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2021B" w14:textId="77777777" w:rsidR="00D2152D" w:rsidRPr="000E1183" w:rsidRDefault="00585450" w:rsidP="00D45FB5">
      <w:pPr>
        <w:jc w:val="both"/>
      </w:pPr>
      <w:r w:rsidRPr="000E1183">
        <w:rPr>
          <w:noProof/>
          <w:lang w:val="fr-BE" w:eastAsia="fr-BE"/>
        </w:rPr>
        <w:drawing>
          <wp:anchor distT="0" distB="0" distL="114300" distR="114300" simplePos="0" relativeHeight="251644928" behindDoc="0" locked="0" layoutInCell="1" allowOverlap="1" wp14:anchorId="1ECACBC4" wp14:editId="12EC3C62">
            <wp:simplePos x="0" y="0"/>
            <wp:positionH relativeFrom="page">
              <wp:posOffset>739330</wp:posOffset>
            </wp:positionH>
            <wp:positionV relativeFrom="page">
              <wp:posOffset>431800</wp:posOffset>
            </wp:positionV>
            <wp:extent cx="1551305" cy="719455"/>
            <wp:effectExtent l="0" t="0" r="0"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a:xfrm>
                      <a:off x="0" y="0"/>
                      <a:ext cx="1551305" cy="719455"/>
                    </a:xfrm>
                    <a:prstGeom prst="rect">
                      <a:avLst/>
                    </a:prstGeom>
                    <a:noFill/>
                  </pic:spPr>
                </pic:pic>
              </a:graphicData>
            </a:graphic>
            <wp14:sizeRelH relativeFrom="margin">
              <wp14:pctWidth>0</wp14:pctWidth>
            </wp14:sizeRelH>
            <wp14:sizeRelV relativeFrom="margin">
              <wp14:pctHeight>0</wp14:pctHeight>
            </wp14:sizeRelV>
          </wp:anchor>
        </w:drawing>
      </w:r>
    </w:p>
    <w:p w14:paraId="0127935D" w14:textId="77777777" w:rsidR="00D2152D" w:rsidRPr="000E1183" w:rsidRDefault="00D2152D" w:rsidP="00D45FB5">
      <w:pPr>
        <w:jc w:val="both"/>
        <w:rPr>
          <w:rFonts w:ascii="Times New Roman" w:hAnsi="Times New Roman" w:cs="Times New Roman"/>
          <w:sz w:val="28"/>
          <w:szCs w:val="28"/>
        </w:rPr>
      </w:pPr>
    </w:p>
    <w:p w14:paraId="5C5C89E0" w14:textId="3686AE9F" w:rsidR="0060144E" w:rsidRPr="000E1183" w:rsidRDefault="0060144E" w:rsidP="00D45FB5">
      <w:pPr>
        <w:spacing w:line="460" w:lineRule="exact"/>
        <w:ind w:leftChars="100" w:left="240"/>
        <w:jc w:val="both"/>
        <w:rPr>
          <w:rFonts w:ascii="Times New Roman" w:hAnsi="Times New Roman" w:cs="Times New Roman"/>
          <w:b/>
          <w:sz w:val="40"/>
        </w:rPr>
      </w:pPr>
      <w:r w:rsidRPr="000E1183">
        <w:rPr>
          <w:rFonts w:ascii="Times New Roman" w:hAnsi="Times New Roman" w:cs="Times New Roman"/>
          <w:b/>
          <w:sz w:val="40"/>
          <w:lang w:val="en-GB"/>
        </w:rPr>
        <w:t xml:space="preserve">Mechanism of carbon sequestration under different maize straw return </w:t>
      </w:r>
      <w:r w:rsidR="00F140E0" w:rsidRPr="000E1183">
        <w:rPr>
          <w:rFonts w:ascii="Times New Roman" w:hAnsi="Times New Roman" w:cs="Times New Roman"/>
          <w:b/>
          <w:sz w:val="40"/>
          <w:lang w:val="en-GB"/>
        </w:rPr>
        <w:t>practice</w:t>
      </w:r>
      <w:r w:rsidRPr="000E1183">
        <w:rPr>
          <w:rFonts w:ascii="Times New Roman" w:hAnsi="Times New Roman" w:cs="Times New Roman"/>
          <w:b/>
          <w:sz w:val="40"/>
          <w:lang w:val="en-GB"/>
        </w:rPr>
        <w:t xml:space="preserve">s in Northeast </w:t>
      </w:r>
      <w:r w:rsidR="00343142" w:rsidRPr="000E1183">
        <w:rPr>
          <w:rFonts w:ascii="Times New Roman" w:hAnsi="Times New Roman" w:cs="Times New Roman"/>
          <w:b/>
          <w:sz w:val="40"/>
          <w:lang w:val="en-GB"/>
        </w:rPr>
        <w:t>China</w:t>
      </w:r>
    </w:p>
    <w:p w14:paraId="664D0A2F" w14:textId="3703007F" w:rsidR="00D2152D" w:rsidRPr="000E1183" w:rsidRDefault="00AF1184" w:rsidP="00D45FB5">
      <w:pPr>
        <w:spacing w:line="460" w:lineRule="exact"/>
        <w:ind w:leftChars="100" w:left="240"/>
        <w:jc w:val="both"/>
      </w:pPr>
      <w:r w:rsidRPr="000E1183">
        <w:rPr>
          <w:noProof/>
          <w:lang w:val="fr-BE" w:eastAsia="fr-BE"/>
        </w:rPr>
        <mc:AlternateContent>
          <mc:Choice Requires="wpg">
            <w:drawing>
              <wp:anchor distT="0" distB="0" distL="114300" distR="114300" simplePos="0" relativeHeight="251643904" behindDoc="1" locked="0" layoutInCell="1" allowOverlap="1" wp14:anchorId="12FD08D5" wp14:editId="549FD647">
                <wp:simplePos x="0" y="0"/>
                <wp:positionH relativeFrom="page">
                  <wp:posOffset>0</wp:posOffset>
                </wp:positionH>
                <wp:positionV relativeFrom="page">
                  <wp:posOffset>0</wp:posOffset>
                </wp:positionV>
                <wp:extent cx="719455" cy="8639810"/>
                <wp:effectExtent l="0" t="0" r="0" b="0"/>
                <wp:wrapNone/>
                <wp:docPr id="31" name="Group 63"/>
                <wp:cNvGraphicFramePr/>
                <a:graphic xmlns:a="http://schemas.openxmlformats.org/drawingml/2006/main">
                  <a:graphicData uri="http://schemas.microsoft.com/office/word/2010/wordprocessingGroup">
                    <wpg:wgp>
                      <wpg:cNvGrpSpPr/>
                      <wpg:grpSpPr>
                        <a:xfrm>
                          <a:off x="0" y="0"/>
                          <a:ext cx="719455" cy="8639810"/>
                          <a:chOff x="0" y="0"/>
                          <a:chExt cx="1133" cy="13606"/>
                        </a:xfrm>
                      </wpg:grpSpPr>
                      <wps:wsp>
                        <wps:cNvPr id="32" name="Freeform 64"/>
                        <wps:cNvSpPr/>
                        <wps:spPr bwMode="auto">
                          <a:xfrm>
                            <a:off x="0" y="0"/>
                            <a:ext cx="1133" cy="13606"/>
                          </a:xfrm>
                          <a:custGeom>
                            <a:avLst/>
                            <a:gdLst>
                              <a:gd name="T0" fmla="*/ 0 w 1133"/>
                              <a:gd name="T1" fmla="*/ 13606 h 13606"/>
                              <a:gd name="T2" fmla="*/ 1 w 1133"/>
                              <a:gd name="T3" fmla="*/ 13606 h 13606"/>
                              <a:gd name="T4" fmla="*/ 7 w 1133"/>
                              <a:gd name="T5" fmla="*/ 13606 h 13606"/>
                              <a:gd name="T6" fmla="*/ 18 w 1133"/>
                              <a:gd name="T7" fmla="*/ 13606 h 13606"/>
                              <a:gd name="T8" fmla="*/ 36 w 1133"/>
                              <a:gd name="T9" fmla="*/ 13606 h 13606"/>
                              <a:gd name="T10" fmla="*/ 65 w 1133"/>
                              <a:gd name="T11" fmla="*/ 13606 h 13606"/>
                              <a:gd name="T12" fmla="*/ 105 w 1133"/>
                              <a:gd name="T13" fmla="*/ 13606 h 13606"/>
                              <a:gd name="T14" fmla="*/ 160 w 1133"/>
                              <a:gd name="T15" fmla="*/ 13606 h 13606"/>
                              <a:gd name="T16" fmla="*/ 230 w 1133"/>
                              <a:gd name="T17" fmla="*/ 13606 h 13606"/>
                              <a:gd name="T18" fmla="*/ 319 w 1133"/>
                              <a:gd name="T19" fmla="*/ 13606 h 13606"/>
                              <a:gd name="T20" fmla="*/ 427 w 1133"/>
                              <a:gd name="T21" fmla="*/ 13606 h 13606"/>
                              <a:gd name="T22" fmla="*/ 558 w 1133"/>
                              <a:gd name="T23" fmla="*/ 13606 h 13606"/>
                              <a:gd name="T24" fmla="*/ 714 w 1133"/>
                              <a:gd name="T25" fmla="*/ 13606 h 13606"/>
                              <a:gd name="T26" fmla="*/ 895 w 1133"/>
                              <a:gd name="T27" fmla="*/ 13606 h 13606"/>
                              <a:gd name="T28" fmla="*/ 1105 w 1133"/>
                              <a:gd name="T29" fmla="*/ 13606 h 13606"/>
                              <a:gd name="T30" fmla="*/ 1133 w 1133"/>
                              <a:gd name="T31" fmla="*/ 13604 h 13606"/>
                              <a:gd name="T32" fmla="*/ 1133 w 1133"/>
                              <a:gd name="T33" fmla="*/ 13584 h 13606"/>
                              <a:gd name="T34" fmla="*/ 1133 w 1133"/>
                              <a:gd name="T35" fmla="*/ 13520 h 13606"/>
                              <a:gd name="T36" fmla="*/ 1133 w 1133"/>
                              <a:gd name="T37" fmla="*/ 13388 h 13606"/>
                              <a:gd name="T38" fmla="*/ 1133 w 1133"/>
                              <a:gd name="T39" fmla="*/ 13163 h 13606"/>
                              <a:gd name="T40" fmla="*/ 1133 w 1133"/>
                              <a:gd name="T41" fmla="*/ 12820 h 13606"/>
                              <a:gd name="T42" fmla="*/ 1133 w 1133"/>
                              <a:gd name="T43" fmla="*/ 12334 h 13606"/>
                              <a:gd name="T44" fmla="*/ 1133 w 1133"/>
                              <a:gd name="T45" fmla="*/ 11681 h 13606"/>
                              <a:gd name="T46" fmla="*/ 1133 w 1133"/>
                              <a:gd name="T47" fmla="*/ 10836 h 13606"/>
                              <a:gd name="T48" fmla="*/ 1133 w 1133"/>
                              <a:gd name="T49" fmla="*/ 9774 h 13606"/>
                              <a:gd name="T50" fmla="*/ 1133 w 1133"/>
                              <a:gd name="T51" fmla="*/ 8470 h 13606"/>
                              <a:gd name="T52" fmla="*/ 1133 w 1133"/>
                              <a:gd name="T53" fmla="*/ 6900 h 13606"/>
                              <a:gd name="T54" fmla="*/ 1133 w 1133"/>
                              <a:gd name="T55" fmla="*/ 5037 h 13606"/>
                              <a:gd name="T56" fmla="*/ 1133 w 1133"/>
                              <a:gd name="T57" fmla="*/ 2859 h 13606"/>
                              <a:gd name="T58" fmla="*/ 1133 w 1133"/>
                              <a:gd name="T59" fmla="*/ 340 h 13606"/>
                              <a:gd name="T60" fmla="*/ 1133 w 1133"/>
                              <a:gd name="T61" fmla="*/ 0 h 13606"/>
                              <a:gd name="T62" fmla="*/ 1132 w 1133"/>
                              <a:gd name="T63" fmla="*/ 0 h 13606"/>
                              <a:gd name="T64" fmla="*/ 1126 w 1133"/>
                              <a:gd name="T65" fmla="*/ 0 h 13606"/>
                              <a:gd name="T66" fmla="*/ 1115 w 1133"/>
                              <a:gd name="T67" fmla="*/ 0 h 13606"/>
                              <a:gd name="T68" fmla="*/ 1096 w 1133"/>
                              <a:gd name="T69" fmla="*/ 0 h 13606"/>
                              <a:gd name="T70" fmla="*/ 1068 w 1133"/>
                              <a:gd name="T71" fmla="*/ 0 h 13606"/>
                              <a:gd name="T72" fmla="*/ 1027 w 1133"/>
                              <a:gd name="T73" fmla="*/ 0 h 13606"/>
                              <a:gd name="T74" fmla="*/ 973 w 1133"/>
                              <a:gd name="T75" fmla="*/ 0 h 13606"/>
                              <a:gd name="T76" fmla="*/ 903 w 1133"/>
                              <a:gd name="T77" fmla="*/ 0 h 13606"/>
                              <a:gd name="T78" fmla="*/ 814 w 1133"/>
                              <a:gd name="T79" fmla="*/ 0 h 13606"/>
                              <a:gd name="T80" fmla="*/ 705 w 1133"/>
                              <a:gd name="T81" fmla="*/ 0 h 13606"/>
                              <a:gd name="T82" fmla="*/ 575 w 1133"/>
                              <a:gd name="T83" fmla="*/ 0 h 13606"/>
                              <a:gd name="T84" fmla="*/ 419 w 1133"/>
                              <a:gd name="T85" fmla="*/ 0 h 13606"/>
                              <a:gd name="T86" fmla="*/ 238 w 1133"/>
                              <a:gd name="T87" fmla="*/ 0 h 13606"/>
                              <a:gd name="T88" fmla="*/ 28 w 1133"/>
                              <a:gd name="T89" fmla="*/ 0 h 13606"/>
                              <a:gd name="T90" fmla="*/ 0 w 1133"/>
                              <a:gd name="T91" fmla="*/ 1 h 13606"/>
                              <a:gd name="T92" fmla="*/ 0 w 1133"/>
                              <a:gd name="T93" fmla="*/ 22 h 13606"/>
                              <a:gd name="T94" fmla="*/ 0 w 1133"/>
                              <a:gd name="T95" fmla="*/ 85 h 13606"/>
                              <a:gd name="T96" fmla="*/ 0 w 1133"/>
                              <a:gd name="T97" fmla="*/ 218 h 13606"/>
                              <a:gd name="T98" fmla="*/ 0 w 1133"/>
                              <a:gd name="T99" fmla="*/ 443 h 13606"/>
                              <a:gd name="T100" fmla="*/ 0 w 1133"/>
                              <a:gd name="T101" fmla="*/ 785 h 13606"/>
                              <a:gd name="T102" fmla="*/ 0 w 1133"/>
                              <a:gd name="T103" fmla="*/ 1271 h 13606"/>
                              <a:gd name="T104" fmla="*/ 0 w 1133"/>
                              <a:gd name="T105" fmla="*/ 1924 h 13606"/>
                              <a:gd name="T106" fmla="*/ 0 w 1133"/>
                              <a:gd name="T107" fmla="*/ 2769 h 13606"/>
                              <a:gd name="T108" fmla="*/ 0 w 1133"/>
                              <a:gd name="T109" fmla="*/ 3831 h 13606"/>
                              <a:gd name="T110" fmla="*/ 0 w 1133"/>
                              <a:gd name="T111" fmla="*/ 5135 h 13606"/>
                              <a:gd name="T112" fmla="*/ 0 w 1133"/>
                              <a:gd name="T113" fmla="*/ 6706 h 13606"/>
                              <a:gd name="T114" fmla="*/ 0 w 1133"/>
                              <a:gd name="T115" fmla="*/ 8568 h 13606"/>
                              <a:gd name="T116" fmla="*/ 0 w 1133"/>
                              <a:gd name="T117" fmla="*/ 10746 h 13606"/>
                              <a:gd name="T118" fmla="*/ 0 w 1133"/>
                              <a:gd name="T119" fmla="*/ 13266 h 13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33" h="13606">
                                <a:moveTo>
                                  <a:pt x="0" y="13606"/>
                                </a:moveTo>
                                <a:lnTo>
                                  <a:pt x="0" y="13606"/>
                                </a:lnTo>
                                <a:lnTo>
                                  <a:pt x="1" y="13606"/>
                                </a:lnTo>
                                <a:lnTo>
                                  <a:pt x="2" y="13606"/>
                                </a:lnTo>
                                <a:lnTo>
                                  <a:pt x="3" y="13606"/>
                                </a:lnTo>
                                <a:lnTo>
                                  <a:pt x="4" y="13606"/>
                                </a:lnTo>
                                <a:lnTo>
                                  <a:pt x="5" y="13606"/>
                                </a:lnTo>
                                <a:lnTo>
                                  <a:pt x="6" y="13606"/>
                                </a:lnTo>
                                <a:lnTo>
                                  <a:pt x="7" y="13606"/>
                                </a:lnTo>
                                <a:lnTo>
                                  <a:pt x="8" y="13606"/>
                                </a:lnTo>
                                <a:lnTo>
                                  <a:pt x="9" y="13606"/>
                                </a:lnTo>
                                <a:lnTo>
                                  <a:pt x="10" y="13606"/>
                                </a:lnTo>
                                <a:lnTo>
                                  <a:pt x="11" y="13606"/>
                                </a:lnTo>
                                <a:lnTo>
                                  <a:pt x="13" y="13606"/>
                                </a:lnTo>
                                <a:lnTo>
                                  <a:pt x="14" y="13606"/>
                                </a:lnTo>
                                <a:lnTo>
                                  <a:pt x="16" y="13606"/>
                                </a:lnTo>
                                <a:lnTo>
                                  <a:pt x="18" y="13606"/>
                                </a:lnTo>
                                <a:lnTo>
                                  <a:pt x="20" y="13606"/>
                                </a:lnTo>
                                <a:lnTo>
                                  <a:pt x="22" y="13606"/>
                                </a:lnTo>
                                <a:lnTo>
                                  <a:pt x="24" y="13606"/>
                                </a:lnTo>
                                <a:lnTo>
                                  <a:pt x="26" y="13606"/>
                                </a:lnTo>
                                <a:lnTo>
                                  <a:pt x="28" y="13606"/>
                                </a:lnTo>
                                <a:lnTo>
                                  <a:pt x="31" y="13606"/>
                                </a:lnTo>
                                <a:lnTo>
                                  <a:pt x="34" y="13606"/>
                                </a:lnTo>
                                <a:lnTo>
                                  <a:pt x="36" y="13606"/>
                                </a:lnTo>
                                <a:lnTo>
                                  <a:pt x="39" y="13606"/>
                                </a:lnTo>
                                <a:lnTo>
                                  <a:pt x="43" y="13606"/>
                                </a:lnTo>
                                <a:lnTo>
                                  <a:pt x="46" y="13606"/>
                                </a:lnTo>
                                <a:lnTo>
                                  <a:pt x="49" y="13606"/>
                                </a:lnTo>
                                <a:lnTo>
                                  <a:pt x="53" y="13606"/>
                                </a:lnTo>
                                <a:lnTo>
                                  <a:pt x="57" y="13606"/>
                                </a:lnTo>
                                <a:lnTo>
                                  <a:pt x="61" y="13606"/>
                                </a:lnTo>
                                <a:lnTo>
                                  <a:pt x="65" y="13606"/>
                                </a:lnTo>
                                <a:lnTo>
                                  <a:pt x="69" y="13606"/>
                                </a:lnTo>
                                <a:lnTo>
                                  <a:pt x="74" y="13606"/>
                                </a:lnTo>
                                <a:lnTo>
                                  <a:pt x="79" y="13606"/>
                                </a:lnTo>
                                <a:lnTo>
                                  <a:pt x="84" y="13606"/>
                                </a:lnTo>
                                <a:lnTo>
                                  <a:pt x="89" y="13606"/>
                                </a:lnTo>
                                <a:lnTo>
                                  <a:pt x="94" y="13606"/>
                                </a:lnTo>
                                <a:lnTo>
                                  <a:pt x="100" y="13606"/>
                                </a:lnTo>
                                <a:lnTo>
                                  <a:pt x="105" y="13606"/>
                                </a:lnTo>
                                <a:lnTo>
                                  <a:pt x="111" y="13606"/>
                                </a:lnTo>
                                <a:lnTo>
                                  <a:pt x="118" y="13606"/>
                                </a:lnTo>
                                <a:lnTo>
                                  <a:pt x="124" y="13606"/>
                                </a:lnTo>
                                <a:lnTo>
                                  <a:pt x="131" y="13606"/>
                                </a:lnTo>
                                <a:lnTo>
                                  <a:pt x="138" y="13606"/>
                                </a:lnTo>
                                <a:lnTo>
                                  <a:pt x="145" y="13606"/>
                                </a:lnTo>
                                <a:lnTo>
                                  <a:pt x="152" y="13606"/>
                                </a:lnTo>
                                <a:lnTo>
                                  <a:pt x="160" y="13606"/>
                                </a:lnTo>
                                <a:lnTo>
                                  <a:pt x="168" y="13606"/>
                                </a:lnTo>
                                <a:lnTo>
                                  <a:pt x="176" y="13606"/>
                                </a:lnTo>
                                <a:lnTo>
                                  <a:pt x="184" y="13606"/>
                                </a:lnTo>
                                <a:lnTo>
                                  <a:pt x="193" y="13606"/>
                                </a:lnTo>
                                <a:lnTo>
                                  <a:pt x="202" y="13606"/>
                                </a:lnTo>
                                <a:lnTo>
                                  <a:pt x="211" y="13606"/>
                                </a:lnTo>
                                <a:lnTo>
                                  <a:pt x="221" y="13606"/>
                                </a:lnTo>
                                <a:lnTo>
                                  <a:pt x="230" y="13606"/>
                                </a:lnTo>
                                <a:lnTo>
                                  <a:pt x="240" y="13606"/>
                                </a:lnTo>
                                <a:lnTo>
                                  <a:pt x="251" y="13606"/>
                                </a:lnTo>
                                <a:lnTo>
                                  <a:pt x="261" y="13606"/>
                                </a:lnTo>
                                <a:lnTo>
                                  <a:pt x="272" y="13606"/>
                                </a:lnTo>
                                <a:lnTo>
                                  <a:pt x="283" y="13606"/>
                                </a:lnTo>
                                <a:lnTo>
                                  <a:pt x="295" y="13606"/>
                                </a:lnTo>
                                <a:lnTo>
                                  <a:pt x="307" y="13606"/>
                                </a:lnTo>
                                <a:lnTo>
                                  <a:pt x="319" y="13606"/>
                                </a:lnTo>
                                <a:lnTo>
                                  <a:pt x="331" y="13606"/>
                                </a:lnTo>
                                <a:lnTo>
                                  <a:pt x="344" y="13606"/>
                                </a:lnTo>
                                <a:lnTo>
                                  <a:pt x="357" y="13606"/>
                                </a:lnTo>
                                <a:lnTo>
                                  <a:pt x="370" y="13606"/>
                                </a:lnTo>
                                <a:lnTo>
                                  <a:pt x="384" y="13606"/>
                                </a:lnTo>
                                <a:lnTo>
                                  <a:pt x="398" y="13606"/>
                                </a:lnTo>
                                <a:lnTo>
                                  <a:pt x="413" y="13606"/>
                                </a:lnTo>
                                <a:lnTo>
                                  <a:pt x="427" y="13606"/>
                                </a:lnTo>
                                <a:lnTo>
                                  <a:pt x="443" y="13606"/>
                                </a:lnTo>
                                <a:lnTo>
                                  <a:pt x="458" y="13606"/>
                                </a:lnTo>
                                <a:lnTo>
                                  <a:pt x="474" y="13606"/>
                                </a:lnTo>
                                <a:lnTo>
                                  <a:pt x="490" y="13606"/>
                                </a:lnTo>
                                <a:lnTo>
                                  <a:pt x="507" y="13606"/>
                                </a:lnTo>
                                <a:lnTo>
                                  <a:pt x="523" y="13606"/>
                                </a:lnTo>
                                <a:lnTo>
                                  <a:pt x="541" y="13606"/>
                                </a:lnTo>
                                <a:lnTo>
                                  <a:pt x="558" y="13606"/>
                                </a:lnTo>
                                <a:lnTo>
                                  <a:pt x="576" y="13606"/>
                                </a:lnTo>
                                <a:lnTo>
                                  <a:pt x="595" y="13606"/>
                                </a:lnTo>
                                <a:lnTo>
                                  <a:pt x="614" y="13606"/>
                                </a:lnTo>
                                <a:lnTo>
                                  <a:pt x="633" y="13606"/>
                                </a:lnTo>
                                <a:lnTo>
                                  <a:pt x="652" y="13606"/>
                                </a:lnTo>
                                <a:lnTo>
                                  <a:pt x="672" y="13606"/>
                                </a:lnTo>
                                <a:lnTo>
                                  <a:pt x="693" y="13606"/>
                                </a:lnTo>
                                <a:lnTo>
                                  <a:pt x="714" y="13606"/>
                                </a:lnTo>
                                <a:lnTo>
                                  <a:pt x="735" y="13606"/>
                                </a:lnTo>
                                <a:lnTo>
                                  <a:pt x="756" y="13606"/>
                                </a:lnTo>
                                <a:lnTo>
                                  <a:pt x="778" y="13606"/>
                                </a:lnTo>
                                <a:lnTo>
                                  <a:pt x="801" y="13606"/>
                                </a:lnTo>
                                <a:lnTo>
                                  <a:pt x="824" y="13606"/>
                                </a:lnTo>
                                <a:lnTo>
                                  <a:pt x="847" y="13606"/>
                                </a:lnTo>
                                <a:lnTo>
                                  <a:pt x="871" y="13606"/>
                                </a:lnTo>
                                <a:lnTo>
                                  <a:pt x="895" y="13606"/>
                                </a:lnTo>
                                <a:lnTo>
                                  <a:pt x="920" y="13606"/>
                                </a:lnTo>
                                <a:lnTo>
                                  <a:pt x="945" y="13606"/>
                                </a:lnTo>
                                <a:lnTo>
                                  <a:pt x="970" y="13606"/>
                                </a:lnTo>
                                <a:lnTo>
                                  <a:pt x="996" y="13606"/>
                                </a:lnTo>
                                <a:lnTo>
                                  <a:pt x="1023" y="13606"/>
                                </a:lnTo>
                                <a:lnTo>
                                  <a:pt x="1050" y="13606"/>
                                </a:lnTo>
                                <a:lnTo>
                                  <a:pt x="1077" y="13606"/>
                                </a:lnTo>
                                <a:lnTo>
                                  <a:pt x="1105" y="13606"/>
                                </a:lnTo>
                                <a:lnTo>
                                  <a:pt x="1133" y="13606"/>
                                </a:lnTo>
                                <a:lnTo>
                                  <a:pt x="1133" y="13605"/>
                                </a:lnTo>
                                <a:lnTo>
                                  <a:pt x="1133" y="13604"/>
                                </a:lnTo>
                                <a:lnTo>
                                  <a:pt x="1133" y="13603"/>
                                </a:lnTo>
                                <a:lnTo>
                                  <a:pt x="1133" y="13602"/>
                                </a:lnTo>
                                <a:lnTo>
                                  <a:pt x="1133" y="13600"/>
                                </a:lnTo>
                                <a:lnTo>
                                  <a:pt x="1133" y="13598"/>
                                </a:lnTo>
                                <a:lnTo>
                                  <a:pt x="1133" y="13595"/>
                                </a:lnTo>
                                <a:lnTo>
                                  <a:pt x="1133" y="13592"/>
                                </a:lnTo>
                                <a:lnTo>
                                  <a:pt x="1133" y="13588"/>
                                </a:lnTo>
                                <a:lnTo>
                                  <a:pt x="1133" y="13584"/>
                                </a:lnTo>
                                <a:lnTo>
                                  <a:pt x="1133" y="13579"/>
                                </a:lnTo>
                                <a:lnTo>
                                  <a:pt x="1133" y="13573"/>
                                </a:lnTo>
                                <a:lnTo>
                                  <a:pt x="1133" y="13566"/>
                                </a:lnTo>
                                <a:lnTo>
                                  <a:pt x="1133" y="13559"/>
                                </a:lnTo>
                                <a:lnTo>
                                  <a:pt x="1133" y="13550"/>
                                </a:lnTo>
                                <a:lnTo>
                                  <a:pt x="1133" y="13541"/>
                                </a:lnTo>
                                <a:lnTo>
                                  <a:pt x="1133" y="13531"/>
                                </a:lnTo>
                                <a:lnTo>
                                  <a:pt x="1133" y="13520"/>
                                </a:lnTo>
                                <a:lnTo>
                                  <a:pt x="1133" y="13508"/>
                                </a:lnTo>
                                <a:lnTo>
                                  <a:pt x="1133" y="13494"/>
                                </a:lnTo>
                                <a:lnTo>
                                  <a:pt x="1133" y="13480"/>
                                </a:lnTo>
                                <a:lnTo>
                                  <a:pt x="1133" y="13464"/>
                                </a:lnTo>
                                <a:lnTo>
                                  <a:pt x="1133" y="13447"/>
                                </a:lnTo>
                                <a:lnTo>
                                  <a:pt x="1133" y="13429"/>
                                </a:lnTo>
                                <a:lnTo>
                                  <a:pt x="1133" y="13409"/>
                                </a:lnTo>
                                <a:lnTo>
                                  <a:pt x="1133" y="13388"/>
                                </a:lnTo>
                                <a:lnTo>
                                  <a:pt x="1133" y="13365"/>
                                </a:lnTo>
                                <a:lnTo>
                                  <a:pt x="1133" y="13341"/>
                                </a:lnTo>
                                <a:lnTo>
                                  <a:pt x="1133" y="13316"/>
                                </a:lnTo>
                                <a:lnTo>
                                  <a:pt x="1133" y="13288"/>
                                </a:lnTo>
                                <a:lnTo>
                                  <a:pt x="1133" y="13260"/>
                                </a:lnTo>
                                <a:lnTo>
                                  <a:pt x="1133" y="13229"/>
                                </a:lnTo>
                                <a:lnTo>
                                  <a:pt x="1133" y="13197"/>
                                </a:lnTo>
                                <a:lnTo>
                                  <a:pt x="1133" y="13163"/>
                                </a:lnTo>
                                <a:lnTo>
                                  <a:pt x="1133" y="13127"/>
                                </a:lnTo>
                                <a:lnTo>
                                  <a:pt x="1133" y="13089"/>
                                </a:lnTo>
                                <a:lnTo>
                                  <a:pt x="1133" y="13049"/>
                                </a:lnTo>
                                <a:lnTo>
                                  <a:pt x="1133" y="13008"/>
                                </a:lnTo>
                                <a:lnTo>
                                  <a:pt x="1133" y="12964"/>
                                </a:lnTo>
                                <a:lnTo>
                                  <a:pt x="1133" y="12918"/>
                                </a:lnTo>
                                <a:lnTo>
                                  <a:pt x="1133" y="12870"/>
                                </a:lnTo>
                                <a:lnTo>
                                  <a:pt x="1133" y="12820"/>
                                </a:lnTo>
                                <a:lnTo>
                                  <a:pt x="1133" y="12768"/>
                                </a:lnTo>
                                <a:lnTo>
                                  <a:pt x="1133" y="12713"/>
                                </a:lnTo>
                                <a:lnTo>
                                  <a:pt x="1133" y="12656"/>
                                </a:lnTo>
                                <a:lnTo>
                                  <a:pt x="1133" y="12597"/>
                                </a:lnTo>
                                <a:lnTo>
                                  <a:pt x="1133" y="12535"/>
                                </a:lnTo>
                                <a:lnTo>
                                  <a:pt x="1133" y="12471"/>
                                </a:lnTo>
                                <a:lnTo>
                                  <a:pt x="1133" y="12404"/>
                                </a:lnTo>
                                <a:lnTo>
                                  <a:pt x="1133" y="12334"/>
                                </a:lnTo>
                                <a:lnTo>
                                  <a:pt x="1133" y="12262"/>
                                </a:lnTo>
                                <a:lnTo>
                                  <a:pt x="1133" y="12188"/>
                                </a:lnTo>
                                <a:lnTo>
                                  <a:pt x="1133" y="12111"/>
                                </a:lnTo>
                                <a:lnTo>
                                  <a:pt x="1133" y="12030"/>
                                </a:lnTo>
                                <a:lnTo>
                                  <a:pt x="1133" y="11948"/>
                                </a:lnTo>
                                <a:lnTo>
                                  <a:pt x="1133" y="11862"/>
                                </a:lnTo>
                                <a:lnTo>
                                  <a:pt x="1133" y="11773"/>
                                </a:lnTo>
                                <a:lnTo>
                                  <a:pt x="1133" y="11681"/>
                                </a:lnTo>
                                <a:lnTo>
                                  <a:pt x="1133" y="11587"/>
                                </a:lnTo>
                                <a:lnTo>
                                  <a:pt x="1133" y="11489"/>
                                </a:lnTo>
                                <a:lnTo>
                                  <a:pt x="1133" y="11388"/>
                                </a:lnTo>
                                <a:lnTo>
                                  <a:pt x="1133" y="11285"/>
                                </a:lnTo>
                                <a:lnTo>
                                  <a:pt x="1133" y="11177"/>
                                </a:lnTo>
                                <a:lnTo>
                                  <a:pt x="1133" y="11067"/>
                                </a:lnTo>
                                <a:lnTo>
                                  <a:pt x="1133" y="10953"/>
                                </a:lnTo>
                                <a:lnTo>
                                  <a:pt x="1133" y="10836"/>
                                </a:lnTo>
                                <a:lnTo>
                                  <a:pt x="1133" y="10716"/>
                                </a:lnTo>
                                <a:lnTo>
                                  <a:pt x="1133" y="10592"/>
                                </a:lnTo>
                                <a:lnTo>
                                  <a:pt x="1133" y="10465"/>
                                </a:lnTo>
                                <a:lnTo>
                                  <a:pt x="1133" y="10334"/>
                                </a:lnTo>
                                <a:lnTo>
                                  <a:pt x="1133" y="10200"/>
                                </a:lnTo>
                                <a:lnTo>
                                  <a:pt x="1133" y="10061"/>
                                </a:lnTo>
                                <a:lnTo>
                                  <a:pt x="1133" y="9920"/>
                                </a:lnTo>
                                <a:lnTo>
                                  <a:pt x="1133" y="9774"/>
                                </a:lnTo>
                                <a:lnTo>
                                  <a:pt x="1133" y="9625"/>
                                </a:lnTo>
                                <a:lnTo>
                                  <a:pt x="1133" y="9472"/>
                                </a:lnTo>
                                <a:lnTo>
                                  <a:pt x="1133" y="9315"/>
                                </a:lnTo>
                                <a:lnTo>
                                  <a:pt x="1133" y="9154"/>
                                </a:lnTo>
                                <a:lnTo>
                                  <a:pt x="1133" y="8989"/>
                                </a:lnTo>
                                <a:lnTo>
                                  <a:pt x="1133" y="8820"/>
                                </a:lnTo>
                                <a:lnTo>
                                  <a:pt x="1133" y="8647"/>
                                </a:lnTo>
                                <a:lnTo>
                                  <a:pt x="1133" y="8470"/>
                                </a:lnTo>
                                <a:lnTo>
                                  <a:pt x="1133" y="8289"/>
                                </a:lnTo>
                                <a:lnTo>
                                  <a:pt x="1133" y="8103"/>
                                </a:lnTo>
                                <a:lnTo>
                                  <a:pt x="1133" y="7914"/>
                                </a:lnTo>
                                <a:lnTo>
                                  <a:pt x="1133" y="7720"/>
                                </a:lnTo>
                                <a:lnTo>
                                  <a:pt x="1133" y="7521"/>
                                </a:lnTo>
                                <a:lnTo>
                                  <a:pt x="1133" y="7319"/>
                                </a:lnTo>
                                <a:lnTo>
                                  <a:pt x="1133" y="7111"/>
                                </a:lnTo>
                                <a:lnTo>
                                  <a:pt x="1133" y="6900"/>
                                </a:lnTo>
                                <a:lnTo>
                                  <a:pt x="1133" y="6683"/>
                                </a:lnTo>
                                <a:lnTo>
                                  <a:pt x="1133" y="6462"/>
                                </a:lnTo>
                                <a:lnTo>
                                  <a:pt x="1133" y="6237"/>
                                </a:lnTo>
                                <a:lnTo>
                                  <a:pt x="1133" y="6006"/>
                                </a:lnTo>
                                <a:lnTo>
                                  <a:pt x="1133" y="5771"/>
                                </a:lnTo>
                                <a:lnTo>
                                  <a:pt x="1133" y="5532"/>
                                </a:lnTo>
                                <a:lnTo>
                                  <a:pt x="1133" y="5287"/>
                                </a:lnTo>
                                <a:lnTo>
                                  <a:pt x="1133" y="5037"/>
                                </a:lnTo>
                                <a:lnTo>
                                  <a:pt x="1133" y="4783"/>
                                </a:lnTo>
                                <a:lnTo>
                                  <a:pt x="1133" y="4523"/>
                                </a:lnTo>
                                <a:lnTo>
                                  <a:pt x="1133" y="4259"/>
                                </a:lnTo>
                                <a:lnTo>
                                  <a:pt x="1133" y="3989"/>
                                </a:lnTo>
                                <a:lnTo>
                                  <a:pt x="1133" y="3715"/>
                                </a:lnTo>
                                <a:lnTo>
                                  <a:pt x="1133" y="3435"/>
                                </a:lnTo>
                                <a:lnTo>
                                  <a:pt x="1133" y="3149"/>
                                </a:lnTo>
                                <a:lnTo>
                                  <a:pt x="1133" y="2859"/>
                                </a:lnTo>
                                <a:lnTo>
                                  <a:pt x="1133" y="2563"/>
                                </a:lnTo>
                                <a:lnTo>
                                  <a:pt x="1133" y="2262"/>
                                </a:lnTo>
                                <a:lnTo>
                                  <a:pt x="1133" y="1956"/>
                                </a:lnTo>
                                <a:lnTo>
                                  <a:pt x="1133" y="1644"/>
                                </a:lnTo>
                                <a:lnTo>
                                  <a:pt x="1133" y="1326"/>
                                </a:lnTo>
                                <a:lnTo>
                                  <a:pt x="1133" y="1003"/>
                                </a:lnTo>
                                <a:lnTo>
                                  <a:pt x="1133" y="674"/>
                                </a:lnTo>
                                <a:lnTo>
                                  <a:pt x="1133" y="340"/>
                                </a:lnTo>
                                <a:lnTo>
                                  <a:pt x="1133" y="0"/>
                                </a:lnTo>
                                <a:lnTo>
                                  <a:pt x="1132" y="0"/>
                                </a:lnTo>
                                <a:lnTo>
                                  <a:pt x="1131" y="0"/>
                                </a:lnTo>
                                <a:lnTo>
                                  <a:pt x="1130" y="0"/>
                                </a:lnTo>
                                <a:lnTo>
                                  <a:pt x="1129" y="0"/>
                                </a:lnTo>
                                <a:lnTo>
                                  <a:pt x="1128" y="0"/>
                                </a:lnTo>
                                <a:lnTo>
                                  <a:pt x="1127" y="0"/>
                                </a:lnTo>
                                <a:lnTo>
                                  <a:pt x="1126" y="0"/>
                                </a:lnTo>
                                <a:lnTo>
                                  <a:pt x="1125" y="0"/>
                                </a:lnTo>
                                <a:lnTo>
                                  <a:pt x="1124" y="0"/>
                                </a:lnTo>
                                <a:lnTo>
                                  <a:pt x="1123" y="0"/>
                                </a:lnTo>
                                <a:lnTo>
                                  <a:pt x="1122" y="0"/>
                                </a:lnTo>
                                <a:lnTo>
                                  <a:pt x="1120" y="0"/>
                                </a:lnTo>
                                <a:lnTo>
                                  <a:pt x="1119" y="0"/>
                                </a:lnTo>
                                <a:lnTo>
                                  <a:pt x="1117" y="0"/>
                                </a:lnTo>
                                <a:lnTo>
                                  <a:pt x="1115" y="0"/>
                                </a:lnTo>
                                <a:lnTo>
                                  <a:pt x="1113" y="0"/>
                                </a:lnTo>
                                <a:lnTo>
                                  <a:pt x="1111" y="0"/>
                                </a:lnTo>
                                <a:lnTo>
                                  <a:pt x="1109" y="0"/>
                                </a:lnTo>
                                <a:lnTo>
                                  <a:pt x="1107" y="0"/>
                                </a:lnTo>
                                <a:lnTo>
                                  <a:pt x="1105" y="0"/>
                                </a:lnTo>
                                <a:lnTo>
                                  <a:pt x="1102" y="0"/>
                                </a:lnTo>
                                <a:lnTo>
                                  <a:pt x="1099" y="0"/>
                                </a:lnTo>
                                <a:lnTo>
                                  <a:pt x="1096" y="0"/>
                                </a:lnTo>
                                <a:lnTo>
                                  <a:pt x="1093" y="0"/>
                                </a:lnTo>
                                <a:lnTo>
                                  <a:pt x="1090" y="0"/>
                                </a:lnTo>
                                <a:lnTo>
                                  <a:pt x="1087" y="0"/>
                                </a:lnTo>
                                <a:lnTo>
                                  <a:pt x="1084" y="0"/>
                                </a:lnTo>
                                <a:lnTo>
                                  <a:pt x="1080" y="0"/>
                                </a:lnTo>
                                <a:lnTo>
                                  <a:pt x="1076" y="0"/>
                                </a:lnTo>
                                <a:lnTo>
                                  <a:pt x="1072" y="0"/>
                                </a:lnTo>
                                <a:lnTo>
                                  <a:pt x="1068" y="0"/>
                                </a:lnTo>
                                <a:lnTo>
                                  <a:pt x="1064" y="0"/>
                                </a:lnTo>
                                <a:lnTo>
                                  <a:pt x="1059" y="0"/>
                                </a:lnTo>
                                <a:lnTo>
                                  <a:pt x="1054" y="0"/>
                                </a:lnTo>
                                <a:lnTo>
                                  <a:pt x="1049" y="0"/>
                                </a:lnTo>
                                <a:lnTo>
                                  <a:pt x="1044" y="0"/>
                                </a:lnTo>
                                <a:lnTo>
                                  <a:pt x="1039" y="0"/>
                                </a:lnTo>
                                <a:lnTo>
                                  <a:pt x="1033" y="0"/>
                                </a:lnTo>
                                <a:lnTo>
                                  <a:pt x="1027" y="0"/>
                                </a:lnTo>
                                <a:lnTo>
                                  <a:pt x="1021" y="0"/>
                                </a:lnTo>
                                <a:lnTo>
                                  <a:pt x="1015" y="0"/>
                                </a:lnTo>
                                <a:lnTo>
                                  <a:pt x="1009" y="0"/>
                                </a:lnTo>
                                <a:lnTo>
                                  <a:pt x="1002" y="0"/>
                                </a:lnTo>
                                <a:lnTo>
                                  <a:pt x="995" y="0"/>
                                </a:lnTo>
                                <a:lnTo>
                                  <a:pt x="988" y="0"/>
                                </a:lnTo>
                                <a:lnTo>
                                  <a:pt x="981" y="0"/>
                                </a:lnTo>
                                <a:lnTo>
                                  <a:pt x="973" y="0"/>
                                </a:lnTo>
                                <a:lnTo>
                                  <a:pt x="965" y="0"/>
                                </a:lnTo>
                                <a:lnTo>
                                  <a:pt x="957" y="0"/>
                                </a:lnTo>
                                <a:lnTo>
                                  <a:pt x="949" y="0"/>
                                </a:lnTo>
                                <a:lnTo>
                                  <a:pt x="940" y="0"/>
                                </a:lnTo>
                                <a:lnTo>
                                  <a:pt x="931" y="0"/>
                                </a:lnTo>
                                <a:lnTo>
                                  <a:pt x="922" y="0"/>
                                </a:lnTo>
                                <a:lnTo>
                                  <a:pt x="912" y="0"/>
                                </a:lnTo>
                                <a:lnTo>
                                  <a:pt x="903" y="0"/>
                                </a:lnTo>
                                <a:lnTo>
                                  <a:pt x="893" y="0"/>
                                </a:lnTo>
                                <a:lnTo>
                                  <a:pt x="882" y="0"/>
                                </a:lnTo>
                                <a:lnTo>
                                  <a:pt x="872" y="0"/>
                                </a:lnTo>
                                <a:lnTo>
                                  <a:pt x="861" y="0"/>
                                </a:lnTo>
                                <a:lnTo>
                                  <a:pt x="850" y="0"/>
                                </a:lnTo>
                                <a:lnTo>
                                  <a:pt x="838" y="0"/>
                                </a:lnTo>
                                <a:lnTo>
                                  <a:pt x="826" y="0"/>
                                </a:lnTo>
                                <a:lnTo>
                                  <a:pt x="814" y="0"/>
                                </a:lnTo>
                                <a:lnTo>
                                  <a:pt x="802" y="0"/>
                                </a:lnTo>
                                <a:lnTo>
                                  <a:pt x="789" y="0"/>
                                </a:lnTo>
                                <a:lnTo>
                                  <a:pt x="776" y="0"/>
                                </a:lnTo>
                                <a:lnTo>
                                  <a:pt x="762" y="0"/>
                                </a:lnTo>
                                <a:lnTo>
                                  <a:pt x="749" y="0"/>
                                </a:lnTo>
                                <a:lnTo>
                                  <a:pt x="735" y="0"/>
                                </a:lnTo>
                                <a:lnTo>
                                  <a:pt x="720" y="0"/>
                                </a:lnTo>
                                <a:lnTo>
                                  <a:pt x="705" y="0"/>
                                </a:lnTo>
                                <a:lnTo>
                                  <a:pt x="690" y="0"/>
                                </a:lnTo>
                                <a:lnTo>
                                  <a:pt x="675" y="0"/>
                                </a:lnTo>
                                <a:lnTo>
                                  <a:pt x="659" y="0"/>
                                </a:lnTo>
                                <a:lnTo>
                                  <a:pt x="643" y="0"/>
                                </a:lnTo>
                                <a:lnTo>
                                  <a:pt x="626" y="0"/>
                                </a:lnTo>
                                <a:lnTo>
                                  <a:pt x="609" y="0"/>
                                </a:lnTo>
                                <a:lnTo>
                                  <a:pt x="592" y="0"/>
                                </a:lnTo>
                                <a:lnTo>
                                  <a:pt x="575" y="0"/>
                                </a:lnTo>
                                <a:lnTo>
                                  <a:pt x="556" y="0"/>
                                </a:lnTo>
                                <a:lnTo>
                                  <a:pt x="538" y="0"/>
                                </a:lnTo>
                                <a:lnTo>
                                  <a:pt x="519" y="0"/>
                                </a:lnTo>
                                <a:lnTo>
                                  <a:pt x="500" y="0"/>
                                </a:lnTo>
                                <a:lnTo>
                                  <a:pt x="480" y="0"/>
                                </a:lnTo>
                                <a:lnTo>
                                  <a:pt x="461" y="0"/>
                                </a:lnTo>
                                <a:lnTo>
                                  <a:pt x="440" y="0"/>
                                </a:lnTo>
                                <a:lnTo>
                                  <a:pt x="419" y="0"/>
                                </a:lnTo>
                                <a:lnTo>
                                  <a:pt x="398" y="0"/>
                                </a:lnTo>
                                <a:lnTo>
                                  <a:pt x="376" y="0"/>
                                </a:lnTo>
                                <a:lnTo>
                                  <a:pt x="354" y="0"/>
                                </a:lnTo>
                                <a:lnTo>
                                  <a:pt x="332" y="0"/>
                                </a:lnTo>
                                <a:lnTo>
                                  <a:pt x="309" y="0"/>
                                </a:lnTo>
                                <a:lnTo>
                                  <a:pt x="286" y="0"/>
                                </a:lnTo>
                                <a:lnTo>
                                  <a:pt x="262" y="0"/>
                                </a:lnTo>
                                <a:lnTo>
                                  <a:pt x="238" y="0"/>
                                </a:lnTo>
                                <a:lnTo>
                                  <a:pt x="213" y="0"/>
                                </a:lnTo>
                                <a:lnTo>
                                  <a:pt x="188" y="0"/>
                                </a:lnTo>
                                <a:lnTo>
                                  <a:pt x="163" y="0"/>
                                </a:lnTo>
                                <a:lnTo>
                                  <a:pt x="137" y="0"/>
                                </a:lnTo>
                                <a:lnTo>
                                  <a:pt x="110" y="0"/>
                                </a:lnTo>
                                <a:lnTo>
                                  <a:pt x="83" y="0"/>
                                </a:lnTo>
                                <a:lnTo>
                                  <a:pt x="56" y="0"/>
                                </a:lnTo>
                                <a:lnTo>
                                  <a:pt x="28" y="0"/>
                                </a:lnTo>
                                <a:lnTo>
                                  <a:pt x="0" y="0"/>
                                </a:lnTo>
                                <a:lnTo>
                                  <a:pt x="0" y="1"/>
                                </a:lnTo>
                                <a:lnTo>
                                  <a:pt x="0" y="2"/>
                                </a:lnTo>
                                <a:lnTo>
                                  <a:pt x="0" y="4"/>
                                </a:lnTo>
                                <a:lnTo>
                                  <a:pt x="0" y="5"/>
                                </a:lnTo>
                                <a:lnTo>
                                  <a:pt x="0" y="8"/>
                                </a:lnTo>
                                <a:lnTo>
                                  <a:pt x="0" y="10"/>
                                </a:lnTo>
                                <a:lnTo>
                                  <a:pt x="0" y="13"/>
                                </a:lnTo>
                                <a:lnTo>
                                  <a:pt x="0" y="17"/>
                                </a:lnTo>
                                <a:lnTo>
                                  <a:pt x="0" y="22"/>
                                </a:lnTo>
                                <a:lnTo>
                                  <a:pt x="0" y="27"/>
                                </a:lnTo>
                                <a:lnTo>
                                  <a:pt x="0" y="33"/>
                                </a:lnTo>
                                <a:lnTo>
                                  <a:pt x="0" y="39"/>
                                </a:lnTo>
                                <a:lnTo>
                                  <a:pt x="0" y="47"/>
                                </a:lnTo>
                                <a:lnTo>
                                  <a:pt x="0" y="55"/>
                                </a:lnTo>
                                <a:lnTo>
                                  <a:pt x="0" y="64"/>
                                </a:lnTo>
                                <a:lnTo>
                                  <a:pt x="0" y="74"/>
                                </a:lnTo>
                                <a:lnTo>
                                  <a:pt x="0" y="85"/>
                                </a:lnTo>
                                <a:lnTo>
                                  <a:pt x="0" y="98"/>
                                </a:lnTo>
                                <a:lnTo>
                                  <a:pt x="0" y="111"/>
                                </a:lnTo>
                                <a:lnTo>
                                  <a:pt x="0" y="126"/>
                                </a:lnTo>
                                <a:lnTo>
                                  <a:pt x="0" y="141"/>
                                </a:lnTo>
                                <a:lnTo>
                                  <a:pt x="0" y="158"/>
                                </a:lnTo>
                                <a:lnTo>
                                  <a:pt x="0" y="177"/>
                                </a:lnTo>
                                <a:lnTo>
                                  <a:pt x="0" y="196"/>
                                </a:lnTo>
                                <a:lnTo>
                                  <a:pt x="0" y="218"/>
                                </a:lnTo>
                                <a:lnTo>
                                  <a:pt x="0" y="240"/>
                                </a:lnTo>
                                <a:lnTo>
                                  <a:pt x="0" y="264"/>
                                </a:lnTo>
                                <a:lnTo>
                                  <a:pt x="0" y="290"/>
                                </a:lnTo>
                                <a:lnTo>
                                  <a:pt x="0" y="317"/>
                                </a:lnTo>
                                <a:lnTo>
                                  <a:pt x="0" y="346"/>
                                </a:lnTo>
                                <a:lnTo>
                                  <a:pt x="0" y="376"/>
                                </a:lnTo>
                                <a:lnTo>
                                  <a:pt x="0" y="408"/>
                                </a:lnTo>
                                <a:lnTo>
                                  <a:pt x="0" y="443"/>
                                </a:lnTo>
                                <a:lnTo>
                                  <a:pt x="0" y="478"/>
                                </a:lnTo>
                                <a:lnTo>
                                  <a:pt x="0" y="516"/>
                                </a:lnTo>
                                <a:lnTo>
                                  <a:pt x="0" y="556"/>
                                </a:lnTo>
                                <a:lnTo>
                                  <a:pt x="0" y="598"/>
                                </a:lnTo>
                                <a:lnTo>
                                  <a:pt x="0" y="641"/>
                                </a:lnTo>
                                <a:lnTo>
                                  <a:pt x="0" y="687"/>
                                </a:lnTo>
                                <a:lnTo>
                                  <a:pt x="0" y="735"/>
                                </a:lnTo>
                                <a:lnTo>
                                  <a:pt x="0" y="785"/>
                                </a:lnTo>
                                <a:lnTo>
                                  <a:pt x="0" y="838"/>
                                </a:lnTo>
                                <a:lnTo>
                                  <a:pt x="0" y="892"/>
                                </a:lnTo>
                                <a:lnTo>
                                  <a:pt x="0" y="949"/>
                                </a:lnTo>
                                <a:lnTo>
                                  <a:pt x="0" y="1009"/>
                                </a:lnTo>
                                <a:lnTo>
                                  <a:pt x="0" y="1071"/>
                                </a:lnTo>
                                <a:lnTo>
                                  <a:pt x="0" y="1135"/>
                                </a:lnTo>
                                <a:lnTo>
                                  <a:pt x="0" y="1202"/>
                                </a:lnTo>
                                <a:lnTo>
                                  <a:pt x="0" y="1271"/>
                                </a:lnTo>
                                <a:lnTo>
                                  <a:pt x="0" y="1343"/>
                                </a:lnTo>
                                <a:lnTo>
                                  <a:pt x="0" y="1417"/>
                                </a:lnTo>
                                <a:lnTo>
                                  <a:pt x="0" y="1495"/>
                                </a:lnTo>
                                <a:lnTo>
                                  <a:pt x="0" y="1575"/>
                                </a:lnTo>
                                <a:lnTo>
                                  <a:pt x="0" y="1658"/>
                                </a:lnTo>
                                <a:lnTo>
                                  <a:pt x="0" y="1744"/>
                                </a:lnTo>
                                <a:lnTo>
                                  <a:pt x="0" y="1832"/>
                                </a:lnTo>
                                <a:lnTo>
                                  <a:pt x="0" y="1924"/>
                                </a:lnTo>
                                <a:lnTo>
                                  <a:pt x="0" y="2018"/>
                                </a:lnTo>
                                <a:lnTo>
                                  <a:pt x="0" y="2116"/>
                                </a:lnTo>
                                <a:lnTo>
                                  <a:pt x="0" y="2217"/>
                                </a:lnTo>
                                <a:lnTo>
                                  <a:pt x="0" y="2321"/>
                                </a:lnTo>
                                <a:lnTo>
                                  <a:pt x="0" y="2428"/>
                                </a:lnTo>
                                <a:lnTo>
                                  <a:pt x="0" y="2538"/>
                                </a:lnTo>
                                <a:lnTo>
                                  <a:pt x="0" y="2652"/>
                                </a:lnTo>
                                <a:lnTo>
                                  <a:pt x="0" y="2769"/>
                                </a:lnTo>
                                <a:lnTo>
                                  <a:pt x="0" y="2889"/>
                                </a:lnTo>
                                <a:lnTo>
                                  <a:pt x="0" y="3013"/>
                                </a:lnTo>
                                <a:lnTo>
                                  <a:pt x="0" y="3141"/>
                                </a:lnTo>
                                <a:lnTo>
                                  <a:pt x="0" y="3271"/>
                                </a:lnTo>
                                <a:lnTo>
                                  <a:pt x="0" y="3406"/>
                                </a:lnTo>
                                <a:lnTo>
                                  <a:pt x="0" y="3544"/>
                                </a:lnTo>
                                <a:lnTo>
                                  <a:pt x="0" y="3686"/>
                                </a:lnTo>
                                <a:lnTo>
                                  <a:pt x="0" y="3831"/>
                                </a:lnTo>
                                <a:lnTo>
                                  <a:pt x="0" y="3980"/>
                                </a:lnTo>
                                <a:lnTo>
                                  <a:pt x="0" y="4133"/>
                                </a:lnTo>
                                <a:lnTo>
                                  <a:pt x="0" y="4290"/>
                                </a:lnTo>
                                <a:lnTo>
                                  <a:pt x="0" y="4451"/>
                                </a:lnTo>
                                <a:lnTo>
                                  <a:pt x="0" y="4616"/>
                                </a:lnTo>
                                <a:lnTo>
                                  <a:pt x="0" y="4785"/>
                                </a:lnTo>
                                <a:lnTo>
                                  <a:pt x="0" y="4958"/>
                                </a:lnTo>
                                <a:lnTo>
                                  <a:pt x="0" y="5135"/>
                                </a:lnTo>
                                <a:lnTo>
                                  <a:pt x="0" y="5316"/>
                                </a:lnTo>
                                <a:lnTo>
                                  <a:pt x="0" y="5502"/>
                                </a:lnTo>
                                <a:lnTo>
                                  <a:pt x="0" y="5692"/>
                                </a:lnTo>
                                <a:lnTo>
                                  <a:pt x="0" y="5886"/>
                                </a:lnTo>
                                <a:lnTo>
                                  <a:pt x="0" y="6084"/>
                                </a:lnTo>
                                <a:lnTo>
                                  <a:pt x="0" y="6287"/>
                                </a:lnTo>
                                <a:lnTo>
                                  <a:pt x="0" y="6494"/>
                                </a:lnTo>
                                <a:lnTo>
                                  <a:pt x="0" y="6706"/>
                                </a:lnTo>
                                <a:lnTo>
                                  <a:pt x="0" y="6922"/>
                                </a:lnTo>
                                <a:lnTo>
                                  <a:pt x="0" y="7143"/>
                                </a:lnTo>
                                <a:lnTo>
                                  <a:pt x="0" y="7369"/>
                                </a:lnTo>
                                <a:lnTo>
                                  <a:pt x="0" y="7599"/>
                                </a:lnTo>
                                <a:lnTo>
                                  <a:pt x="0" y="7834"/>
                                </a:lnTo>
                                <a:lnTo>
                                  <a:pt x="0" y="8074"/>
                                </a:lnTo>
                                <a:lnTo>
                                  <a:pt x="0" y="8318"/>
                                </a:lnTo>
                                <a:lnTo>
                                  <a:pt x="0" y="8568"/>
                                </a:lnTo>
                                <a:lnTo>
                                  <a:pt x="0" y="8822"/>
                                </a:lnTo>
                                <a:lnTo>
                                  <a:pt x="0" y="9082"/>
                                </a:lnTo>
                                <a:lnTo>
                                  <a:pt x="0" y="9346"/>
                                </a:lnTo>
                                <a:lnTo>
                                  <a:pt x="0" y="9616"/>
                                </a:lnTo>
                                <a:lnTo>
                                  <a:pt x="0" y="9891"/>
                                </a:lnTo>
                                <a:lnTo>
                                  <a:pt x="0" y="10171"/>
                                </a:lnTo>
                                <a:lnTo>
                                  <a:pt x="0" y="10456"/>
                                </a:lnTo>
                                <a:lnTo>
                                  <a:pt x="0" y="10746"/>
                                </a:lnTo>
                                <a:lnTo>
                                  <a:pt x="0" y="11042"/>
                                </a:lnTo>
                                <a:lnTo>
                                  <a:pt x="0" y="11343"/>
                                </a:lnTo>
                                <a:lnTo>
                                  <a:pt x="0" y="11650"/>
                                </a:lnTo>
                                <a:lnTo>
                                  <a:pt x="0" y="11962"/>
                                </a:lnTo>
                                <a:lnTo>
                                  <a:pt x="0" y="12279"/>
                                </a:lnTo>
                                <a:lnTo>
                                  <a:pt x="0" y="12602"/>
                                </a:lnTo>
                                <a:lnTo>
                                  <a:pt x="0" y="12931"/>
                                </a:lnTo>
                                <a:lnTo>
                                  <a:pt x="0" y="13266"/>
                                </a:lnTo>
                                <a:lnTo>
                                  <a:pt x="0" y="13606"/>
                                </a:lnTo>
                              </a:path>
                            </a:pathLst>
                          </a:custGeom>
                          <a:solidFill>
                            <a:srgbClr val="00FA00"/>
                          </a:solidFill>
                          <a:ln>
                            <a:noFill/>
                          </a:ln>
                        </wps:spPr>
                        <wps:bodyPr rot="0" vert="horz" wrap="square" lIns="91440" tIns="45720" rIns="91440" bIns="45720" anchor="t" anchorCtr="0" upright="1">
                          <a:noAutofit/>
                        </wps:bodyPr>
                      </wps:wsp>
                    </wpg:wgp>
                  </a:graphicData>
                </a:graphic>
              </wp:anchor>
            </w:drawing>
          </mc:Choice>
          <mc:Fallback>
            <w:pict>
              <v:group w14:anchorId="38EE712B" id="Group 63" o:spid="_x0000_s1026" style="position:absolute;left:0;text-align:left;margin-left:0;margin-top:0;width:56.65pt;height:680.3pt;z-index:-251672576;mso-position-horizontal-relative:page;mso-position-vertical-relative:page" coordsize="1133,1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">
                <v:shape id="Freeform 64" o:spid="_x0000_s1027" style="position:absolute;width:1133;height:13606;visibility:visible;mso-wrap-style:square;v-text-anchor:top" coordsize="1133,1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" path="m,13606r,l1,13606r1,l3,13606r1,l5,13606r1,l7,13606r1,l9,13606r1,l11,13606r2,l14,13606r2,l18,13606r2,l22,13606r2,l26,13606r2,l31,13606r3,l36,13606r3,l43,13606r3,l49,13606r4,l57,13606r4,l65,13606r4,l74,13606r5,l84,13606r5,l94,13606r6,l105,13606r6,l118,13606r6,l131,13606r7,l145,13606r7,l160,13606r8,l176,13606r8,l193,13606r9,l211,13606r10,l230,13606r10,l251,13606r10,l272,13606r11,l295,13606r12,l319,13606r12,l344,13606r13,l370,13606r14,l398,13606r15,l427,13606r16,l458,13606r16,l490,13606r17,l523,13606r18,l558,13606r18,l595,13606r19,l633,13606r19,l672,13606r21,l714,13606r21,l756,13606r22,l801,13606r23,l847,13606r24,l895,13606r25,l945,13606r25,l996,13606r27,l1050,13606r27,l1105,13606r28,l1133,13605r,-1l1133,13603r,-1l1133,13600r,-2l1133,13595r,-3l1133,13588r,-4l1133,13579r,-6l1133,13566r,-7l1133,13550r,-9l1133,13531r,-11l1133,13508r,-14l1133,13480r,-16l1133,13447r,-18l1133,13409r,-21l1133,13365r,-24l1133,13316r,-28l1133,13260r,-31l1133,13197r,-34l1133,13127r,-38l1133,13049r,-41l1133,12964r,-46l1133,12870r,-50l1133,12768r,-55l1133,12656r,-59l1133,12535r,-64l1133,12404r,-70l1133,12262r,-74l1133,12111r,-81l1133,11948r,-86l1133,11773r,-92l1133,11587r,-98l1133,11388r,-103l1133,11177r,-110l1133,10953r,-117l1133,10716r,-124l1133,10465r,-131l1133,10200r,-139l1133,9920r,-146l1133,9625r,-153l1133,9315r,-161l1133,8989r,-169l1133,8647r,-177l1133,8289r,-186l1133,7914r,-194l1133,7521r,-202l1133,7111r,-211l1133,6683r,-221l1133,6237r,-231l1133,5771r,-239l1133,5287r,-250l1133,4783r,-260l1133,4259r,-270l1133,3715r,-280l1133,3149r,-290l1133,2563r,-301l1133,1956r,-312l1133,1326r,-323l1133,674r,-334l1133,r-1,l1131,r-1,l1129,r-1,l1127,r-1,l1125,r-1,l1123,r-1,l1120,r-1,l1117,r-2,l1113,r-2,l1109,r-2,l1105,r-3,l1099,r-3,l1093,r-3,l1087,r-3,l1080,r-4,l1072,r-4,l1064,r-5,l1054,r-5,l1044,r-5,l1033,r-6,l1021,r-6,l1009,r-7,l995,r-7,l981,r-8,l965,r-8,l949,r-9,l931,r-9,l912,r-9,l893,,882,,872,,861,,850,,838,,826,,814,,802,,789,,776,,762,,749,,735,,720,,705,,690,,675,,659,,643,,626,,609,,592,,575,,556,,538,,519,,500,,480,,461,,440,,419,,398,,376,,354,,332,,309,,286,,262,,238,,213,,188,,163,,137,,110,,83,,56,,28,,,,,1,,2,,4,,5,,8r,2l,13r,4l,22r,5l,33r,6l,47r,8l,64,,74,,85,,98r,13l,126r,15l,158r,19l,196r,22l,240r,24l,290r,27l,346r,30l,408r,35l,478r,38l,556r,42l,641r,46l,735r,50l,838r,54l,949r,60l,1071r,64l,1202r,69l,1343r,74l,1495r,80l,1658r,86l,1832r,92l,2018r,98l,2217r,104l,2428r,110l,2652r,117l,2889r,124l,3141r,130l,3406r,138l,3686r,145l,3980r,153l,4290r,161l,4616r,169l,4958r,177l,5316r,186l,5692r,194l,6084r,203l,6494r,212l,6922r,221l,7369r,230l,7834r,240l,8318r,250l,8822r,260l,9346r,270l,9891r,280l,10456r,290l,11042r,301l,11650r,312l,12279r,323l,12931r,335l,13606e" fillcolor="#00fa00" stroked="f">
                  <v:path arrowok="t" o:connecttype="custom" o:connectlocs="0,13606;1,13606;7,13606;18,13606;36,13606;65,13606;105,13606;160,13606;230,13606;319,13606;427,13606;558,13606;714,13606;895,13606;1105,13606;1133,13604;1133,13584;1133,13520;1133,13388;1133,13163;1133,12820;1133,12334;1133,11681;1133,10836;1133,9774;1133,8470;1133,6900;1133,5037;1133,2859;1133,340;1133,0;1132,0;1126,0;1115,0;1096,0;1068,0;1027,0;973,0;903,0;814,0;705,0;575,0;419,0;238,0;28,0;0,1;0,22;0,85;0,218;0,443;0,785;0,1271;0,1924;0,2769;0,3831;0,5135;0,6706;0,8568;0,10746;0,13266" o:connectangles="0,0,0,0,0,0,0,0,0,0,0,0,0,0,0,0,0,0,0,0,0,0,0,0,0,0,0,0,0,0,0,0,0,0,0,0,0,0,0,0,0,0,0,0,0,0,0,0,0,0,0,0,0,0,0,0,0,0,0,0"/>
                </v:shape>
                <w10:wrap anchorx="page" anchory="page"/>
              </v:group>
            </w:pict>
          </mc:Fallback>
        </mc:AlternateContent>
      </w:r>
      <w:bookmarkStart w:id="0" w:name="PageMark1"/>
      <w:bookmarkEnd w:id="0"/>
    </w:p>
    <w:p w14:paraId="348C9E25" w14:textId="047D0A6A" w:rsidR="00D2152D" w:rsidRPr="000E1183" w:rsidRDefault="0060144E" w:rsidP="00704D42">
      <w:pPr>
        <w:jc w:val="center"/>
        <w:rPr>
          <w:rFonts w:ascii="Times New Roman" w:hAnsi="Times New Roman" w:cs="Times New Roman"/>
          <w:b/>
          <w:sz w:val="32"/>
          <w:szCs w:val="32"/>
        </w:rPr>
      </w:pPr>
      <w:proofErr w:type="spellStart"/>
      <w:r w:rsidRPr="000E1183">
        <w:rPr>
          <w:rFonts w:ascii="Times New Roman" w:hAnsi="Times New Roman" w:cs="Times New Roman" w:hint="eastAsia"/>
          <w:b/>
          <w:sz w:val="32"/>
          <w:szCs w:val="32"/>
        </w:rPr>
        <w:t>Enjun</w:t>
      </w:r>
      <w:proofErr w:type="spellEnd"/>
      <w:r w:rsidRPr="000E1183">
        <w:rPr>
          <w:rFonts w:ascii="Times New Roman" w:hAnsi="Times New Roman" w:cs="Times New Roman"/>
          <w:b/>
          <w:sz w:val="32"/>
          <w:szCs w:val="32"/>
        </w:rPr>
        <w:t xml:space="preserve"> KUANG</w:t>
      </w:r>
    </w:p>
    <w:p w14:paraId="119BB40E" w14:textId="2B4B60F2" w:rsidR="00D2152D" w:rsidRPr="000E1183" w:rsidRDefault="00704D42" w:rsidP="00D45FB5">
      <w:pPr>
        <w:jc w:val="both"/>
        <w:rPr>
          <w:rFonts w:ascii="Times New Roman" w:hAnsi="Times New Roman" w:cs="Times New Roman"/>
          <w:b/>
          <w:sz w:val="32"/>
        </w:rPr>
      </w:pPr>
      <w:r w:rsidRPr="000E1183">
        <w:rPr>
          <w:rFonts w:ascii="Times New Roman" w:hAnsi="Times New Roman" w:cs="Times New Roman"/>
          <w:b/>
          <w:noProof/>
          <w:sz w:val="32"/>
          <w:lang w:val="fr-BE" w:eastAsia="fr-BE"/>
        </w:rPr>
        <w:drawing>
          <wp:inline distT="0" distB="0" distL="0" distR="0" wp14:anchorId="05D2E16F" wp14:editId="23F58884">
            <wp:extent cx="4392385" cy="3403600"/>
            <wp:effectExtent l="0" t="0" r="825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屏幕快照 2021-12-06 下午9.35.26.png"/>
                    <pic:cNvPicPr/>
                  </pic:nvPicPr>
                  <pic:blipFill>
                    <a:blip r:embed="rId10">
                      <a:extLst>
                        <a:ext uri="{28A0092B-C50C-407E-A947-70E740481C1C}">
                          <a14:useLocalDpi xmlns:a14="http://schemas.microsoft.com/office/drawing/2010/main" val="0"/>
                        </a:ext>
                      </a:extLst>
                    </a:blip>
                    <a:stretch>
                      <a:fillRect/>
                    </a:stretch>
                  </pic:blipFill>
                  <pic:spPr>
                    <a:xfrm>
                      <a:off x="0" y="0"/>
                      <a:ext cx="4393288" cy="3404300"/>
                    </a:xfrm>
                    <a:prstGeom prst="rect">
                      <a:avLst/>
                    </a:prstGeom>
                  </pic:spPr>
                </pic:pic>
              </a:graphicData>
            </a:graphic>
          </wp:inline>
        </w:drawing>
      </w:r>
    </w:p>
    <w:p w14:paraId="72A2B265" w14:textId="77777777" w:rsidR="0060144E" w:rsidRPr="000E1183" w:rsidRDefault="00AF1184" w:rsidP="00D45FB5">
      <w:pPr>
        <w:pStyle w:val="Figure"/>
        <w:jc w:val="both"/>
        <w:rPr>
          <w:b/>
          <w:sz w:val="28"/>
          <w:lang w:val="fr-FR" w:eastAsia="zh-CN"/>
        </w:rPr>
      </w:pPr>
      <w:r w:rsidRPr="000E1183">
        <w:rPr>
          <w:b/>
          <w:sz w:val="28"/>
          <w:lang w:val="fr-FR" w:eastAsia="zh-CN"/>
        </w:rPr>
        <w:t>Promotors: Prof.</w:t>
      </w:r>
      <w:r w:rsidRPr="000E1183">
        <w:rPr>
          <w:rFonts w:hint="eastAsia"/>
          <w:b/>
          <w:sz w:val="28"/>
          <w:lang w:val="fr-FR" w:eastAsia="zh-CN"/>
        </w:rPr>
        <w:t xml:space="preserve"> </w:t>
      </w:r>
      <w:r w:rsidR="0060144E" w:rsidRPr="000E1183">
        <w:rPr>
          <w:b/>
          <w:sz w:val="28"/>
          <w:lang w:val="fr-FR" w:eastAsia="zh-CN"/>
        </w:rPr>
        <w:t>Gilles Colinet</w:t>
      </w:r>
    </w:p>
    <w:p w14:paraId="05449770" w14:textId="77A639A5" w:rsidR="0060144E" w:rsidRPr="000E1183" w:rsidRDefault="00AF1184" w:rsidP="00D45FB5">
      <w:pPr>
        <w:pStyle w:val="Figure"/>
        <w:jc w:val="both"/>
        <w:rPr>
          <w:b/>
          <w:sz w:val="28"/>
          <w:lang w:val="fr-FR" w:eastAsia="zh-CN"/>
        </w:rPr>
      </w:pPr>
      <w:r w:rsidRPr="000E1183">
        <w:rPr>
          <w:b/>
          <w:sz w:val="28"/>
          <w:lang w:val="fr-FR"/>
        </w:rPr>
        <w:t xml:space="preserve">          </w:t>
      </w:r>
      <w:r w:rsidRPr="000E1183">
        <w:rPr>
          <w:b/>
          <w:sz w:val="28"/>
          <w:lang w:val="fr-FR" w:eastAsia="zh-CN"/>
        </w:rPr>
        <w:t xml:space="preserve">Prof. </w:t>
      </w:r>
      <w:r w:rsidR="0060144E" w:rsidRPr="000E1183">
        <w:rPr>
          <w:b/>
          <w:sz w:val="28"/>
          <w:lang w:val="fr-FR" w:eastAsia="zh-CN"/>
        </w:rPr>
        <w:t>Minggang Xu</w:t>
      </w:r>
    </w:p>
    <w:p w14:paraId="3EFE61CF" w14:textId="77777777" w:rsidR="0060144E" w:rsidRPr="000E1183" w:rsidRDefault="0060144E" w:rsidP="00D45FB5">
      <w:pPr>
        <w:pStyle w:val="Figure"/>
        <w:jc w:val="both"/>
        <w:rPr>
          <w:b/>
          <w:sz w:val="28"/>
          <w:lang w:val="fr-FR" w:eastAsia="zh-CN"/>
        </w:rPr>
      </w:pPr>
    </w:p>
    <w:p w14:paraId="52F75526" w14:textId="67024B3B" w:rsidR="00D2152D" w:rsidRPr="000E1183" w:rsidRDefault="00AF1184" w:rsidP="00D45FB5">
      <w:pPr>
        <w:spacing w:beforeLines="50" w:before="163"/>
        <w:jc w:val="both"/>
        <w:rPr>
          <w:rFonts w:ascii="Times New Roman" w:hAnsi="Times New Roman" w:cs="Times New Roman"/>
          <w:b/>
          <w:kern w:val="2"/>
          <w:sz w:val="28"/>
          <w:szCs w:val="32"/>
          <w:lang w:val="fr-FR"/>
        </w:rPr>
      </w:pPr>
      <w:r w:rsidRPr="000E1183">
        <w:rPr>
          <w:rFonts w:ascii="Times New Roman" w:hAnsi="Times New Roman" w:cs="Times New Roman"/>
          <w:b/>
          <w:kern w:val="2"/>
          <w:sz w:val="28"/>
          <w:szCs w:val="32"/>
          <w:lang w:val="fr-FR" w:eastAsia="ar-SA"/>
        </w:rPr>
        <w:t>20</w:t>
      </w:r>
      <w:r w:rsidR="0060144E" w:rsidRPr="000E1183">
        <w:rPr>
          <w:rFonts w:ascii="Times New Roman" w:hAnsi="Times New Roman" w:cs="Times New Roman"/>
          <w:b/>
          <w:kern w:val="2"/>
          <w:sz w:val="28"/>
          <w:szCs w:val="32"/>
          <w:lang w:val="fr-FR" w:eastAsia="ar-SA"/>
        </w:rPr>
        <w:t>2</w:t>
      </w:r>
      <w:r w:rsidR="00FC1784" w:rsidRPr="000E1183">
        <w:rPr>
          <w:rFonts w:ascii="Times New Roman" w:hAnsi="Times New Roman" w:cs="Times New Roman"/>
          <w:b/>
          <w:kern w:val="2"/>
          <w:sz w:val="28"/>
          <w:szCs w:val="32"/>
          <w:lang w:val="fr-FR" w:eastAsia="ar-SA"/>
        </w:rPr>
        <w:t>2</w:t>
      </w:r>
    </w:p>
    <w:p w14:paraId="758A7016" w14:textId="77777777" w:rsidR="00D2152D" w:rsidRPr="000E1183" w:rsidRDefault="00D2152D" w:rsidP="00D45FB5">
      <w:pPr>
        <w:jc w:val="both"/>
        <w:rPr>
          <w:rFonts w:ascii="Times New Roman" w:hAnsi="Times New Roman" w:cs="Times New Roman"/>
          <w:lang w:val="fr-FR"/>
        </w:rPr>
      </w:pPr>
    </w:p>
    <w:p w14:paraId="1C506142" w14:textId="77777777" w:rsidR="0060144E" w:rsidRPr="000E1183" w:rsidRDefault="0060144E" w:rsidP="00D45FB5">
      <w:pPr>
        <w:jc w:val="both"/>
        <w:rPr>
          <w:rFonts w:ascii="Times New Roman" w:hAnsi="Times New Roman" w:cs="Times New Roman"/>
          <w:lang w:val="fr-FR"/>
        </w:rPr>
      </w:pPr>
    </w:p>
    <w:p w14:paraId="435B7F6D" w14:textId="77777777" w:rsidR="0060144E" w:rsidRPr="000E1183" w:rsidRDefault="0060144E" w:rsidP="00D45FB5">
      <w:pPr>
        <w:jc w:val="both"/>
        <w:rPr>
          <w:rFonts w:ascii="Times New Roman" w:hAnsi="Times New Roman" w:cs="Times New Roman"/>
          <w:lang w:val="fr-FR"/>
        </w:rPr>
      </w:pPr>
    </w:p>
    <w:p w14:paraId="79842BF9" w14:textId="4EA8256F" w:rsidR="00D2152D" w:rsidRPr="000E1183" w:rsidRDefault="00D61187" w:rsidP="00D45FB5">
      <w:pPr>
        <w:jc w:val="both"/>
        <w:rPr>
          <w:rFonts w:ascii="Times New Roman" w:hAnsi="Times New Roman" w:cs="Times New Roman"/>
          <w:lang w:val="fr-FR"/>
        </w:rPr>
      </w:pPr>
      <w:r>
        <w:rPr>
          <w:rFonts w:ascii="Times New Roman" w:hAnsi="Times New Roman" w:cs="Times New Roman"/>
          <w:lang w:val="fr-FR"/>
        </w:rPr>
        <w:t>COM</w:t>
      </w:r>
      <w:r w:rsidR="00AF1184" w:rsidRPr="000E1183">
        <w:rPr>
          <w:rFonts w:ascii="Times New Roman" w:hAnsi="Times New Roman" w:cs="Times New Roman"/>
          <w:lang w:val="fr-FR"/>
        </w:rPr>
        <w:t>MUNAUTÉ FRANÇAISE DE BELGIQUE</w:t>
      </w:r>
    </w:p>
    <w:p w14:paraId="5E97EB9D" w14:textId="77777777" w:rsidR="00D2152D" w:rsidRPr="000E1183" w:rsidRDefault="00AF1184" w:rsidP="00D45FB5">
      <w:pPr>
        <w:jc w:val="both"/>
        <w:rPr>
          <w:rFonts w:ascii="Times New Roman" w:hAnsi="Times New Roman" w:cs="Times New Roman"/>
          <w:lang w:val="fr-FR"/>
        </w:rPr>
      </w:pPr>
      <w:r w:rsidRPr="000E1183">
        <w:rPr>
          <w:rFonts w:ascii="Times New Roman" w:hAnsi="Times New Roman" w:cs="Times New Roman"/>
          <w:lang w:val="fr-FR"/>
        </w:rPr>
        <w:t>UNIVERSITÉ DE LIÈGE – GEMBLOUX AGRO-BIO TECH</w:t>
      </w:r>
    </w:p>
    <w:p w14:paraId="0536D60F" w14:textId="77777777" w:rsidR="00D2152D" w:rsidRPr="000E1183" w:rsidRDefault="00D2152D" w:rsidP="00D45FB5">
      <w:pPr>
        <w:jc w:val="both"/>
        <w:rPr>
          <w:rFonts w:ascii="Times New Roman" w:hAnsi="Times New Roman" w:cs="Times New Roman"/>
          <w:lang w:val="fr-FR"/>
        </w:rPr>
      </w:pPr>
    </w:p>
    <w:p w14:paraId="23BE9FC5" w14:textId="77777777" w:rsidR="00D2152D" w:rsidRPr="000E1183" w:rsidRDefault="00D2152D" w:rsidP="00D45FB5">
      <w:pPr>
        <w:jc w:val="both"/>
        <w:rPr>
          <w:rFonts w:ascii="Times New Roman" w:hAnsi="Times New Roman" w:cs="Times New Roman"/>
          <w:lang w:val="fr-FR"/>
        </w:rPr>
      </w:pPr>
    </w:p>
    <w:p w14:paraId="63040362" w14:textId="77777777" w:rsidR="00D2152D" w:rsidRPr="000E1183" w:rsidRDefault="00D2152D" w:rsidP="00D45FB5">
      <w:pPr>
        <w:jc w:val="both"/>
        <w:rPr>
          <w:rFonts w:ascii="Times New Roman" w:hAnsi="Times New Roman" w:cs="Times New Roman"/>
          <w:lang w:val="fr-FR"/>
        </w:rPr>
      </w:pPr>
    </w:p>
    <w:p w14:paraId="2C02B6FF" w14:textId="77777777" w:rsidR="00D2152D" w:rsidRPr="000E1183" w:rsidRDefault="00D2152D" w:rsidP="00D45FB5">
      <w:pPr>
        <w:jc w:val="both"/>
        <w:rPr>
          <w:rFonts w:ascii="Times New Roman" w:hAnsi="Times New Roman" w:cs="Times New Roman"/>
          <w:lang w:val="fr-FR"/>
        </w:rPr>
      </w:pPr>
    </w:p>
    <w:p w14:paraId="7F3319CB" w14:textId="77777777" w:rsidR="00D2152D" w:rsidRPr="000E1183" w:rsidRDefault="00D2152D" w:rsidP="00D45FB5">
      <w:pPr>
        <w:jc w:val="both"/>
        <w:rPr>
          <w:rFonts w:ascii="Times New Roman" w:hAnsi="Times New Roman" w:cs="Times New Roman"/>
          <w:lang w:val="fr-FR"/>
        </w:rPr>
      </w:pPr>
    </w:p>
    <w:p w14:paraId="667173AF" w14:textId="77777777" w:rsidR="00D2152D" w:rsidRPr="000E1183" w:rsidRDefault="00D2152D" w:rsidP="00D45FB5">
      <w:pPr>
        <w:jc w:val="both"/>
        <w:rPr>
          <w:rFonts w:ascii="Times New Roman" w:hAnsi="Times New Roman" w:cs="Times New Roman"/>
          <w:lang w:val="fr-FR"/>
        </w:rPr>
      </w:pPr>
    </w:p>
    <w:p w14:paraId="296FF2FE" w14:textId="77777777" w:rsidR="00D2152D" w:rsidRPr="000E1183" w:rsidRDefault="00D2152D" w:rsidP="00D45FB5">
      <w:pPr>
        <w:jc w:val="both"/>
        <w:rPr>
          <w:rFonts w:ascii="Times New Roman" w:hAnsi="Times New Roman" w:cs="Times New Roman"/>
          <w:lang w:val="fr-FR"/>
        </w:rPr>
      </w:pPr>
    </w:p>
    <w:p w14:paraId="46C9BBC3" w14:textId="77777777" w:rsidR="00D2152D" w:rsidRPr="000E1183" w:rsidRDefault="00D2152D" w:rsidP="00D45FB5">
      <w:pPr>
        <w:jc w:val="both"/>
        <w:rPr>
          <w:rFonts w:ascii="Times New Roman" w:hAnsi="Times New Roman" w:cs="Times New Roman"/>
          <w:lang w:val="fr-FR"/>
        </w:rPr>
      </w:pPr>
    </w:p>
    <w:p w14:paraId="2AB824C7" w14:textId="7567AED2" w:rsidR="001D4870" w:rsidRPr="000E1183" w:rsidRDefault="001D4870" w:rsidP="00D45FB5">
      <w:pPr>
        <w:jc w:val="both"/>
        <w:rPr>
          <w:rFonts w:ascii="Times New Roman" w:hAnsi="Times New Roman" w:cs="Times New Roman"/>
          <w:b/>
          <w:lang w:val="fr-FR"/>
        </w:rPr>
      </w:pPr>
    </w:p>
    <w:p w14:paraId="3279C88F" w14:textId="4FC8E759" w:rsidR="00D11C73" w:rsidRPr="000E1183" w:rsidRDefault="00D11C73" w:rsidP="00D45FB5">
      <w:pPr>
        <w:jc w:val="both"/>
        <w:rPr>
          <w:rFonts w:ascii="Times New Roman" w:hAnsi="Times New Roman" w:cs="Times New Roman"/>
          <w:b/>
          <w:lang w:val="en-GB"/>
        </w:rPr>
      </w:pPr>
      <w:r w:rsidRPr="000E1183">
        <w:rPr>
          <w:rFonts w:ascii="Times New Roman" w:hAnsi="Times New Roman" w:cs="Times New Roman"/>
          <w:b/>
          <w:lang w:val="en-GB"/>
        </w:rPr>
        <w:t xml:space="preserve">MECHANISM OF </w:t>
      </w:r>
      <w:r w:rsidR="00CA47D3" w:rsidRPr="000E1183">
        <w:rPr>
          <w:rFonts w:ascii="Times New Roman" w:hAnsi="Times New Roman" w:cs="Times New Roman"/>
          <w:b/>
          <w:lang w:val="en-GB"/>
        </w:rPr>
        <w:t>CARBON SEQUESTRATION</w:t>
      </w:r>
      <w:r w:rsidR="003531F7">
        <w:rPr>
          <w:rFonts w:ascii="Times New Roman" w:hAnsi="Times New Roman" w:cs="Times New Roman"/>
          <w:b/>
          <w:lang w:val="en-GB"/>
        </w:rPr>
        <w:t xml:space="preserve"> </w:t>
      </w:r>
      <w:r w:rsidR="00CA47D3" w:rsidRPr="000E1183">
        <w:rPr>
          <w:rFonts w:ascii="Times New Roman" w:hAnsi="Times New Roman" w:cs="Times New Roman"/>
          <w:b/>
          <w:lang w:val="en-GB"/>
        </w:rPr>
        <w:t>UNDER DIFFERENT MAIZE STRAW RETUR</w:t>
      </w:r>
      <w:r w:rsidR="001355DF" w:rsidRPr="000E1183">
        <w:rPr>
          <w:rFonts w:ascii="Times New Roman" w:hAnsi="Times New Roman" w:cs="Times New Roman" w:hint="eastAsia"/>
          <w:b/>
          <w:lang w:val="en-GB"/>
        </w:rPr>
        <w:t>N</w:t>
      </w:r>
      <w:r w:rsidR="00CA47D3" w:rsidRPr="000E1183">
        <w:rPr>
          <w:rFonts w:ascii="Times New Roman" w:hAnsi="Times New Roman" w:cs="Times New Roman"/>
          <w:b/>
          <w:lang w:val="en-GB"/>
        </w:rPr>
        <w:t xml:space="preserve"> </w:t>
      </w:r>
      <w:r w:rsidR="001355DF" w:rsidRPr="000E1183">
        <w:rPr>
          <w:rFonts w:ascii="Times New Roman" w:hAnsi="Times New Roman" w:cs="Times New Roman" w:hint="eastAsia"/>
          <w:b/>
          <w:lang w:val="en-GB"/>
        </w:rPr>
        <w:t>PRACTICE</w:t>
      </w:r>
      <w:r w:rsidR="00CA47D3" w:rsidRPr="000E1183">
        <w:rPr>
          <w:rFonts w:ascii="Times New Roman" w:hAnsi="Times New Roman" w:cs="Times New Roman"/>
          <w:b/>
          <w:lang w:val="en-GB"/>
        </w:rPr>
        <w:t xml:space="preserve">S IN NORTHEAST </w:t>
      </w:r>
      <w:r w:rsidR="003531F7">
        <w:rPr>
          <w:rFonts w:ascii="Times New Roman" w:hAnsi="Times New Roman" w:cs="Times New Roman" w:hint="eastAsia"/>
          <w:b/>
          <w:lang w:val="en-GB"/>
        </w:rPr>
        <w:t>CHINA</w:t>
      </w:r>
    </w:p>
    <w:p w14:paraId="25AAA7E6" w14:textId="77777777" w:rsidR="001D4870" w:rsidRPr="000E1183" w:rsidRDefault="001D4870" w:rsidP="00D45FB5">
      <w:pPr>
        <w:jc w:val="both"/>
        <w:rPr>
          <w:rFonts w:ascii="Times New Roman" w:hAnsi="Times New Roman" w:cs="Times New Roman"/>
          <w:b/>
          <w:lang w:val="en-GB"/>
        </w:rPr>
      </w:pPr>
    </w:p>
    <w:p w14:paraId="3F24122E" w14:textId="4A8E9C78" w:rsidR="00D2152D" w:rsidRPr="000E1183" w:rsidRDefault="00D11C73" w:rsidP="00D45FB5">
      <w:pPr>
        <w:jc w:val="both"/>
        <w:rPr>
          <w:rFonts w:ascii="Times New Roman" w:hAnsi="Times New Roman" w:cs="Times New Roman"/>
          <w:lang w:val="fr-FR"/>
        </w:rPr>
      </w:pPr>
      <w:r w:rsidRPr="000E1183">
        <w:rPr>
          <w:rFonts w:ascii="Times New Roman" w:hAnsi="Times New Roman" w:cs="Times New Roman"/>
          <w:lang w:val="fr-FR"/>
        </w:rPr>
        <w:t>Enjun Kuang</w:t>
      </w:r>
    </w:p>
    <w:p w14:paraId="65DA3644" w14:textId="1EF7F4E7" w:rsidR="00D2152D" w:rsidRPr="000E1183" w:rsidRDefault="00D2152D" w:rsidP="00D45FB5">
      <w:pPr>
        <w:jc w:val="both"/>
        <w:rPr>
          <w:rFonts w:ascii="Times New Roman" w:hAnsi="Times New Roman" w:cs="Times New Roman"/>
          <w:lang w:val="fr-FR"/>
        </w:rPr>
      </w:pPr>
    </w:p>
    <w:p w14:paraId="297B0D4C" w14:textId="77777777" w:rsidR="001D4870" w:rsidRPr="000E1183" w:rsidRDefault="001D4870" w:rsidP="00D45FB5">
      <w:pPr>
        <w:jc w:val="both"/>
        <w:rPr>
          <w:rFonts w:ascii="Times New Roman" w:hAnsi="Times New Roman" w:cs="Times New Roman"/>
          <w:lang w:val="fr-FR"/>
        </w:rPr>
      </w:pPr>
    </w:p>
    <w:p w14:paraId="7F60BA72" w14:textId="77777777" w:rsidR="00D2152D" w:rsidRPr="000E1183" w:rsidRDefault="00AF1184" w:rsidP="00D45FB5">
      <w:pPr>
        <w:jc w:val="both"/>
        <w:rPr>
          <w:rFonts w:ascii="Times New Roman" w:hAnsi="Times New Roman" w:cs="Times New Roman"/>
          <w:lang w:val="fr-FR"/>
        </w:rPr>
      </w:pPr>
      <w:r w:rsidRPr="000E1183">
        <w:rPr>
          <w:rFonts w:ascii="Times New Roman" w:hAnsi="Times New Roman" w:cs="Times New Roman"/>
          <w:lang w:val="fr-FR"/>
        </w:rPr>
        <w:t>Dissertation originale présentée en vue de l’obtention du grade de docteur en sciences agronomiques et ingénierie biologique</w:t>
      </w:r>
    </w:p>
    <w:p w14:paraId="3CDDAF42" w14:textId="77777777" w:rsidR="00D2152D" w:rsidRPr="000E1183" w:rsidRDefault="00D2152D" w:rsidP="00D45FB5">
      <w:pPr>
        <w:jc w:val="both"/>
        <w:rPr>
          <w:rFonts w:ascii="Times New Roman" w:hAnsi="Times New Roman" w:cs="Times New Roman"/>
          <w:lang w:val="fr-FR"/>
        </w:rPr>
      </w:pPr>
    </w:p>
    <w:p w14:paraId="1F995CF5" w14:textId="77777777" w:rsidR="00D2152D" w:rsidRPr="000E1183" w:rsidRDefault="00D2152D" w:rsidP="00D45FB5">
      <w:pPr>
        <w:jc w:val="both"/>
        <w:rPr>
          <w:rFonts w:ascii="Times New Roman" w:hAnsi="Times New Roman" w:cs="Times New Roman"/>
          <w:lang w:val="fr-FR"/>
        </w:rPr>
      </w:pPr>
    </w:p>
    <w:p w14:paraId="598FDEA5" w14:textId="77777777" w:rsidR="00D2152D" w:rsidRPr="000E1183" w:rsidRDefault="00D2152D" w:rsidP="00D45FB5">
      <w:pPr>
        <w:jc w:val="both"/>
        <w:rPr>
          <w:rFonts w:ascii="Times New Roman" w:hAnsi="Times New Roman" w:cs="Times New Roman"/>
          <w:lang w:val="fr-FR"/>
        </w:rPr>
      </w:pPr>
    </w:p>
    <w:p w14:paraId="7F5D5041" w14:textId="77777777" w:rsidR="00D2152D" w:rsidRPr="000E1183" w:rsidRDefault="00D2152D" w:rsidP="00D45FB5">
      <w:pPr>
        <w:jc w:val="both"/>
        <w:rPr>
          <w:rFonts w:ascii="Times New Roman" w:hAnsi="Times New Roman" w:cs="Times New Roman"/>
          <w:lang w:val="fr-FR"/>
        </w:rPr>
      </w:pPr>
    </w:p>
    <w:p w14:paraId="39DCD888" w14:textId="77777777" w:rsidR="00D2152D" w:rsidRPr="000E1183" w:rsidRDefault="00D2152D" w:rsidP="00D45FB5">
      <w:pPr>
        <w:jc w:val="both"/>
        <w:rPr>
          <w:rFonts w:ascii="Times New Roman" w:hAnsi="Times New Roman" w:cs="Times New Roman"/>
          <w:lang w:val="fr-FR"/>
        </w:rPr>
      </w:pPr>
    </w:p>
    <w:p w14:paraId="056F5915" w14:textId="77777777" w:rsidR="00D2152D" w:rsidRPr="000E1183" w:rsidRDefault="00D2152D" w:rsidP="00D45FB5">
      <w:pPr>
        <w:jc w:val="both"/>
        <w:rPr>
          <w:rFonts w:ascii="Times New Roman" w:hAnsi="Times New Roman" w:cs="Times New Roman"/>
          <w:lang w:val="fr-FR"/>
        </w:rPr>
      </w:pPr>
    </w:p>
    <w:p w14:paraId="1BB92976" w14:textId="77777777" w:rsidR="00D2152D" w:rsidRPr="000E1183" w:rsidRDefault="00D2152D" w:rsidP="00D45FB5">
      <w:pPr>
        <w:jc w:val="both"/>
        <w:rPr>
          <w:rFonts w:ascii="Times New Roman" w:hAnsi="Times New Roman" w:cs="Times New Roman"/>
          <w:lang w:val="fr-FR"/>
        </w:rPr>
      </w:pPr>
    </w:p>
    <w:p w14:paraId="29785B80" w14:textId="77777777" w:rsidR="00D2152D" w:rsidRPr="000E1183" w:rsidRDefault="00D2152D" w:rsidP="00D45FB5">
      <w:pPr>
        <w:jc w:val="both"/>
        <w:rPr>
          <w:rFonts w:ascii="Times New Roman" w:hAnsi="Times New Roman" w:cs="Times New Roman"/>
          <w:lang w:val="fr-FR"/>
        </w:rPr>
      </w:pPr>
    </w:p>
    <w:p w14:paraId="0495CD8F" w14:textId="6FC1F636" w:rsidR="00D2152D" w:rsidRPr="000E1183" w:rsidRDefault="00AF1184" w:rsidP="00D45FB5">
      <w:pPr>
        <w:jc w:val="both"/>
        <w:rPr>
          <w:rFonts w:ascii="Times New Roman" w:hAnsi="Times New Roman" w:cs="Times New Roman"/>
          <w:lang w:val="fr-FR"/>
        </w:rPr>
      </w:pPr>
      <w:r w:rsidRPr="000E1183">
        <w:rPr>
          <w:rFonts w:ascii="Times New Roman" w:hAnsi="Times New Roman" w:cs="Times New Roman"/>
          <w:lang w:val="fr-FR"/>
        </w:rPr>
        <w:t xml:space="preserve">Promoteurs: </w:t>
      </w:r>
      <w:r w:rsidR="0060144E" w:rsidRPr="000E1183">
        <w:rPr>
          <w:rFonts w:ascii="Times New Roman" w:hAnsi="Times New Roman" w:cs="Times New Roman"/>
          <w:lang w:val="fr-FR"/>
        </w:rPr>
        <w:t>Prof.</w:t>
      </w:r>
      <w:r w:rsidR="0060144E" w:rsidRPr="000E1183">
        <w:rPr>
          <w:rFonts w:ascii="Times New Roman" w:hAnsi="Times New Roman" w:cs="Times New Roman" w:hint="eastAsia"/>
          <w:lang w:val="fr-FR"/>
        </w:rPr>
        <w:t xml:space="preserve"> </w:t>
      </w:r>
      <w:r w:rsidR="0060144E" w:rsidRPr="000E1183">
        <w:rPr>
          <w:rFonts w:ascii="Times New Roman" w:hAnsi="Times New Roman" w:cs="Times New Roman"/>
          <w:lang w:val="fr-FR"/>
        </w:rPr>
        <w:t xml:space="preserve">Gilles Colinet </w:t>
      </w:r>
      <w:r w:rsidR="0060144E" w:rsidRPr="000E1183">
        <w:rPr>
          <w:rFonts w:ascii="Times New Roman" w:hAnsi="Times New Roman" w:cs="Times New Roman" w:hint="eastAsia"/>
          <w:lang w:val="fr-FR"/>
        </w:rPr>
        <w:t xml:space="preserve">&amp; </w:t>
      </w:r>
      <w:r w:rsidR="0060144E" w:rsidRPr="000E1183">
        <w:rPr>
          <w:rFonts w:ascii="Times New Roman" w:hAnsi="Times New Roman" w:cs="Times New Roman"/>
          <w:lang w:val="fr-FR"/>
        </w:rPr>
        <w:t>Prof. Minggang Xu</w:t>
      </w:r>
    </w:p>
    <w:p w14:paraId="01FBA6DE" w14:textId="77777777" w:rsidR="00D2152D" w:rsidRPr="000E1183" w:rsidRDefault="00D2152D" w:rsidP="00D45FB5">
      <w:pPr>
        <w:jc w:val="both"/>
        <w:rPr>
          <w:rFonts w:ascii="Times New Roman" w:hAnsi="Times New Roman" w:cs="Times New Roman"/>
          <w:lang w:val="fr-FR"/>
        </w:rPr>
      </w:pPr>
    </w:p>
    <w:p w14:paraId="2E3D43CE" w14:textId="33E2E2A7" w:rsidR="00D2152D" w:rsidRPr="000E1183" w:rsidRDefault="00AF1184" w:rsidP="00D45FB5">
      <w:pPr>
        <w:jc w:val="both"/>
        <w:rPr>
          <w:rFonts w:ascii="Times New Roman" w:hAnsi="Times New Roman" w:cs="Times New Roman"/>
          <w:lang w:val="fr-FR"/>
        </w:rPr>
      </w:pPr>
      <w:r w:rsidRPr="000E1183">
        <w:rPr>
          <w:rFonts w:ascii="Times New Roman" w:hAnsi="Times New Roman" w:cs="Times New Roman"/>
          <w:lang w:val="fr-FR"/>
        </w:rPr>
        <w:t>Année civile: 20</w:t>
      </w:r>
      <w:r w:rsidR="0060144E" w:rsidRPr="000E1183">
        <w:rPr>
          <w:rFonts w:ascii="Times New Roman" w:hAnsi="Times New Roman" w:cs="Times New Roman"/>
          <w:lang w:val="fr-FR"/>
        </w:rPr>
        <w:t>2</w:t>
      </w:r>
      <w:r w:rsidR="00FC1784" w:rsidRPr="000E1183">
        <w:rPr>
          <w:rFonts w:ascii="Times New Roman" w:hAnsi="Times New Roman" w:cs="Times New Roman"/>
          <w:lang w:val="fr-FR"/>
        </w:rPr>
        <w:t>2</w:t>
      </w:r>
      <w:r w:rsidRPr="000E1183">
        <w:rPr>
          <w:rFonts w:ascii="Times New Roman" w:hAnsi="Times New Roman" w:cs="Times New Roman"/>
          <w:lang w:val="fr-FR"/>
        </w:rPr>
        <w:br w:type="page"/>
      </w:r>
    </w:p>
    <w:p w14:paraId="7F5EEF4E" w14:textId="77777777" w:rsidR="00D2152D" w:rsidRPr="000E1183" w:rsidRDefault="00D2152D" w:rsidP="00D45FB5">
      <w:pPr>
        <w:spacing w:after="57" w:line="240" w:lineRule="exact"/>
        <w:ind w:firstLine="170"/>
        <w:jc w:val="both"/>
        <w:rPr>
          <w:rFonts w:ascii="Times New Roman" w:hAnsi="Times New Roman" w:cs="Times New Roman"/>
          <w:b/>
          <w:sz w:val="22"/>
          <w:szCs w:val="22"/>
          <w:lang w:val="fr-BE"/>
        </w:rPr>
      </w:pPr>
    </w:p>
    <w:p w14:paraId="4C8B36C3" w14:textId="77777777" w:rsidR="00D2152D" w:rsidRPr="000E1183" w:rsidRDefault="00D2152D" w:rsidP="00D45FB5">
      <w:pPr>
        <w:spacing w:after="57" w:line="240" w:lineRule="exact"/>
        <w:ind w:firstLine="170"/>
        <w:jc w:val="both"/>
        <w:rPr>
          <w:rFonts w:ascii="Times New Roman" w:hAnsi="Times New Roman" w:cs="Times New Roman"/>
          <w:b/>
          <w:sz w:val="22"/>
          <w:szCs w:val="22"/>
          <w:lang w:val="fr-BE"/>
        </w:rPr>
      </w:pPr>
    </w:p>
    <w:p w14:paraId="611275FA" w14:textId="77777777" w:rsidR="00D2152D" w:rsidRPr="000E1183" w:rsidRDefault="00AF1184" w:rsidP="00D45FB5">
      <w:pPr>
        <w:spacing w:after="57" w:line="240" w:lineRule="exact"/>
        <w:ind w:firstLine="170"/>
        <w:jc w:val="both"/>
        <w:rPr>
          <w:rFonts w:ascii="Times New Roman" w:hAnsi="Times New Roman" w:cs="Times New Roman"/>
          <w:sz w:val="22"/>
          <w:szCs w:val="22"/>
          <w:lang w:val="fr-BE"/>
        </w:rPr>
      </w:pPr>
      <w:r w:rsidRPr="000E1183">
        <w:rPr>
          <w:rFonts w:ascii="Times New Roman" w:hAnsi="Times New Roman" w:cs="Times New Roman"/>
          <w:b/>
          <w:sz w:val="22"/>
          <w:szCs w:val="22"/>
          <w:lang w:val="fr-BE"/>
        </w:rPr>
        <w:t>Copyright.</w:t>
      </w:r>
      <w:r w:rsidRPr="000E1183">
        <w:rPr>
          <w:rFonts w:ascii="Times New Roman" w:hAnsi="Times New Roman" w:cs="Times New Roman"/>
          <w:sz w:val="22"/>
          <w:szCs w:val="22"/>
          <w:lang w:val="fr-BE"/>
        </w:rPr>
        <w:t xml:space="preserve"> Cette œuvre est sous licence Creative Commons. Vous êtes libre de reproduire, de modifier, de distribuer et de communiquer cette création au public selon les conditions suivantes:</w:t>
      </w:r>
    </w:p>
    <w:p w14:paraId="1C44F22E" w14:textId="77777777" w:rsidR="00D2152D" w:rsidRPr="000E1183" w:rsidRDefault="00AF1184" w:rsidP="00D45FB5">
      <w:pPr>
        <w:spacing w:after="57" w:line="240" w:lineRule="exact"/>
        <w:ind w:firstLine="170"/>
        <w:jc w:val="both"/>
        <w:rPr>
          <w:rFonts w:ascii="Times New Roman" w:hAnsi="Times New Roman" w:cs="Times New Roman"/>
          <w:sz w:val="22"/>
          <w:szCs w:val="22"/>
          <w:lang w:val="fr-BE"/>
        </w:rPr>
      </w:pPr>
      <w:r w:rsidRPr="000E1183">
        <w:rPr>
          <w:rFonts w:ascii="Times New Roman" w:hAnsi="Times New Roman" w:cs="Times New Roman"/>
          <w:sz w:val="22"/>
          <w:szCs w:val="22"/>
          <w:lang w:val="fr-BE"/>
        </w:rPr>
        <w:t>- paternité (BY): vous devez citer le nom de l</w:t>
      </w:r>
      <w:bookmarkStart w:id="1" w:name="OLE_LINK263"/>
      <w:bookmarkStart w:id="2" w:name="OLE_LINK268"/>
      <w:r w:rsidRPr="000E1183">
        <w:rPr>
          <w:rFonts w:ascii="Times New Roman" w:hAnsi="Times New Roman" w:cs="Times New Roman"/>
          <w:sz w:val="22"/>
          <w:szCs w:val="22"/>
          <w:lang w:val="fr-BE"/>
        </w:rPr>
        <w:t>'</w:t>
      </w:r>
      <w:bookmarkEnd w:id="1"/>
      <w:bookmarkEnd w:id="2"/>
      <w:r w:rsidRPr="000E1183">
        <w:rPr>
          <w:rFonts w:ascii="Times New Roman" w:hAnsi="Times New Roman" w:cs="Times New Roman"/>
          <w:sz w:val="22"/>
          <w:szCs w:val="22"/>
          <w:lang w:val="fr-BE"/>
        </w:rPr>
        <w:t>auteur original de la manie re indiquée par l'auteur de l'œuvre ou le titulaire des droits qui vous confère cette autorisation (mais pas d'une manière qui suggérerait qu'ils vous soutiennent ou approuvent votre utilisation de l'œuvre);</w:t>
      </w:r>
    </w:p>
    <w:p w14:paraId="1C0B99F1" w14:textId="77777777" w:rsidR="00D2152D" w:rsidRPr="000E1183" w:rsidRDefault="00AF1184" w:rsidP="00D45FB5">
      <w:pPr>
        <w:spacing w:after="57" w:line="240" w:lineRule="exact"/>
        <w:ind w:firstLine="170"/>
        <w:jc w:val="both"/>
        <w:rPr>
          <w:rFonts w:ascii="Times New Roman" w:hAnsi="Times New Roman" w:cs="Times New Roman"/>
          <w:sz w:val="22"/>
          <w:szCs w:val="22"/>
          <w:lang w:val="fr-BE"/>
        </w:rPr>
      </w:pPr>
      <w:r w:rsidRPr="000E1183">
        <w:rPr>
          <w:rFonts w:ascii="Times New Roman" w:hAnsi="Times New Roman" w:cs="Times New Roman"/>
          <w:sz w:val="22"/>
          <w:szCs w:val="22"/>
          <w:lang w:val="fr-BE"/>
        </w:rPr>
        <w:t>- pas d'utilisation commerciale (NC): vous n'avez pas le droit d'utiliser cette création à des fins commerciales;</w:t>
      </w:r>
    </w:p>
    <w:p w14:paraId="041D741E" w14:textId="77777777" w:rsidR="00D2152D" w:rsidRPr="000E1183" w:rsidRDefault="00AF1184" w:rsidP="00D45FB5">
      <w:pPr>
        <w:spacing w:after="57" w:line="240" w:lineRule="exact"/>
        <w:ind w:firstLine="170"/>
        <w:jc w:val="both"/>
        <w:rPr>
          <w:rFonts w:ascii="Times New Roman" w:hAnsi="Times New Roman" w:cs="Times New Roman"/>
          <w:sz w:val="22"/>
          <w:szCs w:val="22"/>
          <w:lang w:val="fr-BE"/>
        </w:rPr>
        <w:sectPr w:rsidR="00D2152D" w:rsidRPr="000E1183" w:rsidSect="00225A9C">
          <w:headerReference w:type="even" r:id="rId11"/>
          <w:headerReference w:type="default" r:id="rId12"/>
          <w:footerReference w:type="even" r:id="rId13"/>
          <w:footerReference w:type="default" r:id="rId14"/>
          <w:headerReference w:type="first" r:id="rId15"/>
          <w:footerReference w:type="first" r:id="rId16"/>
          <w:pgSz w:w="9620" w:h="13600"/>
          <w:pgMar w:top="1361" w:right="907" w:bottom="1021" w:left="1247" w:header="851" w:footer="992" w:gutter="0"/>
          <w:pgNumType w:fmt="upperRoman" w:start="1"/>
          <w:cols w:space="425"/>
          <w:docGrid w:type="lines" w:linePitch="326"/>
        </w:sectPr>
      </w:pPr>
      <w:r w:rsidRPr="000E1183">
        <w:rPr>
          <w:rFonts w:ascii="Times New Roman" w:hAnsi="Times New Roman" w:cs="Times New Roman"/>
          <w:sz w:val="22"/>
          <w:szCs w:val="22"/>
          <w:lang w:val="fr-BE"/>
        </w:rPr>
        <w:t>- partage des conditions initiales à l'identique (SA): si vous modifiez, transformez ou adaptez cette création, vous n'avez le droit de distribuer la création qui en résulte que sous un contrat identique à celui-ci. À chaque réutilisation ou distribution de cette création, vous devez faire apparaitre clairement au public les conditions contractuelles de sa mise à disposition. Chacune de ces conditions peut être levée si vous obtenez l'autorisation du titulaire des droits sur cette œuvre. Rien dans ce contrat ne diminue ou ne restreint le droit moral de l'auteur.</w:t>
      </w:r>
    </w:p>
    <w:p w14:paraId="78FC53E6" w14:textId="77777777" w:rsidR="00D2152D" w:rsidRPr="000E1183" w:rsidRDefault="00AF1184" w:rsidP="008D2F57">
      <w:pPr>
        <w:pStyle w:val="1"/>
        <w:pBdr>
          <w:bottom w:val="single" w:sz="4" w:space="1" w:color="auto"/>
        </w:pBdr>
        <w:spacing w:before="340" w:beforeAutospacing="0" w:after="113" w:afterAutospacing="0" w:line="280" w:lineRule="exact"/>
        <w:jc w:val="right"/>
        <w:rPr>
          <w:rFonts w:ascii="Times New Roman" w:hAnsi="Times New Roman" w:cs="Times New Roman"/>
          <w:sz w:val="32"/>
          <w:szCs w:val="32"/>
          <w:lang w:val="fr-FR"/>
        </w:rPr>
      </w:pPr>
      <w:bookmarkStart w:id="3" w:name="_Toc291067"/>
      <w:bookmarkStart w:id="4" w:name="_Toc12032988"/>
      <w:bookmarkStart w:id="5" w:name="_Toc122666649"/>
      <w:r w:rsidRPr="000E1183">
        <w:rPr>
          <w:rFonts w:ascii="Times New Roman" w:hAnsi="Times New Roman" w:cs="Times New Roman"/>
          <w:sz w:val="32"/>
          <w:szCs w:val="32"/>
          <w:lang w:val="fr-FR"/>
        </w:rPr>
        <w:lastRenderedPageBreak/>
        <w:t>Résumé</w:t>
      </w:r>
      <w:bookmarkEnd w:id="3"/>
      <w:bookmarkEnd w:id="4"/>
      <w:bookmarkEnd w:id="5"/>
    </w:p>
    <w:p w14:paraId="3320F9A0" w14:textId="53382868" w:rsidR="00A928C9" w:rsidRPr="000E1183" w:rsidRDefault="0060144E" w:rsidP="00AE04E0">
      <w:pPr>
        <w:spacing w:after="57" w:line="240" w:lineRule="exact"/>
        <w:ind w:firstLine="170"/>
        <w:jc w:val="both"/>
        <w:rPr>
          <w:rFonts w:ascii="Times New Roman" w:hAnsi="Times New Roman" w:cs="Times New Roman"/>
          <w:bCs/>
          <w:sz w:val="22"/>
          <w:szCs w:val="22"/>
        </w:rPr>
      </w:pPr>
      <w:r w:rsidRPr="000E1183">
        <w:rPr>
          <w:rFonts w:ascii="Times New Roman" w:hAnsi="Times New Roman" w:cs="Times New Roman"/>
          <w:b/>
          <w:sz w:val="22"/>
          <w:szCs w:val="22"/>
          <w:lang w:val="fr-FR"/>
        </w:rPr>
        <w:t>Enjun</w:t>
      </w:r>
      <w:r w:rsidR="00AF1184" w:rsidRPr="000E1183">
        <w:rPr>
          <w:rFonts w:ascii="Times New Roman" w:hAnsi="Times New Roman" w:cs="Times New Roman"/>
          <w:b/>
          <w:sz w:val="22"/>
          <w:szCs w:val="22"/>
          <w:lang w:val="fr-FR"/>
        </w:rPr>
        <w:t xml:space="preserve"> </w:t>
      </w:r>
      <w:r w:rsidRPr="000E1183">
        <w:rPr>
          <w:rFonts w:ascii="Times New Roman" w:hAnsi="Times New Roman" w:cs="Times New Roman"/>
          <w:b/>
          <w:sz w:val="22"/>
          <w:szCs w:val="22"/>
          <w:lang w:val="fr-FR"/>
        </w:rPr>
        <w:t>Kuang</w:t>
      </w:r>
      <w:r w:rsidR="00AF1184" w:rsidRPr="000E1183">
        <w:rPr>
          <w:rFonts w:ascii="Times New Roman" w:hAnsi="Times New Roman" w:cs="Times New Roman"/>
          <w:b/>
          <w:sz w:val="22"/>
          <w:szCs w:val="22"/>
          <w:lang w:val="fr-FR"/>
        </w:rPr>
        <w:t xml:space="preserve"> (20</w:t>
      </w:r>
      <w:r w:rsidRPr="000E1183">
        <w:rPr>
          <w:rFonts w:ascii="Times New Roman" w:hAnsi="Times New Roman" w:cs="Times New Roman"/>
          <w:b/>
          <w:sz w:val="22"/>
          <w:szCs w:val="22"/>
          <w:lang w:val="fr-FR"/>
        </w:rPr>
        <w:t>2</w:t>
      </w:r>
      <w:r w:rsidR="00173C1A" w:rsidRPr="000E1183">
        <w:rPr>
          <w:rFonts w:ascii="Times New Roman" w:hAnsi="Times New Roman" w:cs="Times New Roman"/>
          <w:b/>
          <w:sz w:val="22"/>
          <w:szCs w:val="22"/>
          <w:lang w:val="fr-FR"/>
        </w:rPr>
        <w:t>2</w:t>
      </w:r>
      <w:r w:rsidR="00AF1184" w:rsidRPr="000E1183">
        <w:rPr>
          <w:rFonts w:ascii="Times New Roman" w:hAnsi="Times New Roman" w:cs="Times New Roman"/>
          <w:b/>
          <w:sz w:val="22"/>
          <w:szCs w:val="22"/>
          <w:lang w:val="fr-FR"/>
        </w:rPr>
        <w:t xml:space="preserve">) </w:t>
      </w:r>
      <w:r w:rsidR="00AE04E0" w:rsidRPr="000E1183">
        <w:rPr>
          <w:rFonts w:ascii="Times New Roman" w:hAnsi="Times New Roman" w:cs="Times New Roman"/>
          <w:b/>
          <w:sz w:val="22"/>
          <w:szCs w:val="22"/>
          <w:lang w:val="fr-FR"/>
        </w:rPr>
        <w:t>Mechanism of carbon sequestration under different maize straw return practices in Northeast China.</w:t>
      </w:r>
      <w:r w:rsidR="00AF1184" w:rsidRPr="000E1183">
        <w:rPr>
          <w:rFonts w:ascii="Times New Roman" w:hAnsi="Times New Roman" w:cs="Times New Roman"/>
          <w:sz w:val="22"/>
          <w:szCs w:val="22"/>
          <w:lang w:val="fr-FR"/>
        </w:rPr>
        <w:t xml:space="preserve"> </w:t>
      </w:r>
      <w:r w:rsidR="00A928C9" w:rsidRPr="000E1183">
        <w:rPr>
          <w:rFonts w:ascii="Times New Roman" w:hAnsi="Times New Roman" w:cs="Times New Roman"/>
          <w:b/>
          <w:sz w:val="22"/>
          <w:szCs w:val="22"/>
        </w:rPr>
        <w:t>(</w:t>
      </w:r>
      <w:proofErr w:type="spellStart"/>
      <w:r w:rsidR="00A928C9" w:rsidRPr="000E1183">
        <w:rPr>
          <w:rFonts w:ascii="Times New Roman" w:hAnsi="Times New Roman" w:cs="Times New Roman"/>
          <w:b/>
          <w:sz w:val="22"/>
          <w:szCs w:val="22"/>
        </w:rPr>
        <w:t>Thèse</w:t>
      </w:r>
      <w:proofErr w:type="spellEnd"/>
      <w:r w:rsidR="00A928C9" w:rsidRPr="000E1183">
        <w:rPr>
          <w:rFonts w:ascii="Times New Roman" w:hAnsi="Times New Roman" w:cs="Times New Roman"/>
          <w:b/>
          <w:sz w:val="22"/>
          <w:szCs w:val="22"/>
        </w:rPr>
        <w:t xml:space="preserve"> de </w:t>
      </w:r>
      <w:proofErr w:type="spellStart"/>
      <w:r w:rsidR="00A928C9" w:rsidRPr="000E1183">
        <w:rPr>
          <w:rFonts w:ascii="Times New Roman" w:hAnsi="Times New Roman" w:cs="Times New Roman"/>
          <w:b/>
          <w:sz w:val="22"/>
          <w:szCs w:val="22"/>
        </w:rPr>
        <w:t>doctorat</w:t>
      </w:r>
      <w:proofErr w:type="spellEnd"/>
      <w:r w:rsidR="00A928C9" w:rsidRPr="000E1183">
        <w:rPr>
          <w:rFonts w:ascii="Times New Roman" w:hAnsi="Times New Roman" w:cs="Times New Roman"/>
          <w:b/>
          <w:sz w:val="22"/>
          <w:szCs w:val="22"/>
        </w:rPr>
        <w:t xml:space="preserve"> </w:t>
      </w:r>
      <w:proofErr w:type="spellStart"/>
      <w:r w:rsidR="00A928C9" w:rsidRPr="000E1183">
        <w:rPr>
          <w:rFonts w:ascii="Times New Roman" w:hAnsi="Times New Roman" w:cs="Times New Roman"/>
          <w:b/>
          <w:sz w:val="22"/>
          <w:szCs w:val="22"/>
        </w:rPr>
        <w:t>en</w:t>
      </w:r>
      <w:proofErr w:type="spellEnd"/>
      <w:r w:rsidR="00A928C9" w:rsidRPr="000E1183">
        <w:rPr>
          <w:rFonts w:ascii="Times New Roman" w:hAnsi="Times New Roman" w:cs="Times New Roman"/>
          <w:b/>
          <w:sz w:val="22"/>
          <w:szCs w:val="22"/>
        </w:rPr>
        <w:t xml:space="preserve"> </w:t>
      </w:r>
      <w:proofErr w:type="spellStart"/>
      <w:r w:rsidR="00A928C9" w:rsidRPr="000E1183">
        <w:rPr>
          <w:rFonts w:ascii="Times New Roman" w:hAnsi="Times New Roman" w:cs="Times New Roman"/>
          <w:b/>
          <w:sz w:val="22"/>
          <w:szCs w:val="22"/>
        </w:rPr>
        <w:t>anglais</w:t>
      </w:r>
      <w:proofErr w:type="spellEnd"/>
      <w:r w:rsidR="00A928C9" w:rsidRPr="000E1183">
        <w:rPr>
          <w:rFonts w:ascii="Times New Roman" w:hAnsi="Times New Roman" w:cs="Times New Roman"/>
          <w:b/>
          <w:sz w:val="22"/>
          <w:szCs w:val="22"/>
        </w:rPr>
        <w:t xml:space="preserve">). </w:t>
      </w:r>
      <w:r w:rsidR="00A928C9" w:rsidRPr="000E1183">
        <w:rPr>
          <w:rFonts w:ascii="Times New Roman" w:hAnsi="Times New Roman" w:cs="Times New Roman"/>
          <w:bCs/>
          <w:sz w:val="22"/>
          <w:szCs w:val="22"/>
        </w:rPr>
        <w:t xml:space="preserve">Gembloux, Belgique, Gembloux </w:t>
      </w:r>
      <w:proofErr w:type="spellStart"/>
      <w:r w:rsidR="00A928C9" w:rsidRPr="000E1183">
        <w:rPr>
          <w:rFonts w:ascii="Times New Roman" w:hAnsi="Times New Roman" w:cs="Times New Roman"/>
          <w:bCs/>
          <w:sz w:val="22"/>
          <w:szCs w:val="22"/>
        </w:rPr>
        <w:t>Agro</w:t>
      </w:r>
      <w:proofErr w:type="spellEnd"/>
      <w:r w:rsidR="00A928C9" w:rsidRPr="000E1183">
        <w:rPr>
          <w:rFonts w:ascii="Times New Roman" w:hAnsi="Times New Roman" w:cs="Times New Roman"/>
          <w:bCs/>
          <w:sz w:val="22"/>
          <w:szCs w:val="22"/>
        </w:rPr>
        <w:t>-Bio Tech, University of Liège, 1</w:t>
      </w:r>
      <w:r w:rsidR="000E1183" w:rsidRPr="000E1183">
        <w:rPr>
          <w:rFonts w:ascii="Times New Roman" w:hAnsi="Times New Roman" w:cs="Times New Roman"/>
          <w:bCs/>
          <w:sz w:val="22"/>
          <w:szCs w:val="22"/>
        </w:rPr>
        <w:t>31</w:t>
      </w:r>
      <w:r w:rsidR="00A928C9" w:rsidRPr="000E1183">
        <w:rPr>
          <w:rFonts w:ascii="Times New Roman" w:hAnsi="Times New Roman" w:cs="Times New Roman"/>
          <w:bCs/>
          <w:sz w:val="22"/>
          <w:szCs w:val="22"/>
        </w:rPr>
        <w:t xml:space="preserve"> pages,</w:t>
      </w:r>
      <w:r w:rsidR="00AE04E0" w:rsidRPr="000E1183">
        <w:rPr>
          <w:rFonts w:ascii="Times New Roman" w:hAnsi="Times New Roman" w:cs="Times New Roman"/>
          <w:bCs/>
          <w:sz w:val="22"/>
          <w:szCs w:val="22"/>
        </w:rPr>
        <w:t xml:space="preserve"> </w:t>
      </w:r>
      <w:r w:rsidR="00FD5430">
        <w:rPr>
          <w:rFonts w:ascii="Times New Roman" w:hAnsi="Times New Roman" w:cs="Times New Roman"/>
          <w:bCs/>
          <w:sz w:val="22"/>
          <w:szCs w:val="22"/>
        </w:rPr>
        <w:t>19</w:t>
      </w:r>
      <w:r w:rsidR="00A928C9" w:rsidRPr="000E1183">
        <w:rPr>
          <w:rFonts w:ascii="Times New Roman" w:hAnsi="Times New Roman" w:cs="Times New Roman"/>
          <w:bCs/>
          <w:sz w:val="22"/>
          <w:szCs w:val="22"/>
        </w:rPr>
        <w:t xml:space="preserve"> tables, </w:t>
      </w:r>
      <w:r w:rsidR="000E1183" w:rsidRPr="000E1183">
        <w:rPr>
          <w:rFonts w:ascii="Times New Roman" w:hAnsi="Times New Roman" w:cs="Times New Roman"/>
          <w:bCs/>
          <w:sz w:val="22"/>
          <w:szCs w:val="22"/>
        </w:rPr>
        <w:t>18</w:t>
      </w:r>
      <w:r w:rsidR="00A928C9" w:rsidRPr="000E1183">
        <w:rPr>
          <w:rFonts w:ascii="Times New Roman" w:hAnsi="Times New Roman" w:cs="Times New Roman"/>
          <w:bCs/>
          <w:sz w:val="22"/>
          <w:szCs w:val="22"/>
        </w:rPr>
        <w:t xml:space="preserve"> figures.</w:t>
      </w:r>
    </w:p>
    <w:p w14:paraId="4399665E" w14:textId="6196602F" w:rsidR="00A928C9" w:rsidRPr="000E1183" w:rsidRDefault="00A928C9" w:rsidP="00A928C9">
      <w:pPr>
        <w:spacing w:after="57" w:line="240" w:lineRule="exact"/>
        <w:ind w:firstLine="170"/>
        <w:jc w:val="both"/>
        <w:rPr>
          <w:rFonts w:ascii="Times New Roman" w:hAnsi="Times New Roman" w:cs="Times New Roman"/>
          <w:b/>
          <w:bCs/>
          <w:sz w:val="22"/>
          <w:szCs w:val="22"/>
          <w:lang w:val="fr-FR"/>
        </w:rPr>
      </w:pPr>
      <w:r w:rsidRPr="000E1183">
        <w:rPr>
          <w:rFonts w:ascii="Times New Roman" w:hAnsi="Times New Roman" w:cs="Times New Roman"/>
          <w:b/>
          <w:bCs/>
          <w:sz w:val="22"/>
          <w:szCs w:val="22"/>
          <w:lang w:val="fr-FR"/>
        </w:rPr>
        <w:t>Résumé:</w:t>
      </w:r>
    </w:p>
    <w:p w14:paraId="65F681E0" w14:textId="77777777" w:rsidR="00520518" w:rsidRPr="000E1183" w:rsidRDefault="00520518" w:rsidP="00520518">
      <w:pPr>
        <w:spacing w:after="57" w:line="240" w:lineRule="exact"/>
        <w:ind w:firstLine="170"/>
        <w:jc w:val="both"/>
        <w:rPr>
          <w:rFonts w:ascii="Times New Roman" w:hAnsi="Times New Roman" w:cs="Times New Roman"/>
          <w:sz w:val="22"/>
          <w:szCs w:val="22"/>
          <w:lang w:val="fr-FR"/>
        </w:rPr>
      </w:pPr>
      <w:r w:rsidRPr="000E1183">
        <w:rPr>
          <w:rFonts w:ascii="Times New Roman" w:hAnsi="Times New Roman" w:cs="Times New Roman"/>
          <w:sz w:val="22"/>
          <w:szCs w:val="22"/>
          <w:lang w:val="fr-FR"/>
        </w:rPr>
        <w:t>Le retour de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paille</w:t>
      </w:r>
      <w:r>
        <w:rPr>
          <w:rFonts w:ascii="Times New Roman" w:hAnsi="Times New Roman" w:cs="Times New Roman"/>
          <w:sz w:val="22"/>
          <w:szCs w:val="22"/>
          <w:lang w:val="fr-FR"/>
        </w:rPr>
        <w:t>s sur les sols cultivés</w:t>
      </w:r>
      <w:r w:rsidRPr="000E1183">
        <w:rPr>
          <w:rFonts w:ascii="Times New Roman" w:hAnsi="Times New Roman" w:cs="Times New Roman"/>
          <w:sz w:val="22"/>
          <w:szCs w:val="22"/>
          <w:lang w:val="fr-FR"/>
        </w:rPr>
        <w:t xml:space="preserve"> est </w:t>
      </w:r>
      <w:r>
        <w:rPr>
          <w:rFonts w:ascii="Times New Roman" w:hAnsi="Times New Roman" w:cs="Times New Roman"/>
          <w:sz w:val="22"/>
          <w:szCs w:val="22"/>
          <w:lang w:val="fr-FR"/>
        </w:rPr>
        <w:t>re</w:t>
      </w:r>
      <w:r w:rsidRPr="000E1183">
        <w:rPr>
          <w:rFonts w:ascii="Times New Roman" w:hAnsi="Times New Roman" w:cs="Times New Roman"/>
          <w:sz w:val="22"/>
          <w:szCs w:val="22"/>
          <w:lang w:val="fr-FR"/>
        </w:rPr>
        <w:t xml:space="preserve">devenu un moyen important </w:t>
      </w:r>
      <w:r>
        <w:rPr>
          <w:rFonts w:ascii="Times New Roman" w:hAnsi="Times New Roman" w:cs="Times New Roman"/>
          <w:sz w:val="22"/>
          <w:szCs w:val="22"/>
          <w:lang w:val="fr-FR"/>
        </w:rPr>
        <w:t>de gestion de</w:t>
      </w:r>
      <w:r w:rsidRPr="000E1183">
        <w:rPr>
          <w:rFonts w:ascii="Times New Roman" w:hAnsi="Times New Roman" w:cs="Times New Roman"/>
          <w:sz w:val="22"/>
          <w:szCs w:val="22"/>
          <w:lang w:val="fr-FR"/>
        </w:rPr>
        <w:t xml:space="preserve"> la fertilité du sol </w:t>
      </w:r>
      <w:r>
        <w:rPr>
          <w:rFonts w:ascii="Times New Roman" w:hAnsi="Times New Roman" w:cs="Times New Roman"/>
          <w:sz w:val="22"/>
          <w:szCs w:val="22"/>
          <w:lang w:val="fr-FR"/>
        </w:rPr>
        <w:t>par ses effets sur les stocks de</w:t>
      </w:r>
      <w:r w:rsidRPr="000E1183">
        <w:rPr>
          <w:rFonts w:ascii="Times New Roman" w:hAnsi="Times New Roman" w:cs="Times New Roman"/>
          <w:sz w:val="22"/>
          <w:szCs w:val="22"/>
          <w:lang w:val="fr-FR"/>
        </w:rPr>
        <w:t xml:space="preserve"> carbone organique du sol (COS) et </w:t>
      </w:r>
      <w:r>
        <w:rPr>
          <w:rFonts w:ascii="Times New Roman" w:hAnsi="Times New Roman" w:cs="Times New Roman"/>
          <w:sz w:val="22"/>
          <w:szCs w:val="22"/>
          <w:lang w:val="fr-FR"/>
        </w:rPr>
        <w:t>le cycle des</w:t>
      </w:r>
      <w:r w:rsidRPr="000E1183">
        <w:rPr>
          <w:rFonts w:ascii="Times New Roman" w:hAnsi="Times New Roman" w:cs="Times New Roman"/>
          <w:sz w:val="22"/>
          <w:szCs w:val="22"/>
          <w:lang w:val="fr-FR"/>
        </w:rPr>
        <w:t xml:space="preserve"> éléments nutritifs. </w:t>
      </w:r>
      <w:r>
        <w:rPr>
          <w:rFonts w:ascii="Times New Roman" w:hAnsi="Times New Roman" w:cs="Times New Roman"/>
          <w:sz w:val="22"/>
          <w:szCs w:val="22"/>
          <w:lang w:val="fr-FR"/>
        </w:rPr>
        <w:t>Dans un contexte de faibles</w:t>
      </w:r>
      <w:r w:rsidRPr="000E1183">
        <w:rPr>
          <w:rFonts w:ascii="Times New Roman" w:hAnsi="Times New Roman" w:cs="Times New Roman"/>
          <w:sz w:val="22"/>
          <w:szCs w:val="22"/>
          <w:lang w:val="fr-FR"/>
        </w:rPr>
        <w:t xml:space="preserve"> température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moyenne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annuelle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la décomposition de la paille peut</w:t>
      </w:r>
      <w:r>
        <w:rPr>
          <w:rFonts w:ascii="Times New Roman" w:hAnsi="Times New Roman" w:cs="Times New Roman"/>
          <w:sz w:val="22"/>
          <w:szCs w:val="22"/>
          <w:lang w:val="fr-FR"/>
        </w:rPr>
        <w:t xml:space="preserve"> ne</w:t>
      </w:r>
      <w:r w:rsidRPr="000E1183">
        <w:rPr>
          <w:rFonts w:ascii="Times New Roman" w:hAnsi="Times New Roman" w:cs="Times New Roman"/>
          <w:sz w:val="22"/>
          <w:szCs w:val="22"/>
          <w:lang w:val="fr-FR"/>
        </w:rPr>
        <w:t xml:space="preserve"> pas être complète</w:t>
      </w:r>
      <w:r>
        <w:rPr>
          <w:rFonts w:ascii="Times New Roman" w:hAnsi="Times New Roman" w:cs="Times New Roman"/>
          <w:sz w:val="22"/>
          <w:szCs w:val="22"/>
          <w:lang w:val="fr-FR"/>
        </w:rPr>
        <w:t xml:space="preserve"> et affecter</w:t>
      </w:r>
      <w:r w:rsidRPr="000E1183">
        <w:rPr>
          <w:rFonts w:ascii="Times New Roman" w:hAnsi="Times New Roman" w:cs="Times New Roman"/>
          <w:sz w:val="22"/>
          <w:szCs w:val="22"/>
          <w:lang w:val="fr-FR"/>
        </w:rPr>
        <w:t xml:space="preserve"> de</w:t>
      </w:r>
      <w:r>
        <w:rPr>
          <w:rFonts w:ascii="Times New Roman" w:hAnsi="Times New Roman" w:cs="Times New Roman"/>
          <w:sz w:val="22"/>
          <w:szCs w:val="22"/>
          <w:lang w:val="fr-FR"/>
        </w:rPr>
        <w:t xml:space="preserve"> la</w:t>
      </w:r>
      <w:r w:rsidRPr="000E1183">
        <w:rPr>
          <w:rFonts w:ascii="Times New Roman" w:hAnsi="Times New Roman" w:cs="Times New Roman"/>
          <w:sz w:val="22"/>
          <w:szCs w:val="22"/>
          <w:lang w:val="fr-FR"/>
        </w:rPr>
        <w:t xml:space="preserve"> sorte la qualité des semis</w:t>
      </w:r>
      <w:r>
        <w:rPr>
          <w:rFonts w:ascii="Times New Roman" w:hAnsi="Times New Roman" w:cs="Times New Roman"/>
          <w:sz w:val="22"/>
          <w:szCs w:val="22"/>
          <w:lang w:val="fr-FR"/>
        </w:rPr>
        <w:t xml:space="preserve"> et </w:t>
      </w:r>
      <w:r w:rsidRPr="000E1183">
        <w:rPr>
          <w:rFonts w:ascii="Times New Roman" w:hAnsi="Times New Roman" w:cs="Times New Roman"/>
          <w:sz w:val="22"/>
          <w:szCs w:val="22"/>
          <w:lang w:val="fr-FR"/>
        </w:rPr>
        <w:t xml:space="preserve">l'émergence et la croissance des </w:t>
      </w:r>
      <w:r>
        <w:rPr>
          <w:rFonts w:ascii="Times New Roman" w:hAnsi="Times New Roman" w:cs="Times New Roman"/>
          <w:sz w:val="22"/>
          <w:szCs w:val="22"/>
          <w:lang w:val="fr-FR"/>
        </w:rPr>
        <w:t>plantules</w:t>
      </w:r>
      <w:r w:rsidRPr="000E1183">
        <w:rPr>
          <w:rFonts w:ascii="Times New Roman" w:hAnsi="Times New Roman" w:cs="Times New Roman"/>
          <w:sz w:val="22"/>
          <w:szCs w:val="22"/>
          <w:lang w:val="fr-FR"/>
        </w:rPr>
        <w:t xml:space="preserve">. </w:t>
      </w:r>
      <w:r>
        <w:rPr>
          <w:rFonts w:ascii="Times New Roman" w:hAnsi="Times New Roman" w:cs="Times New Roman"/>
          <w:sz w:val="22"/>
          <w:szCs w:val="22"/>
          <w:lang w:val="fr-FR"/>
        </w:rPr>
        <w:t>Par ailleurs, la décomposition de la matière organique du sol libère u</w:t>
      </w:r>
      <w:r w:rsidRPr="000E1183">
        <w:rPr>
          <w:rFonts w:ascii="Times New Roman" w:hAnsi="Times New Roman" w:cs="Times New Roman"/>
          <w:sz w:val="22"/>
          <w:szCs w:val="22"/>
          <w:lang w:val="fr-FR"/>
        </w:rPr>
        <w:t>ne grande partie du carbone dans l'atmosphère. Les recherches actuelles visent à stabiliser le</w:t>
      </w:r>
      <w:r>
        <w:rPr>
          <w:rFonts w:ascii="Times New Roman" w:hAnsi="Times New Roman" w:cs="Times New Roman"/>
          <w:sz w:val="22"/>
          <w:szCs w:val="22"/>
          <w:lang w:val="fr-FR"/>
        </w:rPr>
        <w:t xml:space="preserve"> carbone du</w:t>
      </w:r>
      <w:r w:rsidRPr="000E1183">
        <w:rPr>
          <w:rFonts w:ascii="Times New Roman" w:hAnsi="Times New Roman" w:cs="Times New Roman"/>
          <w:sz w:val="22"/>
          <w:szCs w:val="22"/>
          <w:lang w:val="fr-FR"/>
        </w:rPr>
        <w:t xml:space="preserve"> sol </w:t>
      </w:r>
      <w:r>
        <w:rPr>
          <w:rFonts w:ascii="Times New Roman" w:hAnsi="Times New Roman" w:cs="Times New Roman"/>
          <w:sz w:val="22"/>
          <w:szCs w:val="22"/>
          <w:lang w:val="fr-FR"/>
        </w:rPr>
        <w:t>tout en</w:t>
      </w:r>
      <w:r w:rsidRPr="000E1183">
        <w:rPr>
          <w:rFonts w:ascii="Times New Roman" w:hAnsi="Times New Roman" w:cs="Times New Roman"/>
          <w:sz w:val="22"/>
          <w:szCs w:val="22"/>
          <w:lang w:val="fr-FR"/>
        </w:rPr>
        <w:t xml:space="preserve"> mainten</w:t>
      </w:r>
      <w:r>
        <w:rPr>
          <w:rFonts w:ascii="Times New Roman" w:hAnsi="Times New Roman" w:cs="Times New Roman"/>
          <w:sz w:val="22"/>
          <w:szCs w:val="22"/>
          <w:lang w:val="fr-FR"/>
        </w:rPr>
        <w:t xml:space="preserve">ant une certaine dynamique de décomposition des pailles. </w:t>
      </w:r>
      <w:r w:rsidRPr="000E1183">
        <w:rPr>
          <w:rFonts w:ascii="Times New Roman" w:hAnsi="Times New Roman" w:cs="Times New Roman"/>
          <w:sz w:val="22"/>
          <w:szCs w:val="22"/>
          <w:lang w:val="fr-FR"/>
        </w:rPr>
        <w:t xml:space="preserve">Il est de la plus haute importance de trouver </w:t>
      </w:r>
      <w:r>
        <w:rPr>
          <w:rFonts w:ascii="Times New Roman" w:hAnsi="Times New Roman" w:cs="Times New Roman"/>
          <w:sz w:val="22"/>
          <w:szCs w:val="22"/>
          <w:lang w:val="fr-FR"/>
        </w:rPr>
        <w:t>des</w:t>
      </w:r>
      <w:r w:rsidRPr="000E1183">
        <w:rPr>
          <w:rFonts w:ascii="Times New Roman" w:hAnsi="Times New Roman" w:cs="Times New Roman"/>
          <w:sz w:val="22"/>
          <w:szCs w:val="22"/>
          <w:lang w:val="fr-FR"/>
        </w:rPr>
        <w:t xml:space="preserve"> méthode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appropriée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w:t>
      </w:r>
      <w:r>
        <w:rPr>
          <w:rFonts w:ascii="Times New Roman" w:hAnsi="Times New Roman" w:cs="Times New Roman"/>
          <w:sz w:val="22"/>
          <w:szCs w:val="22"/>
          <w:lang w:val="fr-FR"/>
        </w:rPr>
        <w:t>de</w:t>
      </w:r>
      <w:r w:rsidRPr="000E1183">
        <w:rPr>
          <w:rFonts w:ascii="Times New Roman" w:hAnsi="Times New Roman" w:cs="Times New Roman"/>
          <w:sz w:val="22"/>
          <w:szCs w:val="22"/>
          <w:lang w:val="fr-FR"/>
        </w:rPr>
        <w:t xml:space="preserve"> retour de la paille sur le </w:t>
      </w:r>
      <w:r>
        <w:rPr>
          <w:rFonts w:ascii="Times New Roman" w:hAnsi="Times New Roman" w:cs="Times New Roman"/>
          <w:sz w:val="22"/>
          <w:szCs w:val="22"/>
          <w:lang w:val="fr-FR"/>
        </w:rPr>
        <w:t>champ</w:t>
      </w:r>
      <w:r w:rsidRPr="000E1183">
        <w:rPr>
          <w:rFonts w:ascii="Times New Roman" w:hAnsi="Times New Roman" w:cs="Times New Roman"/>
          <w:sz w:val="22"/>
          <w:szCs w:val="22"/>
          <w:lang w:val="fr-FR"/>
        </w:rPr>
        <w:t xml:space="preserve"> </w:t>
      </w:r>
      <w:r>
        <w:rPr>
          <w:rFonts w:ascii="Times New Roman" w:hAnsi="Times New Roman" w:cs="Times New Roman"/>
          <w:sz w:val="22"/>
          <w:szCs w:val="22"/>
          <w:lang w:val="fr-FR"/>
        </w:rPr>
        <w:t>compatibles avec des objectifs de</w:t>
      </w:r>
      <w:r w:rsidRPr="000E1183">
        <w:rPr>
          <w:rFonts w:ascii="Times New Roman" w:hAnsi="Times New Roman" w:cs="Times New Roman"/>
          <w:sz w:val="22"/>
          <w:szCs w:val="22"/>
          <w:lang w:val="fr-FR"/>
        </w:rPr>
        <w:t xml:space="preserve"> production. Il est donc nécessaire d'améliorer la compréhension d</w:t>
      </w:r>
      <w:r>
        <w:rPr>
          <w:rFonts w:ascii="Times New Roman" w:hAnsi="Times New Roman" w:cs="Times New Roman"/>
          <w:sz w:val="22"/>
          <w:szCs w:val="22"/>
          <w:lang w:val="fr-FR"/>
        </w:rPr>
        <w:t>es</w:t>
      </w:r>
      <w:r w:rsidRPr="000E1183">
        <w:rPr>
          <w:rFonts w:ascii="Times New Roman" w:hAnsi="Times New Roman" w:cs="Times New Roman"/>
          <w:sz w:val="22"/>
          <w:szCs w:val="22"/>
          <w:lang w:val="fr-FR"/>
        </w:rPr>
        <w:t xml:space="preserve"> mécanisme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de stockage du carbone organique sous différe</w:t>
      </w:r>
      <w:r>
        <w:rPr>
          <w:rFonts w:ascii="Times New Roman" w:hAnsi="Times New Roman" w:cs="Times New Roman"/>
          <w:sz w:val="22"/>
          <w:szCs w:val="22"/>
          <w:lang w:val="fr-FR"/>
        </w:rPr>
        <w:t>ntes m</w:t>
      </w:r>
      <w:r w:rsidRPr="000E1183">
        <w:rPr>
          <w:rFonts w:ascii="Times New Roman" w:hAnsi="Times New Roman" w:cs="Times New Roman"/>
          <w:sz w:val="22"/>
          <w:szCs w:val="22"/>
          <w:lang w:val="fr-FR"/>
        </w:rPr>
        <w:t>od</w:t>
      </w:r>
      <w:r>
        <w:rPr>
          <w:rFonts w:ascii="Times New Roman" w:hAnsi="Times New Roman" w:cs="Times New Roman"/>
          <w:sz w:val="22"/>
          <w:szCs w:val="22"/>
          <w:lang w:val="fr-FR"/>
        </w:rPr>
        <w:t>alité</w:t>
      </w:r>
      <w:r w:rsidRPr="000E1183">
        <w:rPr>
          <w:rFonts w:ascii="Times New Roman" w:hAnsi="Times New Roman" w:cs="Times New Roman"/>
          <w:sz w:val="22"/>
          <w:szCs w:val="22"/>
          <w:lang w:val="fr-FR"/>
        </w:rPr>
        <w:t>s de retour de paille.</w:t>
      </w:r>
    </w:p>
    <w:p w14:paraId="3CE166DC" w14:textId="77777777" w:rsidR="00520518" w:rsidRPr="000E1183" w:rsidRDefault="00520518" w:rsidP="00520518">
      <w:pPr>
        <w:spacing w:after="57" w:line="240" w:lineRule="exact"/>
        <w:ind w:firstLine="170"/>
        <w:jc w:val="both"/>
        <w:rPr>
          <w:rFonts w:ascii="Times New Roman" w:hAnsi="Times New Roman" w:cs="Times New Roman"/>
          <w:sz w:val="22"/>
          <w:szCs w:val="22"/>
          <w:lang w:val="fr-FR"/>
        </w:rPr>
      </w:pPr>
      <w:r>
        <w:rPr>
          <w:rFonts w:ascii="Times New Roman" w:hAnsi="Times New Roman" w:cs="Times New Roman"/>
          <w:sz w:val="22"/>
          <w:szCs w:val="22"/>
          <w:lang w:val="fr-FR"/>
        </w:rPr>
        <w:t xml:space="preserve">Nos recherches ont dans un premier temps porté sur l’étude de la décomposition de pailles </w:t>
      </w:r>
      <w:r w:rsidRPr="000E1183">
        <w:rPr>
          <w:rFonts w:ascii="Times New Roman" w:hAnsi="Times New Roman" w:cs="Times New Roman"/>
          <w:sz w:val="22"/>
          <w:szCs w:val="22"/>
          <w:lang w:val="fr-FR"/>
        </w:rPr>
        <w:t xml:space="preserve">à différentes profondeurs </w:t>
      </w:r>
      <w:r>
        <w:rPr>
          <w:rFonts w:ascii="Times New Roman" w:hAnsi="Times New Roman" w:cs="Times New Roman"/>
          <w:sz w:val="22"/>
          <w:szCs w:val="22"/>
          <w:lang w:val="fr-FR"/>
        </w:rPr>
        <w:t>dans un sol noir en Chine</w:t>
      </w:r>
      <w:r w:rsidRPr="000E1183">
        <w:rPr>
          <w:rFonts w:ascii="Times New Roman" w:hAnsi="Times New Roman" w:cs="Times New Roman"/>
          <w:sz w:val="22"/>
          <w:szCs w:val="22"/>
          <w:lang w:val="fr-FR"/>
        </w:rPr>
        <w:t xml:space="preserve"> et </w:t>
      </w:r>
      <w:r>
        <w:rPr>
          <w:rFonts w:ascii="Times New Roman" w:hAnsi="Times New Roman" w:cs="Times New Roman"/>
          <w:sz w:val="22"/>
          <w:szCs w:val="22"/>
          <w:lang w:val="fr-FR"/>
        </w:rPr>
        <w:t>les</w:t>
      </w:r>
      <w:r w:rsidRPr="000E1183">
        <w:rPr>
          <w:rFonts w:ascii="Times New Roman" w:hAnsi="Times New Roman" w:cs="Times New Roman"/>
          <w:sz w:val="22"/>
          <w:szCs w:val="22"/>
          <w:lang w:val="fr-FR"/>
        </w:rPr>
        <w:t xml:space="preserve"> mécanisme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de séquestration du </w:t>
      </w:r>
      <w:r>
        <w:rPr>
          <w:rFonts w:ascii="Times New Roman" w:hAnsi="Times New Roman" w:cs="Times New Roman"/>
          <w:sz w:val="22"/>
          <w:szCs w:val="22"/>
          <w:lang w:val="fr-FR"/>
        </w:rPr>
        <w:t>COS</w:t>
      </w:r>
      <w:r w:rsidRPr="000E1183">
        <w:rPr>
          <w:rFonts w:ascii="Times New Roman" w:hAnsi="Times New Roman" w:cs="Times New Roman"/>
          <w:sz w:val="22"/>
          <w:szCs w:val="22"/>
          <w:lang w:val="fr-FR"/>
        </w:rPr>
        <w:t xml:space="preserve">. Deuxièmement, quatre </w:t>
      </w:r>
      <w:r>
        <w:rPr>
          <w:rFonts w:ascii="Times New Roman" w:hAnsi="Times New Roman" w:cs="Times New Roman"/>
          <w:sz w:val="22"/>
          <w:szCs w:val="22"/>
          <w:lang w:val="fr-FR"/>
        </w:rPr>
        <w:t>modalités</w:t>
      </w:r>
      <w:r w:rsidRPr="000E1183">
        <w:rPr>
          <w:rFonts w:ascii="Times New Roman" w:hAnsi="Times New Roman" w:cs="Times New Roman"/>
          <w:sz w:val="22"/>
          <w:szCs w:val="22"/>
          <w:lang w:val="fr-FR"/>
        </w:rPr>
        <w:t xml:space="preserve"> de retour de paille ont été </w:t>
      </w:r>
      <w:r>
        <w:rPr>
          <w:rFonts w:ascii="Times New Roman" w:hAnsi="Times New Roman" w:cs="Times New Roman"/>
          <w:sz w:val="22"/>
          <w:szCs w:val="22"/>
          <w:lang w:val="fr-FR"/>
        </w:rPr>
        <w:t>suivies</w:t>
      </w:r>
      <w:r w:rsidRPr="000E1183">
        <w:rPr>
          <w:rFonts w:ascii="Times New Roman" w:hAnsi="Times New Roman" w:cs="Times New Roman"/>
          <w:sz w:val="22"/>
          <w:szCs w:val="22"/>
          <w:lang w:val="fr-FR"/>
        </w:rPr>
        <w:t xml:space="preserve"> </w:t>
      </w:r>
      <w:r>
        <w:rPr>
          <w:rFonts w:ascii="Times New Roman" w:hAnsi="Times New Roman" w:cs="Times New Roman"/>
          <w:sz w:val="22"/>
          <w:szCs w:val="22"/>
          <w:lang w:val="fr-FR"/>
        </w:rPr>
        <w:t>pendant plusieurs années</w:t>
      </w:r>
      <w:r w:rsidRPr="000E1183">
        <w:rPr>
          <w:rFonts w:ascii="Times New Roman" w:hAnsi="Times New Roman" w:cs="Times New Roman"/>
          <w:sz w:val="22"/>
          <w:szCs w:val="22"/>
          <w:lang w:val="fr-FR"/>
        </w:rPr>
        <w:t xml:space="preserve">. Les </w:t>
      </w:r>
      <w:r>
        <w:rPr>
          <w:rFonts w:ascii="Times New Roman" w:hAnsi="Times New Roman" w:cs="Times New Roman"/>
          <w:sz w:val="22"/>
          <w:szCs w:val="22"/>
          <w:lang w:val="fr-FR"/>
        </w:rPr>
        <w:t xml:space="preserve">teneurs en COS, en </w:t>
      </w:r>
      <w:r w:rsidRPr="000E1183">
        <w:rPr>
          <w:rFonts w:ascii="Times New Roman" w:hAnsi="Times New Roman" w:cs="Times New Roman"/>
          <w:sz w:val="22"/>
          <w:szCs w:val="22"/>
          <w:lang w:val="fr-FR"/>
        </w:rPr>
        <w:t>éléments nutritifs et l'activité enzymatique ont été analysé</w:t>
      </w:r>
      <w:r>
        <w:rPr>
          <w:rFonts w:ascii="Times New Roman" w:hAnsi="Times New Roman" w:cs="Times New Roman"/>
          <w:sz w:val="22"/>
          <w:szCs w:val="22"/>
          <w:lang w:val="fr-FR"/>
        </w:rPr>
        <w:t>e</w:t>
      </w:r>
      <w:r w:rsidRPr="000E1183">
        <w:rPr>
          <w:rFonts w:ascii="Times New Roman" w:hAnsi="Times New Roman" w:cs="Times New Roman"/>
          <w:sz w:val="22"/>
          <w:szCs w:val="22"/>
          <w:lang w:val="fr-FR"/>
        </w:rPr>
        <w:t xml:space="preserve">s quantitativement. Enfin, </w:t>
      </w:r>
      <w:r>
        <w:rPr>
          <w:rFonts w:ascii="Times New Roman" w:hAnsi="Times New Roman" w:cs="Times New Roman"/>
          <w:sz w:val="22"/>
          <w:szCs w:val="22"/>
          <w:lang w:val="fr-FR"/>
        </w:rPr>
        <w:t>l’évolution des caractéristiques d’humification a été suivie en fonction des modalités de retour de paille de maïs</w:t>
      </w:r>
      <w:r w:rsidRPr="000E1183">
        <w:rPr>
          <w:rFonts w:ascii="Times New Roman" w:hAnsi="Times New Roman" w:cs="Times New Roman"/>
          <w:sz w:val="22"/>
          <w:szCs w:val="22"/>
          <w:lang w:val="fr-FR"/>
        </w:rPr>
        <w:t xml:space="preserve">. Les principaux résultats sont </w:t>
      </w:r>
      <w:r>
        <w:rPr>
          <w:rFonts w:ascii="Times New Roman" w:hAnsi="Times New Roman" w:cs="Times New Roman"/>
          <w:sz w:val="22"/>
          <w:szCs w:val="22"/>
          <w:lang w:val="fr-FR"/>
        </w:rPr>
        <w:t>présentés ci-après.</w:t>
      </w:r>
    </w:p>
    <w:p w14:paraId="2E33E2C2" w14:textId="77777777" w:rsidR="00520518" w:rsidRPr="000E1183" w:rsidRDefault="00520518" w:rsidP="00520518">
      <w:pPr>
        <w:spacing w:after="57" w:line="240" w:lineRule="exact"/>
        <w:ind w:firstLine="170"/>
        <w:jc w:val="both"/>
        <w:rPr>
          <w:rFonts w:ascii="Times New Roman" w:hAnsi="Times New Roman" w:cs="Times New Roman"/>
          <w:sz w:val="22"/>
          <w:szCs w:val="22"/>
          <w:lang w:val="fr-FR"/>
        </w:rPr>
      </w:pPr>
      <w:r>
        <w:rPr>
          <w:rFonts w:ascii="Times New Roman" w:hAnsi="Times New Roman" w:cs="Times New Roman"/>
          <w:sz w:val="22"/>
          <w:szCs w:val="22"/>
          <w:lang w:val="fr-FR"/>
        </w:rPr>
        <w:t xml:space="preserve">Des </w:t>
      </w:r>
      <w:r w:rsidRPr="000E1183">
        <w:rPr>
          <w:rFonts w:ascii="Times New Roman" w:hAnsi="Times New Roman" w:cs="Times New Roman"/>
          <w:sz w:val="22"/>
          <w:szCs w:val="22"/>
          <w:lang w:val="fr-FR"/>
        </w:rPr>
        <w:t>différence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significative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w:t>
      </w:r>
      <w:r>
        <w:rPr>
          <w:rFonts w:ascii="Times New Roman" w:hAnsi="Times New Roman" w:cs="Times New Roman"/>
          <w:sz w:val="22"/>
          <w:szCs w:val="22"/>
          <w:lang w:val="fr-FR"/>
        </w:rPr>
        <w:t xml:space="preserve">de </w:t>
      </w:r>
      <w:r w:rsidRPr="000E1183">
        <w:rPr>
          <w:rFonts w:ascii="Times New Roman" w:hAnsi="Times New Roman" w:cs="Times New Roman"/>
          <w:sz w:val="22"/>
          <w:szCs w:val="22"/>
          <w:lang w:val="fr-FR"/>
        </w:rPr>
        <w:t>résidus de paille de maïs</w:t>
      </w:r>
      <w:r>
        <w:rPr>
          <w:rFonts w:ascii="Times New Roman" w:hAnsi="Times New Roman" w:cs="Times New Roman"/>
          <w:sz w:val="22"/>
          <w:szCs w:val="22"/>
          <w:lang w:val="fr-FR"/>
        </w:rPr>
        <w:t xml:space="preserve"> sont observées en fonction de la profondeur d’enfouissement : </w:t>
      </w:r>
      <w:r w:rsidRPr="000E1183">
        <w:rPr>
          <w:rFonts w:ascii="Times New Roman" w:hAnsi="Times New Roman" w:cs="Times New Roman"/>
          <w:sz w:val="22"/>
          <w:szCs w:val="22"/>
          <w:lang w:val="fr-FR"/>
        </w:rPr>
        <w:t xml:space="preserve">68,7% de perte de carbone </w:t>
      </w:r>
      <w:r>
        <w:rPr>
          <w:rFonts w:ascii="Times New Roman" w:hAnsi="Times New Roman" w:cs="Times New Roman"/>
          <w:sz w:val="22"/>
          <w:szCs w:val="22"/>
          <w:lang w:val="fr-FR"/>
        </w:rPr>
        <w:t>(</w:t>
      </w:r>
      <w:r w:rsidRPr="000E1183">
        <w:rPr>
          <w:rFonts w:ascii="Times New Roman" w:hAnsi="Times New Roman" w:cs="Times New Roman"/>
          <w:sz w:val="22"/>
          <w:szCs w:val="22"/>
          <w:lang w:val="fr-FR"/>
        </w:rPr>
        <w:t>p &lt; 0,01</w:t>
      </w:r>
      <w:r>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après 3 ans de décomposition</w:t>
      </w:r>
      <w:r>
        <w:rPr>
          <w:rFonts w:ascii="Times New Roman" w:hAnsi="Times New Roman" w:cs="Times New Roman"/>
          <w:sz w:val="22"/>
          <w:szCs w:val="22"/>
          <w:lang w:val="fr-FR"/>
        </w:rPr>
        <w:t xml:space="preserve"> en surface</w:t>
      </w:r>
      <w:r w:rsidRPr="000E1183">
        <w:rPr>
          <w:rFonts w:ascii="Times New Roman" w:hAnsi="Times New Roman" w:cs="Times New Roman"/>
          <w:sz w:val="22"/>
          <w:szCs w:val="22"/>
          <w:lang w:val="fr-FR"/>
        </w:rPr>
        <w:t xml:space="preserve">. </w:t>
      </w:r>
      <w:r>
        <w:rPr>
          <w:rFonts w:ascii="Times New Roman" w:hAnsi="Times New Roman" w:cs="Times New Roman"/>
          <w:sz w:val="22"/>
          <w:szCs w:val="22"/>
          <w:lang w:val="fr-FR"/>
        </w:rPr>
        <w:t>L’enfouissement entre 15 et 30 cm semble la meilleure méthode pour ce qui concerne les t</w:t>
      </w:r>
      <w:r w:rsidRPr="000E1183">
        <w:rPr>
          <w:rFonts w:ascii="Times New Roman" w:hAnsi="Times New Roman" w:cs="Times New Roman"/>
          <w:sz w:val="22"/>
          <w:szCs w:val="22"/>
          <w:lang w:val="fr-FR"/>
        </w:rPr>
        <w:t>eneur</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en lignine, le taux de décomposition et </w:t>
      </w:r>
      <w:r>
        <w:rPr>
          <w:rFonts w:ascii="Times New Roman" w:hAnsi="Times New Roman" w:cs="Times New Roman"/>
          <w:sz w:val="22"/>
          <w:szCs w:val="22"/>
          <w:lang w:val="fr-FR"/>
        </w:rPr>
        <w:t>le carbone microbien (SMBC)</w:t>
      </w:r>
      <w:r w:rsidRPr="000E1183">
        <w:rPr>
          <w:rFonts w:ascii="Times New Roman" w:hAnsi="Times New Roman" w:cs="Times New Roman"/>
          <w:sz w:val="22"/>
          <w:szCs w:val="22"/>
          <w:lang w:val="fr-FR"/>
        </w:rPr>
        <w:t xml:space="preserve">. Le retour de paille </w:t>
      </w:r>
      <w:r>
        <w:rPr>
          <w:rFonts w:ascii="Times New Roman" w:hAnsi="Times New Roman" w:cs="Times New Roman"/>
          <w:sz w:val="22"/>
          <w:szCs w:val="22"/>
          <w:lang w:val="fr-FR"/>
        </w:rPr>
        <w:t xml:space="preserve">en profondeur </w:t>
      </w:r>
      <w:r w:rsidRPr="000E1183">
        <w:rPr>
          <w:rFonts w:ascii="Times New Roman" w:hAnsi="Times New Roman" w:cs="Times New Roman"/>
          <w:sz w:val="22"/>
          <w:szCs w:val="22"/>
          <w:lang w:val="fr-FR"/>
        </w:rPr>
        <w:t xml:space="preserve">peut </w:t>
      </w:r>
      <w:r>
        <w:rPr>
          <w:rFonts w:ascii="Times New Roman" w:hAnsi="Times New Roman" w:cs="Times New Roman"/>
          <w:sz w:val="22"/>
          <w:szCs w:val="22"/>
          <w:lang w:val="fr-FR"/>
        </w:rPr>
        <w:t xml:space="preserve">ainsi favoriser le </w:t>
      </w:r>
      <w:r w:rsidRPr="000E1183">
        <w:rPr>
          <w:rFonts w:ascii="Times New Roman" w:hAnsi="Times New Roman" w:cs="Times New Roman"/>
          <w:sz w:val="22"/>
          <w:szCs w:val="22"/>
          <w:lang w:val="fr-FR"/>
        </w:rPr>
        <w:t>stock</w:t>
      </w:r>
      <w:r>
        <w:rPr>
          <w:rFonts w:ascii="Times New Roman" w:hAnsi="Times New Roman" w:cs="Times New Roman"/>
          <w:sz w:val="22"/>
          <w:szCs w:val="22"/>
          <w:lang w:val="fr-FR"/>
        </w:rPr>
        <w:t>age</w:t>
      </w:r>
      <w:r w:rsidRPr="000E1183">
        <w:rPr>
          <w:rFonts w:ascii="Times New Roman" w:hAnsi="Times New Roman" w:cs="Times New Roman"/>
          <w:sz w:val="22"/>
          <w:szCs w:val="22"/>
          <w:lang w:val="fr-FR"/>
        </w:rPr>
        <w:t xml:space="preserve"> de carbone stable dans le sol. La teneur en carbone organique du sol </w:t>
      </w:r>
      <w:r>
        <w:rPr>
          <w:rFonts w:ascii="Times New Roman" w:hAnsi="Times New Roman" w:cs="Times New Roman"/>
          <w:sz w:val="22"/>
          <w:szCs w:val="22"/>
          <w:lang w:val="fr-FR"/>
        </w:rPr>
        <w:t>apparaît</w:t>
      </w:r>
      <w:r w:rsidRPr="000E1183">
        <w:rPr>
          <w:rFonts w:ascii="Times New Roman" w:hAnsi="Times New Roman" w:cs="Times New Roman"/>
          <w:sz w:val="22"/>
          <w:szCs w:val="22"/>
          <w:lang w:val="fr-FR"/>
        </w:rPr>
        <w:t xml:space="preserve"> positivement corrélée avec le rapport C/N et la température du sol</w:t>
      </w:r>
      <w:r>
        <w:rPr>
          <w:rFonts w:ascii="Times New Roman" w:hAnsi="Times New Roman" w:cs="Times New Roman"/>
          <w:sz w:val="22"/>
          <w:szCs w:val="22"/>
          <w:lang w:val="fr-FR"/>
        </w:rPr>
        <w:t>, tandis qu’</w:t>
      </w:r>
      <w:r w:rsidRPr="000E1183">
        <w:rPr>
          <w:rFonts w:ascii="Times New Roman" w:hAnsi="Times New Roman" w:cs="Times New Roman"/>
          <w:sz w:val="22"/>
          <w:szCs w:val="22"/>
          <w:lang w:val="fr-FR"/>
        </w:rPr>
        <w:t xml:space="preserve">une corrélation négative significative entre la sucrase et </w:t>
      </w:r>
      <w:r>
        <w:rPr>
          <w:rFonts w:ascii="Times New Roman" w:hAnsi="Times New Roman" w:cs="Times New Roman"/>
          <w:sz w:val="22"/>
          <w:szCs w:val="22"/>
          <w:lang w:val="fr-FR"/>
        </w:rPr>
        <w:t>l’humidité du sol a été observée</w:t>
      </w:r>
      <w:r w:rsidRPr="000E1183">
        <w:rPr>
          <w:rFonts w:ascii="Times New Roman" w:hAnsi="Times New Roman" w:cs="Times New Roman"/>
          <w:sz w:val="22"/>
          <w:szCs w:val="22"/>
          <w:lang w:val="fr-FR"/>
        </w:rPr>
        <w:t xml:space="preserve">. Les </w:t>
      </w:r>
      <w:r>
        <w:rPr>
          <w:rFonts w:ascii="Times New Roman" w:hAnsi="Times New Roman" w:cs="Times New Roman"/>
          <w:sz w:val="22"/>
          <w:szCs w:val="22"/>
          <w:lang w:val="fr-FR"/>
        </w:rPr>
        <w:t xml:space="preserve">résultats </w:t>
      </w:r>
      <w:r w:rsidRPr="000E1183">
        <w:rPr>
          <w:rFonts w:ascii="Times New Roman" w:hAnsi="Times New Roman" w:cs="Times New Roman"/>
          <w:sz w:val="22"/>
          <w:szCs w:val="22"/>
          <w:lang w:val="fr-FR"/>
        </w:rPr>
        <w:t xml:space="preserve">soulignent l'importance de l'analyse des </w:t>
      </w:r>
      <w:r>
        <w:rPr>
          <w:rFonts w:ascii="Times New Roman" w:hAnsi="Times New Roman" w:cs="Times New Roman"/>
          <w:sz w:val="22"/>
          <w:szCs w:val="22"/>
          <w:lang w:val="fr-FR"/>
        </w:rPr>
        <w:t>fractions</w:t>
      </w:r>
      <w:r w:rsidRPr="000E1183">
        <w:rPr>
          <w:rFonts w:ascii="Times New Roman" w:hAnsi="Times New Roman" w:cs="Times New Roman"/>
          <w:sz w:val="22"/>
          <w:szCs w:val="22"/>
          <w:lang w:val="fr-FR"/>
        </w:rPr>
        <w:t xml:space="preserve"> du </w:t>
      </w:r>
      <w:r>
        <w:rPr>
          <w:rFonts w:ascii="Times New Roman" w:hAnsi="Times New Roman" w:cs="Times New Roman"/>
          <w:sz w:val="22"/>
          <w:szCs w:val="22"/>
          <w:lang w:val="fr-FR"/>
        </w:rPr>
        <w:t>COS</w:t>
      </w:r>
      <w:r w:rsidRPr="000E1183">
        <w:rPr>
          <w:rFonts w:ascii="Times New Roman" w:hAnsi="Times New Roman" w:cs="Times New Roman"/>
          <w:sz w:val="22"/>
          <w:szCs w:val="22"/>
          <w:lang w:val="fr-FR"/>
        </w:rPr>
        <w:t xml:space="preserve"> et du </w:t>
      </w:r>
      <w:r>
        <w:rPr>
          <w:rFonts w:ascii="Times New Roman" w:hAnsi="Times New Roman" w:cs="Times New Roman"/>
          <w:sz w:val="22"/>
          <w:szCs w:val="22"/>
          <w:lang w:val="fr-FR"/>
        </w:rPr>
        <w:t>SMBC</w:t>
      </w:r>
      <w:r w:rsidRPr="000E1183">
        <w:rPr>
          <w:rFonts w:ascii="Times New Roman" w:hAnsi="Times New Roman" w:cs="Times New Roman"/>
          <w:sz w:val="22"/>
          <w:szCs w:val="22"/>
          <w:lang w:val="fr-FR"/>
        </w:rPr>
        <w:t xml:space="preserve"> dans les sols profonds.</w:t>
      </w:r>
    </w:p>
    <w:p w14:paraId="178F0857" w14:textId="7F7987C9" w:rsidR="00520518" w:rsidRPr="000E1183" w:rsidRDefault="00520518" w:rsidP="00520518">
      <w:pPr>
        <w:spacing w:after="57" w:line="240" w:lineRule="exact"/>
        <w:ind w:firstLine="170"/>
        <w:jc w:val="both"/>
        <w:rPr>
          <w:rFonts w:ascii="Times New Roman" w:hAnsi="Times New Roman" w:cs="Times New Roman"/>
          <w:sz w:val="22"/>
          <w:szCs w:val="22"/>
          <w:lang w:val="fr-FR"/>
        </w:rPr>
      </w:pPr>
      <w:r>
        <w:rPr>
          <w:rFonts w:ascii="Times New Roman" w:hAnsi="Times New Roman" w:cs="Times New Roman"/>
          <w:sz w:val="22"/>
          <w:szCs w:val="22"/>
          <w:lang w:val="fr-FR"/>
        </w:rPr>
        <w:t>La composition du carbone organique dissous</w:t>
      </w:r>
      <w:r w:rsidRPr="000E1183">
        <w:rPr>
          <w:rFonts w:ascii="Times New Roman" w:hAnsi="Times New Roman" w:cs="Times New Roman"/>
          <w:sz w:val="22"/>
          <w:szCs w:val="22"/>
          <w:lang w:val="fr-FR"/>
        </w:rPr>
        <w:t xml:space="preserve"> </w:t>
      </w:r>
      <w:r>
        <w:rPr>
          <w:rFonts w:ascii="Times New Roman" w:hAnsi="Times New Roman" w:cs="Times New Roman"/>
          <w:sz w:val="22"/>
          <w:szCs w:val="22"/>
          <w:lang w:val="fr-FR"/>
        </w:rPr>
        <w:t>(</w:t>
      </w:r>
      <w:r w:rsidRPr="000E1183">
        <w:rPr>
          <w:rFonts w:ascii="Times New Roman" w:hAnsi="Times New Roman" w:cs="Times New Roman"/>
          <w:sz w:val="22"/>
          <w:szCs w:val="22"/>
          <w:lang w:val="fr-FR"/>
        </w:rPr>
        <w:t>COD</w:t>
      </w:r>
      <w:r>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à différentes </w:t>
      </w:r>
      <w:r>
        <w:rPr>
          <w:rFonts w:ascii="Times New Roman" w:hAnsi="Times New Roman" w:cs="Times New Roman"/>
          <w:sz w:val="22"/>
          <w:szCs w:val="22"/>
          <w:lang w:val="fr-FR"/>
        </w:rPr>
        <w:t xml:space="preserve">profondeurs a </w:t>
      </w:r>
      <w:r w:rsidRPr="000E1183">
        <w:rPr>
          <w:rFonts w:ascii="Times New Roman" w:hAnsi="Times New Roman" w:cs="Times New Roman"/>
          <w:sz w:val="22"/>
          <w:szCs w:val="22"/>
          <w:lang w:val="fr-FR"/>
        </w:rPr>
        <w:t xml:space="preserve">été analysée par spectroscopie de fluorescence tridimensionnelle. Le traitement CK - T4 </w:t>
      </w:r>
      <w:r>
        <w:rPr>
          <w:rFonts w:ascii="Times New Roman" w:hAnsi="Times New Roman" w:cs="Times New Roman"/>
          <w:sz w:val="22"/>
          <w:szCs w:val="22"/>
          <w:lang w:val="fr-FR"/>
        </w:rPr>
        <w:t>engendre une dominance de</w:t>
      </w:r>
      <w:r w:rsidRPr="000E1183">
        <w:rPr>
          <w:rFonts w:ascii="Times New Roman" w:hAnsi="Times New Roman" w:cs="Times New Roman"/>
          <w:sz w:val="22"/>
          <w:szCs w:val="22"/>
          <w:lang w:val="fr-FR"/>
        </w:rPr>
        <w:t xml:space="preserve"> substance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semblable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à l'humus et au tryptophane,</w:t>
      </w:r>
      <w:r>
        <w:rPr>
          <w:rFonts w:ascii="Times New Roman" w:hAnsi="Times New Roman" w:cs="Times New Roman"/>
          <w:sz w:val="22"/>
          <w:szCs w:val="22"/>
          <w:lang w:val="fr-FR"/>
        </w:rPr>
        <w:t xml:space="preserve"> tandis que le traitement T5 montre</w:t>
      </w:r>
      <w:r w:rsidRPr="000E1183">
        <w:rPr>
          <w:rFonts w:ascii="Times New Roman" w:hAnsi="Times New Roman" w:cs="Times New Roman"/>
          <w:sz w:val="22"/>
          <w:szCs w:val="22"/>
          <w:lang w:val="fr-FR"/>
        </w:rPr>
        <w:t xml:space="preserve"> </w:t>
      </w:r>
      <w:r>
        <w:rPr>
          <w:rFonts w:ascii="Times New Roman" w:hAnsi="Times New Roman" w:cs="Times New Roman"/>
          <w:sz w:val="22"/>
          <w:szCs w:val="22"/>
          <w:lang w:val="fr-FR"/>
        </w:rPr>
        <w:t>des</w:t>
      </w:r>
      <w:r w:rsidRPr="000E1183">
        <w:rPr>
          <w:rFonts w:ascii="Times New Roman" w:hAnsi="Times New Roman" w:cs="Times New Roman"/>
          <w:sz w:val="22"/>
          <w:szCs w:val="22"/>
          <w:lang w:val="fr-FR"/>
        </w:rPr>
        <w:t xml:space="preserve"> substance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w:t>
      </w:r>
      <w:r>
        <w:rPr>
          <w:rFonts w:ascii="Times New Roman" w:hAnsi="Times New Roman" w:cs="Times New Roman"/>
          <w:sz w:val="22"/>
          <w:szCs w:val="22"/>
          <w:lang w:val="fr-FR"/>
        </w:rPr>
        <w:t>similaires</w:t>
      </w:r>
      <w:r w:rsidRPr="000E1183">
        <w:rPr>
          <w:rFonts w:ascii="Times New Roman" w:hAnsi="Times New Roman" w:cs="Times New Roman"/>
          <w:sz w:val="22"/>
          <w:szCs w:val="22"/>
          <w:lang w:val="fr-FR"/>
        </w:rPr>
        <w:t xml:space="preserve"> à l'humus et à la tyrosine. Il y a une petite quantité d'ingrédients autogènes à une profondeur de 31 - 40 cm et le coefficient d'humification est le plus élevé. Avec </w:t>
      </w:r>
      <w:r>
        <w:rPr>
          <w:rFonts w:ascii="Times New Roman" w:hAnsi="Times New Roman" w:cs="Times New Roman"/>
          <w:sz w:val="22"/>
          <w:szCs w:val="22"/>
          <w:lang w:val="fr-FR"/>
        </w:rPr>
        <w:t>l’augmentation</w:t>
      </w:r>
      <w:r w:rsidRPr="000E1183">
        <w:rPr>
          <w:rFonts w:ascii="Times New Roman" w:hAnsi="Times New Roman" w:cs="Times New Roman"/>
          <w:sz w:val="22"/>
          <w:szCs w:val="22"/>
          <w:lang w:val="fr-FR"/>
        </w:rPr>
        <w:t xml:space="preserve"> de la profondeur </w:t>
      </w:r>
      <w:r>
        <w:rPr>
          <w:rFonts w:ascii="Times New Roman" w:hAnsi="Times New Roman" w:cs="Times New Roman"/>
          <w:sz w:val="22"/>
          <w:szCs w:val="22"/>
          <w:lang w:val="fr-FR"/>
        </w:rPr>
        <w:t>d’enfouissement</w:t>
      </w:r>
      <w:r w:rsidRPr="000E1183">
        <w:rPr>
          <w:rFonts w:ascii="Times New Roman" w:hAnsi="Times New Roman" w:cs="Times New Roman"/>
          <w:sz w:val="22"/>
          <w:szCs w:val="22"/>
          <w:lang w:val="fr-FR"/>
        </w:rPr>
        <w:t xml:space="preserve"> de la paille, l'intensité de fluorescence du composant C1 augmente, </w:t>
      </w:r>
      <w:r w:rsidRPr="000E1183">
        <w:rPr>
          <w:rFonts w:ascii="Times New Roman" w:hAnsi="Times New Roman" w:cs="Times New Roman"/>
          <w:sz w:val="22"/>
          <w:szCs w:val="22"/>
          <w:lang w:val="fr-FR"/>
        </w:rPr>
        <w:lastRenderedPageBreak/>
        <w:t>tandis que celle du composant C2 fluctue. Le COD dans le sol est affecté par des sources endogènes et exogènes (fi &gt; 1,4, 0,6 &lt; Bix &lt; 0,8) et présente un état d'humification faible (hix &lt; 1,0). L'analyse de corrélation a montré que la profondeur du sol, la quantité de paille retournée sur le terrain et l</w:t>
      </w:r>
      <w:r>
        <w:rPr>
          <w:rFonts w:ascii="Times New Roman" w:hAnsi="Times New Roman" w:cs="Times New Roman"/>
          <w:sz w:val="22"/>
          <w:szCs w:val="22"/>
          <w:lang w:val="fr-FR"/>
        </w:rPr>
        <w:t xml:space="preserve">eur </w:t>
      </w:r>
      <w:r w:rsidRPr="000E1183">
        <w:rPr>
          <w:rFonts w:ascii="Times New Roman" w:hAnsi="Times New Roman" w:cs="Times New Roman"/>
          <w:sz w:val="22"/>
          <w:szCs w:val="22"/>
          <w:lang w:val="fr-FR"/>
        </w:rPr>
        <w:t>interaction avaient une influence significative sur l</w:t>
      </w:r>
      <w:r>
        <w:rPr>
          <w:rFonts w:ascii="Times New Roman" w:hAnsi="Times New Roman" w:cs="Times New Roman"/>
          <w:sz w:val="22"/>
          <w:szCs w:val="22"/>
          <w:lang w:val="fr-FR"/>
        </w:rPr>
        <w:t>a teneur en</w:t>
      </w:r>
      <w:r w:rsidRPr="000E1183">
        <w:rPr>
          <w:rFonts w:ascii="Times New Roman" w:hAnsi="Times New Roman" w:cs="Times New Roman"/>
          <w:sz w:val="22"/>
          <w:szCs w:val="22"/>
          <w:lang w:val="fr-FR"/>
        </w:rPr>
        <w:t xml:space="preserve"> COD et sa composition.</w:t>
      </w:r>
    </w:p>
    <w:p w14:paraId="653FBF9B" w14:textId="77777777" w:rsidR="00520518" w:rsidRPr="000E1183" w:rsidRDefault="00520518" w:rsidP="00520518">
      <w:pPr>
        <w:spacing w:after="57" w:line="240" w:lineRule="exact"/>
        <w:ind w:firstLine="170"/>
        <w:jc w:val="both"/>
        <w:rPr>
          <w:rFonts w:ascii="Times New Roman" w:hAnsi="Times New Roman" w:cs="Times New Roman"/>
          <w:sz w:val="22"/>
          <w:szCs w:val="22"/>
          <w:lang w:val="fr-FR"/>
        </w:rPr>
      </w:pPr>
      <w:r w:rsidRPr="000E1183">
        <w:rPr>
          <w:rFonts w:ascii="Times New Roman" w:hAnsi="Times New Roman" w:cs="Times New Roman"/>
          <w:sz w:val="22"/>
          <w:szCs w:val="22"/>
          <w:lang w:val="fr-FR"/>
        </w:rPr>
        <w:t>L</w:t>
      </w:r>
      <w:r>
        <w:rPr>
          <w:rFonts w:ascii="Times New Roman" w:hAnsi="Times New Roman" w:cs="Times New Roman"/>
          <w:sz w:val="22"/>
          <w:szCs w:val="22"/>
          <w:lang w:val="fr-FR"/>
        </w:rPr>
        <w:t xml:space="preserve">es </w:t>
      </w:r>
      <w:r w:rsidRPr="000E1183">
        <w:rPr>
          <w:rFonts w:ascii="Times New Roman" w:hAnsi="Times New Roman" w:cs="Times New Roman"/>
          <w:sz w:val="22"/>
          <w:szCs w:val="22"/>
          <w:lang w:val="fr-FR"/>
        </w:rPr>
        <w:t>expérience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sur le terrain </w:t>
      </w:r>
      <w:r>
        <w:rPr>
          <w:rFonts w:ascii="Times New Roman" w:hAnsi="Times New Roman" w:cs="Times New Roman"/>
          <w:sz w:val="22"/>
          <w:szCs w:val="22"/>
          <w:lang w:val="fr-FR"/>
        </w:rPr>
        <w:t>ont</w:t>
      </w:r>
      <w:r w:rsidRPr="000E1183">
        <w:rPr>
          <w:rFonts w:ascii="Times New Roman" w:hAnsi="Times New Roman" w:cs="Times New Roman"/>
          <w:sz w:val="22"/>
          <w:szCs w:val="22"/>
          <w:lang w:val="fr-FR"/>
        </w:rPr>
        <w:t xml:space="preserve"> montré que l</w:t>
      </w:r>
      <w:r>
        <w:rPr>
          <w:rFonts w:ascii="Times New Roman" w:hAnsi="Times New Roman" w:cs="Times New Roman"/>
          <w:sz w:val="22"/>
          <w:szCs w:val="22"/>
          <w:lang w:val="fr-FR"/>
        </w:rPr>
        <w:t xml:space="preserve">a restitution </w:t>
      </w:r>
      <w:r w:rsidRPr="000E1183">
        <w:rPr>
          <w:rFonts w:ascii="Times New Roman" w:hAnsi="Times New Roman" w:cs="Times New Roman"/>
          <w:sz w:val="22"/>
          <w:szCs w:val="22"/>
          <w:lang w:val="fr-FR"/>
        </w:rPr>
        <w:t xml:space="preserve">de la paille avait </w:t>
      </w:r>
      <w:r>
        <w:rPr>
          <w:rFonts w:ascii="Times New Roman" w:hAnsi="Times New Roman" w:cs="Times New Roman"/>
          <w:sz w:val="22"/>
          <w:szCs w:val="22"/>
          <w:lang w:val="fr-FR"/>
        </w:rPr>
        <w:t xml:space="preserve">également </w:t>
      </w:r>
      <w:r w:rsidRPr="000E1183">
        <w:rPr>
          <w:rFonts w:ascii="Times New Roman" w:hAnsi="Times New Roman" w:cs="Times New Roman"/>
          <w:sz w:val="22"/>
          <w:szCs w:val="22"/>
          <w:lang w:val="fr-FR"/>
        </w:rPr>
        <w:t xml:space="preserve">un effet significatif sur l'augmentation de la teneur en carbone organique du sol </w:t>
      </w:r>
      <w:r>
        <w:rPr>
          <w:rFonts w:ascii="Times New Roman" w:hAnsi="Times New Roman" w:cs="Times New Roman"/>
          <w:sz w:val="22"/>
          <w:szCs w:val="22"/>
          <w:lang w:val="fr-FR"/>
        </w:rPr>
        <w:t>tant sur la couche</w:t>
      </w:r>
      <w:r w:rsidRPr="000E1183">
        <w:rPr>
          <w:rFonts w:ascii="Times New Roman" w:hAnsi="Times New Roman" w:cs="Times New Roman"/>
          <w:sz w:val="22"/>
          <w:szCs w:val="22"/>
          <w:lang w:val="fr-FR"/>
        </w:rPr>
        <w:t xml:space="preserve"> 0 ~ 20 cm </w:t>
      </w:r>
      <w:r>
        <w:rPr>
          <w:rFonts w:ascii="Times New Roman" w:hAnsi="Times New Roman" w:cs="Times New Roman"/>
          <w:sz w:val="22"/>
          <w:szCs w:val="22"/>
          <w:lang w:val="fr-FR"/>
        </w:rPr>
        <w:t>que celle</w:t>
      </w:r>
      <w:r w:rsidRPr="000E1183">
        <w:rPr>
          <w:rFonts w:ascii="Times New Roman" w:hAnsi="Times New Roman" w:cs="Times New Roman"/>
          <w:sz w:val="22"/>
          <w:szCs w:val="22"/>
          <w:lang w:val="fr-FR"/>
        </w:rPr>
        <w:t xml:space="preserve"> 20 ~ 40 cm, mais </w:t>
      </w:r>
      <w:r>
        <w:rPr>
          <w:rFonts w:ascii="Times New Roman" w:hAnsi="Times New Roman" w:cs="Times New Roman"/>
          <w:sz w:val="22"/>
          <w:szCs w:val="22"/>
          <w:lang w:val="fr-FR"/>
        </w:rPr>
        <w:t>qu’un retour tous les trois ans ne montrait pas de différences par rapport au témoin sans apport</w:t>
      </w:r>
      <w:r w:rsidRPr="000E1183">
        <w:rPr>
          <w:rFonts w:ascii="Times New Roman" w:hAnsi="Times New Roman" w:cs="Times New Roman"/>
          <w:sz w:val="22"/>
          <w:szCs w:val="22"/>
          <w:lang w:val="fr-FR"/>
        </w:rPr>
        <w:t xml:space="preserve">s. </w:t>
      </w:r>
      <w:r>
        <w:rPr>
          <w:rFonts w:ascii="Times New Roman" w:hAnsi="Times New Roman" w:cs="Times New Roman"/>
          <w:sz w:val="22"/>
          <w:szCs w:val="22"/>
          <w:lang w:val="fr-FR"/>
        </w:rPr>
        <w:t>Une c</w:t>
      </w:r>
      <w:r w:rsidRPr="000E1183">
        <w:rPr>
          <w:rFonts w:ascii="Times New Roman" w:hAnsi="Times New Roman" w:cs="Times New Roman"/>
          <w:sz w:val="22"/>
          <w:szCs w:val="22"/>
          <w:lang w:val="fr-FR"/>
        </w:rPr>
        <w:t xml:space="preserve">orrélation positive significative </w:t>
      </w:r>
      <w:r>
        <w:rPr>
          <w:rFonts w:ascii="Times New Roman" w:hAnsi="Times New Roman" w:cs="Times New Roman"/>
          <w:sz w:val="22"/>
          <w:szCs w:val="22"/>
          <w:lang w:val="fr-FR"/>
        </w:rPr>
        <w:t xml:space="preserve">a été observée </w:t>
      </w:r>
      <w:r w:rsidRPr="000E1183">
        <w:rPr>
          <w:rFonts w:ascii="Times New Roman" w:hAnsi="Times New Roman" w:cs="Times New Roman"/>
          <w:sz w:val="22"/>
          <w:szCs w:val="22"/>
          <w:lang w:val="fr-FR"/>
        </w:rPr>
        <w:t xml:space="preserve">entre le COS, le </w:t>
      </w:r>
      <w:r>
        <w:rPr>
          <w:rFonts w:ascii="Times New Roman" w:hAnsi="Times New Roman" w:cs="Times New Roman"/>
          <w:sz w:val="22"/>
          <w:szCs w:val="22"/>
          <w:lang w:val="fr-FR"/>
        </w:rPr>
        <w:t>COD</w:t>
      </w:r>
      <w:r w:rsidRPr="000E1183">
        <w:rPr>
          <w:rFonts w:ascii="Times New Roman" w:hAnsi="Times New Roman" w:cs="Times New Roman"/>
          <w:sz w:val="22"/>
          <w:szCs w:val="22"/>
          <w:lang w:val="fr-FR"/>
        </w:rPr>
        <w:t xml:space="preserve">, l'EOC, la sucrase et l'uréase dans le sol </w:t>
      </w:r>
      <w:r>
        <w:rPr>
          <w:rFonts w:ascii="Times New Roman" w:hAnsi="Times New Roman" w:cs="Times New Roman"/>
          <w:sz w:val="22"/>
          <w:szCs w:val="22"/>
          <w:lang w:val="fr-FR"/>
        </w:rPr>
        <w:t>entre</w:t>
      </w:r>
      <w:r w:rsidRPr="000E1183">
        <w:rPr>
          <w:rFonts w:ascii="Times New Roman" w:hAnsi="Times New Roman" w:cs="Times New Roman"/>
          <w:sz w:val="22"/>
          <w:szCs w:val="22"/>
          <w:lang w:val="fr-FR"/>
        </w:rPr>
        <w:t xml:space="preserve"> 0 </w:t>
      </w:r>
      <w:r>
        <w:rPr>
          <w:rFonts w:ascii="Times New Roman" w:hAnsi="Times New Roman" w:cs="Times New Roman"/>
          <w:sz w:val="22"/>
          <w:szCs w:val="22"/>
          <w:lang w:val="fr-FR"/>
        </w:rPr>
        <w:t>et</w:t>
      </w:r>
      <w:r w:rsidRPr="000E1183">
        <w:rPr>
          <w:rFonts w:ascii="Times New Roman" w:hAnsi="Times New Roman" w:cs="Times New Roman"/>
          <w:sz w:val="22"/>
          <w:szCs w:val="22"/>
          <w:lang w:val="fr-FR"/>
        </w:rPr>
        <w:t xml:space="preserve"> 40 cm, mais il n'y avait pas de corrélation significative entre les </w:t>
      </w:r>
      <w:r>
        <w:rPr>
          <w:rFonts w:ascii="Times New Roman" w:hAnsi="Times New Roman" w:cs="Times New Roman"/>
          <w:sz w:val="22"/>
          <w:szCs w:val="22"/>
          <w:lang w:val="fr-FR"/>
        </w:rPr>
        <w:t>fractions</w:t>
      </w:r>
      <w:r w:rsidRPr="000E1183">
        <w:rPr>
          <w:rFonts w:ascii="Times New Roman" w:hAnsi="Times New Roman" w:cs="Times New Roman"/>
          <w:sz w:val="22"/>
          <w:szCs w:val="22"/>
          <w:lang w:val="fr-FR"/>
        </w:rPr>
        <w:t xml:space="preserve"> du carbone organique </w:t>
      </w:r>
      <w:r>
        <w:rPr>
          <w:rFonts w:ascii="Times New Roman" w:hAnsi="Times New Roman" w:cs="Times New Roman"/>
          <w:sz w:val="22"/>
          <w:szCs w:val="22"/>
          <w:lang w:val="fr-FR"/>
        </w:rPr>
        <w:t>labile</w:t>
      </w:r>
      <w:r w:rsidRPr="000E1183">
        <w:rPr>
          <w:rFonts w:ascii="Times New Roman" w:hAnsi="Times New Roman" w:cs="Times New Roman"/>
          <w:sz w:val="22"/>
          <w:szCs w:val="22"/>
          <w:lang w:val="fr-FR"/>
        </w:rPr>
        <w:t>. L</w:t>
      </w:r>
      <w:r>
        <w:rPr>
          <w:rFonts w:ascii="Times New Roman" w:hAnsi="Times New Roman" w:cs="Times New Roman"/>
          <w:sz w:val="22"/>
          <w:szCs w:val="22"/>
          <w:lang w:val="fr-FR"/>
        </w:rPr>
        <w:t>’</w:t>
      </w:r>
      <w:r w:rsidRPr="000E1183">
        <w:rPr>
          <w:rFonts w:ascii="Times New Roman" w:hAnsi="Times New Roman" w:cs="Times New Roman"/>
          <w:sz w:val="22"/>
          <w:szCs w:val="22"/>
          <w:lang w:val="fr-FR"/>
        </w:rPr>
        <w:t>a</w:t>
      </w:r>
      <w:r>
        <w:rPr>
          <w:rFonts w:ascii="Times New Roman" w:hAnsi="Times New Roman" w:cs="Times New Roman"/>
          <w:sz w:val="22"/>
          <w:szCs w:val="22"/>
          <w:lang w:val="fr-FR"/>
        </w:rPr>
        <w:t xml:space="preserve">nalyse des </w:t>
      </w:r>
      <w:r w:rsidRPr="000E1183">
        <w:rPr>
          <w:rFonts w:ascii="Times New Roman" w:hAnsi="Times New Roman" w:cs="Times New Roman"/>
          <w:sz w:val="22"/>
          <w:szCs w:val="22"/>
          <w:lang w:val="fr-FR"/>
        </w:rPr>
        <w:t>structure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indique que le COD provient </w:t>
      </w:r>
      <w:r>
        <w:rPr>
          <w:rFonts w:ascii="Times New Roman" w:hAnsi="Times New Roman" w:cs="Times New Roman"/>
          <w:sz w:val="22"/>
          <w:szCs w:val="22"/>
          <w:lang w:val="fr-FR"/>
        </w:rPr>
        <w:t xml:space="preserve">à la fois </w:t>
      </w:r>
      <w:r w:rsidRPr="000E1183">
        <w:rPr>
          <w:rFonts w:ascii="Times New Roman" w:hAnsi="Times New Roman" w:cs="Times New Roman"/>
          <w:sz w:val="22"/>
          <w:szCs w:val="22"/>
          <w:lang w:val="fr-FR"/>
        </w:rPr>
        <w:t xml:space="preserve">des plantes et des micro-organismes, avec une grande contribution autobiogène, une biodisponibilité élevée et un faible degré d'humification après le retour de la paille (FI 1,59 ~ 1,69, Bix 0,90 ~ 0,95, hix 0,64 ~ 0,74). La </w:t>
      </w:r>
      <w:r>
        <w:rPr>
          <w:rFonts w:ascii="Times New Roman" w:hAnsi="Times New Roman" w:cs="Times New Roman"/>
          <w:sz w:val="22"/>
          <w:szCs w:val="22"/>
          <w:lang w:val="fr-FR"/>
        </w:rPr>
        <w:t>transformation</w:t>
      </w:r>
      <w:r w:rsidRPr="000E1183">
        <w:rPr>
          <w:rFonts w:ascii="Times New Roman" w:hAnsi="Times New Roman" w:cs="Times New Roman"/>
          <w:sz w:val="22"/>
          <w:szCs w:val="22"/>
          <w:lang w:val="fr-FR"/>
        </w:rPr>
        <w:t xml:space="preserve"> de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acide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fulvique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w:t>
      </w:r>
      <w:r>
        <w:rPr>
          <w:rFonts w:ascii="Times New Roman" w:hAnsi="Times New Roman" w:cs="Times New Roman"/>
          <w:sz w:val="22"/>
          <w:szCs w:val="22"/>
          <w:lang w:val="fr-FR"/>
        </w:rPr>
        <w:t>est</w:t>
      </w:r>
      <w:r w:rsidRPr="000E1183">
        <w:rPr>
          <w:rFonts w:ascii="Times New Roman" w:hAnsi="Times New Roman" w:cs="Times New Roman"/>
          <w:sz w:val="22"/>
          <w:szCs w:val="22"/>
          <w:lang w:val="fr-FR"/>
        </w:rPr>
        <w:t xml:space="preserve"> favorisée par </w:t>
      </w:r>
      <w:r>
        <w:rPr>
          <w:rFonts w:ascii="Times New Roman" w:hAnsi="Times New Roman" w:cs="Times New Roman"/>
          <w:sz w:val="22"/>
          <w:szCs w:val="22"/>
          <w:lang w:val="fr-FR"/>
        </w:rPr>
        <w:t xml:space="preserve">un </w:t>
      </w:r>
      <w:r w:rsidRPr="000E1183">
        <w:rPr>
          <w:rFonts w:ascii="Times New Roman" w:hAnsi="Times New Roman" w:cs="Times New Roman"/>
          <w:sz w:val="22"/>
          <w:szCs w:val="22"/>
          <w:lang w:val="fr-FR"/>
        </w:rPr>
        <w:t xml:space="preserve">retour </w:t>
      </w:r>
      <w:r>
        <w:rPr>
          <w:rFonts w:ascii="Times New Roman" w:hAnsi="Times New Roman" w:cs="Times New Roman"/>
          <w:sz w:val="22"/>
          <w:szCs w:val="22"/>
          <w:lang w:val="fr-FR"/>
        </w:rPr>
        <w:t>annuel</w:t>
      </w:r>
      <w:r w:rsidRPr="000E1183">
        <w:rPr>
          <w:rFonts w:ascii="Times New Roman" w:hAnsi="Times New Roman" w:cs="Times New Roman"/>
          <w:sz w:val="22"/>
          <w:szCs w:val="22"/>
          <w:lang w:val="fr-FR"/>
        </w:rPr>
        <w:t xml:space="preserve"> de la paille, </w:t>
      </w:r>
      <w:r>
        <w:rPr>
          <w:rFonts w:ascii="Times New Roman" w:hAnsi="Times New Roman" w:cs="Times New Roman"/>
          <w:sz w:val="22"/>
          <w:szCs w:val="22"/>
          <w:lang w:val="fr-FR"/>
        </w:rPr>
        <w:t>tandis qu’un retour un an sur deux</w:t>
      </w:r>
      <w:r w:rsidRPr="000E1183">
        <w:rPr>
          <w:rFonts w:ascii="Times New Roman" w:hAnsi="Times New Roman" w:cs="Times New Roman"/>
          <w:sz w:val="22"/>
          <w:szCs w:val="22"/>
          <w:lang w:val="fr-FR"/>
        </w:rPr>
        <w:t xml:space="preserve"> </w:t>
      </w:r>
      <w:r>
        <w:rPr>
          <w:rFonts w:ascii="Times New Roman" w:hAnsi="Times New Roman" w:cs="Times New Roman"/>
          <w:sz w:val="22"/>
          <w:szCs w:val="22"/>
          <w:lang w:val="fr-FR"/>
        </w:rPr>
        <w:t>conduit à la formation de</w:t>
      </w:r>
      <w:r w:rsidRPr="000E1183">
        <w:rPr>
          <w:rFonts w:ascii="Times New Roman" w:hAnsi="Times New Roman" w:cs="Times New Roman"/>
          <w:sz w:val="22"/>
          <w:szCs w:val="22"/>
          <w:lang w:val="fr-FR"/>
        </w:rPr>
        <w:t xml:space="preserve"> macromolécules </w:t>
      </w:r>
      <w:r>
        <w:rPr>
          <w:rFonts w:ascii="Times New Roman" w:hAnsi="Times New Roman" w:cs="Times New Roman"/>
          <w:sz w:val="22"/>
          <w:szCs w:val="22"/>
          <w:lang w:val="fr-FR"/>
        </w:rPr>
        <w:t>et d’u</w:t>
      </w:r>
      <w:r w:rsidRPr="000E1183">
        <w:rPr>
          <w:rFonts w:ascii="Times New Roman" w:hAnsi="Times New Roman" w:cs="Times New Roman"/>
          <w:sz w:val="22"/>
          <w:szCs w:val="22"/>
          <w:lang w:val="fr-FR"/>
        </w:rPr>
        <w:t>n humus plus stable.</w:t>
      </w:r>
    </w:p>
    <w:p w14:paraId="59A67A85" w14:textId="77777777" w:rsidR="00520518" w:rsidRPr="000E1183" w:rsidRDefault="00520518" w:rsidP="00520518">
      <w:pPr>
        <w:spacing w:after="57" w:line="240" w:lineRule="exact"/>
        <w:ind w:firstLine="170"/>
        <w:jc w:val="both"/>
        <w:rPr>
          <w:rFonts w:ascii="Times New Roman" w:hAnsi="Times New Roman" w:cs="Times New Roman"/>
          <w:sz w:val="22"/>
          <w:szCs w:val="22"/>
          <w:lang w:val="fr-FR"/>
        </w:rPr>
      </w:pPr>
      <w:r w:rsidRPr="000E1183">
        <w:rPr>
          <w:rFonts w:ascii="Times New Roman" w:hAnsi="Times New Roman" w:cs="Times New Roman"/>
          <w:sz w:val="22"/>
          <w:szCs w:val="22"/>
          <w:lang w:val="fr-FR"/>
        </w:rPr>
        <w:t xml:space="preserve">En </w:t>
      </w:r>
      <w:r>
        <w:rPr>
          <w:rFonts w:ascii="Times New Roman" w:hAnsi="Times New Roman" w:cs="Times New Roman"/>
          <w:sz w:val="22"/>
          <w:szCs w:val="22"/>
          <w:lang w:val="fr-FR"/>
        </w:rPr>
        <w:t>résumé</w:t>
      </w:r>
      <w:r w:rsidRPr="000E1183">
        <w:rPr>
          <w:rFonts w:ascii="Times New Roman" w:hAnsi="Times New Roman" w:cs="Times New Roman"/>
          <w:sz w:val="22"/>
          <w:szCs w:val="22"/>
          <w:lang w:val="fr-FR"/>
        </w:rPr>
        <w:t xml:space="preserve">, des </w:t>
      </w:r>
      <w:r>
        <w:rPr>
          <w:rFonts w:ascii="Times New Roman" w:hAnsi="Times New Roman" w:cs="Times New Roman"/>
          <w:sz w:val="22"/>
          <w:szCs w:val="22"/>
          <w:lang w:val="fr-FR"/>
        </w:rPr>
        <w:t>pratiques</w:t>
      </w:r>
      <w:r w:rsidRPr="000E1183">
        <w:rPr>
          <w:rFonts w:ascii="Times New Roman" w:hAnsi="Times New Roman" w:cs="Times New Roman"/>
          <w:sz w:val="22"/>
          <w:szCs w:val="22"/>
          <w:lang w:val="fr-FR"/>
        </w:rPr>
        <w:t xml:space="preserve"> </w:t>
      </w:r>
      <w:r>
        <w:rPr>
          <w:rFonts w:ascii="Times New Roman" w:hAnsi="Times New Roman" w:cs="Times New Roman"/>
          <w:sz w:val="22"/>
          <w:szCs w:val="22"/>
          <w:lang w:val="fr-FR"/>
        </w:rPr>
        <w:t>appropriées</w:t>
      </w:r>
      <w:r w:rsidRPr="000E1183">
        <w:rPr>
          <w:rFonts w:ascii="Times New Roman" w:hAnsi="Times New Roman" w:cs="Times New Roman"/>
          <w:sz w:val="22"/>
          <w:szCs w:val="22"/>
          <w:lang w:val="fr-FR"/>
        </w:rPr>
        <w:t xml:space="preserve"> de retour de paille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sont </w:t>
      </w:r>
      <w:r>
        <w:rPr>
          <w:rFonts w:ascii="Times New Roman" w:hAnsi="Times New Roman" w:cs="Times New Roman"/>
          <w:sz w:val="22"/>
          <w:szCs w:val="22"/>
          <w:lang w:val="fr-FR"/>
        </w:rPr>
        <w:t>nécessaires</w:t>
      </w:r>
      <w:r w:rsidRPr="000E1183">
        <w:rPr>
          <w:rFonts w:ascii="Times New Roman" w:hAnsi="Times New Roman" w:cs="Times New Roman"/>
          <w:sz w:val="22"/>
          <w:szCs w:val="22"/>
          <w:lang w:val="fr-FR"/>
        </w:rPr>
        <w:t xml:space="preserve"> dans le nord - est de la Chine. L'objectif de cette étude était d'évaluer la faisabilité d</w:t>
      </w:r>
      <w:r>
        <w:rPr>
          <w:rFonts w:ascii="Times New Roman" w:hAnsi="Times New Roman" w:cs="Times New Roman"/>
          <w:sz w:val="22"/>
          <w:szCs w:val="22"/>
          <w:lang w:val="fr-FR"/>
        </w:rPr>
        <w:t>’utiliser la paille</w:t>
      </w:r>
      <w:r w:rsidRPr="000E1183">
        <w:rPr>
          <w:rFonts w:ascii="Times New Roman" w:hAnsi="Times New Roman" w:cs="Times New Roman"/>
          <w:sz w:val="22"/>
          <w:szCs w:val="22"/>
          <w:lang w:val="fr-FR"/>
        </w:rPr>
        <w:t xml:space="preserve"> pour </w:t>
      </w:r>
      <w:r>
        <w:rPr>
          <w:rFonts w:ascii="Times New Roman" w:hAnsi="Times New Roman" w:cs="Times New Roman"/>
          <w:sz w:val="22"/>
          <w:szCs w:val="22"/>
          <w:lang w:val="fr-FR"/>
        </w:rPr>
        <w:t>modifier</w:t>
      </w:r>
      <w:r w:rsidRPr="000E1183">
        <w:rPr>
          <w:rFonts w:ascii="Times New Roman" w:hAnsi="Times New Roman" w:cs="Times New Roman"/>
          <w:sz w:val="22"/>
          <w:szCs w:val="22"/>
          <w:lang w:val="fr-FR"/>
        </w:rPr>
        <w:t xml:space="preserve"> l'aromaticité du COD </w:t>
      </w:r>
      <w:r>
        <w:rPr>
          <w:rFonts w:ascii="Times New Roman" w:hAnsi="Times New Roman" w:cs="Times New Roman"/>
          <w:sz w:val="22"/>
          <w:szCs w:val="22"/>
          <w:lang w:val="fr-FR"/>
        </w:rPr>
        <w:t xml:space="preserve">dans un </w:t>
      </w:r>
      <w:r w:rsidRPr="000E1183">
        <w:rPr>
          <w:rFonts w:ascii="Times New Roman" w:hAnsi="Times New Roman" w:cs="Times New Roman"/>
          <w:sz w:val="22"/>
          <w:szCs w:val="22"/>
          <w:lang w:val="fr-FR"/>
        </w:rPr>
        <w:t xml:space="preserve">sol noir et accélérer sa décomposition. Le COD du sol </w:t>
      </w:r>
      <w:r>
        <w:rPr>
          <w:rFonts w:ascii="Times New Roman" w:hAnsi="Times New Roman" w:cs="Times New Roman"/>
          <w:sz w:val="22"/>
          <w:szCs w:val="22"/>
          <w:lang w:val="fr-FR"/>
        </w:rPr>
        <w:t>accélère</w:t>
      </w:r>
      <w:r w:rsidRPr="000E1183">
        <w:rPr>
          <w:rFonts w:ascii="Times New Roman" w:hAnsi="Times New Roman" w:cs="Times New Roman"/>
          <w:sz w:val="22"/>
          <w:szCs w:val="22"/>
          <w:lang w:val="fr-FR"/>
        </w:rPr>
        <w:t xml:space="preserve"> la transformation de l'humus du sol </w:t>
      </w:r>
      <w:r>
        <w:rPr>
          <w:rFonts w:ascii="Times New Roman" w:hAnsi="Times New Roman" w:cs="Times New Roman"/>
          <w:sz w:val="22"/>
          <w:szCs w:val="22"/>
          <w:lang w:val="fr-FR"/>
        </w:rPr>
        <w:t>par les</w:t>
      </w:r>
      <w:r w:rsidRPr="000E1183">
        <w:rPr>
          <w:rFonts w:ascii="Times New Roman" w:hAnsi="Times New Roman" w:cs="Times New Roman"/>
          <w:sz w:val="22"/>
          <w:szCs w:val="22"/>
          <w:lang w:val="fr-FR"/>
        </w:rPr>
        <w:t xml:space="preserve"> micro-organismes indigènes, mais </w:t>
      </w:r>
      <w:r>
        <w:rPr>
          <w:rFonts w:ascii="Times New Roman" w:hAnsi="Times New Roman" w:cs="Times New Roman"/>
          <w:sz w:val="22"/>
          <w:szCs w:val="22"/>
          <w:lang w:val="fr-FR"/>
        </w:rPr>
        <w:t>l’apport d’humus</w:t>
      </w:r>
      <w:r w:rsidRPr="000E1183">
        <w:rPr>
          <w:rFonts w:ascii="Times New Roman" w:hAnsi="Times New Roman" w:cs="Times New Roman"/>
          <w:sz w:val="22"/>
          <w:szCs w:val="22"/>
          <w:lang w:val="fr-FR"/>
        </w:rPr>
        <w:t xml:space="preserve"> du traitement de retour </w:t>
      </w:r>
      <w:r>
        <w:rPr>
          <w:rFonts w:ascii="Times New Roman" w:hAnsi="Times New Roman" w:cs="Times New Roman"/>
          <w:sz w:val="22"/>
          <w:szCs w:val="22"/>
          <w:lang w:val="fr-FR"/>
        </w:rPr>
        <w:t xml:space="preserve">continu </w:t>
      </w:r>
      <w:r w:rsidRPr="000E1183">
        <w:rPr>
          <w:rFonts w:ascii="Times New Roman" w:hAnsi="Times New Roman" w:cs="Times New Roman"/>
          <w:sz w:val="22"/>
          <w:szCs w:val="22"/>
          <w:lang w:val="fr-FR"/>
        </w:rPr>
        <w:t xml:space="preserve">de paille était faible. En bref, les résultats </w:t>
      </w:r>
      <w:r>
        <w:rPr>
          <w:rFonts w:ascii="Times New Roman" w:hAnsi="Times New Roman" w:cs="Times New Roman"/>
          <w:sz w:val="22"/>
          <w:szCs w:val="22"/>
          <w:lang w:val="fr-FR"/>
        </w:rPr>
        <w:t>montrent l’importance du COD</w:t>
      </w:r>
      <w:r w:rsidRPr="000E1183">
        <w:rPr>
          <w:rFonts w:ascii="Times New Roman" w:hAnsi="Times New Roman" w:cs="Times New Roman"/>
          <w:sz w:val="22"/>
          <w:szCs w:val="22"/>
          <w:lang w:val="fr-FR"/>
        </w:rPr>
        <w:t xml:space="preserve"> dérivé de la paille et </w:t>
      </w:r>
      <w:r>
        <w:rPr>
          <w:rFonts w:ascii="Times New Roman" w:hAnsi="Times New Roman" w:cs="Times New Roman"/>
          <w:sz w:val="22"/>
          <w:szCs w:val="22"/>
          <w:lang w:val="fr-FR"/>
        </w:rPr>
        <w:t>permettent d’orienter</w:t>
      </w:r>
      <w:r w:rsidRPr="000E1183">
        <w:rPr>
          <w:rFonts w:ascii="Times New Roman" w:hAnsi="Times New Roman" w:cs="Times New Roman"/>
          <w:sz w:val="22"/>
          <w:szCs w:val="22"/>
          <w:lang w:val="fr-FR"/>
        </w:rPr>
        <w:t xml:space="preserve"> </w:t>
      </w:r>
      <w:r>
        <w:rPr>
          <w:rFonts w:ascii="Times New Roman" w:hAnsi="Times New Roman" w:cs="Times New Roman"/>
          <w:sz w:val="22"/>
          <w:szCs w:val="22"/>
          <w:lang w:val="fr-FR"/>
        </w:rPr>
        <w:t>l</w:t>
      </w:r>
      <w:r w:rsidRPr="000E1183">
        <w:rPr>
          <w:rFonts w:ascii="Times New Roman" w:hAnsi="Times New Roman" w:cs="Times New Roman"/>
          <w:sz w:val="22"/>
          <w:szCs w:val="22"/>
          <w:lang w:val="fr-FR"/>
        </w:rPr>
        <w:t xml:space="preserve">es conseils techniques </w:t>
      </w:r>
      <w:r>
        <w:rPr>
          <w:rFonts w:ascii="Times New Roman" w:hAnsi="Times New Roman" w:cs="Times New Roman"/>
          <w:sz w:val="22"/>
          <w:szCs w:val="22"/>
          <w:lang w:val="fr-FR"/>
        </w:rPr>
        <w:t>de restitution de pailles dans les sols étudiés</w:t>
      </w:r>
      <w:r w:rsidRPr="000E1183">
        <w:rPr>
          <w:rFonts w:ascii="Times New Roman" w:hAnsi="Times New Roman" w:cs="Times New Roman"/>
          <w:sz w:val="22"/>
          <w:szCs w:val="22"/>
          <w:lang w:val="fr-FR"/>
        </w:rPr>
        <w:t>. L</w:t>
      </w:r>
      <w:r>
        <w:rPr>
          <w:rFonts w:ascii="Times New Roman" w:hAnsi="Times New Roman" w:cs="Times New Roman"/>
          <w:sz w:val="22"/>
          <w:szCs w:val="22"/>
          <w:lang w:val="fr-FR"/>
        </w:rPr>
        <w:t xml:space="preserve">a fréquence </w:t>
      </w:r>
      <w:r w:rsidRPr="000E1183">
        <w:rPr>
          <w:rFonts w:ascii="Times New Roman" w:hAnsi="Times New Roman" w:cs="Times New Roman"/>
          <w:sz w:val="22"/>
          <w:szCs w:val="22"/>
          <w:lang w:val="fr-FR"/>
        </w:rPr>
        <w:t xml:space="preserve">de retour de la paille, le degré de broyage, la quantité, l'application combinée d'engrais chimiques et </w:t>
      </w:r>
      <w:r>
        <w:rPr>
          <w:rFonts w:ascii="Times New Roman" w:hAnsi="Times New Roman" w:cs="Times New Roman"/>
          <w:sz w:val="22"/>
          <w:szCs w:val="22"/>
          <w:lang w:val="fr-FR"/>
        </w:rPr>
        <w:t>les</w:t>
      </w:r>
      <w:r w:rsidRPr="000E1183">
        <w:rPr>
          <w:rFonts w:ascii="Times New Roman" w:hAnsi="Times New Roman" w:cs="Times New Roman"/>
          <w:sz w:val="22"/>
          <w:szCs w:val="22"/>
          <w:lang w:val="fr-FR"/>
        </w:rPr>
        <w:t xml:space="preserve"> méthode</w:t>
      </w:r>
      <w:r>
        <w:rPr>
          <w:rFonts w:ascii="Times New Roman" w:hAnsi="Times New Roman" w:cs="Times New Roman"/>
          <w:sz w:val="22"/>
          <w:szCs w:val="22"/>
          <w:lang w:val="fr-FR"/>
        </w:rPr>
        <w:t>s</w:t>
      </w:r>
      <w:r w:rsidRPr="000E1183">
        <w:rPr>
          <w:rFonts w:ascii="Times New Roman" w:hAnsi="Times New Roman" w:cs="Times New Roman"/>
          <w:sz w:val="22"/>
          <w:szCs w:val="22"/>
          <w:lang w:val="fr-FR"/>
        </w:rPr>
        <w:t xml:space="preserve"> de </w:t>
      </w:r>
      <w:r>
        <w:rPr>
          <w:rFonts w:ascii="Times New Roman" w:hAnsi="Times New Roman" w:cs="Times New Roman"/>
          <w:sz w:val="22"/>
          <w:szCs w:val="22"/>
          <w:lang w:val="fr-FR"/>
        </w:rPr>
        <w:t>restitution</w:t>
      </w:r>
      <w:r w:rsidRPr="000E1183">
        <w:rPr>
          <w:rFonts w:ascii="Times New Roman" w:hAnsi="Times New Roman" w:cs="Times New Roman"/>
          <w:sz w:val="22"/>
          <w:szCs w:val="22"/>
          <w:lang w:val="fr-FR"/>
        </w:rPr>
        <w:t xml:space="preserve"> </w:t>
      </w:r>
      <w:r>
        <w:rPr>
          <w:rFonts w:ascii="Times New Roman" w:hAnsi="Times New Roman" w:cs="Times New Roman"/>
          <w:sz w:val="22"/>
          <w:szCs w:val="22"/>
          <w:lang w:val="fr-FR"/>
        </w:rPr>
        <w:t>doivent être adaptés.</w:t>
      </w:r>
    </w:p>
    <w:p w14:paraId="64D664D8" w14:textId="77777777" w:rsidR="00A928C9" w:rsidRPr="000E1183" w:rsidRDefault="00A928C9" w:rsidP="00A928C9">
      <w:pPr>
        <w:spacing w:after="57" w:line="240" w:lineRule="exact"/>
        <w:ind w:firstLine="170"/>
        <w:jc w:val="both"/>
        <w:rPr>
          <w:rFonts w:ascii="Times New Roman" w:hAnsi="Times New Roman" w:cs="Times New Roman"/>
          <w:b/>
          <w:sz w:val="22"/>
          <w:szCs w:val="22"/>
          <w:lang w:val="fr-FR"/>
        </w:rPr>
      </w:pPr>
    </w:p>
    <w:p w14:paraId="62ACC928" w14:textId="5DD76C3A" w:rsidR="00D2152D" w:rsidRPr="000E1183" w:rsidRDefault="008838B2" w:rsidP="00D45FB5">
      <w:pPr>
        <w:spacing w:after="57" w:line="240" w:lineRule="exact"/>
        <w:ind w:firstLine="170"/>
        <w:jc w:val="both"/>
        <w:rPr>
          <w:rFonts w:ascii="Times New Roman" w:hAnsi="Times New Roman" w:cs="Times New Roman"/>
          <w:sz w:val="22"/>
          <w:szCs w:val="22"/>
          <w:lang w:val="fr-FR"/>
        </w:rPr>
      </w:pPr>
      <w:r w:rsidRPr="000E1183">
        <w:rPr>
          <w:rFonts w:ascii="Times New Roman" w:hAnsi="Times New Roman" w:cs="Times New Roman"/>
          <w:b/>
          <w:sz w:val="22"/>
          <w:szCs w:val="22"/>
          <w:lang w:val="fr-FR"/>
        </w:rPr>
        <w:t>Mots-clés</w:t>
      </w:r>
      <w:r w:rsidRPr="000E1183">
        <w:rPr>
          <w:rFonts w:ascii="Times New Roman" w:hAnsi="Times New Roman" w:cs="Times New Roman"/>
          <w:sz w:val="22"/>
          <w:szCs w:val="22"/>
          <w:lang w:val="fr-FR"/>
        </w:rPr>
        <w:t xml:space="preserve">: </w:t>
      </w:r>
      <w:r w:rsidR="00A62FE4" w:rsidRPr="000E1183">
        <w:rPr>
          <w:rFonts w:ascii="Times New Roman" w:hAnsi="Times New Roman" w:cs="Times New Roman"/>
          <w:sz w:val="22"/>
          <w:szCs w:val="22"/>
          <w:lang w:val="fr-FR"/>
        </w:rPr>
        <w:t xml:space="preserve">Incorporation de paille; profondeur; utilisation de la paille; fractions de carbone organique du sol; activité enzymatique; fluorescence tridimensionnelle; </w:t>
      </w:r>
      <w:r w:rsidR="00B046D0" w:rsidRPr="000E1183">
        <w:rPr>
          <w:rFonts w:ascii="Times New Roman" w:hAnsi="Times New Roman" w:cs="Times New Roman"/>
          <w:sz w:val="22"/>
          <w:szCs w:val="22"/>
          <w:lang w:val="fr-FR"/>
        </w:rPr>
        <w:t>a</w:t>
      </w:r>
      <w:r w:rsidR="00A62FE4" w:rsidRPr="000E1183">
        <w:rPr>
          <w:rFonts w:ascii="Times New Roman" w:hAnsi="Times New Roman" w:cs="Times New Roman"/>
          <w:sz w:val="22"/>
          <w:szCs w:val="22"/>
          <w:lang w:val="fr-FR"/>
        </w:rPr>
        <w:t>nalyse PARAFAC</w:t>
      </w:r>
    </w:p>
    <w:p w14:paraId="672D6BAF" w14:textId="557E6ED1" w:rsidR="00A468D0" w:rsidRPr="000E1183" w:rsidRDefault="00A468D0" w:rsidP="00D45FB5">
      <w:pPr>
        <w:jc w:val="both"/>
        <w:rPr>
          <w:rFonts w:ascii="Times New Roman" w:hAnsi="Times New Roman" w:cs="Times New Roman"/>
          <w:sz w:val="22"/>
          <w:szCs w:val="22"/>
          <w:lang w:val="fr-FR"/>
        </w:rPr>
      </w:pPr>
      <w:r w:rsidRPr="000E1183">
        <w:rPr>
          <w:rFonts w:ascii="Times New Roman" w:hAnsi="Times New Roman" w:cs="Times New Roman"/>
          <w:sz w:val="22"/>
          <w:szCs w:val="22"/>
          <w:lang w:val="fr-FR"/>
        </w:rPr>
        <w:br w:type="page"/>
      </w:r>
    </w:p>
    <w:p w14:paraId="19ADDBCD" w14:textId="77777777" w:rsidR="00D2152D" w:rsidRPr="000E1183" w:rsidRDefault="00AF1184" w:rsidP="008D2F57">
      <w:pPr>
        <w:pStyle w:val="1"/>
        <w:pBdr>
          <w:bottom w:val="single" w:sz="4" w:space="1" w:color="auto"/>
        </w:pBdr>
        <w:jc w:val="right"/>
        <w:rPr>
          <w:rFonts w:ascii="Times New Roman" w:hAnsi="Times New Roman" w:cs="Times New Roman"/>
          <w:sz w:val="32"/>
          <w:szCs w:val="32"/>
        </w:rPr>
      </w:pPr>
      <w:bookmarkStart w:id="6" w:name="_Toc291068"/>
      <w:bookmarkStart w:id="7" w:name="_Toc536134997"/>
      <w:bookmarkStart w:id="8" w:name="_Toc12032989"/>
      <w:bookmarkStart w:id="9" w:name="_Toc122666650"/>
      <w:r w:rsidRPr="000E1183">
        <w:rPr>
          <w:rFonts w:ascii="Times New Roman" w:hAnsi="Times New Roman" w:cs="Times New Roman"/>
          <w:sz w:val="32"/>
          <w:szCs w:val="32"/>
        </w:rPr>
        <w:lastRenderedPageBreak/>
        <w:t>Abstract</w:t>
      </w:r>
      <w:bookmarkEnd w:id="6"/>
      <w:bookmarkEnd w:id="7"/>
      <w:bookmarkEnd w:id="8"/>
      <w:bookmarkEnd w:id="9"/>
    </w:p>
    <w:p w14:paraId="61BD2F1E" w14:textId="55819F21" w:rsidR="000E1183" w:rsidRPr="000E1183" w:rsidRDefault="0060144E" w:rsidP="000E1183">
      <w:pPr>
        <w:spacing w:after="57" w:line="240" w:lineRule="exact"/>
        <w:ind w:firstLine="170"/>
        <w:jc w:val="both"/>
        <w:rPr>
          <w:rFonts w:ascii="Times New Roman" w:hAnsi="Times New Roman" w:cs="Times New Roman"/>
          <w:bCs/>
          <w:sz w:val="22"/>
          <w:szCs w:val="22"/>
        </w:rPr>
      </w:pPr>
      <w:proofErr w:type="spellStart"/>
      <w:r w:rsidRPr="000E1183">
        <w:rPr>
          <w:rFonts w:ascii="Times New Roman" w:hAnsi="Times New Roman" w:cs="Times New Roman"/>
          <w:b/>
          <w:sz w:val="22"/>
          <w:szCs w:val="22"/>
        </w:rPr>
        <w:t>Enjun</w:t>
      </w:r>
      <w:proofErr w:type="spellEnd"/>
      <w:r w:rsidRPr="000E1183">
        <w:rPr>
          <w:rFonts w:ascii="Times New Roman" w:hAnsi="Times New Roman" w:cs="Times New Roman"/>
          <w:b/>
          <w:sz w:val="22"/>
          <w:szCs w:val="22"/>
        </w:rPr>
        <w:t xml:space="preserve"> Kuang (202</w:t>
      </w:r>
      <w:r w:rsidR="00C11F13" w:rsidRPr="000E1183">
        <w:rPr>
          <w:rFonts w:ascii="Times New Roman" w:hAnsi="Times New Roman" w:cs="Times New Roman"/>
          <w:b/>
          <w:sz w:val="22"/>
          <w:szCs w:val="22"/>
        </w:rPr>
        <w:t>2</w:t>
      </w:r>
      <w:r w:rsidRPr="000E1183">
        <w:rPr>
          <w:rFonts w:ascii="Times New Roman" w:hAnsi="Times New Roman" w:cs="Times New Roman"/>
          <w:b/>
          <w:sz w:val="22"/>
          <w:szCs w:val="22"/>
        </w:rPr>
        <w:t>)</w:t>
      </w:r>
      <w:r w:rsidR="00C11F13" w:rsidRPr="000E1183">
        <w:rPr>
          <w:rFonts w:ascii="Times New Roman" w:hAnsi="Times New Roman" w:cs="Times New Roman"/>
          <w:b/>
          <w:sz w:val="22"/>
          <w:szCs w:val="22"/>
        </w:rPr>
        <w:t>.</w:t>
      </w:r>
      <w:r w:rsidR="00AF1184" w:rsidRPr="000E1183">
        <w:rPr>
          <w:rFonts w:ascii="Times New Roman" w:hAnsi="Times New Roman" w:cs="Times New Roman"/>
          <w:b/>
          <w:sz w:val="22"/>
          <w:szCs w:val="22"/>
        </w:rPr>
        <w:t xml:space="preserve"> </w:t>
      </w:r>
      <w:r w:rsidR="00C11F13" w:rsidRPr="000E1183">
        <w:rPr>
          <w:rFonts w:ascii="Times New Roman" w:hAnsi="Times New Roman" w:cs="Times New Roman"/>
          <w:b/>
          <w:sz w:val="22"/>
          <w:szCs w:val="22"/>
        </w:rPr>
        <w:t>“</w:t>
      </w:r>
      <w:r w:rsidRPr="000E1183">
        <w:rPr>
          <w:rFonts w:ascii="Times New Roman" w:hAnsi="Times New Roman" w:cs="Times New Roman"/>
          <w:b/>
          <w:sz w:val="22"/>
          <w:szCs w:val="22"/>
        </w:rPr>
        <w:t xml:space="preserve">Mechanism of carbon sequestration under different maize straw return </w:t>
      </w:r>
      <w:r w:rsidR="00C11F13" w:rsidRPr="000E1183">
        <w:rPr>
          <w:rFonts w:ascii="Times New Roman" w:hAnsi="Times New Roman" w:cs="Times New Roman"/>
          <w:b/>
          <w:sz w:val="22"/>
          <w:szCs w:val="22"/>
        </w:rPr>
        <w:t>practices</w:t>
      </w:r>
      <w:r w:rsidRPr="000E1183">
        <w:rPr>
          <w:rFonts w:ascii="Times New Roman" w:hAnsi="Times New Roman" w:cs="Times New Roman"/>
          <w:b/>
          <w:sz w:val="22"/>
          <w:szCs w:val="22"/>
        </w:rPr>
        <w:t xml:space="preserve"> in Northeast </w:t>
      </w:r>
      <w:r w:rsidR="00C11F13" w:rsidRPr="000E1183">
        <w:rPr>
          <w:rFonts w:ascii="Times New Roman" w:hAnsi="Times New Roman" w:cs="Times New Roman"/>
          <w:b/>
          <w:sz w:val="22"/>
          <w:szCs w:val="22"/>
        </w:rPr>
        <w:t>China</w:t>
      </w:r>
      <w:r w:rsidRPr="000E1183">
        <w:rPr>
          <w:rFonts w:ascii="Times New Roman" w:hAnsi="Times New Roman" w:cs="Times New Roman"/>
          <w:b/>
          <w:sz w:val="22"/>
          <w:szCs w:val="22"/>
        </w:rPr>
        <w:t>.</w:t>
      </w:r>
      <w:r w:rsidR="00C11F13" w:rsidRPr="000E1183">
        <w:rPr>
          <w:rFonts w:ascii="Times New Roman" w:hAnsi="Times New Roman" w:cs="Times New Roman"/>
          <w:b/>
          <w:sz w:val="22"/>
          <w:szCs w:val="22"/>
        </w:rPr>
        <w:t>”</w:t>
      </w:r>
      <w:r w:rsidRPr="000E1183">
        <w:rPr>
          <w:rFonts w:ascii="Times New Roman" w:hAnsi="Times New Roman" w:cs="Times New Roman"/>
          <w:b/>
          <w:sz w:val="22"/>
          <w:szCs w:val="22"/>
        </w:rPr>
        <w:t xml:space="preserve"> </w:t>
      </w:r>
      <w:r w:rsidR="00C11F13" w:rsidRPr="000E1183">
        <w:rPr>
          <w:rFonts w:ascii="Times New Roman" w:hAnsi="Times New Roman" w:cs="Times New Roman"/>
          <w:b/>
          <w:sz w:val="22"/>
          <w:szCs w:val="22"/>
        </w:rPr>
        <w:t xml:space="preserve">(Ph.D. Dissertation in English). </w:t>
      </w:r>
      <w:r w:rsidR="00C11F13" w:rsidRPr="000E1183">
        <w:rPr>
          <w:rFonts w:ascii="Times New Roman" w:hAnsi="Times New Roman" w:cs="Times New Roman"/>
          <w:bCs/>
          <w:sz w:val="22"/>
          <w:szCs w:val="22"/>
        </w:rPr>
        <w:t xml:space="preserve">Gembloux, Belgique, </w:t>
      </w:r>
      <w:r w:rsidR="00AF1184" w:rsidRPr="000E1183">
        <w:rPr>
          <w:rFonts w:ascii="Times New Roman" w:hAnsi="Times New Roman" w:cs="Times New Roman"/>
          <w:bCs/>
          <w:sz w:val="22"/>
          <w:szCs w:val="22"/>
        </w:rPr>
        <w:t xml:space="preserve">Gembloux </w:t>
      </w:r>
      <w:proofErr w:type="spellStart"/>
      <w:r w:rsidR="00AF1184" w:rsidRPr="000E1183">
        <w:rPr>
          <w:rFonts w:ascii="Times New Roman" w:hAnsi="Times New Roman" w:cs="Times New Roman"/>
          <w:bCs/>
          <w:sz w:val="22"/>
          <w:szCs w:val="22"/>
        </w:rPr>
        <w:t>Agro</w:t>
      </w:r>
      <w:proofErr w:type="spellEnd"/>
      <w:r w:rsidR="00AF1184" w:rsidRPr="000E1183">
        <w:rPr>
          <w:rFonts w:ascii="Times New Roman" w:hAnsi="Times New Roman" w:cs="Times New Roman"/>
          <w:bCs/>
          <w:sz w:val="22"/>
          <w:szCs w:val="22"/>
        </w:rPr>
        <w:t>-Bio Tech, University of Liège,</w:t>
      </w:r>
      <w:r w:rsidR="00C11F13" w:rsidRPr="000E1183">
        <w:rPr>
          <w:rFonts w:ascii="Times New Roman" w:hAnsi="Times New Roman" w:cs="Times New Roman"/>
          <w:bCs/>
          <w:sz w:val="22"/>
          <w:szCs w:val="22"/>
        </w:rPr>
        <w:t xml:space="preserve"> </w:t>
      </w:r>
      <w:r w:rsidR="000E1183" w:rsidRPr="000E1183">
        <w:rPr>
          <w:rFonts w:ascii="Times New Roman" w:hAnsi="Times New Roman" w:cs="Times New Roman"/>
          <w:bCs/>
          <w:sz w:val="22"/>
          <w:szCs w:val="22"/>
        </w:rPr>
        <w:t xml:space="preserve">131 pages, </w:t>
      </w:r>
      <w:r w:rsidR="00FD5430">
        <w:rPr>
          <w:rFonts w:ascii="Times New Roman" w:hAnsi="Times New Roman" w:cs="Times New Roman"/>
          <w:bCs/>
          <w:sz w:val="22"/>
          <w:szCs w:val="22"/>
        </w:rPr>
        <w:t>19</w:t>
      </w:r>
      <w:r w:rsidR="000E1183" w:rsidRPr="000E1183">
        <w:rPr>
          <w:rFonts w:ascii="Times New Roman" w:hAnsi="Times New Roman" w:cs="Times New Roman"/>
          <w:bCs/>
          <w:sz w:val="22"/>
          <w:szCs w:val="22"/>
        </w:rPr>
        <w:t xml:space="preserve"> tables, 18 figures.</w:t>
      </w:r>
    </w:p>
    <w:p w14:paraId="231497AE" w14:textId="77777777" w:rsidR="00DA0224" w:rsidRDefault="00DA0224" w:rsidP="00DA0224">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57" w:line="240" w:lineRule="exact"/>
        <w:ind w:firstLine="170"/>
        <w:jc w:val="both"/>
        <w:rPr>
          <w:rFonts w:ascii="Times New Roman" w:hAnsi="Times New Roman" w:cs="Times New Roman"/>
          <w:sz w:val="22"/>
        </w:rPr>
      </w:pPr>
      <w:r>
        <w:rPr>
          <w:rFonts w:ascii="Times New Roman" w:hAnsi="Times New Roman" w:cs="Times New Roman"/>
          <w:b/>
          <w:bCs/>
          <w:sz w:val="22"/>
          <w:szCs w:val="22"/>
        </w:rPr>
        <w:t>Abstract:</w:t>
      </w:r>
      <w:r>
        <w:rPr>
          <w:rFonts w:ascii="Times New Roman" w:hAnsi="Times New Roman" w:cs="Times New Roman"/>
          <w:sz w:val="22"/>
          <w:szCs w:val="22"/>
        </w:rPr>
        <w:t xml:space="preserve"> Straw return has become an important method in Northeast China for the improvement of soil fertility via increasing soil organic carbon (SOC) and </w:t>
      </w:r>
      <w:r>
        <w:rPr>
          <w:rFonts w:ascii="Times New Roman" w:hAnsi="Times New Roman" w:cs="Times New Roman"/>
          <w:sz w:val="22"/>
        </w:rPr>
        <w:t xml:space="preserve">complementing the nutrient contents </w:t>
      </w:r>
      <w:r>
        <w:rPr>
          <w:rFonts w:ascii="Times New Roman" w:hAnsi="Times New Roman" w:cs="Times New Roman"/>
          <w:sz w:val="22"/>
          <w:szCs w:val="22"/>
        </w:rPr>
        <w:t>as China has</w:t>
      </w:r>
      <w:r>
        <w:rPr>
          <w:rFonts w:ascii="Times New Roman" w:hAnsi="Times New Roman" w:cs="Times New Roman"/>
          <w:sz w:val="22"/>
        </w:rPr>
        <w:t xml:space="preserve"> a relatively abundant straw resource. Because of low annual average temperature, the decomposition of straw could be slowed down, and agriculture therefore face lots of problems such as poor quality of sowing, emergence, and growth of seedlings. On the other side, </w:t>
      </w:r>
      <w:r>
        <w:rPr>
          <w:rFonts w:ascii="Times New Roman" w:hAnsi="Times New Roman" w:cs="Times New Roman"/>
          <w:sz w:val="22"/>
          <w:szCs w:val="22"/>
        </w:rPr>
        <w:t xml:space="preserve">in the process of decomposition, a considerable portion of carbon can be released into the atmosphere. The present research dealt with experiments to </w:t>
      </w:r>
      <w:proofErr w:type="gramStart"/>
      <w:r>
        <w:rPr>
          <w:rFonts w:ascii="Times New Roman" w:hAnsi="Times New Roman" w:cs="Times New Roman"/>
          <w:sz w:val="22"/>
          <w:szCs w:val="22"/>
        </w:rPr>
        <w:t>improve  straw</w:t>
      </w:r>
      <w:proofErr w:type="gramEnd"/>
      <w:r>
        <w:rPr>
          <w:rFonts w:ascii="Times New Roman" w:hAnsi="Times New Roman" w:cs="Times New Roman"/>
          <w:sz w:val="22"/>
          <w:szCs w:val="22"/>
        </w:rPr>
        <w:t xml:space="preserve"> carbon stabilization in the soil and still maintain the decomposition of crop straw. Taking into consideration specific regional characteristics, it is our primary task to find suitable practices for the straw return to the soil and to solve the problems in production practices. </w:t>
      </w:r>
      <w:r>
        <w:rPr>
          <w:rFonts w:ascii="Times New Roman" w:hAnsi="Times New Roman" w:cs="Times New Roman"/>
          <w:sz w:val="22"/>
        </w:rPr>
        <w:t xml:space="preserve">Therefore, it is essential to improve the understanding of SOC sequestration mechanisms under different straw return practices. </w:t>
      </w:r>
    </w:p>
    <w:p w14:paraId="680BBF35" w14:textId="77777777" w:rsidR="00DA0224" w:rsidRDefault="00DA0224" w:rsidP="00DA0224">
      <w:pPr>
        <w:spacing w:after="57" w:line="240" w:lineRule="exact"/>
        <w:ind w:firstLineChars="100" w:firstLine="220"/>
        <w:jc w:val="both"/>
        <w:rPr>
          <w:rFonts w:ascii="Times New Roman" w:hAnsi="Times New Roman" w:cs="Times New Roman"/>
          <w:sz w:val="22"/>
          <w:szCs w:val="22"/>
        </w:rPr>
      </w:pPr>
      <w:r>
        <w:rPr>
          <w:rFonts w:ascii="Times New Roman" w:hAnsi="Times New Roman" w:cs="Times New Roman"/>
          <w:sz w:val="22"/>
          <w:szCs w:val="22"/>
        </w:rPr>
        <w:t xml:space="preserve">In this thesis, firstly, we simulated the field tillage practice with mesh bags in black soil to evaluate the straw decay tendency according to different depths and the underlying mechanism of SOC sequestration. Secondly, four different straw return frequencies were surveyed to quantity the effects of the practices on SOC, soil nutrient, and enzyme activity as well as their relationship. Finally, dynamics of humification after maize straw return was assessed </w:t>
      </w:r>
      <w:proofErr w:type="gramStart"/>
      <w:r>
        <w:rPr>
          <w:rFonts w:ascii="Times New Roman" w:hAnsi="Times New Roman" w:cs="Times New Roman"/>
          <w:sz w:val="22"/>
          <w:szCs w:val="22"/>
        </w:rPr>
        <w:t>for  different</w:t>
      </w:r>
      <w:proofErr w:type="gramEnd"/>
      <w:r>
        <w:rPr>
          <w:rFonts w:ascii="Times New Roman" w:hAnsi="Times New Roman" w:cs="Times New Roman"/>
          <w:sz w:val="22"/>
          <w:szCs w:val="22"/>
        </w:rPr>
        <w:t xml:space="preserve"> practices. The main results are as follows:</w:t>
      </w:r>
    </w:p>
    <w:p w14:paraId="25B33BA8" w14:textId="77777777" w:rsidR="00DA0224" w:rsidRDefault="00DA0224" w:rsidP="00DA0224">
      <w:pPr>
        <w:spacing w:after="57" w:line="240" w:lineRule="exact"/>
        <w:ind w:firstLineChars="100" w:firstLine="220"/>
        <w:jc w:val="both"/>
        <w:rPr>
          <w:rFonts w:ascii="Times New Roman" w:hAnsi="Times New Roman" w:cs="Times New Roman"/>
          <w:sz w:val="22"/>
          <w:szCs w:val="22"/>
        </w:rPr>
      </w:pPr>
      <w:r>
        <w:rPr>
          <w:rFonts w:ascii="Times New Roman" w:hAnsi="Times New Roman" w:cs="Times New Roman"/>
          <w:sz w:val="22"/>
          <w:szCs w:val="22"/>
        </w:rPr>
        <w:t xml:space="preserve">The simulation experiment in a micro-area plot showed that </w:t>
      </w:r>
      <w:proofErr w:type="gramStart"/>
      <w:r>
        <w:rPr>
          <w:rFonts w:ascii="Times New Roman" w:hAnsi="Times New Roman" w:cs="Times New Roman"/>
          <w:sz w:val="22"/>
          <w:szCs w:val="22"/>
        </w:rPr>
        <w:t>incorporation  of</w:t>
      </w:r>
      <w:proofErr w:type="gramEnd"/>
      <w:r>
        <w:rPr>
          <w:rFonts w:ascii="Times New Roman" w:hAnsi="Times New Roman" w:cs="Times New Roman"/>
          <w:sz w:val="22"/>
          <w:szCs w:val="22"/>
        </w:rPr>
        <w:t xml:space="preserve"> maize straw residues to the sub-surface (D</w:t>
      </w:r>
      <w:r>
        <w:rPr>
          <w:rFonts w:ascii="Times New Roman" w:hAnsi="Times New Roman" w:cs="Times New Roman"/>
          <w:sz w:val="22"/>
          <w:szCs w:val="22"/>
          <w:vertAlign w:val="subscript"/>
        </w:rPr>
        <w:t>1</w:t>
      </w:r>
      <w:r>
        <w:rPr>
          <w:rFonts w:ascii="Times New Roman" w:hAnsi="Times New Roman" w:cs="Times New Roman"/>
          <w:sz w:val="22"/>
          <w:szCs w:val="22"/>
        </w:rPr>
        <w:t>-D</w:t>
      </w:r>
      <w:r>
        <w:rPr>
          <w:rFonts w:ascii="Times New Roman" w:hAnsi="Times New Roman" w:cs="Times New Roman"/>
          <w:sz w:val="22"/>
          <w:szCs w:val="22"/>
          <w:vertAlign w:val="subscript"/>
        </w:rPr>
        <w:t>3</w:t>
      </w:r>
      <w:r>
        <w:rPr>
          <w:rFonts w:ascii="Times New Roman" w:hAnsi="Times New Roman" w:cs="Times New Roman"/>
          <w:sz w:val="22"/>
          <w:szCs w:val="22"/>
        </w:rPr>
        <w:t>) layers lead to significant difference of decomposition compared with D</w:t>
      </w:r>
      <w:r>
        <w:rPr>
          <w:rFonts w:ascii="Times New Roman" w:hAnsi="Times New Roman" w:cs="Times New Roman"/>
          <w:sz w:val="22"/>
          <w:szCs w:val="22"/>
          <w:vertAlign w:val="subscript"/>
        </w:rPr>
        <w:t>0</w:t>
      </w:r>
      <w:r>
        <w:rPr>
          <w:rFonts w:ascii="Times New Roman" w:hAnsi="Times New Roman" w:cs="Times New Roman"/>
          <w:sz w:val="22"/>
          <w:szCs w:val="22"/>
        </w:rPr>
        <w:t xml:space="preserve"> (68.7% C lost, </w:t>
      </w:r>
      <w:r w:rsidRPr="00EE4D84">
        <w:rPr>
          <w:rFonts w:ascii="Times New Roman" w:hAnsi="Times New Roman" w:cs="Times New Roman"/>
          <w:i/>
          <w:iCs/>
          <w:sz w:val="22"/>
          <w:szCs w:val="22"/>
        </w:rPr>
        <w:t>P</w:t>
      </w:r>
      <w:r>
        <w:rPr>
          <w:rFonts w:ascii="Times New Roman" w:hAnsi="Times New Roman" w:cs="Times New Roman"/>
          <w:sz w:val="22"/>
          <w:szCs w:val="22"/>
        </w:rPr>
        <w:t xml:space="preserve">&lt;0.01) after 3 years. Incorporating the straw at 15-30 cm soil </w:t>
      </w:r>
      <w:proofErr w:type="gramStart"/>
      <w:r>
        <w:rPr>
          <w:rFonts w:ascii="Times New Roman" w:hAnsi="Times New Roman" w:cs="Times New Roman"/>
          <w:sz w:val="22"/>
          <w:szCs w:val="22"/>
        </w:rPr>
        <w:t>depth ,</w:t>
      </w:r>
      <w:proofErr w:type="gramEnd"/>
      <w:r>
        <w:rPr>
          <w:rFonts w:ascii="Times New Roman" w:hAnsi="Times New Roman" w:cs="Times New Roman"/>
          <w:sz w:val="22"/>
          <w:szCs w:val="22"/>
        </w:rPr>
        <w:t xml:space="preserve"> was the best method regarding evolution of straw lignin, decomposition rate, and soil microbial content (SMBC). Straw returning to the deeper </w:t>
      </w:r>
      <w:proofErr w:type="spellStart"/>
      <w:r>
        <w:rPr>
          <w:rFonts w:ascii="Times New Roman" w:hAnsi="Times New Roman" w:cs="Times New Roman"/>
          <w:sz w:val="22"/>
          <w:szCs w:val="22"/>
        </w:rPr>
        <w:t>horizonsalso</w:t>
      </w:r>
      <w:proofErr w:type="spellEnd"/>
      <w:r>
        <w:rPr>
          <w:rFonts w:ascii="Times New Roman" w:hAnsi="Times New Roman" w:cs="Times New Roman"/>
          <w:sz w:val="22"/>
          <w:szCs w:val="22"/>
        </w:rPr>
        <w:t xml:space="preserve"> can produce more stable carbon in the soil and increase the accumulation of organic matter. The SOC content showed a significant positive correlation with C/N ratio and soil temperature. On the other hand, sucrase and moisture showed a significant negative correlation. The present study reinforces the importance of analyzing SOC fractions and SMBC for the subsoil.</w:t>
      </w:r>
    </w:p>
    <w:p w14:paraId="680468FB" w14:textId="0E73BBE6" w:rsidR="00DA0224" w:rsidRDefault="00DA0224" w:rsidP="00DA0224">
      <w:pPr>
        <w:spacing w:after="57" w:line="240" w:lineRule="exact"/>
        <w:ind w:firstLine="170"/>
        <w:jc w:val="both"/>
        <w:rPr>
          <w:rFonts w:ascii="Times New Roman" w:hAnsi="Times New Roman" w:cs="Times New Roman"/>
          <w:sz w:val="22"/>
          <w:szCs w:val="22"/>
        </w:rPr>
      </w:pPr>
      <w:r>
        <w:rPr>
          <w:rFonts w:ascii="Times New Roman" w:hAnsi="Times New Roman" w:cs="Times New Roman"/>
          <w:sz w:val="22"/>
          <w:szCs w:val="22"/>
        </w:rPr>
        <w:t>Two fluorescence components of the dissolved organic carbon (DOC) were analyzed by three-dimensional fluorescence spectra</w:t>
      </w:r>
      <w:bookmarkStart w:id="10" w:name="_Hlk95847817"/>
      <w:r>
        <w:rPr>
          <w:rFonts w:ascii="Times New Roman" w:hAnsi="Times New Roman" w:cs="Times New Roman"/>
          <w:sz w:val="22"/>
          <w:szCs w:val="22"/>
        </w:rPr>
        <w:t xml:space="preserve"> according to different soil depths. CK-T4 treatment (bury of straw between 21 and 30 cm) showed</w:t>
      </w:r>
      <w:r w:rsidR="00520518">
        <w:rPr>
          <w:rFonts w:ascii="Times New Roman" w:hAnsi="Times New Roman" w:cs="Times New Roman"/>
          <w:sz w:val="22"/>
          <w:szCs w:val="22"/>
        </w:rPr>
        <w:t xml:space="preserve"> </w:t>
      </w:r>
      <w:r>
        <w:rPr>
          <w:rFonts w:ascii="Times New Roman" w:hAnsi="Times New Roman" w:cs="Times New Roman"/>
          <w:sz w:val="22"/>
          <w:szCs w:val="22"/>
        </w:rPr>
        <w:t xml:space="preserve">dominance of humus-like </w:t>
      </w:r>
      <w:r>
        <w:rPr>
          <w:rFonts w:ascii="Times New Roman" w:hAnsi="Times New Roman" w:cs="Times New Roman"/>
          <w:sz w:val="22"/>
        </w:rPr>
        <w:t xml:space="preserve">and tryptophan-like </w:t>
      </w:r>
      <w:r>
        <w:rPr>
          <w:rFonts w:ascii="Times New Roman" w:hAnsi="Times New Roman" w:cs="Times New Roman"/>
          <w:sz w:val="22"/>
          <w:szCs w:val="22"/>
        </w:rPr>
        <w:t>substances, while the T5 treatment (bury of straw between 31 and 40cm)</w:t>
      </w:r>
      <w:r w:rsidR="00EE4D84">
        <w:rPr>
          <w:rFonts w:ascii="Times New Roman" w:hAnsi="Times New Roman" w:cs="Times New Roman"/>
          <w:sz w:val="22"/>
          <w:szCs w:val="22"/>
        </w:rPr>
        <w:t xml:space="preserve"> </w:t>
      </w:r>
      <w:r>
        <w:rPr>
          <w:rFonts w:ascii="Times New Roman" w:hAnsi="Times New Roman" w:cs="Times New Roman"/>
          <w:sz w:val="22"/>
          <w:szCs w:val="22"/>
        </w:rPr>
        <w:t>showed humus-like substances and tyrosine-like substance</w:t>
      </w:r>
      <w:bookmarkEnd w:id="10"/>
      <w:r>
        <w:rPr>
          <w:rFonts w:ascii="Times New Roman" w:hAnsi="Times New Roman" w:cs="Times New Roman"/>
          <w:sz w:val="22"/>
          <w:szCs w:val="22"/>
        </w:rPr>
        <w:t xml:space="preserve">s, with small authigenic components at the depth of 31-40 cm, and the humification coefficient was </w:t>
      </w:r>
      <w:r>
        <w:rPr>
          <w:rFonts w:ascii="Times New Roman" w:hAnsi="Times New Roman" w:cs="Times New Roman"/>
          <w:sz w:val="22"/>
          <w:szCs w:val="22"/>
        </w:rPr>
        <w:lastRenderedPageBreak/>
        <w:t xml:space="preserve">the highest. The fluorescence intensity of the component C1 increased with the deepening of straw returning depth, while the C2 component showed a fluctuating state. The DOC in soil was affected by both endogenous and exogenous sources (FI&gt;1.4, 0.6&lt;BIX&lt;0.8), showing a state of weak humification (HIX&lt;1.0). Correlation analysis showed that the soil depth, straw return, and their interaction had significant effects on DOC and its components. </w:t>
      </w:r>
    </w:p>
    <w:p w14:paraId="0C3C53EE" w14:textId="429CA67A" w:rsidR="00DA0224" w:rsidRDefault="00DA0224" w:rsidP="00DA0224">
      <w:pPr>
        <w:spacing w:after="57" w:line="240" w:lineRule="exact"/>
        <w:ind w:firstLine="170"/>
        <w:jc w:val="both"/>
        <w:rPr>
          <w:rFonts w:ascii="Times New Roman" w:hAnsi="Times New Roman" w:cs="Times New Roman"/>
          <w:sz w:val="22"/>
        </w:rPr>
      </w:pPr>
      <w:r>
        <w:rPr>
          <w:rFonts w:ascii="Times New Roman" w:hAnsi="Times New Roman" w:cs="Times New Roman"/>
          <w:sz w:val="22"/>
          <w:szCs w:val="22"/>
        </w:rPr>
        <w:t xml:space="preserve">The field experiment with </w:t>
      </w:r>
      <w:proofErr w:type="spellStart"/>
      <w:r>
        <w:rPr>
          <w:rFonts w:ascii="Times New Roman" w:hAnsi="Times New Roman" w:cs="Times New Roman"/>
          <w:sz w:val="22"/>
          <w:szCs w:val="22"/>
        </w:rPr>
        <w:t>difeferent</w:t>
      </w:r>
      <w:proofErr w:type="spellEnd"/>
      <w:r>
        <w:rPr>
          <w:rFonts w:ascii="Times New Roman" w:hAnsi="Times New Roman" w:cs="Times New Roman"/>
          <w:sz w:val="22"/>
          <w:szCs w:val="22"/>
        </w:rPr>
        <w:t xml:space="preserve"> frequencies of straw </w:t>
      </w:r>
      <w:proofErr w:type="gramStart"/>
      <w:r>
        <w:rPr>
          <w:rFonts w:ascii="Times New Roman" w:hAnsi="Times New Roman" w:cs="Times New Roman"/>
          <w:sz w:val="22"/>
          <w:szCs w:val="22"/>
        </w:rPr>
        <w:t>return  indicated</w:t>
      </w:r>
      <w:proofErr w:type="gramEnd"/>
      <w:r>
        <w:rPr>
          <w:rFonts w:ascii="Times New Roman" w:hAnsi="Times New Roman" w:cs="Times New Roman"/>
          <w:sz w:val="22"/>
          <w:szCs w:val="22"/>
        </w:rPr>
        <w:t xml:space="preserve"> that returning straw every year to the field had a significant effect to improve SOC content both at the 0-20 cm and 20-40 cm, while straw return every three-year nor NS treatment could not increase SOC. There were significant and positive correlations among the soil SOC, DOC, easily oxidizable carbon (EOC), sucrase, and urease at 0-40 cm soil depth, but there were no significant correlations between the labile organic C fractions.</w:t>
      </w:r>
      <w:r>
        <w:rPr>
          <w:rFonts w:ascii="Times New Roman" w:hAnsi="Times New Roman" w:cs="Times New Roman"/>
          <w:sz w:val="22"/>
        </w:rPr>
        <w:t xml:space="preserve"> </w:t>
      </w:r>
      <w:r>
        <w:rPr>
          <w:rFonts w:ascii="Times New Roman" w:hAnsi="Times New Roman" w:cs="Times New Roman"/>
          <w:sz w:val="22"/>
          <w:szCs w:val="22"/>
        </w:rPr>
        <w:t>The structure analysis showed the DOC came from mixture of plants and microorganisms, with a strong contribution of authigenic source, high bioavailability, and weak degree of humification after a straw return (FI was 1.59~1.69, BIX was 0.90</w:t>
      </w:r>
      <w:r w:rsidR="00215B68">
        <w:rPr>
          <w:rFonts w:ascii="Times New Roman" w:hAnsi="Times New Roman" w:cs="Times New Roman"/>
          <w:sz w:val="22"/>
          <w:szCs w:val="22"/>
        </w:rPr>
        <w:t>-</w:t>
      </w:r>
      <w:r>
        <w:rPr>
          <w:rFonts w:ascii="Times New Roman" w:hAnsi="Times New Roman" w:cs="Times New Roman"/>
          <w:sz w:val="22"/>
          <w:szCs w:val="22"/>
        </w:rPr>
        <w:t>0.95, HIX was 0.64</w:t>
      </w:r>
      <w:r w:rsidR="00215B68">
        <w:rPr>
          <w:rFonts w:ascii="Times New Roman" w:hAnsi="Times New Roman" w:cs="Times New Roman"/>
          <w:sz w:val="22"/>
          <w:szCs w:val="22"/>
        </w:rPr>
        <w:t>-</w:t>
      </w:r>
      <w:r>
        <w:rPr>
          <w:rFonts w:ascii="Times New Roman" w:hAnsi="Times New Roman" w:cs="Times New Roman"/>
          <w:sz w:val="22"/>
          <w:szCs w:val="22"/>
        </w:rPr>
        <w:t xml:space="preserve">0.74). Continuous straw return promoted the transformation of fulvic acids, while straw return every two </w:t>
      </w:r>
      <w:proofErr w:type="gramStart"/>
      <w:r>
        <w:rPr>
          <w:rFonts w:ascii="Times New Roman" w:hAnsi="Times New Roman" w:cs="Times New Roman"/>
          <w:sz w:val="22"/>
          <w:szCs w:val="22"/>
        </w:rPr>
        <w:t>years  induced</w:t>
      </w:r>
      <w:proofErr w:type="gramEnd"/>
      <w:r>
        <w:rPr>
          <w:rFonts w:ascii="Times New Roman" w:hAnsi="Times New Roman" w:cs="Times New Roman"/>
          <w:sz w:val="22"/>
          <w:szCs w:val="22"/>
        </w:rPr>
        <w:t xml:space="preserve"> accumulation of macromolecular substances which form a more stable humus. </w:t>
      </w:r>
    </w:p>
    <w:p w14:paraId="016C96C6" w14:textId="41EBBBBE" w:rsidR="00DA0224" w:rsidRDefault="00DA0224" w:rsidP="00DA0224">
      <w:pPr>
        <w:spacing w:after="57" w:line="240" w:lineRule="exact"/>
        <w:ind w:firstLine="170"/>
        <w:jc w:val="both"/>
        <w:rPr>
          <w:rFonts w:ascii="Times New Roman" w:hAnsi="Times New Roman" w:cs="Times New Roman"/>
          <w:sz w:val="22"/>
          <w:szCs w:val="22"/>
        </w:rPr>
      </w:pPr>
      <w:r>
        <w:rPr>
          <w:rFonts w:ascii="Times New Roman" w:hAnsi="Times New Roman" w:cs="Times New Roman"/>
          <w:sz w:val="22"/>
          <w:szCs w:val="22"/>
        </w:rPr>
        <w:t xml:space="preserve">In conclusion, identification of proper straw return practices is crucial in Northeast China. </w:t>
      </w:r>
      <w:r>
        <w:rPr>
          <w:rFonts w:ascii="Times New Roman" w:hAnsi="Times New Roman" w:cs="Times New Roman"/>
          <w:sz w:val="22"/>
        </w:rPr>
        <w:t xml:space="preserve">Research was conducted to evaluate the </w:t>
      </w:r>
      <w:proofErr w:type="gramStart"/>
      <w:r>
        <w:rPr>
          <w:rFonts w:ascii="Times New Roman" w:hAnsi="Times New Roman" w:cs="Times New Roman"/>
          <w:sz w:val="22"/>
        </w:rPr>
        <w:t>if  application</w:t>
      </w:r>
      <w:proofErr w:type="gramEnd"/>
      <w:r>
        <w:rPr>
          <w:rFonts w:ascii="Times New Roman" w:hAnsi="Times New Roman" w:cs="Times New Roman"/>
          <w:sz w:val="22"/>
        </w:rPr>
        <w:t xml:space="preserve"> of straw could enhance the aromaticity and </w:t>
      </w:r>
      <w:proofErr w:type="spellStart"/>
      <w:r>
        <w:rPr>
          <w:rFonts w:ascii="Times New Roman" w:hAnsi="Times New Roman" w:cs="Times New Roman"/>
          <w:sz w:val="22"/>
        </w:rPr>
        <w:t>acceleratethe</w:t>
      </w:r>
      <w:proofErr w:type="spellEnd"/>
      <w:r>
        <w:rPr>
          <w:rFonts w:ascii="Times New Roman" w:hAnsi="Times New Roman" w:cs="Times New Roman"/>
          <w:sz w:val="22"/>
        </w:rPr>
        <w:t xml:space="preserve"> decomposition of DOC released from the black soil. With the </w:t>
      </w:r>
      <w:proofErr w:type="gramStart"/>
      <w:r>
        <w:rPr>
          <w:rFonts w:ascii="Times New Roman" w:hAnsi="Times New Roman" w:cs="Times New Roman"/>
          <w:sz w:val="22"/>
        </w:rPr>
        <w:t>contribution  of</w:t>
      </w:r>
      <w:proofErr w:type="gramEnd"/>
      <w:r>
        <w:rPr>
          <w:rFonts w:ascii="Times New Roman" w:hAnsi="Times New Roman" w:cs="Times New Roman"/>
          <w:sz w:val="22"/>
        </w:rPr>
        <w:t xml:space="preserve"> indigenous microorganisms in the soil, soil DOC improved and speeded up the transformation of soil humus, but continuous straw return treatment showed a weak degree of humification. Briefly, our findings reinforced by statistical analysis could provide some valuable and </w:t>
      </w:r>
      <w:r w:rsidR="00CA0B65">
        <w:rPr>
          <w:rFonts w:ascii="Times New Roman" w:hAnsi="Times New Roman" w:cs="Times New Roman"/>
          <w:sz w:val="22"/>
        </w:rPr>
        <w:t>unique spectroscopic</w:t>
      </w:r>
      <w:r>
        <w:rPr>
          <w:rFonts w:ascii="Times New Roman" w:hAnsi="Times New Roman" w:cs="Times New Roman"/>
          <w:sz w:val="22"/>
        </w:rPr>
        <w:t xml:space="preserve"> information on DOC derived from straw and offer technical guidance when straw return to black soil. </w:t>
      </w:r>
      <w:r>
        <w:rPr>
          <w:rFonts w:ascii="Times New Roman" w:hAnsi="Times New Roman" w:cs="Times New Roman"/>
          <w:sz w:val="22"/>
          <w:szCs w:val="22"/>
        </w:rPr>
        <w:t>China's land straddles many dimensions, and the straw returning time, crushing degree, straw returning amount, combined application of chemical fertilizer and suitable farming methods for straw return are different. Appropriate straw-returning technologies should be selected according to the regional conditions, a regional straw-returning technology system should be established, and straw returning should be carried out reasonably.</w:t>
      </w:r>
    </w:p>
    <w:p w14:paraId="1F6F0B61" w14:textId="77777777" w:rsidR="00A928C9" w:rsidRPr="00DA0224" w:rsidRDefault="00A928C9" w:rsidP="00DD3FDB">
      <w:pPr>
        <w:spacing w:after="57" w:line="240" w:lineRule="exact"/>
        <w:ind w:firstLine="170"/>
        <w:jc w:val="both"/>
        <w:rPr>
          <w:rFonts w:ascii="Times New Roman" w:hAnsi="Times New Roman" w:cs="Times New Roman"/>
          <w:sz w:val="22"/>
          <w:szCs w:val="22"/>
        </w:rPr>
      </w:pPr>
    </w:p>
    <w:p w14:paraId="6C9B549D" w14:textId="7E06B163" w:rsidR="0010111D" w:rsidRPr="000E1183" w:rsidRDefault="0010111D" w:rsidP="00DD3FDB">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b/>
          <w:bCs/>
          <w:sz w:val="22"/>
          <w:szCs w:val="22"/>
        </w:rPr>
        <w:t>Keywords:</w:t>
      </w:r>
      <w:r w:rsidRPr="000E1183">
        <w:rPr>
          <w:rFonts w:ascii="Times New Roman" w:hAnsi="Times New Roman" w:cs="Times New Roman"/>
          <w:sz w:val="22"/>
          <w:szCs w:val="22"/>
        </w:rPr>
        <w:t xml:space="preserve"> Straw </w:t>
      </w:r>
      <w:r w:rsidR="000705CE" w:rsidRPr="000E1183">
        <w:rPr>
          <w:rFonts w:ascii="Times New Roman" w:hAnsi="Times New Roman" w:cs="Times New Roman"/>
          <w:sz w:val="22"/>
          <w:szCs w:val="22"/>
        </w:rPr>
        <w:t>return</w:t>
      </w:r>
      <w:r w:rsidRPr="000E1183">
        <w:rPr>
          <w:rFonts w:ascii="Times New Roman" w:hAnsi="Times New Roman" w:cs="Times New Roman"/>
          <w:sz w:val="22"/>
          <w:szCs w:val="22"/>
        </w:rPr>
        <w:t xml:space="preserve">; depth; </w:t>
      </w:r>
      <w:proofErr w:type="spellStart"/>
      <w:r w:rsidR="00DA0224">
        <w:rPr>
          <w:rFonts w:ascii="Times New Roman" w:hAnsi="Times New Roman" w:cs="Times New Roman"/>
          <w:sz w:val="22"/>
          <w:szCs w:val="22"/>
        </w:rPr>
        <w:t>frequence</w:t>
      </w:r>
      <w:proofErr w:type="spellEnd"/>
      <w:r w:rsidR="00DA0224">
        <w:rPr>
          <w:rFonts w:ascii="Times New Roman" w:hAnsi="Times New Roman" w:cs="Times New Roman"/>
          <w:sz w:val="22"/>
          <w:szCs w:val="22"/>
        </w:rPr>
        <w:t>;</w:t>
      </w:r>
      <w:r w:rsidRPr="000E1183">
        <w:rPr>
          <w:rFonts w:ascii="Times New Roman" w:hAnsi="Times New Roman" w:cs="Times New Roman"/>
          <w:sz w:val="22"/>
          <w:szCs w:val="22"/>
        </w:rPr>
        <w:t xml:space="preserve"> soil organic carbon fractions; enzyme activity; three-dimensional fluorescence; PARAFAC analysis</w:t>
      </w:r>
    </w:p>
    <w:p w14:paraId="09538438" w14:textId="77777777" w:rsidR="0010111D" w:rsidRPr="000E1183" w:rsidRDefault="0010111D" w:rsidP="00D45FB5">
      <w:pPr>
        <w:spacing w:after="57" w:line="240" w:lineRule="exact"/>
        <w:ind w:firstLine="170"/>
        <w:jc w:val="both"/>
        <w:rPr>
          <w:rFonts w:ascii="Times New Roman" w:hAnsi="Times New Roman" w:cs="Times New Roman"/>
          <w:sz w:val="22"/>
          <w:szCs w:val="22"/>
        </w:rPr>
      </w:pPr>
    </w:p>
    <w:p w14:paraId="6EB4A39B" w14:textId="77777777" w:rsidR="00D2152D" w:rsidRPr="000E1183" w:rsidRDefault="00AF1184" w:rsidP="00D45FB5">
      <w:pPr>
        <w:jc w:val="both"/>
        <w:rPr>
          <w:rFonts w:ascii="Times New Roman" w:hAnsi="Times New Roman" w:cs="Times New Roman"/>
          <w:sz w:val="22"/>
          <w:szCs w:val="22"/>
        </w:rPr>
      </w:pPr>
      <w:r w:rsidRPr="000E1183">
        <w:rPr>
          <w:rFonts w:ascii="Times New Roman" w:hAnsi="Times New Roman" w:cs="Times New Roman"/>
          <w:sz w:val="22"/>
          <w:szCs w:val="22"/>
        </w:rPr>
        <w:br w:type="page"/>
      </w:r>
    </w:p>
    <w:p w14:paraId="22F55903" w14:textId="77777777" w:rsidR="00D2152D" w:rsidRPr="000E1183" w:rsidRDefault="00AF1184" w:rsidP="00D45FB5">
      <w:pPr>
        <w:pStyle w:val="1"/>
        <w:pBdr>
          <w:bottom w:val="single" w:sz="4" w:space="1" w:color="auto"/>
        </w:pBdr>
        <w:spacing w:before="340" w:beforeAutospacing="0" w:after="113" w:afterAutospacing="0" w:line="280" w:lineRule="exact"/>
        <w:jc w:val="both"/>
        <w:rPr>
          <w:rFonts w:ascii="Times New Roman" w:hAnsi="Times New Roman" w:cs="Times New Roman"/>
          <w:sz w:val="32"/>
          <w:szCs w:val="32"/>
        </w:rPr>
      </w:pPr>
      <w:bookmarkStart w:id="11" w:name="_Toc291069"/>
      <w:bookmarkStart w:id="12" w:name="_Toc12032990"/>
      <w:bookmarkStart w:id="13" w:name="_Toc122666651"/>
      <w:r w:rsidRPr="000E1183">
        <w:rPr>
          <w:rFonts w:ascii="Times New Roman" w:hAnsi="Times New Roman" w:cs="Times New Roman"/>
          <w:sz w:val="32"/>
          <w:szCs w:val="32"/>
        </w:rPr>
        <w:lastRenderedPageBreak/>
        <w:t>Acknowledgments</w:t>
      </w:r>
      <w:bookmarkEnd w:id="11"/>
      <w:bookmarkEnd w:id="12"/>
      <w:bookmarkEnd w:id="13"/>
    </w:p>
    <w:p w14:paraId="05227643" w14:textId="613DAE91" w:rsidR="00983238" w:rsidRPr="000E1183" w:rsidRDefault="00983238" w:rsidP="00983238">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Time flies and time goes by. In a twinkling of an eye, graduate life is coming to an end. Looking back on the past, there are thousands of thoughts. Frankly speaking, I have gone through a lot of things in recent years. The sudden attacks of COVID-19, </w:t>
      </w:r>
      <w:r w:rsidR="00CD3078" w:rsidRPr="000E1183">
        <w:rPr>
          <w:rFonts w:ascii="Times New Roman" w:hAnsi="Times New Roman" w:cs="Times New Roman"/>
          <w:sz w:val="22"/>
          <w:szCs w:val="22"/>
        </w:rPr>
        <w:t>health hazards</w:t>
      </w:r>
      <w:r w:rsidRPr="000E1183">
        <w:rPr>
          <w:rFonts w:ascii="Times New Roman" w:hAnsi="Times New Roman" w:cs="Times New Roman"/>
          <w:sz w:val="22"/>
          <w:szCs w:val="22"/>
        </w:rPr>
        <w:t xml:space="preserve">, the two-way impact of work and family, </w:t>
      </w:r>
      <w:r w:rsidR="00CD3078" w:rsidRPr="000E1183">
        <w:rPr>
          <w:rFonts w:ascii="Times New Roman" w:hAnsi="Times New Roman" w:cs="Times New Roman"/>
          <w:sz w:val="22"/>
          <w:szCs w:val="22"/>
        </w:rPr>
        <w:t xml:space="preserve">waiting for the article to be published and rejected… </w:t>
      </w:r>
      <w:r w:rsidRPr="000E1183">
        <w:rPr>
          <w:rFonts w:ascii="Times New Roman" w:hAnsi="Times New Roman" w:cs="Times New Roman"/>
          <w:sz w:val="22"/>
          <w:szCs w:val="22"/>
        </w:rPr>
        <w:t>let time slip away from my fingertips and for a long time. I was also under pressure from schools, and at the same time, I was also helped by many people. On the occasion of the completion of this graduation thesis, I would like to express my most sincere thanks and best wishes to all those who care, love</w:t>
      </w:r>
      <w:r w:rsidR="007864C0" w:rsidRPr="000E1183">
        <w:rPr>
          <w:rFonts w:ascii="Times New Roman" w:hAnsi="Times New Roman" w:cs="Times New Roman"/>
          <w:sz w:val="22"/>
          <w:szCs w:val="22"/>
        </w:rPr>
        <w:t>,</w:t>
      </w:r>
      <w:r w:rsidRPr="000E1183">
        <w:rPr>
          <w:rFonts w:ascii="Times New Roman" w:hAnsi="Times New Roman" w:cs="Times New Roman"/>
          <w:sz w:val="22"/>
          <w:szCs w:val="22"/>
        </w:rPr>
        <w:t xml:space="preserve"> and help me.</w:t>
      </w:r>
    </w:p>
    <w:p w14:paraId="0081CF48" w14:textId="51603AB4" w:rsidR="00983238" w:rsidRPr="000E1183" w:rsidRDefault="00983238" w:rsidP="00983238">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First of all, I sincerely thank my </w:t>
      </w:r>
      <w:r w:rsidR="009F6697" w:rsidRPr="000E1183">
        <w:rPr>
          <w:rFonts w:ascii="Times New Roman" w:hAnsi="Times New Roman" w:cs="Times New Roman"/>
          <w:sz w:val="22"/>
          <w:szCs w:val="22"/>
        </w:rPr>
        <w:t>supervis</w:t>
      </w:r>
      <w:r w:rsidR="009A3906" w:rsidRPr="000E1183">
        <w:rPr>
          <w:rFonts w:ascii="Times New Roman" w:hAnsi="Times New Roman" w:cs="Times New Roman"/>
          <w:sz w:val="22"/>
          <w:szCs w:val="22"/>
        </w:rPr>
        <w:t>o</w:t>
      </w:r>
      <w:r w:rsidR="009F6697" w:rsidRPr="000E1183">
        <w:rPr>
          <w:rFonts w:ascii="Times New Roman" w:hAnsi="Times New Roman" w:cs="Times New Roman"/>
          <w:sz w:val="22"/>
          <w:szCs w:val="22"/>
        </w:rPr>
        <w:t>rs</w:t>
      </w:r>
      <w:r w:rsidR="009A3906" w:rsidRPr="000E1183">
        <w:rPr>
          <w:sz w:val="22"/>
          <w:szCs w:val="22"/>
        </w:rPr>
        <w:t xml:space="preserve"> </w:t>
      </w:r>
      <w:r w:rsidR="009A3906" w:rsidRPr="000E1183">
        <w:rPr>
          <w:rFonts w:ascii="Times New Roman" w:hAnsi="Times New Roman" w:cs="Times New Roman"/>
          <w:sz w:val="22"/>
          <w:szCs w:val="22"/>
        </w:rPr>
        <w:t xml:space="preserve">Prof. Gilles </w:t>
      </w:r>
      <w:proofErr w:type="spellStart"/>
      <w:r w:rsidR="009A3906" w:rsidRPr="000E1183">
        <w:rPr>
          <w:rFonts w:ascii="Times New Roman" w:hAnsi="Times New Roman" w:cs="Times New Roman"/>
          <w:sz w:val="22"/>
          <w:szCs w:val="22"/>
        </w:rPr>
        <w:t>Colinet</w:t>
      </w:r>
      <w:proofErr w:type="spellEnd"/>
      <w:r w:rsidR="009A3906" w:rsidRPr="000E1183">
        <w:rPr>
          <w:rFonts w:ascii="Times New Roman" w:hAnsi="Times New Roman" w:cs="Times New Roman"/>
          <w:sz w:val="22"/>
          <w:szCs w:val="22"/>
        </w:rPr>
        <w:t xml:space="preserve">, </w:t>
      </w:r>
      <w:r w:rsidR="00F700E4">
        <w:rPr>
          <w:rFonts w:ascii="Times New Roman" w:hAnsi="Times New Roman" w:cs="Times New Roman"/>
          <w:sz w:val="22"/>
          <w:szCs w:val="22"/>
        </w:rPr>
        <w:t xml:space="preserve">and </w:t>
      </w:r>
      <w:r w:rsidR="009A3906" w:rsidRPr="000E1183">
        <w:rPr>
          <w:rFonts w:ascii="Times New Roman" w:hAnsi="Times New Roman" w:cs="Times New Roman"/>
          <w:sz w:val="22"/>
          <w:szCs w:val="22"/>
        </w:rPr>
        <w:t xml:space="preserve">Prof. Ming-Gang Xu, </w:t>
      </w:r>
      <w:r w:rsidRPr="000E1183">
        <w:rPr>
          <w:rFonts w:ascii="Times New Roman" w:hAnsi="Times New Roman" w:cs="Times New Roman"/>
          <w:sz w:val="22"/>
          <w:szCs w:val="22"/>
        </w:rPr>
        <w:t>for their selfless help</w:t>
      </w:r>
      <w:r w:rsidR="006D2ADB" w:rsidRPr="000E1183">
        <w:rPr>
          <w:rFonts w:ascii="Times New Roman" w:hAnsi="Times New Roman" w:cs="Times New Roman"/>
          <w:sz w:val="22"/>
          <w:szCs w:val="22"/>
        </w:rPr>
        <w:t xml:space="preserve"> and guidance during my doctoral stage</w:t>
      </w:r>
      <w:r w:rsidRPr="000E1183">
        <w:rPr>
          <w:rFonts w:ascii="Times New Roman" w:hAnsi="Times New Roman" w:cs="Times New Roman"/>
          <w:sz w:val="22"/>
          <w:szCs w:val="22"/>
        </w:rPr>
        <w:t xml:space="preserve">. </w:t>
      </w:r>
      <w:r w:rsidR="006D2ADB" w:rsidRPr="000E1183">
        <w:rPr>
          <w:rFonts w:ascii="Times New Roman" w:hAnsi="Times New Roman" w:cs="Times New Roman"/>
          <w:sz w:val="22"/>
          <w:szCs w:val="22"/>
        </w:rPr>
        <w:t>F</w:t>
      </w:r>
      <w:r w:rsidRPr="000E1183">
        <w:rPr>
          <w:rFonts w:ascii="Times New Roman" w:hAnsi="Times New Roman" w:cs="Times New Roman"/>
          <w:sz w:val="22"/>
          <w:szCs w:val="22"/>
        </w:rPr>
        <w:t>rom the topic selection, design</w:t>
      </w:r>
      <w:r w:rsidR="007864C0" w:rsidRPr="000E1183">
        <w:rPr>
          <w:rFonts w:ascii="Times New Roman" w:hAnsi="Times New Roman" w:cs="Times New Roman"/>
          <w:sz w:val="22"/>
          <w:szCs w:val="22"/>
        </w:rPr>
        <w:t>,</w:t>
      </w:r>
      <w:r w:rsidRPr="000E1183">
        <w:rPr>
          <w:rFonts w:ascii="Times New Roman" w:hAnsi="Times New Roman" w:cs="Times New Roman"/>
          <w:sz w:val="22"/>
          <w:szCs w:val="22"/>
        </w:rPr>
        <w:t xml:space="preserve"> and implementation of the thesis to the writing and modification of the thesis, every link is condensed with the sweat and hard work of </w:t>
      </w:r>
      <w:r w:rsidR="006D2ADB" w:rsidRPr="000E1183">
        <w:rPr>
          <w:rFonts w:ascii="Times New Roman" w:hAnsi="Times New Roman" w:cs="Times New Roman"/>
          <w:sz w:val="22"/>
          <w:szCs w:val="22"/>
        </w:rPr>
        <w:t>my supervisors</w:t>
      </w:r>
      <w:r w:rsidRPr="000E1183">
        <w:rPr>
          <w:rFonts w:ascii="Times New Roman" w:hAnsi="Times New Roman" w:cs="Times New Roman"/>
          <w:sz w:val="22"/>
          <w:szCs w:val="22"/>
        </w:rPr>
        <w:t xml:space="preserve">. </w:t>
      </w:r>
      <w:r w:rsidR="006D2ADB" w:rsidRPr="000E1183">
        <w:rPr>
          <w:rFonts w:ascii="Times New Roman" w:hAnsi="Times New Roman" w:cs="Times New Roman"/>
          <w:sz w:val="22"/>
          <w:szCs w:val="22"/>
        </w:rPr>
        <w:t xml:space="preserve">Their </w:t>
      </w:r>
      <w:r w:rsidRPr="000E1183">
        <w:rPr>
          <w:rFonts w:ascii="Times New Roman" w:hAnsi="Times New Roman" w:cs="Times New Roman"/>
          <w:sz w:val="22"/>
          <w:szCs w:val="22"/>
        </w:rPr>
        <w:t>calm, optimistic, open-minded and personal style not only makes me understand how to look at things and how to plan my life but also understands many principles of dealing with people and dealing with the world, which has a profound impact on my future work and life. The teacher's rigorous scientific research spirit and superb scientific research level have set an example for me. I would like to express my heartfelt thanks!</w:t>
      </w:r>
    </w:p>
    <w:p w14:paraId="4FB24B8C" w14:textId="39681FE6" w:rsidR="002359D5" w:rsidRPr="000E1183" w:rsidRDefault="002359D5" w:rsidP="002359D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My sincere thanks also go to Prof. Feng-qin Chi, who has provided me an opportunity to join the Black soil conservation innovation team and supported me to conduct the research work and study for </w:t>
      </w:r>
      <w:r w:rsidR="007864C0" w:rsidRPr="000E1183">
        <w:rPr>
          <w:rFonts w:ascii="Times New Roman" w:hAnsi="Times New Roman" w:cs="Times New Roman"/>
          <w:sz w:val="22"/>
          <w:szCs w:val="22"/>
        </w:rPr>
        <w:t xml:space="preserve">a </w:t>
      </w:r>
      <w:r w:rsidRPr="000E1183">
        <w:rPr>
          <w:rFonts w:ascii="Times New Roman" w:hAnsi="Times New Roman" w:cs="Times New Roman"/>
          <w:sz w:val="22"/>
          <w:szCs w:val="22"/>
        </w:rPr>
        <w:t xml:space="preserve">doctor’s degree </w:t>
      </w:r>
      <w:r w:rsidR="007864C0" w:rsidRPr="000E1183">
        <w:rPr>
          <w:rFonts w:ascii="Times New Roman" w:hAnsi="Times New Roman" w:cs="Times New Roman"/>
          <w:sz w:val="22"/>
          <w:szCs w:val="22"/>
        </w:rPr>
        <w:t>at</w:t>
      </w:r>
      <w:r w:rsidRPr="000E1183">
        <w:rPr>
          <w:rFonts w:ascii="Times New Roman" w:hAnsi="Times New Roman" w:cs="Times New Roman"/>
          <w:sz w:val="22"/>
          <w:szCs w:val="22"/>
        </w:rPr>
        <w:t xml:space="preserve"> University of Liège. I also want to express my gratitude to Prof. Dan Wei, Prof. Bao-</w:t>
      </w:r>
      <w:proofErr w:type="spellStart"/>
      <w:r w:rsidRPr="000E1183">
        <w:rPr>
          <w:rFonts w:ascii="Times New Roman" w:hAnsi="Times New Roman" w:cs="Times New Roman"/>
          <w:sz w:val="22"/>
          <w:szCs w:val="22"/>
        </w:rPr>
        <w:t>ku</w:t>
      </w:r>
      <w:proofErr w:type="spellEnd"/>
      <w:r w:rsidRPr="000E1183">
        <w:rPr>
          <w:rFonts w:ascii="Times New Roman" w:hAnsi="Times New Roman" w:cs="Times New Roman"/>
          <w:sz w:val="22"/>
          <w:szCs w:val="22"/>
        </w:rPr>
        <w:t xml:space="preserve"> Zhou, Prof. </w:t>
      </w:r>
      <w:proofErr w:type="spellStart"/>
      <w:r w:rsidRPr="000E1183">
        <w:rPr>
          <w:rFonts w:ascii="Times New Roman" w:hAnsi="Times New Roman" w:cs="Times New Roman"/>
          <w:sz w:val="22"/>
          <w:szCs w:val="22"/>
        </w:rPr>
        <w:t>Jie</w:t>
      </w:r>
      <w:proofErr w:type="spellEnd"/>
      <w:r w:rsidRPr="000E1183">
        <w:rPr>
          <w:rFonts w:ascii="Times New Roman" w:hAnsi="Times New Roman" w:cs="Times New Roman"/>
          <w:sz w:val="22"/>
          <w:szCs w:val="22"/>
        </w:rPr>
        <w:t xml:space="preserve"> Liu Jiu-</w:t>
      </w:r>
      <w:proofErr w:type="spellStart"/>
      <w:r w:rsidRPr="000E1183">
        <w:rPr>
          <w:rFonts w:ascii="Times New Roman" w:hAnsi="Times New Roman" w:cs="Times New Roman"/>
          <w:sz w:val="22"/>
          <w:szCs w:val="22"/>
        </w:rPr>
        <w:t>ming</w:t>
      </w:r>
      <w:proofErr w:type="spellEnd"/>
      <w:r w:rsidRPr="000E1183">
        <w:rPr>
          <w:rFonts w:ascii="Times New Roman" w:hAnsi="Times New Roman" w:cs="Times New Roman"/>
          <w:sz w:val="22"/>
          <w:szCs w:val="22"/>
        </w:rPr>
        <w:t xml:space="preserve"> Zhang</w:t>
      </w:r>
      <w:r w:rsidR="007864C0" w:rsidRPr="000E1183">
        <w:rPr>
          <w:rFonts w:ascii="Times New Roman" w:hAnsi="Times New Roman" w:cs="Times New Roman"/>
          <w:sz w:val="22"/>
          <w:szCs w:val="22"/>
        </w:rPr>
        <w:t>, and</w:t>
      </w:r>
      <w:r w:rsidRPr="000E1183">
        <w:rPr>
          <w:rFonts w:ascii="Times New Roman" w:hAnsi="Times New Roman" w:cs="Times New Roman"/>
          <w:sz w:val="22"/>
          <w:szCs w:val="22"/>
        </w:rPr>
        <w:t xml:space="preserve"> Qing-</w:t>
      </w:r>
      <w:proofErr w:type="spellStart"/>
      <w:r w:rsidRPr="000E1183">
        <w:rPr>
          <w:rFonts w:ascii="Times New Roman" w:hAnsi="Times New Roman" w:cs="Times New Roman"/>
          <w:sz w:val="22"/>
          <w:szCs w:val="22"/>
        </w:rPr>
        <w:t>rui</w:t>
      </w:r>
      <w:proofErr w:type="spellEnd"/>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Su</w:t>
      </w:r>
      <w:proofErr w:type="spellEnd"/>
      <w:r w:rsidRPr="000E1183">
        <w:rPr>
          <w:rFonts w:ascii="Times New Roman" w:hAnsi="Times New Roman" w:cs="Times New Roman"/>
          <w:sz w:val="22"/>
          <w:szCs w:val="22"/>
        </w:rPr>
        <w:t xml:space="preserve"> for their support on my work and study, and Yan Li, Shan-</w:t>
      </w:r>
      <w:proofErr w:type="spellStart"/>
      <w:r w:rsidRPr="000E1183">
        <w:rPr>
          <w:rFonts w:ascii="Times New Roman" w:hAnsi="Times New Roman" w:cs="Times New Roman"/>
          <w:sz w:val="22"/>
          <w:szCs w:val="22"/>
        </w:rPr>
        <w:t>shan</w:t>
      </w:r>
      <w:proofErr w:type="spellEnd"/>
      <w:r w:rsidRPr="000E1183">
        <w:rPr>
          <w:rFonts w:ascii="Times New Roman" w:hAnsi="Times New Roman" w:cs="Times New Roman"/>
          <w:sz w:val="22"/>
          <w:szCs w:val="22"/>
        </w:rPr>
        <w:t xml:space="preserve"> Cai, Yi-dan Liu, Yi-wen Zhang and Yu-feng Yan for their help in my experiment and data at the Institute of Soil Fertilizer and Environment Resources (of course, now renamed the</w:t>
      </w:r>
      <w:r w:rsidR="001E66B3" w:rsidRPr="000E1183">
        <w:rPr>
          <w:rFonts w:ascii="Times New Roman" w:hAnsi="Times New Roman" w:cs="Times New Roman"/>
          <w:sz w:val="22"/>
          <w:szCs w:val="22"/>
        </w:rPr>
        <w:t xml:space="preserve"> </w:t>
      </w:r>
      <w:r w:rsidRPr="000E1183">
        <w:rPr>
          <w:rFonts w:ascii="Times New Roman" w:hAnsi="Times New Roman" w:cs="Times New Roman"/>
          <w:sz w:val="22"/>
          <w:szCs w:val="22"/>
        </w:rPr>
        <w:t xml:space="preserve">Black soil Protection and Utilization Research Institute). </w:t>
      </w:r>
    </w:p>
    <w:p w14:paraId="32FD04C9" w14:textId="232F2AE1" w:rsidR="00F850EB" w:rsidRPr="000E1183" w:rsidRDefault="002359D5" w:rsidP="002359D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Nevertheless, I would like to show my gratitude to the colleagues in Gembloux,</w:t>
      </w:r>
      <w:r w:rsidR="00163FDC" w:rsidRPr="000E1183">
        <w:rPr>
          <w:rFonts w:ascii="Times New Roman" w:hAnsi="Times New Roman" w:cs="Times New Roman"/>
          <w:sz w:val="22"/>
          <w:szCs w:val="22"/>
        </w:rPr>
        <w:t xml:space="preserve"> Prof. Sarah </w:t>
      </w:r>
      <w:proofErr w:type="spellStart"/>
      <w:r w:rsidR="00163FDC" w:rsidRPr="000E1183">
        <w:rPr>
          <w:rFonts w:ascii="Times New Roman" w:hAnsi="Times New Roman" w:cs="Times New Roman"/>
          <w:sz w:val="22"/>
          <w:szCs w:val="22"/>
        </w:rPr>
        <w:t>Garre</w:t>
      </w:r>
      <w:proofErr w:type="spellEnd"/>
      <w:r w:rsidR="00163FDC" w:rsidRPr="000E1183">
        <w:rPr>
          <w:rFonts w:ascii="Times New Roman" w:hAnsi="Times New Roman" w:cs="Times New Roman"/>
          <w:sz w:val="22"/>
          <w:szCs w:val="22"/>
        </w:rPr>
        <w:t>,</w:t>
      </w:r>
      <w:r w:rsidR="006D2ADB" w:rsidRPr="000E1183">
        <w:rPr>
          <w:rFonts w:ascii="Times New Roman" w:hAnsi="Times New Roman" w:cs="Times New Roman"/>
          <w:sz w:val="22"/>
          <w:szCs w:val="22"/>
        </w:rPr>
        <w:t xml:space="preserve"> Prof. Bogaert Jan, Prof. Jeroen </w:t>
      </w:r>
      <w:proofErr w:type="spellStart"/>
      <w:r w:rsidR="006D2ADB" w:rsidRPr="000E1183">
        <w:rPr>
          <w:rFonts w:ascii="Times New Roman" w:hAnsi="Times New Roman" w:cs="Times New Roman"/>
          <w:sz w:val="22"/>
          <w:szCs w:val="22"/>
        </w:rPr>
        <w:t>Meersmans</w:t>
      </w:r>
      <w:proofErr w:type="spellEnd"/>
      <w:r w:rsidR="006D2ADB" w:rsidRPr="000E1183">
        <w:rPr>
          <w:rFonts w:ascii="Times New Roman" w:hAnsi="Times New Roman" w:cs="Times New Roman"/>
          <w:sz w:val="22"/>
          <w:szCs w:val="22"/>
        </w:rPr>
        <w:t xml:space="preserve">, Prof. Caroline </w:t>
      </w:r>
      <w:proofErr w:type="spellStart"/>
      <w:r w:rsidR="006D2ADB" w:rsidRPr="000E1183">
        <w:rPr>
          <w:rFonts w:ascii="Times New Roman" w:hAnsi="Times New Roman" w:cs="Times New Roman"/>
          <w:sz w:val="22"/>
          <w:szCs w:val="22"/>
        </w:rPr>
        <w:t>Declercq</w:t>
      </w:r>
      <w:proofErr w:type="spellEnd"/>
      <w:r w:rsidR="006D2ADB" w:rsidRPr="000E1183">
        <w:rPr>
          <w:rFonts w:ascii="Times New Roman" w:hAnsi="Times New Roman" w:cs="Times New Roman"/>
          <w:sz w:val="22"/>
          <w:szCs w:val="22"/>
        </w:rPr>
        <w:t xml:space="preserve">, Prof. Marie </w:t>
      </w:r>
      <w:proofErr w:type="spellStart"/>
      <w:r w:rsidR="006D2ADB" w:rsidRPr="000E1183">
        <w:rPr>
          <w:rFonts w:ascii="Times New Roman" w:hAnsi="Times New Roman" w:cs="Times New Roman"/>
          <w:sz w:val="22"/>
          <w:szCs w:val="22"/>
        </w:rPr>
        <w:t>Dincher</w:t>
      </w:r>
      <w:proofErr w:type="spellEnd"/>
      <w:r w:rsidR="006D2ADB" w:rsidRPr="000E1183">
        <w:rPr>
          <w:rFonts w:ascii="Times New Roman" w:hAnsi="Times New Roman" w:cs="Times New Roman"/>
          <w:sz w:val="22"/>
          <w:szCs w:val="22"/>
        </w:rPr>
        <w:t xml:space="preserve">, Prof. Jean-Thomas Cornelis, </w:t>
      </w:r>
      <w:r w:rsidR="00163FDC" w:rsidRPr="000E1183">
        <w:rPr>
          <w:rFonts w:ascii="Times New Roman" w:hAnsi="Times New Roman" w:cs="Times New Roman"/>
          <w:sz w:val="22"/>
          <w:szCs w:val="22"/>
        </w:rPr>
        <w:t xml:space="preserve">Dr. </w:t>
      </w:r>
      <w:r w:rsidR="009E0D4D" w:rsidRPr="000E1183">
        <w:rPr>
          <w:rFonts w:ascii="Times New Roman" w:hAnsi="Times New Roman" w:cs="Times New Roman"/>
          <w:sz w:val="22"/>
          <w:szCs w:val="22"/>
        </w:rPr>
        <w:t>Jes</w:t>
      </w:r>
      <w:r w:rsidR="00F850EB" w:rsidRPr="000E1183">
        <w:rPr>
          <w:rFonts w:ascii="Times New Roman" w:hAnsi="Times New Roman" w:cs="Times New Roman"/>
          <w:sz w:val="22"/>
          <w:szCs w:val="22"/>
        </w:rPr>
        <w:t>u</w:t>
      </w:r>
      <w:r w:rsidR="009E0D4D" w:rsidRPr="000E1183">
        <w:rPr>
          <w:rFonts w:ascii="Times New Roman" w:hAnsi="Times New Roman" w:cs="Times New Roman"/>
          <w:sz w:val="22"/>
          <w:szCs w:val="22"/>
        </w:rPr>
        <w:t xml:space="preserve">s Vargas, </w:t>
      </w:r>
      <w:r w:rsidR="00F850EB" w:rsidRPr="000E1183">
        <w:rPr>
          <w:rFonts w:ascii="Times New Roman" w:hAnsi="Times New Roman" w:cs="Times New Roman"/>
          <w:sz w:val="22"/>
          <w:szCs w:val="22"/>
        </w:rPr>
        <w:t xml:space="preserve">Dr. </w:t>
      </w:r>
      <w:proofErr w:type="spellStart"/>
      <w:r w:rsidR="00F850EB" w:rsidRPr="000E1183">
        <w:rPr>
          <w:rFonts w:ascii="Times New Roman" w:hAnsi="Times New Roman" w:cs="Times New Roman" w:hint="eastAsia"/>
          <w:sz w:val="22"/>
          <w:szCs w:val="22"/>
        </w:rPr>
        <w:t>D</w:t>
      </w:r>
      <w:r w:rsidR="00F850EB" w:rsidRPr="000E1183">
        <w:rPr>
          <w:rFonts w:ascii="Times New Roman" w:hAnsi="Times New Roman" w:cs="Times New Roman"/>
          <w:sz w:val="22"/>
          <w:szCs w:val="22"/>
        </w:rPr>
        <w:t>emis</w:t>
      </w:r>
      <w:proofErr w:type="spellEnd"/>
      <w:r w:rsidR="00F850EB" w:rsidRPr="000E1183">
        <w:rPr>
          <w:rFonts w:ascii="Times New Roman" w:hAnsi="Times New Roman" w:cs="Times New Roman"/>
          <w:sz w:val="22"/>
          <w:szCs w:val="22"/>
        </w:rPr>
        <w:t xml:space="preserve"> </w:t>
      </w:r>
      <w:proofErr w:type="spellStart"/>
      <w:r w:rsidR="00F850EB" w:rsidRPr="000E1183">
        <w:rPr>
          <w:rFonts w:ascii="Times New Roman" w:hAnsi="Times New Roman" w:cs="Times New Roman"/>
          <w:sz w:val="22"/>
          <w:szCs w:val="22"/>
        </w:rPr>
        <w:t>Andade</w:t>
      </w:r>
      <w:proofErr w:type="spellEnd"/>
      <w:r w:rsidR="00F850EB" w:rsidRPr="000E1183">
        <w:rPr>
          <w:rFonts w:ascii="Times New Roman" w:hAnsi="Times New Roman" w:cs="Times New Roman"/>
          <w:sz w:val="22"/>
          <w:szCs w:val="22"/>
        </w:rPr>
        <w:t xml:space="preserve">, Dr. </w:t>
      </w:r>
      <w:proofErr w:type="spellStart"/>
      <w:r w:rsidR="00F850EB" w:rsidRPr="000E1183">
        <w:rPr>
          <w:rFonts w:ascii="Times New Roman" w:hAnsi="Times New Roman" w:cs="Times New Roman"/>
          <w:sz w:val="22"/>
          <w:szCs w:val="22"/>
        </w:rPr>
        <w:t>Lefébure</w:t>
      </w:r>
      <w:proofErr w:type="spellEnd"/>
      <w:r w:rsidR="00F850EB" w:rsidRPr="000E1183">
        <w:rPr>
          <w:rFonts w:ascii="Times New Roman" w:hAnsi="Times New Roman" w:cs="Times New Roman"/>
          <w:sz w:val="22"/>
          <w:szCs w:val="22"/>
        </w:rPr>
        <w:t xml:space="preserve"> </w:t>
      </w:r>
      <w:proofErr w:type="spellStart"/>
      <w:r w:rsidR="00F850EB" w:rsidRPr="000E1183">
        <w:rPr>
          <w:rFonts w:ascii="Times New Roman" w:hAnsi="Times New Roman" w:cs="Times New Roman"/>
          <w:sz w:val="22"/>
          <w:szCs w:val="22"/>
        </w:rPr>
        <w:t>Kévin</w:t>
      </w:r>
      <w:proofErr w:type="spellEnd"/>
      <w:r w:rsidR="00F850EB" w:rsidRPr="000E1183">
        <w:rPr>
          <w:rFonts w:ascii="Times New Roman" w:hAnsi="Times New Roman" w:cs="Times New Roman"/>
          <w:sz w:val="22"/>
          <w:szCs w:val="22"/>
        </w:rPr>
        <w:t xml:space="preserve">, Dr. </w:t>
      </w:r>
      <w:r w:rsidR="009E0D4D" w:rsidRPr="000E1183">
        <w:rPr>
          <w:rFonts w:ascii="Times New Roman" w:hAnsi="Times New Roman" w:cs="Times New Roman"/>
          <w:sz w:val="22"/>
          <w:szCs w:val="22"/>
        </w:rPr>
        <w:t>Fatima Saba,</w:t>
      </w:r>
      <w:r w:rsidR="00F850EB" w:rsidRPr="000E1183">
        <w:rPr>
          <w:rFonts w:ascii="Times New Roman" w:hAnsi="Times New Roman" w:cs="Times New Roman"/>
          <w:sz w:val="22"/>
          <w:szCs w:val="22"/>
        </w:rPr>
        <w:t xml:space="preserve"> Dr. </w:t>
      </w:r>
      <w:proofErr w:type="spellStart"/>
      <w:r w:rsidR="009E0D4D" w:rsidRPr="000E1183">
        <w:rPr>
          <w:rFonts w:ascii="Times New Roman" w:hAnsi="Times New Roman" w:cs="Times New Roman"/>
          <w:sz w:val="22"/>
          <w:szCs w:val="22"/>
        </w:rPr>
        <w:t>Drissa</w:t>
      </w:r>
      <w:proofErr w:type="spellEnd"/>
      <w:r w:rsidR="009E0D4D" w:rsidRPr="000E1183">
        <w:rPr>
          <w:rFonts w:ascii="Times New Roman" w:hAnsi="Times New Roman" w:cs="Times New Roman"/>
          <w:sz w:val="22"/>
          <w:szCs w:val="22"/>
        </w:rPr>
        <w:t xml:space="preserve"> </w:t>
      </w:r>
      <w:proofErr w:type="spellStart"/>
      <w:r w:rsidR="009E0D4D" w:rsidRPr="000E1183">
        <w:rPr>
          <w:rFonts w:ascii="Times New Roman" w:hAnsi="Times New Roman" w:cs="Times New Roman"/>
          <w:sz w:val="22"/>
          <w:szCs w:val="22"/>
        </w:rPr>
        <w:t>Cisse</w:t>
      </w:r>
      <w:proofErr w:type="spellEnd"/>
      <w:r w:rsidR="009E0D4D" w:rsidRPr="000E1183">
        <w:rPr>
          <w:rFonts w:ascii="Times New Roman" w:hAnsi="Times New Roman" w:cs="Times New Roman"/>
          <w:sz w:val="22"/>
          <w:szCs w:val="22"/>
        </w:rPr>
        <w:t xml:space="preserve">, </w:t>
      </w:r>
      <w:r w:rsidR="00F850EB" w:rsidRPr="000E1183">
        <w:rPr>
          <w:rFonts w:ascii="Times New Roman" w:hAnsi="Times New Roman" w:cs="Times New Roman"/>
          <w:sz w:val="22"/>
          <w:szCs w:val="22"/>
        </w:rPr>
        <w:t xml:space="preserve">and other people who gave me warm-hearted help and care during my study at the Gembloux </w:t>
      </w:r>
      <w:proofErr w:type="spellStart"/>
      <w:r w:rsidR="00F850EB" w:rsidRPr="000E1183">
        <w:rPr>
          <w:rFonts w:ascii="Times New Roman" w:hAnsi="Times New Roman" w:cs="Times New Roman"/>
          <w:sz w:val="22"/>
          <w:szCs w:val="22"/>
        </w:rPr>
        <w:t>Agro</w:t>
      </w:r>
      <w:proofErr w:type="spellEnd"/>
      <w:r w:rsidR="00F850EB" w:rsidRPr="000E1183">
        <w:rPr>
          <w:rFonts w:ascii="Times New Roman" w:hAnsi="Times New Roman" w:cs="Times New Roman"/>
          <w:sz w:val="22"/>
          <w:szCs w:val="22"/>
        </w:rPr>
        <w:t>-Bio Tech.</w:t>
      </w:r>
    </w:p>
    <w:p w14:paraId="2BE44332" w14:textId="3BAEC808" w:rsidR="00F850EB" w:rsidRPr="000E1183" w:rsidRDefault="002359D5" w:rsidP="00F850EB">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Furthermore, I am also grateful to </w:t>
      </w:r>
      <w:r w:rsidR="00F850EB" w:rsidRPr="000E1183">
        <w:rPr>
          <w:rFonts w:ascii="Times New Roman" w:hAnsi="Times New Roman" w:cs="Times New Roman"/>
          <w:sz w:val="22"/>
          <w:szCs w:val="22"/>
        </w:rPr>
        <w:t>Prof. Wen-Ju Zhang, Prof. Ying-</w:t>
      </w:r>
      <w:proofErr w:type="spellStart"/>
      <w:r w:rsidR="00F850EB" w:rsidRPr="000E1183">
        <w:rPr>
          <w:rFonts w:ascii="Times New Roman" w:hAnsi="Times New Roman" w:cs="Times New Roman"/>
          <w:sz w:val="22"/>
          <w:szCs w:val="22"/>
        </w:rPr>
        <w:t>hua</w:t>
      </w:r>
      <w:proofErr w:type="spellEnd"/>
      <w:r w:rsidR="00F850EB" w:rsidRPr="000E1183">
        <w:rPr>
          <w:rFonts w:ascii="Times New Roman" w:hAnsi="Times New Roman" w:cs="Times New Roman"/>
          <w:sz w:val="22"/>
          <w:szCs w:val="22"/>
        </w:rPr>
        <w:t xml:space="preserve"> Duan, Prof. Nan Sun, Prof. Shu-Xiang Zhang, Prof. Chang-Ai Lu, Prof. Hui-Min Zhang, for their valuable opinions on the topic, structure and content of the paper, which have benefited me a lot. Thanks </w:t>
      </w:r>
      <w:r w:rsidR="007864C0" w:rsidRPr="000E1183">
        <w:rPr>
          <w:rFonts w:ascii="Times New Roman" w:hAnsi="Times New Roman" w:cs="Times New Roman"/>
          <w:sz w:val="22"/>
          <w:szCs w:val="22"/>
        </w:rPr>
        <w:t xml:space="preserve">to </w:t>
      </w:r>
      <w:r w:rsidR="00143E7B" w:rsidRPr="000E1183">
        <w:rPr>
          <w:rFonts w:ascii="Times New Roman" w:hAnsi="Times New Roman" w:cs="Times New Roman"/>
          <w:sz w:val="22"/>
          <w:szCs w:val="22"/>
        </w:rPr>
        <w:t xml:space="preserve">Director Wen-bin Wu, Hao Jiang, and </w:t>
      </w:r>
      <w:r w:rsidR="00F850EB" w:rsidRPr="000E1183">
        <w:rPr>
          <w:rFonts w:ascii="Times New Roman" w:hAnsi="Times New Roman" w:cs="Times New Roman"/>
          <w:sz w:val="22"/>
          <w:szCs w:val="22"/>
        </w:rPr>
        <w:t xml:space="preserve">Ming-Jun Zhang </w:t>
      </w:r>
      <w:r w:rsidR="00143E7B" w:rsidRPr="000E1183">
        <w:rPr>
          <w:rFonts w:ascii="Times New Roman" w:hAnsi="Times New Roman" w:cs="Times New Roman"/>
          <w:sz w:val="22"/>
          <w:szCs w:val="22"/>
        </w:rPr>
        <w:t>for the help of extend</w:t>
      </w:r>
      <w:r w:rsidR="007864C0" w:rsidRPr="000E1183">
        <w:rPr>
          <w:rFonts w:ascii="Times New Roman" w:hAnsi="Times New Roman" w:cs="Times New Roman"/>
          <w:sz w:val="22"/>
          <w:szCs w:val="22"/>
        </w:rPr>
        <w:t>ing</w:t>
      </w:r>
      <w:r w:rsidR="00143E7B" w:rsidRPr="000E1183">
        <w:rPr>
          <w:rFonts w:ascii="Times New Roman" w:hAnsi="Times New Roman" w:cs="Times New Roman"/>
          <w:sz w:val="22"/>
          <w:szCs w:val="22"/>
        </w:rPr>
        <w:t xml:space="preserve"> the graduation time. </w:t>
      </w:r>
      <w:r w:rsidR="00F850EB" w:rsidRPr="000E1183">
        <w:rPr>
          <w:rFonts w:ascii="Times New Roman" w:hAnsi="Times New Roman" w:cs="Times New Roman"/>
          <w:sz w:val="22"/>
          <w:szCs w:val="22"/>
        </w:rPr>
        <w:t xml:space="preserve">Thank all my fellow brothers and sisters, Hu </w:t>
      </w:r>
      <w:r w:rsidR="00F850EB" w:rsidRPr="000E1183">
        <w:rPr>
          <w:rFonts w:ascii="Times New Roman" w:hAnsi="Times New Roman" w:cs="Times New Roman" w:hint="eastAsia"/>
          <w:sz w:val="22"/>
          <w:szCs w:val="22"/>
        </w:rPr>
        <w:t>X</w:t>
      </w:r>
      <w:r w:rsidR="00F850EB" w:rsidRPr="000E1183">
        <w:rPr>
          <w:rFonts w:ascii="Times New Roman" w:hAnsi="Times New Roman" w:cs="Times New Roman"/>
          <w:sz w:val="22"/>
          <w:szCs w:val="22"/>
        </w:rPr>
        <w:t xml:space="preserve">u, Fang-Fang Song, </w:t>
      </w:r>
      <w:r w:rsidR="00D460C5" w:rsidRPr="000E1183">
        <w:rPr>
          <w:rFonts w:ascii="Times New Roman" w:hAnsi="Times New Roman" w:cs="Times New Roman"/>
          <w:sz w:val="22"/>
          <w:szCs w:val="22"/>
        </w:rPr>
        <w:t xml:space="preserve">Xiao-yang Zhou, </w:t>
      </w:r>
      <w:r w:rsidR="00F850EB" w:rsidRPr="000E1183">
        <w:rPr>
          <w:rFonts w:ascii="Times New Roman" w:hAnsi="Times New Roman" w:cs="Times New Roman"/>
          <w:sz w:val="22"/>
          <w:szCs w:val="22"/>
        </w:rPr>
        <w:t>An-Dong Cai, Tian-Fu Han, Suo Liang, and other people who gave me warm-hearted help and care during my study at the Chinese Academy of Agricultural.</w:t>
      </w:r>
    </w:p>
    <w:p w14:paraId="747385E0" w14:textId="197C35D7" w:rsidR="001E66B3" w:rsidRPr="000E1183" w:rsidRDefault="001E66B3" w:rsidP="001E66B3">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lastRenderedPageBreak/>
        <w:t>In addition, I would like to thank my classmates Shang-</w:t>
      </w:r>
      <w:proofErr w:type="spellStart"/>
      <w:r w:rsidRPr="000E1183">
        <w:rPr>
          <w:rFonts w:ascii="Times New Roman" w:hAnsi="Times New Roman" w:cs="Times New Roman"/>
          <w:sz w:val="22"/>
          <w:szCs w:val="22"/>
        </w:rPr>
        <w:t>wu</w:t>
      </w:r>
      <w:proofErr w:type="spellEnd"/>
      <w:r w:rsidRPr="000E1183">
        <w:rPr>
          <w:rFonts w:ascii="Times New Roman" w:hAnsi="Times New Roman" w:cs="Times New Roman"/>
          <w:sz w:val="22"/>
          <w:szCs w:val="22"/>
        </w:rPr>
        <w:t xml:space="preserve"> Liu, Ying-</w:t>
      </w:r>
      <w:proofErr w:type="spellStart"/>
      <w:r w:rsidRPr="000E1183">
        <w:rPr>
          <w:rFonts w:ascii="Times New Roman" w:hAnsi="Times New Roman" w:cs="Times New Roman"/>
          <w:sz w:val="22"/>
          <w:szCs w:val="22"/>
        </w:rPr>
        <w:t>ying</w:t>
      </w:r>
      <w:proofErr w:type="spellEnd"/>
      <w:r w:rsidRPr="000E1183">
        <w:rPr>
          <w:rFonts w:ascii="Times New Roman" w:hAnsi="Times New Roman" w:cs="Times New Roman"/>
          <w:sz w:val="22"/>
          <w:szCs w:val="22"/>
        </w:rPr>
        <w:t xml:space="preserve"> Zhu, Feng-</w:t>
      </w:r>
      <w:proofErr w:type="spellStart"/>
      <w:r w:rsidRPr="000E1183">
        <w:rPr>
          <w:rFonts w:ascii="Times New Roman" w:hAnsi="Times New Roman" w:cs="Times New Roman"/>
          <w:sz w:val="22"/>
          <w:szCs w:val="22"/>
        </w:rPr>
        <w:t>bo</w:t>
      </w:r>
      <w:proofErr w:type="spellEnd"/>
      <w:r w:rsidRPr="000E1183">
        <w:rPr>
          <w:rFonts w:ascii="Times New Roman" w:hAnsi="Times New Roman" w:cs="Times New Roman"/>
          <w:sz w:val="22"/>
          <w:szCs w:val="22"/>
        </w:rPr>
        <w:t xml:space="preserve"> Li, Xiao-</w:t>
      </w:r>
      <w:proofErr w:type="spellStart"/>
      <w:r w:rsidRPr="000E1183">
        <w:rPr>
          <w:rFonts w:ascii="Times New Roman" w:hAnsi="Times New Roman" w:cs="Times New Roman"/>
          <w:sz w:val="22"/>
          <w:szCs w:val="22"/>
        </w:rPr>
        <w:t>mei</w:t>
      </w:r>
      <w:proofErr w:type="spellEnd"/>
      <w:r w:rsidRPr="000E1183">
        <w:rPr>
          <w:rFonts w:ascii="Times New Roman" w:hAnsi="Times New Roman" w:cs="Times New Roman"/>
          <w:sz w:val="22"/>
          <w:szCs w:val="22"/>
        </w:rPr>
        <w:t xml:space="preserve"> Yang, Lin Li, Ai-</w:t>
      </w:r>
      <w:proofErr w:type="spellStart"/>
      <w:r w:rsidRPr="000E1183">
        <w:rPr>
          <w:rFonts w:ascii="Times New Roman" w:hAnsi="Times New Roman" w:cs="Times New Roman"/>
          <w:sz w:val="22"/>
          <w:szCs w:val="22"/>
        </w:rPr>
        <w:t>xia</w:t>
      </w:r>
      <w:proofErr w:type="spellEnd"/>
      <w:r w:rsidRPr="000E1183">
        <w:rPr>
          <w:rFonts w:ascii="Times New Roman" w:hAnsi="Times New Roman" w:cs="Times New Roman"/>
          <w:sz w:val="22"/>
          <w:szCs w:val="22"/>
        </w:rPr>
        <w:t xml:space="preserve"> Chang, Peng Li, Hui Hu, Lu He-</w:t>
      </w:r>
      <w:proofErr w:type="spellStart"/>
      <w:r w:rsidRPr="000E1183">
        <w:rPr>
          <w:rFonts w:ascii="Times New Roman" w:hAnsi="Times New Roman" w:cs="Times New Roman"/>
          <w:sz w:val="22"/>
          <w:szCs w:val="22"/>
        </w:rPr>
        <w:t>jun</w:t>
      </w:r>
      <w:proofErr w:type="spellEnd"/>
      <w:r w:rsidRPr="000E1183">
        <w:rPr>
          <w:rFonts w:ascii="Times New Roman" w:hAnsi="Times New Roman" w:cs="Times New Roman"/>
          <w:sz w:val="22"/>
          <w:szCs w:val="22"/>
        </w:rPr>
        <w:t>, Chang-</w:t>
      </w:r>
      <w:proofErr w:type="spellStart"/>
      <w:r w:rsidRPr="000E1183">
        <w:rPr>
          <w:rFonts w:ascii="Times New Roman" w:hAnsi="Times New Roman" w:cs="Times New Roman"/>
          <w:sz w:val="22"/>
          <w:szCs w:val="22"/>
        </w:rPr>
        <w:t>jiao</w:t>
      </w:r>
      <w:proofErr w:type="spellEnd"/>
      <w:r w:rsidRPr="000E1183">
        <w:rPr>
          <w:rFonts w:ascii="Times New Roman" w:hAnsi="Times New Roman" w:cs="Times New Roman"/>
          <w:sz w:val="22"/>
          <w:szCs w:val="22"/>
        </w:rPr>
        <w:t xml:space="preserve"> Sun, Wei Fang, Chao Ma, and other teachers and students for their help. Thank you for your guidance and help in academia and your care and encouragement in life.</w:t>
      </w:r>
    </w:p>
    <w:p w14:paraId="62E53472" w14:textId="0A1AC571" w:rsidR="00983238" w:rsidRPr="000E1183" w:rsidRDefault="001E66B3" w:rsidP="00983238">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Finally, I would like to appreciate </w:t>
      </w:r>
      <w:r w:rsidR="00983238" w:rsidRPr="000E1183">
        <w:rPr>
          <w:rFonts w:ascii="Times New Roman" w:hAnsi="Times New Roman" w:cs="Times New Roman"/>
          <w:sz w:val="22"/>
          <w:szCs w:val="22"/>
        </w:rPr>
        <w:t>my family, especially my husband and son, for sacrificing the days of reuniting and accompanying them to complete my studies. It is their support that makes me come to this day. Their ardent hope for me is also the driving force of my unremitting efforts. They are my goal. I love them very much.</w:t>
      </w:r>
    </w:p>
    <w:p w14:paraId="56D73C34" w14:textId="1DA02554" w:rsidR="00D42B3E" w:rsidRPr="000E1183" w:rsidRDefault="00D42B3E" w:rsidP="00D42B3E">
      <w:pPr>
        <w:pStyle w:val="af5"/>
        <w:spacing w:before="0" w:beforeAutospacing="0" w:after="57" w:afterAutospacing="0" w:line="240" w:lineRule="exact"/>
        <w:ind w:firstLine="170"/>
        <w:jc w:val="both"/>
        <w:textAlignment w:val="baseline"/>
        <w:rPr>
          <w:rFonts w:ascii="Times New Roman" w:hAnsi="Times New Roman" w:cs="Times New Roman"/>
          <w:sz w:val="22"/>
          <w:szCs w:val="22"/>
        </w:rPr>
      </w:pPr>
      <w:r w:rsidRPr="000E1183">
        <w:rPr>
          <w:rFonts w:ascii="Times New Roman" w:hAnsi="Times New Roman" w:cs="Times New Roman"/>
          <w:sz w:val="22"/>
          <w:szCs w:val="22"/>
        </w:rPr>
        <w:t>Thanks for all your encouragement!</w:t>
      </w:r>
    </w:p>
    <w:p w14:paraId="23C4C9FB" w14:textId="77777777" w:rsidR="001E66B3" w:rsidRPr="000E1183" w:rsidRDefault="001E66B3" w:rsidP="00D42B3E">
      <w:pPr>
        <w:pStyle w:val="af5"/>
        <w:spacing w:before="0" w:beforeAutospacing="0" w:after="57" w:afterAutospacing="0" w:line="240" w:lineRule="exact"/>
        <w:ind w:firstLine="170"/>
        <w:jc w:val="both"/>
        <w:textAlignment w:val="baseline"/>
        <w:rPr>
          <w:rFonts w:ascii="Times New Roman" w:hAnsi="Times New Roman" w:cs="Times New Roman"/>
          <w:sz w:val="22"/>
          <w:szCs w:val="22"/>
        </w:rPr>
      </w:pPr>
    </w:p>
    <w:p w14:paraId="1A2D7C7F" w14:textId="357311EA" w:rsidR="00D42B3E" w:rsidRPr="000E1183" w:rsidRDefault="00A110A3" w:rsidP="00D42B3E">
      <w:pPr>
        <w:spacing w:after="57" w:line="240" w:lineRule="exact"/>
        <w:ind w:firstLine="170"/>
        <w:jc w:val="right"/>
        <w:rPr>
          <w:rFonts w:ascii="Times New Roman" w:hAnsi="Times New Roman" w:cs="Times New Roman"/>
          <w:sz w:val="22"/>
          <w:szCs w:val="22"/>
        </w:rPr>
      </w:pPr>
      <w:proofErr w:type="spellStart"/>
      <w:r w:rsidRPr="000E1183">
        <w:rPr>
          <w:rFonts w:ascii="Times New Roman" w:hAnsi="Times New Roman" w:cs="Times New Roman"/>
          <w:sz w:val="22"/>
          <w:szCs w:val="22"/>
        </w:rPr>
        <w:t>Enjun</w:t>
      </w:r>
      <w:proofErr w:type="spellEnd"/>
      <w:r w:rsidRPr="000E1183">
        <w:rPr>
          <w:rFonts w:ascii="Times New Roman" w:hAnsi="Times New Roman" w:cs="Times New Roman"/>
          <w:sz w:val="22"/>
          <w:szCs w:val="22"/>
        </w:rPr>
        <w:t xml:space="preserve"> Kuang </w:t>
      </w:r>
    </w:p>
    <w:p w14:paraId="2FB06762" w14:textId="715357FA" w:rsidR="00F967A3" w:rsidRPr="000E1183" w:rsidRDefault="00631F72" w:rsidP="00D42B3E">
      <w:pPr>
        <w:spacing w:after="57" w:line="240" w:lineRule="exact"/>
        <w:ind w:firstLine="170"/>
        <w:jc w:val="both"/>
        <w:rPr>
          <w:rFonts w:ascii="Times New Roman" w:hAnsi="Times New Roman" w:cs="Times New Roman"/>
          <w:sz w:val="22"/>
          <w:szCs w:val="22"/>
        </w:rPr>
      </w:pPr>
      <w:r>
        <w:rPr>
          <w:rFonts w:ascii="Times New Roman" w:hAnsi="Times New Roman" w:cs="Times New Roman"/>
          <w:sz w:val="22"/>
          <w:szCs w:val="22"/>
        </w:rPr>
        <w:t xml:space="preserve">November </w:t>
      </w:r>
      <w:r w:rsidR="00A110A3" w:rsidRPr="000E1183">
        <w:rPr>
          <w:rFonts w:ascii="Times New Roman" w:hAnsi="Times New Roman" w:cs="Times New Roman"/>
          <w:sz w:val="22"/>
          <w:szCs w:val="22"/>
        </w:rPr>
        <w:t>2022 in Harbin, China</w:t>
      </w:r>
    </w:p>
    <w:p w14:paraId="0C65D9C0" w14:textId="77777777" w:rsidR="00F967A3" w:rsidRPr="000E1183" w:rsidRDefault="00F967A3" w:rsidP="00D45FB5">
      <w:pPr>
        <w:spacing w:after="57" w:line="240" w:lineRule="exact"/>
        <w:ind w:firstLine="170"/>
        <w:jc w:val="both"/>
        <w:rPr>
          <w:rFonts w:ascii="Times New Roman" w:hAnsi="Times New Roman" w:cs="Times New Roman"/>
          <w:sz w:val="22"/>
          <w:szCs w:val="22"/>
        </w:rPr>
      </w:pPr>
    </w:p>
    <w:p w14:paraId="6B1668A9" w14:textId="77777777" w:rsidR="00F967A3" w:rsidRPr="000E1183" w:rsidRDefault="00F967A3" w:rsidP="00D45FB5">
      <w:pPr>
        <w:spacing w:after="57" w:line="240" w:lineRule="exact"/>
        <w:ind w:firstLine="170"/>
        <w:jc w:val="both"/>
        <w:rPr>
          <w:rFonts w:ascii="Times New Roman" w:hAnsi="Times New Roman" w:cs="Times New Roman"/>
          <w:sz w:val="22"/>
          <w:szCs w:val="22"/>
        </w:rPr>
      </w:pPr>
    </w:p>
    <w:p w14:paraId="263F8190" w14:textId="7576D6AC" w:rsidR="00D2152D" w:rsidRPr="000E1183" w:rsidRDefault="00AF1184" w:rsidP="00D45FB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br w:type="page"/>
      </w:r>
    </w:p>
    <w:p w14:paraId="74A45C3F" w14:textId="77777777" w:rsidR="000E3398" w:rsidRPr="000E1183" w:rsidRDefault="000E3398" w:rsidP="00D45FB5">
      <w:pPr>
        <w:jc w:val="both"/>
        <w:rPr>
          <w:rFonts w:ascii="Times New Roman" w:hAnsi="Times New Roman" w:cs="Times New Roman"/>
          <w:sz w:val="22"/>
          <w:szCs w:val="22"/>
        </w:rPr>
        <w:sectPr w:rsidR="000E3398" w:rsidRPr="000E1183" w:rsidSect="00A468D0">
          <w:headerReference w:type="even" r:id="rId17"/>
          <w:headerReference w:type="default" r:id="rId18"/>
          <w:footerReference w:type="even" r:id="rId19"/>
          <w:footerReference w:type="default" r:id="rId20"/>
          <w:pgSz w:w="9620" w:h="13600"/>
          <w:pgMar w:top="1361" w:right="907" w:bottom="1021" w:left="1247" w:header="851" w:footer="992" w:gutter="0"/>
          <w:pgNumType w:fmt="upperRoman" w:start="1"/>
          <w:cols w:space="425"/>
          <w:docGrid w:type="lines" w:linePitch="326"/>
        </w:sectPr>
      </w:pPr>
    </w:p>
    <w:p w14:paraId="361333B2" w14:textId="25E11BD0" w:rsidR="001B586C" w:rsidRPr="000E1183" w:rsidRDefault="001B586C" w:rsidP="001B586C">
      <w:pPr>
        <w:pStyle w:val="1"/>
        <w:pBdr>
          <w:bottom w:val="single" w:sz="4" w:space="1" w:color="auto"/>
        </w:pBdr>
        <w:spacing w:before="340" w:beforeAutospacing="0" w:after="113" w:afterAutospacing="0" w:line="280" w:lineRule="exact"/>
        <w:jc w:val="both"/>
        <w:rPr>
          <w:rFonts w:ascii="Times New Roman" w:hAnsi="Times New Roman" w:cs="Times New Roman"/>
          <w:sz w:val="32"/>
          <w:szCs w:val="32"/>
        </w:rPr>
      </w:pPr>
      <w:bookmarkStart w:id="14" w:name="_Toc122666652"/>
      <w:bookmarkStart w:id="15" w:name="_Hlk94961667"/>
      <w:r w:rsidRPr="000E1183">
        <w:rPr>
          <w:rFonts w:ascii="Times New Roman" w:hAnsi="Times New Roman" w:cs="Times New Roman"/>
          <w:sz w:val="32"/>
          <w:szCs w:val="32"/>
        </w:rPr>
        <w:lastRenderedPageBreak/>
        <w:t>Table of Contents</w:t>
      </w:r>
      <w:bookmarkEnd w:id="14"/>
    </w:p>
    <w:sdt>
      <w:sdtPr>
        <w:rPr>
          <w:rFonts w:ascii="宋体" w:eastAsia="宋体" w:hAnsi="宋体" w:cs="宋体"/>
          <w:b w:val="0"/>
          <w:bCs w:val="0"/>
          <w:iCs w:val="0"/>
          <w:sz w:val="24"/>
          <w:szCs w:val="24"/>
          <w:lang w:val="zh-CN"/>
        </w:rPr>
        <w:id w:val="363716247"/>
        <w:docPartObj>
          <w:docPartGallery w:val="Table of Contents"/>
          <w:docPartUnique/>
        </w:docPartObj>
      </w:sdtPr>
      <w:sdtContent>
        <w:p w14:paraId="299CC349" w14:textId="0A94D341" w:rsidR="00520518" w:rsidRDefault="00791099">
          <w:pPr>
            <w:pStyle w:val="TOC1"/>
            <w:rPr>
              <w:rFonts w:asciiTheme="minorHAnsi" w:eastAsiaTheme="minorEastAsia" w:hAnsiTheme="minorHAnsi" w:cstheme="minorBidi"/>
              <w:b w:val="0"/>
              <w:bCs w:val="0"/>
              <w:iCs w:val="0"/>
              <w:noProof/>
              <w:lang w:val="fr-BE" w:eastAsia="fr-BE"/>
            </w:rPr>
          </w:pPr>
          <w:r>
            <w:rPr>
              <w:rFonts w:asciiTheme="majorHAnsi" w:eastAsiaTheme="majorEastAsia" w:hAnsiTheme="majorHAnsi" w:cstheme="majorBidi"/>
              <w:b w:val="0"/>
              <w:bCs w:val="0"/>
              <w:color w:val="2F5496" w:themeColor="accent1" w:themeShade="BF"/>
              <w:sz w:val="32"/>
              <w:szCs w:val="32"/>
            </w:rPr>
            <w:fldChar w:fldCharType="begin"/>
          </w:r>
          <w:r>
            <w:instrText xml:space="preserve"> TOC \o "1-3" \h \z \u </w:instrText>
          </w:r>
          <w:r>
            <w:rPr>
              <w:rFonts w:asciiTheme="majorHAnsi" w:eastAsiaTheme="majorEastAsia" w:hAnsiTheme="majorHAnsi" w:cstheme="majorBidi"/>
              <w:b w:val="0"/>
              <w:bCs w:val="0"/>
              <w:color w:val="2F5496" w:themeColor="accent1" w:themeShade="BF"/>
              <w:sz w:val="32"/>
              <w:szCs w:val="32"/>
            </w:rPr>
            <w:fldChar w:fldCharType="separate"/>
          </w:r>
          <w:hyperlink w:anchor="_Toc122666649" w:history="1">
            <w:r w:rsidR="00520518" w:rsidRPr="006C0047">
              <w:rPr>
                <w:rStyle w:val="afc"/>
                <w:noProof/>
                <w:lang w:val="fr-FR"/>
              </w:rPr>
              <w:t>Résumé</w:t>
            </w:r>
            <w:r w:rsidR="00520518">
              <w:rPr>
                <w:noProof/>
                <w:webHidden/>
              </w:rPr>
              <w:tab/>
            </w:r>
            <w:r w:rsidR="00520518">
              <w:rPr>
                <w:noProof/>
                <w:webHidden/>
              </w:rPr>
              <w:fldChar w:fldCharType="begin"/>
            </w:r>
            <w:r w:rsidR="00520518">
              <w:rPr>
                <w:noProof/>
                <w:webHidden/>
              </w:rPr>
              <w:instrText xml:space="preserve"> PAGEREF _Toc122666649 \h </w:instrText>
            </w:r>
            <w:r w:rsidR="00520518">
              <w:rPr>
                <w:noProof/>
                <w:webHidden/>
              </w:rPr>
            </w:r>
            <w:r w:rsidR="00520518">
              <w:rPr>
                <w:noProof/>
                <w:webHidden/>
              </w:rPr>
              <w:fldChar w:fldCharType="separate"/>
            </w:r>
            <w:r w:rsidR="00520518">
              <w:rPr>
                <w:noProof/>
                <w:webHidden/>
              </w:rPr>
              <w:t>I</w:t>
            </w:r>
            <w:r w:rsidR="00520518">
              <w:rPr>
                <w:noProof/>
                <w:webHidden/>
              </w:rPr>
              <w:fldChar w:fldCharType="end"/>
            </w:r>
          </w:hyperlink>
        </w:p>
        <w:p w14:paraId="7DFC9F08" w14:textId="646DD9C0" w:rsidR="00520518" w:rsidRDefault="00000000">
          <w:pPr>
            <w:pStyle w:val="TOC1"/>
            <w:rPr>
              <w:rFonts w:asciiTheme="minorHAnsi" w:eastAsiaTheme="minorEastAsia" w:hAnsiTheme="minorHAnsi" w:cstheme="minorBidi"/>
              <w:b w:val="0"/>
              <w:bCs w:val="0"/>
              <w:iCs w:val="0"/>
              <w:noProof/>
              <w:lang w:val="fr-BE" w:eastAsia="fr-BE"/>
            </w:rPr>
          </w:pPr>
          <w:hyperlink w:anchor="_Toc122666650" w:history="1">
            <w:r w:rsidR="00520518" w:rsidRPr="006C0047">
              <w:rPr>
                <w:rStyle w:val="afc"/>
                <w:noProof/>
              </w:rPr>
              <w:t>Abstract</w:t>
            </w:r>
            <w:r w:rsidR="00520518">
              <w:rPr>
                <w:noProof/>
                <w:webHidden/>
              </w:rPr>
              <w:tab/>
            </w:r>
            <w:r w:rsidR="00520518">
              <w:rPr>
                <w:noProof/>
                <w:webHidden/>
              </w:rPr>
              <w:fldChar w:fldCharType="begin"/>
            </w:r>
            <w:r w:rsidR="00520518">
              <w:rPr>
                <w:noProof/>
                <w:webHidden/>
              </w:rPr>
              <w:instrText xml:space="preserve"> PAGEREF _Toc122666650 \h </w:instrText>
            </w:r>
            <w:r w:rsidR="00520518">
              <w:rPr>
                <w:noProof/>
                <w:webHidden/>
              </w:rPr>
            </w:r>
            <w:r w:rsidR="00520518">
              <w:rPr>
                <w:noProof/>
                <w:webHidden/>
              </w:rPr>
              <w:fldChar w:fldCharType="separate"/>
            </w:r>
            <w:r w:rsidR="00520518">
              <w:rPr>
                <w:noProof/>
                <w:webHidden/>
              </w:rPr>
              <w:t>III</w:t>
            </w:r>
            <w:r w:rsidR="00520518">
              <w:rPr>
                <w:noProof/>
                <w:webHidden/>
              </w:rPr>
              <w:fldChar w:fldCharType="end"/>
            </w:r>
          </w:hyperlink>
        </w:p>
        <w:p w14:paraId="5F6DFC1A" w14:textId="7DF0C7E4" w:rsidR="00520518" w:rsidRDefault="00000000">
          <w:pPr>
            <w:pStyle w:val="TOC1"/>
            <w:rPr>
              <w:rFonts w:asciiTheme="minorHAnsi" w:eastAsiaTheme="minorEastAsia" w:hAnsiTheme="minorHAnsi" w:cstheme="minorBidi"/>
              <w:b w:val="0"/>
              <w:bCs w:val="0"/>
              <w:iCs w:val="0"/>
              <w:noProof/>
              <w:lang w:val="fr-BE" w:eastAsia="fr-BE"/>
            </w:rPr>
          </w:pPr>
          <w:hyperlink w:anchor="_Toc122666651" w:history="1">
            <w:r w:rsidR="00520518" w:rsidRPr="006C0047">
              <w:rPr>
                <w:rStyle w:val="afc"/>
                <w:noProof/>
              </w:rPr>
              <w:t>Acknowledgments</w:t>
            </w:r>
            <w:r w:rsidR="00520518">
              <w:rPr>
                <w:noProof/>
                <w:webHidden/>
              </w:rPr>
              <w:tab/>
            </w:r>
            <w:r w:rsidR="00520518">
              <w:rPr>
                <w:noProof/>
                <w:webHidden/>
              </w:rPr>
              <w:fldChar w:fldCharType="begin"/>
            </w:r>
            <w:r w:rsidR="00520518">
              <w:rPr>
                <w:noProof/>
                <w:webHidden/>
              </w:rPr>
              <w:instrText xml:space="preserve"> PAGEREF _Toc122666651 \h </w:instrText>
            </w:r>
            <w:r w:rsidR="00520518">
              <w:rPr>
                <w:noProof/>
                <w:webHidden/>
              </w:rPr>
            </w:r>
            <w:r w:rsidR="00520518">
              <w:rPr>
                <w:noProof/>
                <w:webHidden/>
              </w:rPr>
              <w:fldChar w:fldCharType="separate"/>
            </w:r>
            <w:r w:rsidR="00520518">
              <w:rPr>
                <w:noProof/>
                <w:webHidden/>
              </w:rPr>
              <w:t>V</w:t>
            </w:r>
            <w:r w:rsidR="00520518">
              <w:rPr>
                <w:noProof/>
                <w:webHidden/>
              </w:rPr>
              <w:fldChar w:fldCharType="end"/>
            </w:r>
          </w:hyperlink>
        </w:p>
        <w:p w14:paraId="196D5793" w14:textId="5BA81B52" w:rsidR="00520518" w:rsidRDefault="00000000">
          <w:pPr>
            <w:pStyle w:val="TOC1"/>
            <w:rPr>
              <w:rFonts w:asciiTheme="minorHAnsi" w:eastAsiaTheme="minorEastAsia" w:hAnsiTheme="minorHAnsi" w:cstheme="minorBidi"/>
              <w:b w:val="0"/>
              <w:bCs w:val="0"/>
              <w:iCs w:val="0"/>
              <w:noProof/>
              <w:lang w:val="fr-BE" w:eastAsia="fr-BE"/>
            </w:rPr>
          </w:pPr>
          <w:hyperlink w:anchor="_Toc122666652" w:history="1">
            <w:r w:rsidR="00520518" w:rsidRPr="006C0047">
              <w:rPr>
                <w:rStyle w:val="afc"/>
                <w:noProof/>
              </w:rPr>
              <w:t>Table of Contents</w:t>
            </w:r>
            <w:r w:rsidR="00520518">
              <w:rPr>
                <w:noProof/>
                <w:webHidden/>
              </w:rPr>
              <w:tab/>
            </w:r>
            <w:r w:rsidR="00520518">
              <w:rPr>
                <w:noProof/>
                <w:webHidden/>
              </w:rPr>
              <w:fldChar w:fldCharType="begin"/>
            </w:r>
            <w:r w:rsidR="00520518">
              <w:rPr>
                <w:noProof/>
                <w:webHidden/>
              </w:rPr>
              <w:instrText xml:space="preserve"> PAGEREF _Toc122666652 \h </w:instrText>
            </w:r>
            <w:r w:rsidR="00520518">
              <w:rPr>
                <w:noProof/>
                <w:webHidden/>
              </w:rPr>
            </w:r>
            <w:r w:rsidR="00520518">
              <w:rPr>
                <w:noProof/>
                <w:webHidden/>
              </w:rPr>
              <w:fldChar w:fldCharType="separate"/>
            </w:r>
            <w:r w:rsidR="00520518">
              <w:rPr>
                <w:noProof/>
                <w:webHidden/>
              </w:rPr>
              <w:t>VII</w:t>
            </w:r>
            <w:r w:rsidR="00520518">
              <w:rPr>
                <w:noProof/>
                <w:webHidden/>
              </w:rPr>
              <w:fldChar w:fldCharType="end"/>
            </w:r>
          </w:hyperlink>
        </w:p>
        <w:p w14:paraId="12C56BFC" w14:textId="4A669213" w:rsidR="00520518" w:rsidRDefault="00000000">
          <w:pPr>
            <w:pStyle w:val="TOC1"/>
            <w:rPr>
              <w:rFonts w:asciiTheme="minorHAnsi" w:eastAsiaTheme="minorEastAsia" w:hAnsiTheme="minorHAnsi" w:cstheme="minorBidi"/>
              <w:b w:val="0"/>
              <w:bCs w:val="0"/>
              <w:iCs w:val="0"/>
              <w:noProof/>
              <w:lang w:val="fr-BE" w:eastAsia="fr-BE"/>
            </w:rPr>
          </w:pPr>
          <w:hyperlink w:anchor="_Toc122666653" w:history="1">
            <w:r w:rsidR="00520518" w:rsidRPr="006C0047">
              <w:rPr>
                <w:rStyle w:val="afc"/>
                <w:noProof/>
              </w:rPr>
              <w:t>List of Figures</w:t>
            </w:r>
            <w:r w:rsidR="00520518">
              <w:rPr>
                <w:noProof/>
                <w:webHidden/>
              </w:rPr>
              <w:tab/>
            </w:r>
            <w:r w:rsidR="00520518">
              <w:rPr>
                <w:noProof/>
                <w:webHidden/>
              </w:rPr>
              <w:fldChar w:fldCharType="begin"/>
            </w:r>
            <w:r w:rsidR="00520518">
              <w:rPr>
                <w:noProof/>
                <w:webHidden/>
              </w:rPr>
              <w:instrText xml:space="preserve"> PAGEREF _Toc122666653 \h </w:instrText>
            </w:r>
            <w:r w:rsidR="00520518">
              <w:rPr>
                <w:noProof/>
                <w:webHidden/>
              </w:rPr>
            </w:r>
            <w:r w:rsidR="00520518">
              <w:rPr>
                <w:noProof/>
                <w:webHidden/>
              </w:rPr>
              <w:fldChar w:fldCharType="separate"/>
            </w:r>
            <w:r w:rsidR="00520518">
              <w:rPr>
                <w:noProof/>
                <w:webHidden/>
              </w:rPr>
              <w:t>XI</w:t>
            </w:r>
            <w:r w:rsidR="00520518">
              <w:rPr>
                <w:noProof/>
                <w:webHidden/>
              </w:rPr>
              <w:fldChar w:fldCharType="end"/>
            </w:r>
          </w:hyperlink>
        </w:p>
        <w:p w14:paraId="3ACC6442" w14:textId="512628D4" w:rsidR="00520518" w:rsidRDefault="00000000">
          <w:pPr>
            <w:pStyle w:val="TOC1"/>
            <w:rPr>
              <w:rFonts w:asciiTheme="minorHAnsi" w:eastAsiaTheme="minorEastAsia" w:hAnsiTheme="minorHAnsi" w:cstheme="minorBidi"/>
              <w:b w:val="0"/>
              <w:bCs w:val="0"/>
              <w:iCs w:val="0"/>
              <w:noProof/>
              <w:lang w:val="fr-BE" w:eastAsia="fr-BE"/>
            </w:rPr>
          </w:pPr>
          <w:hyperlink w:anchor="_Toc122666654" w:history="1">
            <w:r w:rsidR="00520518" w:rsidRPr="006C0047">
              <w:rPr>
                <w:rStyle w:val="afc"/>
                <w:noProof/>
              </w:rPr>
              <w:t>List of Tables</w:t>
            </w:r>
            <w:r w:rsidR="00520518">
              <w:rPr>
                <w:noProof/>
                <w:webHidden/>
              </w:rPr>
              <w:tab/>
            </w:r>
            <w:r w:rsidR="00520518">
              <w:rPr>
                <w:noProof/>
                <w:webHidden/>
              </w:rPr>
              <w:fldChar w:fldCharType="begin"/>
            </w:r>
            <w:r w:rsidR="00520518">
              <w:rPr>
                <w:noProof/>
                <w:webHidden/>
              </w:rPr>
              <w:instrText xml:space="preserve"> PAGEREF _Toc122666654 \h </w:instrText>
            </w:r>
            <w:r w:rsidR="00520518">
              <w:rPr>
                <w:noProof/>
                <w:webHidden/>
              </w:rPr>
            </w:r>
            <w:r w:rsidR="00520518">
              <w:rPr>
                <w:noProof/>
                <w:webHidden/>
              </w:rPr>
              <w:fldChar w:fldCharType="separate"/>
            </w:r>
            <w:r w:rsidR="00520518">
              <w:rPr>
                <w:noProof/>
                <w:webHidden/>
              </w:rPr>
              <w:t>XII</w:t>
            </w:r>
            <w:r w:rsidR="00520518">
              <w:rPr>
                <w:noProof/>
                <w:webHidden/>
              </w:rPr>
              <w:fldChar w:fldCharType="end"/>
            </w:r>
          </w:hyperlink>
        </w:p>
        <w:p w14:paraId="4E2F1D47" w14:textId="376C628C" w:rsidR="00520518" w:rsidRDefault="00000000">
          <w:pPr>
            <w:pStyle w:val="TOC1"/>
            <w:rPr>
              <w:rFonts w:asciiTheme="minorHAnsi" w:eastAsiaTheme="minorEastAsia" w:hAnsiTheme="minorHAnsi" w:cstheme="minorBidi"/>
              <w:b w:val="0"/>
              <w:bCs w:val="0"/>
              <w:iCs w:val="0"/>
              <w:noProof/>
              <w:lang w:val="fr-BE" w:eastAsia="fr-BE"/>
            </w:rPr>
          </w:pPr>
          <w:hyperlink w:anchor="_Toc122666655" w:history="1">
            <w:r w:rsidR="00520518" w:rsidRPr="006C0047">
              <w:rPr>
                <w:rStyle w:val="afc"/>
                <w:noProof/>
              </w:rPr>
              <w:t>List of Abbreviations</w:t>
            </w:r>
            <w:r w:rsidR="00520518">
              <w:rPr>
                <w:noProof/>
                <w:webHidden/>
              </w:rPr>
              <w:tab/>
            </w:r>
            <w:r w:rsidR="00520518">
              <w:rPr>
                <w:noProof/>
                <w:webHidden/>
              </w:rPr>
              <w:fldChar w:fldCharType="begin"/>
            </w:r>
            <w:r w:rsidR="00520518">
              <w:rPr>
                <w:noProof/>
                <w:webHidden/>
              </w:rPr>
              <w:instrText xml:space="preserve"> PAGEREF _Toc122666655 \h </w:instrText>
            </w:r>
            <w:r w:rsidR="00520518">
              <w:rPr>
                <w:noProof/>
                <w:webHidden/>
              </w:rPr>
            </w:r>
            <w:r w:rsidR="00520518">
              <w:rPr>
                <w:noProof/>
                <w:webHidden/>
              </w:rPr>
              <w:fldChar w:fldCharType="separate"/>
            </w:r>
            <w:r w:rsidR="00520518">
              <w:rPr>
                <w:noProof/>
                <w:webHidden/>
              </w:rPr>
              <w:t>XIII</w:t>
            </w:r>
            <w:r w:rsidR="00520518">
              <w:rPr>
                <w:noProof/>
                <w:webHidden/>
              </w:rPr>
              <w:fldChar w:fldCharType="end"/>
            </w:r>
          </w:hyperlink>
        </w:p>
        <w:p w14:paraId="00831CD1" w14:textId="6CA093AC" w:rsidR="00520518" w:rsidRDefault="00000000">
          <w:pPr>
            <w:pStyle w:val="TOC1"/>
            <w:rPr>
              <w:rFonts w:asciiTheme="minorHAnsi" w:eastAsiaTheme="minorEastAsia" w:hAnsiTheme="minorHAnsi" w:cstheme="minorBidi"/>
              <w:b w:val="0"/>
              <w:bCs w:val="0"/>
              <w:iCs w:val="0"/>
              <w:noProof/>
              <w:lang w:val="fr-BE" w:eastAsia="fr-BE"/>
            </w:rPr>
          </w:pPr>
          <w:hyperlink w:anchor="_Toc122666656" w:history="1">
            <w:r w:rsidR="00520518" w:rsidRPr="006C0047">
              <w:rPr>
                <w:rStyle w:val="afc"/>
                <w:rFonts w:eastAsia="Times New Roman"/>
                <w:noProof/>
                <w:lang w:val="en-GB" w:eastAsia="fr-BE" w:bidi="en-US"/>
              </w:rPr>
              <w:t>Chapter I</w:t>
            </w:r>
            <w:r w:rsidR="00520518">
              <w:rPr>
                <w:noProof/>
                <w:webHidden/>
              </w:rPr>
              <w:tab/>
            </w:r>
            <w:r w:rsidR="00520518">
              <w:rPr>
                <w:noProof/>
                <w:webHidden/>
              </w:rPr>
              <w:fldChar w:fldCharType="begin"/>
            </w:r>
            <w:r w:rsidR="00520518">
              <w:rPr>
                <w:noProof/>
                <w:webHidden/>
              </w:rPr>
              <w:instrText xml:space="preserve"> PAGEREF _Toc122666656 \h </w:instrText>
            </w:r>
            <w:r w:rsidR="00520518">
              <w:rPr>
                <w:noProof/>
                <w:webHidden/>
              </w:rPr>
            </w:r>
            <w:r w:rsidR="00520518">
              <w:rPr>
                <w:noProof/>
                <w:webHidden/>
              </w:rPr>
              <w:fldChar w:fldCharType="separate"/>
            </w:r>
            <w:r w:rsidR="00520518">
              <w:rPr>
                <w:noProof/>
                <w:webHidden/>
              </w:rPr>
              <w:t>1</w:t>
            </w:r>
            <w:r w:rsidR="00520518">
              <w:rPr>
                <w:noProof/>
                <w:webHidden/>
              </w:rPr>
              <w:fldChar w:fldCharType="end"/>
            </w:r>
          </w:hyperlink>
        </w:p>
        <w:p w14:paraId="40F5203E" w14:textId="500F1098" w:rsidR="00520518" w:rsidRDefault="00000000">
          <w:pPr>
            <w:pStyle w:val="TOC1"/>
            <w:rPr>
              <w:rFonts w:asciiTheme="minorHAnsi" w:eastAsiaTheme="minorEastAsia" w:hAnsiTheme="minorHAnsi" w:cstheme="minorBidi"/>
              <w:b w:val="0"/>
              <w:bCs w:val="0"/>
              <w:iCs w:val="0"/>
              <w:noProof/>
              <w:lang w:val="fr-BE" w:eastAsia="fr-BE"/>
            </w:rPr>
          </w:pPr>
          <w:hyperlink w:anchor="_Toc122666657" w:history="1">
            <w:r w:rsidR="00520518" w:rsidRPr="006C0047">
              <w:rPr>
                <w:rStyle w:val="afc"/>
                <w:noProof/>
                <w:kern w:val="44"/>
                <w:lang w:val="en-GB" w:eastAsia="fr-BE"/>
              </w:rPr>
              <w:t>General Introduction</w:t>
            </w:r>
            <w:r w:rsidR="00520518">
              <w:rPr>
                <w:noProof/>
                <w:webHidden/>
              </w:rPr>
              <w:tab/>
            </w:r>
            <w:r w:rsidR="00520518">
              <w:rPr>
                <w:noProof/>
                <w:webHidden/>
              </w:rPr>
              <w:fldChar w:fldCharType="begin"/>
            </w:r>
            <w:r w:rsidR="00520518">
              <w:rPr>
                <w:noProof/>
                <w:webHidden/>
              </w:rPr>
              <w:instrText xml:space="preserve"> PAGEREF _Toc122666657 \h </w:instrText>
            </w:r>
            <w:r w:rsidR="00520518">
              <w:rPr>
                <w:noProof/>
                <w:webHidden/>
              </w:rPr>
            </w:r>
            <w:r w:rsidR="00520518">
              <w:rPr>
                <w:noProof/>
                <w:webHidden/>
              </w:rPr>
              <w:fldChar w:fldCharType="separate"/>
            </w:r>
            <w:r w:rsidR="00520518">
              <w:rPr>
                <w:noProof/>
                <w:webHidden/>
              </w:rPr>
              <w:t>1</w:t>
            </w:r>
            <w:r w:rsidR="00520518">
              <w:rPr>
                <w:noProof/>
                <w:webHidden/>
              </w:rPr>
              <w:fldChar w:fldCharType="end"/>
            </w:r>
          </w:hyperlink>
        </w:p>
        <w:p w14:paraId="16E2CBB6" w14:textId="60DD10A6" w:rsidR="00520518" w:rsidRDefault="00000000">
          <w:pPr>
            <w:pStyle w:val="TOC2"/>
            <w:rPr>
              <w:rFonts w:asciiTheme="minorHAnsi" w:eastAsiaTheme="minorEastAsia" w:hAnsiTheme="minorHAnsi" w:cstheme="minorBidi"/>
              <w:b w:val="0"/>
              <w:bCs w:val="0"/>
              <w:noProof/>
              <w:lang w:val="fr-BE" w:eastAsia="fr-BE" w:bidi="ar-SA"/>
            </w:rPr>
          </w:pPr>
          <w:hyperlink w:anchor="_Toc122666658" w:history="1">
            <w:r w:rsidR="00520518" w:rsidRPr="006C0047">
              <w:rPr>
                <w:rStyle w:val="afc"/>
                <w:rFonts w:eastAsia="宋体"/>
                <w:noProof/>
              </w:rPr>
              <w:t>1. Background</w:t>
            </w:r>
            <w:r w:rsidR="00520518">
              <w:rPr>
                <w:noProof/>
                <w:webHidden/>
              </w:rPr>
              <w:tab/>
            </w:r>
            <w:r w:rsidR="00520518">
              <w:rPr>
                <w:noProof/>
                <w:webHidden/>
              </w:rPr>
              <w:fldChar w:fldCharType="begin"/>
            </w:r>
            <w:r w:rsidR="00520518">
              <w:rPr>
                <w:noProof/>
                <w:webHidden/>
              </w:rPr>
              <w:instrText xml:space="preserve"> PAGEREF _Toc122666658 \h </w:instrText>
            </w:r>
            <w:r w:rsidR="00520518">
              <w:rPr>
                <w:noProof/>
                <w:webHidden/>
              </w:rPr>
            </w:r>
            <w:r w:rsidR="00520518">
              <w:rPr>
                <w:noProof/>
                <w:webHidden/>
              </w:rPr>
              <w:fldChar w:fldCharType="separate"/>
            </w:r>
            <w:r w:rsidR="00520518">
              <w:rPr>
                <w:noProof/>
                <w:webHidden/>
              </w:rPr>
              <w:t>3</w:t>
            </w:r>
            <w:r w:rsidR="00520518">
              <w:rPr>
                <w:noProof/>
                <w:webHidden/>
              </w:rPr>
              <w:fldChar w:fldCharType="end"/>
            </w:r>
          </w:hyperlink>
        </w:p>
        <w:p w14:paraId="15ADB440" w14:textId="221F7CC4" w:rsidR="00520518" w:rsidRDefault="00000000">
          <w:pPr>
            <w:pStyle w:val="TOC3"/>
            <w:rPr>
              <w:rFonts w:asciiTheme="minorHAnsi" w:eastAsiaTheme="minorEastAsia" w:hAnsiTheme="minorHAnsi" w:cstheme="minorBidi"/>
              <w:i w:val="0"/>
              <w:noProof/>
              <w:lang w:val="fr-BE" w:eastAsia="fr-BE" w:bidi="ar-SA"/>
            </w:rPr>
          </w:pPr>
          <w:hyperlink w:anchor="_Toc122666659" w:history="1">
            <w:r w:rsidR="00520518" w:rsidRPr="006C0047">
              <w:rPr>
                <w:rStyle w:val="afc"/>
                <w:b/>
                <w:noProof/>
              </w:rPr>
              <w:t>1.1 Study area</w:t>
            </w:r>
            <w:r w:rsidR="00520518">
              <w:rPr>
                <w:noProof/>
                <w:webHidden/>
              </w:rPr>
              <w:tab/>
            </w:r>
            <w:r w:rsidR="00520518">
              <w:rPr>
                <w:noProof/>
                <w:webHidden/>
              </w:rPr>
              <w:fldChar w:fldCharType="begin"/>
            </w:r>
            <w:r w:rsidR="00520518">
              <w:rPr>
                <w:noProof/>
                <w:webHidden/>
              </w:rPr>
              <w:instrText xml:space="preserve"> PAGEREF _Toc122666659 \h </w:instrText>
            </w:r>
            <w:r w:rsidR="00520518">
              <w:rPr>
                <w:noProof/>
                <w:webHidden/>
              </w:rPr>
            </w:r>
            <w:r w:rsidR="00520518">
              <w:rPr>
                <w:noProof/>
                <w:webHidden/>
              </w:rPr>
              <w:fldChar w:fldCharType="separate"/>
            </w:r>
            <w:r w:rsidR="00520518">
              <w:rPr>
                <w:noProof/>
                <w:webHidden/>
              </w:rPr>
              <w:t>4</w:t>
            </w:r>
            <w:r w:rsidR="00520518">
              <w:rPr>
                <w:noProof/>
                <w:webHidden/>
              </w:rPr>
              <w:fldChar w:fldCharType="end"/>
            </w:r>
          </w:hyperlink>
        </w:p>
        <w:p w14:paraId="43E8B864" w14:textId="4D6C490E" w:rsidR="00520518" w:rsidRDefault="00000000">
          <w:pPr>
            <w:pStyle w:val="TOC3"/>
            <w:rPr>
              <w:rFonts w:asciiTheme="minorHAnsi" w:eastAsiaTheme="minorEastAsia" w:hAnsiTheme="minorHAnsi" w:cstheme="minorBidi"/>
              <w:i w:val="0"/>
              <w:noProof/>
              <w:lang w:val="fr-BE" w:eastAsia="fr-BE" w:bidi="ar-SA"/>
            </w:rPr>
          </w:pPr>
          <w:hyperlink w:anchor="_Toc122666660" w:history="1">
            <w:r w:rsidR="00520518" w:rsidRPr="006C0047">
              <w:rPr>
                <w:rStyle w:val="afc"/>
                <w:b/>
                <w:noProof/>
              </w:rPr>
              <w:t>1.2 Location of study</w:t>
            </w:r>
            <w:r w:rsidR="00520518">
              <w:rPr>
                <w:noProof/>
                <w:webHidden/>
              </w:rPr>
              <w:tab/>
            </w:r>
            <w:r w:rsidR="00520518">
              <w:rPr>
                <w:noProof/>
                <w:webHidden/>
              </w:rPr>
              <w:fldChar w:fldCharType="begin"/>
            </w:r>
            <w:r w:rsidR="00520518">
              <w:rPr>
                <w:noProof/>
                <w:webHidden/>
              </w:rPr>
              <w:instrText xml:space="preserve"> PAGEREF _Toc122666660 \h </w:instrText>
            </w:r>
            <w:r w:rsidR="00520518">
              <w:rPr>
                <w:noProof/>
                <w:webHidden/>
              </w:rPr>
            </w:r>
            <w:r w:rsidR="00520518">
              <w:rPr>
                <w:noProof/>
                <w:webHidden/>
              </w:rPr>
              <w:fldChar w:fldCharType="separate"/>
            </w:r>
            <w:r w:rsidR="00520518">
              <w:rPr>
                <w:noProof/>
                <w:webHidden/>
              </w:rPr>
              <w:t>5</w:t>
            </w:r>
            <w:r w:rsidR="00520518">
              <w:rPr>
                <w:noProof/>
                <w:webHidden/>
              </w:rPr>
              <w:fldChar w:fldCharType="end"/>
            </w:r>
          </w:hyperlink>
        </w:p>
        <w:p w14:paraId="51F6B68F" w14:textId="1E00D2C1" w:rsidR="00520518" w:rsidRDefault="00000000">
          <w:pPr>
            <w:pStyle w:val="TOC2"/>
            <w:rPr>
              <w:rFonts w:asciiTheme="minorHAnsi" w:eastAsiaTheme="minorEastAsia" w:hAnsiTheme="minorHAnsi" w:cstheme="minorBidi"/>
              <w:b w:val="0"/>
              <w:bCs w:val="0"/>
              <w:noProof/>
              <w:lang w:val="fr-BE" w:eastAsia="fr-BE" w:bidi="ar-SA"/>
            </w:rPr>
          </w:pPr>
          <w:hyperlink w:anchor="_Toc122666661" w:history="1">
            <w:r w:rsidR="00520518" w:rsidRPr="006C0047">
              <w:rPr>
                <w:rStyle w:val="afc"/>
                <w:rFonts w:eastAsia="宋体"/>
                <w:noProof/>
              </w:rPr>
              <w:t>2. Literature review</w:t>
            </w:r>
            <w:r w:rsidR="00520518">
              <w:rPr>
                <w:noProof/>
                <w:webHidden/>
              </w:rPr>
              <w:tab/>
            </w:r>
            <w:r w:rsidR="00520518">
              <w:rPr>
                <w:noProof/>
                <w:webHidden/>
              </w:rPr>
              <w:fldChar w:fldCharType="begin"/>
            </w:r>
            <w:r w:rsidR="00520518">
              <w:rPr>
                <w:noProof/>
                <w:webHidden/>
              </w:rPr>
              <w:instrText xml:space="preserve"> PAGEREF _Toc122666661 \h </w:instrText>
            </w:r>
            <w:r w:rsidR="00520518">
              <w:rPr>
                <w:noProof/>
                <w:webHidden/>
              </w:rPr>
            </w:r>
            <w:r w:rsidR="00520518">
              <w:rPr>
                <w:noProof/>
                <w:webHidden/>
              </w:rPr>
              <w:fldChar w:fldCharType="separate"/>
            </w:r>
            <w:r w:rsidR="00520518">
              <w:rPr>
                <w:noProof/>
                <w:webHidden/>
              </w:rPr>
              <w:t>7</w:t>
            </w:r>
            <w:r w:rsidR="00520518">
              <w:rPr>
                <w:noProof/>
                <w:webHidden/>
              </w:rPr>
              <w:fldChar w:fldCharType="end"/>
            </w:r>
          </w:hyperlink>
        </w:p>
        <w:p w14:paraId="00C66AD0" w14:textId="728ECC30" w:rsidR="00520518" w:rsidRDefault="00000000">
          <w:pPr>
            <w:pStyle w:val="TOC3"/>
            <w:rPr>
              <w:rFonts w:asciiTheme="minorHAnsi" w:eastAsiaTheme="minorEastAsia" w:hAnsiTheme="minorHAnsi" w:cstheme="minorBidi"/>
              <w:i w:val="0"/>
              <w:noProof/>
              <w:lang w:val="fr-BE" w:eastAsia="fr-BE" w:bidi="ar-SA"/>
            </w:rPr>
          </w:pPr>
          <w:hyperlink w:anchor="_Toc122666662" w:history="1">
            <w:r w:rsidR="00520518" w:rsidRPr="006C0047">
              <w:rPr>
                <w:rStyle w:val="afc"/>
                <w:b/>
                <w:noProof/>
              </w:rPr>
              <w:t>2.1 Decomposition characteristics of the crop straw</w:t>
            </w:r>
            <w:r w:rsidR="00520518">
              <w:rPr>
                <w:noProof/>
                <w:webHidden/>
              </w:rPr>
              <w:tab/>
            </w:r>
            <w:r w:rsidR="00520518">
              <w:rPr>
                <w:noProof/>
                <w:webHidden/>
              </w:rPr>
              <w:fldChar w:fldCharType="begin"/>
            </w:r>
            <w:r w:rsidR="00520518">
              <w:rPr>
                <w:noProof/>
                <w:webHidden/>
              </w:rPr>
              <w:instrText xml:space="preserve"> PAGEREF _Toc122666662 \h </w:instrText>
            </w:r>
            <w:r w:rsidR="00520518">
              <w:rPr>
                <w:noProof/>
                <w:webHidden/>
              </w:rPr>
            </w:r>
            <w:r w:rsidR="00520518">
              <w:rPr>
                <w:noProof/>
                <w:webHidden/>
              </w:rPr>
              <w:fldChar w:fldCharType="separate"/>
            </w:r>
            <w:r w:rsidR="00520518">
              <w:rPr>
                <w:noProof/>
                <w:webHidden/>
              </w:rPr>
              <w:t>7</w:t>
            </w:r>
            <w:r w:rsidR="00520518">
              <w:rPr>
                <w:noProof/>
                <w:webHidden/>
              </w:rPr>
              <w:fldChar w:fldCharType="end"/>
            </w:r>
          </w:hyperlink>
        </w:p>
        <w:p w14:paraId="56FC5F64" w14:textId="72E2FC25" w:rsidR="00520518" w:rsidRDefault="00000000">
          <w:pPr>
            <w:pStyle w:val="TOC3"/>
            <w:rPr>
              <w:rFonts w:asciiTheme="minorHAnsi" w:eastAsiaTheme="minorEastAsia" w:hAnsiTheme="minorHAnsi" w:cstheme="minorBidi"/>
              <w:i w:val="0"/>
              <w:noProof/>
              <w:lang w:val="fr-BE" w:eastAsia="fr-BE" w:bidi="ar-SA"/>
            </w:rPr>
          </w:pPr>
          <w:hyperlink w:anchor="_Toc122666663" w:history="1">
            <w:r w:rsidR="00520518" w:rsidRPr="006C0047">
              <w:rPr>
                <w:rStyle w:val="afc"/>
                <w:b/>
                <w:noProof/>
              </w:rPr>
              <w:t>2.2 The effect of different straw return practices</w:t>
            </w:r>
            <w:r w:rsidR="00520518">
              <w:rPr>
                <w:noProof/>
                <w:webHidden/>
              </w:rPr>
              <w:tab/>
            </w:r>
            <w:r w:rsidR="00520518">
              <w:rPr>
                <w:noProof/>
                <w:webHidden/>
              </w:rPr>
              <w:fldChar w:fldCharType="begin"/>
            </w:r>
            <w:r w:rsidR="00520518">
              <w:rPr>
                <w:noProof/>
                <w:webHidden/>
              </w:rPr>
              <w:instrText xml:space="preserve"> PAGEREF _Toc122666663 \h </w:instrText>
            </w:r>
            <w:r w:rsidR="00520518">
              <w:rPr>
                <w:noProof/>
                <w:webHidden/>
              </w:rPr>
            </w:r>
            <w:r w:rsidR="00520518">
              <w:rPr>
                <w:noProof/>
                <w:webHidden/>
              </w:rPr>
              <w:fldChar w:fldCharType="separate"/>
            </w:r>
            <w:r w:rsidR="00520518">
              <w:rPr>
                <w:noProof/>
                <w:webHidden/>
              </w:rPr>
              <w:t>9</w:t>
            </w:r>
            <w:r w:rsidR="00520518">
              <w:rPr>
                <w:noProof/>
                <w:webHidden/>
              </w:rPr>
              <w:fldChar w:fldCharType="end"/>
            </w:r>
          </w:hyperlink>
        </w:p>
        <w:p w14:paraId="2AE45127" w14:textId="311E390A" w:rsidR="00520518" w:rsidRDefault="00000000">
          <w:pPr>
            <w:pStyle w:val="TOC3"/>
            <w:rPr>
              <w:rFonts w:asciiTheme="minorHAnsi" w:eastAsiaTheme="minorEastAsia" w:hAnsiTheme="minorHAnsi" w:cstheme="minorBidi"/>
              <w:i w:val="0"/>
              <w:noProof/>
              <w:lang w:val="fr-BE" w:eastAsia="fr-BE" w:bidi="ar-SA"/>
            </w:rPr>
          </w:pPr>
          <w:hyperlink w:anchor="_Toc122666664" w:history="1">
            <w:r w:rsidR="00520518" w:rsidRPr="006C0047">
              <w:rPr>
                <w:rStyle w:val="afc"/>
                <w:b/>
                <w:noProof/>
              </w:rPr>
              <w:t>2.3 Mechanism of soil organic carbon sequestration and stabilization in different straw return practices</w:t>
            </w:r>
            <w:r w:rsidR="00520518">
              <w:rPr>
                <w:noProof/>
                <w:webHidden/>
              </w:rPr>
              <w:tab/>
            </w:r>
            <w:r w:rsidR="00520518">
              <w:rPr>
                <w:noProof/>
                <w:webHidden/>
              </w:rPr>
              <w:fldChar w:fldCharType="begin"/>
            </w:r>
            <w:r w:rsidR="00520518">
              <w:rPr>
                <w:noProof/>
                <w:webHidden/>
              </w:rPr>
              <w:instrText xml:space="preserve"> PAGEREF _Toc122666664 \h </w:instrText>
            </w:r>
            <w:r w:rsidR="00520518">
              <w:rPr>
                <w:noProof/>
                <w:webHidden/>
              </w:rPr>
            </w:r>
            <w:r w:rsidR="00520518">
              <w:rPr>
                <w:noProof/>
                <w:webHidden/>
              </w:rPr>
              <w:fldChar w:fldCharType="separate"/>
            </w:r>
            <w:r w:rsidR="00520518">
              <w:rPr>
                <w:noProof/>
                <w:webHidden/>
              </w:rPr>
              <w:t>10</w:t>
            </w:r>
            <w:r w:rsidR="00520518">
              <w:rPr>
                <w:noProof/>
                <w:webHidden/>
              </w:rPr>
              <w:fldChar w:fldCharType="end"/>
            </w:r>
          </w:hyperlink>
        </w:p>
        <w:p w14:paraId="140A1199" w14:textId="20D3D2FF" w:rsidR="00520518" w:rsidRDefault="00000000">
          <w:pPr>
            <w:pStyle w:val="TOC3"/>
            <w:rPr>
              <w:rFonts w:asciiTheme="minorHAnsi" w:eastAsiaTheme="minorEastAsia" w:hAnsiTheme="minorHAnsi" w:cstheme="minorBidi"/>
              <w:i w:val="0"/>
              <w:noProof/>
              <w:lang w:val="fr-BE" w:eastAsia="fr-BE" w:bidi="ar-SA"/>
            </w:rPr>
          </w:pPr>
          <w:hyperlink w:anchor="_Toc122666665" w:history="1">
            <w:r w:rsidR="00520518" w:rsidRPr="006C0047">
              <w:rPr>
                <w:rStyle w:val="afc"/>
                <w:b/>
                <w:noProof/>
              </w:rPr>
              <w:t>2.4 Effect of straw return on soil physical, chemical, and biological properties</w:t>
            </w:r>
            <w:r w:rsidR="00520518">
              <w:rPr>
                <w:noProof/>
                <w:webHidden/>
              </w:rPr>
              <w:tab/>
            </w:r>
            <w:r w:rsidR="00520518">
              <w:rPr>
                <w:noProof/>
                <w:webHidden/>
              </w:rPr>
              <w:fldChar w:fldCharType="begin"/>
            </w:r>
            <w:r w:rsidR="00520518">
              <w:rPr>
                <w:noProof/>
                <w:webHidden/>
              </w:rPr>
              <w:instrText xml:space="preserve"> PAGEREF _Toc122666665 \h </w:instrText>
            </w:r>
            <w:r w:rsidR="00520518">
              <w:rPr>
                <w:noProof/>
                <w:webHidden/>
              </w:rPr>
            </w:r>
            <w:r w:rsidR="00520518">
              <w:rPr>
                <w:noProof/>
                <w:webHidden/>
              </w:rPr>
              <w:fldChar w:fldCharType="separate"/>
            </w:r>
            <w:r w:rsidR="00520518">
              <w:rPr>
                <w:noProof/>
                <w:webHidden/>
              </w:rPr>
              <w:t>12</w:t>
            </w:r>
            <w:r w:rsidR="00520518">
              <w:rPr>
                <w:noProof/>
                <w:webHidden/>
              </w:rPr>
              <w:fldChar w:fldCharType="end"/>
            </w:r>
          </w:hyperlink>
        </w:p>
        <w:p w14:paraId="6151D88C" w14:textId="7B3C5E77" w:rsidR="00520518" w:rsidRDefault="00000000">
          <w:pPr>
            <w:pStyle w:val="TOC3"/>
            <w:rPr>
              <w:rFonts w:asciiTheme="minorHAnsi" w:eastAsiaTheme="minorEastAsia" w:hAnsiTheme="minorHAnsi" w:cstheme="minorBidi"/>
              <w:i w:val="0"/>
              <w:noProof/>
              <w:lang w:val="fr-BE" w:eastAsia="fr-BE" w:bidi="ar-SA"/>
            </w:rPr>
          </w:pPr>
          <w:hyperlink w:anchor="_Toc122666666" w:history="1">
            <w:r w:rsidR="00520518" w:rsidRPr="006C0047">
              <w:rPr>
                <w:rStyle w:val="afc"/>
                <w:b/>
                <w:noProof/>
              </w:rPr>
              <w:t>2.5 Comprehensive straw utilization</w:t>
            </w:r>
            <w:r w:rsidR="00520518">
              <w:rPr>
                <w:noProof/>
                <w:webHidden/>
              </w:rPr>
              <w:tab/>
            </w:r>
            <w:r w:rsidR="00520518">
              <w:rPr>
                <w:noProof/>
                <w:webHidden/>
              </w:rPr>
              <w:fldChar w:fldCharType="begin"/>
            </w:r>
            <w:r w:rsidR="00520518">
              <w:rPr>
                <w:noProof/>
                <w:webHidden/>
              </w:rPr>
              <w:instrText xml:space="preserve"> PAGEREF _Toc122666666 \h </w:instrText>
            </w:r>
            <w:r w:rsidR="00520518">
              <w:rPr>
                <w:noProof/>
                <w:webHidden/>
              </w:rPr>
            </w:r>
            <w:r w:rsidR="00520518">
              <w:rPr>
                <w:noProof/>
                <w:webHidden/>
              </w:rPr>
              <w:fldChar w:fldCharType="separate"/>
            </w:r>
            <w:r w:rsidR="00520518">
              <w:rPr>
                <w:noProof/>
                <w:webHidden/>
              </w:rPr>
              <w:t>14</w:t>
            </w:r>
            <w:r w:rsidR="00520518">
              <w:rPr>
                <w:noProof/>
                <w:webHidden/>
              </w:rPr>
              <w:fldChar w:fldCharType="end"/>
            </w:r>
          </w:hyperlink>
        </w:p>
        <w:p w14:paraId="1BED5505" w14:textId="759E3E2C" w:rsidR="00520518" w:rsidRDefault="00000000">
          <w:pPr>
            <w:pStyle w:val="TOC2"/>
            <w:rPr>
              <w:rFonts w:asciiTheme="minorHAnsi" w:eastAsiaTheme="minorEastAsia" w:hAnsiTheme="minorHAnsi" w:cstheme="minorBidi"/>
              <w:b w:val="0"/>
              <w:bCs w:val="0"/>
              <w:noProof/>
              <w:lang w:val="fr-BE" w:eastAsia="fr-BE" w:bidi="ar-SA"/>
            </w:rPr>
          </w:pPr>
          <w:hyperlink w:anchor="_Toc122666667" w:history="1">
            <w:r w:rsidR="00520518" w:rsidRPr="006C0047">
              <w:rPr>
                <w:rStyle w:val="afc"/>
                <w:noProof/>
                <w:lang w:eastAsia="de-DE"/>
              </w:rPr>
              <w:t>3. Objectives</w:t>
            </w:r>
            <w:r w:rsidR="00520518">
              <w:rPr>
                <w:noProof/>
                <w:webHidden/>
              </w:rPr>
              <w:tab/>
            </w:r>
            <w:r w:rsidR="00520518">
              <w:rPr>
                <w:noProof/>
                <w:webHidden/>
              </w:rPr>
              <w:fldChar w:fldCharType="begin"/>
            </w:r>
            <w:r w:rsidR="00520518">
              <w:rPr>
                <w:noProof/>
                <w:webHidden/>
              </w:rPr>
              <w:instrText xml:space="preserve"> PAGEREF _Toc122666667 \h </w:instrText>
            </w:r>
            <w:r w:rsidR="00520518">
              <w:rPr>
                <w:noProof/>
                <w:webHidden/>
              </w:rPr>
            </w:r>
            <w:r w:rsidR="00520518">
              <w:rPr>
                <w:noProof/>
                <w:webHidden/>
              </w:rPr>
              <w:fldChar w:fldCharType="separate"/>
            </w:r>
            <w:r w:rsidR="00520518">
              <w:rPr>
                <w:noProof/>
                <w:webHidden/>
              </w:rPr>
              <w:t>15</w:t>
            </w:r>
            <w:r w:rsidR="00520518">
              <w:rPr>
                <w:noProof/>
                <w:webHidden/>
              </w:rPr>
              <w:fldChar w:fldCharType="end"/>
            </w:r>
          </w:hyperlink>
        </w:p>
        <w:p w14:paraId="7AE35257" w14:textId="05043ADA" w:rsidR="00520518" w:rsidRDefault="00000000">
          <w:pPr>
            <w:pStyle w:val="TOC2"/>
            <w:rPr>
              <w:rFonts w:asciiTheme="minorHAnsi" w:eastAsiaTheme="minorEastAsia" w:hAnsiTheme="minorHAnsi" w:cstheme="minorBidi"/>
              <w:b w:val="0"/>
              <w:bCs w:val="0"/>
              <w:noProof/>
              <w:lang w:val="fr-BE" w:eastAsia="fr-BE" w:bidi="ar-SA"/>
            </w:rPr>
          </w:pPr>
          <w:hyperlink w:anchor="_Toc122666668" w:history="1">
            <w:r w:rsidR="00520518" w:rsidRPr="006C0047">
              <w:rPr>
                <w:rStyle w:val="afc"/>
                <w:noProof/>
                <w:lang w:eastAsia="de-DE"/>
              </w:rPr>
              <w:t>4. Overview of the chapters</w:t>
            </w:r>
            <w:r w:rsidR="00520518">
              <w:rPr>
                <w:noProof/>
                <w:webHidden/>
              </w:rPr>
              <w:tab/>
            </w:r>
            <w:r w:rsidR="00520518">
              <w:rPr>
                <w:noProof/>
                <w:webHidden/>
              </w:rPr>
              <w:fldChar w:fldCharType="begin"/>
            </w:r>
            <w:r w:rsidR="00520518">
              <w:rPr>
                <w:noProof/>
                <w:webHidden/>
              </w:rPr>
              <w:instrText xml:space="preserve"> PAGEREF _Toc122666668 \h </w:instrText>
            </w:r>
            <w:r w:rsidR="00520518">
              <w:rPr>
                <w:noProof/>
                <w:webHidden/>
              </w:rPr>
            </w:r>
            <w:r w:rsidR="00520518">
              <w:rPr>
                <w:noProof/>
                <w:webHidden/>
              </w:rPr>
              <w:fldChar w:fldCharType="separate"/>
            </w:r>
            <w:r w:rsidR="00520518">
              <w:rPr>
                <w:noProof/>
                <w:webHidden/>
              </w:rPr>
              <w:t>16</w:t>
            </w:r>
            <w:r w:rsidR="00520518">
              <w:rPr>
                <w:noProof/>
                <w:webHidden/>
              </w:rPr>
              <w:fldChar w:fldCharType="end"/>
            </w:r>
          </w:hyperlink>
        </w:p>
        <w:p w14:paraId="7DDAD647" w14:textId="5C926AED" w:rsidR="00520518" w:rsidRDefault="00000000">
          <w:pPr>
            <w:pStyle w:val="TOC2"/>
            <w:rPr>
              <w:rFonts w:asciiTheme="minorHAnsi" w:eastAsiaTheme="minorEastAsia" w:hAnsiTheme="minorHAnsi" w:cstheme="minorBidi"/>
              <w:b w:val="0"/>
              <w:bCs w:val="0"/>
              <w:noProof/>
              <w:lang w:val="fr-BE" w:eastAsia="fr-BE" w:bidi="ar-SA"/>
            </w:rPr>
          </w:pPr>
          <w:hyperlink w:anchor="_Toc122666669" w:history="1">
            <w:r w:rsidR="00520518" w:rsidRPr="006C0047">
              <w:rPr>
                <w:rStyle w:val="afc"/>
                <w:noProof/>
                <w:lang w:eastAsia="de-DE"/>
              </w:rPr>
              <w:t>5. References</w:t>
            </w:r>
            <w:r w:rsidR="00520518">
              <w:rPr>
                <w:noProof/>
                <w:webHidden/>
              </w:rPr>
              <w:tab/>
            </w:r>
            <w:r w:rsidR="00520518">
              <w:rPr>
                <w:noProof/>
                <w:webHidden/>
              </w:rPr>
              <w:fldChar w:fldCharType="begin"/>
            </w:r>
            <w:r w:rsidR="00520518">
              <w:rPr>
                <w:noProof/>
                <w:webHidden/>
              </w:rPr>
              <w:instrText xml:space="preserve"> PAGEREF _Toc122666669 \h </w:instrText>
            </w:r>
            <w:r w:rsidR="00520518">
              <w:rPr>
                <w:noProof/>
                <w:webHidden/>
              </w:rPr>
            </w:r>
            <w:r w:rsidR="00520518">
              <w:rPr>
                <w:noProof/>
                <w:webHidden/>
              </w:rPr>
              <w:fldChar w:fldCharType="separate"/>
            </w:r>
            <w:r w:rsidR="00520518">
              <w:rPr>
                <w:noProof/>
                <w:webHidden/>
              </w:rPr>
              <w:t>17</w:t>
            </w:r>
            <w:r w:rsidR="00520518">
              <w:rPr>
                <w:noProof/>
                <w:webHidden/>
              </w:rPr>
              <w:fldChar w:fldCharType="end"/>
            </w:r>
          </w:hyperlink>
        </w:p>
        <w:p w14:paraId="4F5B599A" w14:textId="2D6971C4" w:rsidR="00520518" w:rsidRDefault="00000000">
          <w:pPr>
            <w:pStyle w:val="TOC1"/>
            <w:rPr>
              <w:rFonts w:asciiTheme="minorHAnsi" w:eastAsiaTheme="minorEastAsia" w:hAnsiTheme="minorHAnsi" w:cstheme="minorBidi"/>
              <w:b w:val="0"/>
              <w:bCs w:val="0"/>
              <w:iCs w:val="0"/>
              <w:noProof/>
              <w:lang w:val="fr-BE" w:eastAsia="fr-BE"/>
            </w:rPr>
          </w:pPr>
          <w:hyperlink w:anchor="_Toc122666670" w:history="1">
            <w:r w:rsidR="00520518" w:rsidRPr="006C0047">
              <w:rPr>
                <w:rStyle w:val="afc"/>
                <w:rFonts w:eastAsia="Times New Roman"/>
                <w:noProof/>
                <w:lang w:val="en-GB" w:eastAsia="fr-BE" w:bidi="en-US"/>
              </w:rPr>
              <w:t xml:space="preserve">Chapter </w:t>
            </w:r>
            <w:r w:rsidR="00520518" w:rsidRPr="006C0047">
              <w:rPr>
                <w:rStyle w:val="afc"/>
                <w:noProof/>
              </w:rPr>
              <w:t>Ⅱ</w:t>
            </w:r>
            <w:r w:rsidR="00520518">
              <w:rPr>
                <w:noProof/>
                <w:webHidden/>
              </w:rPr>
              <w:tab/>
            </w:r>
            <w:r w:rsidR="00520518">
              <w:rPr>
                <w:noProof/>
                <w:webHidden/>
              </w:rPr>
              <w:fldChar w:fldCharType="begin"/>
            </w:r>
            <w:r w:rsidR="00520518">
              <w:rPr>
                <w:noProof/>
                <w:webHidden/>
              </w:rPr>
              <w:instrText xml:space="preserve"> PAGEREF _Toc122666670 \h </w:instrText>
            </w:r>
            <w:r w:rsidR="00520518">
              <w:rPr>
                <w:noProof/>
                <w:webHidden/>
              </w:rPr>
            </w:r>
            <w:r w:rsidR="00520518">
              <w:rPr>
                <w:noProof/>
                <w:webHidden/>
              </w:rPr>
              <w:fldChar w:fldCharType="separate"/>
            </w:r>
            <w:r w:rsidR="00520518">
              <w:rPr>
                <w:noProof/>
                <w:webHidden/>
              </w:rPr>
              <w:t>27</w:t>
            </w:r>
            <w:r w:rsidR="00520518">
              <w:rPr>
                <w:noProof/>
                <w:webHidden/>
              </w:rPr>
              <w:fldChar w:fldCharType="end"/>
            </w:r>
          </w:hyperlink>
        </w:p>
        <w:p w14:paraId="7E8953DD" w14:textId="22E35B9C" w:rsidR="00520518" w:rsidRDefault="00000000">
          <w:pPr>
            <w:pStyle w:val="TOC1"/>
            <w:rPr>
              <w:rFonts w:asciiTheme="minorHAnsi" w:eastAsiaTheme="minorEastAsia" w:hAnsiTheme="minorHAnsi" w:cstheme="minorBidi"/>
              <w:b w:val="0"/>
              <w:bCs w:val="0"/>
              <w:iCs w:val="0"/>
              <w:noProof/>
              <w:lang w:val="fr-BE" w:eastAsia="fr-BE"/>
            </w:rPr>
          </w:pPr>
          <w:hyperlink w:anchor="_Toc122666671" w:history="1">
            <w:r w:rsidR="00520518" w:rsidRPr="006C0047">
              <w:rPr>
                <w:rStyle w:val="afc"/>
                <w:noProof/>
              </w:rPr>
              <w:t>Degradation Characteristics of Maize Straw under Different Buried Depths in Northeast Black Soil and Their Effects on Soil Carbon and Nitrogen</w:t>
            </w:r>
            <w:r w:rsidR="00520518">
              <w:rPr>
                <w:noProof/>
                <w:webHidden/>
              </w:rPr>
              <w:tab/>
            </w:r>
            <w:r w:rsidR="00520518">
              <w:rPr>
                <w:noProof/>
                <w:webHidden/>
              </w:rPr>
              <w:fldChar w:fldCharType="begin"/>
            </w:r>
            <w:r w:rsidR="00520518">
              <w:rPr>
                <w:noProof/>
                <w:webHidden/>
              </w:rPr>
              <w:instrText xml:space="preserve"> PAGEREF _Toc122666671 \h </w:instrText>
            </w:r>
            <w:r w:rsidR="00520518">
              <w:rPr>
                <w:noProof/>
                <w:webHidden/>
              </w:rPr>
            </w:r>
            <w:r w:rsidR="00520518">
              <w:rPr>
                <w:noProof/>
                <w:webHidden/>
              </w:rPr>
              <w:fldChar w:fldCharType="separate"/>
            </w:r>
            <w:r w:rsidR="00520518">
              <w:rPr>
                <w:noProof/>
                <w:webHidden/>
              </w:rPr>
              <w:t>27</w:t>
            </w:r>
            <w:r w:rsidR="00520518">
              <w:rPr>
                <w:noProof/>
                <w:webHidden/>
              </w:rPr>
              <w:fldChar w:fldCharType="end"/>
            </w:r>
          </w:hyperlink>
        </w:p>
        <w:p w14:paraId="75634D34" w14:textId="1B889CC2" w:rsidR="00520518" w:rsidRDefault="00000000">
          <w:pPr>
            <w:pStyle w:val="TOC2"/>
            <w:rPr>
              <w:rFonts w:asciiTheme="minorHAnsi" w:eastAsiaTheme="minorEastAsia" w:hAnsiTheme="minorHAnsi" w:cstheme="minorBidi"/>
              <w:b w:val="0"/>
              <w:bCs w:val="0"/>
              <w:noProof/>
              <w:lang w:val="fr-BE" w:eastAsia="fr-BE" w:bidi="ar-SA"/>
            </w:rPr>
          </w:pPr>
          <w:hyperlink w:anchor="_Toc122666672" w:history="1">
            <w:r w:rsidR="00520518" w:rsidRPr="006C0047">
              <w:rPr>
                <w:rStyle w:val="afc"/>
                <w:noProof/>
                <w:lang w:eastAsia="de-DE"/>
              </w:rPr>
              <w:t>Abstract</w:t>
            </w:r>
            <w:r w:rsidR="00520518">
              <w:rPr>
                <w:noProof/>
                <w:webHidden/>
              </w:rPr>
              <w:tab/>
            </w:r>
            <w:r w:rsidR="00520518">
              <w:rPr>
                <w:noProof/>
                <w:webHidden/>
              </w:rPr>
              <w:fldChar w:fldCharType="begin"/>
            </w:r>
            <w:r w:rsidR="00520518">
              <w:rPr>
                <w:noProof/>
                <w:webHidden/>
              </w:rPr>
              <w:instrText xml:space="preserve"> PAGEREF _Toc122666672 \h </w:instrText>
            </w:r>
            <w:r w:rsidR="00520518">
              <w:rPr>
                <w:noProof/>
                <w:webHidden/>
              </w:rPr>
            </w:r>
            <w:r w:rsidR="00520518">
              <w:rPr>
                <w:noProof/>
                <w:webHidden/>
              </w:rPr>
              <w:fldChar w:fldCharType="separate"/>
            </w:r>
            <w:r w:rsidR="00520518">
              <w:rPr>
                <w:noProof/>
                <w:webHidden/>
              </w:rPr>
              <w:t>30</w:t>
            </w:r>
            <w:r w:rsidR="00520518">
              <w:rPr>
                <w:noProof/>
                <w:webHidden/>
              </w:rPr>
              <w:fldChar w:fldCharType="end"/>
            </w:r>
          </w:hyperlink>
        </w:p>
        <w:p w14:paraId="7D95B0E8" w14:textId="26AF14FA" w:rsidR="00520518" w:rsidRDefault="00000000">
          <w:pPr>
            <w:pStyle w:val="TOC2"/>
            <w:rPr>
              <w:rFonts w:asciiTheme="minorHAnsi" w:eastAsiaTheme="minorEastAsia" w:hAnsiTheme="minorHAnsi" w:cstheme="minorBidi"/>
              <w:b w:val="0"/>
              <w:bCs w:val="0"/>
              <w:noProof/>
              <w:lang w:val="fr-BE" w:eastAsia="fr-BE" w:bidi="ar-SA"/>
            </w:rPr>
          </w:pPr>
          <w:hyperlink w:anchor="_Toc122666673" w:history="1">
            <w:r w:rsidR="00520518" w:rsidRPr="006C0047">
              <w:rPr>
                <w:rStyle w:val="afc"/>
                <w:noProof/>
                <w:lang w:eastAsia="de-DE"/>
              </w:rPr>
              <w:t>Introduction</w:t>
            </w:r>
            <w:r w:rsidR="00520518">
              <w:rPr>
                <w:noProof/>
                <w:webHidden/>
              </w:rPr>
              <w:tab/>
            </w:r>
            <w:r w:rsidR="00520518">
              <w:rPr>
                <w:noProof/>
                <w:webHidden/>
              </w:rPr>
              <w:fldChar w:fldCharType="begin"/>
            </w:r>
            <w:r w:rsidR="00520518">
              <w:rPr>
                <w:noProof/>
                <w:webHidden/>
              </w:rPr>
              <w:instrText xml:space="preserve"> PAGEREF _Toc122666673 \h </w:instrText>
            </w:r>
            <w:r w:rsidR="00520518">
              <w:rPr>
                <w:noProof/>
                <w:webHidden/>
              </w:rPr>
            </w:r>
            <w:r w:rsidR="00520518">
              <w:rPr>
                <w:noProof/>
                <w:webHidden/>
              </w:rPr>
              <w:fldChar w:fldCharType="separate"/>
            </w:r>
            <w:r w:rsidR="00520518">
              <w:rPr>
                <w:noProof/>
                <w:webHidden/>
              </w:rPr>
              <w:t>31</w:t>
            </w:r>
            <w:r w:rsidR="00520518">
              <w:rPr>
                <w:noProof/>
                <w:webHidden/>
              </w:rPr>
              <w:fldChar w:fldCharType="end"/>
            </w:r>
          </w:hyperlink>
        </w:p>
        <w:p w14:paraId="72B0BF92" w14:textId="124D76E4" w:rsidR="00520518" w:rsidRDefault="00000000">
          <w:pPr>
            <w:pStyle w:val="TOC2"/>
            <w:rPr>
              <w:rFonts w:asciiTheme="minorHAnsi" w:eastAsiaTheme="minorEastAsia" w:hAnsiTheme="minorHAnsi" w:cstheme="minorBidi"/>
              <w:b w:val="0"/>
              <w:bCs w:val="0"/>
              <w:noProof/>
              <w:lang w:val="fr-BE" w:eastAsia="fr-BE" w:bidi="ar-SA"/>
            </w:rPr>
          </w:pPr>
          <w:hyperlink w:anchor="_Toc122666674" w:history="1">
            <w:r w:rsidR="00520518" w:rsidRPr="006C0047">
              <w:rPr>
                <w:rStyle w:val="afc"/>
                <w:noProof/>
                <w:lang w:eastAsia="de-DE"/>
              </w:rPr>
              <w:t>1 Materials and methods</w:t>
            </w:r>
            <w:r w:rsidR="00520518">
              <w:rPr>
                <w:noProof/>
                <w:webHidden/>
              </w:rPr>
              <w:tab/>
            </w:r>
            <w:r w:rsidR="00520518">
              <w:rPr>
                <w:noProof/>
                <w:webHidden/>
              </w:rPr>
              <w:fldChar w:fldCharType="begin"/>
            </w:r>
            <w:r w:rsidR="00520518">
              <w:rPr>
                <w:noProof/>
                <w:webHidden/>
              </w:rPr>
              <w:instrText xml:space="preserve"> PAGEREF _Toc122666674 \h </w:instrText>
            </w:r>
            <w:r w:rsidR="00520518">
              <w:rPr>
                <w:noProof/>
                <w:webHidden/>
              </w:rPr>
            </w:r>
            <w:r w:rsidR="00520518">
              <w:rPr>
                <w:noProof/>
                <w:webHidden/>
              </w:rPr>
              <w:fldChar w:fldCharType="separate"/>
            </w:r>
            <w:r w:rsidR="00520518">
              <w:rPr>
                <w:noProof/>
                <w:webHidden/>
              </w:rPr>
              <w:t>32</w:t>
            </w:r>
            <w:r w:rsidR="00520518">
              <w:rPr>
                <w:noProof/>
                <w:webHidden/>
              </w:rPr>
              <w:fldChar w:fldCharType="end"/>
            </w:r>
          </w:hyperlink>
        </w:p>
        <w:p w14:paraId="01B237A8" w14:textId="214EDECA" w:rsidR="00520518" w:rsidRDefault="00000000">
          <w:pPr>
            <w:pStyle w:val="TOC3"/>
            <w:rPr>
              <w:rFonts w:asciiTheme="minorHAnsi" w:eastAsiaTheme="minorEastAsia" w:hAnsiTheme="minorHAnsi" w:cstheme="minorBidi"/>
              <w:i w:val="0"/>
              <w:noProof/>
              <w:lang w:val="fr-BE" w:eastAsia="fr-BE" w:bidi="ar-SA"/>
            </w:rPr>
          </w:pPr>
          <w:hyperlink w:anchor="_Toc122666675" w:history="1">
            <w:r w:rsidR="00520518" w:rsidRPr="006C0047">
              <w:rPr>
                <w:rStyle w:val="afc"/>
                <w:b/>
                <w:noProof/>
              </w:rPr>
              <w:t>1.1 Experiment Design</w:t>
            </w:r>
            <w:r w:rsidR="00520518">
              <w:rPr>
                <w:noProof/>
                <w:webHidden/>
              </w:rPr>
              <w:tab/>
            </w:r>
            <w:r w:rsidR="00520518">
              <w:rPr>
                <w:noProof/>
                <w:webHidden/>
              </w:rPr>
              <w:fldChar w:fldCharType="begin"/>
            </w:r>
            <w:r w:rsidR="00520518">
              <w:rPr>
                <w:noProof/>
                <w:webHidden/>
              </w:rPr>
              <w:instrText xml:space="preserve"> PAGEREF _Toc122666675 \h </w:instrText>
            </w:r>
            <w:r w:rsidR="00520518">
              <w:rPr>
                <w:noProof/>
                <w:webHidden/>
              </w:rPr>
            </w:r>
            <w:r w:rsidR="00520518">
              <w:rPr>
                <w:noProof/>
                <w:webHidden/>
              </w:rPr>
              <w:fldChar w:fldCharType="separate"/>
            </w:r>
            <w:r w:rsidR="00520518">
              <w:rPr>
                <w:noProof/>
                <w:webHidden/>
              </w:rPr>
              <w:t>32</w:t>
            </w:r>
            <w:r w:rsidR="00520518">
              <w:rPr>
                <w:noProof/>
                <w:webHidden/>
              </w:rPr>
              <w:fldChar w:fldCharType="end"/>
            </w:r>
          </w:hyperlink>
        </w:p>
        <w:p w14:paraId="2D0DE600" w14:textId="13DC2F4E" w:rsidR="00520518" w:rsidRDefault="00000000">
          <w:pPr>
            <w:pStyle w:val="TOC3"/>
            <w:rPr>
              <w:rFonts w:asciiTheme="minorHAnsi" w:eastAsiaTheme="minorEastAsia" w:hAnsiTheme="minorHAnsi" w:cstheme="minorBidi"/>
              <w:i w:val="0"/>
              <w:noProof/>
              <w:lang w:val="fr-BE" w:eastAsia="fr-BE" w:bidi="ar-SA"/>
            </w:rPr>
          </w:pPr>
          <w:hyperlink w:anchor="_Toc122666676" w:history="1">
            <w:r w:rsidR="00520518" w:rsidRPr="006C0047">
              <w:rPr>
                <w:rStyle w:val="afc"/>
                <w:b/>
                <w:noProof/>
              </w:rPr>
              <w:t>1.2 Methods Sample and analysis</w:t>
            </w:r>
            <w:r w:rsidR="00520518">
              <w:rPr>
                <w:noProof/>
                <w:webHidden/>
              </w:rPr>
              <w:tab/>
            </w:r>
            <w:r w:rsidR="00520518">
              <w:rPr>
                <w:noProof/>
                <w:webHidden/>
              </w:rPr>
              <w:fldChar w:fldCharType="begin"/>
            </w:r>
            <w:r w:rsidR="00520518">
              <w:rPr>
                <w:noProof/>
                <w:webHidden/>
              </w:rPr>
              <w:instrText xml:space="preserve"> PAGEREF _Toc122666676 \h </w:instrText>
            </w:r>
            <w:r w:rsidR="00520518">
              <w:rPr>
                <w:noProof/>
                <w:webHidden/>
              </w:rPr>
            </w:r>
            <w:r w:rsidR="00520518">
              <w:rPr>
                <w:noProof/>
                <w:webHidden/>
              </w:rPr>
              <w:fldChar w:fldCharType="separate"/>
            </w:r>
            <w:r w:rsidR="00520518">
              <w:rPr>
                <w:noProof/>
                <w:webHidden/>
              </w:rPr>
              <w:t>33</w:t>
            </w:r>
            <w:r w:rsidR="00520518">
              <w:rPr>
                <w:noProof/>
                <w:webHidden/>
              </w:rPr>
              <w:fldChar w:fldCharType="end"/>
            </w:r>
          </w:hyperlink>
        </w:p>
        <w:p w14:paraId="093D49CC" w14:textId="643A6A3E" w:rsidR="00520518" w:rsidRDefault="00000000">
          <w:pPr>
            <w:pStyle w:val="TOC3"/>
            <w:rPr>
              <w:rFonts w:asciiTheme="minorHAnsi" w:eastAsiaTheme="minorEastAsia" w:hAnsiTheme="minorHAnsi" w:cstheme="minorBidi"/>
              <w:i w:val="0"/>
              <w:noProof/>
              <w:lang w:val="fr-BE" w:eastAsia="fr-BE" w:bidi="ar-SA"/>
            </w:rPr>
          </w:pPr>
          <w:hyperlink w:anchor="_Toc122666677" w:history="1">
            <w:r w:rsidR="00520518" w:rsidRPr="006C0047">
              <w:rPr>
                <w:rStyle w:val="afc"/>
                <w:b/>
                <w:noProof/>
              </w:rPr>
              <w:t>1.3 Statistical analyses</w:t>
            </w:r>
            <w:r w:rsidR="00520518">
              <w:rPr>
                <w:noProof/>
                <w:webHidden/>
              </w:rPr>
              <w:tab/>
            </w:r>
            <w:r w:rsidR="00520518">
              <w:rPr>
                <w:noProof/>
                <w:webHidden/>
              </w:rPr>
              <w:fldChar w:fldCharType="begin"/>
            </w:r>
            <w:r w:rsidR="00520518">
              <w:rPr>
                <w:noProof/>
                <w:webHidden/>
              </w:rPr>
              <w:instrText xml:space="preserve"> PAGEREF _Toc122666677 \h </w:instrText>
            </w:r>
            <w:r w:rsidR="00520518">
              <w:rPr>
                <w:noProof/>
                <w:webHidden/>
              </w:rPr>
            </w:r>
            <w:r w:rsidR="00520518">
              <w:rPr>
                <w:noProof/>
                <w:webHidden/>
              </w:rPr>
              <w:fldChar w:fldCharType="separate"/>
            </w:r>
            <w:r w:rsidR="00520518">
              <w:rPr>
                <w:noProof/>
                <w:webHidden/>
              </w:rPr>
              <w:t>33</w:t>
            </w:r>
            <w:r w:rsidR="00520518">
              <w:rPr>
                <w:noProof/>
                <w:webHidden/>
              </w:rPr>
              <w:fldChar w:fldCharType="end"/>
            </w:r>
          </w:hyperlink>
        </w:p>
        <w:p w14:paraId="0F44DFA5" w14:textId="5DCBF2CE" w:rsidR="00520518" w:rsidRDefault="00000000">
          <w:pPr>
            <w:pStyle w:val="TOC2"/>
            <w:rPr>
              <w:rFonts w:asciiTheme="minorHAnsi" w:eastAsiaTheme="minorEastAsia" w:hAnsiTheme="minorHAnsi" w:cstheme="minorBidi"/>
              <w:b w:val="0"/>
              <w:bCs w:val="0"/>
              <w:noProof/>
              <w:lang w:val="fr-BE" w:eastAsia="fr-BE" w:bidi="ar-SA"/>
            </w:rPr>
          </w:pPr>
          <w:hyperlink w:anchor="_Toc122666678" w:history="1">
            <w:r w:rsidR="00520518" w:rsidRPr="006C0047">
              <w:rPr>
                <w:rStyle w:val="afc"/>
                <w:noProof/>
                <w:lang w:eastAsia="de-DE"/>
              </w:rPr>
              <w:t>2 Results</w:t>
            </w:r>
            <w:r w:rsidR="00520518">
              <w:rPr>
                <w:noProof/>
                <w:webHidden/>
              </w:rPr>
              <w:tab/>
            </w:r>
            <w:r w:rsidR="00520518">
              <w:rPr>
                <w:noProof/>
                <w:webHidden/>
              </w:rPr>
              <w:fldChar w:fldCharType="begin"/>
            </w:r>
            <w:r w:rsidR="00520518">
              <w:rPr>
                <w:noProof/>
                <w:webHidden/>
              </w:rPr>
              <w:instrText xml:space="preserve"> PAGEREF _Toc122666678 \h </w:instrText>
            </w:r>
            <w:r w:rsidR="00520518">
              <w:rPr>
                <w:noProof/>
                <w:webHidden/>
              </w:rPr>
            </w:r>
            <w:r w:rsidR="00520518">
              <w:rPr>
                <w:noProof/>
                <w:webHidden/>
              </w:rPr>
              <w:fldChar w:fldCharType="separate"/>
            </w:r>
            <w:r w:rsidR="00520518">
              <w:rPr>
                <w:noProof/>
                <w:webHidden/>
              </w:rPr>
              <w:t>34</w:t>
            </w:r>
            <w:r w:rsidR="00520518">
              <w:rPr>
                <w:noProof/>
                <w:webHidden/>
              </w:rPr>
              <w:fldChar w:fldCharType="end"/>
            </w:r>
          </w:hyperlink>
        </w:p>
        <w:p w14:paraId="604469D2" w14:textId="1949DDBB" w:rsidR="00520518" w:rsidRDefault="00000000">
          <w:pPr>
            <w:pStyle w:val="TOC3"/>
            <w:rPr>
              <w:rFonts w:asciiTheme="minorHAnsi" w:eastAsiaTheme="minorEastAsia" w:hAnsiTheme="minorHAnsi" w:cstheme="minorBidi"/>
              <w:i w:val="0"/>
              <w:noProof/>
              <w:lang w:val="fr-BE" w:eastAsia="fr-BE" w:bidi="ar-SA"/>
            </w:rPr>
          </w:pPr>
          <w:hyperlink w:anchor="_Toc122666679" w:history="1">
            <w:r w:rsidR="00520518" w:rsidRPr="006C0047">
              <w:rPr>
                <w:rStyle w:val="afc"/>
                <w:b/>
                <w:noProof/>
              </w:rPr>
              <w:t>2.1 The decomposition of maize straw biomass</w:t>
            </w:r>
            <w:r w:rsidR="00520518">
              <w:rPr>
                <w:noProof/>
                <w:webHidden/>
              </w:rPr>
              <w:tab/>
            </w:r>
            <w:r w:rsidR="00520518">
              <w:rPr>
                <w:noProof/>
                <w:webHidden/>
              </w:rPr>
              <w:fldChar w:fldCharType="begin"/>
            </w:r>
            <w:r w:rsidR="00520518">
              <w:rPr>
                <w:noProof/>
                <w:webHidden/>
              </w:rPr>
              <w:instrText xml:space="preserve"> PAGEREF _Toc122666679 \h </w:instrText>
            </w:r>
            <w:r w:rsidR="00520518">
              <w:rPr>
                <w:noProof/>
                <w:webHidden/>
              </w:rPr>
            </w:r>
            <w:r w:rsidR="00520518">
              <w:rPr>
                <w:noProof/>
                <w:webHidden/>
              </w:rPr>
              <w:fldChar w:fldCharType="separate"/>
            </w:r>
            <w:r w:rsidR="00520518">
              <w:rPr>
                <w:noProof/>
                <w:webHidden/>
              </w:rPr>
              <w:t>34</w:t>
            </w:r>
            <w:r w:rsidR="00520518">
              <w:rPr>
                <w:noProof/>
                <w:webHidden/>
              </w:rPr>
              <w:fldChar w:fldCharType="end"/>
            </w:r>
          </w:hyperlink>
        </w:p>
        <w:p w14:paraId="3B9C95ED" w14:textId="3A8B38E3" w:rsidR="00520518" w:rsidRDefault="00000000">
          <w:pPr>
            <w:pStyle w:val="TOC3"/>
            <w:rPr>
              <w:rFonts w:asciiTheme="minorHAnsi" w:eastAsiaTheme="minorEastAsia" w:hAnsiTheme="minorHAnsi" w:cstheme="minorBidi"/>
              <w:i w:val="0"/>
              <w:noProof/>
              <w:lang w:val="fr-BE" w:eastAsia="fr-BE" w:bidi="ar-SA"/>
            </w:rPr>
          </w:pPr>
          <w:hyperlink w:anchor="_Toc122666680" w:history="1">
            <w:r w:rsidR="00520518" w:rsidRPr="006C0047">
              <w:rPr>
                <w:rStyle w:val="afc"/>
                <w:b/>
                <w:noProof/>
              </w:rPr>
              <w:t>2.2 The organic carbon content of straw residue incorporation in different soil depths</w:t>
            </w:r>
            <w:r w:rsidR="00520518">
              <w:rPr>
                <w:noProof/>
                <w:webHidden/>
              </w:rPr>
              <w:tab/>
            </w:r>
            <w:r w:rsidR="00520518">
              <w:rPr>
                <w:noProof/>
                <w:webHidden/>
              </w:rPr>
              <w:fldChar w:fldCharType="begin"/>
            </w:r>
            <w:r w:rsidR="00520518">
              <w:rPr>
                <w:noProof/>
                <w:webHidden/>
              </w:rPr>
              <w:instrText xml:space="preserve"> PAGEREF _Toc122666680 \h </w:instrText>
            </w:r>
            <w:r w:rsidR="00520518">
              <w:rPr>
                <w:noProof/>
                <w:webHidden/>
              </w:rPr>
            </w:r>
            <w:r w:rsidR="00520518">
              <w:rPr>
                <w:noProof/>
                <w:webHidden/>
              </w:rPr>
              <w:fldChar w:fldCharType="separate"/>
            </w:r>
            <w:r w:rsidR="00520518">
              <w:rPr>
                <w:noProof/>
                <w:webHidden/>
              </w:rPr>
              <w:t>34</w:t>
            </w:r>
            <w:r w:rsidR="00520518">
              <w:rPr>
                <w:noProof/>
                <w:webHidden/>
              </w:rPr>
              <w:fldChar w:fldCharType="end"/>
            </w:r>
          </w:hyperlink>
        </w:p>
        <w:p w14:paraId="01306983" w14:textId="521A3BB7" w:rsidR="00520518" w:rsidRDefault="00000000">
          <w:pPr>
            <w:pStyle w:val="TOC3"/>
            <w:rPr>
              <w:rFonts w:asciiTheme="minorHAnsi" w:eastAsiaTheme="minorEastAsia" w:hAnsiTheme="minorHAnsi" w:cstheme="minorBidi"/>
              <w:i w:val="0"/>
              <w:noProof/>
              <w:lang w:val="fr-BE" w:eastAsia="fr-BE" w:bidi="ar-SA"/>
            </w:rPr>
          </w:pPr>
          <w:hyperlink w:anchor="_Toc122666681" w:history="1">
            <w:r w:rsidR="00520518" w:rsidRPr="006C0047">
              <w:rPr>
                <w:rStyle w:val="afc"/>
                <w:b/>
                <w:noProof/>
              </w:rPr>
              <w:t>2.3 The SMBC/N in different soil depths</w:t>
            </w:r>
            <w:r w:rsidR="00520518">
              <w:rPr>
                <w:noProof/>
                <w:webHidden/>
              </w:rPr>
              <w:tab/>
            </w:r>
            <w:r w:rsidR="00520518">
              <w:rPr>
                <w:noProof/>
                <w:webHidden/>
              </w:rPr>
              <w:fldChar w:fldCharType="begin"/>
            </w:r>
            <w:r w:rsidR="00520518">
              <w:rPr>
                <w:noProof/>
                <w:webHidden/>
              </w:rPr>
              <w:instrText xml:space="preserve"> PAGEREF _Toc122666681 \h </w:instrText>
            </w:r>
            <w:r w:rsidR="00520518">
              <w:rPr>
                <w:noProof/>
                <w:webHidden/>
              </w:rPr>
            </w:r>
            <w:r w:rsidR="00520518">
              <w:rPr>
                <w:noProof/>
                <w:webHidden/>
              </w:rPr>
              <w:fldChar w:fldCharType="separate"/>
            </w:r>
            <w:r w:rsidR="00520518">
              <w:rPr>
                <w:noProof/>
                <w:webHidden/>
              </w:rPr>
              <w:t>37</w:t>
            </w:r>
            <w:r w:rsidR="00520518">
              <w:rPr>
                <w:noProof/>
                <w:webHidden/>
              </w:rPr>
              <w:fldChar w:fldCharType="end"/>
            </w:r>
          </w:hyperlink>
        </w:p>
        <w:p w14:paraId="394C73D9" w14:textId="3094CB0B" w:rsidR="00520518" w:rsidRDefault="00000000">
          <w:pPr>
            <w:pStyle w:val="TOC3"/>
            <w:rPr>
              <w:rFonts w:asciiTheme="minorHAnsi" w:eastAsiaTheme="minorEastAsia" w:hAnsiTheme="minorHAnsi" w:cstheme="minorBidi"/>
              <w:i w:val="0"/>
              <w:noProof/>
              <w:lang w:val="fr-BE" w:eastAsia="fr-BE" w:bidi="ar-SA"/>
            </w:rPr>
          </w:pPr>
          <w:hyperlink w:anchor="_Toc122666682" w:history="1">
            <w:r w:rsidR="00520518" w:rsidRPr="006C0047">
              <w:rPr>
                <w:rStyle w:val="afc"/>
                <w:b/>
                <w:noProof/>
              </w:rPr>
              <w:t>2.4 The urease and sucrase of straw residue incorporation in different soil depths</w:t>
            </w:r>
            <w:r w:rsidR="00520518">
              <w:rPr>
                <w:noProof/>
                <w:webHidden/>
              </w:rPr>
              <w:tab/>
            </w:r>
            <w:r w:rsidR="00520518">
              <w:rPr>
                <w:noProof/>
                <w:webHidden/>
              </w:rPr>
              <w:fldChar w:fldCharType="begin"/>
            </w:r>
            <w:r w:rsidR="00520518">
              <w:rPr>
                <w:noProof/>
                <w:webHidden/>
              </w:rPr>
              <w:instrText xml:space="preserve"> PAGEREF _Toc122666682 \h </w:instrText>
            </w:r>
            <w:r w:rsidR="00520518">
              <w:rPr>
                <w:noProof/>
                <w:webHidden/>
              </w:rPr>
            </w:r>
            <w:r w:rsidR="00520518">
              <w:rPr>
                <w:noProof/>
                <w:webHidden/>
              </w:rPr>
              <w:fldChar w:fldCharType="separate"/>
            </w:r>
            <w:r w:rsidR="00520518">
              <w:rPr>
                <w:noProof/>
                <w:webHidden/>
              </w:rPr>
              <w:t>37</w:t>
            </w:r>
            <w:r w:rsidR="00520518">
              <w:rPr>
                <w:noProof/>
                <w:webHidden/>
              </w:rPr>
              <w:fldChar w:fldCharType="end"/>
            </w:r>
          </w:hyperlink>
        </w:p>
        <w:p w14:paraId="45051A95" w14:textId="64DED097" w:rsidR="00520518" w:rsidRDefault="00000000">
          <w:pPr>
            <w:pStyle w:val="TOC3"/>
            <w:rPr>
              <w:rFonts w:asciiTheme="minorHAnsi" w:eastAsiaTheme="minorEastAsia" w:hAnsiTheme="minorHAnsi" w:cstheme="minorBidi"/>
              <w:i w:val="0"/>
              <w:noProof/>
              <w:lang w:val="fr-BE" w:eastAsia="fr-BE" w:bidi="ar-SA"/>
            </w:rPr>
          </w:pPr>
          <w:hyperlink w:anchor="_Toc122666683" w:history="1">
            <w:r w:rsidR="00520518" w:rsidRPr="006C0047">
              <w:rPr>
                <w:rStyle w:val="afc"/>
                <w:b/>
                <w:noProof/>
              </w:rPr>
              <w:t>2.5 Relationship between the factors</w:t>
            </w:r>
            <w:r w:rsidR="00520518">
              <w:rPr>
                <w:noProof/>
                <w:webHidden/>
              </w:rPr>
              <w:tab/>
            </w:r>
            <w:r w:rsidR="00520518">
              <w:rPr>
                <w:noProof/>
                <w:webHidden/>
              </w:rPr>
              <w:fldChar w:fldCharType="begin"/>
            </w:r>
            <w:r w:rsidR="00520518">
              <w:rPr>
                <w:noProof/>
                <w:webHidden/>
              </w:rPr>
              <w:instrText xml:space="preserve"> PAGEREF _Toc122666683 \h </w:instrText>
            </w:r>
            <w:r w:rsidR="00520518">
              <w:rPr>
                <w:noProof/>
                <w:webHidden/>
              </w:rPr>
            </w:r>
            <w:r w:rsidR="00520518">
              <w:rPr>
                <w:noProof/>
                <w:webHidden/>
              </w:rPr>
              <w:fldChar w:fldCharType="separate"/>
            </w:r>
            <w:r w:rsidR="00520518">
              <w:rPr>
                <w:noProof/>
                <w:webHidden/>
              </w:rPr>
              <w:t>38</w:t>
            </w:r>
            <w:r w:rsidR="00520518">
              <w:rPr>
                <w:noProof/>
                <w:webHidden/>
              </w:rPr>
              <w:fldChar w:fldCharType="end"/>
            </w:r>
          </w:hyperlink>
        </w:p>
        <w:p w14:paraId="6FD9A7C2" w14:textId="1C0CE22A" w:rsidR="00520518" w:rsidRDefault="00000000">
          <w:pPr>
            <w:pStyle w:val="TOC2"/>
            <w:rPr>
              <w:rFonts w:asciiTheme="minorHAnsi" w:eastAsiaTheme="minorEastAsia" w:hAnsiTheme="minorHAnsi" w:cstheme="minorBidi"/>
              <w:b w:val="0"/>
              <w:bCs w:val="0"/>
              <w:noProof/>
              <w:lang w:val="fr-BE" w:eastAsia="fr-BE" w:bidi="ar-SA"/>
            </w:rPr>
          </w:pPr>
          <w:hyperlink w:anchor="_Toc122666684" w:history="1">
            <w:r w:rsidR="00520518" w:rsidRPr="006C0047">
              <w:rPr>
                <w:rStyle w:val="afc"/>
                <w:noProof/>
                <w:lang w:eastAsia="de-DE"/>
              </w:rPr>
              <w:t>3 Discussions</w:t>
            </w:r>
            <w:r w:rsidR="00520518">
              <w:rPr>
                <w:noProof/>
                <w:webHidden/>
              </w:rPr>
              <w:tab/>
            </w:r>
            <w:r w:rsidR="00520518">
              <w:rPr>
                <w:noProof/>
                <w:webHidden/>
              </w:rPr>
              <w:fldChar w:fldCharType="begin"/>
            </w:r>
            <w:r w:rsidR="00520518">
              <w:rPr>
                <w:noProof/>
                <w:webHidden/>
              </w:rPr>
              <w:instrText xml:space="preserve"> PAGEREF _Toc122666684 \h </w:instrText>
            </w:r>
            <w:r w:rsidR="00520518">
              <w:rPr>
                <w:noProof/>
                <w:webHidden/>
              </w:rPr>
            </w:r>
            <w:r w:rsidR="00520518">
              <w:rPr>
                <w:noProof/>
                <w:webHidden/>
              </w:rPr>
              <w:fldChar w:fldCharType="separate"/>
            </w:r>
            <w:r w:rsidR="00520518">
              <w:rPr>
                <w:noProof/>
                <w:webHidden/>
              </w:rPr>
              <w:t>39</w:t>
            </w:r>
            <w:r w:rsidR="00520518">
              <w:rPr>
                <w:noProof/>
                <w:webHidden/>
              </w:rPr>
              <w:fldChar w:fldCharType="end"/>
            </w:r>
          </w:hyperlink>
        </w:p>
        <w:p w14:paraId="0C05B152" w14:textId="43BAC2F7" w:rsidR="00520518" w:rsidRDefault="00000000">
          <w:pPr>
            <w:pStyle w:val="TOC2"/>
            <w:rPr>
              <w:rFonts w:asciiTheme="minorHAnsi" w:eastAsiaTheme="minorEastAsia" w:hAnsiTheme="minorHAnsi" w:cstheme="minorBidi"/>
              <w:b w:val="0"/>
              <w:bCs w:val="0"/>
              <w:noProof/>
              <w:lang w:val="fr-BE" w:eastAsia="fr-BE" w:bidi="ar-SA"/>
            </w:rPr>
          </w:pPr>
          <w:hyperlink w:anchor="_Toc122666685" w:history="1">
            <w:r w:rsidR="00520518" w:rsidRPr="006C0047">
              <w:rPr>
                <w:rStyle w:val="afc"/>
                <w:noProof/>
                <w:lang w:eastAsia="de-DE"/>
              </w:rPr>
              <w:t>4 Conclusions</w:t>
            </w:r>
            <w:r w:rsidR="00520518">
              <w:rPr>
                <w:noProof/>
                <w:webHidden/>
              </w:rPr>
              <w:tab/>
            </w:r>
            <w:r w:rsidR="00520518">
              <w:rPr>
                <w:noProof/>
                <w:webHidden/>
              </w:rPr>
              <w:fldChar w:fldCharType="begin"/>
            </w:r>
            <w:r w:rsidR="00520518">
              <w:rPr>
                <w:noProof/>
                <w:webHidden/>
              </w:rPr>
              <w:instrText xml:space="preserve"> PAGEREF _Toc122666685 \h </w:instrText>
            </w:r>
            <w:r w:rsidR="00520518">
              <w:rPr>
                <w:noProof/>
                <w:webHidden/>
              </w:rPr>
            </w:r>
            <w:r w:rsidR="00520518">
              <w:rPr>
                <w:noProof/>
                <w:webHidden/>
              </w:rPr>
              <w:fldChar w:fldCharType="separate"/>
            </w:r>
            <w:r w:rsidR="00520518">
              <w:rPr>
                <w:noProof/>
                <w:webHidden/>
              </w:rPr>
              <w:t>41</w:t>
            </w:r>
            <w:r w:rsidR="00520518">
              <w:rPr>
                <w:noProof/>
                <w:webHidden/>
              </w:rPr>
              <w:fldChar w:fldCharType="end"/>
            </w:r>
          </w:hyperlink>
        </w:p>
        <w:p w14:paraId="5170435F" w14:textId="4FC5BF72" w:rsidR="00520518" w:rsidRDefault="00000000">
          <w:pPr>
            <w:pStyle w:val="TOC2"/>
            <w:rPr>
              <w:rFonts w:asciiTheme="minorHAnsi" w:eastAsiaTheme="minorEastAsia" w:hAnsiTheme="minorHAnsi" w:cstheme="minorBidi"/>
              <w:b w:val="0"/>
              <w:bCs w:val="0"/>
              <w:noProof/>
              <w:lang w:val="fr-BE" w:eastAsia="fr-BE" w:bidi="ar-SA"/>
            </w:rPr>
          </w:pPr>
          <w:hyperlink w:anchor="_Toc122666686" w:history="1">
            <w:r w:rsidR="00520518" w:rsidRPr="006C0047">
              <w:rPr>
                <w:rStyle w:val="afc"/>
                <w:noProof/>
                <w:lang w:eastAsia="de-DE"/>
              </w:rPr>
              <w:t>Acknowledgments</w:t>
            </w:r>
            <w:r w:rsidR="00520518">
              <w:rPr>
                <w:noProof/>
                <w:webHidden/>
              </w:rPr>
              <w:tab/>
            </w:r>
            <w:r w:rsidR="00520518">
              <w:rPr>
                <w:noProof/>
                <w:webHidden/>
              </w:rPr>
              <w:fldChar w:fldCharType="begin"/>
            </w:r>
            <w:r w:rsidR="00520518">
              <w:rPr>
                <w:noProof/>
                <w:webHidden/>
              </w:rPr>
              <w:instrText xml:space="preserve"> PAGEREF _Toc122666686 \h </w:instrText>
            </w:r>
            <w:r w:rsidR="00520518">
              <w:rPr>
                <w:noProof/>
                <w:webHidden/>
              </w:rPr>
            </w:r>
            <w:r w:rsidR="00520518">
              <w:rPr>
                <w:noProof/>
                <w:webHidden/>
              </w:rPr>
              <w:fldChar w:fldCharType="separate"/>
            </w:r>
            <w:r w:rsidR="00520518">
              <w:rPr>
                <w:noProof/>
                <w:webHidden/>
              </w:rPr>
              <w:t>41</w:t>
            </w:r>
            <w:r w:rsidR="00520518">
              <w:rPr>
                <w:noProof/>
                <w:webHidden/>
              </w:rPr>
              <w:fldChar w:fldCharType="end"/>
            </w:r>
          </w:hyperlink>
        </w:p>
        <w:p w14:paraId="5AD57046" w14:textId="63683B7F" w:rsidR="00520518" w:rsidRDefault="00000000">
          <w:pPr>
            <w:pStyle w:val="TOC2"/>
            <w:rPr>
              <w:rFonts w:asciiTheme="minorHAnsi" w:eastAsiaTheme="minorEastAsia" w:hAnsiTheme="minorHAnsi" w:cstheme="minorBidi"/>
              <w:b w:val="0"/>
              <w:bCs w:val="0"/>
              <w:noProof/>
              <w:lang w:val="fr-BE" w:eastAsia="fr-BE" w:bidi="ar-SA"/>
            </w:rPr>
          </w:pPr>
          <w:hyperlink w:anchor="_Toc122666687" w:history="1">
            <w:r w:rsidR="00520518" w:rsidRPr="006C0047">
              <w:rPr>
                <w:rStyle w:val="afc"/>
                <w:noProof/>
                <w:lang w:eastAsia="de-DE"/>
              </w:rPr>
              <w:t>References</w:t>
            </w:r>
            <w:r w:rsidR="00520518">
              <w:rPr>
                <w:noProof/>
                <w:webHidden/>
              </w:rPr>
              <w:tab/>
            </w:r>
            <w:r w:rsidR="00520518">
              <w:rPr>
                <w:noProof/>
                <w:webHidden/>
              </w:rPr>
              <w:fldChar w:fldCharType="begin"/>
            </w:r>
            <w:r w:rsidR="00520518">
              <w:rPr>
                <w:noProof/>
                <w:webHidden/>
              </w:rPr>
              <w:instrText xml:space="preserve"> PAGEREF _Toc122666687 \h </w:instrText>
            </w:r>
            <w:r w:rsidR="00520518">
              <w:rPr>
                <w:noProof/>
                <w:webHidden/>
              </w:rPr>
            </w:r>
            <w:r w:rsidR="00520518">
              <w:rPr>
                <w:noProof/>
                <w:webHidden/>
              </w:rPr>
              <w:fldChar w:fldCharType="separate"/>
            </w:r>
            <w:r w:rsidR="00520518">
              <w:rPr>
                <w:noProof/>
                <w:webHidden/>
              </w:rPr>
              <w:t>41</w:t>
            </w:r>
            <w:r w:rsidR="00520518">
              <w:rPr>
                <w:noProof/>
                <w:webHidden/>
              </w:rPr>
              <w:fldChar w:fldCharType="end"/>
            </w:r>
          </w:hyperlink>
        </w:p>
        <w:p w14:paraId="49410253" w14:textId="3618C1B7" w:rsidR="00520518" w:rsidRDefault="00000000">
          <w:pPr>
            <w:pStyle w:val="TOC1"/>
            <w:rPr>
              <w:rFonts w:asciiTheme="minorHAnsi" w:eastAsiaTheme="minorEastAsia" w:hAnsiTheme="minorHAnsi" w:cstheme="minorBidi"/>
              <w:b w:val="0"/>
              <w:bCs w:val="0"/>
              <w:iCs w:val="0"/>
              <w:noProof/>
              <w:lang w:val="fr-BE" w:eastAsia="fr-BE"/>
            </w:rPr>
          </w:pPr>
          <w:hyperlink w:anchor="_Toc122666688" w:history="1">
            <w:r w:rsidR="00520518" w:rsidRPr="006C0047">
              <w:rPr>
                <w:rStyle w:val="afc"/>
                <w:rFonts w:eastAsia="Times New Roman"/>
                <w:noProof/>
                <w:lang w:val="en-GB" w:eastAsia="fr-BE" w:bidi="en-US"/>
              </w:rPr>
              <w:t xml:space="preserve">Chapter </w:t>
            </w:r>
            <w:r w:rsidR="00520518" w:rsidRPr="006C0047">
              <w:rPr>
                <w:rStyle w:val="afc"/>
                <w:noProof/>
              </w:rPr>
              <w:t>Ⅲ</w:t>
            </w:r>
            <w:r w:rsidR="00520518">
              <w:rPr>
                <w:noProof/>
                <w:webHidden/>
              </w:rPr>
              <w:tab/>
            </w:r>
            <w:r w:rsidR="00520518">
              <w:rPr>
                <w:noProof/>
                <w:webHidden/>
              </w:rPr>
              <w:fldChar w:fldCharType="begin"/>
            </w:r>
            <w:r w:rsidR="00520518">
              <w:rPr>
                <w:noProof/>
                <w:webHidden/>
              </w:rPr>
              <w:instrText xml:space="preserve"> PAGEREF _Toc122666688 \h </w:instrText>
            </w:r>
            <w:r w:rsidR="00520518">
              <w:rPr>
                <w:noProof/>
                <w:webHidden/>
              </w:rPr>
            </w:r>
            <w:r w:rsidR="00520518">
              <w:rPr>
                <w:noProof/>
                <w:webHidden/>
              </w:rPr>
              <w:fldChar w:fldCharType="separate"/>
            </w:r>
            <w:r w:rsidR="00520518">
              <w:rPr>
                <w:noProof/>
                <w:webHidden/>
              </w:rPr>
              <w:t>45</w:t>
            </w:r>
            <w:r w:rsidR="00520518">
              <w:rPr>
                <w:noProof/>
                <w:webHidden/>
              </w:rPr>
              <w:fldChar w:fldCharType="end"/>
            </w:r>
          </w:hyperlink>
        </w:p>
        <w:p w14:paraId="5E02FC46" w14:textId="5EB0E90E" w:rsidR="00520518" w:rsidRDefault="00000000">
          <w:pPr>
            <w:pStyle w:val="TOC1"/>
            <w:rPr>
              <w:rFonts w:asciiTheme="minorHAnsi" w:eastAsiaTheme="minorEastAsia" w:hAnsiTheme="minorHAnsi" w:cstheme="minorBidi"/>
              <w:b w:val="0"/>
              <w:bCs w:val="0"/>
              <w:iCs w:val="0"/>
              <w:noProof/>
              <w:lang w:val="fr-BE" w:eastAsia="fr-BE"/>
            </w:rPr>
          </w:pPr>
          <w:hyperlink w:anchor="_Toc122666689" w:history="1">
            <w:r w:rsidR="00520518" w:rsidRPr="006C0047">
              <w:rPr>
                <w:rStyle w:val="afc"/>
                <w:noProof/>
                <w:kern w:val="44"/>
                <w:lang w:val="en-GB" w:eastAsia="fr-BE"/>
              </w:rPr>
              <w:t>Analysis of DOC component structure of black soil profile under straw returning condition based on fluorescence spectrum</w:t>
            </w:r>
            <w:r w:rsidR="00520518">
              <w:rPr>
                <w:noProof/>
                <w:webHidden/>
              </w:rPr>
              <w:tab/>
            </w:r>
            <w:r w:rsidR="00520518">
              <w:rPr>
                <w:noProof/>
                <w:webHidden/>
              </w:rPr>
              <w:fldChar w:fldCharType="begin"/>
            </w:r>
            <w:r w:rsidR="00520518">
              <w:rPr>
                <w:noProof/>
                <w:webHidden/>
              </w:rPr>
              <w:instrText xml:space="preserve"> PAGEREF _Toc122666689 \h </w:instrText>
            </w:r>
            <w:r w:rsidR="00520518">
              <w:rPr>
                <w:noProof/>
                <w:webHidden/>
              </w:rPr>
            </w:r>
            <w:r w:rsidR="00520518">
              <w:rPr>
                <w:noProof/>
                <w:webHidden/>
              </w:rPr>
              <w:fldChar w:fldCharType="separate"/>
            </w:r>
            <w:r w:rsidR="00520518">
              <w:rPr>
                <w:noProof/>
                <w:webHidden/>
              </w:rPr>
              <w:t>45</w:t>
            </w:r>
            <w:r w:rsidR="00520518">
              <w:rPr>
                <w:noProof/>
                <w:webHidden/>
              </w:rPr>
              <w:fldChar w:fldCharType="end"/>
            </w:r>
          </w:hyperlink>
        </w:p>
        <w:p w14:paraId="3394E644" w14:textId="19257D6B" w:rsidR="00520518" w:rsidRDefault="00000000">
          <w:pPr>
            <w:pStyle w:val="TOC2"/>
            <w:rPr>
              <w:rFonts w:asciiTheme="minorHAnsi" w:eastAsiaTheme="minorEastAsia" w:hAnsiTheme="minorHAnsi" w:cstheme="minorBidi"/>
              <w:b w:val="0"/>
              <w:bCs w:val="0"/>
              <w:noProof/>
              <w:lang w:val="fr-BE" w:eastAsia="fr-BE" w:bidi="ar-SA"/>
            </w:rPr>
          </w:pPr>
          <w:hyperlink w:anchor="_Toc122666690" w:history="1">
            <w:r w:rsidR="00520518" w:rsidRPr="006C0047">
              <w:rPr>
                <w:rStyle w:val="afc"/>
                <w:noProof/>
                <w:lang w:eastAsia="de-DE"/>
              </w:rPr>
              <w:t>Abstract</w:t>
            </w:r>
            <w:r w:rsidR="00520518">
              <w:rPr>
                <w:noProof/>
                <w:webHidden/>
              </w:rPr>
              <w:tab/>
            </w:r>
            <w:r w:rsidR="00520518">
              <w:rPr>
                <w:noProof/>
                <w:webHidden/>
              </w:rPr>
              <w:fldChar w:fldCharType="begin"/>
            </w:r>
            <w:r w:rsidR="00520518">
              <w:rPr>
                <w:noProof/>
                <w:webHidden/>
              </w:rPr>
              <w:instrText xml:space="preserve"> PAGEREF _Toc122666690 \h </w:instrText>
            </w:r>
            <w:r w:rsidR="00520518">
              <w:rPr>
                <w:noProof/>
                <w:webHidden/>
              </w:rPr>
            </w:r>
            <w:r w:rsidR="00520518">
              <w:rPr>
                <w:noProof/>
                <w:webHidden/>
              </w:rPr>
              <w:fldChar w:fldCharType="separate"/>
            </w:r>
            <w:r w:rsidR="00520518">
              <w:rPr>
                <w:noProof/>
                <w:webHidden/>
              </w:rPr>
              <w:t>47</w:t>
            </w:r>
            <w:r w:rsidR="00520518">
              <w:rPr>
                <w:noProof/>
                <w:webHidden/>
              </w:rPr>
              <w:fldChar w:fldCharType="end"/>
            </w:r>
          </w:hyperlink>
        </w:p>
        <w:p w14:paraId="72529A90" w14:textId="630D574C" w:rsidR="00520518" w:rsidRDefault="00000000">
          <w:pPr>
            <w:pStyle w:val="TOC2"/>
            <w:rPr>
              <w:rFonts w:asciiTheme="minorHAnsi" w:eastAsiaTheme="minorEastAsia" w:hAnsiTheme="minorHAnsi" w:cstheme="minorBidi"/>
              <w:b w:val="0"/>
              <w:bCs w:val="0"/>
              <w:noProof/>
              <w:lang w:val="fr-BE" w:eastAsia="fr-BE" w:bidi="ar-SA"/>
            </w:rPr>
          </w:pPr>
          <w:hyperlink w:anchor="_Toc122666691" w:history="1">
            <w:r w:rsidR="00520518" w:rsidRPr="006C0047">
              <w:rPr>
                <w:rStyle w:val="afc"/>
                <w:noProof/>
                <w:lang w:eastAsia="de-DE"/>
              </w:rPr>
              <w:t>Introduction</w:t>
            </w:r>
            <w:r w:rsidR="00520518">
              <w:rPr>
                <w:noProof/>
                <w:webHidden/>
              </w:rPr>
              <w:tab/>
            </w:r>
            <w:r w:rsidR="00520518">
              <w:rPr>
                <w:noProof/>
                <w:webHidden/>
              </w:rPr>
              <w:fldChar w:fldCharType="begin"/>
            </w:r>
            <w:r w:rsidR="00520518">
              <w:rPr>
                <w:noProof/>
                <w:webHidden/>
              </w:rPr>
              <w:instrText xml:space="preserve"> PAGEREF _Toc122666691 \h </w:instrText>
            </w:r>
            <w:r w:rsidR="00520518">
              <w:rPr>
                <w:noProof/>
                <w:webHidden/>
              </w:rPr>
            </w:r>
            <w:r w:rsidR="00520518">
              <w:rPr>
                <w:noProof/>
                <w:webHidden/>
              </w:rPr>
              <w:fldChar w:fldCharType="separate"/>
            </w:r>
            <w:r w:rsidR="00520518">
              <w:rPr>
                <w:noProof/>
                <w:webHidden/>
              </w:rPr>
              <w:t>48</w:t>
            </w:r>
            <w:r w:rsidR="00520518">
              <w:rPr>
                <w:noProof/>
                <w:webHidden/>
              </w:rPr>
              <w:fldChar w:fldCharType="end"/>
            </w:r>
          </w:hyperlink>
        </w:p>
        <w:p w14:paraId="66007AAD" w14:textId="2FD114BE" w:rsidR="00520518" w:rsidRDefault="00000000">
          <w:pPr>
            <w:pStyle w:val="TOC2"/>
            <w:rPr>
              <w:rFonts w:asciiTheme="minorHAnsi" w:eastAsiaTheme="minorEastAsia" w:hAnsiTheme="minorHAnsi" w:cstheme="minorBidi"/>
              <w:b w:val="0"/>
              <w:bCs w:val="0"/>
              <w:noProof/>
              <w:lang w:val="fr-BE" w:eastAsia="fr-BE" w:bidi="ar-SA"/>
            </w:rPr>
          </w:pPr>
          <w:hyperlink w:anchor="_Toc122666692" w:history="1">
            <w:r w:rsidR="00520518" w:rsidRPr="006C0047">
              <w:rPr>
                <w:rStyle w:val="afc"/>
                <w:noProof/>
                <w:lang w:eastAsia="de-DE"/>
              </w:rPr>
              <w:t>1 Materials and Methods</w:t>
            </w:r>
            <w:r w:rsidR="00520518">
              <w:rPr>
                <w:noProof/>
                <w:webHidden/>
              </w:rPr>
              <w:tab/>
            </w:r>
            <w:r w:rsidR="00520518">
              <w:rPr>
                <w:noProof/>
                <w:webHidden/>
              </w:rPr>
              <w:fldChar w:fldCharType="begin"/>
            </w:r>
            <w:r w:rsidR="00520518">
              <w:rPr>
                <w:noProof/>
                <w:webHidden/>
              </w:rPr>
              <w:instrText xml:space="preserve"> PAGEREF _Toc122666692 \h </w:instrText>
            </w:r>
            <w:r w:rsidR="00520518">
              <w:rPr>
                <w:noProof/>
                <w:webHidden/>
              </w:rPr>
            </w:r>
            <w:r w:rsidR="00520518">
              <w:rPr>
                <w:noProof/>
                <w:webHidden/>
              </w:rPr>
              <w:fldChar w:fldCharType="separate"/>
            </w:r>
            <w:r w:rsidR="00520518">
              <w:rPr>
                <w:noProof/>
                <w:webHidden/>
              </w:rPr>
              <w:t>48</w:t>
            </w:r>
            <w:r w:rsidR="00520518">
              <w:rPr>
                <w:noProof/>
                <w:webHidden/>
              </w:rPr>
              <w:fldChar w:fldCharType="end"/>
            </w:r>
          </w:hyperlink>
        </w:p>
        <w:p w14:paraId="3B6F1C22" w14:textId="57BBECE6" w:rsidR="00520518" w:rsidRDefault="00000000">
          <w:pPr>
            <w:pStyle w:val="TOC3"/>
            <w:rPr>
              <w:rFonts w:asciiTheme="minorHAnsi" w:eastAsiaTheme="minorEastAsia" w:hAnsiTheme="minorHAnsi" w:cstheme="minorBidi"/>
              <w:i w:val="0"/>
              <w:noProof/>
              <w:lang w:val="fr-BE" w:eastAsia="fr-BE" w:bidi="ar-SA"/>
            </w:rPr>
          </w:pPr>
          <w:hyperlink w:anchor="_Toc122666693" w:history="1">
            <w:r w:rsidR="00520518" w:rsidRPr="006C0047">
              <w:rPr>
                <w:rStyle w:val="afc"/>
                <w:b/>
                <w:noProof/>
              </w:rPr>
              <w:t>1.1 Experimental Design</w:t>
            </w:r>
            <w:r w:rsidR="00520518">
              <w:rPr>
                <w:noProof/>
                <w:webHidden/>
              </w:rPr>
              <w:tab/>
            </w:r>
            <w:r w:rsidR="00520518">
              <w:rPr>
                <w:noProof/>
                <w:webHidden/>
              </w:rPr>
              <w:fldChar w:fldCharType="begin"/>
            </w:r>
            <w:r w:rsidR="00520518">
              <w:rPr>
                <w:noProof/>
                <w:webHidden/>
              </w:rPr>
              <w:instrText xml:space="preserve"> PAGEREF _Toc122666693 \h </w:instrText>
            </w:r>
            <w:r w:rsidR="00520518">
              <w:rPr>
                <w:noProof/>
                <w:webHidden/>
              </w:rPr>
            </w:r>
            <w:r w:rsidR="00520518">
              <w:rPr>
                <w:noProof/>
                <w:webHidden/>
              </w:rPr>
              <w:fldChar w:fldCharType="separate"/>
            </w:r>
            <w:r w:rsidR="00520518">
              <w:rPr>
                <w:noProof/>
                <w:webHidden/>
              </w:rPr>
              <w:t>48</w:t>
            </w:r>
            <w:r w:rsidR="00520518">
              <w:rPr>
                <w:noProof/>
                <w:webHidden/>
              </w:rPr>
              <w:fldChar w:fldCharType="end"/>
            </w:r>
          </w:hyperlink>
        </w:p>
        <w:p w14:paraId="309723A9" w14:textId="75F63F9D" w:rsidR="00520518" w:rsidRDefault="00000000">
          <w:pPr>
            <w:pStyle w:val="TOC3"/>
            <w:rPr>
              <w:rFonts w:asciiTheme="minorHAnsi" w:eastAsiaTheme="minorEastAsia" w:hAnsiTheme="minorHAnsi" w:cstheme="minorBidi"/>
              <w:i w:val="0"/>
              <w:noProof/>
              <w:lang w:val="fr-BE" w:eastAsia="fr-BE" w:bidi="ar-SA"/>
            </w:rPr>
          </w:pPr>
          <w:hyperlink w:anchor="_Toc122666694" w:history="1">
            <w:r w:rsidR="00520518" w:rsidRPr="006C0047">
              <w:rPr>
                <w:rStyle w:val="afc"/>
                <w:b/>
                <w:noProof/>
              </w:rPr>
              <w:t>1.2 Sampling and Analyses</w:t>
            </w:r>
            <w:r w:rsidR="00520518">
              <w:rPr>
                <w:noProof/>
                <w:webHidden/>
              </w:rPr>
              <w:tab/>
            </w:r>
            <w:r w:rsidR="00520518">
              <w:rPr>
                <w:noProof/>
                <w:webHidden/>
              </w:rPr>
              <w:fldChar w:fldCharType="begin"/>
            </w:r>
            <w:r w:rsidR="00520518">
              <w:rPr>
                <w:noProof/>
                <w:webHidden/>
              </w:rPr>
              <w:instrText xml:space="preserve"> PAGEREF _Toc122666694 \h </w:instrText>
            </w:r>
            <w:r w:rsidR="00520518">
              <w:rPr>
                <w:noProof/>
                <w:webHidden/>
              </w:rPr>
            </w:r>
            <w:r w:rsidR="00520518">
              <w:rPr>
                <w:noProof/>
                <w:webHidden/>
              </w:rPr>
              <w:fldChar w:fldCharType="separate"/>
            </w:r>
            <w:r w:rsidR="00520518">
              <w:rPr>
                <w:noProof/>
                <w:webHidden/>
              </w:rPr>
              <w:t>49</w:t>
            </w:r>
            <w:r w:rsidR="00520518">
              <w:rPr>
                <w:noProof/>
                <w:webHidden/>
              </w:rPr>
              <w:fldChar w:fldCharType="end"/>
            </w:r>
          </w:hyperlink>
        </w:p>
        <w:p w14:paraId="313FE608" w14:textId="77936966" w:rsidR="00520518" w:rsidRDefault="00000000">
          <w:pPr>
            <w:pStyle w:val="TOC3"/>
            <w:rPr>
              <w:rFonts w:asciiTheme="minorHAnsi" w:eastAsiaTheme="minorEastAsia" w:hAnsiTheme="minorHAnsi" w:cstheme="minorBidi"/>
              <w:i w:val="0"/>
              <w:noProof/>
              <w:lang w:val="fr-BE" w:eastAsia="fr-BE" w:bidi="ar-SA"/>
            </w:rPr>
          </w:pPr>
          <w:hyperlink w:anchor="_Toc122666695" w:history="1">
            <w:r w:rsidR="00520518" w:rsidRPr="006C0047">
              <w:rPr>
                <w:rStyle w:val="afc"/>
                <w:b/>
                <w:noProof/>
              </w:rPr>
              <w:t>1.3 Statistical Analyses</w:t>
            </w:r>
            <w:r w:rsidR="00520518">
              <w:rPr>
                <w:noProof/>
                <w:webHidden/>
              </w:rPr>
              <w:tab/>
            </w:r>
            <w:r w:rsidR="00520518">
              <w:rPr>
                <w:noProof/>
                <w:webHidden/>
              </w:rPr>
              <w:fldChar w:fldCharType="begin"/>
            </w:r>
            <w:r w:rsidR="00520518">
              <w:rPr>
                <w:noProof/>
                <w:webHidden/>
              </w:rPr>
              <w:instrText xml:space="preserve"> PAGEREF _Toc122666695 \h </w:instrText>
            </w:r>
            <w:r w:rsidR="00520518">
              <w:rPr>
                <w:noProof/>
                <w:webHidden/>
              </w:rPr>
            </w:r>
            <w:r w:rsidR="00520518">
              <w:rPr>
                <w:noProof/>
                <w:webHidden/>
              </w:rPr>
              <w:fldChar w:fldCharType="separate"/>
            </w:r>
            <w:r w:rsidR="00520518">
              <w:rPr>
                <w:noProof/>
                <w:webHidden/>
              </w:rPr>
              <w:t>49</w:t>
            </w:r>
            <w:r w:rsidR="00520518">
              <w:rPr>
                <w:noProof/>
                <w:webHidden/>
              </w:rPr>
              <w:fldChar w:fldCharType="end"/>
            </w:r>
          </w:hyperlink>
        </w:p>
        <w:p w14:paraId="7B68A05D" w14:textId="2ADD6787" w:rsidR="00520518" w:rsidRDefault="00000000">
          <w:pPr>
            <w:pStyle w:val="TOC2"/>
            <w:rPr>
              <w:rFonts w:asciiTheme="minorHAnsi" w:eastAsiaTheme="minorEastAsia" w:hAnsiTheme="minorHAnsi" w:cstheme="minorBidi"/>
              <w:b w:val="0"/>
              <w:bCs w:val="0"/>
              <w:noProof/>
              <w:lang w:val="fr-BE" w:eastAsia="fr-BE" w:bidi="ar-SA"/>
            </w:rPr>
          </w:pPr>
          <w:hyperlink w:anchor="_Toc122666696" w:history="1">
            <w:r w:rsidR="00520518" w:rsidRPr="006C0047">
              <w:rPr>
                <w:rStyle w:val="afc"/>
                <w:noProof/>
                <w:lang w:eastAsia="de-DE"/>
              </w:rPr>
              <w:t>2 Results</w:t>
            </w:r>
            <w:r w:rsidR="00520518">
              <w:rPr>
                <w:noProof/>
                <w:webHidden/>
              </w:rPr>
              <w:tab/>
            </w:r>
            <w:r w:rsidR="00520518">
              <w:rPr>
                <w:noProof/>
                <w:webHidden/>
              </w:rPr>
              <w:fldChar w:fldCharType="begin"/>
            </w:r>
            <w:r w:rsidR="00520518">
              <w:rPr>
                <w:noProof/>
                <w:webHidden/>
              </w:rPr>
              <w:instrText xml:space="preserve"> PAGEREF _Toc122666696 \h </w:instrText>
            </w:r>
            <w:r w:rsidR="00520518">
              <w:rPr>
                <w:noProof/>
                <w:webHidden/>
              </w:rPr>
            </w:r>
            <w:r w:rsidR="00520518">
              <w:rPr>
                <w:noProof/>
                <w:webHidden/>
              </w:rPr>
              <w:fldChar w:fldCharType="separate"/>
            </w:r>
            <w:r w:rsidR="00520518">
              <w:rPr>
                <w:noProof/>
                <w:webHidden/>
              </w:rPr>
              <w:t>50</w:t>
            </w:r>
            <w:r w:rsidR="00520518">
              <w:rPr>
                <w:noProof/>
                <w:webHidden/>
              </w:rPr>
              <w:fldChar w:fldCharType="end"/>
            </w:r>
          </w:hyperlink>
        </w:p>
        <w:p w14:paraId="77DCF95B" w14:textId="1755A736" w:rsidR="00520518" w:rsidRDefault="00000000">
          <w:pPr>
            <w:pStyle w:val="TOC3"/>
            <w:rPr>
              <w:rFonts w:asciiTheme="minorHAnsi" w:eastAsiaTheme="minorEastAsia" w:hAnsiTheme="minorHAnsi" w:cstheme="minorBidi"/>
              <w:i w:val="0"/>
              <w:noProof/>
              <w:lang w:val="fr-BE" w:eastAsia="fr-BE" w:bidi="ar-SA"/>
            </w:rPr>
          </w:pPr>
          <w:hyperlink w:anchor="_Toc122666697" w:history="1">
            <w:r w:rsidR="00520518" w:rsidRPr="006C0047">
              <w:rPr>
                <w:rStyle w:val="afc"/>
                <w:b/>
                <w:noProof/>
              </w:rPr>
              <w:t>2.1 The content of DOC after different treatments</w:t>
            </w:r>
            <w:r w:rsidR="00520518">
              <w:rPr>
                <w:noProof/>
                <w:webHidden/>
              </w:rPr>
              <w:tab/>
            </w:r>
            <w:r w:rsidR="00520518">
              <w:rPr>
                <w:noProof/>
                <w:webHidden/>
              </w:rPr>
              <w:fldChar w:fldCharType="begin"/>
            </w:r>
            <w:r w:rsidR="00520518">
              <w:rPr>
                <w:noProof/>
                <w:webHidden/>
              </w:rPr>
              <w:instrText xml:space="preserve"> PAGEREF _Toc122666697 \h </w:instrText>
            </w:r>
            <w:r w:rsidR="00520518">
              <w:rPr>
                <w:noProof/>
                <w:webHidden/>
              </w:rPr>
            </w:r>
            <w:r w:rsidR="00520518">
              <w:rPr>
                <w:noProof/>
                <w:webHidden/>
              </w:rPr>
              <w:fldChar w:fldCharType="separate"/>
            </w:r>
            <w:r w:rsidR="00520518">
              <w:rPr>
                <w:noProof/>
                <w:webHidden/>
              </w:rPr>
              <w:t>50</w:t>
            </w:r>
            <w:r w:rsidR="00520518">
              <w:rPr>
                <w:noProof/>
                <w:webHidden/>
              </w:rPr>
              <w:fldChar w:fldCharType="end"/>
            </w:r>
          </w:hyperlink>
        </w:p>
        <w:p w14:paraId="735715B6" w14:textId="62C88130" w:rsidR="00520518" w:rsidRDefault="00000000">
          <w:pPr>
            <w:pStyle w:val="TOC3"/>
            <w:rPr>
              <w:rFonts w:asciiTheme="minorHAnsi" w:eastAsiaTheme="minorEastAsia" w:hAnsiTheme="minorHAnsi" w:cstheme="minorBidi"/>
              <w:i w:val="0"/>
              <w:noProof/>
              <w:lang w:val="fr-BE" w:eastAsia="fr-BE" w:bidi="ar-SA"/>
            </w:rPr>
          </w:pPr>
          <w:hyperlink w:anchor="_Toc122666698" w:history="1">
            <w:r w:rsidR="00520518" w:rsidRPr="006C0047">
              <w:rPr>
                <w:rStyle w:val="afc"/>
                <w:b/>
                <w:noProof/>
              </w:rPr>
              <w:t>2.2 The fluorescence index of DOC components in soil</w:t>
            </w:r>
            <w:r w:rsidR="00520518">
              <w:rPr>
                <w:noProof/>
                <w:webHidden/>
              </w:rPr>
              <w:tab/>
            </w:r>
            <w:r w:rsidR="00520518">
              <w:rPr>
                <w:noProof/>
                <w:webHidden/>
              </w:rPr>
              <w:fldChar w:fldCharType="begin"/>
            </w:r>
            <w:r w:rsidR="00520518">
              <w:rPr>
                <w:noProof/>
                <w:webHidden/>
              </w:rPr>
              <w:instrText xml:space="preserve"> PAGEREF _Toc122666698 \h </w:instrText>
            </w:r>
            <w:r w:rsidR="00520518">
              <w:rPr>
                <w:noProof/>
                <w:webHidden/>
              </w:rPr>
            </w:r>
            <w:r w:rsidR="00520518">
              <w:rPr>
                <w:noProof/>
                <w:webHidden/>
              </w:rPr>
              <w:fldChar w:fldCharType="separate"/>
            </w:r>
            <w:r w:rsidR="00520518">
              <w:rPr>
                <w:noProof/>
                <w:webHidden/>
              </w:rPr>
              <w:t>51</w:t>
            </w:r>
            <w:r w:rsidR="00520518">
              <w:rPr>
                <w:noProof/>
                <w:webHidden/>
              </w:rPr>
              <w:fldChar w:fldCharType="end"/>
            </w:r>
          </w:hyperlink>
        </w:p>
        <w:p w14:paraId="6EE8D87B" w14:textId="2D661DF0" w:rsidR="00520518" w:rsidRDefault="00000000">
          <w:pPr>
            <w:pStyle w:val="TOC3"/>
            <w:rPr>
              <w:rFonts w:asciiTheme="minorHAnsi" w:eastAsiaTheme="minorEastAsia" w:hAnsiTheme="minorHAnsi" w:cstheme="minorBidi"/>
              <w:i w:val="0"/>
              <w:noProof/>
              <w:lang w:val="fr-BE" w:eastAsia="fr-BE" w:bidi="ar-SA"/>
            </w:rPr>
          </w:pPr>
          <w:hyperlink w:anchor="_Toc122666699" w:history="1">
            <w:r w:rsidR="00520518" w:rsidRPr="006C0047">
              <w:rPr>
                <w:rStyle w:val="afc"/>
                <w:b/>
                <w:noProof/>
              </w:rPr>
              <w:t>2.3 Fluorescence spectrum characteristics of DOC components after different soil treatments</w:t>
            </w:r>
            <w:r w:rsidR="00520518">
              <w:rPr>
                <w:noProof/>
                <w:webHidden/>
              </w:rPr>
              <w:tab/>
            </w:r>
            <w:r w:rsidR="00520518">
              <w:rPr>
                <w:noProof/>
                <w:webHidden/>
              </w:rPr>
              <w:fldChar w:fldCharType="begin"/>
            </w:r>
            <w:r w:rsidR="00520518">
              <w:rPr>
                <w:noProof/>
                <w:webHidden/>
              </w:rPr>
              <w:instrText xml:space="preserve"> PAGEREF _Toc122666699 \h </w:instrText>
            </w:r>
            <w:r w:rsidR="00520518">
              <w:rPr>
                <w:noProof/>
                <w:webHidden/>
              </w:rPr>
            </w:r>
            <w:r w:rsidR="00520518">
              <w:rPr>
                <w:noProof/>
                <w:webHidden/>
              </w:rPr>
              <w:fldChar w:fldCharType="separate"/>
            </w:r>
            <w:r w:rsidR="00520518">
              <w:rPr>
                <w:noProof/>
                <w:webHidden/>
              </w:rPr>
              <w:t>52</w:t>
            </w:r>
            <w:r w:rsidR="00520518">
              <w:rPr>
                <w:noProof/>
                <w:webHidden/>
              </w:rPr>
              <w:fldChar w:fldCharType="end"/>
            </w:r>
          </w:hyperlink>
        </w:p>
        <w:p w14:paraId="75C5E024" w14:textId="056B4D2B" w:rsidR="00520518" w:rsidRDefault="00000000">
          <w:pPr>
            <w:pStyle w:val="TOC3"/>
            <w:rPr>
              <w:rFonts w:asciiTheme="minorHAnsi" w:eastAsiaTheme="minorEastAsia" w:hAnsiTheme="minorHAnsi" w:cstheme="minorBidi"/>
              <w:i w:val="0"/>
              <w:noProof/>
              <w:lang w:val="fr-BE" w:eastAsia="fr-BE" w:bidi="ar-SA"/>
            </w:rPr>
          </w:pPr>
          <w:hyperlink w:anchor="_Toc122666700" w:history="1">
            <w:r w:rsidR="00520518" w:rsidRPr="006C0047">
              <w:rPr>
                <w:rStyle w:val="afc"/>
                <w:b/>
                <w:noProof/>
              </w:rPr>
              <w:t>2.4 Fluorescence intensity analysis of DOC in soil after straw returning</w:t>
            </w:r>
            <w:r w:rsidR="00520518">
              <w:rPr>
                <w:noProof/>
                <w:webHidden/>
              </w:rPr>
              <w:tab/>
            </w:r>
            <w:r w:rsidR="00520518">
              <w:rPr>
                <w:noProof/>
                <w:webHidden/>
              </w:rPr>
              <w:fldChar w:fldCharType="begin"/>
            </w:r>
            <w:r w:rsidR="00520518">
              <w:rPr>
                <w:noProof/>
                <w:webHidden/>
              </w:rPr>
              <w:instrText xml:space="preserve"> PAGEREF _Toc122666700 \h </w:instrText>
            </w:r>
            <w:r w:rsidR="00520518">
              <w:rPr>
                <w:noProof/>
                <w:webHidden/>
              </w:rPr>
            </w:r>
            <w:r w:rsidR="00520518">
              <w:rPr>
                <w:noProof/>
                <w:webHidden/>
              </w:rPr>
              <w:fldChar w:fldCharType="separate"/>
            </w:r>
            <w:r w:rsidR="00520518">
              <w:rPr>
                <w:noProof/>
                <w:webHidden/>
              </w:rPr>
              <w:t>53</w:t>
            </w:r>
            <w:r w:rsidR="00520518">
              <w:rPr>
                <w:noProof/>
                <w:webHidden/>
              </w:rPr>
              <w:fldChar w:fldCharType="end"/>
            </w:r>
          </w:hyperlink>
        </w:p>
        <w:p w14:paraId="4334AFDA" w14:textId="0219FF6E" w:rsidR="00520518" w:rsidRDefault="00000000">
          <w:pPr>
            <w:pStyle w:val="TOC3"/>
            <w:rPr>
              <w:rFonts w:asciiTheme="minorHAnsi" w:eastAsiaTheme="minorEastAsia" w:hAnsiTheme="minorHAnsi" w:cstheme="minorBidi"/>
              <w:i w:val="0"/>
              <w:noProof/>
              <w:lang w:val="fr-BE" w:eastAsia="fr-BE" w:bidi="ar-SA"/>
            </w:rPr>
          </w:pPr>
          <w:hyperlink w:anchor="_Toc122666701" w:history="1">
            <w:r w:rsidR="00520518" w:rsidRPr="006C0047">
              <w:rPr>
                <w:rStyle w:val="afc"/>
                <w:b/>
                <w:noProof/>
              </w:rPr>
              <w:t>2.5 The correlation of DOC in soil after straw returning</w:t>
            </w:r>
            <w:r w:rsidR="00520518">
              <w:rPr>
                <w:noProof/>
                <w:webHidden/>
              </w:rPr>
              <w:tab/>
            </w:r>
            <w:r w:rsidR="00520518">
              <w:rPr>
                <w:noProof/>
                <w:webHidden/>
              </w:rPr>
              <w:fldChar w:fldCharType="begin"/>
            </w:r>
            <w:r w:rsidR="00520518">
              <w:rPr>
                <w:noProof/>
                <w:webHidden/>
              </w:rPr>
              <w:instrText xml:space="preserve"> PAGEREF _Toc122666701 \h </w:instrText>
            </w:r>
            <w:r w:rsidR="00520518">
              <w:rPr>
                <w:noProof/>
                <w:webHidden/>
              </w:rPr>
            </w:r>
            <w:r w:rsidR="00520518">
              <w:rPr>
                <w:noProof/>
                <w:webHidden/>
              </w:rPr>
              <w:fldChar w:fldCharType="separate"/>
            </w:r>
            <w:r w:rsidR="00520518">
              <w:rPr>
                <w:noProof/>
                <w:webHidden/>
              </w:rPr>
              <w:t>54</w:t>
            </w:r>
            <w:r w:rsidR="00520518">
              <w:rPr>
                <w:noProof/>
                <w:webHidden/>
              </w:rPr>
              <w:fldChar w:fldCharType="end"/>
            </w:r>
          </w:hyperlink>
        </w:p>
        <w:p w14:paraId="574B11E4" w14:textId="3514DC0A" w:rsidR="00520518" w:rsidRDefault="00000000">
          <w:pPr>
            <w:pStyle w:val="TOC2"/>
            <w:rPr>
              <w:rFonts w:asciiTheme="minorHAnsi" w:eastAsiaTheme="minorEastAsia" w:hAnsiTheme="minorHAnsi" w:cstheme="minorBidi"/>
              <w:b w:val="0"/>
              <w:bCs w:val="0"/>
              <w:noProof/>
              <w:lang w:val="fr-BE" w:eastAsia="fr-BE" w:bidi="ar-SA"/>
            </w:rPr>
          </w:pPr>
          <w:hyperlink w:anchor="_Toc122666702" w:history="1">
            <w:r w:rsidR="00520518" w:rsidRPr="006C0047">
              <w:rPr>
                <w:rStyle w:val="afc"/>
                <w:noProof/>
                <w:lang w:eastAsia="de-DE"/>
              </w:rPr>
              <w:t>3. Conclusions</w:t>
            </w:r>
            <w:r w:rsidR="00520518">
              <w:rPr>
                <w:noProof/>
                <w:webHidden/>
              </w:rPr>
              <w:tab/>
            </w:r>
            <w:r w:rsidR="00520518">
              <w:rPr>
                <w:noProof/>
                <w:webHidden/>
              </w:rPr>
              <w:fldChar w:fldCharType="begin"/>
            </w:r>
            <w:r w:rsidR="00520518">
              <w:rPr>
                <w:noProof/>
                <w:webHidden/>
              </w:rPr>
              <w:instrText xml:space="preserve"> PAGEREF _Toc122666702 \h </w:instrText>
            </w:r>
            <w:r w:rsidR="00520518">
              <w:rPr>
                <w:noProof/>
                <w:webHidden/>
              </w:rPr>
            </w:r>
            <w:r w:rsidR="00520518">
              <w:rPr>
                <w:noProof/>
                <w:webHidden/>
              </w:rPr>
              <w:fldChar w:fldCharType="separate"/>
            </w:r>
            <w:r w:rsidR="00520518">
              <w:rPr>
                <w:noProof/>
                <w:webHidden/>
              </w:rPr>
              <w:t>54</w:t>
            </w:r>
            <w:r w:rsidR="00520518">
              <w:rPr>
                <w:noProof/>
                <w:webHidden/>
              </w:rPr>
              <w:fldChar w:fldCharType="end"/>
            </w:r>
          </w:hyperlink>
        </w:p>
        <w:p w14:paraId="75FA2D8B" w14:textId="5A895686" w:rsidR="00520518" w:rsidRDefault="00000000">
          <w:pPr>
            <w:pStyle w:val="TOC2"/>
            <w:rPr>
              <w:rFonts w:asciiTheme="minorHAnsi" w:eastAsiaTheme="minorEastAsia" w:hAnsiTheme="minorHAnsi" w:cstheme="minorBidi"/>
              <w:b w:val="0"/>
              <w:bCs w:val="0"/>
              <w:noProof/>
              <w:lang w:val="fr-BE" w:eastAsia="fr-BE" w:bidi="ar-SA"/>
            </w:rPr>
          </w:pPr>
          <w:hyperlink w:anchor="_Toc122666703" w:history="1">
            <w:r w:rsidR="00520518" w:rsidRPr="006C0047">
              <w:rPr>
                <w:rStyle w:val="afc"/>
                <w:noProof/>
              </w:rPr>
              <w:t>References</w:t>
            </w:r>
            <w:r w:rsidR="00520518">
              <w:rPr>
                <w:noProof/>
                <w:webHidden/>
              </w:rPr>
              <w:tab/>
            </w:r>
            <w:r w:rsidR="00520518">
              <w:rPr>
                <w:noProof/>
                <w:webHidden/>
              </w:rPr>
              <w:fldChar w:fldCharType="begin"/>
            </w:r>
            <w:r w:rsidR="00520518">
              <w:rPr>
                <w:noProof/>
                <w:webHidden/>
              </w:rPr>
              <w:instrText xml:space="preserve"> PAGEREF _Toc122666703 \h </w:instrText>
            </w:r>
            <w:r w:rsidR="00520518">
              <w:rPr>
                <w:noProof/>
                <w:webHidden/>
              </w:rPr>
            </w:r>
            <w:r w:rsidR="00520518">
              <w:rPr>
                <w:noProof/>
                <w:webHidden/>
              </w:rPr>
              <w:fldChar w:fldCharType="separate"/>
            </w:r>
            <w:r w:rsidR="00520518">
              <w:rPr>
                <w:noProof/>
                <w:webHidden/>
              </w:rPr>
              <w:t>55</w:t>
            </w:r>
            <w:r w:rsidR="00520518">
              <w:rPr>
                <w:noProof/>
                <w:webHidden/>
              </w:rPr>
              <w:fldChar w:fldCharType="end"/>
            </w:r>
          </w:hyperlink>
        </w:p>
        <w:p w14:paraId="19B225E9" w14:textId="7D9A1227" w:rsidR="00520518" w:rsidRDefault="00000000">
          <w:pPr>
            <w:pStyle w:val="TOC1"/>
            <w:rPr>
              <w:rFonts w:asciiTheme="minorHAnsi" w:eastAsiaTheme="minorEastAsia" w:hAnsiTheme="minorHAnsi" w:cstheme="minorBidi"/>
              <w:b w:val="0"/>
              <w:bCs w:val="0"/>
              <w:iCs w:val="0"/>
              <w:noProof/>
              <w:lang w:val="fr-BE" w:eastAsia="fr-BE"/>
            </w:rPr>
          </w:pPr>
          <w:hyperlink w:anchor="_Toc122666704" w:history="1">
            <w:r w:rsidR="00520518" w:rsidRPr="006C0047">
              <w:rPr>
                <w:rStyle w:val="afc"/>
                <w:rFonts w:eastAsia="Times New Roman"/>
                <w:noProof/>
                <w:lang w:val="en-GB" w:eastAsia="fr-BE" w:bidi="en-US"/>
              </w:rPr>
              <w:t xml:space="preserve">Chapter </w:t>
            </w:r>
            <w:r w:rsidR="00520518" w:rsidRPr="006C0047">
              <w:rPr>
                <w:rStyle w:val="afc"/>
                <w:noProof/>
              </w:rPr>
              <w:t>Ⅳ</w:t>
            </w:r>
            <w:r w:rsidR="00520518">
              <w:rPr>
                <w:noProof/>
                <w:webHidden/>
              </w:rPr>
              <w:tab/>
            </w:r>
            <w:r w:rsidR="00520518">
              <w:rPr>
                <w:noProof/>
                <w:webHidden/>
              </w:rPr>
              <w:fldChar w:fldCharType="begin"/>
            </w:r>
            <w:r w:rsidR="00520518">
              <w:rPr>
                <w:noProof/>
                <w:webHidden/>
              </w:rPr>
              <w:instrText xml:space="preserve"> PAGEREF _Toc122666704 \h </w:instrText>
            </w:r>
            <w:r w:rsidR="00520518">
              <w:rPr>
                <w:noProof/>
                <w:webHidden/>
              </w:rPr>
            </w:r>
            <w:r w:rsidR="00520518">
              <w:rPr>
                <w:noProof/>
                <w:webHidden/>
              </w:rPr>
              <w:fldChar w:fldCharType="separate"/>
            </w:r>
            <w:r w:rsidR="00520518">
              <w:rPr>
                <w:noProof/>
                <w:webHidden/>
              </w:rPr>
              <w:t>57</w:t>
            </w:r>
            <w:r w:rsidR="00520518">
              <w:rPr>
                <w:noProof/>
                <w:webHidden/>
              </w:rPr>
              <w:fldChar w:fldCharType="end"/>
            </w:r>
          </w:hyperlink>
        </w:p>
        <w:p w14:paraId="62650B39" w14:textId="0C81F88D" w:rsidR="00520518" w:rsidRDefault="00000000">
          <w:pPr>
            <w:pStyle w:val="TOC1"/>
            <w:rPr>
              <w:rFonts w:asciiTheme="minorHAnsi" w:eastAsiaTheme="minorEastAsia" w:hAnsiTheme="minorHAnsi" w:cstheme="minorBidi"/>
              <w:b w:val="0"/>
              <w:bCs w:val="0"/>
              <w:iCs w:val="0"/>
              <w:noProof/>
              <w:lang w:val="fr-BE" w:eastAsia="fr-BE"/>
            </w:rPr>
          </w:pPr>
          <w:hyperlink w:anchor="_Toc122666705" w:history="1">
            <w:r w:rsidR="00520518" w:rsidRPr="006C0047">
              <w:rPr>
                <w:rStyle w:val="afc"/>
                <w:noProof/>
                <w:kern w:val="44"/>
                <w:lang w:val="en-GB" w:eastAsia="fr-BE"/>
              </w:rPr>
              <w:t>Dynamic changes of straw return with different years on soil labile organic carbon fractions and enzyme activities in the black soil areas</w:t>
            </w:r>
            <w:r w:rsidR="00520518">
              <w:rPr>
                <w:noProof/>
                <w:webHidden/>
              </w:rPr>
              <w:tab/>
            </w:r>
            <w:r w:rsidR="00520518">
              <w:rPr>
                <w:noProof/>
                <w:webHidden/>
              </w:rPr>
              <w:fldChar w:fldCharType="begin"/>
            </w:r>
            <w:r w:rsidR="00520518">
              <w:rPr>
                <w:noProof/>
                <w:webHidden/>
              </w:rPr>
              <w:instrText xml:space="preserve"> PAGEREF _Toc122666705 \h </w:instrText>
            </w:r>
            <w:r w:rsidR="00520518">
              <w:rPr>
                <w:noProof/>
                <w:webHidden/>
              </w:rPr>
            </w:r>
            <w:r w:rsidR="00520518">
              <w:rPr>
                <w:noProof/>
                <w:webHidden/>
              </w:rPr>
              <w:fldChar w:fldCharType="separate"/>
            </w:r>
            <w:r w:rsidR="00520518">
              <w:rPr>
                <w:noProof/>
                <w:webHidden/>
              </w:rPr>
              <w:t>57</w:t>
            </w:r>
            <w:r w:rsidR="00520518">
              <w:rPr>
                <w:noProof/>
                <w:webHidden/>
              </w:rPr>
              <w:fldChar w:fldCharType="end"/>
            </w:r>
          </w:hyperlink>
        </w:p>
        <w:p w14:paraId="596C70A8" w14:textId="471C5D25" w:rsidR="00520518" w:rsidRDefault="00000000">
          <w:pPr>
            <w:pStyle w:val="TOC2"/>
            <w:rPr>
              <w:rFonts w:asciiTheme="minorHAnsi" w:eastAsiaTheme="minorEastAsia" w:hAnsiTheme="minorHAnsi" w:cstheme="minorBidi"/>
              <w:b w:val="0"/>
              <w:bCs w:val="0"/>
              <w:noProof/>
              <w:lang w:val="fr-BE" w:eastAsia="fr-BE" w:bidi="ar-SA"/>
            </w:rPr>
          </w:pPr>
          <w:hyperlink w:anchor="_Toc122666706" w:history="1">
            <w:r w:rsidR="00520518" w:rsidRPr="006C0047">
              <w:rPr>
                <w:rStyle w:val="afc"/>
                <w:noProof/>
                <w:lang w:eastAsia="de-DE"/>
              </w:rPr>
              <w:t>Abstract</w:t>
            </w:r>
            <w:r w:rsidR="00520518">
              <w:rPr>
                <w:noProof/>
                <w:webHidden/>
              </w:rPr>
              <w:tab/>
            </w:r>
            <w:r w:rsidR="00520518">
              <w:rPr>
                <w:noProof/>
                <w:webHidden/>
              </w:rPr>
              <w:fldChar w:fldCharType="begin"/>
            </w:r>
            <w:r w:rsidR="00520518">
              <w:rPr>
                <w:noProof/>
                <w:webHidden/>
              </w:rPr>
              <w:instrText xml:space="preserve"> PAGEREF _Toc122666706 \h </w:instrText>
            </w:r>
            <w:r w:rsidR="00520518">
              <w:rPr>
                <w:noProof/>
                <w:webHidden/>
              </w:rPr>
            </w:r>
            <w:r w:rsidR="00520518">
              <w:rPr>
                <w:noProof/>
                <w:webHidden/>
              </w:rPr>
              <w:fldChar w:fldCharType="separate"/>
            </w:r>
            <w:r w:rsidR="00520518">
              <w:rPr>
                <w:noProof/>
                <w:webHidden/>
              </w:rPr>
              <w:t>59</w:t>
            </w:r>
            <w:r w:rsidR="00520518">
              <w:rPr>
                <w:noProof/>
                <w:webHidden/>
              </w:rPr>
              <w:fldChar w:fldCharType="end"/>
            </w:r>
          </w:hyperlink>
        </w:p>
        <w:p w14:paraId="302ACCE7" w14:textId="0B264017" w:rsidR="00520518" w:rsidRDefault="00000000">
          <w:pPr>
            <w:pStyle w:val="TOC2"/>
            <w:rPr>
              <w:rFonts w:asciiTheme="minorHAnsi" w:eastAsiaTheme="minorEastAsia" w:hAnsiTheme="minorHAnsi" w:cstheme="minorBidi"/>
              <w:b w:val="0"/>
              <w:bCs w:val="0"/>
              <w:noProof/>
              <w:lang w:val="fr-BE" w:eastAsia="fr-BE" w:bidi="ar-SA"/>
            </w:rPr>
          </w:pPr>
          <w:hyperlink w:anchor="_Toc122666707" w:history="1">
            <w:r w:rsidR="00520518" w:rsidRPr="006C0047">
              <w:rPr>
                <w:rStyle w:val="afc"/>
                <w:noProof/>
                <w:lang w:eastAsia="de-DE"/>
              </w:rPr>
              <w:t>Introduction</w:t>
            </w:r>
            <w:r w:rsidR="00520518">
              <w:rPr>
                <w:noProof/>
                <w:webHidden/>
              </w:rPr>
              <w:tab/>
            </w:r>
            <w:r w:rsidR="00520518">
              <w:rPr>
                <w:noProof/>
                <w:webHidden/>
              </w:rPr>
              <w:fldChar w:fldCharType="begin"/>
            </w:r>
            <w:r w:rsidR="00520518">
              <w:rPr>
                <w:noProof/>
                <w:webHidden/>
              </w:rPr>
              <w:instrText xml:space="preserve"> PAGEREF _Toc122666707 \h </w:instrText>
            </w:r>
            <w:r w:rsidR="00520518">
              <w:rPr>
                <w:noProof/>
                <w:webHidden/>
              </w:rPr>
            </w:r>
            <w:r w:rsidR="00520518">
              <w:rPr>
                <w:noProof/>
                <w:webHidden/>
              </w:rPr>
              <w:fldChar w:fldCharType="separate"/>
            </w:r>
            <w:r w:rsidR="00520518">
              <w:rPr>
                <w:noProof/>
                <w:webHidden/>
              </w:rPr>
              <w:t>60</w:t>
            </w:r>
            <w:r w:rsidR="00520518">
              <w:rPr>
                <w:noProof/>
                <w:webHidden/>
              </w:rPr>
              <w:fldChar w:fldCharType="end"/>
            </w:r>
          </w:hyperlink>
        </w:p>
        <w:p w14:paraId="750374A9" w14:textId="02C1874C" w:rsidR="00520518" w:rsidRDefault="00000000">
          <w:pPr>
            <w:pStyle w:val="TOC2"/>
            <w:rPr>
              <w:rFonts w:asciiTheme="minorHAnsi" w:eastAsiaTheme="minorEastAsia" w:hAnsiTheme="minorHAnsi" w:cstheme="minorBidi"/>
              <w:b w:val="0"/>
              <w:bCs w:val="0"/>
              <w:noProof/>
              <w:lang w:val="fr-BE" w:eastAsia="fr-BE" w:bidi="ar-SA"/>
            </w:rPr>
          </w:pPr>
          <w:hyperlink w:anchor="_Toc122666708" w:history="1">
            <w:r w:rsidR="00520518" w:rsidRPr="006C0047">
              <w:rPr>
                <w:rStyle w:val="afc"/>
                <w:noProof/>
                <w:lang w:eastAsia="de-DE"/>
              </w:rPr>
              <w:t>1. Materials and Methods</w:t>
            </w:r>
            <w:r w:rsidR="00520518">
              <w:rPr>
                <w:noProof/>
                <w:webHidden/>
              </w:rPr>
              <w:tab/>
            </w:r>
            <w:r w:rsidR="00520518">
              <w:rPr>
                <w:noProof/>
                <w:webHidden/>
              </w:rPr>
              <w:fldChar w:fldCharType="begin"/>
            </w:r>
            <w:r w:rsidR="00520518">
              <w:rPr>
                <w:noProof/>
                <w:webHidden/>
              </w:rPr>
              <w:instrText xml:space="preserve"> PAGEREF _Toc122666708 \h </w:instrText>
            </w:r>
            <w:r w:rsidR="00520518">
              <w:rPr>
                <w:noProof/>
                <w:webHidden/>
              </w:rPr>
            </w:r>
            <w:r w:rsidR="00520518">
              <w:rPr>
                <w:noProof/>
                <w:webHidden/>
              </w:rPr>
              <w:fldChar w:fldCharType="separate"/>
            </w:r>
            <w:r w:rsidR="00520518">
              <w:rPr>
                <w:noProof/>
                <w:webHidden/>
              </w:rPr>
              <w:t>61</w:t>
            </w:r>
            <w:r w:rsidR="00520518">
              <w:rPr>
                <w:noProof/>
                <w:webHidden/>
              </w:rPr>
              <w:fldChar w:fldCharType="end"/>
            </w:r>
          </w:hyperlink>
        </w:p>
        <w:p w14:paraId="209F60D2" w14:textId="025673F1" w:rsidR="00520518" w:rsidRDefault="00000000">
          <w:pPr>
            <w:pStyle w:val="TOC3"/>
            <w:rPr>
              <w:rFonts w:asciiTheme="minorHAnsi" w:eastAsiaTheme="minorEastAsia" w:hAnsiTheme="minorHAnsi" w:cstheme="minorBidi"/>
              <w:i w:val="0"/>
              <w:noProof/>
              <w:lang w:val="fr-BE" w:eastAsia="fr-BE" w:bidi="ar-SA"/>
            </w:rPr>
          </w:pPr>
          <w:hyperlink w:anchor="_Toc122666709" w:history="1">
            <w:r w:rsidR="00520518" w:rsidRPr="006C0047">
              <w:rPr>
                <w:rStyle w:val="afc"/>
                <w:b/>
                <w:noProof/>
              </w:rPr>
              <w:t>1.1 Experimental Design</w:t>
            </w:r>
            <w:r w:rsidR="00520518">
              <w:rPr>
                <w:noProof/>
                <w:webHidden/>
              </w:rPr>
              <w:tab/>
            </w:r>
            <w:r w:rsidR="00520518">
              <w:rPr>
                <w:noProof/>
                <w:webHidden/>
              </w:rPr>
              <w:fldChar w:fldCharType="begin"/>
            </w:r>
            <w:r w:rsidR="00520518">
              <w:rPr>
                <w:noProof/>
                <w:webHidden/>
              </w:rPr>
              <w:instrText xml:space="preserve"> PAGEREF _Toc122666709 \h </w:instrText>
            </w:r>
            <w:r w:rsidR="00520518">
              <w:rPr>
                <w:noProof/>
                <w:webHidden/>
              </w:rPr>
            </w:r>
            <w:r w:rsidR="00520518">
              <w:rPr>
                <w:noProof/>
                <w:webHidden/>
              </w:rPr>
              <w:fldChar w:fldCharType="separate"/>
            </w:r>
            <w:r w:rsidR="00520518">
              <w:rPr>
                <w:noProof/>
                <w:webHidden/>
              </w:rPr>
              <w:t>61</w:t>
            </w:r>
            <w:r w:rsidR="00520518">
              <w:rPr>
                <w:noProof/>
                <w:webHidden/>
              </w:rPr>
              <w:fldChar w:fldCharType="end"/>
            </w:r>
          </w:hyperlink>
        </w:p>
        <w:p w14:paraId="1D5221A5" w14:textId="333532C2" w:rsidR="00520518" w:rsidRDefault="00000000">
          <w:pPr>
            <w:pStyle w:val="TOC3"/>
            <w:rPr>
              <w:rFonts w:asciiTheme="minorHAnsi" w:eastAsiaTheme="minorEastAsia" w:hAnsiTheme="minorHAnsi" w:cstheme="minorBidi"/>
              <w:i w:val="0"/>
              <w:noProof/>
              <w:lang w:val="fr-BE" w:eastAsia="fr-BE" w:bidi="ar-SA"/>
            </w:rPr>
          </w:pPr>
          <w:hyperlink w:anchor="_Toc122666710" w:history="1">
            <w:r w:rsidR="00520518" w:rsidRPr="006C0047">
              <w:rPr>
                <w:rStyle w:val="afc"/>
                <w:b/>
                <w:noProof/>
              </w:rPr>
              <w:t>1.2 Sampling and Analyses</w:t>
            </w:r>
            <w:r w:rsidR="00520518">
              <w:rPr>
                <w:noProof/>
                <w:webHidden/>
              </w:rPr>
              <w:tab/>
            </w:r>
            <w:r w:rsidR="00520518">
              <w:rPr>
                <w:noProof/>
                <w:webHidden/>
              </w:rPr>
              <w:fldChar w:fldCharType="begin"/>
            </w:r>
            <w:r w:rsidR="00520518">
              <w:rPr>
                <w:noProof/>
                <w:webHidden/>
              </w:rPr>
              <w:instrText xml:space="preserve"> PAGEREF _Toc122666710 \h </w:instrText>
            </w:r>
            <w:r w:rsidR="00520518">
              <w:rPr>
                <w:noProof/>
                <w:webHidden/>
              </w:rPr>
            </w:r>
            <w:r w:rsidR="00520518">
              <w:rPr>
                <w:noProof/>
                <w:webHidden/>
              </w:rPr>
              <w:fldChar w:fldCharType="separate"/>
            </w:r>
            <w:r w:rsidR="00520518">
              <w:rPr>
                <w:noProof/>
                <w:webHidden/>
              </w:rPr>
              <w:t>62</w:t>
            </w:r>
            <w:r w:rsidR="00520518">
              <w:rPr>
                <w:noProof/>
                <w:webHidden/>
              </w:rPr>
              <w:fldChar w:fldCharType="end"/>
            </w:r>
          </w:hyperlink>
        </w:p>
        <w:p w14:paraId="72E18A1C" w14:textId="6DBAED37" w:rsidR="00520518" w:rsidRDefault="00000000">
          <w:pPr>
            <w:pStyle w:val="TOC3"/>
            <w:rPr>
              <w:rFonts w:asciiTheme="minorHAnsi" w:eastAsiaTheme="minorEastAsia" w:hAnsiTheme="minorHAnsi" w:cstheme="minorBidi"/>
              <w:i w:val="0"/>
              <w:noProof/>
              <w:lang w:val="fr-BE" w:eastAsia="fr-BE" w:bidi="ar-SA"/>
            </w:rPr>
          </w:pPr>
          <w:hyperlink w:anchor="_Toc122666711" w:history="1">
            <w:r w:rsidR="00520518" w:rsidRPr="006C0047">
              <w:rPr>
                <w:rStyle w:val="afc"/>
                <w:b/>
                <w:noProof/>
              </w:rPr>
              <w:t>1.2 Statistical analyses</w:t>
            </w:r>
            <w:r w:rsidR="00520518">
              <w:rPr>
                <w:noProof/>
                <w:webHidden/>
              </w:rPr>
              <w:tab/>
            </w:r>
            <w:r w:rsidR="00520518">
              <w:rPr>
                <w:noProof/>
                <w:webHidden/>
              </w:rPr>
              <w:fldChar w:fldCharType="begin"/>
            </w:r>
            <w:r w:rsidR="00520518">
              <w:rPr>
                <w:noProof/>
                <w:webHidden/>
              </w:rPr>
              <w:instrText xml:space="preserve"> PAGEREF _Toc122666711 \h </w:instrText>
            </w:r>
            <w:r w:rsidR="00520518">
              <w:rPr>
                <w:noProof/>
                <w:webHidden/>
              </w:rPr>
            </w:r>
            <w:r w:rsidR="00520518">
              <w:rPr>
                <w:noProof/>
                <w:webHidden/>
              </w:rPr>
              <w:fldChar w:fldCharType="separate"/>
            </w:r>
            <w:r w:rsidR="00520518">
              <w:rPr>
                <w:noProof/>
                <w:webHidden/>
              </w:rPr>
              <w:t>62</w:t>
            </w:r>
            <w:r w:rsidR="00520518">
              <w:rPr>
                <w:noProof/>
                <w:webHidden/>
              </w:rPr>
              <w:fldChar w:fldCharType="end"/>
            </w:r>
          </w:hyperlink>
        </w:p>
        <w:p w14:paraId="517C45D6" w14:textId="6C31C8F8" w:rsidR="00520518" w:rsidRDefault="00000000">
          <w:pPr>
            <w:pStyle w:val="TOC2"/>
            <w:rPr>
              <w:rFonts w:asciiTheme="minorHAnsi" w:eastAsiaTheme="minorEastAsia" w:hAnsiTheme="minorHAnsi" w:cstheme="minorBidi"/>
              <w:b w:val="0"/>
              <w:bCs w:val="0"/>
              <w:noProof/>
              <w:lang w:val="fr-BE" w:eastAsia="fr-BE" w:bidi="ar-SA"/>
            </w:rPr>
          </w:pPr>
          <w:hyperlink w:anchor="_Toc122666712" w:history="1">
            <w:r w:rsidR="00520518" w:rsidRPr="006C0047">
              <w:rPr>
                <w:rStyle w:val="afc"/>
                <w:noProof/>
                <w:lang w:eastAsia="de-DE"/>
              </w:rPr>
              <w:t>2. Results</w:t>
            </w:r>
            <w:r w:rsidR="00520518">
              <w:rPr>
                <w:noProof/>
                <w:webHidden/>
              </w:rPr>
              <w:tab/>
            </w:r>
            <w:r w:rsidR="00520518">
              <w:rPr>
                <w:noProof/>
                <w:webHidden/>
              </w:rPr>
              <w:fldChar w:fldCharType="begin"/>
            </w:r>
            <w:r w:rsidR="00520518">
              <w:rPr>
                <w:noProof/>
                <w:webHidden/>
              </w:rPr>
              <w:instrText xml:space="preserve"> PAGEREF _Toc122666712 \h </w:instrText>
            </w:r>
            <w:r w:rsidR="00520518">
              <w:rPr>
                <w:noProof/>
                <w:webHidden/>
              </w:rPr>
            </w:r>
            <w:r w:rsidR="00520518">
              <w:rPr>
                <w:noProof/>
                <w:webHidden/>
              </w:rPr>
              <w:fldChar w:fldCharType="separate"/>
            </w:r>
            <w:r w:rsidR="00520518">
              <w:rPr>
                <w:noProof/>
                <w:webHidden/>
              </w:rPr>
              <w:t>62</w:t>
            </w:r>
            <w:r w:rsidR="00520518">
              <w:rPr>
                <w:noProof/>
                <w:webHidden/>
              </w:rPr>
              <w:fldChar w:fldCharType="end"/>
            </w:r>
          </w:hyperlink>
        </w:p>
        <w:p w14:paraId="279011B6" w14:textId="23EFB08F" w:rsidR="00520518" w:rsidRDefault="00000000">
          <w:pPr>
            <w:pStyle w:val="TOC3"/>
            <w:rPr>
              <w:rFonts w:asciiTheme="minorHAnsi" w:eastAsiaTheme="minorEastAsia" w:hAnsiTheme="minorHAnsi" w:cstheme="minorBidi"/>
              <w:i w:val="0"/>
              <w:noProof/>
              <w:lang w:val="fr-BE" w:eastAsia="fr-BE" w:bidi="ar-SA"/>
            </w:rPr>
          </w:pPr>
          <w:hyperlink w:anchor="_Toc122666713" w:history="1">
            <w:r w:rsidR="00520518" w:rsidRPr="006C0047">
              <w:rPr>
                <w:rStyle w:val="afc"/>
                <w:b/>
                <w:noProof/>
              </w:rPr>
              <w:t xml:space="preserve">2.1 Response of soil organic carbon and soil </w:t>
            </w:r>
            <w:r w:rsidR="00172168">
              <w:rPr>
                <w:rStyle w:val="afc"/>
                <w:b/>
                <w:noProof/>
              </w:rPr>
              <w:t>labile</w:t>
            </w:r>
            <w:r w:rsidR="00520518" w:rsidRPr="006C0047">
              <w:rPr>
                <w:rStyle w:val="afc"/>
                <w:b/>
                <w:noProof/>
              </w:rPr>
              <w:t xml:space="preserve"> organic carbon</w:t>
            </w:r>
            <w:r w:rsidR="00520518">
              <w:rPr>
                <w:noProof/>
                <w:webHidden/>
              </w:rPr>
              <w:tab/>
            </w:r>
            <w:r w:rsidR="00520518">
              <w:rPr>
                <w:noProof/>
                <w:webHidden/>
              </w:rPr>
              <w:fldChar w:fldCharType="begin"/>
            </w:r>
            <w:r w:rsidR="00520518">
              <w:rPr>
                <w:noProof/>
                <w:webHidden/>
              </w:rPr>
              <w:instrText xml:space="preserve"> PAGEREF _Toc122666713 \h </w:instrText>
            </w:r>
            <w:r w:rsidR="00520518">
              <w:rPr>
                <w:noProof/>
                <w:webHidden/>
              </w:rPr>
            </w:r>
            <w:r w:rsidR="00520518">
              <w:rPr>
                <w:noProof/>
                <w:webHidden/>
              </w:rPr>
              <w:fldChar w:fldCharType="separate"/>
            </w:r>
            <w:r w:rsidR="00520518">
              <w:rPr>
                <w:noProof/>
                <w:webHidden/>
              </w:rPr>
              <w:t>62</w:t>
            </w:r>
            <w:r w:rsidR="00520518">
              <w:rPr>
                <w:noProof/>
                <w:webHidden/>
              </w:rPr>
              <w:fldChar w:fldCharType="end"/>
            </w:r>
          </w:hyperlink>
        </w:p>
        <w:p w14:paraId="5D044D54" w14:textId="52E86BF9" w:rsidR="00520518" w:rsidRDefault="00000000">
          <w:pPr>
            <w:pStyle w:val="TOC3"/>
            <w:rPr>
              <w:rFonts w:asciiTheme="minorHAnsi" w:eastAsiaTheme="minorEastAsia" w:hAnsiTheme="minorHAnsi" w:cstheme="minorBidi"/>
              <w:i w:val="0"/>
              <w:noProof/>
              <w:lang w:val="fr-BE" w:eastAsia="fr-BE" w:bidi="ar-SA"/>
            </w:rPr>
          </w:pPr>
          <w:hyperlink w:anchor="_Toc122666714" w:history="1">
            <w:r w:rsidR="00520518" w:rsidRPr="006C0047">
              <w:rPr>
                <w:rStyle w:val="afc"/>
                <w:b/>
                <w:noProof/>
              </w:rPr>
              <w:t>2.2 Response of soil enzyme activity</w:t>
            </w:r>
            <w:r w:rsidR="00520518">
              <w:rPr>
                <w:noProof/>
                <w:webHidden/>
              </w:rPr>
              <w:tab/>
            </w:r>
            <w:r w:rsidR="00520518">
              <w:rPr>
                <w:noProof/>
                <w:webHidden/>
              </w:rPr>
              <w:fldChar w:fldCharType="begin"/>
            </w:r>
            <w:r w:rsidR="00520518">
              <w:rPr>
                <w:noProof/>
                <w:webHidden/>
              </w:rPr>
              <w:instrText xml:space="preserve"> PAGEREF _Toc122666714 \h </w:instrText>
            </w:r>
            <w:r w:rsidR="00520518">
              <w:rPr>
                <w:noProof/>
                <w:webHidden/>
              </w:rPr>
            </w:r>
            <w:r w:rsidR="00520518">
              <w:rPr>
                <w:noProof/>
                <w:webHidden/>
              </w:rPr>
              <w:fldChar w:fldCharType="separate"/>
            </w:r>
            <w:r w:rsidR="00520518">
              <w:rPr>
                <w:noProof/>
                <w:webHidden/>
              </w:rPr>
              <w:t>64</w:t>
            </w:r>
            <w:r w:rsidR="00520518">
              <w:rPr>
                <w:noProof/>
                <w:webHidden/>
              </w:rPr>
              <w:fldChar w:fldCharType="end"/>
            </w:r>
          </w:hyperlink>
        </w:p>
        <w:p w14:paraId="09178408" w14:textId="64C5313B" w:rsidR="00520518" w:rsidRDefault="00000000">
          <w:pPr>
            <w:pStyle w:val="TOC3"/>
            <w:rPr>
              <w:rFonts w:asciiTheme="minorHAnsi" w:eastAsiaTheme="minorEastAsia" w:hAnsiTheme="minorHAnsi" w:cstheme="minorBidi"/>
              <w:i w:val="0"/>
              <w:noProof/>
              <w:lang w:val="fr-BE" w:eastAsia="fr-BE" w:bidi="ar-SA"/>
            </w:rPr>
          </w:pPr>
          <w:hyperlink w:anchor="_Toc122666715" w:history="1">
            <w:r w:rsidR="00520518" w:rsidRPr="006C0047">
              <w:rPr>
                <w:rStyle w:val="afc"/>
                <w:b/>
                <w:noProof/>
              </w:rPr>
              <w:t>2.3 Response of soil nutrient</w:t>
            </w:r>
            <w:r w:rsidR="00520518">
              <w:rPr>
                <w:noProof/>
                <w:webHidden/>
              </w:rPr>
              <w:tab/>
            </w:r>
            <w:r w:rsidR="00520518">
              <w:rPr>
                <w:noProof/>
                <w:webHidden/>
              </w:rPr>
              <w:fldChar w:fldCharType="begin"/>
            </w:r>
            <w:r w:rsidR="00520518">
              <w:rPr>
                <w:noProof/>
                <w:webHidden/>
              </w:rPr>
              <w:instrText xml:space="preserve"> PAGEREF _Toc122666715 \h </w:instrText>
            </w:r>
            <w:r w:rsidR="00520518">
              <w:rPr>
                <w:noProof/>
                <w:webHidden/>
              </w:rPr>
            </w:r>
            <w:r w:rsidR="00520518">
              <w:rPr>
                <w:noProof/>
                <w:webHidden/>
              </w:rPr>
              <w:fldChar w:fldCharType="separate"/>
            </w:r>
            <w:r w:rsidR="00520518">
              <w:rPr>
                <w:noProof/>
                <w:webHidden/>
              </w:rPr>
              <w:t>65</w:t>
            </w:r>
            <w:r w:rsidR="00520518">
              <w:rPr>
                <w:noProof/>
                <w:webHidden/>
              </w:rPr>
              <w:fldChar w:fldCharType="end"/>
            </w:r>
          </w:hyperlink>
        </w:p>
        <w:p w14:paraId="6630EBB0" w14:textId="2A7A9105" w:rsidR="00520518" w:rsidRDefault="00000000">
          <w:pPr>
            <w:pStyle w:val="TOC3"/>
            <w:rPr>
              <w:rFonts w:asciiTheme="minorHAnsi" w:eastAsiaTheme="minorEastAsia" w:hAnsiTheme="minorHAnsi" w:cstheme="minorBidi"/>
              <w:i w:val="0"/>
              <w:noProof/>
              <w:lang w:val="fr-BE" w:eastAsia="fr-BE" w:bidi="ar-SA"/>
            </w:rPr>
          </w:pPr>
          <w:hyperlink w:anchor="_Toc122666716" w:history="1">
            <w:r w:rsidR="00520518" w:rsidRPr="006C0047">
              <w:rPr>
                <w:rStyle w:val="afc"/>
                <w:b/>
                <w:noProof/>
              </w:rPr>
              <w:t>2.4 Yield</w:t>
            </w:r>
            <w:r w:rsidR="00520518">
              <w:rPr>
                <w:noProof/>
                <w:webHidden/>
              </w:rPr>
              <w:tab/>
            </w:r>
            <w:r w:rsidR="00520518">
              <w:rPr>
                <w:noProof/>
                <w:webHidden/>
              </w:rPr>
              <w:fldChar w:fldCharType="begin"/>
            </w:r>
            <w:r w:rsidR="00520518">
              <w:rPr>
                <w:noProof/>
                <w:webHidden/>
              </w:rPr>
              <w:instrText xml:space="preserve"> PAGEREF _Toc122666716 \h </w:instrText>
            </w:r>
            <w:r w:rsidR="00520518">
              <w:rPr>
                <w:noProof/>
                <w:webHidden/>
              </w:rPr>
            </w:r>
            <w:r w:rsidR="00520518">
              <w:rPr>
                <w:noProof/>
                <w:webHidden/>
              </w:rPr>
              <w:fldChar w:fldCharType="separate"/>
            </w:r>
            <w:r w:rsidR="00520518">
              <w:rPr>
                <w:noProof/>
                <w:webHidden/>
              </w:rPr>
              <w:t>66</w:t>
            </w:r>
            <w:r w:rsidR="00520518">
              <w:rPr>
                <w:noProof/>
                <w:webHidden/>
              </w:rPr>
              <w:fldChar w:fldCharType="end"/>
            </w:r>
          </w:hyperlink>
        </w:p>
        <w:p w14:paraId="7DCEB565" w14:textId="5F061B7F" w:rsidR="00520518" w:rsidRDefault="00000000">
          <w:pPr>
            <w:pStyle w:val="TOC3"/>
            <w:rPr>
              <w:rFonts w:asciiTheme="minorHAnsi" w:eastAsiaTheme="minorEastAsia" w:hAnsiTheme="minorHAnsi" w:cstheme="minorBidi"/>
              <w:i w:val="0"/>
              <w:noProof/>
              <w:lang w:val="fr-BE" w:eastAsia="fr-BE" w:bidi="ar-SA"/>
            </w:rPr>
          </w:pPr>
          <w:hyperlink w:anchor="_Toc122666717" w:history="1">
            <w:r w:rsidR="00520518" w:rsidRPr="006C0047">
              <w:rPr>
                <w:rStyle w:val="afc"/>
                <w:b/>
                <w:noProof/>
              </w:rPr>
              <w:t>2.5 Correlations</w:t>
            </w:r>
            <w:r w:rsidR="00520518">
              <w:rPr>
                <w:noProof/>
                <w:webHidden/>
              </w:rPr>
              <w:tab/>
            </w:r>
            <w:r w:rsidR="00520518">
              <w:rPr>
                <w:noProof/>
                <w:webHidden/>
              </w:rPr>
              <w:fldChar w:fldCharType="begin"/>
            </w:r>
            <w:r w:rsidR="00520518">
              <w:rPr>
                <w:noProof/>
                <w:webHidden/>
              </w:rPr>
              <w:instrText xml:space="preserve"> PAGEREF _Toc122666717 \h </w:instrText>
            </w:r>
            <w:r w:rsidR="00520518">
              <w:rPr>
                <w:noProof/>
                <w:webHidden/>
              </w:rPr>
            </w:r>
            <w:r w:rsidR="00520518">
              <w:rPr>
                <w:noProof/>
                <w:webHidden/>
              </w:rPr>
              <w:fldChar w:fldCharType="separate"/>
            </w:r>
            <w:r w:rsidR="00520518">
              <w:rPr>
                <w:noProof/>
                <w:webHidden/>
              </w:rPr>
              <w:t>67</w:t>
            </w:r>
            <w:r w:rsidR="00520518">
              <w:rPr>
                <w:noProof/>
                <w:webHidden/>
              </w:rPr>
              <w:fldChar w:fldCharType="end"/>
            </w:r>
          </w:hyperlink>
        </w:p>
        <w:p w14:paraId="7E11EA8F" w14:textId="5C30DFF2" w:rsidR="00520518" w:rsidRDefault="00000000">
          <w:pPr>
            <w:pStyle w:val="TOC2"/>
            <w:rPr>
              <w:rFonts w:asciiTheme="minorHAnsi" w:eastAsiaTheme="minorEastAsia" w:hAnsiTheme="minorHAnsi" w:cstheme="minorBidi"/>
              <w:b w:val="0"/>
              <w:bCs w:val="0"/>
              <w:noProof/>
              <w:lang w:val="fr-BE" w:eastAsia="fr-BE" w:bidi="ar-SA"/>
            </w:rPr>
          </w:pPr>
          <w:hyperlink w:anchor="_Toc122666718" w:history="1">
            <w:r w:rsidR="00520518" w:rsidRPr="006C0047">
              <w:rPr>
                <w:rStyle w:val="afc"/>
                <w:noProof/>
                <w:lang w:eastAsia="de-DE"/>
              </w:rPr>
              <w:t>3. Discussion</w:t>
            </w:r>
            <w:r w:rsidR="00520518">
              <w:rPr>
                <w:noProof/>
                <w:webHidden/>
              </w:rPr>
              <w:tab/>
            </w:r>
            <w:r w:rsidR="00520518">
              <w:rPr>
                <w:noProof/>
                <w:webHidden/>
              </w:rPr>
              <w:fldChar w:fldCharType="begin"/>
            </w:r>
            <w:r w:rsidR="00520518">
              <w:rPr>
                <w:noProof/>
                <w:webHidden/>
              </w:rPr>
              <w:instrText xml:space="preserve"> PAGEREF _Toc122666718 \h </w:instrText>
            </w:r>
            <w:r w:rsidR="00520518">
              <w:rPr>
                <w:noProof/>
                <w:webHidden/>
              </w:rPr>
            </w:r>
            <w:r w:rsidR="00520518">
              <w:rPr>
                <w:noProof/>
                <w:webHidden/>
              </w:rPr>
              <w:fldChar w:fldCharType="separate"/>
            </w:r>
            <w:r w:rsidR="00520518">
              <w:rPr>
                <w:noProof/>
                <w:webHidden/>
              </w:rPr>
              <w:t>67</w:t>
            </w:r>
            <w:r w:rsidR="00520518">
              <w:rPr>
                <w:noProof/>
                <w:webHidden/>
              </w:rPr>
              <w:fldChar w:fldCharType="end"/>
            </w:r>
          </w:hyperlink>
        </w:p>
        <w:p w14:paraId="10606E5B" w14:textId="1177DFE3" w:rsidR="00520518" w:rsidRDefault="00000000">
          <w:pPr>
            <w:pStyle w:val="TOC3"/>
            <w:rPr>
              <w:rFonts w:asciiTheme="minorHAnsi" w:eastAsiaTheme="minorEastAsia" w:hAnsiTheme="minorHAnsi" w:cstheme="minorBidi"/>
              <w:i w:val="0"/>
              <w:noProof/>
              <w:lang w:val="fr-BE" w:eastAsia="fr-BE" w:bidi="ar-SA"/>
            </w:rPr>
          </w:pPr>
          <w:hyperlink w:anchor="_Toc122666719" w:history="1">
            <w:r w:rsidR="00520518" w:rsidRPr="006C0047">
              <w:rPr>
                <w:rStyle w:val="afc"/>
                <w:b/>
                <w:noProof/>
              </w:rPr>
              <w:t>3.1 The change of soil available nutrient after straw returning in different years</w:t>
            </w:r>
            <w:r w:rsidR="00520518">
              <w:rPr>
                <w:noProof/>
                <w:webHidden/>
              </w:rPr>
              <w:tab/>
            </w:r>
            <w:r w:rsidR="00520518">
              <w:rPr>
                <w:noProof/>
                <w:webHidden/>
              </w:rPr>
              <w:fldChar w:fldCharType="begin"/>
            </w:r>
            <w:r w:rsidR="00520518">
              <w:rPr>
                <w:noProof/>
                <w:webHidden/>
              </w:rPr>
              <w:instrText xml:space="preserve"> PAGEREF _Toc122666719 \h </w:instrText>
            </w:r>
            <w:r w:rsidR="00520518">
              <w:rPr>
                <w:noProof/>
                <w:webHidden/>
              </w:rPr>
            </w:r>
            <w:r w:rsidR="00520518">
              <w:rPr>
                <w:noProof/>
                <w:webHidden/>
              </w:rPr>
              <w:fldChar w:fldCharType="separate"/>
            </w:r>
            <w:r w:rsidR="00520518">
              <w:rPr>
                <w:noProof/>
                <w:webHidden/>
              </w:rPr>
              <w:t>67</w:t>
            </w:r>
            <w:r w:rsidR="00520518">
              <w:rPr>
                <w:noProof/>
                <w:webHidden/>
              </w:rPr>
              <w:fldChar w:fldCharType="end"/>
            </w:r>
          </w:hyperlink>
        </w:p>
        <w:p w14:paraId="5E765D04" w14:textId="7E5BF167" w:rsidR="00520518" w:rsidRDefault="00000000">
          <w:pPr>
            <w:pStyle w:val="TOC3"/>
            <w:rPr>
              <w:rFonts w:asciiTheme="minorHAnsi" w:eastAsiaTheme="minorEastAsia" w:hAnsiTheme="minorHAnsi" w:cstheme="minorBidi"/>
              <w:i w:val="0"/>
              <w:noProof/>
              <w:lang w:val="fr-BE" w:eastAsia="fr-BE" w:bidi="ar-SA"/>
            </w:rPr>
          </w:pPr>
          <w:hyperlink w:anchor="_Toc122666720" w:history="1">
            <w:r w:rsidR="00520518" w:rsidRPr="006C0047">
              <w:rPr>
                <w:rStyle w:val="afc"/>
                <w:b/>
                <w:noProof/>
              </w:rPr>
              <w:t>3.2 Response of soil organic carbon fractions</w:t>
            </w:r>
            <w:r w:rsidR="00520518">
              <w:rPr>
                <w:noProof/>
                <w:webHidden/>
              </w:rPr>
              <w:tab/>
            </w:r>
            <w:r w:rsidR="00520518">
              <w:rPr>
                <w:noProof/>
                <w:webHidden/>
              </w:rPr>
              <w:fldChar w:fldCharType="begin"/>
            </w:r>
            <w:r w:rsidR="00520518">
              <w:rPr>
                <w:noProof/>
                <w:webHidden/>
              </w:rPr>
              <w:instrText xml:space="preserve"> PAGEREF _Toc122666720 \h </w:instrText>
            </w:r>
            <w:r w:rsidR="00520518">
              <w:rPr>
                <w:noProof/>
                <w:webHidden/>
              </w:rPr>
            </w:r>
            <w:r w:rsidR="00520518">
              <w:rPr>
                <w:noProof/>
                <w:webHidden/>
              </w:rPr>
              <w:fldChar w:fldCharType="separate"/>
            </w:r>
            <w:r w:rsidR="00520518">
              <w:rPr>
                <w:noProof/>
                <w:webHidden/>
              </w:rPr>
              <w:t>69</w:t>
            </w:r>
            <w:r w:rsidR="00520518">
              <w:rPr>
                <w:noProof/>
                <w:webHidden/>
              </w:rPr>
              <w:fldChar w:fldCharType="end"/>
            </w:r>
          </w:hyperlink>
        </w:p>
        <w:p w14:paraId="7DDB58FC" w14:textId="64D0C542" w:rsidR="00520518" w:rsidRDefault="00000000">
          <w:pPr>
            <w:pStyle w:val="TOC3"/>
            <w:rPr>
              <w:rFonts w:asciiTheme="minorHAnsi" w:eastAsiaTheme="minorEastAsia" w:hAnsiTheme="minorHAnsi" w:cstheme="minorBidi"/>
              <w:i w:val="0"/>
              <w:noProof/>
              <w:lang w:val="fr-BE" w:eastAsia="fr-BE" w:bidi="ar-SA"/>
            </w:rPr>
          </w:pPr>
          <w:hyperlink w:anchor="_Toc122666721" w:history="1">
            <w:r w:rsidR="00520518" w:rsidRPr="006C0047">
              <w:rPr>
                <w:rStyle w:val="afc"/>
                <w:b/>
                <w:noProof/>
              </w:rPr>
              <w:t>3.3 The change of enzyme activity</w:t>
            </w:r>
            <w:r w:rsidR="00520518">
              <w:rPr>
                <w:noProof/>
                <w:webHidden/>
              </w:rPr>
              <w:tab/>
            </w:r>
            <w:r w:rsidR="00520518">
              <w:rPr>
                <w:noProof/>
                <w:webHidden/>
              </w:rPr>
              <w:fldChar w:fldCharType="begin"/>
            </w:r>
            <w:r w:rsidR="00520518">
              <w:rPr>
                <w:noProof/>
                <w:webHidden/>
              </w:rPr>
              <w:instrText xml:space="preserve"> PAGEREF _Toc122666721 \h </w:instrText>
            </w:r>
            <w:r w:rsidR="00520518">
              <w:rPr>
                <w:noProof/>
                <w:webHidden/>
              </w:rPr>
            </w:r>
            <w:r w:rsidR="00520518">
              <w:rPr>
                <w:noProof/>
                <w:webHidden/>
              </w:rPr>
              <w:fldChar w:fldCharType="separate"/>
            </w:r>
            <w:r w:rsidR="00520518">
              <w:rPr>
                <w:noProof/>
                <w:webHidden/>
              </w:rPr>
              <w:t>70</w:t>
            </w:r>
            <w:r w:rsidR="00520518">
              <w:rPr>
                <w:noProof/>
                <w:webHidden/>
              </w:rPr>
              <w:fldChar w:fldCharType="end"/>
            </w:r>
          </w:hyperlink>
        </w:p>
        <w:p w14:paraId="62F1C962" w14:textId="00440C58" w:rsidR="00520518" w:rsidRDefault="00000000">
          <w:pPr>
            <w:pStyle w:val="TOC3"/>
            <w:rPr>
              <w:rFonts w:asciiTheme="minorHAnsi" w:eastAsiaTheme="minorEastAsia" w:hAnsiTheme="minorHAnsi" w:cstheme="minorBidi"/>
              <w:i w:val="0"/>
              <w:noProof/>
              <w:lang w:val="fr-BE" w:eastAsia="fr-BE" w:bidi="ar-SA"/>
            </w:rPr>
          </w:pPr>
          <w:hyperlink w:anchor="_Toc122666722" w:history="1">
            <w:r w:rsidR="00520518" w:rsidRPr="006C0047">
              <w:rPr>
                <w:rStyle w:val="afc"/>
                <w:b/>
                <w:noProof/>
              </w:rPr>
              <w:t>3.4 The yield</w:t>
            </w:r>
            <w:r w:rsidR="00520518">
              <w:rPr>
                <w:noProof/>
                <w:webHidden/>
              </w:rPr>
              <w:tab/>
            </w:r>
            <w:r w:rsidR="00520518">
              <w:rPr>
                <w:noProof/>
                <w:webHidden/>
              </w:rPr>
              <w:fldChar w:fldCharType="begin"/>
            </w:r>
            <w:r w:rsidR="00520518">
              <w:rPr>
                <w:noProof/>
                <w:webHidden/>
              </w:rPr>
              <w:instrText xml:space="preserve"> PAGEREF _Toc122666722 \h </w:instrText>
            </w:r>
            <w:r w:rsidR="00520518">
              <w:rPr>
                <w:noProof/>
                <w:webHidden/>
              </w:rPr>
            </w:r>
            <w:r w:rsidR="00520518">
              <w:rPr>
                <w:noProof/>
                <w:webHidden/>
              </w:rPr>
              <w:fldChar w:fldCharType="separate"/>
            </w:r>
            <w:r w:rsidR="00520518">
              <w:rPr>
                <w:noProof/>
                <w:webHidden/>
              </w:rPr>
              <w:t>70</w:t>
            </w:r>
            <w:r w:rsidR="00520518">
              <w:rPr>
                <w:noProof/>
                <w:webHidden/>
              </w:rPr>
              <w:fldChar w:fldCharType="end"/>
            </w:r>
          </w:hyperlink>
        </w:p>
        <w:p w14:paraId="70C7AEF5" w14:textId="0996B50B" w:rsidR="00520518" w:rsidRDefault="00000000">
          <w:pPr>
            <w:pStyle w:val="TOC2"/>
            <w:rPr>
              <w:rFonts w:asciiTheme="minorHAnsi" w:eastAsiaTheme="minorEastAsia" w:hAnsiTheme="minorHAnsi" w:cstheme="minorBidi"/>
              <w:b w:val="0"/>
              <w:bCs w:val="0"/>
              <w:noProof/>
              <w:lang w:val="fr-BE" w:eastAsia="fr-BE" w:bidi="ar-SA"/>
            </w:rPr>
          </w:pPr>
          <w:hyperlink w:anchor="_Toc122666723" w:history="1">
            <w:r w:rsidR="00520518" w:rsidRPr="006C0047">
              <w:rPr>
                <w:rStyle w:val="afc"/>
                <w:noProof/>
                <w:lang w:eastAsia="de-DE"/>
              </w:rPr>
              <w:t>4. Conclusions</w:t>
            </w:r>
            <w:r w:rsidR="00520518">
              <w:rPr>
                <w:noProof/>
                <w:webHidden/>
              </w:rPr>
              <w:tab/>
            </w:r>
            <w:r w:rsidR="00520518">
              <w:rPr>
                <w:noProof/>
                <w:webHidden/>
              </w:rPr>
              <w:fldChar w:fldCharType="begin"/>
            </w:r>
            <w:r w:rsidR="00520518">
              <w:rPr>
                <w:noProof/>
                <w:webHidden/>
              </w:rPr>
              <w:instrText xml:space="preserve"> PAGEREF _Toc122666723 \h </w:instrText>
            </w:r>
            <w:r w:rsidR="00520518">
              <w:rPr>
                <w:noProof/>
                <w:webHidden/>
              </w:rPr>
            </w:r>
            <w:r w:rsidR="00520518">
              <w:rPr>
                <w:noProof/>
                <w:webHidden/>
              </w:rPr>
              <w:fldChar w:fldCharType="separate"/>
            </w:r>
            <w:r w:rsidR="00520518">
              <w:rPr>
                <w:noProof/>
                <w:webHidden/>
              </w:rPr>
              <w:t>71</w:t>
            </w:r>
            <w:r w:rsidR="00520518">
              <w:rPr>
                <w:noProof/>
                <w:webHidden/>
              </w:rPr>
              <w:fldChar w:fldCharType="end"/>
            </w:r>
          </w:hyperlink>
        </w:p>
        <w:p w14:paraId="378FDE99" w14:textId="642BEF24" w:rsidR="00520518" w:rsidRDefault="00000000">
          <w:pPr>
            <w:pStyle w:val="TOC2"/>
            <w:rPr>
              <w:rFonts w:asciiTheme="minorHAnsi" w:eastAsiaTheme="minorEastAsia" w:hAnsiTheme="minorHAnsi" w:cstheme="minorBidi"/>
              <w:b w:val="0"/>
              <w:bCs w:val="0"/>
              <w:noProof/>
              <w:lang w:val="fr-BE" w:eastAsia="fr-BE" w:bidi="ar-SA"/>
            </w:rPr>
          </w:pPr>
          <w:hyperlink w:anchor="_Toc122666724" w:history="1">
            <w:r w:rsidR="00520518" w:rsidRPr="006C0047">
              <w:rPr>
                <w:rStyle w:val="afc"/>
                <w:noProof/>
              </w:rPr>
              <w:t>References</w:t>
            </w:r>
            <w:r w:rsidR="00520518">
              <w:rPr>
                <w:noProof/>
                <w:webHidden/>
              </w:rPr>
              <w:tab/>
            </w:r>
            <w:r w:rsidR="00520518">
              <w:rPr>
                <w:noProof/>
                <w:webHidden/>
              </w:rPr>
              <w:fldChar w:fldCharType="begin"/>
            </w:r>
            <w:r w:rsidR="00520518">
              <w:rPr>
                <w:noProof/>
                <w:webHidden/>
              </w:rPr>
              <w:instrText xml:space="preserve"> PAGEREF _Toc122666724 \h </w:instrText>
            </w:r>
            <w:r w:rsidR="00520518">
              <w:rPr>
                <w:noProof/>
                <w:webHidden/>
              </w:rPr>
            </w:r>
            <w:r w:rsidR="00520518">
              <w:rPr>
                <w:noProof/>
                <w:webHidden/>
              </w:rPr>
              <w:fldChar w:fldCharType="separate"/>
            </w:r>
            <w:r w:rsidR="00520518">
              <w:rPr>
                <w:noProof/>
                <w:webHidden/>
              </w:rPr>
              <w:t>71</w:t>
            </w:r>
            <w:r w:rsidR="00520518">
              <w:rPr>
                <w:noProof/>
                <w:webHidden/>
              </w:rPr>
              <w:fldChar w:fldCharType="end"/>
            </w:r>
          </w:hyperlink>
        </w:p>
        <w:p w14:paraId="255B5525" w14:textId="6850E3BB" w:rsidR="00520518" w:rsidRDefault="00000000">
          <w:pPr>
            <w:pStyle w:val="TOC1"/>
            <w:rPr>
              <w:rFonts w:asciiTheme="minorHAnsi" w:eastAsiaTheme="minorEastAsia" w:hAnsiTheme="minorHAnsi" w:cstheme="minorBidi"/>
              <w:b w:val="0"/>
              <w:bCs w:val="0"/>
              <w:iCs w:val="0"/>
              <w:noProof/>
              <w:lang w:val="fr-BE" w:eastAsia="fr-BE"/>
            </w:rPr>
          </w:pPr>
          <w:hyperlink w:anchor="_Toc122666725" w:history="1">
            <w:r w:rsidR="00520518" w:rsidRPr="006C0047">
              <w:rPr>
                <w:rStyle w:val="afc"/>
                <w:rFonts w:eastAsia="Times New Roman"/>
                <w:noProof/>
                <w:lang w:val="en-GB" w:eastAsia="fr-BE" w:bidi="en-US"/>
              </w:rPr>
              <w:t>Chapter Ⅴ</w:t>
            </w:r>
            <w:r w:rsidR="00520518">
              <w:rPr>
                <w:noProof/>
                <w:webHidden/>
              </w:rPr>
              <w:tab/>
            </w:r>
            <w:r w:rsidR="00520518">
              <w:rPr>
                <w:noProof/>
                <w:webHidden/>
              </w:rPr>
              <w:fldChar w:fldCharType="begin"/>
            </w:r>
            <w:r w:rsidR="00520518">
              <w:rPr>
                <w:noProof/>
                <w:webHidden/>
              </w:rPr>
              <w:instrText xml:space="preserve"> PAGEREF _Toc122666725 \h </w:instrText>
            </w:r>
            <w:r w:rsidR="00520518">
              <w:rPr>
                <w:noProof/>
                <w:webHidden/>
              </w:rPr>
            </w:r>
            <w:r w:rsidR="00520518">
              <w:rPr>
                <w:noProof/>
                <w:webHidden/>
              </w:rPr>
              <w:fldChar w:fldCharType="separate"/>
            </w:r>
            <w:r w:rsidR="00520518">
              <w:rPr>
                <w:noProof/>
                <w:webHidden/>
              </w:rPr>
              <w:t>79</w:t>
            </w:r>
            <w:r w:rsidR="00520518">
              <w:rPr>
                <w:noProof/>
                <w:webHidden/>
              </w:rPr>
              <w:fldChar w:fldCharType="end"/>
            </w:r>
          </w:hyperlink>
        </w:p>
        <w:p w14:paraId="3BDE43CF" w14:textId="2A81CE33" w:rsidR="00520518" w:rsidRDefault="00000000">
          <w:pPr>
            <w:pStyle w:val="TOC1"/>
            <w:rPr>
              <w:rFonts w:asciiTheme="minorHAnsi" w:eastAsiaTheme="minorEastAsia" w:hAnsiTheme="minorHAnsi" w:cstheme="minorBidi"/>
              <w:b w:val="0"/>
              <w:bCs w:val="0"/>
              <w:iCs w:val="0"/>
              <w:noProof/>
              <w:lang w:val="fr-BE" w:eastAsia="fr-BE"/>
            </w:rPr>
          </w:pPr>
          <w:hyperlink w:anchor="_Toc122666726" w:history="1">
            <w:r w:rsidR="00520518" w:rsidRPr="006C0047">
              <w:rPr>
                <w:rStyle w:val="afc"/>
                <w:noProof/>
                <w:kern w:val="44"/>
                <w:lang w:val="en-GB" w:eastAsia="fr-BE"/>
              </w:rPr>
              <w:t>Fluorescence spectral characteristics of straw return with different years on soil DOC components in black soil areas</w:t>
            </w:r>
            <w:r w:rsidR="00520518">
              <w:rPr>
                <w:noProof/>
                <w:webHidden/>
              </w:rPr>
              <w:tab/>
            </w:r>
            <w:r w:rsidR="00520518">
              <w:rPr>
                <w:noProof/>
                <w:webHidden/>
              </w:rPr>
              <w:fldChar w:fldCharType="begin"/>
            </w:r>
            <w:r w:rsidR="00520518">
              <w:rPr>
                <w:noProof/>
                <w:webHidden/>
              </w:rPr>
              <w:instrText xml:space="preserve"> PAGEREF _Toc122666726 \h </w:instrText>
            </w:r>
            <w:r w:rsidR="00520518">
              <w:rPr>
                <w:noProof/>
                <w:webHidden/>
              </w:rPr>
            </w:r>
            <w:r w:rsidR="00520518">
              <w:rPr>
                <w:noProof/>
                <w:webHidden/>
              </w:rPr>
              <w:fldChar w:fldCharType="separate"/>
            </w:r>
            <w:r w:rsidR="00520518">
              <w:rPr>
                <w:noProof/>
                <w:webHidden/>
              </w:rPr>
              <w:t>79</w:t>
            </w:r>
            <w:r w:rsidR="00520518">
              <w:rPr>
                <w:noProof/>
                <w:webHidden/>
              </w:rPr>
              <w:fldChar w:fldCharType="end"/>
            </w:r>
          </w:hyperlink>
        </w:p>
        <w:p w14:paraId="58DC2E18" w14:textId="230015A2" w:rsidR="00520518" w:rsidRDefault="00000000">
          <w:pPr>
            <w:pStyle w:val="TOC2"/>
            <w:rPr>
              <w:rFonts w:asciiTheme="minorHAnsi" w:eastAsiaTheme="minorEastAsia" w:hAnsiTheme="minorHAnsi" w:cstheme="minorBidi"/>
              <w:b w:val="0"/>
              <w:bCs w:val="0"/>
              <w:noProof/>
              <w:lang w:val="fr-BE" w:eastAsia="fr-BE" w:bidi="ar-SA"/>
            </w:rPr>
          </w:pPr>
          <w:hyperlink w:anchor="_Toc122666727" w:history="1">
            <w:r w:rsidR="00520518" w:rsidRPr="006C0047">
              <w:rPr>
                <w:rStyle w:val="afc"/>
                <w:noProof/>
                <w:lang w:eastAsia="de-DE"/>
              </w:rPr>
              <w:t>Abstract</w:t>
            </w:r>
            <w:r w:rsidR="00520518">
              <w:rPr>
                <w:noProof/>
                <w:webHidden/>
              </w:rPr>
              <w:tab/>
            </w:r>
            <w:r w:rsidR="00520518">
              <w:rPr>
                <w:noProof/>
                <w:webHidden/>
              </w:rPr>
              <w:fldChar w:fldCharType="begin"/>
            </w:r>
            <w:r w:rsidR="00520518">
              <w:rPr>
                <w:noProof/>
                <w:webHidden/>
              </w:rPr>
              <w:instrText xml:space="preserve"> PAGEREF _Toc122666727 \h </w:instrText>
            </w:r>
            <w:r w:rsidR="00520518">
              <w:rPr>
                <w:noProof/>
                <w:webHidden/>
              </w:rPr>
            </w:r>
            <w:r w:rsidR="00520518">
              <w:rPr>
                <w:noProof/>
                <w:webHidden/>
              </w:rPr>
              <w:fldChar w:fldCharType="separate"/>
            </w:r>
            <w:r w:rsidR="00520518">
              <w:rPr>
                <w:noProof/>
                <w:webHidden/>
              </w:rPr>
              <w:t>81</w:t>
            </w:r>
            <w:r w:rsidR="00520518">
              <w:rPr>
                <w:noProof/>
                <w:webHidden/>
              </w:rPr>
              <w:fldChar w:fldCharType="end"/>
            </w:r>
          </w:hyperlink>
        </w:p>
        <w:p w14:paraId="11E13D04" w14:textId="2EFFC75D" w:rsidR="00520518" w:rsidRDefault="00000000">
          <w:pPr>
            <w:pStyle w:val="TOC2"/>
            <w:rPr>
              <w:rFonts w:asciiTheme="minorHAnsi" w:eastAsiaTheme="minorEastAsia" w:hAnsiTheme="minorHAnsi" w:cstheme="minorBidi"/>
              <w:b w:val="0"/>
              <w:bCs w:val="0"/>
              <w:noProof/>
              <w:lang w:val="fr-BE" w:eastAsia="fr-BE" w:bidi="ar-SA"/>
            </w:rPr>
          </w:pPr>
          <w:hyperlink w:anchor="_Toc122666728" w:history="1">
            <w:r w:rsidR="00520518" w:rsidRPr="006C0047">
              <w:rPr>
                <w:rStyle w:val="afc"/>
                <w:noProof/>
                <w:lang w:eastAsia="de-DE"/>
              </w:rPr>
              <w:t>Introduction</w:t>
            </w:r>
            <w:r w:rsidR="00520518">
              <w:rPr>
                <w:noProof/>
                <w:webHidden/>
              </w:rPr>
              <w:tab/>
            </w:r>
            <w:r w:rsidR="00520518">
              <w:rPr>
                <w:noProof/>
                <w:webHidden/>
              </w:rPr>
              <w:fldChar w:fldCharType="begin"/>
            </w:r>
            <w:r w:rsidR="00520518">
              <w:rPr>
                <w:noProof/>
                <w:webHidden/>
              </w:rPr>
              <w:instrText xml:space="preserve"> PAGEREF _Toc122666728 \h </w:instrText>
            </w:r>
            <w:r w:rsidR="00520518">
              <w:rPr>
                <w:noProof/>
                <w:webHidden/>
              </w:rPr>
            </w:r>
            <w:r w:rsidR="00520518">
              <w:rPr>
                <w:noProof/>
                <w:webHidden/>
              </w:rPr>
              <w:fldChar w:fldCharType="separate"/>
            </w:r>
            <w:r w:rsidR="00520518">
              <w:rPr>
                <w:noProof/>
                <w:webHidden/>
              </w:rPr>
              <w:t>82</w:t>
            </w:r>
            <w:r w:rsidR="00520518">
              <w:rPr>
                <w:noProof/>
                <w:webHidden/>
              </w:rPr>
              <w:fldChar w:fldCharType="end"/>
            </w:r>
          </w:hyperlink>
        </w:p>
        <w:p w14:paraId="08EE8452" w14:textId="3F90E9CA" w:rsidR="00520518" w:rsidRDefault="00000000">
          <w:pPr>
            <w:pStyle w:val="TOC2"/>
            <w:rPr>
              <w:rFonts w:asciiTheme="minorHAnsi" w:eastAsiaTheme="minorEastAsia" w:hAnsiTheme="minorHAnsi" w:cstheme="minorBidi"/>
              <w:b w:val="0"/>
              <w:bCs w:val="0"/>
              <w:noProof/>
              <w:lang w:val="fr-BE" w:eastAsia="fr-BE" w:bidi="ar-SA"/>
            </w:rPr>
          </w:pPr>
          <w:hyperlink w:anchor="_Toc122666729" w:history="1">
            <w:r w:rsidR="00520518" w:rsidRPr="006C0047">
              <w:rPr>
                <w:rStyle w:val="afc"/>
                <w:noProof/>
                <w:lang w:eastAsia="de-DE"/>
              </w:rPr>
              <w:t>1. Materials and methods</w:t>
            </w:r>
            <w:r w:rsidR="00520518">
              <w:rPr>
                <w:noProof/>
                <w:webHidden/>
              </w:rPr>
              <w:tab/>
            </w:r>
            <w:r w:rsidR="00520518">
              <w:rPr>
                <w:noProof/>
                <w:webHidden/>
              </w:rPr>
              <w:fldChar w:fldCharType="begin"/>
            </w:r>
            <w:r w:rsidR="00520518">
              <w:rPr>
                <w:noProof/>
                <w:webHidden/>
              </w:rPr>
              <w:instrText xml:space="preserve"> PAGEREF _Toc122666729 \h </w:instrText>
            </w:r>
            <w:r w:rsidR="00520518">
              <w:rPr>
                <w:noProof/>
                <w:webHidden/>
              </w:rPr>
            </w:r>
            <w:r w:rsidR="00520518">
              <w:rPr>
                <w:noProof/>
                <w:webHidden/>
              </w:rPr>
              <w:fldChar w:fldCharType="separate"/>
            </w:r>
            <w:r w:rsidR="00520518">
              <w:rPr>
                <w:noProof/>
                <w:webHidden/>
              </w:rPr>
              <w:t>83</w:t>
            </w:r>
            <w:r w:rsidR="00520518">
              <w:rPr>
                <w:noProof/>
                <w:webHidden/>
              </w:rPr>
              <w:fldChar w:fldCharType="end"/>
            </w:r>
          </w:hyperlink>
        </w:p>
        <w:p w14:paraId="4156E44D" w14:textId="03A9CE35" w:rsidR="00520518" w:rsidRDefault="00000000">
          <w:pPr>
            <w:pStyle w:val="TOC3"/>
            <w:rPr>
              <w:rFonts w:asciiTheme="minorHAnsi" w:eastAsiaTheme="minorEastAsia" w:hAnsiTheme="minorHAnsi" w:cstheme="minorBidi"/>
              <w:i w:val="0"/>
              <w:noProof/>
              <w:lang w:val="fr-BE" w:eastAsia="fr-BE" w:bidi="ar-SA"/>
            </w:rPr>
          </w:pPr>
          <w:hyperlink w:anchor="_Toc122666730" w:history="1">
            <w:r w:rsidR="00520518" w:rsidRPr="006C0047">
              <w:rPr>
                <w:rStyle w:val="afc"/>
                <w:b/>
                <w:noProof/>
              </w:rPr>
              <w:t>1.1 Experimental Design</w:t>
            </w:r>
            <w:r w:rsidR="00520518">
              <w:rPr>
                <w:noProof/>
                <w:webHidden/>
              </w:rPr>
              <w:tab/>
            </w:r>
            <w:r w:rsidR="00520518">
              <w:rPr>
                <w:noProof/>
                <w:webHidden/>
              </w:rPr>
              <w:fldChar w:fldCharType="begin"/>
            </w:r>
            <w:r w:rsidR="00520518">
              <w:rPr>
                <w:noProof/>
                <w:webHidden/>
              </w:rPr>
              <w:instrText xml:space="preserve"> PAGEREF _Toc122666730 \h </w:instrText>
            </w:r>
            <w:r w:rsidR="00520518">
              <w:rPr>
                <w:noProof/>
                <w:webHidden/>
              </w:rPr>
            </w:r>
            <w:r w:rsidR="00520518">
              <w:rPr>
                <w:noProof/>
                <w:webHidden/>
              </w:rPr>
              <w:fldChar w:fldCharType="separate"/>
            </w:r>
            <w:r w:rsidR="00520518">
              <w:rPr>
                <w:noProof/>
                <w:webHidden/>
              </w:rPr>
              <w:t>83</w:t>
            </w:r>
            <w:r w:rsidR="00520518">
              <w:rPr>
                <w:noProof/>
                <w:webHidden/>
              </w:rPr>
              <w:fldChar w:fldCharType="end"/>
            </w:r>
          </w:hyperlink>
        </w:p>
        <w:p w14:paraId="3D8145C0" w14:textId="33C589A0" w:rsidR="00520518" w:rsidRDefault="00000000">
          <w:pPr>
            <w:pStyle w:val="TOC3"/>
            <w:rPr>
              <w:rFonts w:asciiTheme="minorHAnsi" w:eastAsiaTheme="minorEastAsia" w:hAnsiTheme="minorHAnsi" w:cstheme="minorBidi"/>
              <w:i w:val="0"/>
              <w:noProof/>
              <w:lang w:val="fr-BE" w:eastAsia="fr-BE" w:bidi="ar-SA"/>
            </w:rPr>
          </w:pPr>
          <w:hyperlink w:anchor="_Toc122666731" w:history="1">
            <w:r w:rsidR="00520518" w:rsidRPr="006C0047">
              <w:rPr>
                <w:rStyle w:val="afc"/>
                <w:b/>
                <w:noProof/>
              </w:rPr>
              <w:t>1.2 Sampling and Analyses</w:t>
            </w:r>
            <w:r w:rsidR="00520518">
              <w:rPr>
                <w:noProof/>
                <w:webHidden/>
              </w:rPr>
              <w:tab/>
            </w:r>
            <w:r w:rsidR="00520518">
              <w:rPr>
                <w:noProof/>
                <w:webHidden/>
              </w:rPr>
              <w:fldChar w:fldCharType="begin"/>
            </w:r>
            <w:r w:rsidR="00520518">
              <w:rPr>
                <w:noProof/>
                <w:webHidden/>
              </w:rPr>
              <w:instrText xml:space="preserve"> PAGEREF _Toc122666731 \h </w:instrText>
            </w:r>
            <w:r w:rsidR="00520518">
              <w:rPr>
                <w:noProof/>
                <w:webHidden/>
              </w:rPr>
            </w:r>
            <w:r w:rsidR="00520518">
              <w:rPr>
                <w:noProof/>
                <w:webHidden/>
              </w:rPr>
              <w:fldChar w:fldCharType="separate"/>
            </w:r>
            <w:r w:rsidR="00520518">
              <w:rPr>
                <w:noProof/>
                <w:webHidden/>
              </w:rPr>
              <w:t>83</w:t>
            </w:r>
            <w:r w:rsidR="00520518">
              <w:rPr>
                <w:noProof/>
                <w:webHidden/>
              </w:rPr>
              <w:fldChar w:fldCharType="end"/>
            </w:r>
          </w:hyperlink>
        </w:p>
        <w:p w14:paraId="235DA02F" w14:textId="04403870" w:rsidR="00520518" w:rsidRDefault="00000000">
          <w:pPr>
            <w:pStyle w:val="TOC3"/>
            <w:rPr>
              <w:rFonts w:asciiTheme="minorHAnsi" w:eastAsiaTheme="minorEastAsia" w:hAnsiTheme="minorHAnsi" w:cstheme="minorBidi"/>
              <w:i w:val="0"/>
              <w:noProof/>
              <w:lang w:val="fr-BE" w:eastAsia="fr-BE" w:bidi="ar-SA"/>
            </w:rPr>
          </w:pPr>
          <w:hyperlink w:anchor="_Toc122666732" w:history="1">
            <w:r w:rsidR="00520518" w:rsidRPr="006C0047">
              <w:rPr>
                <w:rStyle w:val="afc"/>
                <w:b/>
                <w:noProof/>
              </w:rPr>
              <w:t>1.3 Statistical analyses</w:t>
            </w:r>
            <w:r w:rsidR="00520518">
              <w:rPr>
                <w:noProof/>
                <w:webHidden/>
              </w:rPr>
              <w:tab/>
            </w:r>
            <w:r w:rsidR="00520518">
              <w:rPr>
                <w:noProof/>
                <w:webHidden/>
              </w:rPr>
              <w:fldChar w:fldCharType="begin"/>
            </w:r>
            <w:r w:rsidR="00520518">
              <w:rPr>
                <w:noProof/>
                <w:webHidden/>
              </w:rPr>
              <w:instrText xml:space="preserve"> PAGEREF _Toc122666732 \h </w:instrText>
            </w:r>
            <w:r w:rsidR="00520518">
              <w:rPr>
                <w:noProof/>
                <w:webHidden/>
              </w:rPr>
            </w:r>
            <w:r w:rsidR="00520518">
              <w:rPr>
                <w:noProof/>
                <w:webHidden/>
              </w:rPr>
              <w:fldChar w:fldCharType="separate"/>
            </w:r>
            <w:r w:rsidR="00520518">
              <w:rPr>
                <w:noProof/>
                <w:webHidden/>
              </w:rPr>
              <w:t>83</w:t>
            </w:r>
            <w:r w:rsidR="00520518">
              <w:rPr>
                <w:noProof/>
                <w:webHidden/>
              </w:rPr>
              <w:fldChar w:fldCharType="end"/>
            </w:r>
          </w:hyperlink>
        </w:p>
        <w:p w14:paraId="59D6DED9" w14:textId="2BB73528" w:rsidR="00520518" w:rsidRDefault="00000000">
          <w:pPr>
            <w:pStyle w:val="TOC2"/>
            <w:rPr>
              <w:rFonts w:asciiTheme="minorHAnsi" w:eastAsiaTheme="minorEastAsia" w:hAnsiTheme="minorHAnsi" w:cstheme="minorBidi"/>
              <w:b w:val="0"/>
              <w:bCs w:val="0"/>
              <w:noProof/>
              <w:lang w:val="fr-BE" w:eastAsia="fr-BE" w:bidi="ar-SA"/>
            </w:rPr>
          </w:pPr>
          <w:hyperlink w:anchor="_Toc122666733" w:history="1">
            <w:r w:rsidR="00520518" w:rsidRPr="006C0047">
              <w:rPr>
                <w:rStyle w:val="afc"/>
                <w:noProof/>
                <w:lang w:eastAsia="de-DE"/>
              </w:rPr>
              <w:t>2. Results</w:t>
            </w:r>
            <w:r w:rsidR="00520518">
              <w:rPr>
                <w:noProof/>
                <w:webHidden/>
              </w:rPr>
              <w:tab/>
            </w:r>
            <w:r w:rsidR="00520518">
              <w:rPr>
                <w:noProof/>
                <w:webHidden/>
              </w:rPr>
              <w:fldChar w:fldCharType="begin"/>
            </w:r>
            <w:r w:rsidR="00520518">
              <w:rPr>
                <w:noProof/>
                <w:webHidden/>
              </w:rPr>
              <w:instrText xml:space="preserve"> PAGEREF _Toc122666733 \h </w:instrText>
            </w:r>
            <w:r w:rsidR="00520518">
              <w:rPr>
                <w:noProof/>
                <w:webHidden/>
              </w:rPr>
            </w:r>
            <w:r w:rsidR="00520518">
              <w:rPr>
                <w:noProof/>
                <w:webHidden/>
              </w:rPr>
              <w:fldChar w:fldCharType="separate"/>
            </w:r>
            <w:r w:rsidR="00520518">
              <w:rPr>
                <w:noProof/>
                <w:webHidden/>
              </w:rPr>
              <w:t>83</w:t>
            </w:r>
            <w:r w:rsidR="00520518">
              <w:rPr>
                <w:noProof/>
                <w:webHidden/>
              </w:rPr>
              <w:fldChar w:fldCharType="end"/>
            </w:r>
          </w:hyperlink>
        </w:p>
        <w:p w14:paraId="23301861" w14:textId="30619727" w:rsidR="00520518" w:rsidRDefault="00000000">
          <w:pPr>
            <w:pStyle w:val="TOC3"/>
            <w:rPr>
              <w:rFonts w:asciiTheme="minorHAnsi" w:eastAsiaTheme="minorEastAsia" w:hAnsiTheme="minorHAnsi" w:cstheme="minorBidi"/>
              <w:i w:val="0"/>
              <w:noProof/>
              <w:lang w:val="fr-BE" w:eastAsia="fr-BE" w:bidi="ar-SA"/>
            </w:rPr>
          </w:pPr>
          <w:hyperlink w:anchor="_Toc122666734" w:history="1">
            <w:r w:rsidR="00520518" w:rsidRPr="006C0047">
              <w:rPr>
                <w:rStyle w:val="afc"/>
                <w:b/>
                <w:noProof/>
              </w:rPr>
              <w:t>2.1 DOC and DOC/SOC variations</w:t>
            </w:r>
            <w:r w:rsidR="00520518">
              <w:rPr>
                <w:noProof/>
                <w:webHidden/>
              </w:rPr>
              <w:tab/>
            </w:r>
            <w:r w:rsidR="00520518">
              <w:rPr>
                <w:noProof/>
                <w:webHidden/>
              </w:rPr>
              <w:fldChar w:fldCharType="begin"/>
            </w:r>
            <w:r w:rsidR="00520518">
              <w:rPr>
                <w:noProof/>
                <w:webHidden/>
              </w:rPr>
              <w:instrText xml:space="preserve"> PAGEREF _Toc122666734 \h </w:instrText>
            </w:r>
            <w:r w:rsidR="00520518">
              <w:rPr>
                <w:noProof/>
                <w:webHidden/>
              </w:rPr>
            </w:r>
            <w:r w:rsidR="00520518">
              <w:rPr>
                <w:noProof/>
                <w:webHidden/>
              </w:rPr>
              <w:fldChar w:fldCharType="separate"/>
            </w:r>
            <w:r w:rsidR="00520518">
              <w:rPr>
                <w:noProof/>
                <w:webHidden/>
              </w:rPr>
              <w:t>83</w:t>
            </w:r>
            <w:r w:rsidR="00520518">
              <w:rPr>
                <w:noProof/>
                <w:webHidden/>
              </w:rPr>
              <w:fldChar w:fldCharType="end"/>
            </w:r>
          </w:hyperlink>
        </w:p>
        <w:p w14:paraId="07240A26" w14:textId="6ED90EF4" w:rsidR="00520518" w:rsidRDefault="00000000">
          <w:pPr>
            <w:pStyle w:val="TOC3"/>
            <w:rPr>
              <w:rFonts w:asciiTheme="minorHAnsi" w:eastAsiaTheme="minorEastAsia" w:hAnsiTheme="minorHAnsi" w:cstheme="minorBidi"/>
              <w:i w:val="0"/>
              <w:noProof/>
              <w:lang w:val="fr-BE" w:eastAsia="fr-BE" w:bidi="ar-SA"/>
            </w:rPr>
          </w:pPr>
          <w:hyperlink w:anchor="_Toc122666735" w:history="1">
            <w:r w:rsidR="00520518" w:rsidRPr="006C0047">
              <w:rPr>
                <w:rStyle w:val="afc"/>
                <w:b/>
                <w:noProof/>
              </w:rPr>
              <w:t>2.2 The fluorescence region integral</w:t>
            </w:r>
            <w:r w:rsidR="00520518">
              <w:rPr>
                <w:noProof/>
                <w:webHidden/>
              </w:rPr>
              <w:tab/>
            </w:r>
            <w:r w:rsidR="00520518">
              <w:rPr>
                <w:noProof/>
                <w:webHidden/>
              </w:rPr>
              <w:fldChar w:fldCharType="begin"/>
            </w:r>
            <w:r w:rsidR="00520518">
              <w:rPr>
                <w:noProof/>
                <w:webHidden/>
              </w:rPr>
              <w:instrText xml:space="preserve"> PAGEREF _Toc122666735 \h </w:instrText>
            </w:r>
            <w:r w:rsidR="00520518">
              <w:rPr>
                <w:noProof/>
                <w:webHidden/>
              </w:rPr>
            </w:r>
            <w:r w:rsidR="00520518">
              <w:rPr>
                <w:noProof/>
                <w:webHidden/>
              </w:rPr>
              <w:fldChar w:fldCharType="separate"/>
            </w:r>
            <w:r w:rsidR="00520518">
              <w:rPr>
                <w:noProof/>
                <w:webHidden/>
              </w:rPr>
              <w:t>84</w:t>
            </w:r>
            <w:r w:rsidR="00520518">
              <w:rPr>
                <w:noProof/>
                <w:webHidden/>
              </w:rPr>
              <w:fldChar w:fldCharType="end"/>
            </w:r>
          </w:hyperlink>
        </w:p>
        <w:p w14:paraId="0CA5FD2B" w14:textId="6CB3A90D" w:rsidR="00520518" w:rsidRDefault="00000000">
          <w:pPr>
            <w:pStyle w:val="TOC3"/>
            <w:rPr>
              <w:rFonts w:asciiTheme="minorHAnsi" w:eastAsiaTheme="minorEastAsia" w:hAnsiTheme="minorHAnsi" w:cstheme="minorBidi"/>
              <w:i w:val="0"/>
              <w:noProof/>
              <w:lang w:val="fr-BE" w:eastAsia="fr-BE" w:bidi="ar-SA"/>
            </w:rPr>
          </w:pPr>
          <w:hyperlink w:anchor="_Toc122666736" w:history="1">
            <w:r w:rsidR="00520518" w:rsidRPr="006C0047">
              <w:rPr>
                <w:rStyle w:val="afc"/>
                <w:b/>
                <w:noProof/>
              </w:rPr>
              <w:t>2.2 Fluorescence spectrum</w:t>
            </w:r>
            <w:r w:rsidR="00520518">
              <w:rPr>
                <w:noProof/>
                <w:webHidden/>
              </w:rPr>
              <w:tab/>
            </w:r>
            <w:r w:rsidR="00520518">
              <w:rPr>
                <w:noProof/>
                <w:webHidden/>
              </w:rPr>
              <w:fldChar w:fldCharType="begin"/>
            </w:r>
            <w:r w:rsidR="00520518">
              <w:rPr>
                <w:noProof/>
                <w:webHidden/>
              </w:rPr>
              <w:instrText xml:space="preserve"> PAGEREF _Toc122666736 \h </w:instrText>
            </w:r>
            <w:r w:rsidR="00520518">
              <w:rPr>
                <w:noProof/>
                <w:webHidden/>
              </w:rPr>
            </w:r>
            <w:r w:rsidR="00520518">
              <w:rPr>
                <w:noProof/>
                <w:webHidden/>
              </w:rPr>
              <w:fldChar w:fldCharType="separate"/>
            </w:r>
            <w:r w:rsidR="00520518">
              <w:rPr>
                <w:noProof/>
                <w:webHidden/>
              </w:rPr>
              <w:t>85</w:t>
            </w:r>
            <w:r w:rsidR="00520518">
              <w:rPr>
                <w:noProof/>
                <w:webHidden/>
              </w:rPr>
              <w:fldChar w:fldCharType="end"/>
            </w:r>
          </w:hyperlink>
        </w:p>
        <w:p w14:paraId="56EE1849" w14:textId="3D0DD16F" w:rsidR="00520518" w:rsidRDefault="00000000">
          <w:pPr>
            <w:pStyle w:val="TOC3"/>
            <w:rPr>
              <w:rFonts w:asciiTheme="minorHAnsi" w:eastAsiaTheme="minorEastAsia" w:hAnsiTheme="minorHAnsi" w:cstheme="minorBidi"/>
              <w:i w:val="0"/>
              <w:noProof/>
              <w:lang w:val="fr-BE" w:eastAsia="fr-BE" w:bidi="ar-SA"/>
            </w:rPr>
          </w:pPr>
          <w:hyperlink w:anchor="_Toc122666737" w:history="1">
            <w:r w:rsidR="00520518" w:rsidRPr="006C0047">
              <w:rPr>
                <w:rStyle w:val="afc"/>
                <w:b/>
                <w:noProof/>
              </w:rPr>
              <w:t>2.3 PARAFAC</w:t>
            </w:r>
            <w:r w:rsidR="00520518">
              <w:rPr>
                <w:noProof/>
                <w:webHidden/>
              </w:rPr>
              <w:tab/>
            </w:r>
            <w:r w:rsidR="00520518">
              <w:rPr>
                <w:noProof/>
                <w:webHidden/>
              </w:rPr>
              <w:fldChar w:fldCharType="begin"/>
            </w:r>
            <w:r w:rsidR="00520518">
              <w:rPr>
                <w:noProof/>
                <w:webHidden/>
              </w:rPr>
              <w:instrText xml:space="preserve"> PAGEREF _Toc122666737 \h </w:instrText>
            </w:r>
            <w:r w:rsidR="00520518">
              <w:rPr>
                <w:noProof/>
                <w:webHidden/>
              </w:rPr>
            </w:r>
            <w:r w:rsidR="00520518">
              <w:rPr>
                <w:noProof/>
                <w:webHidden/>
              </w:rPr>
              <w:fldChar w:fldCharType="separate"/>
            </w:r>
            <w:r w:rsidR="00520518">
              <w:rPr>
                <w:noProof/>
                <w:webHidden/>
              </w:rPr>
              <w:t>86</w:t>
            </w:r>
            <w:r w:rsidR="00520518">
              <w:rPr>
                <w:noProof/>
                <w:webHidden/>
              </w:rPr>
              <w:fldChar w:fldCharType="end"/>
            </w:r>
          </w:hyperlink>
        </w:p>
        <w:p w14:paraId="0726952B" w14:textId="11D7282C" w:rsidR="00520518" w:rsidRDefault="00000000">
          <w:pPr>
            <w:pStyle w:val="TOC3"/>
            <w:rPr>
              <w:rFonts w:asciiTheme="minorHAnsi" w:eastAsiaTheme="minorEastAsia" w:hAnsiTheme="minorHAnsi" w:cstheme="minorBidi"/>
              <w:i w:val="0"/>
              <w:noProof/>
              <w:lang w:val="fr-BE" w:eastAsia="fr-BE" w:bidi="ar-SA"/>
            </w:rPr>
          </w:pPr>
          <w:hyperlink w:anchor="_Toc122666738" w:history="1">
            <w:r w:rsidR="00520518" w:rsidRPr="006C0047">
              <w:rPr>
                <w:rStyle w:val="afc"/>
                <w:b/>
                <w:noProof/>
              </w:rPr>
              <w:t>2.4 Fluorescence index of soil DOC components</w:t>
            </w:r>
            <w:r w:rsidR="00520518">
              <w:rPr>
                <w:noProof/>
                <w:webHidden/>
              </w:rPr>
              <w:tab/>
            </w:r>
            <w:r w:rsidR="00520518">
              <w:rPr>
                <w:noProof/>
                <w:webHidden/>
              </w:rPr>
              <w:fldChar w:fldCharType="begin"/>
            </w:r>
            <w:r w:rsidR="00520518">
              <w:rPr>
                <w:noProof/>
                <w:webHidden/>
              </w:rPr>
              <w:instrText xml:space="preserve"> PAGEREF _Toc122666738 \h </w:instrText>
            </w:r>
            <w:r w:rsidR="00520518">
              <w:rPr>
                <w:noProof/>
                <w:webHidden/>
              </w:rPr>
            </w:r>
            <w:r w:rsidR="00520518">
              <w:rPr>
                <w:noProof/>
                <w:webHidden/>
              </w:rPr>
              <w:fldChar w:fldCharType="separate"/>
            </w:r>
            <w:r w:rsidR="00520518">
              <w:rPr>
                <w:noProof/>
                <w:webHidden/>
              </w:rPr>
              <w:t>88</w:t>
            </w:r>
            <w:r w:rsidR="00520518">
              <w:rPr>
                <w:noProof/>
                <w:webHidden/>
              </w:rPr>
              <w:fldChar w:fldCharType="end"/>
            </w:r>
          </w:hyperlink>
        </w:p>
        <w:p w14:paraId="6E3554A1" w14:textId="57CEED67" w:rsidR="00520518" w:rsidRDefault="00000000">
          <w:pPr>
            <w:pStyle w:val="TOC3"/>
            <w:rPr>
              <w:rFonts w:asciiTheme="minorHAnsi" w:eastAsiaTheme="minorEastAsia" w:hAnsiTheme="minorHAnsi" w:cstheme="minorBidi"/>
              <w:i w:val="0"/>
              <w:noProof/>
              <w:lang w:val="fr-BE" w:eastAsia="fr-BE" w:bidi="ar-SA"/>
            </w:rPr>
          </w:pPr>
          <w:hyperlink w:anchor="_Toc122666739" w:history="1">
            <w:r w:rsidR="00520518" w:rsidRPr="006C0047">
              <w:rPr>
                <w:rStyle w:val="afc"/>
                <w:b/>
                <w:noProof/>
              </w:rPr>
              <w:t>2.5. Correlation analysis of soil DOC after straw return</w:t>
            </w:r>
            <w:r w:rsidR="00520518">
              <w:rPr>
                <w:noProof/>
                <w:webHidden/>
              </w:rPr>
              <w:tab/>
            </w:r>
            <w:r w:rsidR="00520518">
              <w:rPr>
                <w:noProof/>
                <w:webHidden/>
              </w:rPr>
              <w:fldChar w:fldCharType="begin"/>
            </w:r>
            <w:r w:rsidR="00520518">
              <w:rPr>
                <w:noProof/>
                <w:webHidden/>
              </w:rPr>
              <w:instrText xml:space="preserve"> PAGEREF _Toc122666739 \h </w:instrText>
            </w:r>
            <w:r w:rsidR="00520518">
              <w:rPr>
                <w:noProof/>
                <w:webHidden/>
              </w:rPr>
            </w:r>
            <w:r w:rsidR="00520518">
              <w:rPr>
                <w:noProof/>
                <w:webHidden/>
              </w:rPr>
              <w:fldChar w:fldCharType="separate"/>
            </w:r>
            <w:r w:rsidR="00520518">
              <w:rPr>
                <w:noProof/>
                <w:webHidden/>
              </w:rPr>
              <w:t>89</w:t>
            </w:r>
            <w:r w:rsidR="00520518">
              <w:rPr>
                <w:noProof/>
                <w:webHidden/>
              </w:rPr>
              <w:fldChar w:fldCharType="end"/>
            </w:r>
          </w:hyperlink>
        </w:p>
        <w:p w14:paraId="0EFCA5AB" w14:textId="3F9858AF" w:rsidR="00520518" w:rsidRDefault="00000000">
          <w:pPr>
            <w:pStyle w:val="TOC2"/>
            <w:rPr>
              <w:rFonts w:asciiTheme="minorHAnsi" w:eastAsiaTheme="minorEastAsia" w:hAnsiTheme="minorHAnsi" w:cstheme="minorBidi"/>
              <w:b w:val="0"/>
              <w:bCs w:val="0"/>
              <w:noProof/>
              <w:lang w:val="fr-BE" w:eastAsia="fr-BE" w:bidi="ar-SA"/>
            </w:rPr>
          </w:pPr>
          <w:hyperlink w:anchor="_Toc122666740" w:history="1">
            <w:r w:rsidR="00520518" w:rsidRPr="006C0047">
              <w:rPr>
                <w:rStyle w:val="afc"/>
                <w:noProof/>
                <w:lang w:eastAsia="de-DE"/>
              </w:rPr>
              <w:t>3. Discussion</w:t>
            </w:r>
            <w:r w:rsidR="00520518">
              <w:rPr>
                <w:noProof/>
                <w:webHidden/>
              </w:rPr>
              <w:tab/>
            </w:r>
            <w:r w:rsidR="00520518">
              <w:rPr>
                <w:noProof/>
                <w:webHidden/>
              </w:rPr>
              <w:fldChar w:fldCharType="begin"/>
            </w:r>
            <w:r w:rsidR="00520518">
              <w:rPr>
                <w:noProof/>
                <w:webHidden/>
              </w:rPr>
              <w:instrText xml:space="preserve"> PAGEREF _Toc122666740 \h </w:instrText>
            </w:r>
            <w:r w:rsidR="00520518">
              <w:rPr>
                <w:noProof/>
                <w:webHidden/>
              </w:rPr>
            </w:r>
            <w:r w:rsidR="00520518">
              <w:rPr>
                <w:noProof/>
                <w:webHidden/>
              </w:rPr>
              <w:fldChar w:fldCharType="separate"/>
            </w:r>
            <w:r w:rsidR="00520518">
              <w:rPr>
                <w:noProof/>
                <w:webHidden/>
              </w:rPr>
              <w:t>90</w:t>
            </w:r>
            <w:r w:rsidR="00520518">
              <w:rPr>
                <w:noProof/>
                <w:webHidden/>
              </w:rPr>
              <w:fldChar w:fldCharType="end"/>
            </w:r>
          </w:hyperlink>
        </w:p>
        <w:p w14:paraId="0D6C4A4B" w14:textId="3A6600F1" w:rsidR="00520518" w:rsidRDefault="00000000">
          <w:pPr>
            <w:pStyle w:val="TOC2"/>
            <w:rPr>
              <w:rFonts w:asciiTheme="minorHAnsi" w:eastAsiaTheme="minorEastAsia" w:hAnsiTheme="minorHAnsi" w:cstheme="minorBidi"/>
              <w:b w:val="0"/>
              <w:bCs w:val="0"/>
              <w:noProof/>
              <w:lang w:val="fr-BE" w:eastAsia="fr-BE" w:bidi="ar-SA"/>
            </w:rPr>
          </w:pPr>
          <w:hyperlink w:anchor="_Toc122666741" w:history="1">
            <w:r w:rsidR="00520518" w:rsidRPr="006C0047">
              <w:rPr>
                <w:rStyle w:val="afc"/>
                <w:noProof/>
                <w:lang w:eastAsia="de-DE"/>
              </w:rPr>
              <w:t>4. Conclusions</w:t>
            </w:r>
            <w:r w:rsidR="00520518">
              <w:rPr>
                <w:noProof/>
                <w:webHidden/>
              </w:rPr>
              <w:tab/>
            </w:r>
            <w:r w:rsidR="00520518">
              <w:rPr>
                <w:noProof/>
                <w:webHidden/>
              </w:rPr>
              <w:fldChar w:fldCharType="begin"/>
            </w:r>
            <w:r w:rsidR="00520518">
              <w:rPr>
                <w:noProof/>
                <w:webHidden/>
              </w:rPr>
              <w:instrText xml:space="preserve"> PAGEREF _Toc122666741 \h </w:instrText>
            </w:r>
            <w:r w:rsidR="00520518">
              <w:rPr>
                <w:noProof/>
                <w:webHidden/>
              </w:rPr>
            </w:r>
            <w:r w:rsidR="00520518">
              <w:rPr>
                <w:noProof/>
                <w:webHidden/>
              </w:rPr>
              <w:fldChar w:fldCharType="separate"/>
            </w:r>
            <w:r w:rsidR="00520518">
              <w:rPr>
                <w:noProof/>
                <w:webHidden/>
              </w:rPr>
              <w:t>92</w:t>
            </w:r>
            <w:r w:rsidR="00520518">
              <w:rPr>
                <w:noProof/>
                <w:webHidden/>
              </w:rPr>
              <w:fldChar w:fldCharType="end"/>
            </w:r>
          </w:hyperlink>
        </w:p>
        <w:p w14:paraId="0E6AE96E" w14:textId="3C1FBD11" w:rsidR="00520518" w:rsidRDefault="00000000">
          <w:pPr>
            <w:pStyle w:val="TOC2"/>
            <w:rPr>
              <w:rFonts w:asciiTheme="minorHAnsi" w:eastAsiaTheme="minorEastAsia" w:hAnsiTheme="minorHAnsi" w:cstheme="minorBidi"/>
              <w:b w:val="0"/>
              <w:bCs w:val="0"/>
              <w:noProof/>
              <w:lang w:val="fr-BE" w:eastAsia="fr-BE" w:bidi="ar-SA"/>
            </w:rPr>
          </w:pPr>
          <w:hyperlink w:anchor="_Toc122666742" w:history="1">
            <w:r w:rsidR="00520518" w:rsidRPr="006C0047">
              <w:rPr>
                <w:rStyle w:val="afc"/>
                <w:noProof/>
              </w:rPr>
              <w:t>References</w:t>
            </w:r>
            <w:r w:rsidR="00520518">
              <w:rPr>
                <w:noProof/>
                <w:webHidden/>
              </w:rPr>
              <w:tab/>
            </w:r>
            <w:r w:rsidR="00520518">
              <w:rPr>
                <w:noProof/>
                <w:webHidden/>
              </w:rPr>
              <w:fldChar w:fldCharType="begin"/>
            </w:r>
            <w:r w:rsidR="00520518">
              <w:rPr>
                <w:noProof/>
                <w:webHidden/>
              </w:rPr>
              <w:instrText xml:space="preserve"> PAGEREF _Toc122666742 \h </w:instrText>
            </w:r>
            <w:r w:rsidR="00520518">
              <w:rPr>
                <w:noProof/>
                <w:webHidden/>
              </w:rPr>
            </w:r>
            <w:r w:rsidR="00520518">
              <w:rPr>
                <w:noProof/>
                <w:webHidden/>
              </w:rPr>
              <w:fldChar w:fldCharType="separate"/>
            </w:r>
            <w:r w:rsidR="00520518">
              <w:rPr>
                <w:noProof/>
                <w:webHidden/>
              </w:rPr>
              <w:t>92</w:t>
            </w:r>
            <w:r w:rsidR="00520518">
              <w:rPr>
                <w:noProof/>
                <w:webHidden/>
              </w:rPr>
              <w:fldChar w:fldCharType="end"/>
            </w:r>
          </w:hyperlink>
        </w:p>
        <w:p w14:paraId="3689CDB2" w14:textId="37295617" w:rsidR="00520518" w:rsidRDefault="00000000">
          <w:pPr>
            <w:pStyle w:val="TOC1"/>
            <w:rPr>
              <w:rFonts w:asciiTheme="minorHAnsi" w:eastAsiaTheme="minorEastAsia" w:hAnsiTheme="minorHAnsi" w:cstheme="minorBidi"/>
              <w:b w:val="0"/>
              <w:bCs w:val="0"/>
              <w:iCs w:val="0"/>
              <w:noProof/>
              <w:lang w:val="fr-BE" w:eastAsia="fr-BE"/>
            </w:rPr>
          </w:pPr>
          <w:hyperlink w:anchor="_Toc122666743" w:history="1">
            <w:r w:rsidR="00520518" w:rsidRPr="006C0047">
              <w:rPr>
                <w:rStyle w:val="afc"/>
                <w:rFonts w:eastAsia="Times New Roman"/>
                <w:noProof/>
                <w:lang w:val="en-GB" w:eastAsia="fr-BE" w:bidi="en-US"/>
              </w:rPr>
              <w:t>Chapter Ⅵ</w:t>
            </w:r>
            <w:r w:rsidR="00520518">
              <w:rPr>
                <w:noProof/>
                <w:webHidden/>
              </w:rPr>
              <w:tab/>
            </w:r>
            <w:r w:rsidR="00520518">
              <w:rPr>
                <w:noProof/>
                <w:webHidden/>
              </w:rPr>
              <w:fldChar w:fldCharType="begin"/>
            </w:r>
            <w:r w:rsidR="00520518">
              <w:rPr>
                <w:noProof/>
                <w:webHidden/>
              </w:rPr>
              <w:instrText xml:space="preserve"> PAGEREF _Toc122666743 \h </w:instrText>
            </w:r>
            <w:r w:rsidR="00520518">
              <w:rPr>
                <w:noProof/>
                <w:webHidden/>
              </w:rPr>
            </w:r>
            <w:r w:rsidR="00520518">
              <w:rPr>
                <w:noProof/>
                <w:webHidden/>
              </w:rPr>
              <w:fldChar w:fldCharType="separate"/>
            </w:r>
            <w:r w:rsidR="00520518">
              <w:rPr>
                <w:noProof/>
                <w:webHidden/>
              </w:rPr>
              <w:t>97</w:t>
            </w:r>
            <w:r w:rsidR="00520518">
              <w:rPr>
                <w:noProof/>
                <w:webHidden/>
              </w:rPr>
              <w:fldChar w:fldCharType="end"/>
            </w:r>
          </w:hyperlink>
        </w:p>
        <w:p w14:paraId="5FA4E9FF" w14:textId="561FE10E" w:rsidR="00520518" w:rsidRDefault="00000000">
          <w:pPr>
            <w:pStyle w:val="TOC1"/>
            <w:rPr>
              <w:rFonts w:asciiTheme="minorHAnsi" w:eastAsiaTheme="minorEastAsia" w:hAnsiTheme="minorHAnsi" w:cstheme="minorBidi"/>
              <w:b w:val="0"/>
              <w:bCs w:val="0"/>
              <w:iCs w:val="0"/>
              <w:noProof/>
              <w:lang w:val="fr-BE" w:eastAsia="fr-BE"/>
            </w:rPr>
          </w:pPr>
          <w:hyperlink w:anchor="_Toc122666744" w:history="1">
            <w:r w:rsidR="00520518" w:rsidRPr="006C0047">
              <w:rPr>
                <w:rStyle w:val="afc"/>
                <w:noProof/>
                <w:kern w:val="44"/>
                <w:lang w:val="en-GB" w:eastAsia="fr-BE"/>
              </w:rPr>
              <w:t>General Discussion, conclusions, and perspective</w:t>
            </w:r>
            <w:r w:rsidR="00520518">
              <w:rPr>
                <w:noProof/>
                <w:webHidden/>
              </w:rPr>
              <w:tab/>
            </w:r>
            <w:r w:rsidR="00520518">
              <w:rPr>
                <w:noProof/>
                <w:webHidden/>
              </w:rPr>
              <w:fldChar w:fldCharType="begin"/>
            </w:r>
            <w:r w:rsidR="00520518">
              <w:rPr>
                <w:noProof/>
                <w:webHidden/>
              </w:rPr>
              <w:instrText xml:space="preserve"> PAGEREF _Toc122666744 \h </w:instrText>
            </w:r>
            <w:r w:rsidR="00520518">
              <w:rPr>
                <w:noProof/>
                <w:webHidden/>
              </w:rPr>
            </w:r>
            <w:r w:rsidR="00520518">
              <w:rPr>
                <w:noProof/>
                <w:webHidden/>
              </w:rPr>
              <w:fldChar w:fldCharType="separate"/>
            </w:r>
            <w:r w:rsidR="00520518">
              <w:rPr>
                <w:noProof/>
                <w:webHidden/>
              </w:rPr>
              <w:t>97</w:t>
            </w:r>
            <w:r w:rsidR="00520518">
              <w:rPr>
                <w:noProof/>
                <w:webHidden/>
              </w:rPr>
              <w:fldChar w:fldCharType="end"/>
            </w:r>
          </w:hyperlink>
        </w:p>
        <w:p w14:paraId="54B1CEA7" w14:textId="30C10563" w:rsidR="00520518" w:rsidRDefault="00000000">
          <w:pPr>
            <w:pStyle w:val="TOC2"/>
            <w:rPr>
              <w:rFonts w:asciiTheme="minorHAnsi" w:eastAsiaTheme="minorEastAsia" w:hAnsiTheme="minorHAnsi" w:cstheme="minorBidi"/>
              <w:b w:val="0"/>
              <w:bCs w:val="0"/>
              <w:noProof/>
              <w:lang w:val="fr-BE" w:eastAsia="fr-BE" w:bidi="ar-SA"/>
            </w:rPr>
          </w:pPr>
          <w:hyperlink w:anchor="_Toc122666745" w:history="1">
            <w:r w:rsidR="00520518" w:rsidRPr="006C0047">
              <w:rPr>
                <w:rStyle w:val="afc"/>
                <w:noProof/>
                <w:lang w:eastAsia="de-DE"/>
              </w:rPr>
              <w:t>1 General discussion</w:t>
            </w:r>
            <w:r w:rsidR="00520518">
              <w:rPr>
                <w:noProof/>
                <w:webHidden/>
              </w:rPr>
              <w:tab/>
            </w:r>
            <w:r w:rsidR="00520518">
              <w:rPr>
                <w:noProof/>
                <w:webHidden/>
              </w:rPr>
              <w:fldChar w:fldCharType="begin"/>
            </w:r>
            <w:r w:rsidR="00520518">
              <w:rPr>
                <w:noProof/>
                <w:webHidden/>
              </w:rPr>
              <w:instrText xml:space="preserve"> PAGEREF _Toc122666745 \h </w:instrText>
            </w:r>
            <w:r w:rsidR="00520518">
              <w:rPr>
                <w:noProof/>
                <w:webHidden/>
              </w:rPr>
            </w:r>
            <w:r w:rsidR="00520518">
              <w:rPr>
                <w:noProof/>
                <w:webHidden/>
              </w:rPr>
              <w:fldChar w:fldCharType="separate"/>
            </w:r>
            <w:r w:rsidR="00520518">
              <w:rPr>
                <w:noProof/>
                <w:webHidden/>
              </w:rPr>
              <w:t>99</w:t>
            </w:r>
            <w:r w:rsidR="00520518">
              <w:rPr>
                <w:noProof/>
                <w:webHidden/>
              </w:rPr>
              <w:fldChar w:fldCharType="end"/>
            </w:r>
          </w:hyperlink>
        </w:p>
        <w:p w14:paraId="4451AF8A" w14:textId="4B32A927" w:rsidR="00520518" w:rsidRDefault="00000000">
          <w:pPr>
            <w:pStyle w:val="TOC3"/>
            <w:rPr>
              <w:rFonts w:asciiTheme="minorHAnsi" w:eastAsiaTheme="minorEastAsia" w:hAnsiTheme="minorHAnsi" w:cstheme="minorBidi"/>
              <w:i w:val="0"/>
              <w:noProof/>
              <w:lang w:val="fr-BE" w:eastAsia="fr-BE" w:bidi="ar-SA"/>
            </w:rPr>
          </w:pPr>
          <w:hyperlink w:anchor="_Toc122666746" w:history="1">
            <w:r w:rsidR="00520518" w:rsidRPr="006C0047">
              <w:rPr>
                <w:rStyle w:val="afc"/>
                <w:b/>
                <w:noProof/>
              </w:rPr>
              <w:t>1.1 Effect of different straw return practices on straw decomposition regularity, soil nutrients, and gas emission</w:t>
            </w:r>
            <w:r w:rsidR="00520518">
              <w:rPr>
                <w:noProof/>
                <w:webHidden/>
              </w:rPr>
              <w:tab/>
            </w:r>
            <w:r w:rsidR="00520518">
              <w:rPr>
                <w:noProof/>
                <w:webHidden/>
              </w:rPr>
              <w:fldChar w:fldCharType="begin"/>
            </w:r>
            <w:r w:rsidR="00520518">
              <w:rPr>
                <w:noProof/>
                <w:webHidden/>
              </w:rPr>
              <w:instrText xml:space="preserve"> PAGEREF _Toc122666746 \h </w:instrText>
            </w:r>
            <w:r w:rsidR="00520518">
              <w:rPr>
                <w:noProof/>
                <w:webHidden/>
              </w:rPr>
            </w:r>
            <w:r w:rsidR="00520518">
              <w:rPr>
                <w:noProof/>
                <w:webHidden/>
              </w:rPr>
              <w:fldChar w:fldCharType="separate"/>
            </w:r>
            <w:r w:rsidR="00520518">
              <w:rPr>
                <w:noProof/>
                <w:webHidden/>
              </w:rPr>
              <w:t>99</w:t>
            </w:r>
            <w:r w:rsidR="00520518">
              <w:rPr>
                <w:noProof/>
                <w:webHidden/>
              </w:rPr>
              <w:fldChar w:fldCharType="end"/>
            </w:r>
          </w:hyperlink>
        </w:p>
        <w:p w14:paraId="0CC816EE" w14:textId="2A7B1266" w:rsidR="00520518" w:rsidRDefault="00000000">
          <w:pPr>
            <w:pStyle w:val="TOC3"/>
            <w:rPr>
              <w:rFonts w:asciiTheme="minorHAnsi" w:eastAsiaTheme="minorEastAsia" w:hAnsiTheme="minorHAnsi" w:cstheme="minorBidi"/>
              <w:i w:val="0"/>
              <w:noProof/>
              <w:lang w:val="fr-BE" w:eastAsia="fr-BE" w:bidi="ar-SA"/>
            </w:rPr>
          </w:pPr>
          <w:hyperlink w:anchor="_Toc122666747" w:history="1">
            <w:r w:rsidR="00520518" w:rsidRPr="006C0047">
              <w:rPr>
                <w:rStyle w:val="afc"/>
                <w:b/>
                <w:noProof/>
              </w:rPr>
              <w:t>1.2 Impact of different straw return practices on SOC and SOC fractions</w:t>
            </w:r>
            <w:r w:rsidR="00520518">
              <w:rPr>
                <w:noProof/>
                <w:webHidden/>
              </w:rPr>
              <w:tab/>
            </w:r>
            <w:r w:rsidR="00520518">
              <w:rPr>
                <w:noProof/>
                <w:webHidden/>
              </w:rPr>
              <w:fldChar w:fldCharType="begin"/>
            </w:r>
            <w:r w:rsidR="00520518">
              <w:rPr>
                <w:noProof/>
                <w:webHidden/>
              </w:rPr>
              <w:instrText xml:space="preserve"> PAGEREF _Toc122666747 \h </w:instrText>
            </w:r>
            <w:r w:rsidR="00520518">
              <w:rPr>
                <w:noProof/>
                <w:webHidden/>
              </w:rPr>
            </w:r>
            <w:r w:rsidR="00520518">
              <w:rPr>
                <w:noProof/>
                <w:webHidden/>
              </w:rPr>
              <w:fldChar w:fldCharType="separate"/>
            </w:r>
            <w:r w:rsidR="00520518">
              <w:rPr>
                <w:noProof/>
                <w:webHidden/>
              </w:rPr>
              <w:t>101</w:t>
            </w:r>
            <w:r w:rsidR="00520518">
              <w:rPr>
                <w:noProof/>
                <w:webHidden/>
              </w:rPr>
              <w:fldChar w:fldCharType="end"/>
            </w:r>
          </w:hyperlink>
        </w:p>
        <w:p w14:paraId="73245B1C" w14:textId="4A1DC944" w:rsidR="00520518" w:rsidRDefault="00000000">
          <w:pPr>
            <w:pStyle w:val="TOC3"/>
            <w:rPr>
              <w:rFonts w:asciiTheme="minorHAnsi" w:eastAsiaTheme="minorEastAsia" w:hAnsiTheme="minorHAnsi" w:cstheme="minorBidi"/>
              <w:i w:val="0"/>
              <w:noProof/>
              <w:lang w:val="fr-BE" w:eastAsia="fr-BE" w:bidi="ar-SA"/>
            </w:rPr>
          </w:pPr>
          <w:hyperlink w:anchor="_Toc122666748" w:history="1">
            <w:r w:rsidR="00520518" w:rsidRPr="006C0047">
              <w:rPr>
                <w:rStyle w:val="afc"/>
                <w:b/>
                <w:noProof/>
              </w:rPr>
              <w:t>1.3 Impact on soil enzyme activity after different straw return practices</w:t>
            </w:r>
            <w:r w:rsidR="00520518">
              <w:rPr>
                <w:noProof/>
                <w:webHidden/>
              </w:rPr>
              <w:tab/>
            </w:r>
            <w:r w:rsidR="00520518">
              <w:rPr>
                <w:noProof/>
                <w:webHidden/>
              </w:rPr>
              <w:fldChar w:fldCharType="begin"/>
            </w:r>
            <w:r w:rsidR="00520518">
              <w:rPr>
                <w:noProof/>
                <w:webHidden/>
              </w:rPr>
              <w:instrText xml:space="preserve"> PAGEREF _Toc122666748 \h </w:instrText>
            </w:r>
            <w:r w:rsidR="00520518">
              <w:rPr>
                <w:noProof/>
                <w:webHidden/>
              </w:rPr>
            </w:r>
            <w:r w:rsidR="00520518">
              <w:rPr>
                <w:noProof/>
                <w:webHidden/>
              </w:rPr>
              <w:fldChar w:fldCharType="separate"/>
            </w:r>
            <w:r w:rsidR="00520518">
              <w:rPr>
                <w:noProof/>
                <w:webHidden/>
              </w:rPr>
              <w:t>102</w:t>
            </w:r>
            <w:r w:rsidR="00520518">
              <w:rPr>
                <w:noProof/>
                <w:webHidden/>
              </w:rPr>
              <w:fldChar w:fldCharType="end"/>
            </w:r>
          </w:hyperlink>
        </w:p>
        <w:p w14:paraId="54C83948" w14:textId="1CCB7133" w:rsidR="00520518" w:rsidRDefault="00000000">
          <w:pPr>
            <w:pStyle w:val="TOC3"/>
            <w:rPr>
              <w:rFonts w:asciiTheme="minorHAnsi" w:eastAsiaTheme="minorEastAsia" w:hAnsiTheme="minorHAnsi" w:cstheme="minorBidi"/>
              <w:i w:val="0"/>
              <w:noProof/>
              <w:lang w:val="fr-BE" w:eastAsia="fr-BE" w:bidi="ar-SA"/>
            </w:rPr>
          </w:pPr>
          <w:hyperlink w:anchor="_Toc122666749" w:history="1">
            <w:r w:rsidR="00520518" w:rsidRPr="006C0047">
              <w:rPr>
                <w:rStyle w:val="afc"/>
                <w:b/>
                <w:noProof/>
              </w:rPr>
              <w:t>1.4 Impact of Fluorescence spectral characteristics on different components of soil DOC</w:t>
            </w:r>
            <w:r w:rsidR="00520518">
              <w:rPr>
                <w:noProof/>
                <w:webHidden/>
              </w:rPr>
              <w:tab/>
            </w:r>
            <w:r w:rsidR="00520518">
              <w:rPr>
                <w:noProof/>
                <w:webHidden/>
              </w:rPr>
              <w:fldChar w:fldCharType="begin"/>
            </w:r>
            <w:r w:rsidR="00520518">
              <w:rPr>
                <w:noProof/>
                <w:webHidden/>
              </w:rPr>
              <w:instrText xml:space="preserve"> PAGEREF _Toc122666749 \h </w:instrText>
            </w:r>
            <w:r w:rsidR="00520518">
              <w:rPr>
                <w:noProof/>
                <w:webHidden/>
              </w:rPr>
            </w:r>
            <w:r w:rsidR="00520518">
              <w:rPr>
                <w:noProof/>
                <w:webHidden/>
              </w:rPr>
              <w:fldChar w:fldCharType="separate"/>
            </w:r>
            <w:r w:rsidR="00520518">
              <w:rPr>
                <w:noProof/>
                <w:webHidden/>
              </w:rPr>
              <w:t>102</w:t>
            </w:r>
            <w:r w:rsidR="00520518">
              <w:rPr>
                <w:noProof/>
                <w:webHidden/>
              </w:rPr>
              <w:fldChar w:fldCharType="end"/>
            </w:r>
          </w:hyperlink>
        </w:p>
        <w:p w14:paraId="204A5F97" w14:textId="20562408" w:rsidR="00520518" w:rsidRDefault="00000000">
          <w:pPr>
            <w:pStyle w:val="TOC3"/>
            <w:rPr>
              <w:rFonts w:asciiTheme="minorHAnsi" w:eastAsiaTheme="minorEastAsia" w:hAnsiTheme="minorHAnsi" w:cstheme="minorBidi"/>
              <w:i w:val="0"/>
              <w:noProof/>
              <w:lang w:val="fr-BE" w:eastAsia="fr-BE" w:bidi="ar-SA"/>
            </w:rPr>
          </w:pPr>
          <w:hyperlink w:anchor="_Toc122666750" w:history="1">
            <w:r w:rsidR="00520518" w:rsidRPr="006C0047">
              <w:rPr>
                <w:rStyle w:val="afc"/>
                <w:b/>
                <w:noProof/>
              </w:rPr>
              <w:t>1.5 straw utilization</w:t>
            </w:r>
            <w:r w:rsidR="00520518">
              <w:rPr>
                <w:noProof/>
                <w:webHidden/>
              </w:rPr>
              <w:tab/>
            </w:r>
            <w:r w:rsidR="00520518">
              <w:rPr>
                <w:noProof/>
                <w:webHidden/>
              </w:rPr>
              <w:fldChar w:fldCharType="begin"/>
            </w:r>
            <w:r w:rsidR="00520518">
              <w:rPr>
                <w:noProof/>
                <w:webHidden/>
              </w:rPr>
              <w:instrText xml:space="preserve"> PAGEREF _Toc122666750 \h </w:instrText>
            </w:r>
            <w:r w:rsidR="00520518">
              <w:rPr>
                <w:noProof/>
                <w:webHidden/>
              </w:rPr>
            </w:r>
            <w:r w:rsidR="00520518">
              <w:rPr>
                <w:noProof/>
                <w:webHidden/>
              </w:rPr>
              <w:fldChar w:fldCharType="separate"/>
            </w:r>
            <w:r w:rsidR="00520518">
              <w:rPr>
                <w:noProof/>
                <w:webHidden/>
              </w:rPr>
              <w:t>103</w:t>
            </w:r>
            <w:r w:rsidR="00520518">
              <w:rPr>
                <w:noProof/>
                <w:webHidden/>
              </w:rPr>
              <w:fldChar w:fldCharType="end"/>
            </w:r>
          </w:hyperlink>
        </w:p>
        <w:p w14:paraId="6041F4ED" w14:textId="003D1381" w:rsidR="00520518" w:rsidRDefault="00000000">
          <w:pPr>
            <w:pStyle w:val="TOC2"/>
            <w:rPr>
              <w:rFonts w:asciiTheme="minorHAnsi" w:eastAsiaTheme="minorEastAsia" w:hAnsiTheme="minorHAnsi" w:cstheme="minorBidi"/>
              <w:b w:val="0"/>
              <w:bCs w:val="0"/>
              <w:noProof/>
              <w:lang w:val="fr-BE" w:eastAsia="fr-BE" w:bidi="ar-SA"/>
            </w:rPr>
          </w:pPr>
          <w:hyperlink w:anchor="_Toc122666751" w:history="1">
            <w:r w:rsidR="00520518" w:rsidRPr="006C0047">
              <w:rPr>
                <w:rStyle w:val="afc"/>
                <w:noProof/>
                <w:lang w:eastAsia="de-DE"/>
              </w:rPr>
              <w:t>2. General conclusions</w:t>
            </w:r>
            <w:r w:rsidR="00520518">
              <w:rPr>
                <w:noProof/>
                <w:webHidden/>
              </w:rPr>
              <w:tab/>
            </w:r>
            <w:r w:rsidR="00520518">
              <w:rPr>
                <w:noProof/>
                <w:webHidden/>
              </w:rPr>
              <w:fldChar w:fldCharType="begin"/>
            </w:r>
            <w:r w:rsidR="00520518">
              <w:rPr>
                <w:noProof/>
                <w:webHidden/>
              </w:rPr>
              <w:instrText xml:space="preserve"> PAGEREF _Toc122666751 \h </w:instrText>
            </w:r>
            <w:r w:rsidR="00520518">
              <w:rPr>
                <w:noProof/>
                <w:webHidden/>
              </w:rPr>
            </w:r>
            <w:r w:rsidR="00520518">
              <w:rPr>
                <w:noProof/>
                <w:webHidden/>
              </w:rPr>
              <w:fldChar w:fldCharType="separate"/>
            </w:r>
            <w:r w:rsidR="00520518">
              <w:rPr>
                <w:noProof/>
                <w:webHidden/>
              </w:rPr>
              <w:t>105</w:t>
            </w:r>
            <w:r w:rsidR="00520518">
              <w:rPr>
                <w:noProof/>
                <w:webHidden/>
              </w:rPr>
              <w:fldChar w:fldCharType="end"/>
            </w:r>
          </w:hyperlink>
        </w:p>
        <w:p w14:paraId="5D5E1677" w14:textId="112FDFEC" w:rsidR="00520518" w:rsidRDefault="00000000">
          <w:pPr>
            <w:pStyle w:val="TOC2"/>
            <w:rPr>
              <w:rFonts w:asciiTheme="minorHAnsi" w:eastAsiaTheme="minorEastAsia" w:hAnsiTheme="minorHAnsi" w:cstheme="minorBidi"/>
              <w:b w:val="0"/>
              <w:bCs w:val="0"/>
              <w:noProof/>
              <w:lang w:val="fr-BE" w:eastAsia="fr-BE" w:bidi="ar-SA"/>
            </w:rPr>
          </w:pPr>
          <w:hyperlink w:anchor="_Toc122666752" w:history="1">
            <w:r w:rsidR="00520518" w:rsidRPr="006C0047">
              <w:rPr>
                <w:rStyle w:val="afc"/>
                <w:noProof/>
                <w:lang w:eastAsia="de-DE"/>
              </w:rPr>
              <w:t>3. Innovation</w:t>
            </w:r>
            <w:r w:rsidR="00520518">
              <w:rPr>
                <w:noProof/>
                <w:webHidden/>
              </w:rPr>
              <w:tab/>
            </w:r>
            <w:r w:rsidR="00520518">
              <w:rPr>
                <w:noProof/>
                <w:webHidden/>
              </w:rPr>
              <w:fldChar w:fldCharType="begin"/>
            </w:r>
            <w:r w:rsidR="00520518">
              <w:rPr>
                <w:noProof/>
                <w:webHidden/>
              </w:rPr>
              <w:instrText xml:space="preserve"> PAGEREF _Toc122666752 \h </w:instrText>
            </w:r>
            <w:r w:rsidR="00520518">
              <w:rPr>
                <w:noProof/>
                <w:webHidden/>
              </w:rPr>
            </w:r>
            <w:r w:rsidR="00520518">
              <w:rPr>
                <w:noProof/>
                <w:webHidden/>
              </w:rPr>
              <w:fldChar w:fldCharType="separate"/>
            </w:r>
            <w:r w:rsidR="00520518">
              <w:rPr>
                <w:noProof/>
                <w:webHidden/>
              </w:rPr>
              <w:t>106</w:t>
            </w:r>
            <w:r w:rsidR="00520518">
              <w:rPr>
                <w:noProof/>
                <w:webHidden/>
              </w:rPr>
              <w:fldChar w:fldCharType="end"/>
            </w:r>
          </w:hyperlink>
        </w:p>
        <w:p w14:paraId="7D90C26C" w14:textId="4A767E01" w:rsidR="00520518" w:rsidRDefault="00000000">
          <w:pPr>
            <w:pStyle w:val="TOC2"/>
            <w:rPr>
              <w:rFonts w:asciiTheme="minorHAnsi" w:eastAsiaTheme="minorEastAsia" w:hAnsiTheme="minorHAnsi" w:cstheme="minorBidi"/>
              <w:b w:val="0"/>
              <w:bCs w:val="0"/>
              <w:noProof/>
              <w:lang w:val="fr-BE" w:eastAsia="fr-BE" w:bidi="ar-SA"/>
            </w:rPr>
          </w:pPr>
          <w:hyperlink w:anchor="_Toc122666753" w:history="1">
            <w:r w:rsidR="00520518" w:rsidRPr="006C0047">
              <w:rPr>
                <w:rStyle w:val="afc"/>
                <w:noProof/>
                <w:lang w:eastAsia="de-DE"/>
              </w:rPr>
              <w:t>4. Perspectives</w:t>
            </w:r>
            <w:r w:rsidR="00520518">
              <w:rPr>
                <w:noProof/>
                <w:webHidden/>
              </w:rPr>
              <w:tab/>
            </w:r>
            <w:r w:rsidR="00520518">
              <w:rPr>
                <w:noProof/>
                <w:webHidden/>
              </w:rPr>
              <w:fldChar w:fldCharType="begin"/>
            </w:r>
            <w:r w:rsidR="00520518">
              <w:rPr>
                <w:noProof/>
                <w:webHidden/>
              </w:rPr>
              <w:instrText xml:space="preserve"> PAGEREF _Toc122666753 \h </w:instrText>
            </w:r>
            <w:r w:rsidR="00520518">
              <w:rPr>
                <w:noProof/>
                <w:webHidden/>
              </w:rPr>
            </w:r>
            <w:r w:rsidR="00520518">
              <w:rPr>
                <w:noProof/>
                <w:webHidden/>
              </w:rPr>
              <w:fldChar w:fldCharType="separate"/>
            </w:r>
            <w:r w:rsidR="00520518">
              <w:rPr>
                <w:noProof/>
                <w:webHidden/>
              </w:rPr>
              <w:t>106</w:t>
            </w:r>
            <w:r w:rsidR="00520518">
              <w:rPr>
                <w:noProof/>
                <w:webHidden/>
              </w:rPr>
              <w:fldChar w:fldCharType="end"/>
            </w:r>
          </w:hyperlink>
        </w:p>
        <w:p w14:paraId="357F985B" w14:textId="3CB7C21D" w:rsidR="00520518" w:rsidRDefault="00000000">
          <w:pPr>
            <w:pStyle w:val="TOC2"/>
            <w:rPr>
              <w:rFonts w:asciiTheme="minorHAnsi" w:eastAsiaTheme="minorEastAsia" w:hAnsiTheme="minorHAnsi" w:cstheme="minorBidi"/>
              <w:b w:val="0"/>
              <w:bCs w:val="0"/>
              <w:noProof/>
              <w:lang w:val="fr-BE" w:eastAsia="fr-BE" w:bidi="ar-SA"/>
            </w:rPr>
          </w:pPr>
          <w:hyperlink w:anchor="_Toc122666754" w:history="1">
            <w:r w:rsidR="00520518" w:rsidRPr="006C0047">
              <w:rPr>
                <w:rStyle w:val="afc"/>
                <w:noProof/>
                <w:lang w:val="fr-FR"/>
              </w:rPr>
              <w:t>5. References</w:t>
            </w:r>
            <w:r w:rsidR="00520518">
              <w:rPr>
                <w:noProof/>
                <w:webHidden/>
              </w:rPr>
              <w:tab/>
            </w:r>
            <w:r w:rsidR="00520518">
              <w:rPr>
                <w:noProof/>
                <w:webHidden/>
              </w:rPr>
              <w:fldChar w:fldCharType="begin"/>
            </w:r>
            <w:r w:rsidR="00520518">
              <w:rPr>
                <w:noProof/>
                <w:webHidden/>
              </w:rPr>
              <w:instrText xml:space="preserve"> PAGEREF _Toc122666754 \h </w:instrText>
            </w:r>
            <w:r w:rsidR="00520518">
              <w:rPr>
                <w:noProof/>
                <w:webHidden/>
              </w:rPr>
            </w:r>
            <w:r w:rsidR="00520518">
              <w:rPr>
                <w:noProof/>
                <w:webHidden/>
              </w:rPr>
              <w:fldChar w:fldCharType="separate"/>
            </w:r>
            <w:r w:rsidR="00520518">
              <w:rPr>
                <w:noProof/>
                <w:webHidden/>
              </w:rPr>
              <w:t>106</w:t>
            </w:r>
            <w:r w:rsidR="00520518">
              <w:rPr>
                <w:noProof/>
                <w:webHidden/>
              </w:rPr>
              <w:fldChar w:fldCharType="end"/>
            </w:r>
          </w:hyperlink>
        </w:p>
        <w:p w14:paraId="7B049CEB" w14:textId="75348CE6" w:rsidR="00520518" w:rsidRDefault="00000000">
          <w:pPr>
            <w:pStyle w:val="TOC1"/>
            <w:rPr>
              <w:rFonts w:asciiTheme="minorHAnsi" w:eastAsiaTheme="minorEastAsia" w:hAnsiTheme="minorHAnsi" w:cstheme="minorBidi"/>
              <w:b w:val="0"/>
              <w:bCs w:val="0"/>
              <w:iCs w:val="0"/>
              <w:noProof/>
              <w:lang w:val="fr-BE" w:eastAsia="fr-BE"/>
            </w:rPr>
          </w:pPr>
          <w:hyperlink w:anchor="_Toc122666755" w:history="1">
            <w:r w:rsidR="00520518" w:rsidRPr="006C0047">
              <w:rPr>
                <w:rStyle w:val="afc"/>
                <w:noProof/>
                <w:lang w:val="fr-FR"/>
              </w:rPr>
              <w:t>Appendix – Publications</w:t>
            </w:r>
            <w:r w:rsidR="00520518">
              <w:rPr>
                <w:noProof/>
                <w:webHidden/>
              </w:rPr>
              <w:tab/>
            </w:r>
            <w:r w:rsidR="00520518">
              <w:rPr>
                <w:noProof/>
                <w:webHidden/>
              </w:rPr>
              <w:fldChar w:fldCharType="begin"/>
            </w:r>
            <w:r w:rsidR="00520518">
              <w:rPr>
                <w:noProof/>
                <w:webHidden/>
              </w:rPr>
              <w:instrText xml:space="preserve"> PAGEREF _Toc122666755 \h </w:instrText>
            </w:r>
            <w:r w:rsidR="00520518">
              <w:rPr>
                <w:noProof/>
                <w:webHidden/>
              </w:rPr>
            </w:r>
            <w:r w:rsidR="00520518">
              <w:rPr>
                <w:noProof/>
                <w:webHidden/>
              </w:rPr>
              <w:fldChar w:fldCharType="separate"/>
            </w:r>
            <w:r w:rsidR="00520518">
              <w:rPr>
                <w:noProof/>
                <w:webHidden/>
              </w:rPr>
              <w:t>112</w:t>
            </w:r>
            <w:r w:rsidR="00520518">
              <w:rPr>
                <w:noProof/>
                <w:webHidden/>
              </w:rPr>
              <w:fldChar w:fldCharType="end"/>
            </w:r>
          </w:hyperlink>
        </w:p>
        <w:p w14:paraId="41ADBE3A" w14:textId="063B3CEB" w:rsidR="00791099" w:rsidRDefault="00791099">
          <w:r>
            <w:rPr>
              <w:b/>
              <w:bCs/>
              <w:lang w:val="zh-CN"/>
            </w:rPr>
            <w:fldChar w:fldCharType="end"/>
          </w:r>
        </w:p>
      </w:sdtContent>
    </w:sdt>
    <w:p w14:paraId="19B30856" w14:textId="77777777" w:rsidR="001B586C" w:rsidRPr="000E1183" w:rsidRDefault="001B586C" w:rsidP="001B586C"/>
    <w:p w14:paraId="365EE9C3" w14:textId="47F4B3A8" w:rsidR="001B586C" w:rsidRPr="000E1183" w:rsidRDefault="001B586C">
      <w:pPr>
        <w:rPr>
          <w:rFonts w:ascii="Times New Roman" w:hAnsi="Times New Roman" w:cs="Times New Roman"/>
          <w:b/>
          <w:bCs/>
          <w:kern w:val="36"/>
          <w:sz w:val="32"/>
          <w:szCs w:val="32"/>
        </w:rPr>
      </w:pPr>
      <w:r w:rsidRPr="000E1183">
        <w:rPr>
          <w:rFonts w:ascii="Times New Roman" w:hAnsi="Times New Roman" w:cs="Times New Roman"/>
          <w:sz w:val="32"/>
          <w:szCs w:val="32"/>
        </w:rPr>
        <w:br w:type="page"/>
      </w:r>
    </w:p>
    <w:p w14:paraId="671E6770" w14:textId="77777777" w:rsidR="006B63AE" w:rsidRPr="000E1183" w:rsidRDefault="006B63AE" w:rsidP="006B63AE">
      <w:pPr>
        <w:pStyle w:val="1"/>
        <w:pBdr>
          <w:bottom w:val="single" w:sz="4" w:space="1" w:color="auto"/>
        </w:pBdr>
        <w:spacing w:before="340" w:beforeAutospacing="0" w:after="113" w:afterAutospacing="0" w:line="280" w:lineRule="exact"/>
        <w:jc w:val="both"/>
        <w:rPr>
          <w:rFonts w:ascii="Times New Roman" w:hAnsi="Times New Roman" w:cs="Times New Roman"/>
          <w:sz w:val="32"/>
          <w:szCs w:val="32"/>
        </w:rPr>
      </w:pPr>
      <w:bookmarkStart w:id="16" w:name="_Toc122666653"/>
      <w:bookmarkStart w:id="17" w:name="_Hlk116654243"/>
      <w:bookmarkStart w:id="18" w:name="_Hlk96881424"/>
      <w:bookmarkEnd w:id="15"/>
      <w:r w:rsidRPr="000E1183">
        <w:rPr>
          <w:rFonts w:ascii="Times New Roman" w:hAnsi="Times New Roman" w:cs="Times New Roman"/>
          <w:sz w:val="32"/>
          <w:szCs w:val="32"/>
        </w:rPr>
        <w:lastRenderedPageBreak/>
        <w:t>List of Figures</w:t>
      </w:r>
      <w:bookmarkEnd w:id="16"/>
    </w:p>
    <w:bookmarkEnd w:id="17"/>
    <w:p w14:paraId="14731F4A" w14:textId="77777777" w:rsidR="006B63AE" w:rsidRPr="00C100DA" w:rsidRDefault="006B63AE" w:rsidP="006B63AE">
      <w:pPr>
        <w:pStyle w:val="Tabletitle"/>
        <w:tabs>
          <w:tab w:val="right" w:leader="dot" w:pos="8400"/>
        </w:tabs>
        <w:spacing w:before="0" w:after="0"/>
        <w:rPr>
          <w:b w:val="0"/>
          <w:bCs/>
          <w:sz w:val="22"/>
        </w:rPr>
      </w:pPr>
      <w:r w:rsidRPr="00C100DA">
        <w:rPr>
          <w:rFonts w:hint="eastAsia"/>
          <w:bCs/>
          <w:sz w:val="22"/>
        </w:rPr>
        <w:t>F</w:t>
      </w:r>
      <w:r w:rsidRPr="00C100DA">
        <w:rPr>
          <w:bCs/>
          <w:sz w:val="22"/>
        </w:rPr>
        <w:t>igure 1-1</w:t>
      </w:r>
      <w:r w:rsidRPr="00C100DA">
        <w:rPr>
          <w:rFonts w:eastAsia="宋体"/>
          <w:b w:val="0"/>
          <w:snapToGrid/>
          <w:sz w:val="22"/>
          <w:lang w:bidi="ar-SA"/>
        </w:rPr>
        <w:t xml:space="preserve"> (a) the maize area, yield and straw amount of Heilongjiang province (b) straw utilization of black areas</w:t>
      </w:r>
      <w:r w:rsidRPr="00C100DA">
        <w:rPr>
          <w:rFonts w:eastAsia="宋体" w:hint="eastAsia"/>
          <w:b w:val="0"/>
          <w:snapToGrid/>
          <w:sz w:val="22"/>
          <w:lang w:bidi="ar-SA"/>
        </w:rPr>
        <w:t xml:space="preserve"> F</w:t>
      </w:r>
      <w:r w:rsidRPr="00C100DA">
        <w:rPr>
          <w:rFonts w:eastAsia="宋体"/>
          <w:b w:val="0"/>
          <w:snapToGrid/>
          <w:sz w:val="22"/>
          <w:lang w:bidi="ar-SA"/>
        </w:rPr>
        <w:t>igure 1-1 (a) the maize areas, yields, and straw amounts in recent decades; (b) the utilization of straw in different black areas..........</w:t>
      </w:r>
      <w:r>
        <w:rPr>
          <w:rFonts w:eastAsia="宋体"/>
          <w:b w:val="0"/>
          <w:snapToGrid/>
          <w:sz w:val="22"/>
          <w:lang w:bidi="ar-SA"/>
        </w:rPr>
        <w:t>4</w:t>
      </w:r>
    </w:p>
    <w:p w14:paraId="1F840711" w14:textId="77777777" w:rsidR="006B63AE" w:rsidRPr="00C100DA" w:rsidRDefault="006B63AE" w:rsidP="006B63AE">
      <w:pPr>
        <w:tabs>
          <w:tab w:val="right" w:leader="dot" w:pos="8400"/>
        </w:tabs>
        <w:spacing w:after="57" w:line="240" w:lineRule="exact"/>
        <w:rPr>
          <w:rFonts w:ascii="Times New Roman" w:hAnsi="Times New Roman" w:cs="Times New Roman"/>
          <w:b/>
          <w:bCs/>
          <w:sz w:val="22"/>
          <w:szCs w:val="22"/>
        </w:rPr>
      </w:pPr>
      <w:r w:rsidRPr="00C100DA">
        <w:rPr>
          <w:rFonts w:ascii="Times New Roman" w:hAnsi="Times New Roman" w:cs="Times New Roman" w:hint="eastAsia"/>
          <w:b/>
          <w:bCs/>
          <w:sz w:val="22"/>
          <w:szCs w:val="22"/>
        </w:rPr>
        <w:t>F</w:t>
      </w:r>
      <w:r w:rsidRPr="00C100DA">
        <w:rPr>
          <w:rFonts w:ascii="Times New Roman" w:hAnsi="Times New Roman" w:cs="Times New Roman"/>
          <w:b/>
          <w:bCs/>
          <w:sz w:val="22"/>
          <w:szCs w:val="22"/>
        </w:rPr>
        <w:t>igure 1-2</w:t>
      </w:r>
      <w:r w:rsidRPr="00C100DA">
        <w:rPr>
          <w:rFonts w:ascii="Times New Roman" w:hAnsi="Times New Roman" w:cs="Times New Roman"/>
          <w:sz w:val="22"/>
          <w:szCs w:val="22"/>
        </w:rPr>
        <w:t xml:space="preserve"> The different kinds of maps in Heilongjiang province.............................</w:t>
      </w:r>
      <w:r>
        <w:rPr>
          <w:rFonts w:ascii="Times New Roman" w:hAnsi="Times New Roman" w:cs="Times New Roman"/>
          <w:sz w:val="22"/>
          <w:szCs w:val="22"/>
        </w:rPr>
        <w:t>5</w:t>
      </w:r>
    </w:p>
    <w:p w14:paraId="270FDEF5" w14:textId="77777777" w:rsidR="006B63AE" w:rsidRPr="00C100DA" w:rsidRDefault="006B63AE" w:rsidP="006B63AE">
      <w:pPr>
        <w:tabs>
          <w:tab w:val="right" w:leader="dot" w:pos="8400"/>
        </w:tabs>
        <w:spacing w:after="57" w:line="240" w:lineRule="exact"/>
        <w:rPr>
          <w:rFonts w:ascii="Times New Roman" w:hAnsi="Times New Roman" w:cs="Times New Roman"/>
          <w:b/>
          <w:bCs/>
          <w:sz w:val="22"/>
          <w:szCs w:val="22"/>
        </w:rPr>
      </w:pPr>
      <w:r w:rsidRPr="00C100DA">
        <w:rPr>
          <w:rFonts w:ascii="Times New Roman" w:hAnsi="Times New Roman" w:cs="Times New Roman" w:hint="eastAsia"/>
          <w:b/>
          <w:bCs/>
          <w:sz w:val="22"/>
          <w:szCs w:val="22"/>
        </w:rPr>
        <w:t>F</w:t>
      </w:r>
      <w:r w:rsidRPr="00C100DA">
        <w:rPr>
          <w:rFonts w:ascii="Times New Roman" w:hAnsi="Times New Roman" w:cs="Times New Roman"/>
          <w:b/>
          <w:bCs/>
          <w:sz w:val="22"/>
          <w:szCs w:val="22"/>
        </w:rPr>
        <w:t xml:space="preserve">igure 1-3 </w:t>
      </w:r>
      <w:r w:rsidRPr="00C100DA">
        <w:rPr>
          <w:rFonts w:ascii="Times New Roman" w:hAnsi="Times New Roman" w:cs="Times New Roman"/>
          <w:sz w:val="22"/>
          <w:szCs w:val="22"/>
        </w:rPr>
        <w:t xml:space="preserve">The thickness of black soil in different </w:t>
      </w:r>
      <w:r w:rsidRPr="00C100DA">
        <w:rPr>
          <w:rFonts w:ascii="Times New Roman" w:hAnsi="Times New Roman" w:cs="Times New Roman" w:hint="eastAsia"/>
          <w:sz w:val="22"/>
          <w:szCs w:val="22"/>
        </w:rPr>
        <w:t>location</w:t>
      </w:r>
      <w:r w:rsidRPr="00C100DA">
        <w:rPr>
          <w:rFonts w:ascii="Times New Roman" w:hAnsi="Times New Roman" w:cs="Times New Roman"/>
          <w:sz w:val="22"/>
          <w:szCs w:val="22"/>
        </w:rPr>
        <w:t>s.....................................</w:t>
      </w:r>
      <w:r>
        <w:rPr>
          <w:rFonts w:ascii="Times New Roman" w:hAnsi="Times New Roman" w:cs="Times New Roman"/>
          <w:sz w:val="22"/>
          <w:szCs w:val="22"/>
        </w:rPr>
        <w:t>6</w:t>
      </w:r>
    </w:p>
    <w:p w14:paraId="26E9374B" w14:textId="77777777" w:rsidR="006B63AE" w:rsidRPr="00C100DA" w:rsidRDefault="006B63AE" w:rsidP="006B63AE">
      <w:pPr>
        <w:tabs>
          <w:tab w:val="right" w:leader="dot" w:pos="8400"/>
        </w:tabs>
        <w:spacing w:after="57" w:line="240" w:lineRule="exact"/>
        <w:rPr>
          <w:rFonts w:ascii="Times New Roman" w:hAnsi="Times New Roman" w:cs="Times New Roman"/>
          <w:b/>
          <w:bCs/>
          <w:sz w:val="22"/>
          <w:szCs w:val="22"/>
        </w:rPr>
      </w:pPr>
      <w:r w:rsidRPr="00C100DA">
        <w:rPr>
          <w:rFonts w:ascii="Times New Roman" w:hAnsi="Times New Roman" w:cs="Times New Roman" w:hint="eastAsia"/>
          <w:b/>
          <w:bCs/>
          <w:sz w:val="22"/>
          <w:szCs w:val="22"/>
        </w:rPr>
        <w:t>F</w:t>
      </w:r>
      <w:r w:rsidRPr="00C100DA">
        <w:rPr>
          <w:rFonts w:ascii="Times New Roman" w:hAnsi="Times New Roman" w:cs="Times New Roman"/>
          <w:b/>
          <w:bCs/>
          <w:sz w:val="22"/>
          <w:szCs w:val="22"/>
        </w:rPr>
        <w:t xml:space="preserve">igure 1-4 </w:t>
      </w:r>
      <w:r w:rsidRPr="00C100DA">
        <w:rPr>
          <w:rFonts w:ascii="Times New Roman" w:hAnsi="Times New Roman" w:cs="Times New Roman"/>
          <w:sz w:val="22"/>
          <w:szCs w:val="22"/>
        </w:rPr>
        <w:t>Five modernization of straw utilization..................................................1</w:t>
      </w:r>
      <w:r>
        <w:rPr>
          <w:rFonts w:ascii="Times New Roman" w:hAnsi="Times New Roman" w:cs="Times New Roman"/>
          <w:sz w:val="22"/>
          <w:szCs w:val="22"/>
        </w:rPr>
        <w:t>5</w:t>
      </w:r>
    </w:p>
    <w:p w14:paraId="5BFB0D5D" w14:textId="77777777" w:rsidR="006B63AE" w:rsidRPr="00C100DA" w:rsidRDefault="006B63AE" w:rsidP="006B63AE">
      <w:pPr>
        <w:tabs>
          <w:tab w:val="right" w:leader="dot" w:pos="8400"/>
        </w:tabs>
        <w:spacing w:after="57" w:line="240" w:lineRule="exact"/>
        <w:rPr>
          <w:rFonts w:ascii="Times New Roman" w:hAnsi="Times New Roman" w:cs="Times New Roman"/>
          <w:b/>
          <w:bCs/>
          <w:sz w:val="22"/>
          <w:szCs w:val="22"/>
        </w:rPr>
      </w:pPr>
      <w:r w:rsidRPr="00C100DA">
        <w:rPr>
          <w:rFonts w:ascii="Times New Roman" w:hAnsi="Times New Roman" w:cs="Times New Roman" w:hint="eastAsia"/>
          <w:b/>
          <w:bCs/>
          <w:sz w:val="22"/>
          <w:szCs w:val="22"/>
        </w:rPr>
        <w:t>F</w:t>
      </w:r>
      <w:r w:rsidRPr="00C100DA">
        <w:rPr>
          <w:rFonts w:ascii="Times New Roman" w:hAnsi="Times New Roman" w:cs="Times New Roman"/>
          <w:b/>
          <w:bCs/>
          <w:sz w:val="22"/>
          <w:szCs w:val="22"/>
        </w:rPr>
        <w:t xml:space="preserve">igure 1-5 </w:t>
      </w:r>
      <w:r w:rsidRPr="00C100DA">
        <w:rPr>
          <w:rFonts w:ascii="Times New Roman" w:hAnsi="Times New Roman" w:cs="Times New Roman"/>
          <w:sz w:val="22"/>
          <w:szCs w:val="22"/>
        </w:rPr>
        <w:t>Technology roadmap......................................................................</w:t>
      </w:r>
      <w:r>
        <w:rPr>
          <w:rFonts w:ascii="Times New Roman" w:hAnsi="Times New Roman" w:cs="Times New Roman"/>
          <w:sz w:val="22"/>
          <w:szCs w:val="22"/>
        </w:rPr>
        <w:tab/>
      </w:r>
      <w:r w:rsidRPr="00C100DA">
        <w:rPr>
          <w:rFonts w:ascii="Times New Roman" w:hAnsi="Times New Roman" w:cs="Times New Roman"/>
          <w:sz w:val="22"/>
          <w:szCs w:val="22"/>
        </w:rPr>
        <w:t>1</w:t>
      </w:r>
      <w:r>
        <w:rPr>
          <w:rFonts w:ascii="Times New Roman" w:hAnsi="Times New Roman" w:cs="Times New Roman"/>
          <w:sz w:val="22"/>
          <w:szCs w:val="22"/>
        </w:rPr>
        <w:t>6</w:t>
      </w:r>
    </w:p>
    <w:p w14:paraId="493C8FD0" w14:textId="77777777" w:rsidR="006B63AE" w:rsidRPr="00C100DA" w:rsidRDefault="006B63AE" w:rsidP="006B63AE">
      <w:pPr>
        <w:tabs>
          <w:tab w:val="right" w:leader="dot" w:pos="8400"/>
        </w:tabs>
        <w:autoSpaceDE w:val="0"/>
        <w:autoSpaceDN w:val="0"/>
        <w:spacing w:after="57" w:line="240" w:lineRule="exact"/>
        <w:rPr>
          <w:rFonts w:ascii="Times New Roman" w:hAnsi="Times New Roman" w:cs="Times New Roman"/>
          <w:b/>
          <w:bCs/>
          <w:sz w:val="22"/>
          <w:szCs w:val="22"/>
        </w:rPr>
      </w:pPr>
      <w:r w:rsidRPr="00C100DA">
        <w:rPr>
          <w:rFonts w:ascii="Times New Roman" w:hAnsi="Times New Roman" w:cs="Times New Roman"/>
          <w:b/>
          <w:bCs/>
          <w:sz w:val="22"/>
          <w:szCs w:val="22"/>
        </w:rPr>
        <w:t xml:space="preserve">Figure 2-1 </w:t>
      </w:r>
      <w:r w:rsidRPr="00C100DA">
        <w:rPr>
          <w:rFonts w:ascii="Times New Roman" w:hAnsi="Times New Roman" w:cs="Times New Roman"/>
          <w:sz w:val="22"/>
          <w:szCs w:val="22"/>
        </w:rPr>
        <w:t>The soil moisture (H</w:t>
      </w:r>
      <w:r w:rsidRPr="00C100DA">
        <w:rPr>
          <w:rFonts w:ascii="Times New Roman" w:hAnsi="Times New Roman" w:cs="Times New Roman"/>
          <w:sz w:val="22"/>
          <w:szCs w:val="22"/>
          <w:vertAlign w:val="subscript"/>
        </w:rPr>
        <w:t>2</w:t>
      </w:r>
      <w:r w:rsidRPr="00C100DA">
        <w:rPr>
          <w:rFonts w:ascii="Times New Roman" w:hAnsi="Times New Roman" w:cs="Times New Roman"/>
          <w:sz w:val="22"/>
          <w:szCs w:val="22"/>
        </w:rPr>
        <w:t>O %) and temperature in the 5, 10, 15, 20 and 25 cm soil layers at the sampling days…………...................................</w:t>
      </w:r>
      <w:r>
        <w:rPr>
          <w:rFonts w:ascii="Times New Roman" w:hAnsi="Times New Roman" w:cs="Times New Roman"/>
          <w:sz w:val="22"/>
          <w:szCs w:val="22"/>
        </w:rPr>
        <w:tab/>
      </w:r>
      <w:r w:rsidRPr="00C100DA">
        <w:rPr>
          <w:rFonts w:ascii="Times New Roman" w:hAnsi="Times New Roman" w:cs="Times New Roman"/>
          <w:sz w:val="22"/>
          <w:szCs w:val="22"/>
        </w:rPr>
        <w:t>.31</w:t>
      </w:r>
    </w:p>
    <w:p w14:paraId="3365EF09" w14:textId="77777777" w:rsidR="006B63AE" w:rsidRPr="00C100DA" w:rsidRDefault="006B63AE" w:rsidP="006B63AE">
      <w:pPr>
        <w:tabs>
          <w:tab w:val="right" w:leader="dot" w:pos="8400"/>
        </w:tabs>
        <w:autoSpaceDE w:val="0"/>
        <w:autoSpaceDN w:val="0"/>
        <w:spacing w:after="57" w:line="240" w:lineRule="exact"/>
        <w:rPr>
          <w:rFonts w:ascii="Times New Roman" w:hAnsi="Times New Roman" w:cs="Times New Roman"/>
          <w:sz w:val="22"/>
          <w:szCs w:val="22"/>
        </w:rPr>
      </w:pPr>
      <w:r w:rsidRPr="00C100DA">
        <w:rPr>
          <w:rFonts w:ascii="Times New Roman" w:hAnsi="Times New Roman" w:cs="Times New Roman"/>
          <w:b/>
          <w:bCs/>
          <w:sz w:val="22"/>
          <w:szCs w:val="22"/>
        </w:rPr>
        <w:t>Figure 2-2</w:t>
      </w:r>
      <w:r w:rsidRPr="00C100DA">
        <w:rPr>
          <w:rFonts w:ascii="Times New Roman" w:hAnsi="Times New Roman" w:cs="Times New Roman"/>
          <w:bCs/>
          <w:sz w:val="22"/>
          <w:szCs w:val="22"/>
        </w:rPr>
        <w:t xml:space="preserve"> </w:t>
      </w:r>
      <w:r w:rsidRPr="00C100DA">
        <w:rPr>
          <w:rFonts w:ascii="Times New Roman" w:eastAsia="Times New Roman" w:hAnsi="Times New Roman" w:cs="Times New Roman"/>
          <w:bCs/>
          <w:sz w:val="22"/>
          <w:szCs w:val="22"/>
        </w:rPr>
        <w:t>Maize straw residue at different soil depths</w:t>
      </w:r>
      <w:r>
        <w:rPr>
          <w:rFonts w:ascii="Times New Roman" w:hAnsi="Times New Roman" w:cs="Times New Roman"/>
          <w:sz w:val="22"/>
          <w:szCs w:val="22"/>
        </w:rPr>
        <w:tab/>
      </w:r>
      <w:r w:rsidRPr="00C100DA">
        <w:rPr>
          <w:rFonts w:ascii="Times New Roman" w:hAnsi="Times New Roman" w:cs="Times New Roman"/>
          <w:sz w:val="22"/>
          <w:szCs w:val="22"/>
        </w:rPr>
        <w:t>3</w:t>
      </w:r>
      <w:r>
        <w:rPr>
          <w:rFonts w:ascii="Times New Roman" w:hAnsi="Times New Roman" w:cs="Times New Roman"/>
          <w:sz w:val="22"/>
          <w:szCs w:val="22"/>
        </w:rPr>
        <w:t>3</w:t>
      </w:r>
    </w:p>
    <w:p w14:paraId="68900941" w14:textId="77777777" w:rsidR="006B63AE" w:rsidRPr="00C100DA" w:rsidRDefault="006B63AE" w:rsidP="006B63AE">
      <w:pPr>
        <w:tabs>
          <w:tab w:val="right" w:leader="dot" w:pos="8400"/>
        </w:tabs>
        <w:autoSpaceDE w:val="0"/>
        <w:autoSpaceDN w:val="0"/>
        <w:spacing w:after="57" w:line="240" w:lineRule="exact"/>
        <w:rPr>
          <w:rFonts w:ascii="Times New Roman" w:hAnsi="Times New Roman" w:cs="Times New Roman"/>
          <w:sz w:val="22"/>
          <w:szCs w:val="22"/>
        </w:rPr>
      </w:pPr>
      <w:r w:rsidRPr="00C100DA">
        <w:rPr>
          <w:rFonts w:ascii="Times New Roman" w:hAnsi="Times New Roman" w:cs="Times New Roman"/>
          <w:b/>
          <w:bCs/>
          <w:sz w:val="22"/>
          <w:szCs w:val="22"/>
        </w:rPr>
        <w:t>Figure 2-3</w:t>
      </w:r>
      <w:r w:rsidRPr="00C100DA">
        <w:rPr>
          <w:rFonts w:ascii="Times New Roman" w:hAnsi="Times New Roman" w:cs="Times New Roman"/>
          <w:bCs/>
          <w:sz w:val="22"/>
          <w:szCs w:val="22"/>
        </w:rPr>
        <w:t xml:space="preserve"> </w:t>
      </w:r>
      <w:r w:rsidRPr="00C100DA">
        <w:rPr>
          <w:rFonts w:ascii="Times New Roman" w:eastAsia="Times New Roman" w:hAnsi="Times New Roman" w:cs="Times New Roman" w:hint="eastAsia"/>
          <w:bCs/>
          <w:sz w:val="22"/>
          <w:szCs w:val="22"/>
        </w:rPr>
        <w:t>S</w:t>
      </w:r>
      <w:r w:rsidRPr="00C100DA">
        <w:rPr>
          <w:rFonts w:ascii="Times New Roman" w:eastAsia="Times New Roman" w:hAnsi="Times New Roman" w:cs="Times New Roman"/>
          <w:bCs/>
          <w:sz w:val="22"/>
          <w:szCs w:val="22"/>
        </w:rPr>
        <w:t>traw OC equations of different treatments</w:t>
      </w:r>
      <w:r w:rsidRPr="00C100DA">
        <w:rPr>
          <w:rFonts w:ascii="Times New Roman" w:hAnsi="Times New Roman" w:cs="Times New Roman"/>
          <w:sz w:val="22"/>
          <w:szCs w:val="22"/>
        </w:rPr>
        <w:t>...................................</w:t>
      </w:r>
      <w:r>
        <w:rPr>
          <w:rFonts w:ascii="Times New Roman" w:hAnsi="Times New Roman" w:cs="Times New Roman"/>
          <w:sz w:val="22"/>
          <w:szCs w:val="22"/>
        </w:rPr>
        <w:tab/>
      </w:r>
      <w:r w:rsidRPr="00C100DA">
        <w:rPr>
          <w:rFonts w:ascii="Times New Roman" w:hAnsi="Times New Roman" w:cs="Times New Roman"/>
          <w:sz w:val="22"/>
          <w:szCs w:val="22"/>
        </w:rPr>
        <w:t>......3</w:t>
      </w:r>
      <w:r>
        <w:rPr>
          <w:rFonts w:ascii="Times New Roman" w:hAnsi="Times New Roman" w:cs="Times New Roman"/>
          <w:sz w:val="22"/>
          <w:szCs w:val="22"/>
        </w:rPr>
        <w:t>4</w:t>
      </w:r>
    </w:p>
    <w:p w14:paraId="78BFEC69" w14:textId="77777777" w:rsidR="006B63AE" w:rsidRPr="00C100DA" w:rsidRDefault="006B63AE" w:rsidP="006B63AE">
      <w:pPr>
        <w:tabs>
          <w:tab w:val="right" w:leader="dot" w:pos="8400"/>
        </w:tabs>
        <w:autoSpaceDE w:val="0"/>
        <w:autoSpaceDN w:val="0"/>
        <w:spacing w:after="57" w:line="240" w:lineRule="exact"/>
        <w:rPr>
          <w:rFonts w:ascii="Times New Roman" w:hAnsi="Times New Roman" w:cs="Times New Roman"/>
          <w:sz w:val="22"/>
          <w:szCs w:val="22"/>
        </w:rPr>
      </w:pPr>
      <w:r w:rsidRPr="00C100DA">
        <w:rPr>
          <w:rFonts w:ascii="Times New Roman" w:hAnsi="Times New Roman" w:cs="Times New Roman"/>
          <w:b/>
          <w:bCs/>
          <w:sz w:val="22"/>
          <w:szCs w:val="22"/>
        </w:rPr>
        <w:t>Figure 2-4</w:t>
      </w:r>
      <w:r w:rsidRPr="00C100DA">
        <w:rPr>
          <w:rFonts w:ascii="Times New Roman" w:hAnsi="Times New Roman" w:cs="Times New Roman"/>
          <w:sz w:val="22"/>
          <w:szCs w:val="22"/>
        </w:rPr>
        <w:t xml:space="preserve"> The straw organic carbon loss rate and SOC storage under different treatments, showed D</w:t>
      </w:r>
      <w:r w:rsidRPr="00C100DA">
        <w:rPr>
          <w:rFonts w:ascii="Times New Roman" w:hAnsi="Times New Roman" w:cs="Times New Roman"/>
          <w:sz w:val="22"/>
          <w:szCs w:val="22"/>
          <w:vertAlign w:val="subscript"/>
        </w:rPr>
        <w:t>0</w:t>
      </w:r>
      <w:r w:rsidRPr="00C100DA">
        <w:rPr>
          <w:rFonts w:ascii="Times New Roman" w:hAnsi="Times New Roman" w:cs="Times New Roman"/>
          <w:sz w:val="22"/>
          <w:szCs w:val="22"/>
        </w:rPr>
        <w:t xml:space="preserve"> (0-5 cm), D</w:t>
      </w:r>
      <w:r w:rsidRPr="00C100DA">
        <w:rPr>
          <w:rFonts w:ascii="Times New Roman" w:hAnsi="Times New Roman" w:cs="Times New Roman"/>
          <w:sz w:val="22"/>
          <w:szCs w:val="22"/>
          <w:vertAlign w:val="subscript"/>
        </w:rPr>
        <w:t>1</w:t>
      </w:r>
      <w:r w:rsidRPr="00C100DA">
        <w:rPr>
          <w:rFonts w:ascii="Times New Roman" w:hAnsi="Times New Roman" w:cs="Times New Roman"/>
          <w:sz w:val="22"/>
          <w:szCs w:val="22"/>
        </w:rPr>
        <w:t>(5-15 cm), D</w:t>
      </w:r>
      <w:r w:rsidRPr="00C100DA">
        <w:rPr>
          <w:rFonts w:ascii="Times New Roman" w:hAnsi="Times New Roman" w:cs="Times New Roman"/>
          <w:sz w:val="22"/>
          <w:szCs w:val="22"/>
          <w:vertAlign w:val="subscript"/>
        </w:rPr>
        <w:t>2</w:t>
      </w:r>
      <w:r w:rsidRPr="00C100DA">
        <w:rPr>
          <w:rFonts w:ascii="Times New Roman" w:hAnsi="Times New Roman" w:cs="Times New Roman"/>
          <w:sz w:val="22"/>
          <w:szCs w:val="22"/>
        </w:rPr>
        <w:t xml:space="preserve"> (15-30 cm), and D</w:t>
      </w:r>
      <w:r w:rsidRPr="00C100DA">
        <w:rPr>
          <w:rFonts w:ascii="Times New Roman" w:hAnsi="Times New Roman" w:cs="Times New Roman"/>
          <w:sz w:val="22"/>
          <w:szCs w:val="22"/>
          <w:vertAlign w:val="subscript"/>
        </w:rPr>
        <w:t>3</w:t>
      </w:r>
      <w:r w:rsidRPr="00C100DA">
        <w:rPr>
          <w:rFonts w:ascii="Times New Roman" w:hAnsi="Times New Roman" w:cs="Times New Roman"/>
          <w:sz w:val="22"/>
          <w:szCs w:val="22"/>
        </w:rPr>
        <w:t xml:space="preserve"> (30-45 cm) ..........................................................................................</w:t>
      </w:r>
      <w:r>
        <w:rPr>
          <w:rFonts w:ascii="Times New Roman" w:hAnsi="Times New Roman" w:cs="Times New Roman"/>
          <w:sz w:val="22"/>
          <w:szCs w:val="22"/>
        </w:rPr>
        <w:tab/>
      </w:r>
      <w:r w:rsidRPr="00C100DA">
        <w:rPr>
          <w:rFonts w:ascii="Times New Roman" w:hAnsi="Times New Roman" w:cs="Times New Roman"/>
          <w:sz w:val="22"/>
          <w:szCs w:val="22"/>
        </w:rPr>
        <w:t>......3</w:t>
      </w:r>
      <w:r>
        <w:rPr>
          <w:rFonts w:ascii="Times New Roman" w:hAnsi="Times New Roman" w:cs="Times New Roman"/>
          <w:sz w:val="22"/>
          <w:szCs w:val="22"/>
        </w:rPr>
        <w:t>4</w:t>
      </w:r>
    </w:p>
    <w:p w14:paraId="75DD6443" w14:textId="77777777" w:rsidR="006B63AE" w:rsidRPr="00C100DA" w:rsidRDefault="006B63AE" w:rsidP="006B63AE">
      <w:pPr>
        <w:tabs>
          <w:tab w:val="right" w:leader="dot" w:pos="8400"/>
        </w:tabs>
        <w:autoSpaceDE w:val="0"/>
        <w:autoSpaceDN w:val="0"/>
        <w:spacing w:after="57" w:line="240" w:lineRule="exact"/>
        <w:rPr>
          <w:rFonts w:ascii="Times New Roman" w:hAnsi="Times New Roman" w:cs="Times New Roman"/>
          <w:b/>
          <w:bCs/>
          <w:sz w:val="22"/>
          <w:szCs w:val="22"/>
        </w:rPr>
      </w:pPr>
      <w:r w:rsidRPr="00C100DA">
        <w:rPr>
          <w:rFonts w:ascii="Times New Roman" w:hAnsi="Times New Roman" w:cs="Times New Roman"/>
          <w:b/>
          <w:bCs/>
          <w:sz w:val="22"/>
          <w:szCs w:val="22"/>
        </w:rPr>
        <w:t>Figure 2-5</w:t>
      </w:r>
      <w:r w:rsidRPr="00C100DA">
        <w:rPr>
          <w:rFonts w:ascii="Times New Roman" w:hAnsi="Times New Roman" w:cs="Times New Roman"/>
          <w:sz w:val="22"/>
          <w:szCs w:val="22"/>
        </w:rPr>
        <w:t xml:space="preserve"> Soil microbial carbon and nitrogen contents and their relationship</w:t>
      </w:r>
      <w:r>
        <w:rPr>
          <w:rFonts w:ascii="Times New Roman" w:hAnsi="Times New Roman" w:cs="Times New Roman"/>
          <w:sz w:val="22"/>
          <w:szCs w:val="22"/>
        </w:rPr>
        <w:tab/>
      </w:r>
      <w:r w:rsidRPr="00C100DA">
        <w:rPr>
          <w:rFonts w:ascii="Times New Roman" w:hAnsi="Times New Roman" w:cs="Times New Roman"/>
          <w:sz w:val="22"/>
          <w:szCs w:val="22"/>
        </w:rPr>
        <w:t>3</w:t>
      </w:r>
      <w:r>
        <w:rPr>
          <w:rFonts w:ascii="Times New Roman" w:hAnsi="Times New Roman" w:cs="Times New Roman"/>
          <w:sz w:val="22"/>
          <w:szCs w:val="22"/>
        </w:rPr>
        <w:t>6</w:t>
      </w:r>
    </w:p>
    <w:p w14:paraId="495C62BD" w14:textId="77777777" w:rsidR="006B63AE" w:rsidRPr="00C100DA" w:rsidRDefault="006B63AE" w:rsidP="006B63AE">
      <w:pPr>
        <w:tabs>
          <w:tab w:val="right" w:leader="dot" w:pos="8400"/>
        </w:tabs>
        <w:autoSpaceDE w:val="0"/>
        <w:autoSpaceDN w:val="0"/>
        <w:spacing w:after="57" w:line="240" w:lineRule="exact"/>
        <w:rPr>
          <w:rFonts w:ascii="Times New Roman" w:hAnsi="Times New Roman" w:cs="Times New Roman"/>
          <w:sz w:val="22"/>
          <w:szCs w:val="22"/>
        </w:rPr>
      </w:pPr>
      <w:r w:rsidRPr="00C100DA">
        <w:rPr>
          <w:rFonts w:ascii="Times New Roman" w:hAnsi="Times New Roman" w:cs="Times New Roman"/>
          <w:b/>
          <w:bCs/>
          <w:sz w:val="22"/>
          <w:szCs w:val="22"/>
        </w:rPr>
        <w:t xml:space="preserve">Figure 2-6 </w:t>
      </w:r>
      <w:r w:rsidRPr="00C100DA">
        <w:rPr>
          <w:rFonts w:ascii="Times New Roman" w:hAnsi="Times New Roman" w:cs="Times New Roman"/>
          <w:sz w:val="22"/>
          <w:szCs w:val="22"/>
        </w:rPr>
        <w:t>The different content of Urease and Sucrase in different treatments</w:t>
      </w:r>
      <w:r>
        <w:rPr>
          <w:rFonts w:ascii="Times New Roman" w:hAnsi="Times New Roman" w:cs="Times New Roman"/>
          <w:sz w:val="22"/>
          <w:szCs w:val="22"/>
        </w:rPr>
        <w:tab/>
      </w:r>
      <w:r w:rsidRPr="00C100DA">
        <w:rPr>
          <w:rFonts w:ascii="Times New Roman" w:hAnsi="Times New Roman" w:cs="Times New Roman"/>
          <w:sz w:val="22"/>
          <w:szCs w:val="22"/>
        </w:rPr>
        <w:t>3</w:t>
      </w:r>
      <w:r>
        <w:rPr>
          <w:rFonts w:ascii="Times New Roman" w:hAnsi="Times New Roman" w:cs="Times New Roman"/>
          <w:sz w:val="22"/>
          <w:szCs w:val="22"/>
        </w:rPr>
        <w:t>7</w:t>
      </w:r>
    </w:p>
    <w:p w14:paraId="7844C4FF" w14:textId="77777777" w:rsidR="006B63AE" w:rsidRPr="00C100DA" w:rsidRDefault="006B63AE" w:rsidP="006B63AE">
      <w:pPr>
        <w:tabs>
          <w:tab w:val="right" w:leader="dot" w:pos="8400"/>
        </w:tabs>
        <w:spacing w:after="57" w:line="240" w:lineRule="exact"/>
        <w:rPr>
          <w:rFonts w:ascii="Times New Roman" w:hAnsi="Times New Roman" w:cs="Times New Roman"/>
          <w:sz w:val="22"/>
          <w:szCs w:val="22"/>
        </w:rPr>
      </w:pPr>
      <w:r w:rsidRPr="00C100DA">
        <w:rPr>
          <w:rFonts w:ascii="Times New Roman" w:hAnsi="Times New Roman" w:cs="Times New Roman"/>
          <w:b/>
          <w:bCs/>
          <w:sz w:val="22"/>
          <w:szCs w:val="22"/>
        </w:rPr>
        <w:t xml:space="preserve">Figure 3-1 </w:t>
      </w:r>
      <w:r w:rsidRPr="00C100DA">
        <w:rPr>
          <w:rFonts w:ascii="Times New Roman" w:hAnsi="Times New Roman" w:cs="Times New Roman"/>
          <w:sz w:val="22"/>
          <w:szCs w:val="22"/>
        </w:rPr>
        <w:t>The content of DOC and its ratio in the SOC under different treatment</w:t>
      </w:r>
      <w:r>
        <w:rPr>
          <w:rFonts w:ascii="Times New Roman" w:hAnsi="Times New Roman" w:cs="Times New Roman"/>
          <w:sz w:val="22"/>
          <w:szCs w:val="22"/>
        </w:rPr>
        <w:tab/>
      </w:r>
      <w:r w:rsidRPr="00C100DA">
        <w:rPr>
          <w:rFonts w:ascii="Times New Roman" w:hAnsi="Times New Roman" w:cs="Times New Roman"/>
          <w:sz w:val="22"/>
          <w:szCs w:val="22"/>
        </w:rPr>
        <w:t>5</w:t>
      </w:r>
      <w:r>
        <w:rPr>
          <w:rFonts w:ascii="Times New Roman" w:hAnsi="Times New Roman" w:cs="Times New Roman"/>
          <w:sz w:val="22"/>
          <w:szCs w:val="22"/>
        </w:rPr>
        <w:t>0</w:t>
      </w:r>
    </w:p>
    <w:p w14:paraId="014670C3" w14:textId="77777777" w:rsidR="006B63AE" w:rsidRPr="00C100DA" w:rsidRDefault="006B63AE" w:rsidP="006B63AE">
      <w:pPr>
        <w:tabs>
          <w:tab w:val="right" w:leader="dot" w:pos="8400"/>
        </w:tabs>
        <w:spacing w:after="57" w:line="240" w:lineRule="exact"/>
        <w:rPr>
          <w:rFonts w:ascii="Times New Roman" w:eastAsia="微软雅黑" w:hAnsi="Times New Roman" w:cs="Times New Roman"/>
          <w:sz w:val="22"/>
          <w:szCs w:val="22"/>
        </w:rPr>
      </w:pPr>
      <w:r w:rsidRPr="00C100DA">
        <w:rPr>
          <w:rFonts w:ascii="Times New Roman" w:hAnsi="Times New Roman" w:cs="Times New Roman"/>
          <w:b/>
          <w:bCs/>
          <w:sz w:val="22"/>
          <w:szCs w:val="22"/>
        </w:rPr>
        <w:t xml:space="preserve">Figure 3-2 </w:t>
      </w:r>
      <w:proofErr w:type="gramStart"/>
      <w:r w:rsidRPr="00C100DA">
        <w:rPr>
          <w:rFonts w:ascii="Times New Roman" w:hAnsi="Times New Roman" w:cs="Times New Roman"/>
          <w:sz w:val="22"/>
          <w:szCs w:val="22"/>
        </w:rPr>
        <w:t>Three dimensional</w:t>
      </w:r>
      <w:proofErr w:type="gramEnd"/>
      <w:r w:rsidRPr="00C100DA">
        <w:rPr>
          <w:rFonts w:ascii="Times New Roman" w:hAnsi="Times New Roman" w:cs="Times New Roman"/>
          <w:sz w:val="22"/>
          <w:szCs w:val="22"/>
        </w:rPr>
        <w:t xml:space="preserve"> fluorescence components of soil DOC in different treatments.....................................................................................</w:t>
      </w:r>
      <w:r>
        <w:rPr>
          <w:rFonts w:ascii="Times New Roman" w:hAnsi="Times New Roman" w:cs="Times New Roman"/>
          <w:sz w:val="22"/>
          <w:szCs w:val="22"/>
        </w:rPr>
        <w:tab/>
      </w:r>
      <w:r w:rsidRPr="00C100DA">
        <w:rPr>
          <w:rFonts w:ascii="Times New Roman" w:hAnsi="Times New Roman" w:cs="Times New Roman"/>
          <w:sz w:val="22"/>
          <w:szCs w:val="22"/>
        </w:rPr>
        <w:t>....5</w:t>
      </w:r>
      <w:r>
        <w:rPr>
          <w:rFonts w:ascii="Times New Roman" w:hAnsi="Times New Roman" w:cs="Times New Roman"/>
          <w:sz w:val="22"/>
          <w:szCs w:val="22"/>
        </w:rPr>
        <w:t>3</w:t>
      </w:r>
    </w:p>
    <w:p w14:paraId="0660A1B7" w14:textId="077B46E1" w:rsidR="006B63AE" w:rsidRPr="00C100DA" w:rsidRDefault="006B63AE" w:rsidP="006B63AE">
      <w:pPr>
        <w:tabs>
          <w:tab w:val="right" w:leader="dot" w:pos="8400"/>
        </w:tabs>
        <w:spacing w:after="57" w:line="240" w:lineRule="exact"/>
        <w:rPr>
          <w:rFonts w:ascii="Times New Roman" w:hAnsi="Times New Roman" w:cs="Times New Roman"/>
          <w:sz w:val="22"/>
          <w:szCs w:val="22"/>
        </w:rPr>
      </w:pPr>
      <w:r w:rsidRPr="00C100DA">
        <w:rPr>
          <w:rFonts w:ascii="Times New Roman" w:hAnsi="Times New Roman" w:cs="Times New Roman"/>
          <w:b/>
          <w:bCs/>
          <w:sz w:val="22"/>
          <w:szCs w:val="22"/>
        </w:rPr>
        <w:t xml:space="preserve">Figure 4-1 </w:t>
      </w:r>
      <w:r w:rsidRPr="00C100DA">
        <w:rPr>
          <w:rFonts w:ascii="Times New Roman" w:hAnsi="Times New Roman" w:cs="Times New Roman"/>
          <w:sz w:val="22"/>
          <w:szCs w:val="22"/>
        </w:rPr>
        <w:t xml:space="preserve">Correlation between soil </w:t>
      </w:r>
      <w:r w:rsidR="00172168">
        <w:rPr>
          <w:rFonts w:ascii="Times New Roman" w:hAnsi="Times New Roman" w:cs="Times New Roman"/>
          <w:sz w:val="22"/>
          <w:szCs w:val="22"/>
        </w:rPr>
        <w:t>labile</w:t>
      </w:r>
      <w:r w:rsidRPr="00C100DA">
        <w:rPr>
          <w:rFonts w:ascii="Times New Roman" w:hAnsi="Times New Roman" w:cs="Times New Roman"/>
          <w:sz w:val="22"/>
          <w:szCs w:val="22"/>
        </w:rPr>
        <w:t xml:space="preserve"> organic carbon fractions……</w:t>
      </w:r>
      <w:r>
        <w:rPr>
          <w:rFonts w:ascii="Times New Roman" w:hAnsi="Times New Roman" w:cs="Times New Roman"/>
          <w:sz w:val="22"/>
          <w:szCs w:val="22"/>
        </w:rPr>
        <w:tab/>
      </w:r>
      <w:r w:rsidRPr="00C100DA">
        <w:rPr>
          <w:rFonts w:ascii="Times New Roman" w:hAnsi="Times New Roman" w:cs="Times New Roman"/>
          <w:sz w:val="22"/>
          <w:szCs w:val="22"/>
        </w:rPr>
        <w:t>....64</w:t>
      </w:r>
    </w:p>
    <w:p w14:paraId="442897CA" w14:textId="77777777" w:rsidR="006B63AE" w:rsidRPr="00C100DA" w:rsidRDefault="006B63AE" w:rsidP="006B63AE">
      <w:pPr>
        <w:tabs>
          <w:tab w:val="right" w:leader="dot" w:pos="8400"/>
        </w:tabs>
        <w:spacing w:after="57" w:line="240" w:lineRule="exact"/>
        <w:rPr>
          <w:rFonts w:ascii="Times New Roman" w:hAnsi="Times New Roman" w:cs="Times New Roman"/>
          <w:sz w:val="22"/>
          <w:szCs w:val="22"/>
        </w:rPr>
      </w:pPr>
      <w:r w:rsidRPr="00C100DA">
        <w:rPr>
          <w:rFonts w:ascii="Times New Roman" w:hAnsi="Times New Roman" w:cs="Times New Roman"/>
          <w:b/>
          <w:bCs/>
          <w:sz w:val="22"/>
          <w:szCs w:val="22"/>
        </w:rPr>
        <w:t xml:space="preserve">Figure 4-2 </w:t>
      </w:r>
      <w:r w:rsidRPr="00C100DA">
        <w:rPr>
          <w:rFonts w:ascii="Times New Roman" w:hAnsi="Times New Roman" w:cs="Times New Roman"/>
          <w:sz w:val="22"/>
          <w:szCs w:val="22"/>
        </w:rPr>
        <w:t>Activity of soil Sucrase and Urease in different soil depths under the different years of straw incorporation</w:t>
      </w:r>
      <w:r>
        <w:rPr>
          <w:rFonts w:ascii="Times New Roman" w:hAnsi="Times New Roman" w:cs="Times New Roman"/>
          <w:sz w:val="22"/>
          <w:szCs w:val="22"/>
        </w:rPr>
        <w:tab/>
      </w:r>
      <w:r w:rsidRPr="00C100DA">
        <w:rPr>
          <w:rFonts w:ascii="Times New Roman" w:hAnsi="Times New Roman" w:cs="Times New Roman"/>
          <w:sz w:val="22"/>
          <w:szCs w:val="22"/>
        </w:rPr>
        <w:t>65</w:t>
      </w:r>
    </w:p>
    <w:p w14:paraId="6453E918" w14:textId="77777777" w:rsidR="006B63AE" w:rsidRPr="00C100DA" w:rsidRDefault="006B63AE" w:rsidP="006B63AE">
      <w:pPr>
        <w:tabs>
          <w:tab w:val="right" w:leader="dot" w:pos="8400"/>
        </w:tabs>
        <w:spacing w:after="57" w:line="240" w:lineRule="exact"/>
        <w:rPr>
          <w:rFonts w:ascii="Times New Roman" w:hAnsi="Times New Roman" w:cs="Times New Roman"/>
          <w:sz w:val="22"/>
          <w:szCs w:val="22"/>
        </w:rPr>
      </w:pPr>
      <w:r w:rsidRPr="00C100DA">
        <w:rPr>
          <w:rFonts w:ascii="Times New Roman" w:hAnsi="Times New Roman" w:cs="Times New Roman"/>
          <w:b/>
          <w:bCs/>
          <w:sz w:val="22"/>
          <w:szCs w:val="22"/>
        </w:rPr>
        <w:t xml:space="preserve">Figure 5-1 </w:t>
      </w:r>
      <w:r w:rsidRPr="00C100DA">
        <w:rPr>
          <w:rFonts w:ascii="Times New Roman" w:hAnsi="Times New Roman" w:cs="Times New Roman"/>
          <w:sz w:val="22"/>
          <w:szCs w:val="22"/>
        </w:rPr>
        <w:t>The content of DOC and DOC/SOC under different treatments</w:t>
      </w:r>
      <w:r w:rsidRPr="00C100DA">
        <w:rPr>
          <w:rFonts w:ascii="Times New Roman" w:hAnsi="Times New Roman" w:cs="Times New Roman" w:hint="eastAsia"/>
          <w:sz w:val="22"/>
          <w:szCs w:val="22"/>
        </w:rPr>
        <w:t xml:space="preserve"> (</w:t>
      </w:r>
      <w:r w:rsidRPr="00C100DA">
        <w:rPr>
          <w:rFonts w:ascii="Times New Roman" w:hAnsi="Times New Roman" w:cs="Times New Roman"/>
          <w:sz w:val="22"/>
          <w:szCs w:val="22"/>
        </w:rPr>
        <w:t>Lowercase letters indicated the significance analysis at the level of 0.05 between different treatments at the same level</w:t>
      </w:r>
      <w:r w:rsidRPr="00C100DA">
        <w:rPr>
          <w:rFonts w:ascii="Times New Roman" w:hAnsi="Times New Roman" w:cs="Times New Roman" w:hint="eastAsia"/>
          <w:sz w:val="22"/>
          <w:szCs w:val="22"/>
        </w:rPr>
        <w:t>)</w:t>
      </w:r>
      <w:r w:rsidRPr="00C100DA">
        <w:rPr>
          <w:rFonts w:ascii="Times New Roman" w:hAnsi="Times New Roman" w:cs="Times New Roman"/>
          <w:sz w:val="22"/>
          <w:szCs w:val="22"/>
        </w:rPr>
        <w:t xml:space="preserve"> ........................................</w:t>
      </w:r>
      <w:r>
        <w:rPr>
          <w:rFonts w:ascii="Times New Roman" w:hAnsi="Times New Roman" w:cs="Times New Roman"/>
          <w:sz w:val="22"/>
          <w:szCs w:val="22"/>
        </w:rPr>
        <w:tab/>
      </w:r>
      <w:r w:rsidRPr="00C100DA">
        <w:rPr>
          <w:rFonts w:ascii="Times New Roman" w:hAnsi="Times New Roman" w:cs="Times New Roman"/>
          <w:sz w:val="22"/>
          <w:szCs w:val="22"/>
        </w:rPr>
        <w:t>....8</w:t>
      </w:r>
      <w:r>
        <w:rPr>
          <w:rFonts w:ascii="Times New Roman" w:hAnsi="Times New Roman" w:cs="Times New Roman"/>
          <w:sz w:val="22"/>
          <w:szCs w:val="22"/>
        </w:rPr>
        <w:t>4</w:t>
      </w:r>
    </w:p>
    <w:p w14:paraId="02222DF7" w14:textId="77777777" w:rsidR="006B63AE" w:rsidRPr="00C100DA" w:rsidRDefault="006B63AE" w:rsidP="006B63AE">
      <w:pPr>
        <w:tabs>
          <w:tab w:val="right" w:leader="dot" w:pos="8400"/>
        </w:tabs>
        <w:spacing w:after="57" w:line="240" w:lineRule="exact"/>
        <w:rPr>
          <w:rFonts w:ascii="Times New Roman" w:hAnsi="Times New Roman" w:cs="Times New Roman"/>
          <w:sz w:val="22"/>
          <w:szCs w:val="22"/>
        </w:rPr>
      </w:pPr>
      <w:r w:rsidRPr="00C100DA">
        <w:rPr>
          <w:rFonts w:ascii="Times New Roman" w:hAnsi="Times New Roman" w:cs="Times New Roman"/>
          <w:b/>
          <w:bCs/>
          <w:sz w:val="22"/>
          <w:szCs w:val="22"/>
        </w:rPr>
        <w:t xml:space="preserve">Figure 5-2 </w:t>
      </w:r>
      <w:r w:rsidRPr="00C100DA">
        <w:rPr>
          <w:rFonts w:ascii="Times New Roman" w:hAnsi="Times New Roman" w:cs="Times New Roman"/>
          <w:sz w:val="22"/>
          <w:szCs w:val="22"/>
        </w:rPr>
        <w:t>Fluorescence spectrum of different treatments....................</w:t>
      </w:r>
      <w:r>
        <w:rPr>
          <w:rFonts w:ascii="Times New Roman" w:hAnsi="Times New Roman" w:cs="Times New Roman"/>
          <w:sz w:val="22"/>
          <w:szCs w:val="22"/>
        </w:rPr>
        <w:tab/>
      </w:r>
      <w:r w:rsidRPr="00C100DA">
        <w:rPr>
          <w:rFonts w:ascii="Times New Roman" w:hAnsi="Times New Roman" w:cs="Times New Roman"/>
          <w:sz w:val="22"/>
          <w:szCs w:val="22"/>
        </w:rPr>
        <w:t>........8</w:t>
      </w:r>
      <w:r>
        <w:rPr>
          <w:rFonts w:ascii="Times New Roman" w:hAnsi="Times New Roman" w:cs="Times New Roman"/>
          <w:sz w:val="22"/>
          <w:szCs w:val="22"/>
        </w:rPr>
        <w:t>6</w:t>
      </w:r>
    </w:p>
    <w:p w14:paraId="744A13F3" w14:textId="77777777" w:rsidR="006B63AE" w:rsidRPr="00C100DA" w:rsidRDefault="006B63AE" w:rsidP="006B63AE">
      <w:pPr>
        <w:tabs>
          <w:tab w:val="right" w:leader="dot" w:pos="8400"/>
        </w:tabs>
        <w:spacing w:after="57" w:line="240" w:lineRule="exact"/>
        <w:rPr>
          <w:rFonts w:ascii="Times New Roman" w:eastAsia="微软雅黑" w:hAnsi="Times New Roman" w:cs="Times New Roman"/>
          <w:sz w:val="22"/>
          <w:szCs w:val="22"/>
        </w:rPr>
      </w:pPr>
      <w:r w:rsidRPr="00C100DA">
        <w:rPr>
          <w:rFonts w:ascii="Times New Roman" w:hAnsi="Times New Roman" w:cs="Times New Roman"/>
          <w:b/>
          <w:bCs/>
          <w:sz w:val="22"/>
          <w:szCs w:val="22"/>
        </w:rPr>
        <w:t xml:space="preserve">Figure 5-3 </w:t>
      </w:r>
      <w:r w:rsidRPr="00C100DA">
        <w:rPr>
          <w:rFonts w:ascii="Times New Roman" w:hAnsi="Times New Roman" w:cs="Times New Roman"/>
          <w:sz w:val="22"/>
          <w:szCs w:val="22"/>
        </w:rPr>
        <w:t>Fluorescence spectrum of different treatments in PARAFAC...</w:t>
      </w:r>
      <w:r>
        <w:rPr>
          <w:rFonts w:ascii="Times New Roman" w:hAnsi="Times New Roman" w:cs="Times New Roman"/>
          <w:sz w:val="22"/>
          <w:szCs w:val="22"/>
        </w:rPr>
        <w:tab/>
      </w:r>
      <w:r w:rsidRPr="00C100DA">
        <w:rPr>
          <w:rFonts w:ascii="Times New Roman" w:hAnsi="Times New Roman" w:cs="Times New Roman"/>
          <w:sz w:val="22"/>
          <w:szCs w:val="22"/>
        </w:rPr>
        <w:t>.8</w:t>
      </w:r>
      <w:r>
        <w:rPr>
          <w:rFonts w:ascii="Times New Roman" w:hAnsi="Times New Roman" w:cs="Times New Roman"/>
          <w:sz w:val="22"/>
          <w:szCs w:val="22"/>
        </w:rPr>
        <w:t>7</w:t>
      </w:r>
    </w:p>
    <w:p w14:paraId="02ECE393" w14:textId="77777777" w:rsidR="006B63AE" w:rsidRDefault="006B63AE">
      <w:pPr>
        <w:rPr>
          <w:rFonts w:ascii="Times New Roman" w:hAnsi="Times New Roman" w:cs="Times New Roman"/>
          <w:sz w:val="22"/>
          <w:szCs w:val="22"/>
          <w:lang w:eastAsia="en-US"/>
        </w:rPr>
      </w:pPr>
      <w:r>
        <w:rPr>
          <w:rFonts w:ascii="Times New Roman" w:hAnsi="Times New Roman" w:cs="Times New Roman"/>
          <w:sz w:val="22"/>
          <w:szCs w:val="22"/>
          <w:lang w:eastAsia="en-US"/>
        </w:rPr>
        <w:br w:type="page"/>
      </w:r>
    </w:p>
    <w:p w14:paraId="54E33626" w14:textId="77777777" w:rsidR="006B63AE" w:rsidRPr="000E1183" w:rsidRDefault="006B63AE" w:rsidP="006B63AE">
      <w:pPr>
        <w:pStyle w:val="1"/>
        <w:pBdr>
          <w:bottom w:val="single" w:sz="4" w:space="1" w:color="auto"/>
        </w:pBdr>
        <w:spacing w:after="113" w:line="280" w:lineRule="exact"/>
        <w:rPr>
          <w:rFonts w:ascii="Times New Roman" w:hAnsi="Times New Roman" w:cs="Times New Roman"/>
          <w:sz w:val="32"/>
          <w:szCs w:val="32"/>
        </w:rPr>
      </w:pPr>
      <w:bookmarkStart w:id="19" w:name="_Toc122666654"/>
      <w:bookmarkStart w:id="20" w:name="_Hlk94961846"/>
      <w:r w:rsidRPr="000E1183">
        <w:rPr>
          <w:rFonts w:ascii="Times New Roman" w:hAnsi="Times New Roman" w:cs="Times New Roman"/>
          <w:sz w:val="32"/>
          <w:szCs w:val="32"/>
        </w:rPr>
        <w:lastRenderedPageBreak/>
        <w:t>List of Tables</w:t>
      </w:r>
      <w:bookmarkEnd w:id="19"/>
      <w:r w:rsidRPr="000E1183">
        <w:rPr>
          <w:rFonts w:ascii="Times New Roman" w:hAnsi="Times New Roman" w:cs="Times New Roman"/>
          <w:sz w:val="32"/>
          <w:szCs w:val="32"/>
        </w:rPr>
        <w:t xml:space="preserve"> </w:t>
      </w:r>
    </w:p>
    <w:bookmarkEnd w:id="20"/>
    <w:p w14:paraId="2BA12F0B" w14:textId="77777777" w:rsidR="006B63AE" w:rsidRPr="00200CF3" w:rsidRDefault="006B63AE" w:rsidP="006B63AE">
      <w:pPr>
        <w:tabs>
          <w:tab w:val="right" w:leader="dot" w:pos="8400"/>
        </w:tabs>
        <w:autoSpaceDE w:val="0"/>
        <w:autoSpaceDN w:val="0"/>
        <w:spacing w:after="57" w:line="240" w:lineRule="exact"/>
        <w:rPr>
          <w:rFonts w:ascii="Times New Roman" w:hAnsi="Times New Roman" w:cs="Times New Roman"/>
          <w:b/>
          <w:bCs/>
          <w:sz w:val="22"/>
          <w:szCs w:val="22"/>
        </w:rPr>
      </w:pPr>
      <w:r w:rsidRPr="00200CF3">
        <w:rPr>
          <w:rFonts w:ascii="Times New Roman" w:hAnsi="Times New Roman" w:cs="Times New Roman"/>
          <w:b/>
          <w:bCs/>
          <w:sz w:val="22"/>
          <w:szCs w:val="22"/>
        </w:rPr>
        <w:t xml:space="preserve">Table 1-1 </w:t>
      </w:r>
      <w:r w:rsidRPr="00200CF3">
        <w:rPr>
          <w:rFonts w:ascii="Times New Roman" w:hAnsi="Times New Roman" w:cs="Times New Roman"/>
          <w:sz w:val="22"/>
          <w:szCs w:val="22"/>
        </w:rPr>
        <w:t>Chemical properties of the soil at two sites...............................</w:t>
      </w:r>
      <w:r>
        <w:rPr>
          <w:rFonts w:ascii="Times New Roman" w:hAnsi="Times New Roman" w:cs="Times New Roman"/>
          <w:sz w:val="22"/>
          <w:szCs w:val="22"/>
        </w:rPr>
        <w:tab/>
      </w:r>
      <w:r w:rsidRPr="00200CF3">
        <w:rPr>
          <w:rFonts w:ascii="Times New Roman" w:hAnsi="Times New Roman" w:cs="Times New Roman"/>
          <w:sz w:val="22"/>
          <w:szCs w:val="22"/>
        </w:rPr>
        <w:t>......</w:t>
      </w:r>
      <w:r>
        <w:rPr>
          <w:rFonts w:ascii="Times New Roman" w:hAnsi="Times New Roman" w:cs="Times New Roman"/>
          <w:sz w:val="22"/>
          <w:szCs w:val="22"/>
        </w:rPr>
        <w:t>6</w:t>
      </w:r>
    </w:p>
    <w:p w14:paraId="61967E4E" w14:textId="77777777" w:rsidR="006B63AE" w:rsidRPr="00200CF3" w:rsidRDefault="006B63AE" w:rsidP="006B63AE">
      <w:pPr>
        <w:tabs>
          <w:tab w:val="right" w:leader="dot" w:pos="8400"/>
        </w:tabs>
        <w:autoSpaceDE w:val="0"/>
        <w:autoSpaceDN w:val="0"/>
        <w:spacing w:after="57" w:line="240" w:lineRule="exact"/>
        <w:rPr>
          <w:rFonts w:ascii="Times New Roman" w:hAnsi="Times New Roman" w:cs="Times New Roman"/>
          <w:sz w:val="22"/>
          <w:szCs w:val="22"/>
        </w:rPr>
      </w:pPr>
      <w:r w:rsidRPr="00200CF3">
        <w:rPr>
          <w:rFonts w:ascii="Times New Roman" w:hAnsi="Times New Roman" w:cs="Times New Roman"/>
          <w:b/>
          <w:bCs/>
          <w:sz w:val="22"/>
          <w:szCs w:val="22"/>
        </w:rPr>
        <w:t>Table 2-</w:t>
      </w:r>
      <w:r>
        <w:rPr>
          <w:rFonts w:ascii="Times New Roman" w:hAnsi="Times New Roman" w:cs="Times New Roman"/>
          <w:b/>
          <w:bCs/>
          <w:sz w:val="22"/>
          <w:szCs w:val="22"/>
        </w:rPr>
        <w:t>1</w:t>
      </w:r>
      <w:r w:rsidRPr="00200CF3">
        <w:rPr>
          <w:rFonts w:ascii="Times New Roman" w:eastAsiaTheme="minorEastAsia" w:hAnsi="Times New Roman" w:cs="Times New Roman"/>
          <w:b/>
          <w:bCs/>
          <w:sz w:val="22"/>
          <w:szCs w:val="22"/>
        </w:rPr>
        <w:t xml:space="preserve"> </w:t>
      </w:r>
      <w:r w:rsidRPr="00200CF3">
        <w:rPr>
          <w:rFonts w:ascii="Times New Roman" w:hAnsi="Times New Roman" w:cs="Times New Roman" w:hint="eastAsia"/>
          <w:sz w:val="22"/>
          <w:szCs w:val="22"/>
        </w:rPr>
        <w:t>S</w:t>
      </w:r>
      <w:r w:rsidRPr="00200CF3">
        <w:rPr>
          <w:rFonts w:ascii="Times New Roman" w:hAnsi="Times New Roman" w:cs="Times New Roman"/>
          <w:sz w:val="22"/>
          <w:szCs w:val="22"/>
        </w:rPr>
        <w:t>traw residue equations of different treatments……………........</w:t>
      </w:r>
      <w:r>
        <w:rPr>
          <w:rFonts w:ascii="Times New Roman" w:hAnsi="Times New Roman" w:cs="Times New Roman"/>
          <w:sz w:val="22"/>
          <w:szCs w:val="22"/>
        </w:rPr>
        <w:tab/>
      </w:r>
      <w:r w:rsidRPr="00200CF3">
        <w:rPr>
          <w:rFonts w:ascii="Times New Roman" w:hAnsi="Times New Roman" w:cs="Times New Roman"/>
          <w:sz w:val="22"/>
          <w:szCs w:val="22"/>
        </w:rPr>
        <w:t>3</w:t>
      </w:r>
      <w:r>
        <w:rPr>
          <w:rFonts w:ascii="Times New Roman" w:hAnsi="Times New Roman" w:cs="Times New Roman"/>
          <w:sz w:val="22"/>
          <w:szCs w:val="22"/>
        </w:rPr>
        <w:t>3</w:t>
      </w:r>
    </w:p>
    <w:p w14:paraId="657850D9" w14:textId="77777777" w:rsidR="006B63AE" w:rsidRPr="00200CF3" w:rsidRDefault="006B63AE" w:rsidP="006B63AE">
      <w:pPr>
        <w:tabs>
          <w:tab w:val="right" w:leader="dot" w:pos="8400"/>
        </w:tabs>
        <w:autoSpaceDE w:val="0"/>
        <w:autoSpaceDN w:val="0"/>
        <w:spacing w:after="57" w:line="240" w:lineRule="exact"/>
        <w:rPr>
          <w:rFonts w:ascii="Times New Roman" w:hAnsi="Times New Roman" w:cs="Times New Roman"/>
          <w:sz w:val="22"/>
          <w:szCs w:val="22"/>
        </w:rPr>
      </w:pPr>
      <w:r w:rsidRPr="00200CF3">
        <w:rPr>
          <w:rFonts w:ascii="Times New Roman" w:hAnsi="Times New Roman" w:cs="Times New Roman"/>
          <w:b/>
          <w:bCs/>
          <w:sz w:val="22"/>
          <w:szCs w:val="22"/>
        </w:rPr>
        <w:t>Table 2-</w:t>
      </w:r>
      <w:r>
        <w:rPr>
          <w:rFonts w:ascii="Times New Roman" w:hAnsi="Times New Roman" w:cs="Times New Roman"/>
          <w:b/>
          <w:bCs/>
          <w:sz w:val="22"/>
          <w:szCs w:val="22"/>
        </w:rPr>
        <w:t>2</w:t>
      </w:r>
      <w:r w:rsidRPr="00200CF3">
        <w:rPr>
          <w:rFonts w:ascii="Times New Roman" w:eastAsiaTheme="minorEastAsia" w:hAnsi="Times New Roman" w:cs="Times New Roman"/>
          <w:b/>
          <w:bCs/>
          <w:sz w:val="22"/>
          <w:szCs w:val="22"/>
        </w:rPr>
        <w:t xml:space="preserve"> </w:t>
      </w:r>
      <w:r w:rsidRPr="00200CF3">
        <w:rPr>
          <w:rFonts w:ascii="Times New Roman" w:hAnsi="Times New Roman" w:cs="Times New Roman" w:hint="eastAsia"/>
          <w:sz w:val="22"/>
          <w:szCs w:val="22"/>
        </w:rPr>
        <w:t>S</w:t>
      </w:r>
      <w:r w:rsidRPr="00200CF3">
        <w:rPr>
          <w:rFonts w:ascii="Times New Roman" w:hAnsi="Times New Roman" w:cs="Times New Roman"/>
          <w:sz w:val="22"/>
          <w:szCs w:val="22"/>
        </w:rPr>
        <w:t>traw OC equations of different treatments…………......….......</w:t>
      </w:r>
      <w:r>
        <w:rPr>
          <w:rFonts w:ascii="Times New Roman" w:hAnsi="Times New Roman" w:cs="Times New Roman"/>
          <w:sz w:val="22"/>
          <w:szCs w:val="22"/>
        </w:rPr>
        <w:tab/>
      </w:r>
      <w:r w:rsidRPr="00200CF3">
        <w:rPr>
          <w:rFonts w:ascii="Times New Roman" w:hAnsi="Times New Roman" w:cs="Times New Roman"/>
          <w:sz w:val="22"/>
          <w:szCs w:val="22"/>
        </w:rPr>
        <w:t>.3</w:t>
      </w:r>
      <w:r>
        <w:rPr>
          <w:rFonts w:ascii="Times New Roman" w:hAnsi="Times New Roman" w:cs="Times New Roman"/>
          <w:sz w:val="22"/>
          <w:szCs w:val="22"/>
        </w:rPr>
        <w:t>4</w:t>
      </w:r>
    </w:p>
    <w:p w14:paraId="53C27EDB" w14:textId="77777777" w:rsidR="006B63AE" w:rsidRPr="00200CF3" w:rsidRDefault="006B63AE" w:rsidP="006B63AE">
      <w:pPr>
        <w:tabs>
          <w:tab w:val="right" w:leader="dot" w:pos="8400"/>
        </w:tabs>
        <w:spacing w:after="57" w:line="240" w:lineRule="exact"/>
        <w:rPr>
          <w:rFonts w:ascii="Times New Roman" w:hAnsi="Times New Roman" w:cs="Times New Roman"/>
          <w:sz w:val="22"/>
          <w:szCs w:val="22"/>
        </w:rPr>
      </w:pPr>
      <w:r w:rsidRPr="00200CF3">
        <w:rPr>
          <w:rFonts w:ascii="Times New Roman" w:hAnsi="Times New Roman" w:cs="Times New Roman"/>
          <w:b/>
          <w:bCs/>
          <w:sz w:val="22"/>
          <w:szCs w:val="22"/>
        </w:rPr>
        <w:t>Table 2-</w:t>
      </w:r>
      <w:r>
        <w:rPr>
          <w:rFonts w:ascii="Times New Roman" w:hAnsi="Times New Roman" w:cs="Times New Roman"/>
          <w:b/>
          <w:bCs/>
          <w:sz w:val="22"/>
          <w:szCs w:val="22"/>
        </w:rPr>
        <w:t>3</w:t>
      </w:r>
      <w:r w:rsidRPr="00200CF3">
        <w:rPr>
          <w:rFonts w:ascii="Times New Roman" w:hAnsi="Times New Roman" w:cs="Times New Roman"/>
          <w:b/>
          <w:bCs/>
          <w:sz w:val="22"/>
          <w:szCs w:val="22"/>
        </w:rPr>
        <w:t xml:space="preserve"> </w:t>
      </w:r>
      <w:r w:rsidRPr="00200CF3">
        <w:rPr>
          <w:rFonts w:ascii="Times New Roman" w:hAnsi="Times New Roman" w:cs="Times New Roman"/>
          <w:sz w:val="22"/>
          <w:szCs w:val="22"/>
        </w:rPr>
        <w:t>The soil carbon fractions of different soil layers with the decomposing days.......................................................................................</w:t>
      </w:r>
      <w:r>
        <w:rPr>
          <w:rFonts w:ascii="Times New Roman" w:hAnsi="Times New Roman" w:cs="Times New Roman"/>
          <w:sz w:val="22"/>
          <w:szCs w:val="22"/>
        </w:rPr>
        <w:tab/>
      </w:r>
      <w:r w:rsidRPr="00200CF3">
        <w:rPr>
          <w:rFonts w:ascii="Times New Roman" w:hAnsi="Times New Roman" w:cs="Times New Roman"/>
          <w:sz w:val="22"/>
          <w:szCs w:val="22"/>
        </w:rPr>
        <w:t>...3</w:t>
      </w:r>
      <w:r>
        <w:rPr>
          <w:rFonts w:ascii="Times New Roman" w:hAnsi="Times New Roman" w:cs="Times New Roman"/>
          <w:sz w:val="22"/>
          <w:szCs w:val="22"/>
        </w:rPr>
        <w:t>5</w:t>
      </w:r>
    </w:p>
    <w:p w14:paraId="67897238" w14:textId="77777777" w:rsidR="006B63AE" w:rsidRPr="00200CF3" w:rsidRDefault="006B63AE" w:rsidP="006B63AE">
      <w:pPr>
        <w:tabs>
          <w:tab w:val="right" w:leader="dot" w:pos="8400"/>
        </w:tabs>
        <w:spacing w:after="57" w:line="240" w:lineRule="exact"/>
        <w:rPr>
          <w:rFonts w:ascii="Times New Roman" w:hAnsi="Times New Roman" w:cs="Times New Roman"/>
          <w:sz w:val="22"/>
          <w:szCs w:val="22"/>
        </w:rPr>
      </w:pPr>
      <w:r w:rsidRPr="00200CF3">
        <w:rPr>
          <w:rFonts w:ascii="Times New Roman" w:hAnsi="Times New Roman" w:cs="Times New Roman"/>
          <w:b/>
          <w:bCs/>
          <w:sz w:val="22"/>
          <w:szCs w:val="22"/>
        </w:rPr>
        <w:t>Table 2-</w:t>
      </w:r>
      <w:r>
        <w:rPr>
          <w:rFonts w:ascii="Times New Roman" w:hAnsi="Times New Roman" w:cs="Times New Roman"/>
          <w:b/>
          <w:bCs/>
          <w:sz w:val="22"/>
          <w:szCs w:val="22"/>
        </w:rPr>
        <w:t>4</w:t>
      </w:r>
      <w:r w:rsidRPr="00200CF3">
        <w:rPr>
          <w:rFonts w:ascii="Times New Roman" w:hAnsi="Times New Roman" w:cs="Times New Roman"/>
          <w:b/>
          <w:bCs/>
          <w:sz w:val="22"/>
          <w:szCs w:val="22"/>
        </w:rPr>
        <w:t xml:space="preserve"> </w:t>
      </w:r>
      <w:r w:rsidRPr="00200CF3">
        <w:rPr>
          <w:rFonts w:ascii="Times New Roman" w:hAnsi="Times New Roman" w:cs="Times New Roman"/>
          <w:sz w:val="22"/>
          <w:szCs w:val="22"/>
        </w:rPr>
        <w:t>The correlation analysis between soil organic carbon and other factors</w:t>
      </w:r>
      <w:r>
        <w:rPr>
          <w:rFonts w:ascii="Times New Roman" w:hAnsi="Times New Roman" w:cs="Times New Roman"/>
          <w:sz w:val="22"/>
          <w:szCs w:val="22"/>
        </w:rPr>
        <w:tab/>
      </w:r>
      <w:r w:rsidRPr="00200CF3">
        <w:rPr>
          <w:rFonts w:ascii="Times New Roman" w:hAnsi="Times New Roman" w:cs="Times New Roman"/>
          <w:sz w:val="22"/>
          <w:szCs w:val="22"/>
        </w:rPr>
        <w:t>3</w:t>
      </w:r>
      <w:r>
        <w:rPr>
          <w:rFonts w:ascii="Times New Roman" w:hAnsi="Times New Roman" w:cs="Times New Roman"/>
          <w:sz w:val="22"/>
          <w:szCs w:val="22"/>
        </w:rPr>
        <w:t>7</w:t>
      </w:r>
    </w:p>
    <w:p w14:paraId="1EEFC64E" w14:textId="77777777" w:rsidR="006B63AE" w:rsidRPr="00200CF3" w:rsidRDefault="006B63AE" w:rsidP="006B63AE">
      <w:pPr>
        <w:tabs>
          <w:tab w:val="right" w:leader="dot" w:pos="8400"/>
        </w:tabs>
        <w:spacing w:after="57" w:line="240" w:lineRule="exact"/>
        <w:rPr>
          <w:rFonts w:ascii="Times New Roman" w:hAnsi="Times New Roman" w:cs="Times New Roman"/>
          <w:sz w:val="22"/>
          <w:szCs w:val="22"/>
        </w:rPr>
      </w:pPr>
      <w:r w:rsidRPr="00200CF3">
        <w:rPr>
          <w:rFonts w:ascii="Times New Roman" w:hAnsi="Times New Roman" w:cs="Times New Roman"/>
          <w:b/>
          <w:bCs/>
          <w:sz w:val="22"/>
          <w:szCs w:val="22"/>
        </w:rPr>
        <w:t>Table 3-</w:t>
      </w:r>
      <w:r>
        <w:rPr>
          <w:rFonts w:ascii="Times New Roman" w:hAnsi="Times New Roman" w:cs="Times New Roman"/>
          <w:b/>
          <w:bCs/>
          <w:sz w:val="22"/>
          <w:szCs w:val="22"/>
        </w:rPr>
        <w:t>1</w:t>
      </w:r>
      <w:r w:rsidRPr="00200CF3">
        <w:rPr>
          <w:rFonts w:ascii="Times New Roman" w:hAnsi="Times New Roman" w:cs="Times New Roman"/>
          <w:b/>
          <w:bCs/>
          <w:sz w:val="22"/>
          <w:szCs w:val="22"/>
        </w:rPr>
        <w:t xml:space="preserve"> </w:t>
      </w:r>
      <w:r w:rsidRPr="00200CF3">
        <w:rPr>
          <w:rFonts w:ascii="Times New Roman" w:hAnsi="Times New Roman" w:cs="Times New Roman"/>
          <w:sz w:val="22"/>
          <w:szCs w:val="22"/>
        </w:rPr>
        <w:t>Average fluorescence spectral index of soil DOC under different treatments</w:t>
      </w:r>
      <w:r>
        <w:rPr>
          <w:rFonts w:ascii="Times New Roman" w:hAnsi="Times New Roman" w:cs="Times New Roman"/>
          <w:sz w:val="22"/>
          <w:szCs w:val="22"/>
        </w:rPr>
        <w:tab/>
      </w:r>
      <w:r w:rsidRPr="00200CF3">
        <w:rPr>
          <w:rFonts w:ascii="Times New Roman" w:hAnsi="Times New Roman" w:cs="Times New Roman"/>
          <w:sz w:val="22"/>
          <w:szCs w:val="22"/>
        </w:rPr>
        <w:t>5</w:t>
      </w:r>
      <w:r>
        <w:rPr>
          <w:rFonts w:ascii="Times New Roman" w:hAnsi="Times New Roman" w:cs="Times New Roman"/>
          <w:sz w:val="22"/>
          <w:szCs w:val="22"/>
        </w:rPr>
        <w:t>1</w:t>
      </w:r>
    </w:p>
    <w:p w14:paraId="6F9770C1" w14:textId="77777777" w:rsidR="006B63AE" w:rsidRPr="00200CF3" w:rsidRDefault="006B63AE" w:rsidP="006B63AE">
      <w:pPr>
        <w:tabs>
          <w:tab w:val="right" w:leader="dot" w:pos="8400"/>
        </w:tabs>
        <w:spacing w:after="57" w:line="240" w:lineRule="exact"/>
        <w:rPr>
          <w:rFonts w:ascii="Times New Roman" w:hAnsi="Times New Roman" w:cs="Times New Roman"/>
          <w:sz w:val="22"/>
          <w:szCs w:val="22"/>
        </w:rPr>
      </w:pPr>
      <w:r w:rsidRPr="00200CF3">
        <w:rPr>
          <w:rFonts w:ascii="Times New Roman" w:hAnsi="Times New Roman" w:cs="Times New Roman"/>
          <w:b/>
          <w:bCs/>
          <w:sz w:val="22"/>
          <w:szCs w:val="22"/>
        </w:rPr>
        <w:t>Table 3-</w:t>
      </w:r>
      <w:r>
        <w:rPr>
          <w:rFonts w:ascii="Times New Roman" w:hAnsi="Times New Roman" w:cs="Times New Roman"/>
          <w:b/>
          <w:bCs/>
          <w:sz w:val="22"/>
          <w:szCs w:val="22"/>
        </w:rPr>
        <w:t>2</w:t>
      </w:r>
      <w:r w:rsidRPr="00200CF3">
        <w:rPr>
          <w:rFonts w:ascii="Times New Roman" w:hAnsi="Times New Roman" w:cs="Times New Roman"/>
          <w:b/>
          <w:bCs/>
          <w:sz w:val="22"/>
          <w:szCs w:val="22"/>
        </w:rPr>
        <w:t xml:space="preserve"> </w:t>
      </w:r>
      <w:r w:rsidRPr="00200CF3">
        <w:rPr>
          <w:rFonts w:ascii="Times New Roman" w:hAnsi="Times New Roman" w:cs="Times New Roman"/>
          <w:sz w:val="22"/>
          <w:szCs w:val="22"/>
        </w:rPr>
        <w:t>Fluorescence intensity and relative percentage of soil DOC fluorescence components...............................................................................</w:t>
      </w:r>
      <w:r>
        <w:rPr>
          <w:rFonts w:ascii="Times New Roman" w:hAnsi="Times New Roman" w:cs="Times New Roman"/>
          <w:sz w:val="22"/>
          <w:szCs w:val="22"/>
        </w:rPr>
        <w:tab/>
      </w:r>
      <w:r w:rsidRPr="00200CF3">
        <w:rPr>
          <w:rFonts w:ascii="Times New Roman" w:hAnsi="Times New Roman" w:cs="Times New Roman"/>
          <w:sz w:val="22"/>
          <w:szCs w:val="22"/>
        </w:rPr>
        <w:t>5</w:t>
      </w:r>
      <w:r>
        <w:rPr>
          <w:rFonts w:ascii="Times New Roman" w:hAnsi="Times New Roman" w:cs="Times New Roman"/>
          <w:sz w:val="22"/>
          <w:szCs w:val="22"/>
        </w:rPr>
        <w:t>4</w:t>
      </w:r>
    </w:p>
    <w:p w14:paraId="1FCD94D3" w14:textId="77777777" w:rsidR="006B63AE" w:rsidRPr="00200CF3" w:rsidRDefault="006B63AE" w:rsidP="006B63AE">
      <w:pPr>
        <w:tabs>
          <w:tab w:val="right" w:leader="dot" w:pos="8400"/>
        </w:tabs>
        <w:spacing w:after="57" w:line="240" w:lineRule="exact"/>
        <w:rPr>
          <w:rFonts w:ascii="Times New Roman" w:eastAsia="微软雅黑" w:hAnsi="Times New Roman" w:cs="Times New Roman"/>
          <w:sz w:val="22"/>
          <w:szCs w:val="22"/>
        </w:rPr>
      </w:pPr>
      <w:r w:rsidRPr="00200CF3">
        <w:rPr>
          <w:rFonts w:ascii="Times New Roman" w:hAnsi="Times New Roman" w:cs="Times New Roman"/>
          <w:b/>
          <w:bCs/>
          <w:sz w:val="22"/>
          <w:szCs w:val="22"/>
        </w:rPr>
        <w:t>Table 3-</w:t>
      </w:r>
      <w:r>
        <w:rPr>
          <w:rFonts w:ascii="Times New Roman" w:hAnsi="Times New Roman" w:cs="Times New Roman"/>
          <w:b/>
          <w:bCs/>
          <w:sz w:val="22"/>
          <w:szCs w:val="22"/>
        </w:rPr>
        <w:t>3</w:t>
      </w:r>
      <w:r w:rsidRPr="00200CF3">
        <w:rPr>
          <w:rFonts w:ascii="Times New Roman" w:hAnsi="Times New Roman" w:cs="Times New Roman"/>
          <w:sz w:val="22"/>
          <w:szCs w:val="22"/>
        </w:rPr>
        <w:t xml:space="preserve"> Average fluorescence spectral index of soil DOC under different treatment........................................................................................................</w:t>
      </w:r>
      <w:r>
        <w:rPr>
          <w:rFonts w:ascii="Times New Roman" w:hAnsi="Times New Roman" w:cs="Times New Roman"/>
          <w:sz w:val="22"/>
          <w:szCs w:val="22"/>
        </w:rPr>
        <w:tab/>
      </w:r>
      <w:r w:rsidRPr="00200CF3">
        <w:rPr>
          <w:rFonts w:ascii="Times New Roman" w:hAnsi="Times New Roman" w:cs="Times New Roman"/>
          <w:sz w:val="22"/>
          <w:szCs w:val="22"/>
        </w:rPr>
        <w:t>.5</w:t>
      </w:r>
      <w:r>
        <w:rPr>
          <w:rFonts w:ascii="Times New Roman" w:hAnsi="Times New Roman" w:cs="Times New Roman"/>
          <w:sz w:val="22"/>
          <w:szCs w:val="22"/>
        </w:rPr>
        <w:t>4</w:t>
      </w:r>
    </w:p>
    <w:p w14:paraId="2CD32E1B" w14:textId="77777777" w:rsidR="006B63AE" w:rsidRPr="00200CF3" w:rsidRDefault="006B63AE" w:rsidP="006B63AE">
      <w:pPr>
        <w:tabs>
          <w:tab w:val="right" w:leader="dot" w:pos="8400"/>
        </w:tabs>
        <w:spacing w:after="57" w:line="240" w:lineRule="exact"/>
        <w:rPr>
          <w:rFonts w:ascii="Times New Roman" w:hAnsi="Times New Roman" w:cs="Times New Roman"/>
          <w:sz w:val="22"/>
          <w:szCs w:val="22"/>
        </w:rPr>
      </w:pPr>
      <w:r w:rsidRPr="00200CF3">
        <w:rPr>
          <w:rFonts w:ascii="Times New Roman" w:hAnsi="Times New Roman" w:cs="Times New Roman"/>
          <w:b/>
          <w:bCs/>
          <w:sz w:val="22"/>
          <w:szCs w:val="22"/>
        </w:rPr>
        <w:t xml:space="preserve">Table 4-1 </w:t>
      </w:r>
      <w:r w:rsidRPr="00200CF3">
        <w:rPr>
          <w:rFonts w:ascii="Times New Roman" w:hAnsi="Times New Roman" w:cs="Times New Roman"/>
          <w:sz w:val="22"/>
          <w:szCs w:val="22"/>
        </w:rPr>
        <w:t>The layout of straw amount for five years....................................</w:t>
      </w:r>
      <w:r>
        <w:rPr>
          <w:rFonts w:ascii="Times New Roman" w:hAnsi="Times New Roman" w:cs="Times New Roman"/>
          <w:sz w:val="22"/>
          <w:szCs w:val="22"/>
        </w:rPr>
        <w:tab/>
      </w:r>
      <w:r w:rsidRPr="00200CF3">
        <w:rPr>
          <w:rFonts w:ascii="Times New Roman" w:hAnsi="Times New Roman" w:cs="Times New Roman"/>
          <w:sz w:val="22"/>
          <w:szCs w:val="22"/>
        </w:rPr>
        <w:t>6</w:t>
      </w:r>
      <w:r>
        <w:rPr>
          <w:rFonts w:ascii="Times New Roman" w:hAnsi="Times New Roman" w:cs="Times New Roman"/>
          <w:sz w:val="22"/>
          <w:szCs w:val="22"/>
        </w:rPr>
        <w:t>1</w:t>
      </w:r>
    </w:p>
    <w:p w14:paraId="3C9C9847" w14:textId="77777777" w:rsidR="006B63AE" w:rsidRPr="00200CF3" w:rsidRDefault="006B63AE" w:rsidP="006B63AE">
      <w:pPr>
        <w:tabs>
          <w:tab w:val="right" w:leader="dot" w:pos="8400"/>
        </w:tabs>
        <w:spacing w:after="57" w:line="240" w:lineRule="exact"/>
        <w:rPr>
          <w:rFonts w:ascii="Times New Roman" w:hAnsi="Times New Roman" w:cs="Times New Roman"/>
          <w:sz w:val="22"/>
          <w:szCs w:val="22"/>
        </w:rPr>
      </w:pPr>
      <w:r w:rsidRPr="00200CF3">
        <w:rPr>
          <w:rFonts w:ascii="Times New Roman" w:hAnsi="Times New Roman" w:cs="Times New Roman"/>
          <w:b/>
          <w:bCs/>
          <w:sz w:val="22"/>
          <w:szCs w:val="22"/>
        </w:rPr>
        <w:t xml:space="preserve">Table 4-2 </w:t>
      </w:r>
      <w:r w:rsidRPr="00200CF3">
        <w:rPr>
          <w:rFonts w:ascii="Times New Roman" w:hAnsi="Times New Roman" w:cs="Times New Roman"/>
          <w:sz w:val="22"/>
          <w:szCs w:val="22"/>
        </w:rPr>
        <w:t>Variation of the fractions of soil activated organic carbon components with treatments..........................................................................</w:t>
      </w:r>
      <w:r>
        <w:rPr>
          <w:rFonts w:ascii="Times New Roman" w:hAnsi="Times New Roman" w:cs="Times New Roman"/>
          <w:sz w:val="22"/>
          <w:szCs w:val="22"/>
        </w:rPr>
        <w:tab/>
      </w:r>
      <w:r w:rsidRPr="00200CF3">
        <w:rPr>
          <w:rFonts w:ascii="Times New Roman" w:hAnsi="Times New Roman" w:cs="Times New Roman"/>
          <w:sz w:val="22"/>
          <w:szCs w:val="22"/>
        </w:rPr>
        <w:t>.63</w:t>
      </w:r>
    </w:p>
    <w:p w14:paraId="5E8AA6CB" w14:textId="77777777" w:rsidR="006B63AE" w:rsidRPr="00200CF3" w:rsidRDefault="006B63AE" w:rsidP="006B63AE">
      <w:pPr>
        <w:tabs>
          <w:tab w:val="right" w:leader="dot" w:pos="8400"/>
        </w:tabs>
        <w:spacing w:after="57" w:line="240" w:lineRule="exact"/>
        <w:rPr>
          <w:rFonts w:ascii="Times New Roman" w:hAnsi="Times New Roman" w:cs="Times New Roman"/>
          <w:sz w:val="22"/>
          <w:szCs w:val="22"/>
        </w:rPr>
      </w:pPr>
      <w:r w:rsidRPr="00200CF3">
        <w:rPr>
          <w:rFonts w:ascii="Times New Roman" w:hAnsi="Times New Roman" w:cs="Times New Roman"/>
          <w:b/>
          <w:bCs/>
          <w:sz w:val="22"/>
          <w:szCs w:val="22"/>
        </w:rPr>
        <w:t xml:space="preserve">Table 4-3 </w:t>
      </w:r>
      <w:r w:rsidRPr="00200CF3">
        <w:rPr>
          <w:rFonts w:ascii="Times New Roman" w:hAnsi="Times New Roman" w:cs="Times New Roman"/>
          <w:sz w:val="22"/>
          <w:szCs w:val="22"/>
        </w:rPr>
        <w:t>Soil available nutrient in different treatments…</w:t>
      </w:r>
      <w:r>
        <w:rPr>
          <w:rFonts w:ascii="Times New Roman" w:hAnsi="Times New Roman" w:cs="Times New Roman"/>
          <w:sz w:val="22"/>
          <w:szCs w:val="22"/>
        </w:rPr>
        <w:tab/>
      </w:r>
      <w:r w:rsidRPr="00200CF3">
        <w:rPr>
          <w:rFonts w:ascii="Times New Roman" w:hAnsi="Times New Roman" w:cs="Times New Roman"/>
          <w:sz w:val="22"/>
          <w:szCs w:val="22"/>
        </w:rPr>
        <w:t>……………......66</w:t>
      </w:r>
    </w:p>
    <w:p w14:paraId="082DB322" w14:textId="77777777" w:rsidR="006B63AE" w:rsidRPr="00200CF3" w:rsidRDefault="006B63AE" w:rsidP="006B63AE">
      <w:pPr>
        <w:tabs>
          <w:tab w:val="right" w:leader="dot" w:pos="8400"/>
        </w:tabs>
        <w:spacing w:after="57" w:line="240" w:lineRule="exact"/>
        <w:rPr>
          <w:rFonts w:ascii="Times New Roman" w:hAnsi="Times New Roman" w:cs="Times New Roman"/>
          <w:sz w:val="22"/>
          <w:szCs w:val="22"/>
        </w:rPr>
      </w:pPr>
      <w:r w:rsidRPr="00200CF3">
        <w:rPr>
          <w:rFonts w:ascii="Times New Roman" w:hAnsi="Times New Roman" w:cs="Times New Roman"/>
          <w:b/>
          <w:bCs/>
          <w:sz w:val="22"/>
          <w:szCs w:val="22"/>
        </w:rPr>
        <w:t xml:space="preserve">Table 4-4 </w:t>
      </w:r>
      <w:r w:rsidRPr="00200CF3">
        <w:rPr>
          <w:rFonts w:ascii="Times New Roman" w:hAnsi="Times New Roman" w:cs="Times New Roman"/>
          <w:sz w:val="22"/>
          <w:szCs w:val="22"/>
        </w:rPr>
        <w:t>The yield of different treatments and straw carbon amount input</w:t>
      </w:r>
      <w:r>
        <w:rPr>
          <w:rFonts w:ascii="Times New Roman" w:hAnsi="Times New Roman" w:cs="Times New Roman"/>
          <w:sz w:val="22"/>
          <w:szCs w:val="22"/>
        </w:rPr>
        <w:tab/>
      </w:r>
      <w:r w:rsidRPr="00200CF3">
        <w:rPr>
          <w:rFonts w:ascii="Times New Roman" w:hAnsi="Times New Roman" w:cs="Times New Roman"/>
          <w:sz w:val="22"/>
          <w:szCs w:val="22"/>
        </w:rPr>
        <w:t>6</w:t>
      </w:r>
      <w:r>
        <w:rPr>
          <w:rFonts w:ascii="Times New Roman" w:hAnsi="Times New Roman" w:cs="Times New Roman"/>
          <w:sz w:val="22"/>
          <w:szCs w:val="22"/>
        </w:rPr>
        <w:t>6</w:t>
      </w:r>
    </w:p>
    <w:p w14:paraId="5C3DDCB7" w14:textId="77777777" w:rsidR="006B63AE" w:rsidRPr="00200CF3" w:rsidRDefault="006B63AE" w:rsidP="006B63AE">
      <w:pPr>
        <w:tabs>
          <w:tab w:val="right" w:leader="dot" w:pos="8400"/>
        </w:tabs>
        <w:spacing w:after="57" w:line="240" w:lineRule="exact"/>
        <w:rPr>
          <w:rFonts w:ascii="Times New Roman" w:hAnsi="Times New Roman" w:cs="Times New Roman"/>
          <w:sz w:val="22"/>
          <w:szCs w:val="22"/>
        </w:rPr>
      </w:pPr>
      <w:r w:rsidRPr="00200CF3">
        <w:rPr>
          <w:rFonts w:ascii="Times New Roman" w:hAnsi="Times New Roman" w:cs="Times New Roman"/>
          <w:b/>
          <w:bCs/>
          <w:sz w:val="22"/>
          <w:szCs w:val="22"/>
        </w:rPr>
        <w:t xml:space="preserve">Table 4-5 </w:t>
      </w:r>
      <w:r w:rsidRPr="00200CF3">
        <w:rPr>
          <w:rFonts w:ascii="Times New Roman" w:hAnsi="Times New Roman" w:cs="Times New Roman"/>
          <w:sz w:val="22"/>
          <w:szCs w:val="22"/>
        </w:rPr>
        <w:t>Pearson correlation coefficients of soil activated organic carbon components with soil enzyme activities..........</w:t>
      </w:r>
      <w:r>
        <w:rPr>
          <w:rFonts w:ascii="Times New Roman" w:hAnsi="Times New Roman" w:cs="Times New Roman"/>
          <w:sz w:val="22"/>
          <w:szCs w:val="22"/>
        </w:rPr>
        <w:tab/>
      </w:r>
      <w:r w:rsidRPr="00200CF3">
        <w:rPr>
          <w:rFonts w:ascii="Times New Roman" w:hAnsi="Times New Roman" w:cs="Times New Roman"/>
          <w:sz w:val="22"/>
          <w:szCs w:val="22"/>
        </w:rPr>
        <w:t>...............................................67</w:t>
      </w:r>
    </w:p>
    <w:p w14:paraId="4C494F9E" w14:textId="77777777" w:rsidR="006B63AE" w:rsidRPr="00200CF3" w:rsidRDefault="006B63AE" w:rsidP="006B63AE">
      <w:pPr>
        <w:tabs>
          <w:tab w:val="right" w:leader="dot" w:pos="8400"/>
        </w:tabs>
        <w:spacing w:after="57" w:line="240" w:lineRule="exact"/>
        <w:rPr>
          <w:rFonts w:ascii="Times New Roman" w:hAnsi="Times New Roman" w:cs="Times New Roman"/>
          <w:sz w:val="22"/>
          <w:szCs w:val="22"/>
        </w:rPr>
      </w:pPr>
      <w:r w:rsidRPr="00200CF3">
        <w:rPr>
          <w:rFonts w:ascii="Times New Roman" w:hAnsi="Times New Roman" w:cs="Times New Roman"/>
          <w:b/>
          <w:bCs/>
          <w:sz w:val="22"/>
          <w:szCs w:val="22"/>
        </w:rPr>
        <w:t xml:space="preserve">Table 5-1 </w:t>
      </w:r>
      <w:r w:rsidRPr="00200CF3">
        <w:rPr>
          <w:rFonts w:ascii="Times New Roman" w:hAnsi="Times New Roman" w:cs="Times New Roman"/>
          <w:sz w:val="22"/>
          <w:szCs w:val="22"/>
        </w:rPr>
        <w:t>Locations and descriptions of EEM peaks in ranges of excitation and emission wavelengths..............................................................................</w:t>
      </w:r>
      <w:r>
        <w:rPr>
          <w:rFonts w:ascii="Times New Roman" w:hAnsi="Times New Roman" w:cs="Times New Roman"/>
          <w:sz w:val="22"/>
          <w:szCs w:val="22"/>
        </w:rPr>
        <w:tab/>
      </w:r>
      <w:r w:rsidRPr="00200CF3">
        <w:rPr>
          <w:rFonts w:ascii="Times New Roman" w:hAnsi="Times New Roman" w:cs="Times New Roman"/>
          <w:sz w:val="22"/>
          <w:szCs w:val="22"/>
        </w:rPr>
        <w:t>8</w:t>
      </w:r>
      <w:r>
        <w:rPr>
          <w:rFonts w:ascii="Times New Roman" w:hAnsi="Times New Roman" w:cs="Times New Roman"/>
          <w:sz w:val="22"/>
          <w:szCs w:val="22"/>
        </w:rPr>
        <w:t>5</w:t>
      </w:r>
    </w:p>
    <w:p w14:paraId="338032E5" w14:textId="77777777" w:rsidR="006B63AE" w:rsidRPr="00200CF3" w:rsidRDefault="006B63AE" w:rsidP="006B63AE">
      <w:pPr>
        <w:tabs>
          <w:tab w:val="right" w:leader="dot" w:pos="8400"/>
        </w:tabs>
        <w:spacing w:after="57" w:line="240" w:lineRule="exact"/>
        <w:rPr>
          <w:rFonts w:ascii="Times New Roman" w:hAnsi="Times New Roman" w:cs="Times New Roman"/>
          <w:b/>
          <w:bCs/>
          <w:sz w:val="22"/>
          <w:szCs w:val="22"/>
        </w:rPr>
      </w:pPr>
      <w:r w:rsidRPr="00200CF3">
        <w:rPr>
          <w:rFonts w:ascii="Times New Roman" w:hAnsi="Times New Roman" w:cs="Times New Roman"/>
          <w:b/>
          <w:bCs/>
          <w:sz w:val="22"/>
          <w:szCs w:val="22"/>
        </w:rPr>
        <w:t xml:space="preserve">Table 5-2 </w:t>
      </w:r>
      <w:r w:rsidRPr="00200CF3">
        <w:rPr>
          <w:rFonts w:ascii="Times New Roman" w:hAnsi="Times New Roman" w:cs="Times New Roman"/>
          <w:sz w:val="22"/>
          <w:szCs w:val="22"/>
        </w:rPr>
        <w:t>Percentage of various substances in total substances %..............</w:t>
      </w:r>
      <w:r>
        <w:rPr>
          <w:rFonts w:ascii="Times New Roman" w:hAnsi="Times New Roman" w:cs="Times New Roman"/>
          <w:sz w:val="22"/>
          <w:szCs w:val="22"/>
        </w:rPr>
        <w:tab/>
      </w:r>
      <w:r w:rsidRPr="00200CF3">
        <w:rPr>
          <w:rFonts w:ascii="Times New Roman" w:hAnsi="Times New Roman" w:cs="Times New Roman"/>
          <w:sz w:val="22"/>
          <w:szCs w:val="22"/>
        </w:rPr>
        <w:t>.8</w:t>
      </w:r>
      <w:r>
        <w:rPr>
          <w:rFonts w:ascii="Times New Roman" w:hAnsi="Times New Roman" w:cs="Times New Roman"/>
          <w:sz w:val="22"/>
          <w:szCs w:val="22"/>
        </w:rPr>
        <w:t>5</w:t>
      </w:r>
    </w:p>
    <w:p w14:paraId="582D5481" w14:textId="77777777" w:rsidR="006B63AE" w:rsidRPr="00200CF3" w:rsidRDefault="006B63AE" w:rsidP="006B63AE">
      <w:pPr>
        <w:tabs>
          <w:tab w:val="right" w:leader="dot" w:pos="8400"/>
        </w:tabs>
        <w:spacing w:after="57" w:line="240" w:lineRule="exact"/>
        <w:rPr>
          <w:rFonts w:ascii="Times New Roman" w:hAnsi="Times New Roman" w:cs="Times New Roman"/>
          <w:b/>
          <w:bCs/>
          <w:sz w:val="22"/>
          <w:szCs w:val="22"/>
        </w:rPr>
      </w:pPr>
      <w:r w:rsidRPr="00200CF3">
        <w:rPr>
          <w:rFonts w:ascii="Times New Roman" w:hAnsi="Times New Roman" w:cs="Times New Roman"/>
          <w:b/>
          <w:bCs/>
          <w:sz w:val="22"/>
          <w:szCs w:val="22"/>
        </w:rPr>
        <w:t xml:space="preserve">Table 5-3 </w:t>
      </w:r>
      <w:r w:rsidRPr="00200CF3">
        <w:rPr>
          <w:rFonts w:ascii="Times New Roman" w:hAnsi="Times New Roman" w:cs="Times New Roman"/>
          <w:sz w:val="22"/>
          <w:szCs w:val="22"/>
        </w:rPr>
        <w:t>Spectral characteristics of three fluorescent components.</w:t>
      </w:r>
      <w:r>
        <w:rPr>
          <w:rFonts w:ascii="Times New Roman" w:hAnsi="Times New Roman" w:cs="Times New Roman"/>
          <w:sz w:val="22"/>
          <w:szCs w:val="22"/>
        </w:rPr>
        <w:tab/>
      </w:r>
      <w:proofErr w:type="gramStart"/>
      <w:r w:rsidRPr="00200CF3">
        <w:rPr>
          <w:rFonts w:ascii="Times New Roman" w:hAnsi="Times New Roman" w:cs="Times New Roman"/>
          <w:sz w:val="22"/>
          <w:szCs w:val="22"/>
        </w:rPr>
        <w:t>..</w:t>
      </w:r>
      <w:proofErr w:type="gramEnd"/>
      <w:r w:rsidRPr="00200CF3">
        <w:rPr>
          <w:rFonts w:ascii="Times New Roman" w:hAnsi="Times New Roman" w:cs="Times New Roman"/>
          <w:sz w:val="22"/>
          <w:szCs w:val="22"/>
        </w:rPr>
        <w:t>8</w:t>
      </w:r>
      <w:r>
        <w:rPr>
          <w:rFonts w:ascii="Times New Roman" w:hAnsi="Times New Roman" w:cs="Times New Roman"/>
          <w:sz w:val="22"/>
          <w:szCs w:val="22"/>
        </w:rPr>
        <w:t>6</w:t>
      </w:r>
    </w:p>
    <w:p w14:paraId="5E0FC67B" w14:textId="77777777" w:rsidR="006B63AE" w:rsidRPr="00200CF3" w:rsidRDefault="006B63AE" w:rsidP="006B63AE">
      <w:pPr>
        <w:tabs>
          <w:tab w:val="right" w:leader="dot" w:pos="8400"/>
        </w:tabs>
        <w:spacing w:after="57" w:line="240" w:lineRule="exact"/>
        <w:rPr>
          <w:rFonts w:ascii="Times New Roman" w:hAnsi="Times New Roman" w:cs="Times New Roman"/>
          <w:sz w:val="22"/>
          <w:szCs w:val="22"/>
        </w:rPr>
      </w:pPr>
      <w:r w:rsidRPr="00200CF3">
        <w:rPr>
          <w:rFonts w:ascii="Times New Roman" w:hAnsi="Times New Roman" w:cs="Times New Roman"/>
          <w:b/>
          <w:bCs/>
          <w:sz w:val="22"/>
          <w:szCs w:val="22"/>
        </w:rPr>
        <w:t xml:space="preserve">Table 5-4 </w:t>
      </w:r>
      <w:r w:rsidRPr="00200CF3">
        <w:rPr>
          <w:rFonts w:ascii="Times New Roman" w:hAnsi="Times New Roman" w:cs="Times New Roman"/>
          <w:sz w:val="22"/>
          <w:szCs w:val="22"/>
        </w:rPr>
        <w:t>Fluorescence intensity and relative percentage of soil DOC fluorescence components..............................................................................</w:t>
      </w:r>
      <w:r>
        <w:rPr>
          <w:rFonts w:ascii="Times New Roman" w:hAnsi="Times New Roman" w:cs="Times New Roman"/>
          <w:sz w:val="22"/>
          <w:szCs w:val="22"/>
        </w:rPr>
        <w:tab/>
      </w:r>
      <w:r w:rsidRPr="00200CF3">
        <w:rPr>
          <w:rFonts w:ascii="Times New Roman" w:hAnsi="Times New Roman" w:cs="Times New Roman"/>
          <w:sz w:val="22"/>
          <w:szCs w:val="22"/>
        </w:rPr>
        <w:t>.88</w:t>
      </w:r>
    </w:p>
    <w:p w14:paraId="1E3E52EC" w14:textId="77777777" w:rsidR="006B63AE" w:rsidRPr="00200CF3" w:rsidRDefault="006B63AE" w:rsidP="006B63AE">
      <w:pPr>
        <w:tabs>
          <w:tab w:val="right" w:leader="dot" w:pos="8400"/>
        </w:tabs>
        <w:spacing w:after="57" w:line="240" w:lineRule="exact"/>
        <w:rPr>
          <w:rFonts w:ascii="Times New Roman" w:eastAsia="微软雅黑" w:hAnsi="Times New Roman" w:cs="Times New Roman"/>
          <w:sz w:val="22"/>
          <w:szCs w:val="22"/>
        </w:rPr>
      </w:pPr>
      <w:r w:rsidRPr="00200CF3">
        <w:rPr>
          <w:rFonts w:ascii="Times New Roman" w:hAnsi="Times New Roman" w:cs="Times New Roman"/>
          <w:b/>
          <w:bCs/>
          <w:sz w:val="22"/>
          <w:szCs w:val="22"/>
        </w:rPr>
        <w:t xml:space="preserve">Table 5-5 </w:t>
      </w:r>
      <w:r w:rsidRPr="00200CF3">
        <w:rPr>
          <w:rFonts w:ascii="Times New Roman" w:hAnsi="Times New Roman" w:cs="Times New Roman"/>
          <w:sz w:val="22"/>
          <w:szCs w:val="22"/>
        </w:rPr>
        <w:t>Average fluorescence spectral index of soil DOC under different treatments.....................................................................................................</w:t>
      </w:r>
      <w:r>
        <w:rPr>
          <w:rFonts w:ascii="Times New Roman" w:hAnsi="Times New Roman" w:cs="Times New Roman"/>
          <w:sz w:val="22"/>
          <w:szCs w:val="22"/>
        </w:rPr>
        <w:tab/>
      </w:r>
      <w:proofErr w:type="gramStart"/>
      <w:r w:rsidRPr="00200CF3">
        <w:rPr>
          <w:rFonts w:ascii="Times New Roman" w:hAnsi="Times New Roman" w:cs="Times New Roman"/>
          <w:sz w:val="22"/>
          <w:szCs w:val="22"/>
        </w:rPr>
        <w:t>..</w:t>
      </w:r>
      <w:proofErr w:type="gramEnd"/>
      <w:r w:rsidRPr="00200CF3">
        <w:rPr>
          <w:rFonts w:ascii="Times New Roman" w:hAnsi="Times New Roman" w:cs="Times New Roman"/>
          <w:sz w:val="22"/>
          <w:szCs w:val="22"/>
        </w:rPr>
        <w:t>89</w:t>
      </w:r>
    </w:p>
    <w:p w14:paraId="231FF88E" w14:textId="57FFF356" w:rsidR="00D2152D" w:rsidRPr="000E1183" w:rsidRDefault="006B63AE" w:rsidP="006B63AE">
      <w:pPr>
        <w:jc w:val="both"/>
        <w:rPr>
          <w:rFonts w:ascii="Times New Roman" w:hAnsi="Times New Roman" w:cs="Times New Roman"/>
          <w:sz w:val="22"/>
          <w:szCs w:val="22"/>
          <w:lang w:eastAsia="en-US"/>
        </w:rPr>
      </w:pPr>
      <w:r w:rsidRPr="00200CF3">
        <w:rPr>
          <w:rFonts w:ascii="Times New Roman" w:hAnsi="Times New Roman" w:cs="Times New Roman"/>
          <w:b/>
          <w:bCs/>
          <w:sz w:val="22"/>
          <w:szCs w:val="22"/>
        </w:rPr>
        <w:t xml:space="preserve">Table 5-6 </w:t>
      </w:r>
      <w:r w:rsidRPr="00200CF3">
        <w:rPr>
          <w:rFonts w:ascii="Times New Roman" w:hAnsi="Times New Roman" w:cs="Times New Roman"/>
          <w:sz w:val="22"/>
          <w:szCs w:val="22"/>
        </w:rPr>
        <w:t>Significance analysis of different treatments, depths, and their interactions on Fmax of DOC structure.........................................................</w:t>
      </w:r>
      <w:r>
        <w:rPr>
          <w:rFonts w:ascii="Times New Roman" w:hAnsi="Times New Roman" w:cs="Times New Roman"/>
          <w:sz w:val="22"/>
          <w:szCs w:val="22"/>
        </w:rPr>
        <w:tab/>
      </w:r>
      <w:r w:rsidRPr="00200CF3">
        <w:rPr>
          <w:rFonts w:ascii="Times New Roman" w:hAnsi="Times New Roman" w:cs="Times New Roman"/>
          <w:sz w:val="22"/>
          <w:szCs w:val="22"/>
        </w:rPr>
        <w:t>9</w:t>
      </w:r>
      <w:r w:rsidRPr="000E1183">
        <w:rPr>
          <w:rFonts w:ascii="Times New Roman" w:hAnsi="Times New Roman" w:cs="Times New Roman"/>
        </w:rPr>
        <w:t>0</w:t>
      </w:r>
      <w:r w:rsidR="00AF1184" w:rsidRPr="000E1183">
        <w:rPr>
          <w:rFonts w:ascii="Times New Roman" w:hAnsi="Times New Roman" w:cs="Times New Roman"/>
          <w:sz w:val="22"/>
          <w:szCs w:val="22"/>
          <w:lang w:eastAsia="en-US"/>
        </w:rPr>
        <w:br w:type="page"/>
      </w:r>
    </w:p>
    <w:p w14:paraId="6AB67C6B" w14:textId="77777777" w:rsidR="00A0447F" w:rsidRPr="000E1183" w:rsidRDefault="00A0447F" w:rsidP="00D45FB5">
      <w:pPr>
        <w:pStyle w:val="aff0"/>
        <w:pBdr>
          <w:bottom w:val="single" w:sz="4" w:space="1" w:color="auto"/>
        </w:pBdr>
        <w:spacing w:before="340" w:after="113" w:line="280" w:lineRule="exact"/>
        <w:jc w:val="both"/>
        <w:outlineLvl w:val="0"/>
        <w:rPr>
          <w:sz w:val="32"/>
          <w:lang w:eastAsia="zh-CN"/>
        </w:rPr>
      </w:pPr>
      <w:bookmarkStart w:id="21" w:name="_Toc291073"/>
      <w:bookmarkStart w:id="22" w:name="_Toc12032994"/>
      <w:bookmarkStart w:id="23" w:name="_Toc122666655"/>
      <w:bookmarkStart w:id="24" w:name="_Toc513470227"/>
      <w:bookmarkEnd w:id="18"/>
      <w:r w:rsidRPr="000E1183">
        <w:rPr>
          <w:sz w:val="32"/>
        </w:rPr>
        <w:lastRenderedPageBreak/>
        <w:t>List of Abbreviations</w:t>
      </w:r>
      <w:bookmarkEnd w:id="21"/>
      <w:bookmarkEnd w:id="22"/>
      <w:bookmarkEnd w:id="23"/>
    </w:p>
    <w:tbl>
      <w:tblPr>
        <w:tblW w:w="7083" w:type="dxa"/>
        <w:tblLayout w:type="fixed"/>
        <w:tblLook w:val="04A0" w:firstRow="1" w:lastRow="0" w:firstColumn="1" w:lastColumn="0" w:noHBand="0" w:noVBand="1"/>
      </w:tblPr>
      <w:tblGrid>
        <w:gridCol w:w="1271"/>
        <w:gridCol w:w="5812"/>
      </w:tblGrid>
      <w:tr w:rsidR="000E1183" w:rsidRPr="000E1183" w14:paraId="6B6578C1" w14:textId="77777777" w:rsidTr="00DB5858">
        <w:trPr>
          <w:trHeight w:val="255"/>
        </w:trPr>
        <w:tc>
          <w:tcPr>
            <w:tcW w:w="1271" w:type="dxa"/>
            <w:shd w:val="clear" w:color="auto" w:fill="auto"/>
            <w:noWrap/>
            <w:vAlign w:val="center"/>
          </w:tcPr>
          <w:p w14:paraId="1D84B5DA" w14:textId="77777777" w:rsidR="00271A3F" w:rsidRPr="000E1183" w:rsidRDefault="00271A3F" w:rsidP="00392102">
            <w:pPr>
              <w:jc w:val="both"/>
              <w:rPr>
                <w:rFonts w:ascii="Times New Roman" w:hAnsi="Times New Roman" w:cs="Times New Roman"/>
                <w:sz w:val="22"/>
                <w:szCs w:val="22"/>
                <w:lang w:val="fr-FR"/>
              </w:rPr>
            </w:pPr>
            <w:r w:rsidRPr="000E1183">
              <w:rPr>
                <w:rFonts w:ascii="Times New Roman" w:hAnsi="Times New Roman" w:cs="Times New Roman" w:hint="eastAsia"/>
                <w:sz w:val="22"/>
                <w:lang w:val="fr-FR"/>
              </w:rPr>
              <w:t>A</w:t>
            </w:r>
            <w:r w:rsidRPr="000E1183">
              <w:rPr>
                <w:rFonts w:ascii="Times New Roman" w:hAnsi="Times New Roman" w:cs="Times New Roman"/>
                <w:sz w:val="22"/>
                <w:lang w:val="fr-FR"/>
              </w:rPr>
              <w:t>VN</w:t>
            </w:r>
          </w:p>
        </w:tc>
        <w:tc>
          <w:tcPr>
            <w:tcW w:w="5812" w:type="dxa"/>
            <w:shd w:val="clear" w:color="auto" w:fill="auto"/>
            <w:noWrap/>
            <w:vAlign w:val="center"/>
          </w:tcPr>
          <w:p w14:paraId="0741339B" w14:textId="3D16D750" w:rsidR="00271A3F" w:rsidRPr="000E1183" w:rsidRDefault="0050180A" w:rsidP="00392102">
            <w:pPr>
              <w:jc w:val="both"/>
              <w:rPr>
                <w:rFonts w:ascii="Times New Roman" w:hAnsi="Times New Roman" w:cs="Times New Roman"/>
                <w:sz w:val="22"/>
                <w:szCs w:val="22"/>
              </w:rPr>
            </w:pPr>
            <w:r w:rsidRPr="000E1183">
              <w:rPr>
                <w:rFonts w:ascii="Times New Roman" w:hAnsi="Times New Roman" w:cs="Times New Roman" w:hint="eastAsia"/>
                <w:sz w:val="22"/>
                <w:szCs w:val="22"/>
              </w:rPr>
              <w:t>A</w:t>
            </w:r>
            <w:r w:rsidRPr="000E1183">
              <w:rPr>
                <w:rFonts w:ascii="Times New Roman" w:hAnsi="Times New Roman" w:cs="Times New Roman"/>
                <w:sz w:val="22"/>
                <w:szCs w:val="22"/>
              </w:rPr>
              <w:t>lkali hydrolyzed nitrogen</w:t>
            </w:r>
          </w:p>
        </w:tc>
      </w:tr>
      <w:tr w:rsidR="000E1183" w:rsidRPr="000E1183" w14:paraId="0EE00626" w14:textId="77777777" w:rsidTr="00DB5858">
        <w:trPr>
          <w:trHeight w:val="255"/>
        </w:trPr>
        <w:tc>
          <w:tcPr>
            <w:tcW w:w="1271" w:type="dxa"/>
            <w:shd w:val="clear" w:color="auto" w:fill="auto"/>
            <w:noWrap/>
            <w:vAlign w:val="center"/>
          </w:tcPr>
          <w:p w14:paraId="2ED66DD7" w14:textId="77777777" w:rsidR="00271A3F" w:rsidRPr="000E1183" w:rsidRDefault="00271A3F" w:rsidP="00392102">
            <w:pPr>
              <w:jc w:val="both"/>
              <w:rPr>
                <w:rFonts w:ascii="Times New Roman" w:hAnsi="Times New Roman" w:cs="Times New Roman"/>
                <w:sz w:val="22"/>
                <w:szCs w:val="22"/>
              </w:rPr>
            </w:pPr>
            <w:r w:rsidRPr="000E1183">
              <w:rPr>
                <w:rFonts w:ascii="Times New Roman" w:hAnsi="Times New Roman" w:cs="Times New Roman" w:hint="eastAsia"/>
                <w:sz w:val="22"/>
              </w:rPr>
              <w:t>A</w:t>
            </w:r>
            <w:r w:rsidRPr="000E1183">
              <w:rPr>
                <w:rFonts w:ascii="Times New Roman" w:hAnsi="Times New Roman" w:cs="Times New Roman"/>
                <w:sz w:val="22"/>
              </w:rPr>
              <w:t>VP</w:t>
            </w:r>
          </w:p>
        </w:tc>
        <w:tc>
          <w:tcPr>
            <w:tcW w:w="5812" w:type="dxa"/>
            <w:shd w:val="clear" w:color="auto" w:fill="auto"/>
            <w:noWrap/>
            <w:vAlign w:val="center"/>
          </w:tcPr>
          <w:p w14:paraId="73408FF8" w14:textId="56DF5F5F" w:rsidR="00271A3F" w:rsidRPr="000E1183" w:rsidRDefault="0050180A" w:rsidP="00392102">
            <w:pPr>
              <w:jc w:val="both"/>
              <w:rPr>
                <w:rFonts w:ascii="Times New Roman" w:hAnsi="Times New Roman" w:cs="Times New Roman"/>
                <w:sz w:val="22"/>
                <w:szCs w:val="22"/>
              </w:rPr>
            </w:pPr>
            <w:r w:rsidRPr="000E1183">
              <w:rPr>
                <w:rFonts w:ascii="Times New Roman" w:hAnsi="Times New Roman" w:cs="Times New Roman" w:hint="eastAsia"/>
                <w:sz w:val="22"/>
                <w:szCs w:val="22"/>
              </w:rPr>
              <w:t>A</w:t>
            </w:r>
            <w:r w:rsidRPr="000E1183">
              <w:rPr>
                <w:rFonts w:ascii="Times New Roman" w:hAnsi="Times New Roman" w:cs="Times New Roman"/>
                <w:sz w:val="22"/>
                <w:szCs w:val="22"/>
              </w:rPr>
              <w:t>vailable phosphorus</w:t>
            </w:r>
          </w:p>
        </w:tc>
      </w:tr>
      <w:tr w:rsidR="000E1183" w:rsidRPr="000E1183" w14:paraId="4E853336" w14:textId="77777777" w:rsidTr="00DB5858">
        <w:trPr>
          <w:trHeight w:val="255"/>
        </w:trPr>
        <w:tc>
          <w:tcPr>
            <w:tcW w:w="1271" w:type="dxa"/>
            <w:shd w:val="clear" w:color="auto" w:fill="auto"/>
            <w:noWrap/>
            <w:vAlign w:val="center"/>
          </w:tcPr>
          <w:p w14:paraId="43588665" w14:textId="77777777" w:rsidR="00271A3F" w:rsidRPr="000E1183" w:rsidRDefault="00271A3F" w:rsidP="00392102">
            <w:pPr>
              <w:jc w:val="both"/>
              <w:rPr>
                <w:rFonts w:ascii="Times New Roman" w:hAnsi="Times New Roman" w:cs="Times New Roman"/>
                <w:sz w:val="22"/>
              </w:rPr>
            </w:pPr>
            <w:r w:rsidRPr="000E1183">
              <w:rPr>
                <w:rFonts w:ascii="Times New Roman" w:hAnsi="Times New Roman" w:cs="Times New Roman" w:hint="eastAsia"/>
                <w:sz w:val="22"/>
              </w:rPr>
              <w:t>A</w:t>
            </w:r>
            <w:r w:rsidRPr="000E1183">
              <w:rPr>
                <w:rFonts w:ascii="Times New Roman" w:hAnsi="Times New Roman" w:cs="Times New Roman"/>
                <w:sz w:val="22"/>
              </w:rPr>
              <w:t>VK</w:t>
            </w:r>
          </w:p>
        </w:tc>
        <w:tc>
          <w:tcPr>
            <w:tcW w:w="5812" w:type="dxa"/>
            <w:shd w:val="clear" w:color="auto" w:fill="auto"/>
            <w:noWrap/>
            <w:vAlign w:val="center"/>
          </w:tcPr>
          <w:p w14:paraId="36289913" w14:textId="7CECB1E6" w:rsidR="00271A3F" w:rsidRPr="000E1183" w:rsidRDefault="0050180A" w:rsidP="00392102">
            <w:pPr>
              <w:jc w:val="both"/>
              <w:rPr>
                <w:rFonts w:ascii="Times New Roman" w:hAnsi="Times New Roman" w:cs="Times New Roman"/>
                <w:sz w:val="22"/>
                <w:lang w:val="fr-FR"/>
              </w:rPr>
            </w:pPr>
            <w:r w:rsidRPr="000E1183">
              <w:rPr>
                <w:rFonts w:ascii="Times New Roman" w:hAnsi="Times New Roman" w:cs="Times New Roman" w:hint="eastAsia"/>
                <w:sz w:val="22"/>
                <w:lang w:val="fr-FR"/>
              </w:rPr>
              <w:t>A</w:t>
            </w:r>
            <w:r w:rsidRPr="000E1183">
              <w:rPr>
                <w:rFonts w:ascii="Times New Roman" w:hAnsi="Times New Roman" w:cs="Times New Roman"/>
                <w:sz w:val="22"/>
                <w:lang w:val="fr-FR"/>
              </w:rPr>
              <w:t>va</w:t>
            </w:r>
            <w:r w:rsidR="00172168">
              <w:rPr>
                <w:rFonts w:ascii="Times New Roman" w:hAnsi="Times New Roman" w:cs="Times New Roman"/>
                <w:sz w:val="22"/>
                <w:lang w:val="fr-FR"/>
              </w:rPr>
              <w:t>labile</w:t>
            </w:r>
            <w:r w:rsidRPr="000E1183">
              <w:rPr>
                <w:rFonts w:ascii="Times New Roman" w:hAnsi="Times New Roman" w:cs="Times New Roman"/>
                <w:sz w:val="22"/>
                <w:lang w:val="fr-FR"/>
              </w:rPr>
              <w:t xml:space="preserve"> </w:t>
            </w:r>
            <w:r w:rsidR="007C15C4" w:rsidRPr="000E1183">
              <w:rPr>
                <w:rFonts w:ascii="Times New Roman" w:hAnsi="Times New Roman" w:cs="Times New Roman"/>
                <w:sz w:val="22"/>
                <w:lang w:val="fr-FR"/>
              </w:rPr>
              <w:t>potassium</w:t>
            </w:r>
          </w:p>
        </w:tc>
      </w:tr>
      <w:tr w:rsidR="000E1183" w:rsidRPr="000E1183" w14:paraId="35F28EC0" w14:textId="77777777" w:rsidTr="00DB5858">
        <w:trPr>
          <w:trHeight w:val="255"/>
        </w:trPr>
        <w:tc>
          <w:tcPr>
            <w:tcW w:w="1271" w:type="dxa"/>
            <w:shd w:val="clear" w:color="auto" w:fill="auto"/>
            <w:noWrap/>
            <w:vAlign w:val="center"/>
          </w:tcPr>
          <w:p w14:paraId="0062858B"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rPr>
              <w:t>LF</w:t>
            </w:r>
          </w:p>
        </w:tc>
        <w:tc>
          <w:tcPr>
            <w:tcW w:w="5812" w:type="dxa"/>
            <w:shd w:val="clear" w:color="auto" w:fill="auto"/>
            <w:noWrap/>
            <w:vAlign w:val="center"/>
          </w:tcPr>
          <w:p w14:paraId="5EA9DF90" w14:textId="77777777" w:rsidR="00271A3F" w:rsidRPr="000E1183" w:rsidRDefault="00271A3F" w:rsidP="00392102">
            <w:pPr>
              <w:rPr>
                <w:rFonts w:ascii="Times New Roman" w:hAnsi="Times New Roman" w:cs="Times New Roman"/>
                <w:sz w:val="22"/>
                <w:lang w:val="fr-FR"/>
              </w:rPr>
            </w:pPr>
            <w:r w:rsidRPr="000E1183">
              <w:rPr>
                <w:rFonts w:ascii="Times New Roman" w:hAnsi="Times New Roman" w:cs="Times New Roman"/>
                <w:sz w:val="22"/>
                <w:szCs w:val="22"/>
              </w:rPr>
              <w:t>free light fraction</w:t>
            </w:r>
          </w:p>
        </w:tc>
      </w:tr>
      <w:tr w:rsidR="000E1183" w:rsidRPr="000E1183" w14:paraId="2F041477" w14:textId="77777777" w:rsidTr="00DB5858">
        <w:trPr>
          <w:trHeight w:val="255"/>
        </w:trPr>
        <w:tc>
          <w:tcPr>
            <w:tcW w:w="1271" w:type="dxa"/>
            <w:shd w:val="clear" w:color="auto" w:fill="auto"/>
            <w:noWrap/>
            <w:vAlign w:val="center"/>
          </w:tcPr>
          <w:p w14:paraId="355B3225"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rPr>
              <w:t>O-LF</w:t>
            </w:r>
          </w:p>
        </w:tc>
        <w:tc>
          <w:tcPr>
            <w:tcW w:w="5812" w:type="dxa"/>
            <w:shd w:val="clear" w:color="auto" w:fill="auto"/>
            <w:noWrap/>
            <w:vAlign w:val="center"/>
          </w:tcPr>
          <w:p w14:paraId="069F797B" w14:textId="77777777" w:rsidR="00271A3F" w:rsidRPr="000E1183" w:rsidRDefault="00271A3F" w:rsidP="00392102">
            <w:pPr>
              <w:rPr>
                <w:rFonts w:ascii="Times New Roman" w:hAnsi="Times New Roman" w:cs="Times New Roman"/>
                <w:sz w:val="22"/>
                <w:lang w:val="fr-FR"/>
              </w:rPr>
            </w:pPr>
            <w:r w:rsidRPr="000E1183">
              <w:rPr>
                <w:rFonts w:ascii="Times New Roman" w:hAnsi="Times New Roman" w:cs="Times New Roman"/>
                <w:sz w:val="22"/>
                <w:szCs w:val="22"/>
              </w:rPr>
              <w:t>occluded light fraction</w:t>
            </w:r>
          </w:p>
        </w:tc>
      </w:tr>
      <w:tr w:rsidR="000E1183" w:rsidRPr="000E1183" w14:paraId="7F697019" w14:textId="77777777" w:rsidTr="00DB5858">
        <w:trPr>
          <w:trHeight w:val="255"/>
        </w:trPr>
        <w:tc>
          <w:tcPr>
            <w:tcW w:w="1271" w:type="dxa"/>
            <w:shd w:val="clear" w:color="auto" w:fill="auto"/>
            <w:noWrap/>
            <w:vAlign w:val="center"/>
          </w:tcPr>
          <w:p w14:paraId="4A91D639"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rPr>
              <w:t>HF</w:t>
            </w:r>
          </w:p>
        </w:tc>
        <w:tc>
          <w:tcPr>
            <w:tcW w:w="5812" w:type="dxa"/>
            <w:shd w:val="clear" w:color="auto" w:fill="auto"/>
            <w:noWrap/>
            <w:vAlign w:val="center"/>
          </w:tcPr>
          <w:p w14:paraId="57D41D00" w14:textId="77777777" w:rsidR="00271A3F" w:rsidRPr="000E1183" w:rsidRDefault="00271A3F" w:rsidP="00392102">
            <w:pPr>
              <w:rPr>
                <w:rFonts w:ascii="Times New Roman" w:hAnsi="Times New Roman" w:cs="Times New Roman"/>
                <w:sz w:val="22"/>
                <w:lang w:val="fr-FR"/>
              </w:rPr>
            </w:pPr>
            <w:r w:rsidRPr="000E1183">
              <w:rPr>
                <w:rFonts w:ascii="Times New Roman" w:hAnsi="Times New Roman" w:cs="Times New Roman"/>
                <w:sz w:val="22"/>
                <w:szCs w:val="22"/>
              </w:rPr>
              <w:t>heavy fraction</w:t>
            </w:r>
          </w:p>
        </w:tc>
      </w:tr>
      <w:tr w:rsidR="000E1183" w:rsidRPr="000E1183" w14:paraId="7B6F758E" w14:textId="77777777" w:rsidTr="00DB5858">
        <w:trPr>
          <w:trHeight w:val="255"/>
        </w:trPr>
        <w:tc>
          <w:tcPr>
            <w:tcW w:w="1271" w:type="dxa"/>
            <w:shd w:val="clear" w:color="auto" w:fill="auto"/>
            <w:noWrap/>
            <w:vAlign w:val="center"/>
          </w:tcPr>
          <w:p w14:paraId="0AFE6CE4" w14:textId="77777777" w:rsidR="00271A3F" w:rsidRPr="000E1183" w:rsidRDefault="00271A3F" w:rsidP="00392102">
            <w:pPr>
              <w:jc w:val="both"/>
              <w:rPr>
                <w:rFonts w:ascii="Times New Roman" w:hAnsi="Times New Roman" w:cs="Times New Roman"/>
                <w:sz w:val="22"/>
              </w:rPr>
            </w:pPr>
            <w:r w:rsidRPr="000E1183">
              <w:rPr>
                <w:rFonts w:ascii="Times New Roman" w:hAnsi="Times New Roman" w:cs="Times New Roman" w:hint="eastAsia"/>
                <w:sz w:val="22"/>
                <w:lang w:val="fr-FR"/>
              </w:rPr>
              <w:t>D</w:t>
            </w:r>
            <w:r w:rsidRPr="000E1183">
              <w:rPr>
                <w:rFonts w:ascii="Times New Roman" w:hAnsi="Times New Roman" w:cs="Times New Roman"/>
                <w:sz w:val="22"/>
                <w:lang w:val="fr-FR"/>
              </w:rPr>
              <w:t>OC</w:t>
            </w:r>
          </w:p>
        </w:tc>
        <w:tc>
          <w:tcPr>
            <w:tcW w:w="5812" w:type="dxa"/>
            <w:shd w:val="clear" w:color="auto" w:fill="auto"/>
            <w:noWrap/>
            <w:vAlign w:val="center"/>
          </w:tcPr>
          <w:p w14:paraId="5DA41967" w14:textId="0C047854" w:rsidR="00271A3F" w:rsidRPr="000E1183" w:rsidRDefault="002237D2" w:rsidP="00392102">
            <w:pPr>
              <w:jc w:val="both"/>
              <w:rPr>
                <w:rFonts w:ascii="Times New Roman" w:hAnsi="Times New Roman" w:cs="Times New Roman"/>
                <w:sz w:val="22"/>
                <w:lang w:val="fr-FR"/>
              </w:rPr>
            </w:pPr>
            <w:r w:rsidRPr="000E1183">
              <w:rPr>
                <w:rFonts w:ascii="Times New Roman" w:hAnsi="Times New Roman" w:cs="Times New Roman" w:hint="eastAsia"/>
                <w:sz w:val="22"/>
              </w:rPr>
              <w:t>D</w:t>
            </w:r>
            <w:r w:rsidRPr="000E1183">
              <w:rPr>
                <w:rFonts w:ascii="Times New Roman" w:hAnsi="Times New Roman" w:cs="Times New Roman"/>
                <w:sz w:val="22"/>
              </w:rPr>
              <w:t>issolved organic carbon</w:t>
            </w:r>
          </w:p>
        </w:tc>
      </w:tr>
      <w:tr w:rsidR="000E1183" w:rsidRPr="000E1183" w14:paraId="0B1BF1E6" w14:textId="77777777" w:rsidTr="00DB5858">
        <w:trPr>
          <w:trHeight w:val="255"/>
        </w:trPr>
        <w:tc>
          <w:tcPr>
            <w:tcW w:w="1271" w:type="dxa"/>
            <w:shd w:val="clear" w:color="auto" w:fill="auto"/>
            <w:noWrap/>
            <w:vAlign w:val="center"/>
          </w:tcPr>
          <w:p w14:paraId="7DFDD36D"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hint="eastAsia"/>
                <w:sz w:val="22"/>
                <w:lang w:val="fr-FR"/>
              </w:rPr>
              <w:t>E</w:t>
            </w:r>
            <w:r w:rsidRPr="000E1183">
              <w:rPr>
                <w:rFonts w:ascii="Times New Roman" w:hAnsi="Times New Roman" w:cs="Times New Roman"/>
                <w:sz w:val="22"/>
                <w:lang w:val="fr-FR"/>
              </w:rPr>
              <w:t>OC</w:t>
            </w:r>
          </w:p>
        </w:tc>
        <w:tc>
          <w:tcPr>
            <w:tcW w:w="5812" w:type="dxa"/>
            <w:shd w:val="clear" w:color="auto" w:fill="auto"/>
            <w:noWrap/>
            <w:vAlign w:val="center"/>
          </w:tcPr>
          <w:p w14:paraId="0DA4ECC5" w14:textId="78186075" w:rsidR="00271A3F" w:rsidRPr="000E1183" w:rsidRDefault="002237D2" w:rsidP="00392102">
            <w:pPr>
              <w:rPr>
                <w:rFonts w:ascii="Times New Roman" w:hAnsi="Times New Roman" w:cs="Times New Roman"/>
                <w:sz w:val="22"/>
              </w:rPr>
            </w:pPr>
            <w:r w:rsidRPr="000E1183">
              <w:rPr>
                <w:rFonts w:ascii="Times New Roman" w:hAnsi="Times New Roman" w:cs="Times New Roman"/>
                <w:sz w:val="22"/>
              </w:rPr>
              <w:t>E</w:t>
            </w:r>
            <w:r w:rsidR="00CE6934" w:rsidRPr="000E1183">
              <w:rPr>
                <w:rFonts w:ascii="Times New Roman" w:hAnsi="Times New Roman" w:cs="Times New Roman"/>
                <w:sz w:val="22"/>
              </w:rPr>
              <w:t xml:space="preserve">asily oxidizable </w:t>
            </w:r>
            <w:r w:rsidRPr="000E1183">
              <w:rPr>
                <w:rFonts w:ascii="Times New Roman" w:hAnsi="Times New Roman" w:cs="Times New Roman"/>
                <w:sz w:val="22"/>
              </w:rPr>
              <w:t>carbon</w:t>
            </w:r>
          </w:p>
        </w:tc>
      </w:tr>
      <w:tr w:rsidR="000E1183" w:rsidRPr="000E1183" w14:paraId="56B5744C" w14:textId="77777777" w:rsidTr="00DB5858">
        <w:trPr>
          <w:trHeight w:val="255"/>
        </w:trPr>
        <w:tc>
          <w:tcPr>
            <w:tcW w:w="1271" w:type="dxa"/>
            <w:shd w:val="clear" w:color="auto" w:fill="auto"/>
            <w:noWrap/>
            <w:vAlign w:val="center"/>
          </w:tcPr>
          <w:p w14:paraId="4A1BBE19"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hint="eastAsia"/>
                <w:sz w:val="22"/>
                <w:lang w:val="fr-FR"/>
              </w:rPr>
              <w:t>L</w:t>
            </w:r>
            <w:r w:rsidRPr="000E1183">
              <w:rPr>
                <w:rFonts w:ascii="Times New Roman" w:hAnsi="Times New Roman" w:cs="Times New Roman"/>
                <w:sz w:val="22"/>
                <w:lang w:val="fr-FR"/>
              </w:rPr>
              <w:t>OC</w:t>
            </w:r>
          </w:p>
        </w:tc>
        <w:tc>
          <w:tcPr>
            <w:tcW w:w="5812" w:type="dxa"/>
            <w:shd w:val="clear" w:color="auto" w:fill="auto"/>
            <w:noWrap/>
            <w:vAlign w:val="center"/>
          </w:tcPr>
          <w:p w14:paraId="2558B21B" w14:textId="6734DF39" w:rsidR="00271A3F" w:rsidRPr="000E1183" w:rsidRDefault="00172168" w:rsidP="00392102">
            <w:pPr>
              <w:rPr>
                <w:rFonts w:ascii="Times New Roman" w:hAnsi="Times New Roman" w:cs="Times New Roman"/>
                <w:sz w:val="22"/>
                <w:lang w:val="fr-FR"/>
              </w:rPr>
            </w:pPr>
            <w:r>
              <w:rPr>
                <w:rFonts w:ascii="Times New Roman" w:hAnsi="Times New Roman" w:cs="Times New Roman"/>
                <w:sz w:val="22"/>
                <w:lang w:val="fr-FR"/>
              </w:rPr>
              <w:t>Labile</w:t>
            </w:r>
            <w:r w:rsidR="00CE6934" w:rsidRPr="000E1183">
              <w:rPr>
                <w:rFonts w:ascii="Times New Roman" w:hAnsi="Times New Roman" w:cs="Times New Roman"/>
                <w:sz w:val="22"/>
                <w:lang w:val="fr-FR"/>
              </w:rPr>
              <w:t xml:space="preserve"> organic carbon</w:t>
            </w:r>
          </w:p>
        </w:tc>
      </w:tr>
      <w:tr w:rsidR="000E1183" w:rsidRPr="000E1183" w14:paraId="59F65FD5" w14:textId="77777777" w:rsidTr="00DB5858">
        <w:trPr>
          <w:trHeight w:val="255"/>
        </w:trPr>
        <w:tc>
          <w:tcPr>
            <w:tcW w:w="1271" w:type="dxa"/>
            <w:shd w:val="clear" w:color="auto" w:fill="auto"/>
            <w:noWrap/>
            <w:vAlign w:val="center"/>
          </w:tcPr>
          <w:p w14:paraId="0A3B742F" w14:textId="77777777" w:rsidR="00271A3F" w:rsidRPr="000E1183" w:rsidRDefault="00271A3F" w:rsidP="00392102">
            <w:pPr>
              <w:jc w:val="both"/>
              <w:rPr>
                <w:rFonts w:ascii="Times New Roman" w:hAnsi="Times New Roman" w:cs="Times New Roman"/>
                <w:sz w:val="22"/>
              </w:rPr>
            </w:pPr>
            <w:r w:rsidRPr="000E1183">
              <w:rPr>
                <w:rFonts w:ascii="Times New Roman" w:hAnsi="Times New Roman" w:cs="Times New Roman"/>
                <w:sz w:val="22"/>
              </w:rPr>
              <w:t>EEM</w:t>
            </w:r>
          </w:p>
        </w:tc>
        <w:tc>
          <w:tcPr>
            <w:tcW w:w="5812" w:type="dxa"/>
            <w:shd w:val="clear" w:color="auto" w:fill="auto"/>
            <w:noWrap/>
            <w:vAlign w:val="center"/>
          </w:tcPr>
          <w:p w14:paraId="25E4EA1F" w14:textId="77777777" w:rsidR="00271A3F" w:rsidRPr="000E1183" w:rsidRDefault="00271A3F" w:rsidP="00392102">
            <w:pPr>
              <w:jc w:val="both"/>
              <w:rPr>
                <w:rFonts w:ascii="Times New Roman" w:hAnsi="Times New Roman" w:cs="Times New Roman"/>
                <w:sz w:val="22"/>
                <w:lang w:val="fr-FR"/>
              </w:rPr>
            </w:pPr>
            <w:r w:rsidRPr="000E1183">
              <w:rPr>
                <w:rFonts w:ascii="Times New Roman" w:hAnsi="Times New Roman" w:cs="Times New Roman"/>
                <w:sz w:val="22"/>
                <w:lang w:val="fr-FR"/>
              </w:rPr>
              <w:t>Excitation-emission matrix</w:t>
            </w:r>
          </w:p>
        </w:tc>
      </w:tr>
      <w:tr w:rsidR="000E1183" w:rsidRPr="000E1183" w14:paraId="14ECF715" w14:textId="77777777" w:rsidTr="00DB5858">
        <w:trPr>
          <w:trHeight w:val="255"/>
        </w:trPr>
        <w:tc>
          <w:tcPr>
            <w:tcW w:w="1271" w:type="dxa"/>
            <w:shd w:val="clear" w:color="auto" w:fill="auto"/>
            <w:noWrap/>
            <w:vAlign w:val="center"/>
          </w:tcPr>
          <w:p w14:paraId="5BC74D89" w14:textId="77777777" w:rsidR="00271A3F" w:rsidRPr="000E1183" w:rsidRDefault="00271A3F" w:rsidP="00392102">
            <w:pPr>
              <w:jc w:val="both"/>
              <w:rPr>
                <w:rFonts w:ascii="Times New Roman" w:hAnsi="Times New Roman" w:cs="Times New Roman"/>
                <w:sz w:val="22"/>
              </w:rPr>
            </w:pPr>
            <w:r w:rsidRPr="000E1183">
              <w:rPr>
                <w:rFonts w:ascii="Times New Roman" w:hAnsi="Times New Roman" w:cs="Times New Roman" w:hint="eastAsia"/>
                <w:sz w:val="22"/>
                <w:lang w:val="fr-FR"/>
              </w:rPr>
              <w:t>E</w:t>
            </w:r>
            <w:r w:rsidRPr="000E1183">
              <w:rPr>
                <w:rFonts w:ascii="Times New Roman" w:hAnsi="Times New Roman" w:cs="Times New Roman"/>
                <w:sz w:val="22"/>
                <w:lang w:val="fr-FR"/>
              </w:rPr>
              <w:t>x</w:t>
            </w:r>
          </w:p>
        </w:tc>
        <w:tc>
          <w:tcPr>
            <w:tcW w:w="5812" w:type="dxa"/>
            <w:shd w:val="clear" w:color="auto" w:fill="auto"/>
            <w:noWrap/>
            <w:vAlign w:val="center"/>
          </w:tcPr>
          <w:p w14:paraId="07F674D6" w14:textId="77777777" w:rsidR="00271A3F" w:rsidRPr="000E1183" w:rsidRDefault="00271A3F" w:rsidP="00392102">
            <w:pPr>
              <w:jc w:val="both"/>
              <w:rPr>
                <w:rFonts w:ascii="Times New Roman" w:hAnsi="Times New Roman" w:cs="Times New Roman"/>
                <w:sz w:val="22"/>
                <w:lang w:val="fr-FR"/>
              </w:rPr>
            </w:pPr>
            <w:r w:rsidRPr="000E1183">
              <w:rPr>
                <w:rFonts w:ascii="Times New Roman" w:hAnsi="Times New Roman" w:cs="Times New Roman"/>
                <w:sz w:val="22"/>
              </w:rPr>
              <w:t>excitation wavelength</w:t>
            </w:r>
          </w:p>
        </w:tc>
      </w:tr>
      <w:tr w:rsidR="000E1183" w:rsidRPr="000E1183" w14:paraId="104F7F35" w14:textId="77777777" w:rsidTr="00DB5858">
        <w:trPr>
          <w:trHeight w:val="255"/>
        </w:trPr>
        <w:tc>
          <w:tcPr>
            <w:tcW w:w="1271" w:type="dxa"/>
            <w:shd w:val="clear" w:color="auto" w:fill="auto"/>
            <w:noWrap/>
            <w:vAlign w:val="center"/>
          </w:tcPr>
          <w:p w14:paraId="61CFA317" w14:textId="77777777" w:rsidR="00271A3F" w:rsidRPr="000E1183" w:rsidRDefault="00271A3F" w:rsidP="00392102">
            <w:pPr>
              <w:jc w:val="both"/>
              <w:rPr>
                <w:rFonts w:ascii="Times New Roman" w:hAnsi="Times New Roman" w:cs="Times New Roman"/>
                <w:sz w:val="22"/>
              </w:rPr>
            </w:pPr>
            <w:r w:rsidRPr="000E1183">
              <w:rPr>
                <w:rFonts w:ascii="Times New Roman" w:hAnsi="Times New Roman" w:cs="Times New Roman" w:hint="eastAsia"/>
                <w:sz w:val="22"/>
                <w:lang w:val="fr-FR"/>
              </w:rPr>
              <w:t>E</w:t>
            </w:r>
            <w:r w:rsidRPr="000E1183">
              <w:rPr>
                <w:rFonts w:ascii="Times New Roman" w:hAnsi="Times New Roman" w:cs="Times New Roman"/>
                <w:sz w:val="22"/>
                <w:lang w:val="fr-FR"/>
              </w:rPr>
              <w:t>m</w:t>
            </w:r>
          </w:p>
        </w:tc>
        <w:tc>
          <w:tcPr>
            <w:tcW w:w="5812" w:type="dxa"/>
            <w:shd w:val="clear" w:color="auto" w:fill="auto"/>
            <w:noWrap/>
            <w:vAlign w:val="center"/>
          </w:tcPr>
          <w:p w14:paraId="75B0879D" w14:textId="77777777" w:rsidR="00271A3F" w:rsidRPr="000E1183" w:rsidRDefault="00271A3F" w:rsidP="00392102">
            <w:pPr>
              <w:jc w:val="both"/>
              <w:rPr>
                <w:rFonts w:ascii="Times New Roman" w:hAnsi="Times New Roman" w:cs="Times New Roman"/>
                <w:sz w:val="22"/>
                <w:lang w:val="fr-FR"/>
              </w:rPr>
            </w:pPr>
            <w:r w:rsidRPr="000E1183">
              <w:rPr>
                <w:rFonts w:ascii="Times New Roman" w:hAnsi="Times New Roman" w:cs="Times New Roman"/>
                <w:sz w:val="22"/>
              </w:rPr>
              <w:t>emission wavelength</w:t>
            </w:r>
          </w:p>
        </w:tc>
      </w:tr>
      <w:tr w:rsidR="000E1183" w:rsidRPr="000E1183" w14:paraId="5ED0952E" w14:textId="77777777" w:rsidTr="00DB5858">
        <w:trPr>
          <w:trHeight w:val="255"/>
        </w:trPr>
        <w:tc>
          <w:tcPr>
            <w:tcW w:w="1271" w:type="dxa"/>
            <w:shd w:val="clear" w:color="auto" w:fill="auto"/>
            <w:noWrap/>
            <w:vAlign w:val="center"/>
          </w:tcPr>
          <w:p w14:paraId="54CFE0C1" w14:textId="77777777" w:rsidR="00271A3F" w:rsidRPr="000E1183" w:rsidRDefault="00271A3F" w:rsidP="00392102">
            <w:pPr>
              <w:jc w:val="both"/>
              <w:rPr>
                <w:rFonts w:ascii="Times New Roman" w:hAnsi="Times New Roman" w:cs="Times New Roman"/>
                <w:sz w:val="22"/>
              </w:rPr>
            </w:pPr>
            <w:r w:rsidRPr="000E1183">
              <w:rPr>
                <w:rFonts w:ascii="Times New Roman" w:hAnsi="Times New Roman" w:cs="Times New Roman"/>
                <w:sz w:val="22"/>
                <w:lang w:val="fr-FR"/>
              </w:rPr>
              <w:t>PARAFAC</w:t>
            </w:r>
          </w:p>
        </w:tc>
        <w:tc>
          <w:tcPr>
            <w:tcW w:w="5812" w:type="dxa"/>
            <w:shd w:val="clear" w:color="auto" w:fill="auto"/>
            <w:noWrap/>
            <w:vAlign w:val="center"/>
          </w:tcPr>
          <w:p w14:paraId="45EE3769" w14:textId="77777777" w:rsidR="00271A3F" w:rsidRPr="000E1183" w:rsidRDefault="00271A3F" w:rsidP="00392102">
            <w:pPr>
              <w:jc w:val="both"/>
              <w:rPr>
                <w:rFonts w:ascii="Times New Roman" w:hAnsi="Times New Roman" w:cs="Times New Roman"/>
                <w:sz w:val="22"/>
              </w:rPr>
            </w:pPr>
            <w:r w:rsidRPr="000E1183">
              <w:rPr>
                <w:rFonts w:ascii="Times New Roman" w:hAnsi="Times New Roman" w:cs="Times New Roman"/>
                <w:sz w:val="22"/>
              </w:rPr>
              <w:t>Fluorescence combined with a parallel factor analysis</w:t>
            </w:r>
          </w:p>
        </w:tc>
      </w:tr>
      <w:tr w:rsidR="000E1183" w:rsidRPr="000E1183" w14:paraId="29EA7BE2" w14:textId="77777777" w:rsidTr="00DB5858">
        <w:trPr>
          <w:trHeight w:val="255"/>
        </w:trPr>
        <w:tc>
          <w:tcPr>
            <w:tcW w:w="1271" w:type="dxa"/>
            <w:shd w:val="clear" w:color="auto" w:fill="auto"/>
            <w:noWrap/>
            <w:vAlign w:val="center"/>
          </w:tcPr>
          <w:p w14:paraId="02F7DDFB" w14:textId="77777777" w:rsidR="00271A3F" w:rsidRPr="000E1183" w:rsidRDefault="00271A3F" w:rsidP="00392102">
            <w:pPr>
              <w:jc w:val="both"/>
              <w:rPr>
                <w:rFonts w:ascii="Times New Roman" w:hAnsi="Times New Roman" w:cs="Times New Roman"/>
                <w:sz w:val="22"/>
              </w:rPr>
            </w:pPr>
            <w:r w:rsidRPr="000E1183">
              <w:rPr>
                <w:rFonts w:ascii="Times New Roman" w:hAnsi="Times New Roman" w:cs="Times New Roman"/>
                <w:sz w:val="22"/>
                <w:lang w:val="fr-FR"/>
              </w:rPr>
              <w:t>FI</w:t>
            </w:r>
          </w:p>
        </w:tc>
        <w:tc>
          <w:tcPr>
            <w:tcW w:w="5812" w:type="dxa"/>
            <w:shd w:val="clear" w:color="auto" w:fill="auto"/>
            <w:noWrap/>
            <w:vAlign w:val="center"/>
          </w:tcPr>
          <w:p w14:paraId="7A0B989B" w14:textId="7CD6FDAE" w:rsidR="00271A3F" w:rsidRPr="000E1183" w:rsidRDefault="00271A3F" w:rsidP="00392102">
            <w:pPr>
              <w:jc w:val="both"/>
              <w:rPr>
                <w:rFonts w:ascii="Times New Roman" w:hAnsi="Times New Roman" w:cs="Times New Roman"/>
                <w:sz w:val="22"/>
                <w:lang w:val="fr-FR"/>
              </w:rPr>
            </w:pPr>
            <w:r w:rsidRPr="000E1183">
              <w:rPr>
                <w:rFonts w:ascii="Times New Roman" w:hAnsi="Times New Roman" w:cs="Times New Roman" w:hint="eastAsia"/>
                <w:sz w:val="22"/>
              </w:rPr>
              <w:t>F</w:t>
            </w:r>
            <w:r w:rsidR="008D59B4" w:rsidRPr="000E1183">
              <w:rPr>
                <w:rFonts w:ascii="Times New Roman" w:hAnsi="Times New Roman" w:cs="Times New Roman"/>
                <w:sz w:val="22"/>
              </w:rPr>
              <w:t>luorescence index</w:t>
            </w:r>
          </w:p>
        </w:tc>
      </w:tr>
      <w:tr w:rsidR="000E1183" w:rsidRPr="000E1183" w14:paraId="248E57CD" w14:textId="77777777" w:rsidTr="00DB5858">
        <w:trPr>
          <w:trHeight w:val="255"/>
        </w:trPr>
        <w:tc>
          <w:tcPr>
            <w:tcW w:w="1271" w:type="dxa"/>
            <w:shd w:val="clear" w:color="auto" w:fill="auto"/>
            <w:noWrap/>
            <w:vAlign w:val="center"/>
          </w:tcPr>
          <w:p w14:paraId="1BA09E1D"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hint="eastAsia"/>
                <w:sz w:val="22"/>
                <w:lang w:val="fr-FR"/>
              </w:rPr>
              <w:t>H</w:t>
            </w:r>
            <w:r w:rsidRPr="000E1183">
              <w:rPr>
                <w:rFonts w:ascii="Times New Roman" w:hAnsi="Times New Roman" w:cs="Times New Roman"/>
                <w:sz w:val="22"/>
                <w:lang w:val="fr-FR"/>
              </w:rPr>
              <w:t>IX</w:t>
            </w:r>
          </w:p>
        </w:tc>
        <w:tc>
          <w:tcPr>
            <w:tcW w:w="5812" w:type="dxa"/>
            <w:shd w:val="clear" w:color="auto" w:fill="auto"/>
            <w:noWrap/>
            <w:vAlign w:val="center"/>
          </w:tcPr>
          <w:p w14:paraId="7BDE91DA" w14:textId="39DB4EEC" w:rsidR="00271A3F" w:rsidRPr="000E1183" w:rsidRDefault="008D59B4" w:rsidP="00392102">
            <w:pPr>
              <w:rPr>
                <w:rFonts w:ascii="Times New Roman" w:hAnsi="Times New Roman" w:cs="Times New Roman"/>
                <w:sz w:val="22"/>
                <w:lang w:val="fr-FR"/>
              </w:rPr>
            </w:pPr>
            <w:r w:rsidRPr="000E1183">
              <w:rPr>
                <w:rFonts w:ascii="Times New Roman" w:hAnsi="Times New Roman" w:cs="Times New Roman"/>
                <w:sz w:val="22"/>
                <w:lang w:val="fr-FR"/>
              </w:rPr>
              <w:t>Humification index</w:t>
            </w:r>
          </w:p>
        </w:tc>
      </w:tr>
      <w:tr w:rsidR="000E1183" w:rsidRPr="000E1183" w14:paraId="39FA8DDD" w14:textId="77777777" w:rsidTr="00DB5858">
        <w:trPr>
          <w:trHeight w:val="255"/>
        </w:trPr>
        <w:tc>
          <w:tcPr>
            <w:tcW w:w="1271" w:type="dxa"/>
            <w:shd w:val="clear" w:color="auto" w:fill="auto"/>
            <w:noWrap/>
            <w:vAlign w:val="center"/>
          </w:tcPr>
          <w:p w14:paraId="03CB13D7" w14:textId="77777777" w:rsidR="00271A3F" w:rsidRPr="000E1183" w:rsidRDefault="00271A3F" w:rsidP="00392102">
            <w:pPr>
              <w:jc w:val="both"/>
              <w:rPr>
                <w:rFonts w:ascii="Times New Roman" w:hAnsi="Times New Roman" w:cs="Times New Roman"/>
                <w:sz w:val="22"/>
              </w:rPr>
            </w:pPr>
            <w:r w:rsidRPr="000E1183">
              <w:rPr>
                <w:rFonts w:ascii="Times New Roman" w:hAnsi="Times New Roman" w:cs="Times New Roman" w:hint="eastAsia"/>
                <w:sz w:val="22"/>
                <w:lang w:val="fr-FR"/>
              </w:rPr>
              <w:t>B</w:t>
            </w:r>
            <w:r w:rsidRPr="000E1183">
              <w:rPr>
                <w:rFonts w:ascii="Times New Roman" w:hAnsi="Times New Roman" w:cs="Times New Roman"/>
                <w:sz w:val="22"/>
                <w:lang w:val="fr-FR"/>
              </w:rPr>
              <w:t>IX</w:t>
            </w:r>
          </w:p>
        </w:tc>
        <w:tc>
          <w:tcPr>
            <w:tcW w:w="5812" w:type="dxa"/>
            <w:shd w:val="clear" w:color="auto" w:fill="auto"/>
            <w:noWrap/>
            <w:vAlign w:val="center"/>
          </w:tcPr>
          <w:p w14:paraId="20C4D3B5" w14:textId="762D6734" w:rsidR="00271A3F" w:rsidRPr="000E1183" w:rsidRDefault="008D59B4" w:rsidP="00392102">
            <w:pPr>
              <w:jc w:val="both"/>
              <w:rPr>
                <w:rFonts w:ascii="Times New Roman" w:hAnsi="Times New Roman" w:cs="Times New Roman"/>
                <w:sz w:val="22"/>
                <w:lang w:val="fr-FR"/>
              </w:rPr>
            </w:pPr>
            <w:r w:rsidRPr="000E1183">
              <w:rPr>
                <w:rFonts w:ascii="Times New Roman" w:hAnsi="Times New Roman" w:cs="Times New Roman"/>
                <w:sz w:val="22"/>
                <w:lang w:val="fr-FR"/>
              </w:rPr>
              <w:t>Biological index</w:t>
            </w:r>
          </w:p>
        </w:tc>
      </w:tr>
      <w:tr w:rsidR="000E1183" w:rsidRPr="000E1183" w14:paraId="0A4ACBE2" w14:textId="77777777" w:rsidTr="00DB5858">
        <w:trPr>
          <w:trHeight w:val="255"/>
        </w:trPr>
        <w:tc>
          <w:tcPr>
            <w:tcW w:w="1271" w:type="dxa"/>
            <w:shd w:val="clear" w:color="auto" w:fill="auto"/>
            <w:noWrap/>
            <w:vAlign w:val="center"/>
          </w:tcPr>
          <w:p w14:paraId="5C211938" w14:textId="77777777" w:rsidR="00271A3F" w:rsidRPr="000E1183" w:rsidRDefault="00271A3F" w:rsidP="00392102">
            <w:pPr>
              <w:jc w:val="both"/>
              <w:rPr>
                <w:rFonts w:ascii="Times New Roman" w:hAnsi="Times New Roman" w:cs="Times New Roman"/>
                <w:sz w:val="22"/>
              </w:rPr>
            </w:pPr>
            <w:r w:rsidRPr="000E1183">
              <w:rPr>
                <w:rFonts w:ascii="Times New Roman" w:hAnsi="Times New Roman" w:cs="Times New Roman" w:hint="eastAsia"/>
                <w:sz w:val="22"/>
                <w:lang w:val="fr-FR"/>
              </w:rPr>
              <w:t>g</w:t>
            </w:r>
          </w:p>
        </w:tc>
        <w:tc>
          <w:tcPr>
            <w:tcW w:w="5812" w:type="dxa"/>
            <w:shd w:val="clear" w:color="auto" w:fill="auto"/>
            <w:noWrap/>
            <w:vAlign w:val="center"/>
          </w:tcPr>
          <w:p w14:paraId="7CD1738C" w14:textId="77777777" w:rsidR="00271A3F" w:rsidRPr="000E1183" w:rsidRDefault="00271A3F" w:rsidP="00392102">
            <w:pPr>
              <w:jc w:val="both"/>
              <w:rPr>
                <w:rFonts w:ascii="Times New Roman" w:hAnsi="Times New Roman" w:cs="Times New Roman"/>
                <w:sz w:val="22"/>
                <w:lang w:val="fr-FR"/>
              </w:rPr>
            </w:pPr>
            <w:r w:rsidRPr="000E1183">
              <w:rPr>
                <w:rFonts w:ascii="Times New Roman" w:hAnsi="Times New Roman" w:cs="Times New Roman"/>
                <w:sz w:val="22"/>
                <w:szCs w:val="22"/>
              </w:rPr>
              <w:t>Gram</w:t>
            </w:r>
          </w:p>
        </w:tc>
      </w:tr>
      <w:tr w:rsidR="000E1183" w:rsidRPr="000E1183" w14:paraId="31096468" w14:textId="77777777" w:rsidTr="00DB5858">
        <w:trPr>
          <w:trHeight w:val="255"/>
        </w:trPr>
        <w:tc>
          <w:tcPr>
            <w:tcW w:w="1271" w:type="dxa"/>
            <w:shd w:val="clear" w:color="auto" w:fill="auto"/>
            <w:noWrap/>
            <w:vAlign w:val="center"/>
          </w:tcPr>
          <w:p w14:paraId="727C40B1" w14:textId="77777777" w:rsidR="00271A3F" w:rsidRPr="000E1183" w:rsidRDefault="00271A3F" w:rsidP="00392102">
            <w:pPr>
              <w:jc w:val="both"/>
              <w:rPr>
                <w:rFonts w:ascii="Times New Roman" w:hAnsi="Times New Roman" w:cs="Times New Roman"/>
                <w:sz w:val="22"/>
              </w:rPr>
            </w:pPr>
            <w:r w:rsidRPr="000E1183">
              <w:rPr>
                <w:rFonts w:ascii="Times New Roman" w:hAnsi="Times New Roman" w:cs="Times New Roman" w:hint="eastAsia"/>
                <w:sz w:val="22"/>
                <w:lang w:val="fr-FR"/>
              </w:rPr>
              <w:t>S</w:t>
            </w:r>
            <w:r w:rsidRPr="000E1183">
              <w:rPr>
                <w:rFonts w:ascii="Times New Roman" w:hAnsi="Times New Roman" w:cs="Times New Roman"/>
                <w:sz w:val="22"/>
                <w:lang w:val="fr-FR"/>
              </w:rPr>
              <w:t>MBC</w:t>
            </w:r>
          </w:p>
        </w:tc>
        <w:tc>
          <w:tcPr>
            <w:tcW w:w="5812" w:type="dxa"/>
            <w:shd w:val="clear" w:color="auto" w:fill="auto"/>
            <w:noWrap/>
            <w:vAlign w:val="center"/>
          </w:tcPr>
          <w:p w14:paraId="23CAAADB" w14:textId="77777777" w:rsidR="00271A3F" w:rsidRPr="000E1183" w:rsidRDefault="00271A3F" w:rsidP="00392102">
            <w:pPr>
              <w:jc w:val="both"/>
              <w:rPr>
                <w:rFonts w:ascii="Times New Roman" w:hAnsi="Times New Roman" w:cs="Times New Roman"/>
                <w:sz w:val="22"/>
                <w:lang w:val="fr-FR"/>
              </w:rPr>
            </w:pPr>
            <w:r w:rsidRPr="000E1183">
              <w:rPr>
                <w:rFonts w:ascii="Times New Roman" w:hAnsi="Times New Roman" w:cs="Times New Roman" w:hint="eastAsia"/>
                <w:sz w:val="22"/>
              </w:rPr>
              <w:t>S</w:t>
            </w:r>
            <w:r w:rsidRPr="000E1183">
              <w:rPr>
                <w:rFonts w:ascii="Times New Roman" w:hAnsi="Times New Roman" w:cs="Times New Roman"/>
                <w:sz w:val="22"/>
              </w:rPr>
              <w:t xml:space="preserve">oil M biology carbon </w:t>
            </w:r>
          </w:p>
        </w:tc>
      </w:tr>
      <w:tr w:rsidR="000E1183" w:rsidRPr="000E1183" w14:paraId="10207643" w14:textId="77777777" w:rsidTr="00DB5858">
        <w:trPr>
          <w:trHeight w:val="255"/>
        </w:trPr>
        <w:tc>
          <w:tcPr>
            <w:tcW w:w="1271" w:type="dxa"/>
            <w:shd w:val="clear" w:color="auto" w:fill="auto"/>
            <w:noWrap/>
            <w:vAlign w:val="center"/>
          </w:tcPr>
          <w:p w14:paraId="505DC33F" w14:textId="77777777" w:rsidR="00271A3F" w:rsidRPr="000E1183" w:rsidRDefault="00271A3F" w:rsidP="00392102">
            <w:pPr>
              <w:jc w:val="both"/>
              <w:rPr>
                <w:rFonts w:ascii="Times New Roman" w:hAnsi="Times New Roman" w:cs="Times New Roman"/>
                <w:sz w:val="22"/>
              </w:rPr>
            </w:pPr>
            <w:r w:rsidRPr="000E1183">
              <w:rPr>
                <w:rFonts w:ascii="Times New Roman" w:hAnsi="Times New Roman" w:cs="Times New Roman" w:hint="eastAsia"/>
                <w:sz w:val="22"/>
                <w:lang w:val="fr-FR"/>
              </w:rPr>
              <w:t>SOC</w:t>
            </w:r>
          </w:p>
        </w:tc>
        <w:tc>
          <w:tcPr>
            <w:tcW w:w="5812" w:type="dxa"/>
            <w:shd w:val="clear" w:color="auto" w:fill="auto"/>
            <w:noWrap/>
            <w:vAlign w:val="center"/>
          </w:tcPr>
          <w:p w14:paraId="38181D15" w14:textId="77777777" w:rsidR="00271A3F" w:rsidRPr="000E1183" w:rsidRDefault="00271A3F" w:rsidP="00392102">
            <w:pPr>
              <w:jc w:val="both"/>
              <w:rPr>
                <w:rFonts w:ascii="Times New Roman" w:hAnsi="Times New Roman" w:cs="Times New Roman"/>
                <w:sz w:val="22"/>
                <w:lang w:val="fr-FR"/>
              </w:rPr>
            </w:pPr>
            <w:r w:rsidRPr="000E1183">
              <w:rPr>
                <w:rFonts w:ascii="Times New Roman" w:hAnsi="Times New Roman" w:cs="Times New Roman" w:hint="eastAsia"/>
                <w:sz w:val="22"/>
              </w:rPr>
              <w:t>S</w:t>
            </w:r>
            <w:r w:rsidRPr="000E1183">
              <w:rPr>
                <w:rFonts w:ascii="Times New Roman" w:hAnsi="Times New Roman" w:cs="Times New Roman"/>
                <w:sz w:val="22"/>
              </w:rPr>
              <w:t>oil organic carbon</w:t>
            </w:r>
          </w:p>
        </w:tc>
      </w:tr>
      <w:tr w:rsidR="000E1183" w:rsidRPr="000E1183" w14:paraId="0AE584AD" w14:textId="77777777" w:rsidTr="00DB5858">
        <w:trPr>
          <w:trHeight w:val="255"/>
        </w:trPr>
        <w:tc>
          <w:tcPr>
            <w:tcW w:w="1271" w:type="dxa"/>
            <w:shd w:val="clear" w:color="auto" w:fill="auto"/>
            <w:noWrap/>
            <w:vAlign w:val="center"/>
          </w:tcPr>
          <w:p w14:paraId="4865B4B1" w14:textId="77777777" w:rsidR="00271A3F" w:rsidRPr="000E1183" w:rsidRDefault="00271A3F" w:rsidP="00392102">
            <w:pPr>
              <w:jc w:val="both"/>
              <w:rPr>
                <w:rFonts w:ascii="Times New Roman" w:hAnsi="Times New Roman" w:cs="Times New Roman"/>
                <w:sz w:val="22"/>
              </w:rPr>
            </w:pPr>
            <w:r w:rsidRPr="000E1183">
              <w:rPr>
                <w:rFonts w:ascii="Times New Roman" w:hAnsi="Times New Roman" w:cs="Times New Roman"/>
                <w:sz w:val="22"/>
                <w:szCs w:val="22"/>
              </w:rPr>
              <w:t>TN</w:t>
            </w:r>
          </w:p>
        </w:tc>
        <w:tc>
          <w:tcPr>
            <w:tcW w:w="5812" w:type="dxa"/>
            <w:shd w:val="clear" w:color="auto" w:fill="auto"/>
            <w:noWrap/>
            <w:vAlign w:val="center"/>
          </w:tcPr>
          <w:p w14:paraId="00D1C7AA" w14:textId="77777777" w:rsidR="00271A3F" w:rsidRPr="000E1183" w:rsidRDefault="00271A3F" w:rsidP="00392102">
            <w:pPr>
              <w:jc w:val="both"/>
              <w:rPr>
                <w:rFonts w:ascii="Times New Roman" w:hAnsi="Times New Roman" w:cs="Times New Roman"/>
                <w:sz w:val="22"/>
                <w:lang w:val="fr-FR"/>
              </w:rPr>
            </w:pPr>
            <w:r w:rsidRPr="000E1183">
              <w:rPr>
                <w:rFonts w:ascii="Times New Roman" w:hAnsi="Times New Roman" w:cs="Times New Roman"/>
                <w:sz w:val="22"/>
                <w:szCs w:val="22"/>
              </w:rPr>
              <w:t xml:space="preserve">Total nitrogen                                                    </w:t>
            </w:r>
          </w:p>
        </w:tc>
      </w:tr>
      <w:tr w:rsidR="000E1183" w:rsidRPr="000E1183" w14:paraId="6140B294" w14:textId="77777777" w:rsidTr="00DB5858">
        <w:trPr>
          <w:trHeight w:val="255"/>
        </w:trPr>
        <w:tc>
          <w:tcPr>
            <w:tcW w:w="1271" w:type="dxa"/>
            <w:shd w:val="clear" w:color="auto" w:fill="auto"/>
            <w:noWrap/>
            <w:vAlign w:val="center"/>
          </w:tcPr>
          <w:p w14:paraId="221F9201" w14:textId="77777777" w:rsidR="00271A3F" w:rsidRPr="000E1183" w:rsidRDefault="00271A3F" w:rsidP="00392102">
            <w:pPr>
              <w:jc w:val="both"/>
              <w:rPr>
                <w:rFonts w:ascii="Times New Roman" w:hAnsi="Times New Roman" w:cs="Times New Roman"/>
                <w:sz w:val="22"/>
              </w:rPr>
            </w:pPr>
            <w:r w:rsidRPr="000E1183">
              <w:rPr>
                <w:rFonts w:ascii="Times New Roman" w:hAnsi="Times New Roman" w:cs="Times New Roman"/>
                <w:sz w:val="22"/>
                <w:szCs w:val="22"/>
              </w:rPr>
              <w:t>TP</w:t>
            </w:r>
          </w:p>
        </w:tc>
        <w:tc>
          <w:tcPr>
            <w:tcW w:w="5812" w:type="dxa"/>
            <w:shd w:val="clear" w:color="auto" w:fill="auto"/>
            <w:noWrap/>
            <w:vAlign w:val="center"/>
          </w:tcPr>
          <w:p w14:paraId="3030F556" w14:textId="77777777" w:rsidR="00271A3F" w:rsidRPr="000E1183" w:rsidRDefault="00271A3F" w:rsidP="00392102">
            <w:pPr>
              <w:jc w:val="both"/>
              <w:rPr>
                <w:rFonts w:ascii="Times New Roman" w:hAnsi="Times New Roman" w:cs="Times New Roman"/>
                <w:sz w:val="22"/>
                <w:lang w:val="fr-FR"/>
              </w:rPr>
            </w:pPr>
            <w:r w:rsidRPr="000E1183">
              <w:rPr>
                <w:rFonts w:ascii="Times New Roman" w:hAnsi="Times New Roman" w:cs="Times New Roman"/>
                <w:sz w:val="22"/>
                <w:szCs w:val="22"/>
              </w:rPr>
              <w:t xml:space="preserve">Total phosphorus                                                  </w:t>
            </w:r>
          </w:p>
        </w:tc>
      </w:tr>
      <w:tr w:rsidR="000E1183" w:rsidRPr="000E1183" w14:paraId="3DFFB2D2" w14:textId="77777777" w:rsidTr="00DB5858">
        <w:trPr>
          <w:trHeight w:val="255"/>
        </w:trPr>
        <w:tc>
          <w:tcPr>
            <w:tcW w:w="1271" w:type="dxa"/>
            <w:shd w:val="clear" w:color="auto" w:fill="auto"/>
            <w:noWrap/>
            <w:vAlign w:val="center"/>
          </w:tcPr>
          <w:p w14:paraId="0A0FC128" w14:textId="77777777" w:rsidR="00271A3F" w:rsidRPr="000E1183" w:rsidRDefault="00271A3F" w:rsidP="00392102">
            <w:pPr>
              <w:jc w:val="both"/>
              <w:rPr>
                <w:rFonts w:ascii="Times New Roman" w:hAnsi="Times New Roman" w:cs="Times New Roman"/>
                <w:sz w:val="22"/>
              </w:rPr>
            </w:pPr>
            <w:r w:rsidRPr="000E1183">
              <w:rPr>
                <w:rFonts w:ascii="Times New Roman" w:hAnsi="Times New Roman" w:cs="Times New Roman"/>
                <w:sz w:val="22"/>
                <w:szCs w:val="22"/>
              </w:rPr>
              <w:t>TK</w:t>
            </w:r>
          </w:p>
        </w:tc>
        <w:tc>
          <w:tcPr>
            <w:tcW w:w="5812" w:type="dxa"/>
            <w:shd w:val="clear" w:color="auto" w:fill="auto"/>
            <w:noWrap/>
            <w:vAlign w:val="center"/>
          </w:tcPr>
          <w:p w14:paraId="1971CE2F" w14:textId="77777777" w:rsidR="00271A3F" w:rsidRPr="000E1183" w:rsidRDefault="00271A3F" w:rsidP="00392102">
            <w:pPr>
              <w:jc w:val="both"/>
              <w:rPr>
                <w:rFonts w:ascii="Times New Roman" w:hAnsi="Times New Roman" w:cs="Times New Roman"/>
                <w:sz w:val="22"/>
                <w:lang w:val="fr-FR"/>
              </w:rPr>
            </w:pPr>
            <w:r w:rsidRPr="000E1183">
              <w:rPr>
                <w:rFonts w:ascii="Times New Roman" w:hAnsi="Times New Roman" w:cs="Times New Roman"/>
                <w:sz w:val="22"/>
                <w:szCs w:val="22"/>
              </w:rPr>
              <w:t xml:space="preserve">Total potassium                                                   </w:t>
            </w:r>
          </w:p>
        </w:tc>
      </w:tr>
      <w:tr w:rsidR="000E1183" w:rsidRPr="000E1183" w14:paraId="287E384A" w14:textId="77777777" w:rsidTr="00DB5858">
        <w:trPr>
          <w:trHeight w:val="255"/>
        </w:trPr>
        <w:tc>
          <w:tcPr>
            <w:tcW w:w="1271" w:type="dxa"/>
            <w:shd w:val="clear" w:color="auto" w:fill="auto"/>
            <w:noWrap/>
            <w:vAlign w:val="center"/>
          </w:tcPr>
          <w:p w14:paraId="18B531E3"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szCs w:val="22"/>
              </w:rPr>
              <w:t>D</w:t>
            </w:r>
            <w:r w:rsidRPr="000E1183">
              <w:rPr>
                <w:rFonts w:ascii="Times New Roman" w:hAnsi="Times New Roman" w:cs="Times New Roman"/>
                <w:sz w:val="22"/>
                <w:szCs w:val="22"/>
                <w:vertAlign w:val="subscript"/>
              </w:rPr>
              <w:t>0</w:t>
            </w:r>
          </w:p>
        </w:tc>
        <w:tc>
          <w:tcPr>
            <w:tcW w:w="5812" w:type="dxa"/>
            <w:shd w:val="clear" w:color="auto" w:fill="auto"/>
            <w:noWrap/>
            <w:vAlign w:val="center"/>
          </w:tcPr>
          <w:p w14:paraId="7A479DD0"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rPr>
              <w:t xml:space="preserve">Mesh straw bag was put in </w:t>
            </w:r>
            <w:r w:rsidRPr="000E1183">
              <w:rPr>
                <w:rFonts w:ascii="Times New Roman" w:hAnsi="Times New Roman" w:cs="Times New Roman"/>
                <w:sz w:val="22"/>
                <w:szCs w:val="22"/>
              </w:rPr>
              <w:t>0-5 cm</w:t>
            </w:r>
          </w:p>
        </w:tc>
      </w:tr>
      <w:tr w:rsidR="000E1183" w:rsidRPr="000E1183" w14:paraId="5EF8F0BD" w14:textId="77777777" w:rsidTr="00DB5858">
        <w:trPr>
          <w:trHeight w:val="255"/>
        </w:trPr>
        <w:tc>
          <w:tcPr>
            <w:tcW w:w="1271" w:type="dxa"/>
            <w:shd w:val="clear" w:color="auto" w:fill="auto"/>
            <w:noWrap/>
            <w:vAlign w:val="center"/>
          </w:tcPr>
          <w:p w14:paraId="0D422EF3"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szCs w:val="22"/>
              </w:rPr>
              <w:t>D</w:t>
            </w:r>
            <w:r w:rsidRPr="000E1183">
              <w:rPr>
                <w:rFonts w:ascii="Times New Roman" w:hAnsi="Times New Roman" w:cs="Times New Roman"/>
                <w:sz w:val="22"/>
                <w:vertAlign w:val="subscript"/>
              </w:rPr>
              <w:t>1</w:t>
            </w:r>
          </w:p>
        </w:tc>
        <w:tc>
          <w:tcPr>
            <w:tcW w:w="5812" w:type="dxa"/>
            <w:shd w:val="clear" w:color="auto" w:fill="auto"/>
            <w:noWrap/>
            <w:vAlign w:val="center"/>
          </w:tcPr>
          <w:p w14:paraId="3F0FDF5E"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rPr>
              <w:t xml:space="preserve">Mesh straw bag was put in </w:t>
            </w:r>
            <w:r w:rsidRPr="000E1183">
              <w:rPr>
                <w:rFonts w:ascii="Times New Roman" w:hAnsi="Times New Roman" w:cs="Times New Roman"/>
                <w:sz w:val="22"/>
                <w:szCs w:val="22"/>
              </w:rPr>
              <w:t>5-15 cm</w:t>
            </w:r>
          </w:p>
        </w:tc>
      </w:tr>
      <w:tr w:rsidR="000E1183" w:rsidRPr="000E1183" w14:paraId="6E753C75" w14:textId="77777777" w:rsidTr="00DB5858">
        <w:trPr>
          <w:trHeight w:val="255"/>
        </w:trPr>
        <w:tc>
          <w:tcPr>
            <w:tcW w:w="1271" w:type="dxa"/>
            <w:shd w:val="clear" w:color="auto" w:fill="auto"/>
            <w:noWrap/>
            <w:vAlign w:val="center"/>
          </w:tcPr>
          <w:p w14:paraId="0F386977"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szCs w:val="22"/>
              </w:rPr>
              <w:t>D</w:t>
            </w:r>
            <w:r w:rsidRPr="000E1183">
              <w:rPr>
                <w:rFonts w:ascii="Times New Roman" w:hAnsi="Times New Roman" w:cs="Times New Roman"/>
                <w:sz w:val="22"/>
                <w:vertAlign w:val="subscript"/>
              </w:rPr>
              <w:t>2</w:t>
            </w:r>
          </w:p>
        </w:tc>
        <w:tc>
          <w:tcPr>
            <w:tcW w:w="5812" w:type="dxa"/>
            <w:shd w:val="clear" w:color="auto" w:fill="auto"/>
            <w:noWrap/>
            <w:vAlign w:val="center"/>
          </w:tcPr>
          <w:p w14:paraId="0232B5CD"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rPr>
              <w:t xml:space="preserve">Mesh straw bag was put in </w:t>
            </w:r>
            <w:r w:rsidRPr="000E1183">
              <w:rPr>
                <w:rFonts w:ascii="Times New Roman" w:hAnsi="Times New Roman" w:cs="Times New Roman"/>
                <w:sz w:val="22"/>
                <w:szCs w:val="22"/>
              </w:rPr>
              <w:t>15-30</w:t>
            </w:r>
            <w:r w:rsidRPr="000E1183">
              <w:rPr>
                <w:rFonts w:ascii="Times New Roman" w:hAnsi="Times New Roman" w:cs="Times New Roman"/>
                <w:sz w:val="22"/>
              </w:rPr>
              <w:t xml:space="preserve"> </w:t>
            </w:r>
            <w:r w:rsidRPr="000E1183">
              <w:rPr>
                <w:rFonts w:ascii="Times New Roman" w:hAnsi="Times New Roman" w:cs="Times New Roman"/>
                <w:sz w:val="22"/>
                <w:szCs w:val="22"/>
              </w:rPr>
              <w:t>cm</w:t>
            </w:r>
          </w:p>
        </w:tc>
      </w:tr>
      <w:tr w:rsidR="000E1183" w:rsidRPr="000E1183" w14:paraId="2805469E" w14:textId="77777777" w:rsidTr="00DB5858">
        <w:trPr>
          <w:trHeight w:val="255"/>
        </w:trPr>
        <w:tc>
          <w:tcPr>
            <w:tcW w:w="1271" w:type="dxa"/>
            <w:shd w:val="clear" w:color="auto" w:fill="auto"/>
            <w:noWrap/>
            <w:vAlign w:val="center"/>
          </w:tcPr>
          <w:p w14:paraId="229D3D2F"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szCs w:val="22"/>
              </w:rPr>
              <w:t>D</w:t>
            </w:r>
            <w:r w:rsidRPr="000E1183">
              <w:rPr>
                <w:rFonts w:ascii="Times New Roman" w:hAnsi="Times New Roman" w:cs="Times New Roman"/>
                <w:sz w:val="22"/>
                <w:vertAlign w:val="subscript"/>
              </w:rPr>
              <w:t>3</w:t>
            </w:r>
          </w:p>
        </w:tc>
        <w:tc>
          <w:tcPr>
            <w:tcW w:w="5812" w:type="dxa"/>
            <w:shd w:val="clear" w:color="auto" w:fill="auto"/>
            <w:noWrap/>
            <w:vAlign w:val="center"/>
          </w:tcPr>
          <w:p w14:paraId="0540F50A"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rPr>
              <w:t xml:space="preserve">Mesh straw bag was put in </w:t>
            </w:r>
            <w:r w:rsidRPr="000E1183">
              <w:rPr>
                <w:rFonts w:ascii="Times New Roman" w:hAnsi="Times New Roman" w:cs="Times New Roman"/>
                <w:sz w:val="22"/>
                <w:szCs w:val="22"/>
              </w:rPr>
              <w:t>30-45 cm</w:t>
            </w:r>
          </w:p>
        </w:tc>
      </w:tr>
      <w:tr w:rsidR="000E1183" w:rsidRPr="000E1183" w14:paraId="20B2823C" w14:textId="77777777" w:rsidTr="00DB5858">
        <w:trPr>
          <w:trHeight w:val="255"/>
        </w:trPr>
        <w:tc>
          <w:tcPr>
            <w:tcW w:w="1271" w:type="dxa"/>
            <w:shd w:val="clear" w:color="auto" w:fill="auto"/>
            <w:noWrap/>
            <w:vAlign w:val="center"/>
          </w:tcPr>
          <w:p w14:paraId="6D72E7E6"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rPr>
              <w:t>T</w:t>
            </w:r>
            <w:r w:rsidRPr="000E1183">
              <w:rPr>
                <w:rFonts w:ascii="Times New Roman" w:hAnsi="Times New Roman" w:cs="Times New Roman"/>
                <w:sz w:val="22"/>
                <w:vertAlign w:val="subscript"/>
              </w:rPr>
              <w:t>1</w:t>
            </w:r>
          </w:p>
        </w:tc>
        <w:tc>
          <w:tcPr>
            <w:tcW w:w="5812" w:type="dxa"/>
            <w:shd w:val="clear" w:color="auto" w:fill="auto"/>
            <w:noWrap/>
            <w:vAlign w:val="center"/>
          </w:tcPr>
          <w:p w14:paraId="6C374DDA" w14:textId="53D08841"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rPr>
              <w:t>0</w:t>
            </w:r>
            <w:r w:rsidR="00763D93">
              <w:rPr>
                <w:rFonts w:ascii="Times New Roman" w:hAnsi="Times New Roman" w:cs="Times New Roman"/>
                <w:sz w:val="22"/>
              </w:rPr>
              <w:t>-</w:t>
            </w:r>
            <w:r w:rsidRPr="000E1183">
              <w:rPr>
                <w:rFonts w:ascii="Times New Roman" w:hAnsi="Times New Roman" w:cs="Times New Roman"/>
                <w:sz w:val="22"/>
              </w:rPr>
              <w:t>2 cm soil layer was excavated, straw and soil were fully mixed and backfilled into the original soil;</w:t>
            </w:r>
          </w:p>
        </w:tc>
      </w:tr>
      <w:tr w:rsidR="000E1183" w:rsidRPr="000E1183" w14:paraId="6083AF2B" w14:textId="77777777" w:rsidTr="00DB5858">
        <w:trPr>
          <w:trHeight w:val="255"/>
        </w:trPr>
        <w:tc>
          <w:tcPr>
            <w:tcW w:w="1271" w:type="dxa"/>
            <w:shd w:val="clear" w:color="auto" w:fill="auto"/>
            <w:noWrap/>
            <w:vAlign w:val="center"/>
          </w:tcPr>
          <w:p w14:paraId="7B3AE9C5"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rPr>
              <w:t>T</w:t>
            </w:r>
            <w:r w:rsidRPr="000E1183">
              <w:rPr>
                <w:rFonts w:ascii="Times New Roman" w:hAnsi="Times New Roman" w:cs="Times New Roman"/>
                <w:sz w:val="22"/>
                <w:vertAlign w:val="subscript"/>
              </w:rPr>
              <w:t>2</w:t>
            </w:r>
          </w:p>
        </w:tc>
        <w:tc>
          <w:tcPr>
            <w:tcW w:w="5812" w:type="dxa"/>
            <w:shd w:val="clear" w:color="auto" w:fill="auto"/>
            <w:noWrap/>
            <w:vAlign w:val="center"/>
          </w:tcPr>
          <w:p w14:paraId="1E2730B1" w14:textId="48F013C7" w:rsidR="00271A3F" w:rsidRPr="000E1183" w:rsidRDefault="00271A3F" w:rsidP="00392102">
            <w:pPr>
              <w:spacing w:after="57" w:line="240" w:lineRule="exact"/>
              <w:ind w:firstLine="170"/>
              <w:rPr>
                <w:rFonts w:ascii="Times New Roman" w:hAnsi="Times New Roman" w:cs="Times New Roman"/>
                <w:sz w:val="22"/>
              </w:rPr>
            </w:pPr>
            <w:r w:rsidRPr="000E1183">
              <w:rPr>
                <w:rFonts w:ascii="Times New Roman" w:hAnsi="Times New Roman" w:cs="Times New Roman"/>
                <w:sz w:val="22"/>
              </w:rPr>
              <w:t>the 0</w:t>
            </w:r>
            <w:r w:rsidR="00763D93">
              <w:rPr>
                <w:rFonts w:ascii="Times New Roman" w:hAnsi="Times New Roman" w:cs="Times New Roman"/>
                <w:sz w:val="22"/>
              </w:rPr>
              <w:t>-</w:t>
            </w:r>
            <w:r w:rsidRPr="000E1183">
              <w:rPr>
                <w:rFonts w:ascii="Times New Roman" w:hAnsi="Times New Roman" w:cs="Times New Roman"/>
                <w:sz w:val="22"/>
              </w:rPr>
              <w:t>2 cm soil layer was excavated and placed separately, the 3</w:t>
            </w:r>
            <w:r w:rsidR="00763D93">
              <w:rPr>
                <w:rFonts w:ascii="Times New Roman" w:hAnsi="Times New Roman" w:cs="Times New Roman"/>
                <w:sz w:val="22"/>
              </w:rPr>
              <w:t>-</w:t>
            </w:r>
            <w:r w:rsidRPr="000E1183">
              <w:rPr>
                <w:rFonts w:ascii="Times New Roman" w:hAnsi="Times New Roman" w:cs="Times New Roman"/>
                <w:sz w:val="22"/>
              </w:rPr>
              <w:t>10 cm soil layer was fully mixed with straw, and then the original soil layer was backfilled, and then the 0</w:t>
            </w:r>
            <w:r w:rsidR="00763D93">
              <w:rPr>
                <w:rFonts w:ascii="Times New Roman" w:hAnsi="Times New Roman" w:cs="Times New Roman"/>
                <w:sz w:val="22"/>
              </w:rPr>
              <w:t>-</w:t>
            </w:r>
            <w:r w:rsidRPr="000E1183">
              <w:rPr>
                <w:rFonts w:ascii="Times New Roman" w:hAnsi="Times New Roman" w:cs="Times New Roman"/>
                <w:sz w:val="22"/>
              </w:rPr>
              <w:t>2 cm soil was backfilled to the surface;</w:t>
            </w:r>
          </w:p>
        </w:tc>
      </w:tr>
      <w:tr w:rsidR="000E1183" w:rsidRPr="000E1183" w14:paraId="45DE9316" w14:textId="77777777" w:rsidTr="00DB5858">
        <w:trPr>
          <w:trHeight w:val="255"/>
        </w:trPr>
        <w:tc>
          <w:tcPr>
            <w:tcW w:w="1271" w:type="dxa"/>
            <w:shd w:val="clear" w:color="auto" w:fill="auto"/>
            <w:noWrap/>
            <w:vAlign w:val="center"/>
          </w:tcPr>
          <w:p w14:paraId="36E3FFA7"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rPr>
              <w:lastRenderedPageBreak/>
              <w:t>T</w:t>
            </w:r>
            <w:r w:rsidRPr="000E1183">
              <w:rPr>
                <w:rFonts w:ascii="Times New Roman" w:hAnsi="Times New Roman" w:cs="Times New Roman"/>
                <w:sz w:val="22"/>
                <w:vertAlign w:val="subscript"/>
              </w:rPr>
              <w:t>3</w:t>
            </w:r>
          </w:p>
        </w:tc>
        <w:tc>
          <w:tcPr>
            <w:tcW w:w="5812" w:type="dxa"/>
            <w:shd w:val="clear" w:color="auto" w:fill="auto"/>
            <w:noWrap/>
            <w:vAlign w:val="center"/>
          </w:tcPr>
          <w:p w14:paraId="63D38D3F" w14:textId="17A7CFBD" w:rsidR="00271A3F" w:rsidRPr="000E1183" w:rsidRDefault="00271A3F" w:rsidP="00392102">
            <w:pPr>
              <w:spacing w:after="57" w:line="240" w:lineRule="exact"/>
              <w:ind w:firstLine="170"/>
              <w:rPr>
                <w:rFonts w:ascii="Times New Roman" w:hAnsi="Times New Roman" w:cs="Times New Roman"/>
                <w:sz w:val="22"/>
              </w:rPr>
            </w:pPr>
            <w:r w:rsidRPr="000E1183">
              <w:rPr>
                <w:rFonts w:ascii="Times New Roman" w:hAnsi="Times New Roman" w:cs="Times New Roman"/>
                <w:sz w:val="22"/>
              </w:rPr>
              <w:t>treatment: the 0</w:t>
            </w:r>
            <w:r w:rsidR="002C5EAA">
              <w:rPr>
                <w:rFonts w:ascii="Times New Roman" w:hAnsi="Times New Roman" w:cs="Times New Roman"/>
                <w:sz w:val="22"/>
              </w:rPr>
              <w:t>-</w:t>
            </w:r>
            <w:r w:rsidRPr="000E1183">
              <w:rPr>
                <w:rFonts w:ascii="Times New Roman" w:hAnsi="Times New Roman" w:cs="Times New Roman"/>
                <w:sz w:val="22"/>
              </w:rPr>
              <w:t>10 cm soil layer was excavated and placed separately, the 11</w:t>
            </w:r>
            <w:r w:rsidR="002C5EAA">
              <w:rPr>
                <w:rFonts w:ascii="Times New Roman" w:hAnsi="Times New Roman" w:cs="Times New Roman"/>
                <w:sz w:val="22"/>
              </w:rPr>
              <w:t>-</w:t>
            </w:r>
            <w:r w:rsidRPr="000E1183">
              <w:rPr>
                <w:rFonts w:ascii="Times New Roman" w:hAnsi="Times New Roman" w:cs="Times New Roman"/>
                <w:sz w:val="22"/>
              </w:rPr>
              <w:t>20 cm soil layer was fully mixed with straw, and then the original soil layer was backfilled, and the 0~10 cm soil was backfilled in situ;</w:t>
            </w:r>
          </w:p>
        </w:tc>
      </w:tr>
      <w:tr w:rsidR="000E1183" w:rsidRPr="000E1183" w14:paraId="78D957CC" w14:textId="77777777" w:rsidTr="00DB5858">
        <w:trPr>
          <w:trHeight w:val="255"/>
        </w:trPr>
        <w:tc>
          <w:tcPr>
            <w:tcW w:w="1271" w:type="dxa"/>
            <w:shd w:val="clear" w:color="auto" w:fill="auto"/>
            <w:noWrap/>
            <w:vAlign w:val="center"/>
          </w:tcPr>
          <w:p w14:paraId="06BD8DBC"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rPr>
              <w:t>T</w:t>
            </w:r>
            <w:r w:rsidRPr="000E1183">
              <w:rPr>
                <w:rFonts w:ascii="Times New Roman" w:hAnsi="Times New Roman" w:cs="Times New Roman"/>
                <w:sz w:val="22"/>
                <w:vertAlign w:val="subscript"/>
              </w:rPr>
              <w:t>4</w:t>
            </w:r>
          </w:p>
        </w:tc>
        <w:tc>
          <w:tcPr>
            <w:tcW w:w="5812" w:type="dxa"/>
            <w:shd w:val="clear" w:color="auto" w:fill="auto"/>
            <w:noWrap/>
            <w:vAlign w:val="center"/>
          </w:tcPr>
          <w:p w14:paraId="30F31780" w14:textId="539D2058" w:rsidR="00271A3F" w:rsidRPr="000E1183" w:rsidRDefault="00271A3F" w:rsidP="00392102">
            <w:pPr>
              <w:spacing w:after="57" w:line="240" w:lineRule="exact"/>
              <w:ind w:firstLine="170"/>
              <w:rPr>
                <w:rFonts w:ascii="Times New Roman" w:hAnsi="Times New Roman" w:cs="Times New Roman"/>
                <w:sz w:val="22"/>
              </w:rPr>
            </w:pPr>
            <w:r w:rsidRPr="000E1183">
              <w:rPr>
                <w:rFonts w:ascii="Times New Roman" w:hAnsi="Times New Roman" w:cs="Times New Roman"/>
                <w:sz w:val="22"/>
              </w:rPr>
              <w:t>treatment: 0</w:t>
            </w:r>
            <w:r w:rsidR="002C5EAA">
              <w:rPr>
                <w:rFonts w:ascii="Times New Roman" w:hAnsi="Times New Roman" w:cs="Times New Roman"/>
                <w:sz w:val="22"/>
              </w:rPr>
              <w:t>-</w:t>
            </w:r>
            <w:r w:rsidRPr="000E1183">
              <w:rPr>
                <w:rFonts w:ascii="Times New Roman" w:hAnsi="Times New Roman" w:cs="Times New Roman"/>
                <w:sz w:val="22"/>
              </w:rPr>
              <w:t>10 cm and 11</w:t>
            </w:r>
            <w:r w:rsidR="002C5EAA">
              <w:rPr>
                <w:rFonts w:ascii="Times New Roman" w:hAnsi="Times New Roman" w:cs="Times New Roman"/>
                <w:sz w:val="22"/>
              </w:rPr>
              <w:t>-</w:t>
            </w:r>
            <w:r w:rsidRPr="000E1183">
              <w:rPr>
                <w:rFonts w:ascii="Times New Roman" w:hAnsi="Times New Roman" w:cs="Times New Roman"/>
                <w:sz w:val="22"/>
              </w:rPr>
              <w:t>20 cm were dug out according to layers and placed separately. 21~30 cm soil layer was fully mixed with straw and then backfilled with the original soil layer, and each layer of soil was backfilled according to the original position;</w:t>
            </w:r>
          </w:p>
        </w:tc>
      </w:tr>
      <w:tr w:rsidR="000E1183" w:rsidRPr="000E1183" w14:paraId="00D4E514" w14:textId="77777777" w:rsidTr="00DB5858">
        <w:trPr>
          <w:trHeight w:val="255"/>
        </w:trPr>
        <w:tc>
          <w:tcPr>
            <w:tcW w:w="1271" w:type="dxa"/>
            <w:shd w:val="clear" w:color="auto" w:fill="auto"/>
            <w:noWrap/>
            <w:vAlign w:val="center"/>
          </w:tcPr>
          <w:p w14:paraId="450A2632"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rPr>
              <w:t>T</w:t>
            </w:r>
            <w:r w:rsidRPr="000E1183">
              <w:rPr>
                <w:rFonts w:ascii="Times New Roman" w:hAnsi="Times New Roman" w:cs="Times New Roman"/>
                <w:sz w:val="22"/>
                <w:vertAlign w:val="subscript"/>
              </w:rPr>
              <w:t>5</w:t>
            </w:r>
          </w:p>
        </w:tc>
        <w:tc>
          <w:tcPr>
            <w:tcW w:w="5812" w:type="dxa"/>
            <w:shd w:val="clear" w:color="auto" w:fill="auto"/>
            <w:noWrap/>
            <w:vAlign w:val="center"/>
          </w:tcPr>
          <w:p w14:paraId="31681406" w14:textId="125F181A" w:rsidR="00271A3F" w:rsidRPr="000E1183" w:rsidRDefault="00271A3F" w:rsidP="00392102">
            <w:pPr>
              <w:spacing w:after="57" w:line="240" w:lineRule="exact"/>
              <w:ind w:firstLine="170"/>
              <w:rPr>
                <w:rFonts w:ascii="Times New Roman" w:hAnsi="Times New Roman" w:cs="Times New Roman"/>
                <w:sz w:val="22"/>
              </w:rPr>
            </w:pPr>
            <w:r w:rsidRPr="000E1183">
              <w:rPr>
                <w:rFonts w:ascii="Times New Roman" w:hAnsi="Times New Roman" w:cs="Times New Roman"/>
                <w:sz w:val="22"/>
              </w:rPr>
              <w:t>treatment: excavate 0</w:t>
            </w:r>
            <w:r w:rsidR="002C5EAA">
              <w:rPr>
                <w:rFonts w:ascii="Times New Roman" w:hAnsi="Times New Roman" w:cs="Times New Roman"/>
                <w:sz w:val="22"/>
              </w:rPr>
              <w:t>-</w:t>
            </w:r>
            <w:r w:rsidRPr="000E1183">
              <w:rPr>
                <w:rFonts w:ascii="Times New Roman" w:hAnsi="Times New Roman" w:cs="Times New Roman"/>
                <w:sz w:val="22"/>
              </w:rPr>
              <w:t>10 cm, 11</w:t>
            </w:r>
            <w:r w:rsidR="002C5EAA">
              <w:rPr>
                <w:rFonts w:ascii="Times New Roman" w:hAnsi="Times New Roman" w:cs="Times New Roman"/>
                <w:sz w:val="22"/>
              </w:rPr>
              <w:t>-</w:t>
            </w:r>
            <w:r w:rsidRPr="000E1183">
              <w:rPr>
                <w:rFonts w:ascii="Times New Roman" w:hAnsi="Times New Roman" w:cs="Times New Roman"/>
                <w:sz w:val="22"/>
              </w:rPr>
              <w:t>20 cm and 20</w:t>
            </w:r>
            <w:r w:rsidR="002C5EAA">
              <w:rPr>
                <w:rFonts w:ascii="Times New Roman" w:hAnsi="Times New Roman" w:cs="Times New Roman"/>
                <w:sz w:val="22"/>
              </w:rPr>
              <w:t>-</w:t>
            </w:r>
            <w:r w:rsidRPr="000E1183">
              <w:rPr>
                <w:rFonts w:ascii="Times New Roman" w:hAnsi="Times New Roman" w:cs="Times New Roman"/>
                <w:sz w:val="22"/>
              </w:rPr>
              <w:t>30 cm soil layer by layer and place them separately. After 31</w:t>
            </w:r>
            <w:r w:rsidR="002C5EAA">
              <w:rPr>
                <w:rFonts w:ascii="Times New Roman" w:hAnsi="Times New Roman" w:cs="Times New Roman"/>
                <w:sz w:val="22"/>
              </w:rPr>
              <w:t>-</w:t>
            </w:r>
            <w:r w:rsidRPr="000E1183">
              <w:rPr>
                <w:rFonts w:ascii="Times New Roman" w:hAnsi="Times New Roman" w:cs="Times New Roman"/>
                <w:sz w:val="22"/>
              </w:rPr>
              <w:t>40 cm soil layer is fully mixed with straw, the original soil layer is backfilled, and each layer of soil is backfilled according to the original position.</w:t>
            </w:r>
          </w:p>
        </w:tc>
      </w:tr>
      <w:tr w:rsidR="000E1183" w:rsidRPr="000E1183" w14:paraId="08FAAC74" w14:textId="77777777" w:rsidTr="00DB5858">
        <w:trPr>
          <w:trHeight w:val="255"/>
        </w:trPr>
        <w:tc>
          <w:tcPr>
            <w:tcW w:w="1271" w:type="dxa"/>
            <w:shd w:val="clear" w:color="auto" w:fill="auto"/>
            <w:noWrap/>
            <w:vAlign w:val="center"/>
          </w:tcPr>
          <w:p w14:paraId="4E384B91"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hint="eastAsia"/>
                <w:sz w:val="22"/>
              </w:rPr>
              <w:t>S</w:t>
            </w:r>
            <w:r w:rsidRPr="000E1183">
              <w:rPr>
                <w:rFonts w:ascii="Times New Roman" w:hAnsi="Times New Roman" w:cs="Times New Roman"/>
                <w:sz w:val="22"/>
              </w:rPr>
              <w:t>-1</w:t>
            </w:r>
          </w:p>
        </w:tc>
        <w:tc>
          <w:tcPr>
            <w:tcW w:w="5812" w:type="dxa"/>
            <w:shd w:val="clear" w:color="auto" w:fill="auto"/>
            <w:noWrap/>
            <w:vAlign w:val="center"/>
          </w:tcPr>
          <w:p w14:paraId="60B7DF34"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rPr>
              <w:t>maize straw residue returned to soil every year</w:t>
            </w:r>
          </w:p>
        </w:tc>
      </w:tr>
      <w:tr w:rsidR="000E1183" w:rsidRPr="000E1183" w14:paraId="29055707" w14:textId="77777777" w:rsidTr="00DB5858">
        <w:trPr>
          <w:trHeight w:val="255"/>
        </w:trPr>
        <w:tc>
          <w:tcPr>
            <w:tcW w:w="1271" w:type="dxa"/>
            <w:shd w:val="clear" w:color="auto" w:fill="auto"/>
            <w:noWrap/>
            <w:vAlign w:val="center"/>
          </w:tcPr>
          <w:p w14:paraId="13B69A76"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hint="eastAsia"/>
                <w:sz w:val="22"/>
              </w:rPr>
              <w:t>S</w:t>
            </w:r>
            <w:r w:rsidRPr="000E1183">
              <w:rPr>
                <w:rFonts w:ascii="Times New Roman" w:hAnsi="Times New Roman" w:cs="Times New Roman"/>
                <w:sz w:val="22"/>
              </w:rPr>
              <w:t>-2</w:t>
            </w:r>
          </w:p>
        </w:tc>
        <w:tc>
          <w:tcPr>
            <w:tcW w:w="5812" w:type="dxa"/>
            <w:shd w:val="clear" w:color="auto" w:fill="auto"/>
            <w:noWrap/>
            <w:vAlign w:val="center"/>
          </w:tcPr>
          <w:p w14:paraId="5F505CCF"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rPr>
              <w:t>maize straw residue returned to soil every two years</w:t>
            </w:r>
          </w:p>
        </w:tc>
      </w:tr>
      <w:tr w:rsidR="000E1183" w:rsidRPr="000E1183" w14:paraId="26D7A33D" w14:textId="77777777" w:rsidTr="00DB5858">
        <w:trPr>
          <w:trHeight w:val="255"/>
        </w:trPr>
        <w:tc>
          <w:tcPr>
            <w:tcW w:w="1271" w:type="dxa"/>
            <w:shd w:val="clear" w:color="auto" w:fill="auto"/>
            <w:noWrap/>
            <w:vAlign w:val="center"/>
          </w:tcPr>
          <w:p w14:paraId="4CE87B9D"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hint="eastAsia"/>
                <w:sz w:val="22"/>
              </w:rPr>
              <w:t>S</w:t>
            </w:r>
            <w:r w:rsidRPr="000E1183">
              <w:rPr>
                <w:rFonts w:ascii="Times New Roman" w:hAnsi="Times New Roman" w:cs="Times New Roman"/>
                <w:sz w:val="22"/>
              </w:rPr>
              <w:t>-3</w:t>
            </w:r>
          </w:p>
        </w:tc>
        <w:tc>
          <w:tcPr>
            <w:tcW w:w="5812" w:type="dxa"/>
            <w:shd w:val="clear" w:color="auto" w:fill="auto"/>
            <w:noWrap/>
            <w:vAlign w:val="center"/>
          </w:tcPr>
          <w:p w14:paraId="0DDB083C"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rPr>
              <w:t>maize straw residue returned to soil every three years</w:t>
            </w:r>
          </w:p>
        </w:tc>
      </w:tr>
      <w:tr w:rsidR="000E1183" w:rsidRPr="000E1183" w14:paraId="5B7994EF" w14:textId="77777777" w:rsidTr="00DB5858">
        <w:trPr>
          <w:trHeight w:val="255"/>
        </w:trPr>
        <w:tc>
          <w:tcPr>
            <w:tcW w:w="1271" w:type="dxa"/>
            <w:shd w:val="clear" w:color="auto" w:fill="auto"/>
            <w:noWrap/>
            <w:vAlign w:val="center"/>
          </w:tcPr>
          <w:p w14:paraId="399E32E7"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hint="eastAsia"/>
                <w:sz w:val="22"/>
              </w:rPr>
              <w:t>S</w:t>
            </w:r>
            <w:r w:rsidRPr="000E1183">
              <w:rPr>
                <w:rFonts w:ascii="Times New Roman" w:hAnsi="Times New Roman" w:cs="Times New Roman"/>
                <w:sz w:val="22"/>
              </w:rPr>
              <w:t>-4</w:t>
            </w:r>
          </w:p>
        </w:tc>
        <w:tc>
          <w:tcPr>
            <w:tcW w:w="5812" w:type="dxa"/>
            <w:shd w:val="clear" w:color="auto" w:fill="auto"/>
            <w:noWrap/>
            <w:vAlign w:val="center"/>
          </w:tcPr>
          <w:p w14:paraId="0513964C" w14:textId="77777777" w:rsidR="00271A3F" w:rsidRPr="000E1183" w:rsidRDefault="00271A3F" w:rsidP="00392102">
            <w:pPr>
              <w:rPr>
                <w:rFonts w:ascii="Times New Roman" w:hAnsi="Times New Roman" w:cs="Times New Roman"/>
                <w:sz w:val="22"/>
              </w:rPr>
            </w:pPr>
            <w:r w:rsidRPr="000E1183">
              <w:rPr>
                <w:rFonts w:ascii="Times New Roman" w:hAnsi="Times New Roman" w:cs="Times New Roman"/>
                <w:sz w:val="22"/>
              </w:rPr>
              <w:t>CK, without straw returned to soil every year</w:t>
            </w:r>
          </w:p>
        </w:tc>
      </w:tr>
    </w:tbl>
    <w:p w14:paraId="1C8F3096" w14:textId="77777777" w:rsidR="00D2152D" w:rsidRPr="000E1183" w:rsidRDefault="00D2152D" w:rsidP="00D45FB5">
      <w:pPr>
        <w:pStyle w:val="aff0"/>
        <w:jc w:val="both"/>
        <w:outlineLvl w:val="0"/>
        <w:rPr>
          <w:rFonts w:eastAsiaTheme="minorEastAsia"/>
          <w:sz w:val="22"/>
          <w:szCs w:val="22"/>
          <w:lang w:eastAsia="zh-CN"/>
        </w:rPr>
        <w:sectPr w:rsidR="00D2152D" w:rsidRPr="000E1183" w:rsidSect="002A5473">
          <w:headerReference w:type="default" r:id="rId21"/>
          <w:pgSz w:w="9620" w:h="13600"/>
          <w:pgMar w:top="1361" w:right="907" w:bottom="1021" w:left="1247" w:header="851" w:footer="992" w:gutter="0"/>
          <w:pgNumType w:fmt="upperRoman"/>
          <w:cols w:space="425"/>
          <w:docGrid w:type="lines" w:linePitch="326"/>
        </w:sectPr>
      </w:pPr>
    </w:p>
    <w:bookmarkEnd w:id="24"/>
    <w:p w14:paraId="54C1E34A" w14:textId="77777777" w:rsidR="00D2152D" w:rsidRPr="000E1183" w:rsidRDefault="00D2152D" w:rsidP="00D45FB5">
      <w:pPr>
        <w:spacing w:line="262" w:lineRule="auto"/>
        <w:ind w:right="1928"/>
        <w:jc w:val="both"/>
        <w:rPr>
          <w:rFonts w:ascii="Times New Roman" w:hAnsi="Times New Roman" w:cs="Times New Roman"/>
          <w:b/>
          <w:sz w:val="22"/>
          <w:szCs w:val="22"/>
        </w:rPr>
      </w:pPr>
    </w:p>
    <w:p w14:paraId="3F0630E5" w14:textId="77777777" w:rsidR="00FC1784" w:rsidRPr="000E1183" w:rsidRDefault="00FC1784" w:rsidP="00D45FB5">
      <w:pPr>
        <w:spacing w:after="48"/>
        <w:jc w:val="both"/>
      </w:pPr>
      <w:bookmarkStart w:id="25" w:name="_Hlk89355702"/>
    </w:p>
    <w:p w14:paraId="6B8E897F" w14:textId="77777777" w:rsidR="00FC1784" w:rsidRPr="000E1183" w:rsidRDefault="00FC1784" w:rsidP="00D45FB5">
      <w:pPr>
        <w:spacing w:after="48"/>
        <w:jc w:val="both"/>
      </w:pPr>
    </w:p>
    <w:p w14:paraId="563DB1D7" w14:textId="77777777" w:rsidR="00FC1784" w:rsidRPr="000E1183" w:rsidRDefault="00FC1784" w:rsidP="00D45FB5">
      <w:pPr>
        <w:spacing w:after="48"/>
        <w:jc w:val="both"/>
      </w:pPr>
    </w:p>
    <w:p w14:paraId="17DC63BE" w14:textId="77777777" w:rsidR="00FC1784" w:rsidRPr="000E1183" w:rsidRDefault="00FC1784" w:rsidP="00D45FB5">
      <w:pPr>
        <w:spacing w:after="48"/>
        <w:jc w:val="both"/>
      </w:pPr>
    </w:p>
    <w:p w14:paraId="7CEB334E" w14:textId="77777777" w:rsidR="00FC1784" w:rsidRPr="000E1183" w:rsidRDefault="00FC1784" w:rsidP="00D45FB5">
      <w:pPr>
        <w:spacing w:after="48"/>
        <w:jc w:val="both"/>
      </w:pPr>
    </w:p>
    <w:p w14:paraId="661C3BE2" w14:textId="77777777" w:rsidR="00FC1784" w:rsidRPr="000E1183" w:rsidRDefault="00FC1784" w:rsidP="00D45FB5">
      <w:pPr>
        <w:spacing w:after="48"/>
        <w:jc w:val="both"/>
      </w:pPr>
    </w:p>
    <w:p w14:paraId="64323360" w14:textId="2C78694B" w:rsidR="00FC1784" w:rsidRDefault="00FC1784" w:rsidP="00D45FB5">
      <w:pPr>
        <w:spacing w:after="48"/>
        <w:jc w:val="both"/>
      </w:pPr>
    </w:p>
    <w:p w14:paraId="226C2E27" w14:textId="77777777" w:rsidR="00AA073C" w:rsidRPr="000E1183" w:rsidRDefault="00AA073C" w:rsidP="00D45FB5">
      <w:pPr>
        <w:spacing w:after="48"/>
        <w:jc w:val="both"/>
      </w:pPr>
    </w:p>
    <w:p w14:paraId="01B3480C" w14:textId="1E75B142" w:rsidR="00FC1784" w:rsidRPr="000E1183" w:rsidRDefault="00FC1784" w:rsidP="00AA073C">
      <w:pPr>
        <w:pBdr>
          <w:bottom w:val="single" w:sz="4" w:space="1" w:color="auto"/>
        </w:pBdr>
        <w:spacing w:before="170" w:after="48"/>
        <w:jc w:val="right"/>
        <w:outlineLvl w:val="0"/>
        <w:rPr>
          <w:rFonts w:ascii="Times New Roman" w:eastAsia="Times New Roman" w:hAnsi="Times New Roman" w:cs="Times New Roman"/>
          <w:b/>
          <w:sz w:val="100"/>
          <w:lang w:val="en-GB" w:eastAsia="fr-BE" w:bidi="en-US"/>
        </w:rPr>
      </w:pPr>
      <w:bookmarkStart w:id="26" w:name="_Toc80124831"/>
      <w:bookmarkStart w:id="27" w:name="_Toc122666656"/>
      <w:r w:rsidRPr="000E1183">
        <w:rPr>
          <w:rFonts w:ascii="Times New Roman" w:eastAsia="Times New Roman" w:hAnsi="Times New Roman" w:cs="Times New Roman"/>
          <w:b/>
          <w:sz w:val="100"/>
          <w:lang w:val="en-GB" w:eastAsia="fr-BE" w:bidi="en-US"/>
        </w:rPr>
        <w:t>Chapter I</w:t>
      </w:r>
      <w:bookmarkEnd w:id="26"/>
      <w:bookmarkEnd w:id="27"/>
    </w:p>
    <w:p w14:paraId="55DF9793" w14:textId="77777777" w:rsidR="00FC1784" w:rsidRPr="000E1183" w:rsidRDefault="00FC1784" w:rsidP="00D45FB5">
      <w:pPr>
        <w:keepNext/>
        <w:keepLines/>
        <w:spacing w:after="48"/>
        <w:jc w:val="right"/>
        <w:outlineLvl w:val="0"/>
        <w:rPr>
          <w:rFonts w:ascii="Times New Roman" w:hAnsi="Times New Roman" w:cs="Times New Roman"/>
          <w:b/>
          <w:bCs/>
          <w:kern w:val="44"/>
          <w:sz w:val="40"/>
          <w:szCs w:val="40"/>
          <w:lang w:val="en-GB" w:eastAsia="fr-BE"/>
        </w:rPr>
      </w:pPr>
      <w:bookmarkStart w:id="28" w:name="_Hlk72656873"/>
      <w:bookmarkStart w:id="29" w:name="_Toc80124832"/>
      <w:bookmarkStart w:id="30" w:name="_Toc122666657"/>
      <w:r w:rsidRPr="000E1183">
        <w:rPr>
          <w:rFonts w:ascii="Times New Roman" w:hAnsi="Times New Roman" w:cs="Times New Roman"/>
          <w:b/>
          <w:bCs/>
          <w:kern w:val="44"/>
          <w:sz w:val="40"/>
          <w:szCs w:val="40"/>
          <w:lang w:val="en-GB" w:eastAsia="fr-BE"/>
        </w:rPr>
        <w:t>General Introduction</w:t>
      </w:r>
      <w:bookmarkEnd w:id="28"/>
      <w:bookmarkEnd w:id="29"/>
      <w:bookmarkEnd w:id="30"/>
    </w:p>
    <w:p w14:paraId="7DC6CA7A" w14:textId="77777777" w:rsidR="00FC1784" w:rsidRPr="000E1183" w:rsidRDefault="00FC1784" w:rsidP="00D45FB5">
      <w:pPr>
        <w:spacing w:after="48"/>
        <w:jc w:val="both"/>
        <w:rPr>
          <w:lang w:val="en-GB"/>
        </w:rPr>
      </w:pPr>
      <w:r w:rsidRPr="000E1183">
        <w:rPr>
          <w:lang w:val="en-GB"/>
        </w:rPr>
        <w:t xml:space="preserve"> </w:t>
      </w:r>
    </w:p>
    <w:p w14:paraId="4E52A6A0" w14:textId="77777777" w:rsidR="00FC1784" w:rsidRPr="000E1183" w:rsidRDefault="00FC1784" w:rsidP="00D45FB5">
      <w:pPr>
        <w:spacing w:after="48"/>
        <w:jc w:val="both"/>
        <w:rPr>
          <w:lang w:val="en-GB"/>
        </w:rPr>
      </w:pPr>
    </w:p>
    <w:p w14:paraId="53CF2F27" w14:textId="77777777" w:rsidR="00FC1784" w:rsidRPr="000E1183" w:rsidRDefault="00FC1784" w:rsidP="00D45FB5">
      <w:pPr>
        <w:spacing w:after="48"/>
        <w:jc w:val="both"/>
      </w:pPr>
    </w:p>
    <w:p w14:paraId="4E50BBA4" w14:textId="601E1295" w:rsidR="00FC1784" w:rsidRPr="000E1183" w:rsidRDefault="00FC1784" w:rsidP="00C6302F">
      <w:pPr>
        <w:spacing w:after="48"/>
        <w:jc w:val="both"/>
      </w:pPr>
    </w:p>
    <w:p w14:paraId="0A3B5F91" w14:textId="443B76EE" w:rsidR="006F255F" w:rsidRPr="000E1183" w:rsidRDefault="006F255F">
      <w:r w:rsidRPr="000E1183">
        <w:br w:type="page"/>
      </w:r>
    </w:p>
    <w:p w14:paraId="384E5EB4" w14:textId="77777777" w:rsidR="00FC1784" w:rsidRPr="000E1183" w:rsidRDefault="00FC1784" w:rsidP="00D45FB5">
      <w:pPr>
        <w:spacing w:after="48"/>
        <w:jc w:val="both"/>
      </w:pPr>
    </w:p>
    <w:p w14:paraId="22CE011D" w14:textId="6771A909" w:rsidR="006F255F" w:rsidRPr="000E1183" w:rsidRDefault="006F255F">
      <w:pPr>
        <w:rPr>
          <w:lang w:val="en-GB" w:bidi="en-US"/>
        </w:rPr>
      </w:pPr>
      <w:r w:rsidRPr="000E1183">
        <w:rPr>
          <w:lang w:val="en-GB" w:bidi="en-US"/>
        </w:rPr>
        <w:br w:type="page"/>
      </w:r>
    </w:p>
    <w:p w14:paraId="351F4DCD" w14:textId="3EC84C26" w:rsidR="00AB2DD8" w:rsidRPr="000E1183" w:rsidRDefault="00F30306" w:rsidP="00100098">
      <w:pPr>
        <w:spacing w:after="57" w:line="240" w:lineRule="exact"/>
        <w:ind w:firstLine="170"/>
        <w:jc w:val="both"/>
        <w:rPr>
          <w:rFonts w:ascii="Times New Roman" w:hAnsi="Times New Roman" w:cs="Times New Roman"/>
          <w:sz w:val="22"/>
        </w:rPr>
      </w:pPr>
      <w:bookmarkStart w:id="31" w:name="_Hlk89435072"/>
      <w:r w:rsidRPr="000E1183">
        <w:rPr>
          <w:rFonts w:ascii="Times New Roman" w:hAnsi="Times New Roman" w:cs="Times New Roman"/>
          <w:sz w:val="22"/>
        </w:rPr>
        <w:lastRenderedPageBreak/>
        <w:t>As we all know, black soil is</w:t>
      </w:r>
      <w:r w:rsidR="00520518">
        <w:rPr>
          <w:rFonts w:ascii="Times New Roman" w:hAnsi="Times New Roman" w:cs="Times New Roman"/>
          <w:sz w:val="22"/>
        </w:rPr>
        <w:t xml:space="preserve"> among</w:t>
      </w:r>
      <w:r w:rsidRPr="000E1183">
        <w:rPr>
          <w:rFonts w:ascii="Times New Roman" w:hAnsi="Times New Roman" w:cs="Times New Roman"/>
          <w:sz w:val="22"/>
        </w:rPr>
        <w:t xml:space="preserve"> the most fertile soil</w:t>
      </w:r>
      <w:r w:rsidR="00520518">
        <w:rPr>
          <w:rFonts w:ascii="Times New Roman" w:hAnsi="Times New Roman" w:cs="Times New Roman"/>
          <w:sz w:val="22"/>
        </w:rPr>
        <w:t>s</w:t>
      </w:r>
      <w:r w:rsidRPr="000E1183">
        <w:rPr>
          <w:rFonts w:ascii="Times New Roman" w:hAnsi="Times New Roman" w:cs="Times New Roman"/>
          <w:sz w:val="22"/>
        </w:rPr>
        <w:t xml:space="preserve">. However, </w:t>
      </w:r>
      <w:r w:rsidR="00942577" w:rsidRPr="000E1183">
        <w:rPr>
          <w:rFonts w:ascii="Times New Roman" w:hAnsi="Times New Roman" w:cs="Times New Roman"/>
          <w:sz w:val="22"/>
        </w:rPr>
        <w:t xml:space="preserve">with </w:t>
      </w:r>
      <w:r w:rsidRPr="000E1183">
        <w:rPr>
          <w:rFonts w:ascii="Times New Roman" w:hAnsi="Times New Roman" w:cs="Times New Roman"/>
          <w:sz w:val="22"/>
        </w:rPr>
        <w:t>overuse and nutrient problems in recent years, black soil faced degrada</w:t>
      </w:r>
      <w:r w:rsidR="00520518">
        <w:rPr>
          <w:rFonts w:ascii="Times New Roman" w:hAnsi="Times New Roman" w:cs="Times New Roman"/>
          <w:sz w:val="22"/>
        </w:rPr>
        <w:t>tion and organic matter decline</w:t>
      </w:r>
      <w:r w:rsidRPr="000E1183">
        <w:rPr>
          <w:rFonts w:ascii="Times New Roman" w:hAnsi="Times New Roman" w:cs="Times New Roman"/>
          <w:sz w:val="22"/>
        </w:rPr>
        <w:t>.</w:t>
      </w:r>
      <w:r w:rsidR="007617D9" w:rsidRPr="000E1183">
        <w:rPr>
          <w:rFonts w:ascii="Times New Roman" w:hAnsi="Times New Roman" w:cs="Times New Roman"/>
          <w:sz w:val="22"/>
        </w:rPr>
        <w:t xml:space="preserve"> </w:t>
      </w:r>
      <w:r w:rsidR="006C4370" w:rsidRPr="000E1183">
        <w:rPr>
          <w:rFonts w:ascii="Times New Roman" w:hAnsi="Times New Roman" w:cs="Times New Roman"/>
          <w:sz w:val="22"/>
        </w:rPr>
        <w:t xml:space="preserve">Straw </w:t>
      </w:r>
      <w:r w:rsidR="003D5DC2" w:rsidRPr="000E1183">
        <w:rPr>
          <w:rFonts w:ascii="Times New Roman" w:hAnsi="Times New Roman" w:cs="Times New Roman"/>
          <w:sz w:val="22"/>
        </w:rPr>
        <w:t>return</w:t>
      </w:r>
      <w:r w:rsidR="006C4370" w:rsidRPr="000E1183">
        <w:rPr>
          <w:rFonts w:ascii="Times New Roman" w:hAnsi="Times New Roman" w:cs="Times New Roman"/>
          <w:sz w:val="22"/>
        </w:rPr>
        <w:t xml:space="preserve"> is an effective measure to improve soil fertility and soil str</w:t>
      </w:r>
      <w:r w:rsidR="00B32C61" w:rsidRPr="000E1183">
        <w:rPr>
          <w:rFonts w:ascii="Times New Roman" w:hAnsi="Times New Roman" w:cs="Times New Roman"/>
          <w:sz w:val="22"/>
        </w:rPr>
        <w:t xml:space="preserve">ucture. </w:t>
      </w:r>
      <w:r w:rsidR="002510E3" w:rsidRPr="000E1183">
        <w:rPr>
          <w:rFonts w:ascii="Times New Roman" w:hAnsi="Times New Roman" w:cs="Times New Roman"/>
          <w:sz w:val="22"/>
        </w:rPr>
        <w:t>Ap</w:t>
      </w:r>
      <w:r w:rsidR="00410E04" w:rsidRPr="000E1183">
        <w:rPr>
          <w:rFonts w:ascii="Times New Roman" w:hAnsi="Times New Roman" w:cs="Times New Roman"/>
          <w:sz w:val="22"/>
        </w:rPr>
        <w:t>propriate</w:t>
      </w:r>
      <w:r w:rsidR="00B32C61" w:rsidRPr="000E1183">
        <w:rPr>
          <w:rFonts w:ascii="Times New Roman" w:hAnsi="Times New Roman" w:cs="Times New Roman"/>
          <w:sz w:val="22"/>
        </w:rPr>
        <w:t xml:space="preserve"> straw </w:t>
      </w:r>
      <w:r w:rsidR="003D5DC2" w:rsidRPr="000E1183">
        <w:rPr>
          <w:rFonts w:ascii="Times New Roman" w:hAnsi="Times New Roman" w:cs="Times New Roman"/>
          <w:sz w:val="22"/>
        </w:rPr>
        <w:t xml:space="preserve">return </w:t>
      </w:r>
      <w:r w:rsidR="00B32C61" w:rsidRPr="000E1183">
        <w:rPr>
          <w:rFonts w:ascii="Times New Roman" w:hAnsi="Times New Roman" w:cs="Times New Roman"/>
          <w:sz w:val="22"/>
        </w:rPr>
        <w:t xml:space="preserve">to the </w:t>
      </w:r>
      <w:r w:rsidR="006E19C3" w:rsidRPr="000E1183">
        <w:rPr>
          <w:rFonts w:ascii="Times New Roman" w:hAnsi="Times New Roman" w:cs="Times New Roman"/>
          <w:sz w:val="22"/>
        </w:rPr>
        <w:t>soil</w:t>
      </w:r>
      <w:r w:rsidR="00B32C61" w:rsidRPr="000E1183">
        <w:rPr>
          <w:rFonts w:ascii="Times New Roman" w:hAnsi="Times New Roman" w:cs="Times New Roman"/>
          <w:sz w:val="22"/>
        </w:rPr>
        <w:t xml:space="preserve"> </w:t>
      </w:r>
      <w:r w:rsidR="006E19C3" w:rsidRPr="000E1183">
        <w:rPr>
          <w:rFonts w:ascii="Times New Roman" w:hAnsi="Times New Roman" w:cs="Times New Roman"/>
          <w:sz w:val="22"/>
        </w:rPr>
        <w:t>could</w:t>
      </w:r>
      <w:r w:rsidR="00B32C61" w:rsidRPr="000E1183">
        <w:rPr>
          <w:rFonts w:ascii="Times New Roman" w:hAnsi="Times New Roman" w:cs="Times New Roman"/>
          <w:sz w:val="22"/>
        </w:rPr>
        <w:t xml:space="preserve"> reduce soil bulk density, increase soil porosity, and </w:t>
      </w:r>
      <w:r w:rsidR="000F5802" w:rsidRPr="000E1183">
        <w:rPr>
          <w:rFonts w:ascii="Times New Roman" w:hAnsi="Times New Roman" w:cs="Times New Roman"/>
          <w:sz w:val="22"/>
        </w:rPr>
        <w:t xml:space="preserve">increase soil </w:t>
      </w:r>
      <w:r w:rsidR="00176ECD" w:rsidRPr="000E1183">
        <w:rPr>
          <w:rFonts w:ascii="Times New Roman" w:hAnsi="Times New Roman" w:cs="Times New Roman"/>
          <w:sz w:val="22"/>
        </w:rPr>
        <w:t>nutrient</w:t>
      </w:r>
      <w:r w:rsidR="00DC6ACE" w:rsidRPr="000E1183">
        <w:rPr>
          <w:rFonts w:ascii="Times New Roman" w:hAnsi="Times New Roman" w:cs="Times New Roman"/>
          <w:sz w:val="22"/>
        </w:rPr>
        <w:t>s</w:t>
      </w:r>
      <w:r w:rsidR="000F5802" w:rsidRPr="000E1183">
        <w:rPr>
          <w:rFonts w:ascii="Times New Roman" w:hAnsi="Times New Roman" w:cs="Times New Roman"/>
          <w:sz w:val="22"/>
        </w:rPr>
        <w:t xml:space="preserve">. </w:t>
      </w:r>
      <w:r w:rsidR="00DC6ACE" w:rsidRPr="000E1183">
        <w:rPr>
          <w:rFonts w:ascii="Times New Roman" w:hAnsi="Times New Roman" w:cs="Times New Roman"/>
          <w:sz w:val="22"/>
        </w:rPr>
        <w:t>R</w:t>
      </w:r>
      <w:r w:rsidR="000F451D" w:rsidRPr="000E1183">
        <w:rPr>
          <w:rFonts w:ascii="Times New Roman" w:hAnsi="Times New Roman" w:cs="Times New Roman"/>
          <w:sz w:val="22"/>
        </w:rPr>
        <w:t>esearch</w:t>
      </w:r>
      <w:r w:rsidR="00DC6ACE" w:rsidRPr="000E1183">
        <w:rPr>
          <w:rFonts w:ascii="Times New Roman" w:hAnsi="Times New Roman" w:cs="Times New Roman"/>
          <w:sz w:val="22"/>
        </w:rPr>
        <w:t>es</w:t>
      </w:r>
      <w:r w:rsidR="000F451D" w:rsidRPr="000E1183">
        <w:rPr>
          <w:rFonts w:ascii="Times New Roman" w:hAnsi="Times New Roman" w:cs="Times New Roman"/>
          <w:sz w:val="22"/>
        </w:rPr>
        <w:t xml:space="preserve"> show that straw return improve</w:t>
      </w:r>
      <w:r w:rsidR="00520518">
        <w:rPr>
          <w:rFonts w:ascii="Times New Roman" w:hAnsi="Times New Roman" w:cs="Times New Roman"/>
          <w:sz w:val="22"/>
        </w:rPr>
        <w:t>s</w:t>
      </w:r>
      <w:r w:rsidR="000F451D" w:rsidRPr="000E1183">
        <w:rPr>
          <w:rFonts w:ascii="Times New Roman" w:hAnsi="Times New Roman" w:cs="Times New Roman"/>
          <w:sz w:val="22"/>
        </w:rPr>
        <w:t xml:space="preserve"> soil carbon sequestration capacity and increase</w:t>
      </w:r>
      <w:r w:rsidR="00520518">
        <w:rPr>
          <w:rFonts w:ascii="Times New Roman" w:hAnsi="Times New Roman" w:cs="Times New Roman"/>
          <w:sz w:val="22"/>
        </w:rPr>
        <w:t>s</w:t>
      </w:r>
      <w:r w:rsidR="000F451D" w:rsidRPr="000E1183">
        <w:rPr>
          <w:rFonts w:ascii="Times New Roman" w:hAnsi="Times New Roman" w:cs="Times New Roman"/>
          <w:sz w:val="22"/>
        </w:rPr>
        <w:t xml:space="preserve"> soil organic carbon storage. With the continuous expansion of </w:t>
      </w:r>
      <w:r w:rsidR="00AB2DD8" w:rsidRPr="000E1183">
        <w:rPr>
          <w:rFonts w:ascii="Times New Roman" w:hAnsi="Times New Roman" w:cs="Times New Roman"/>
          <w:sz w:val="22"/>
        </w:rPr>
        <w:t xml:space="preserve">the </w:t>
      </w:r>
      <w:r w:rsidR="004134D9" w:rsidRPr="000E1183">
        <w:rPr>
          <w:rFonts w:ascii="Times New Roman" w:hAnsi="Times New Roman" w:cs="Times New Roman"/>
          <w:sz w:val="22"/>
        </w:rPr>
        <w:t xml:space="preserve">corn </w:t>
      </w:r>
      <w:r w:rsidR="0079737A" w:rsidRPr="000E1183">
        <w:rPr>
          <w:rFonts w:ascii="Times New Roman" w:hAnsi="Times New Roman" w:cs="Times New Roman"/>
          <w:sz w:val="22"/>
        </w:rPr>
        <w:t xml:space="preserve">planting </w:t>
      </w:r>
      <w:r w:rsidR="000F451D" w:rsidRPr="000E1183">
        <w:rPr>
          <w:rFonts w:ascii="Times New Roman" w:hAnsi="Times New Roman" w:cs="Times New Roman"/>
          <w:sz w:val="22"/>
        </w:rPr>
        <w:t xml:space="preserve">area, </w:t>
      </w:r>
      <w:r w:rsidR="00520518">
        <w:rPr>
          <w:rFonts w:ascii="Times New Roman" w:hAnsi="Times New Roman" w:cs="Times New Roman"/>
          <w:sz w:val="22"/>
        </w:rPr>
        <w:t>big quantities of</w:t>
      </w:r>
      <w:r w:rsidR="00065B8C" w:rsidRPr="000E1183">
        <w:rPr>
          <w:rFonts w:ascii="Times New Roman" w:hAnsi="Times New Roman" w:cs="Times New Roman"/>
          <w:sz w:val="22"/>
        </w:rPr>
        <w:t xml:space="preserve"> </w:t>
      </w:r>
      <w:r w:rsidR="00520518">
        <w:rPr>
          <w:rFonts w:ascii="Times New Roman" w:hAnsi="Times New Roman" w:cs="Times New Roman"/>
          <w:sz w:val="22"/>
        </w:rPr>
        <w:t>straw are</w:t>
      </w:r>
      <w:r w:rsidR="00065B8C" w:rsidRPr="000E1183">
        <w:rPr>
          <w:rFonts w:ascii="Times New Roman" w:hAnsi="Times New Roman" w:cs="Times New Roman"/>
          <w:sz w:val="22"/>
        </w:rPr>
        <w:t xml:space="preserve"> </w:t>
      </w:r>
      <w:r w:rsidR="000F451D" w:rsidRPr="000E1183">
        <w:rPr>
          <w:rFonts w:ascii="Times New Roman" w:hAnsi="Times New Roman" w:cs="Times New Roman"/>
          <w:sz w:val="22"/>
        </w:rPr>
        <w:t xml:space="preserve">produced. </w:t>
      </w:r>
    </w:p>
    <w:p w14:paraId="2A60E36A" w14:textId="0058C7A5" w:rsidR="003E1567" w:rsidRPr="000E1183" w:rsidRDefault="000F451D" w:rsidP="00100098">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In addition, </w:t>
      </w:r>
      <w:r w:rsidR="00520518">
        <w:rPr>
          <w:rFonts w:ascii="Times New Roman" w:hAnsi="Times New Roman" w:cs="Times New Roman"/>
          <w:sz w:val="22"/>
        </w:rPr>
        <w:t xml:space="preserve">in a context of </w:t>
      </w:r>
      <w:r w:rsidRPr="000E1183">
        <w:rPr>
          <w:rFonts w:ascii="Times New Roman" w:hAnsi="Times New Roman" w:cs="Times New Roman"/>
          <w:sz w:val="22"/>
        </w:rPr>
        <w:t xml:space="preserve">prohibition of </w:t>
      </w:r>
      <w:r w:rsidR="00B80597" w:rsidRPr="000E1183">
        <w:rPr>
          <w:rFonts w:ascii="Times New Roman" w:hAnsi="Times New Roman" w:cs="Times New Roman"/>
          <w:sz w:val="22"/>
        </w:rPr>
        <w:t xml:space="preserve">burning </w:t>
      </w:r>
      <w:r w:rsidRPr="000E1183">
        <w:rPr>
          <w:rFonts w:ascii="Times New Roman" w:hAnsi="Times New Roman" w:cs="Times New Roman"/>
          <w:sz w:val="22"/>
        </w:rPr>
        <w:t xml:space="preserve">straw and </w:t>
      </w:r>
      <w:r w:rsidR="00C375AE">
        <w:rPr>
          <w:rFonts w:ascii="Times New Roman" w:hAnsi="Times New Roman" w:cs="Times New Roman"/>
          <w:sz w:val="22"/>
        </w:rPr>
        <w:t>of</w:t>
      </w:r>
      <w:r w:rsidRPr="000E1183">
        <w:rPr>
          <w:rFonts w:ascii="Times New Roman" w:hAnsi="Times New Roman" w:cs="Times New Roman"/>
          <w:sz w:val="22"/>
        </w:rPr>
        <w:t xml:space="preserve"> promotion of circular agriculture, the reuse of straw is </w:t>
      </w:r>
      <w:r w:rsidR="00633F67" w:rsidRPr="000E1183">
        <w:rPr>
          <w:rFonts w:ascii="Times New Roman" w:hAnsi="Times New Roman" w:cs="Times New Roman"/>
          <w:sz w:val="22"/>
        </w:rPr>
        <w:t xml:space="preserve">very </w:t>
      </w:r>
      <w:r w:rsidRPr="000E1183">
        <w:rPr>
          <w:rFonts w:ascii="Times New Roman" w:hAnsi="Times New Roman" w:cs="Times New Roman"/>
          <w:sz w:val="22"/>
        </w:rPr>
        <w:t>important.</w:t>
      </w:r>
      <w:r w:rsidR="006D6622" w:rsidRPr="000E1183">
        <w:rPr>
          <w:rFonts w:ascii="Times New Roman" w:hAnsi="Times New Roman" w:cs="Times New Roman"/>
          <w:sz w:val="22"/>
        </w:rPr>
        <w:t xml:space="preserve"> </w:t>
      </w:r>
      <w:r w:rsidR="002620FE" w:rsidRPr="000E1183">
        <w:rPr>
          <w:rFonts w:ascii="Times New Roman" w:hAnsi="Times New Roman" w:cs="Times New Roman"/>
          <w:sz w:val="22"/>
        </w:rPr>
        <w:t xml:space="preserve">The commonly used agricultural </w:t>
      </w:r>
      <w:r w:rsidR="00C375AE">
        <w:rPr>
          <w:rFonts w:ascii="Times New Roman" w:hAnsi="Times New Roman" w:cs="Times New Roman"/>
          <w:sz w:val="22"/>
        </w:rPr>
        <w:t>harvest equipment</w:t>
      </w:r>
      <w:r w:rsidR="002620FE" w:rsidRPr="000E1183">
        <w:rPr>
          <w:rFonts w:ascii="Times New Roman" w:hAnsi="Times New Roman" w:cs="Times New Roman"/>
          <w:sz w:val="22"/>
        </w:rPr>
        <w:t xml:space="preserve"> can disperse and crush all straws </w:t>
      </w:r>
      <w:r w:rsidR="006D6622" w:rsidRPr="000E1183">
        <w:rPr>
          <w:rFonts w:ascii="Times New Roman" w:hAnsi="Times New Roman" w:cs="Times New Roman"/>
          <w:sz w:val="22"/>
        </w:rPr>
        <w:t>to less than</w:t>
      </w:r>
      <w:r w:rsidR="002620FE" w:rsidRPr="000E1183">
        <w:rPr>
          <w:rFonts w:ascii="Times New Roman" w:hAnsi="Times New Roman" w:cs="Times New Roman"/>
          <w:sz w:val="22"/>
        </w:rPr>
        <w:t xml:space="preserve"> 15</w:t>
      </w:r>
      <w:r w:rsidR="006D6622" w:rsidRPr="000E1183">
        <w:rPr>
          <w:rFonts w:ascii="Times New Roman" w:hAnsi="Times New Roman" w:cs="Times New Roman"/>
          <w:sz w:val="22"/>
        </w:rPr>
        <w:t xml:space="preserve"> </w:t>
      </w:r>
      <w:r w:rsidR="002620FE" w:rsidRPr="000E1183">
        <w:rPr>
          <w:rFonts w:ascii="Times New Roman" w:hAnsi="Times New Roman" w:cs="Times New Roman"/>
          <w:sz w:val="22"/>
        </w:rPr>
        <w:t>cm when harvesting</w:t>
      </w:r>
      <w:r w:rsidR="006D6622" w:rsidRPr="000E1183">
        <w:rPr>
          <w:rFonts w:ascii="Times New Roman" w:hAnsi="Times New Roman" w:cs="Times New Roman"/>
          <w:sz w:val="22"/>
        </w:rPr>
        <w:t xml:space="preserve"> maize.</w:t>
      </w:r>
      <w:r w:rsidR="002620FE" w:rsidRPr="000E1183">
        <w:rPr>
          <w:rFonts w:ascii="Times New Roman" w:hAnsi="Times New Roman" w:cs="Times New Roman"/>
          <w:sz w:val="22"/>
        </w:rPr>
        <w:t xml:space="preserve"> </w:t>
      </w:r>
      <w:r w:rsidRPr="000E1183">
        <w:rPr>
          <w:rFonts w:ascii="Times New Roman" w:hAnsi="Times New Roman" w:cs="Times New Roman"/>
          <w:sz w:val="22"/>
        </w:rPr>
        <w:t xml:space="preserve">The temperature in Heilongjiang Province is </w:t>
      </w:r>
      <w:r w:rsidR="006D6622" w:rsidRPr="000E1183">
        <w:rPr>
          <w:rFonts w:ascii="Times New Roman" w:hAnsi="Times New Roman" w:cs="Times New Roman"/>
          <w:sz w:val="22"/>
        </w:rPr>
        <w:t xml:space="preserve">lower than </w:t>
      </w:r>
      <w:r w:rsidR="00942577" w:rsidRPr="000E1183">
        <w:rPr>
          <w:rFonts w:ascii="Times New Roman" w:hAnsi="Times New Roman" w:cs="Times New Roman"/>
          <w:sz w:val="22"/>
        </w:rPr>
        <w:t xml:space="preserve">in </w:t>
      </w:r>
      <w:r w:rsidR="006D6622" w:rsidRPr="000E1183">
        <w:rPr>
          <w:rFonts w:ascii="Times New Roman" w:hAnsi="Times New Roman" w:cs="Times New Roman"/>
          <w:sz w:val="22"/>
        </w:rPr>
        <w:t xml:space="preserve">other provinces, </w:t>
      </w:r>
      <w:r w:rsidRPr="000E1183">
        <w:rPr>
          <w:rFonts w:ascii="Times New Roman" w:hAnsi="Times New Roman" w:cs="Times New Roman"/>
          <w:sz w:val="22"/>
        </w:rPr>
        <w:t xml:space="preserve">the annual average temperature is less than </w:t>
      </w:r>
      <w:r w:rsidR="00112BC4" w:rsidRPr="000E1183">
        <w:rPr>
          <w:rFonts w:ascii="Times New Roman" w:hAnsi="Times New Roman" w:cs="Times New Roman"/>
          <w:sz w:val="22"/>
        </w:rPr>
        <w:t>8</w:t>
      </w:r>
      <w:r w:rsidRPr="000E1183">
        <w:rPr>
          <w:rFonts w:ascii="Times New Roman" w:hAnsi="Times New Roman" w:cs="Times New Roman"/>
          <w:sz w:val="22"/>
        </w:rPr>
        <w:t xml:space="preserve"> ℃, and the effective decomposition time of the st</w:t>
      </w:r>
      <w:r w:rsidR="00270559" w:rsidRPr="000E1183">
        <w:rPr>
          <w:rFonts w:ascii="Times New Roman" w:hAnsi="Times New Roman" w:cs="Times New Roman"/>
          <w:sz w:val="22"/>
        </w:rPr>
        <w:t>raw</w:t>
      </w:r>
      <w:r w:rsidRPr="000E1183">
        <w:rPr>
          <w:rFonts w:ascii="Times New Roman" w:hAnsi="Times New Roman" w:cs="Times New Roman"/>
          <w:sz w:val="22"/>
        </w:rPr>
        <w:t xml:space="preserve"> is only </w:t>
      </w:r>
      <w:r w:rsidR="00270559" w:rsidRPr="000E1183">
        <w:rPr>
          <w:rFonts w:ascii="Times New Roman" w:hAnsi="Times New Roman" w:cs="Times New Roman"/>
          <w:sz w:val="22"/>
        </w:rPr>
        <w:t>from</w:t>
      </w:r>
      <w:r w:rsidR="00A5472F" w:rsidRPr="000E1183">
        <w:rPr>
          <w:rFonts w:ascii="Times New Roman" w:hAnsi="Times New Roman" w:cs="Times New Roman"/>
          <w:sz w:val="22"/>
        </w:rPr>
        <w:t xml:space="preserve"> </w:t>
      </w:r>
      <w:r w:rsidR="00670CF6" w:rsidRPr="000E1183">
        <w:rPr>
          <w:rFonts w:ascii="Times New Roman" w:hAnsi="Times New Roman" w:cs="Times New Roman"/>
          <w:sz w:val="22"/>
        </w:rPr>
        <w:t>May</w:t>
      </w:r>
      <w:r w:rsidR="00A5472F" w:rsidRPr="000E1183">
        <w:rPr>
          <w:rFonts w:ascii="Times New Roman" w:hAnsi="Times New Roman" w:cs="Times New Roman"/>
          <w:sz w:val="22"/>
        </w:rPr>
        <w:t xml:space="preserve"> to September per year</w:t>
      </w:r>
      <w:r w:rsidRPr="000E1183">
        <w:rPr>
          <w:rFonts w:ascii="Times New Roman" w:hAnsi="Times New Roman" w:cs="Times New Roman"/>
          <w:sz w:val="22"/>
        </w:rPr>
        <w:t xml:space="preserve">. </w:t>
      </w:r>
      <w:r w:rsidR="00942577" w:rsidRPr="000E1183">
        <w:rPr>
          <w:rFonts w:ascii="Times New Roman" w:hAnsi="Times New Roman" w:cs="Times New Roman"/>
          <w:sz w:val="22"/>
        </w:rPr>
        <w:t>M</w:t>
      </w:r>
      <w:r w:rsidRPr="000E1183">
        <w:rPr>
          <w:rFonts w:ascii="Times New Roman" w:hAnsi="Times New Roman" w:cs="Times New Roman"/>
          <w:sz w:val="22"/>
        </w:rPr>
        <w:t>ost straw</w:t>
      </w:r>
      <w:r w:rsidR="00DC6ACE" w:rsidRPr="000E1183">
        <w:rPr>
          <w:rFonts w:ascii="Times New Roman" w:hAnsi="Times New Roman" w:cs="Times New Roman"/>
          <w:sz w:val="22"/>
        </w:rPr>
        <w:t>s</w:t>
      </w:r>
      <w:r w:rsidRPr="000E1183">
        <w:rPr>
          <w:rFonts w:ascii="Times New Roman" w:hAnsi="Times New Roman" w:cs="Times New Roman"/>
          <w:sz w:val="22"/>
        </w:rPr>
        <w:t xml:space="preserve"> can be fully decomposed in the south</w:t>
      </w:r>
      <w:r w:rsidR="00FD2E3C" w:rsidRPr="000E1183">
        <w:rPr>
          <w:rFonts w:ascii="Times New Roman" w:hAnsi="Times New Roman" w:cs="Times New Roman"/>
          <w:sz w:val="22"/>
        </w:rPr>
        <w:t xml:space="preserve"> because of the high temperature</w:t>
      </w:r>
      <w:r w:rsidRPr="000E1183">
        <w:rPr>
          <w:rFonts w:ascii="Times New Roman" w:hAnsi="Times New Roman" w:cs="Times New Roman"/>
          <w:sz w:val="22"/>
        </w:rPr>
        <w:t xml:space="preserve">, but </w:t>
      </w:r>
      <w:r w:rsidR="00A42229" w:rsidRPr="000E1183">
        <w:rPr>
          <w:rFonts w:ascii="Times New Roman" w:hAnsi="Times New Roman" w:cs="Times New Roman"/>
          <w:sz w:val="22"/>
        </w:rPr>
        <w:t xml:space="preserve">not in the north. </w:t>
      </w:r>
      <w:r w:rsidR="004E0ACD" w:rsidRPr="000E1183">
        <w:rPr>
          <w:rFonts w:ascii="Times New Roman" w:hAnsi="Times New Roman" w:cs="Times New Roman"/>
          <w:sz w:val="22"/>
        </w:rPr>
        <w:t>It brings some problems such as affecting the quality</w:t>
      </w:r>
      <w:r w:rsidR="00EA6F89" w:rsidRPr="000E1183">
        <w:rPr>
          <w:rFonts w:ascii="Times New Roman" w:hAnsi="Times New Roman" w:cs="Times New Roman"/>
          <w:sz w:val="22"/>
        </w:rPr>
        <w:t xml:space="preserve"> of sowing</w:t>
      </w:r>
      <w:r w:rsidR="004E0ACD" w:rsidRPr="000E1183">
        <w:rPr>
          <w:rFonts w:ascii="Times New Roman" w:hAnsi="Times New Roman" w:cs="Times New Roman"/>
          <w:sz w:val="22"/>
        </w:rPr>
        <w:t>, emergence</w:t>
      </w:r>
      <w:r w:rsidR="00DC6ACE" w:rsidRPr="000E1183">
        <w:rPr>
          <w:rFonts w:ascii="Times New Roman" w:hAnsi="Times New Roman" w:cs="Times New Roman"/>
          <w:sz w:val="22"/>
        </w:rPr>
        <w:t>,</w:t>
      </w:r>
      <w:r w:rsidR="004E0ACD" w:rsidRPr="000E1183">
        <w:rPr>
          <w:rFonts w:ascii="Times New Roman" w:hAnsi="Times New Roman" w:cs="Times New Roman"/>
          <w:sz w:val="22"/>
        </w:rPr>
        <w:t xml:space="preserve"> and growth of seedlings.</w:t>
      </w:r>
      <w:r w:rsidR="00EA6F89" w:rsidRPr="000E1183">
        <w:rPr>
          <w:rFonts w:ascii="Times New Roman" w:hAnsi="Times New Roman" w:cs="Times New Roman"/>
          <w:sz w:val="22"/>
        </w:rPr>
        <w:t xml:space="preserve"> </w:t>
      </w:r>
      <w:r w:rsidR="00DC6ACE" w:rsidRPr="000E1183">
        <w:rPr>
          <w:rFonts w:ascii="Times New Roman" w:hAnsi="Times New Roman" w:cs="Times New Roman"/>
          <w:sz w:val="22"/>
        </w:rPr>
        <w:t>St</w:t>
      </w:r>
      <w:r w:rsidRPr="000E1183">
        <w:rPr>
          <w:rFonts w:ascii="Times New Roman" w:hAnsi="Times New Roman" w:cs="Times New Roman"/>
          <w:sz w:val="22"/>
        </w:rPr>
        <w:t xml:space="preserve">raw return to the </w:t>
      </w:r>
      <w:r w:rsidR="005F7A70" w:rsidRPr="000E1183">
        <w:rPr>
          <w:rFonts w:ascii="Times New Roman" w:hAnsi="Times New Roman" w:cs="Times New Roman"/>
          <w:sz w:val="22"/>
        </w:rPr>
        <w:t xml:space="preserve">deep soil </w:t>
      </w:r>
      <w:r w:rsidRPr="000E1183">
        <w:rPr>
          <w:rFonts w:ascii="Times New Roman" w:hAnsi="Times New Roman" w:cs="Times New Roman"/>
          <w:sz w:val="22"/>
        </w:rPr>
        <w:t>effectively alleviate</w:t>
      </w:r>
      <w:r w:rsidR="00DC6ACE" w:rsidRPr="000E1183">
        <w:rPr>
          <w:rFonts w:ascii="Times New Roman" w:hAnsi="Times New Roman" w:cs="Times New Roman"/>
          <w:sz w:val="22"/>
        </w:rPr>
        <w:t>d</w:t>
      </w:r>
      <w:r w:rsidRPr="000E1183">
        <w:rPr>
          <w:rFonts w:ascii="Times New Roman" w:hAnsi="Times New Roman" w:cs="Times New Roman"/>
          <w:sz w:val="22"/>
        </w:rPr>
        <w:t xml:space="preserve"> the situation</w:t>
      </w:r>
      <w:r w:rsidR="00980E27" w:rsidRPr="000E1183">
        <w:rPr>
          <w:rFonts w:ascii="Times New Roman" w:hAnsi="Times New Roman" w:cs="Times New Roman"/>
          <w:sz w:val="22"/>
        </w:rPr>
        <w:t xml:space="preserve"> and became</w:t>
      </w:r>
      <w:r w:rsidRPr="000E1183">
        <w:rPr>
          <w:rFonts w:ascii="Times New Roman" w:hAnsi="Times New Roman" w:cs="Times New Roman"/>
          <w:sz w:val="22"/>
        </w:rPr>
        <w:t xml:space="preserve"> the most effective </w:t>
      </w:r>
      <w:r w:rsidR="00980E27" w:rsidRPr="000E1183">
        <w:rPr>
          <w:rFonts w:ascii="Times New Roman" w:hAnsi="Times New Roman" w:cs="Times New Roman"/>
          <w:sz w:val="22"/>
        </w:rPr>
        <w:t>method</w:t>
      </w:r>
      <w:r w:rsidRPr="000E1183">
        <w:rPr>
          <w:rFonts w:ascii="Times New Roman" w:hAnsi="Times New Roman" w:cs="Times New Roman"/>
          <w:sz w:val="22"/>
        </w:rPr>
        <w:t xml:space="preserve"> to return corn straw to the field in Northeast China. </w:t>
      </w:r>
    </w:p>
    <w:p w14:paraId="502B5DB8" w14:textId="2B607B60" w:rsidR="00D54454" w:rsidRPr="000E1183" w:rsidRDefault="00D54454" w:rsidP="007802B2">
      <w:pPr>
        <w:pStyle w:val="2"/>
        <w:tabs>
          <w:tab w:val="center" w:pos="3818"/>
        </w:tabs>
        <w:spacing w:before="340" w:after="113" w:line="280" w:lineRule="exact"/>
        <w:ind w:firstLine="170"/>
        <w:jc w:val="both"/>
        <w:rPr>
          <w:rFonts w:ascii="Times New Roman" w:eastAsia="宋体" w:hAnsi="Times New Roman" w:cs="Times New Roman"/>
          <w:lang w:bidi="en-US"/>
        </w:rPr>
      </w:pPr>
      <w:bookmarkStart w:id="32" w:name="_Toc122666658"/>
      <w:bookmarkEnd w:id="31"/>
      <w:r w:rsidRPr="000E1183">
        <w:rPr>
          <w:rFonts w:ascii="Times New Roman" w:eastAsia="宋体" w:hAnsi="Times New Roman" w:cs="Times New Roman"/>
          <w:lang w:bidi="en-US"/>
        </w:rPr>
        <w:t xml:space="preserve">1. </w:t>
      </w:r>
      <w:r w:rsidRPr="000E1183">
        <w:rPr>
          <w:rFonts w:ascii="Times New Roman" w:eastAsia="宋体" w:hAnsi="Times New Roman" w:cs="Times New Roman" w:hint="eastAsia"/>
          <w:lang w:bidi="en-US"/>
        </w:rPr>
        <w:t>B</w:t>
      </w:r>
      <w:r w:rsidRPr="000E1183">
        <w:rPr>
          <w:rFonts w:ascii="Times New Roman" w:eastAsia="宋体" w:hAnsi="Times New Roman" w:cs="Times New Roman"/>
          <w:lang w:bidi="en-US"/>
        </w:rPr>
        <w:t>ackground</w:t>
      </w:r>
      <w:bookmarkEnd w:id="32"/>
      <w:r w:rsidR="007802B2" w:rsidRPr="000E1183">
        <w:rPr>
          <w:rFonts w:ascii="Times New Roman" w:eastAsia="宋体" w:hAnsi="Times New Roman" w:cs="Times New Roman"/>
          <w:lang w:bidi="en-US"/>
        </w:rPr>
        <w:tab/>
      </w:r>
    </w:p>
    <w:p w14:paraId="0E61609D" w14:textId="77777777" w:rsidR="00C375AE" w:rsidRPr="000E1183" w:rsidRDefault="00C375AE" w:rsidP="00C375AE">
      <w:pPr>
        <w:spacing w:after="57" w:line="240" w:lineRule="exact"/>
        <w:ind w:firstLine="170"/>
        <w:jc w:val="both"/>
        <w:rPr>
          <w:rFonts w:ascii="Times New Roman" w:hAnsi="Times New Roman" w:cs="Times New Roman"/>
          <w:sz w:val="22"/>
        </w:rPr>
      </w:pPr>
      <w:bookmarkStart w:id="33" w:name="_Toc122666669"/>
      <w:r w:rsidRPr="000E1183">
        <w:rPr>
          <w:rFonts w:ascii="Times New Roman" w:hAnsi="Times New Roman" w:cs="Times New Roman"/>
          <w:sz w:val="22"/>
        </w:rPr>
        <w:t xml:space="preserve">Straw is a relatively abundant resource in Northeast China, and </w:t>
      </w:r>
      <w:proofErr w:type="gramStart"/>
      <w:r>
        <w:rPr>
          <w:rFonts w:ascii="Times New Roman" w:hAnsi="Times New Roman" w:cs="Times New Roman"/>
          <w:sz w:val="22"/>
        </w:rPr>
        <w:t xml:space="preserve">the </w:t>
      </w:r>
      <w:r w:rsidRPr="000E1183">
        <w:rPr>
          <w:rFonts w:ascii="Times New Roman" w:hAnsi="Times New Roman" w:cs="Times New Roman"/>
          <w:sz w:val="22"/>
        </w:rPr>
        <w:t xml:space="preserve"> </w:t>
      </w:r>
      <w:r w:rsidRPr="000E1183">
        <w:rPr>
          <w:rFonts w:ascii="Times New Roman" w:hAnsi="Times New Roman" w:cs="Times New Roman" w:hint="eastAsia"/>
          <w:sz w:val="22"/>
        </w:rPr>
        <w:t>increase</w:t>
      </w:r>
      <w:proofErr w:type="gramEnd"/>
      <w:r w:rsidRPr="000E1183">
        <w:rPr>
          <w:rFonts w:ascii="Times New Roman" w:hAnsi="Times New Roman" w:cs="Times New Roman"/>
          <w:sz w:val="22"/>
        </w:rPr>
        <w:t xml:space="preserve"> </w:t>
      </w:r>
      <w:r w:rsidRPr="000E1183">
        <w:rPr>
          <w:rFonts w:ascii="Times New Roman" w:hAnsi="Times New Roman" w:cs="Times New Roman" w:hint="eastAsia"/>
          <w:sz w:val="22"/>
        </w:rPr>
        <w:t>in</w:t>
      </w:r>
      <w:r w:rsidRPr="000E1183">
        <w:rPr>
          <w:rFonts w:ascii="Times New Roman" w:hAnsi="Times New Roman" w:cs="Times New Roman"/>
          <w:sz w:val="22"/>
        </w:rPr>
        <w:t xml:space="preserve"> the production of grain has led to enormous </w:t>
      </w:r>
      <w:r>
        <w:rPr>
          <w:rFonts w:ascii="Times New Roman" w:hAnsi="Times New Roman" w:cs="Times New Roman"/>
          <w:sz w:val="22"/>
        </w:rPr>
        <w:t>production</w:t>
      </w:r>
      <w:r w:rsidRPr="000E1183">
        <w:rPr>
          <w:rFonts w:ascii="Times New Roman" w:hAnsi="Times New Roman" w:cs="Times New Roman"/>
          <w:sz w:val="22"/>
        </w:rPr>
        <w:t xml:space="preserve"> of straw (Xia et al., 2014). However, nearly 50</w:t>
      </w:r>
      <w:r w:rsidRPr="000E1183">
        <w:rPr>
          <w:rFonts w:ascii="Times New Roman" w:hAnsi="Times New Roman" w:cs="Times New Roman" w:hint="eastAsia"/>
          <w:sz w:val="22"/>
        </w:rPr>
        <w:t>%</w:t>
      </w:r>
      <w:r w:rsidRPr="000E1183">
        <w:rPr>
          <w:rFonts w:ascii="Times New Roman" w:hAnsi="Times New Roman" w:cs="Times New Roman"/>
          <w:sz w:val="22"/>
        </w:rPr>
        <w:t xml:space="preserve"> of the straw is </w:t>
      </w:r>
      <w:r>
        <w:rPr>
          <w:rFonts w:ascii="Times New Roman" w:hAnsi="Times New Roman" w:cs="Times New Roman"/>
          <w:sz w:val="22"/>
        </w:rPr>
        <w:t>burned</w:t>
      </w:r>
      <w:r w:rsidRPr="000E1183">
        <w:rPr>
          <w:rFonts w:ascii="Times New Roman" w:hAnsi="Times New Roman" w:cs="Times New Roman"/>
          <w:sz w:val="22"/>
        </w:rPr>
        <w:t xml:space="preserve"> which results in serious environmental pollution (L. Zhou et al., 2012). Straw return </w:t>
      </w:r>
      <w:r>
        <w:rPr>
          <w:rFonts w:ascii="Times New Roman" w:hAnsi="Times New Roman" w:cs="Times New Roman"/>
          <w:sz w:val="22"/>
        </w:rPr>
        <w:t xml:space="preserve">to soil </w:t>
      </w:r>
      <w:r w:rsidRPr="000E1183">
        <w:rPr>
          <w:rFonts w:ascii="Times New Roman" w:hAnsi="Times New Roman" w:cs="Times New Roman"/>
          <w:sz w:val="22"/>
        </w:rPr>
        <w:t>is a common and effective field management practice with a strong effect on the soil physical, chemical, and biological properties and</w:t>
      </w:r>
      <w:r>
        <w:rPr>
          <w:rFonts w:ascii="Times New Roman" w:hAnsi="Times New Roman" w:cs="Times New Roman"/>
          <w:sz w:val="22"/>
        </w:rPr>
        <w:t xml:space="preserve"> on</w:t>
      </w:r>
      <w:r w:rsidRPr="000E1183">
        <w:rPr>
          <w:rFonts w:ascii="Times New Roman" w:hAnsi="Times New Roman" w:cs="Times New Roman"/>
          <w:sz w:val="22"/>
        </w:rPr>
        <w:t xml:space="preserve"> crop yield (Mu et al., 2016; Smitha et al., 2019). The straw, root, and other C inputs contributed about 40%, 30%, and 30% of total soil organic carbon (SOC) storage, respectively, following the large-scale implementation of the crop straw return policy in China (Zhao et al., 2018).</w:t>
      </w:r>
    </w:p>
    <w:p w14:paraId="48C422E7" w14:textId="3B8A7E56"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Although straw incorporation is extensively practiced across the world, most studies have</w:t>
      </w:r>
      <w:r>
        <w:rPr>
          <w:rFonts w:ascii="Times New Roman" w:hAnsi="Times New Roman" w:cs="Times New Roman"/>
          <w:sz w:val="22"/>
        </w:rPr>
        <w:t xml:space="preserve"> been</w:t>
      </w:r>
      <w:r w:rsidRPr="000E1183">
        <w:rPr>
          <w:rFonts w:ascii="Times New Roman" w:hAnsi="Times New Roman" w:cs="Times New Roman"/>
          <w:sz w:val="22"/>
        </w:rPr>
        <w:t xml:space="preserve"> focus</w:t>
      </w:r>
      <w:r>
        <w:rPr>
          <w:rFonts w:ascii="Times New Roman" w:hAnsi="Times New Roman" w:cs="Times New Roman"/>
          <w:sz w:val="22"/>
        </w:rPr>
        <w:t>ing</w:t>
      </w:r>
      <w:r w:rsidRPr="000E1183">
        <w:rPr>
          <w:rFonts w:ascii="Times New Roman" w:hAnsi="Times New Roman" w:cs="Times New Roman"/>
          <w:sz w:val="22"/>
        </w:rPr>
        <w:t xml:space="preserve"> on the effect of straw mulching or mixing with topsoil (</w:t>
      </w:r>
      <w:proofErr w:type="spellStart"/>
      <w:r w:rsidRPr="000E1183">
        <w:rPr>
          <w:rFonts w:ascii="Times New Roman" w:hAnsi="Times New Roman" w:cs="Times New Roman"/>
          <w:sz w:val="22"/>
        </w:rPr>
        <w:t>Kahlon</w:t>
      </w:r>
      <w:proofErr w:type="spellEnd"/>
      <w:r w:rsidRPr="000E1183">
        <w:rPr>
          <w:rFonts w:ascii="Times New Roman" w:hAnsi="Times New Roman" w:cs="Times New Roman"/>
          <w:sz w:val="22"/>
        </w:rPr>
        <w:t xml:space="preserve"> et al., 2013; Tao et al., 2015). The decomposition rate of straw varies with the depth of burial. Li (2001) found that straw incorporat</w:t>
      </w:r>
      <w:r>
        <w:rPr>
          <w:rFonts w:ascii="Times New Roman" w:hAnsi="Times New Roman" w:cs="Times New Roman"/>
          <w:sz w:val="22"/>
        </w:rPr>
        <w:t>ed</w:t>
      </w:r>
      <w:r w:rsidRPr="000E1183">
        <w:rPr>
          <w:rFonts w:ascii="Times New Roman" w:hAnsi="Times New Roman" w:cs="Times New Roman"/>
          <w:sz w:val="22"/>
        </w:rPr>
        <w:t xml:space="preserve"> into the top 5 cm </w:t>
      </w:r>
      <w:r>
        <w:rPr>
          <w:rFonts w:ascii="Times New Roman" w:hAnsi="Times New Roman" w:cs="Times New Roman"/>
          <w:sz w:val="22"/>
        </w:rPr>
        <w:t xml:space="preserve">of </w:t>
      </w:r>
      <w:r w:rsidRPr="000E1183">
        <w:rPr>
          <w:rFonts w:ascii="Times New Roman" w:hAnsi="Times New Roman" w:cs="Times New Roman"/>
          <w:sz w:val="22"/>
        </w:rPr>
        <w:t>soil decomposed faster than that used as surface mulching only. However, due to the low temperature in Northeast China all year round</w:t>
      </w:r>
      <w:r>
        <w:rPr>
          <w:rFonts w:ascii="Times New Roman" w:hAnsi="Times New Roman" w:cs="Times New Roman"/>
          <w:sz w:val="22"/>
        </w:rPr>
        <w:t xml:space="preserve"> -</w:t>
      </w:r>
      <w:r w:rsidRPr="000E1183">
        <w:rPr>
          <w:rFonts w:ascii="Times New Roman" w:hAnsi="Times New Roman" w:cs="Times New Roman"/>
          <w:sz w:val="22"/>
        </w:rPr>
        <w:t xml:space="preserve"> the annual average temperature </w:t>
      </w:r>
      <w:r>
        <w:rPr>
          <w:rFonts w:ascii="Times New Roman" w:hAnsi="Times New Roman" w:cs="Times New Roman"/>
          <w:sz w:val="22"/>
        </w:rPr>
        <w:t>is</w:t>
      </w:r>
      <w:r w:rsidRPr="000E1183">
        <w:rPr>
          <w:rFonts w:ascii="Times New Roman" w:hAnsi="Times New Roman" w:cs="Times New Roman"/>
          <w:sz w:val="22"/>
        </w:rPr>
        <w:t xml:space="preserve"> less than 8</w:t>
      </w:r>
      <w:r>
        <w:rPr>
          <w:rFonts w:ascii="Times New Roman" w:hAnsi="Times New Roman" w:cs="Times New Roman"/>
          <w:sz w:val="22"/>
        </w:rPr>
        <w:t>°</w:t>
      </w:r>
      <w:proofErr w:type="gramStart"/>
      <w:r>
        <w:rPr>
          <w:rFonts w:ascii="Times New Roman" w:hAnsi="Times New Roman" w:cs="Times New Roman"/>
          <w:sz w:val="22"/>
        </w:rPr>
        <w:t>C</w:t>
      </w:r>
      <w:r w:rsidRPr="000E1183">
        <w:rPr>
          <w:rFonts w:ascii="Times New Roman" w:hAnsi="Times New Roman" w:cs="Times New Roman"/>
          <w:sz w:val="22"/>
        </w:rPr>
        <w:t>,</w:t>
      </w:r>
      <w:r>
        <w:rPr>
          <w:rFonts w:ascii="Times New Roman" w:hAnsi="Times New Roman" w:cs="Times New Roman"/>
          <w:sz w:val="22"/>
        </w:rPr>
        <w:t>-</w:t>
      </w:r>
      <w:proofErr w:type="gramEnd"/>
      <w:r>
        <w:rPr>
          <w:rFonts w:ascii="Times New Roman" w:hAnsi="Times New Roman" w:cs="Times New Roman"/>
          <w:sz w:val="22"/>
        </w:rPr>
        <w:t xml:space="preserve"> </w:t>
      </w:r>
      <w:r w:rsidRPr="000E1183">
        <w:rPr>
          <w:rFonts w:ascii="Times New Roman" w:hAnsi="Times New Roman" w:cs="Times New Roman"/>
          <w:sz w:val="22"/>
        </w:rPr>
        <w:t xml:space="preserve"> </w:t>
      </w:r>
      <w:r>
        <w:rPr>
          <w:rFonts w:ascii="Times New Roman" w:hAnsi="Times New Roman" w:cs="Times New Roman"/>
          <w:sz w:val="22"/>
        </w:rPr>
        <w:t>an</w:t>
      </w:r>
      <w:r w:rsidRPr="000E1183">
        <w:rPr>
          <w:rFonts w:ascii="Times New Roman" w:hAnsi="Times New Roman" w:cs="Times New Roman"/>
          <w:sz w:val="22"/>
        </w:rPr>
        <w:t xml:space="preserve"> effective decomposition </w:t>
      </w:r>
      <w:r>
        <w:rPr>
          <w:rFonts w:ascii="Times New Roman" w:hAnsi="Times New Roman" w:cs="Times New Roman"/>
          <w:sz w:val="22"/>
        </w:rPr>
        <w:t>period</w:t>
      </w:r>
      <w:r w:rsidRPr="000E1183">
        <w:rPr>
          <w:rFonts w:ascii="Times New Roman" w:hAnsi="Times New Roman" w:cs="Times New Roman"/>
          <w:sz w:val="22"/>
        </w:rPr>
        <w:t xml:space="preserve"> of straws occurs only from May to September. On the other hand, all types of corn straw completely get decomposed in the south of China because of the high temperature, while it was more difficult in Northeast. As a result, more than half of the straw residue is still left </w:t>
      </w:r>
      <w:r>
        <w:rPr>
          <w:rFonts w:ascii="Times New Roman" w:hAnsi="Times New Roman" w:cs="Times New Roman"/>
          <w:sz w:val="22"/>
        </w:rPr>
        <w:t>over</w:t>
      </w:r>
      <w:r w:rsidRPr="000E1183">
        <w:rPr>
          <w:rFonts w:ascii="Times New Roman" w:hAnsi="Times New Roman" w:cs="Times New Roman"/>
          <w:sz w:val="22"/>
        </w:rPr>
        <w:t xml:space="preserve"> the soil</w:t>
      </w:r>
      <w:r>
        <w:rPr>
          <w:rFonts w:ascii="Times New Roman" w:hAnsi="Times New Roman" w:cs="Times New Roman"/>
          <w:sz w:val="22"/>
        </w:rPr>
        <w:t xml:space="preserve"> in Northeast China</w:t>
      </w:r>
      <w:r w:rsidRPr="000E1183">
        <w:rPr>
          <w:rFonts w:ascii="Times New Roman" w:hAnsi="Times New Roman" w:cs="Times New Roman"/>
          <w:sz w:val="22"/>
        </w:rPr>
        <w:t xml:space="preserve">, affecting the quality of sowing, emergence, and growth of seedlings. Previous studies showed that the application rate of corn straw should be 30%~50% of the annual yield (Wu et al., 2002). The period of </w:t>
      </w:r>
      <w:r>
        <w:rPr>
          <w:rFonts w:ascii="Times New Roman" w:hAnsi="Times New Roman" w:cs="Times New Roman"/>
          <w:sz w:val="22"/>
        </w:rPr>
        <w:t xml:space="preserve">complete </w:t>
      </w:r>
      <w:r w:rsidRPr="000E1183">
        <w:rPr>
          <w:rFonts w:ascii="Times New Roman" w:hAnsi="Times New Roman" w:cs="Times New Roman"/>
          <w:sz w:val="22"/>
        </w:rPr>
        <w:t>maize straw de</w:t>
      </w:r>
      <w:r>
        <w:rPr>
          <w:rFonts w:ascii="Times New Roman" w:hAnsi="Times New Roman" w:cs="Times New Roman"/>
          <w:sz w:val="22"/>
        </w:rPr>
        <w:t>composition in the soil is long</w:t>
      </w:r>
      <w:r w:rsidRPr="000E1183">
        <w:rPr>
          <w:rFonts w:ascii="Times New Roman" w:hAnsi="Times New Roman" w:cs="Times New Roman"/>
          <w:sz w:val="22"/>
        </w:rPr>
        <w:t xml:space="preserve"> and takes about 2~3 years. Excessive amount</w:t>
      </w:r>
      <w:r>
        <w:rPr>
          <w:rFonts w:ascii="Times New Roman" w:hAnsi="Times New Roman" w:cs="Times New Roman"/>
          <w:sz w:val="22"/>
        </w:rPr>
        <w:t>s</w:t>
      </w:r>
      <w:r w:rsidRPr="000E1183">
        <w:rPr>
          <w:rFonts w:ascii="Times New Roman" w:hAnsi="Times New Roman" w:cs="Times New Roman"/>
          <w:sz w:val="22"/>
        </w:rPr>
        <w:t xml:space="preserve"> of straw return </w:t>
      </w:r>
      <w:r>
        <w:rPr>
          <w:rFonts w:ascii="Times New Roman" w:hAnsi="Times New Roman" w:cs="Times New Roman"/>
          <w:sz w:val="22"/>
        </w:rPr>
        <w:t>hinder</w:t>
      </w:r>
      <w:r w:rsidRPr="000E1183">
        <w:rPr>
          <w:rFonts w:ascii="Times New Roman" w:hAnsi="Times New Roman" w:cs="Times New Roman"/>
          <w:sz w:val="22"/>
        </w:rPr>
        <w:t xml:space="preserve"> the complete degradation of the straw over a short period, and the addition of insufficient</w:t>
      </w:r>
      <w:r>
        <w:rPr>
          <w:rFonts w:ascii="Times New Roman" w:hAnsi="Times New Roman" w:cs="Times New Roman"/>
          <w:sz w:val="22"/>
        </w:rPr>
        <w:t xml:space="preserve"> </w:t>
      </w:r>
      <w:r>
        <w:rPr>
          <w:rFonts w:ascii="Times New Roman" w:hAnsi="Times New Roman" w:cs="Times New Roman"/>
          <w:sz w:val="22"/>
        </w:rPr>
        <w:lastRenderedPageBreak/>
        <w:t>amounts of</w:t>
      </w:r>
      <w:r w:rsidRPr="000E1183">
        <w:rPr>
          <w:rFonts w:ascii="Times New Roman" w:hAnsi="Times New Roman" w:cs="Times New Roman"/>
          <w:sz w:val="22"/>
        </w:rPr>
        <w:t xml:space="preserve"> straw does not meet the carbon pool</w:t>
      </w:r>
      <w:r>
        <w:rPr>
          <w:rFonts w:ascii="Times New Roman" w:hAnsi="Times New Roman" w:cs="Times New Roman"/>
          <w:sz w:val="22"/>
        </w:rPr>
        <w:t xml:space="preserve"> maintenance</w:t>
      </w:r>
      <w:r w:rsidRPr="000E1183">
        <w:rPr>
          <w:rFonts w:ascii="Times New Roman" w:hAnsi="Times New Roman" w:cs="Times New Roman"/>
          <w:sz w:val="22"/>
        </w:rPr>
        <w:t xml:space="preserve"> </w:t>
      </w:r>
      <w:r w:rsidR="00211878">
        <w:rPr>
          <w:rFonts w:ascii="Times New Roman" w:hAnsi="Times New Roman" w:cs="Times New Roman"/>
          <w:sz w:val="22"/>
        </w:rPr>
        <w:t xml:space="preserve">requirement </w:t>
      </w:r>
      <w:r w:rsidRPr="000E1183">
        <w:rPr>
          <w:rFonts w:ascii="Times New Roman" w:hAnsi="Times New Roman" w:cs="Times New Roman"/>
          <w:sz w:val="22"/>
        </w:rPr>
        <w:t>(</w:t>
      </w:r>
      <w:proofErr w:type="spellStart"/>
      <w:r w:rsidRPr="000E1183">
        <w:rPr>
          <w:rFonts w:ascii="Times New Roman" w:hAnsi="Times New Roman" w:cs="Times New Roman"/>
          <w:sz w:val="22"/>
        </w:rPr>
        <w:t>Andruschkewitsch</w:t>
      </w:r>
      <w:proofErr w:type="spellEnd"/>
      <w:r w:rsidRPr="000E1183">
        <w:rPr>
          <w:rFonts w:ascii="Times New Roman" w:hAnsi="Times New Roman" w:cs="Times New Roman"/>
          <w:sz w:val="22"/>
        </w:rPr>
        <w:t xml:space="preserve"> et al., 2012; H. Liu et al., 2021). Furthermore, many scholars have focused on the deep return of straw to the field (Wang et al., 2015; Jiao et al., 2014).</w:t>
      </w:r>
    </w:p>
    <w:p w14:paraId="5645FC9B" w14:textId="59DBFEC8" w:rsidR="00211878" w:rsidRDefault="00211878" w:rsidP="00211878">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The black soil region of Northeast China</w:t>
      </w:r>
      <w:proofErr w:type="gramStart"/>
      <w:r w:rsidRPr="000E1183">
        <w:rPr>
          <w:rFonts w:ascii="Times New Roman" w:hAnsi="Times New Roman" w:cs="Times New Roman"/>
          <w:sz w:val="22"/>
        </w:rPr>
        <w:t>, ,</w:t>
      </w:r>
      <w:proofErr w:type="gramEnd"/>
      <w:r w:rsidRPr="000E1183">
        <w:rPr>
          <w:rFonts w:ascii="Times New Roman" w:hAnsi="Times New Roman" w:cs="Times New Roman"/>
          <w:sz w:val="22"/>
        </w:rPr>
        <w:t xml:space="preserve"> performs a significant role in crop production and food security in China (Y. Zhang et al., 2007). It </w:t>
      </w:r>
      <w:r>
        <w:rPr>
          <w:rFonts w:ascii="Times New Roman" w:hAnsi="Times New Roman" w:cs="Times New Roman"/>
          <w:sz w:val="22"/>
        </w:rPr>
        <w:t>includes</w:t>
      </w:r>
      <w:r w:rsidRPr="000E1183">
        <w:rPr>
          <w:rFonts w:ascii="Times New Roman" w:hAnsi="Times New Roman" w:cs="Times New Roman"/>
          <w:sz w:val="22"/>
        </w:rPr>
        <w:t xml:space="preserve"> Heilongjiang, Jilin, and Liaoning provinces with a total area of 790,000 km</w:t>
      </w:r>
      <w:r w:rsidRPr="000E1183">
        <w:rPr>
          <w:rFonts w:ascii="Times New Roman" w:hAnsi="Times New Roman" w:cs="Times New Roman"/>
          <w:sz w:val="22"/>
          <w:vertAlign w:val="superscript"/>
        </w:rPr>
        <w:t>2</w:t>
      </w:r>
      <w:r w:rsidRPr="000E1183">
        <w:rPr>
          <w:rFonts w:ascii="Times New Roman" w:hAnsi="Times New Roman" w:cs="Times New Roman"/>
          <w:sz w:val="22"/>
        </w:rPr>
        <w:t>. However, serious soil and water loss</w:t>
      </w:r>
      <w:r>
        <w:rPr>
          <w:rFonts w:ascii="Times New Roman" w:hAnsi="Times New Roman" w:cs="Times New Roman"/>
          <w:sz w:val="22"/>
        </w:rPr>
        <w:t>es</w:t>
      </w:r>
      <w:r w:rsidRPr="000E1183">
        <w:rPr>
          <w:rFonts w:ascii="Times New Roman" w:hAnsi="Times New Roman" w:cs="Times New Roman"/>
          <w:sz w:val="22"/>
        </w:rPr>
        <w:t xml:space="preserve"> have caused the degradation of the ecological system due </w:t>
      </w:r>
      <w:proofErr w:type="gramStart"/>
      <w:r w:rsidRPr="000E1183">
        <w:rPr>
          <w:rFonts w:ascii="Times New Roman" w:hAnsi="Times New Roman" w:cs="Times New Roman"/>
          <w:sz w:val="22"/>
        </w:rPr>
        <w:t>to  cultivation</w:t>
      </w:r>
      <w:proofErr w:type="gramEnd"/>
      <w:r w:rsidRPr="000E1183">
        <w:rPr>
          <w:rFonts w:ascii="Times New Roman" w:hAnsi="Times New Roman" w:cs="Times New Roman"/>
          <w:sz w:val="22"/>
        </w:rPr>
        <w:t xml:space="preserve"> </w:t>
      </w:r>
      <w:r>
        <w:rPr>
          <w:rFonts w:ascii="Times New Roman" w:hAnsi="Times New Roman" w:cs="Times New Roman"/>
          <w:sz w:val="22"/>
        </w:rPr>
        <w:t xml:space="preserve">practices inappropriate to </w:t>
      </w:r>
      <w:r w:rsidRPr="000E1183">
        <w:rPr>
          <w:rFonts w:ascii="Times New Roman" w:hAnsi="Times New Roman" w:cs="Times New Roman"/>
          <w:sz w:val="22"/>
        </w:rPr>
        <w:t xml:space="preserve">the physical </w:t>
      </w:r>
      <w:proofErr w:type="spellStart"/>
      <w:r>
        <w:rPr>
          <w:rFonts w:ascii="Times New Roman" w:hAnsi="Times New Roman" w:cs="Times New Roman"/>
          <w:sz w:val="22"/>
        </w:rPr>
        <w:t>enviroment</w:t>
      </w:r>
      <w:proofErr w:type="spellEnd"/>
      <w:r w:rsidRPr="000E1183">
        <w:rPr>
          <w:rFonts w:ascii="Times New Roman" w:hAnsi="Times New Roman" w:cs="Times New Roman"/>
          <w:sz w:val="22"/>
        </w:rPr>
        <w:t xml:space="preserve"> of the local region (Fang et al., 2006). Therefore, it is of great significance to protect the black soil resources and improve the comprehensive grain production capacity (Wei et al, 2006). Meanwhile, due to long-term intensive agricultural production, this area has been suffering from considerable soil carbon losses, while it is also characterized by a large surplus of maize straw (Jiang et al., 2017). With the continuous development of modern agriculture, the maize planting areas has been expanded four times in the past 40 years, the yield and straw amount had increased 15 times (</w:t>
      </w:r>
      <w:r w:rsidRPr="000E1183">
        <w:rPr>
          <w:rFonts w:ascii="Times New Roman" w:hAnsi="Times New Roman" w:cs="Times New Roman" w:hint="eastAsia"/>
          <w:sz w:val="22"/>
        </w:rPr>
        <w:t>Q.</w:t>
      </w:r>
      <w:r w:rsidRPr="000E1183">
        <w:rPr>
          <w:rFonts w:ascii="Times New Roman" w:hAnsi="Times New Roman" w:cs="Times New Roman"/>
          <w:sz w:val="22"/>
        </w:rPr>
        <w:t xml:space="preserve"> Wang et al., 2014). The utilization rate of straw in black soil area is 75.2% in Jilin Province and 83% in Liaoning Province, while only 35% in Heilongjiang Province</w:t>
      </w:r>
      <w:r>
        <w:rPr>
          <w:rFonts w:ascii="Times New Roman" w:hAnsi="Times New Roman" w:cs="Times New Roman"/>
          <w:sz w:val="22"/>
        </w:rPr>
        <w:t xml:space="preserve"> (figure 1.1)</w:t>
      </w:r>
      <w:r w:rsidRPr="000E1183">
        <w:rPr>
          <w:rFonts w:ascii="Times New Roman" w:hAnsi="Times New Roman" w:cs="Times New Roman"/>
          <w:sz w:val="22"/>
        </w:rPr>
        <w:t xml:space="preserve">. </w:t>
      </w:r>
      <w:r>
        <w:rPr>
          <w:rFonts w:ascii="Times New Roman" w:hAnsi="Times New Roman" w:cs="Times New Roman"/>
          <w:sz w:val="22"/>
        </w:rPr>
        <w:t>Thus, the</w:t>
      </w:r>
      <w:r w:rsidRPr="000E1183">
        <w:rPr>
          <w:rFonts w:ascii="Times New Roman" w:hAnsi="Times New Roman" w:cs="Times New Roman"/>
          <w:sz w:val="22"/>
        </w:rPr>
        <w:t xml:space="preserve"> lowest </w:t>
      </w:r>
      <w:r>
        <w:rPr>
          <w:rFonts w:ascii="Times New Roman" w:hAnsi="Times New Roman" w:cs="Times New Roman"/>
          <w:sz w:val="22"/>
        </w:rPr>
        <w:t xml:space="preserve">relative </w:t>
      </w:r>
      <w:r w:rsidRPr="000E1183">
        <w:rPr>
          <w:rFonts w:ascii="Times New Roman" w:hAnsi="Times New Roman" w:cs="Times New Roman"/>
          <w:sz w:val="22"/>
        </w:rPr>
        <w:t xml:space="preserve">straw utilization compared with other province was noted in the Northeast of China could be due to the large amount of straw generation and low temperature here. </w:t>
      </w:r>
    </w:p>
    <w:p w14:paraId="277BD6C7" w14:textId="77777777" w:rsidR="00C375AE" w:rsidRDefault="00C375AE" w:rsidP="00C375AE">
      <w:pPr>
        <w:spacing w:after="57" w:line="360" w:lineRule="auto"/>
        <w:ind w:firstLine="170"/>
        <w:jc w:val="both"/>
        <w:rPr>
          <w:rFonts w:ascii="Times New Roman" w:hAnsi="Times New Roman" w:cs="Times New Roman"/>
          <w:sz w:val="22"/>
        </w:rPr>
      </w:pPr>
      <w:r w:rsidRPr="000F3BA9">
        <w:rPr>
          <w:noProof/>
        </w:rPr>
        <w:t xml:space="preserve"> </w:t>
      </w:r>
      <w:r>
        <w:rPr>
          <w:noProof/>
          <w:lang w:val="fr-BE" w:eastAsia="fr-BE"/>
        </w:rPr>
        <w:drawing>
          <wp:inline distT="0" distB="0" distL="0" distR="0" wp14:anchorId="4B5DF705" wp14:editId="72AA1FA3">
            <wp:extent cx="4662195" cy="1649916"/>
            <wp:effectExtent l="0" t="0" r="5080" b="762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4618" cy="1661390"/>
                    </a:xfrm>
                    <a:prstGeom prst="rect">
                      <a:avLst/>
                    </a:prstGeom>
                  </pic:spPr>
                </pic:pic>
              </a:graphicData>
            </a:graphic>
          </wp:inline>
        </w:drawing>
      </w:r>
    </w:p>
    <w:p w14:paraId="66142EDE" w14:textId="5DD5C143" w:rsidR="00C375AE" w:rsidRPr="000F3BA9" w:rsidRDefault="00C375AE" w:rsidP="00211878">
      <w:pPr>
        <w:pStyle w:val="Tabletitle"/>
        <w:spacing w:before="0" w:after="0"/>
        <w:jc w:val="both"/>
        <w:rPr>
          <w:sz w:val="22"/>
        </w:rPr>
      </w:pPr>
      <w:bookmarkStart w:id="34" w:name="_Hlk117326934"/>
      <w:bookmarkStart w:id="35" w:name="_Hlk117326935"/>
      <w:r>
        <w:rPr>
          <w:rFonts w:eastAsiaTheme="minorEastAsia" w:hint="eastAsia"/>
          <w:color w:val="000000" w:themeColor="text1"/>
          <w:szCs w:val="20"/>
        </w:rPr>
        <w:t>F</w:t>
      </w:r>
      <w:r>
        <w:rPr>
          <w:rFonts w:eastAsiaTheme="minorEastAsia"/>
          <w:color w:val="000000" w:themeColor="text1"/>
          <w:szCs w:val="20"/>
        </w:rPr>
        <w:t>igure 1-1 (a) the maize areas, yields, and straw amounts in recent decades</w:t>
      </w:r>
      <w:r w:rsidR="00211878">
        <w:rPr>
          <w:rFonts w:eastAsiaTheme="minorEastAsia"/>
          <w:color w:val="000000" w:themeColor="text1"/>
          <w:szCs w:val="20"/>
        </w:rPr>
        <w:t xml:space="preserve"> in </w:t>
      </w:r>
      <w:proofErr w:type="spellStart"/>
      <w:r w:rsidR="00211878">
        <w:rPr>
          <w:rFonts w:eastAsiaTheme="minorEastAsia"/>
          <w:color w:val="000000" w:themeColor="text1"/>
          <w:szCs w:val="20"/>
        </w:rPr>
        <w:t>Heilogjiang</w:t>
      </w:r>
      <w:proofErr w:type="spellEnd"/>
      <w:r w:rsidR="00211878">
        <w:rPr>
          <w:rFonts w:eastAsiaTheme="minorEastAsia"/>
          <w:color w:val="000000" w:themeColor="text1"/>
          <w:szCs w:val="20"/>
        </w:rPr>
        <w:t xml:space="preserve"> province</w:t>
      </w:r>
      <w:r>
        <w:rPr>
          <w:rFonts w:eastAsiaTheme="minorEastAsia"/>
          <w:color w:val="000000" w:themeColor="text1"/>
          <w:szCs w:val="20"/>
        </w:rPr>
        <w:t>; (b) straw utilization of different black areas</w:t>
      </w:r>
      <w:bookmarkEnd w:id="34"/>
      <w:bookmarkEnd w:id="35"/>
      <w:r w:rsidR="00211878">
        <w:rPr>
          <w:rFonts w:eastAsiaTheme="minorEastAsia"/>
          <w:color w:val="000000" w:themeColor="text1"/>
          <w:szCs w:val="20"/>
        </w:rPr>
        <w:t xml:space="preserve"> in NE China</w:t>
      </w:r>
    </w:p>
    <w:p w14:paraId="3327F9CE" w14:textId="77777777" w:rsidR="00C375AE" w:rsidRPr="000E1183" w:rsidRDefault="00C375AE" w:rsidP="00C375AE">
      <w:pPr>
        <w:spacing w:after="57" w:line="240" w:lineRule="exact"/>
        <w:ind w:firstLine="170"/>
        <w:jc w:val="both"/>
        <w:rPr>
          <w:rFonts w:ascii="Times New Roman" w:hAnsi="Times New Roman" w:cs="Times New Roman"/>
          <w:sz w:val="22"/>
        </w:rPr>
      </w:pPr>
    </w:p>
    <w:p w14:paraId="1FA72057" w14:textId="2C0A1E20"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We believe that the </w:t>
      </w:r>
      <w:proofErr w:type="spellStart"/>
      <w:r w:rsidRPr="000E1183">
        <w:rPr>
          <w:rFonts w:ascii="Times New Roman" w:hAnsi="Times New Roman" w:cs="Times New Roman"/>
          <w:sz w:val="22"/>
        </w:rPr>
        <w:t>agro</w:t>
      </w:r>
      <w:proofErr w:type="spellEnd"/>
      <w:r w:rsidRPr="000E1183">
        <w:rPr>
          <w:rFonts w:ascii="Times New Roman" w:hAnsi="Times New Roman" w:cs="Times New Roman"/>
          <w:sz w:val="22"/>
        </w:rPr>
        <w:t xml:space="preserve">-ecosystems in Northeast China have greater opportunities for soil carbon sequestration by straw incorporation than other regions in China (Qin et al., 2013; Zou et al., 2016, Wang et al., 2015). However, the black soil areas also </w:t>
      </w:r>
      <w:r>
        <w:rPr>
          <w:rFonts w:ascii="Times New Roman" w:hAnsi="Times New Roman" w:cs="Times New Roman"/>
          <w:sz w:val="22"/>
        </w:rPr>
        <w:t>present</w:t>
      </w:r>
      <w:r w:rsidRPr="000E1183">
        <w:rPr>
          <w:rFonts w:ascii="Times New Roman" w:hAnsi="Times New Roman" w:cs="Times New Roman"/>
          <w:sz w:val="22"/>
        </w:rPr>
        <w:t xml:space="preserve"> diverse climate and soil types which </w:t>
      </w:r>
      <w:r w:rsidR="002015CB">
        <w:rPr>
          <w:rFonts w:ascii="Times New Roman" w:hAnsi="Times New Roman" w:cs="Times New Roman"/>
          <w:sz w:val="22"/>
        </w:rPr>
        <w:t>requires</w:t>
      </w:r>
      <w:r w:rsidRPr="000E1183">
        <w:rPr>
          <w:rFonts w:ascii="Times New Roman" w:hAnsi="Times New Roman" w:cs="Times New Roman"/>
          <w:sz w:val="22"/>
        </w:rPr>
        <w:t xml:space="preserve"> different planting systems</w:t>
      </w:r>
      <w:r w:rsidR="002015CB">
        <w:rPr>
          <w:rFonts w:ascii="Times New Roman" w:hAnsi="Times New Roman" w:cs="Times New Roman"/>
          <w:sz w:val="22"/>
        </w:rPr>
        <w:t xml:space="preserve"> and complicates the situation</w:t>
      </w:r>
      <w:r w:rsidRPr="000E1183">
        <w:rPr>
          <w:rFonts w:ascii="Times New Roman" w:hAnsi="Times New Roman" w:cs="Times New Roman"/>
          <w:sz w:val="22"/>
        </w:rPr>
        <w:t>.</w:t>
      </w:r>
    </w:p>
    <w:p w14:paraId="69906E8A" w14:textId="77777777" w:rsidR="00C375AE" w:rsidRPr="000E1183" w:rsidRDefault="00C375AE" w:rsidP="00C375AE">
      <w:pPr>
        <w:spacing w:after="57" w:line="240" w:lineRule="exact"/>
        <w:jc w:val="both"/>
        <w:rPr>
          <w:rFonts w:ascii="Times New Roman" w:hAnsi="Times New Roman" w:cs="Times New Roman"/>
          <w:sz w:val="22"/>
        </w:rPr>
      </w:pPr>
    </w:p>
    <w:p w14:paraId="64ED822A" w14:textId="77777777" w:rsidR="00C375AE" w:rsidRPr="000E1183" w:rsidRDefault="00C375AE" w:rsidP="00C375AE">
      <w:pPr>
        <w:pStyle w:val="MDPI71References"/>
        <w:numPr>
          <w:ilvl w:val="1"/>
          <w:numId w:val="3"/>
        </w:numPr>
        <w:spacing w:before="170" w:after="113" w:line="240" w:lineRule="exact"/>
        <w:jc w:val="both"/>
        <w:outlineLvl w:val="2"/>
        <w:rPr>
          <w:rFonts w:ascii="Times New Roman" w:eastAsiaTheme="minorEastAsia" w:hAnsi="Times New Roman"/>
          <w:b/>
          <w:i/>
          <w:color w:val="auto"/>
          <w:sz w:val="28"/>
          <w:szCs w:val="28"/>
          <w:lang w:eastAsia="zh-CN"/>
        </w:rPr>
      </w:pPr>
      <w:bookmarkStart w:id="36" w:name="_Toc117167724"/>
      <w:r w:rsidRPr="000E1183">
        <w:rPr>
          <w:rFonts w:ascii="Times New Roman" w:eastAsiaTheme="minorEastAsia" w:hAnsi="Times New Roman"/>
          <w:b/>
          <w:i/>
          <w:color w:val="auto"/>
          <w:sz w:val="28"/>
          <w:szCs w:val="28"/>
          <w:lang w:eastAsia="zh-CN"/>
        </w:rPr>
        <w:lastRenderedPageBreak/>
        <w:t>Study area</w:t>
      </w:r>
      <w:bookmarkEnd w:id="36"/>
    </w:p>
    <w:p w14:paraId="06A783E4" w14:textId="5AA25283"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Heilongjiang Province is located in Northeast China, facing Russia across the river in the north and east, bordering the Inner Mongolia in the west, and Jilin Province in the south. It is the northernmost and easternmost provincial administrative region in China, between 121°11′~135°05′ E longitude and 43°26′~53°33′N latitude. The total area of its </w:t>
      </w:r>
      <w:proofErr w:type="spellStart"/>
      <w:r w:rsidRPr="000E1183">
        <w:rPr>
          <w:rFonts w:ascii="Times New Roman" w:hAnsi="Times New Roman" w:cs="Times New Roman"/>
          <w:sz w:val="22"/>
        </w:rPr>
        <w:t>juridiction</w:t>
      </w:r>
      <w:proofErr w:type="spellEnd"/>
      <w:r w:rsidRPr="000E1183">
        <w:rPr>
          <w:rFonts w:ascii="Times New Roman" w:hAnsi="Times New Roman" w:cs="Times New Roman"/>
          <w:sz w:val="22"/>
        </w:rPr>
        <w:t xml:space="preserve"> is 473</w:t>
      </w:r>
      <w:r>
        <w:rPr>
          <w:rFonts w:ascii="Times New Roman" w:hAnsi="Times New Roman" w:cs="Times New Roman"/>
          <w:sz w:val="22"/>
        </w:rPr>
        <w:t> </w:t>
      </w:r>
      <w:r w:rsidRPr="000E1183">
        <w:rPr>
          <w:rFonts w:ascii="Times New Roman" w:hAnsi="Times New Roman" w:cs="Times New Roman"/>
          <w:sz w:val="22"/>
        </w:rPr>
        <w:t xml:space="preserve">000 square kilometers, of which 15.9 million hectares </w:t>
      </w:r>
      <w:r w:rsidR="00E93934">
        <w:rPr>
          <w:rFonts w:ascii="Times New Roman" w:hAnsi="Times New Roman" w:cs="Times New Roman"/>
          <w:sz w:val="22"/>
        </w:rPr>
        <w:t>are</w:t>
      </w:r>
      <w:r w:rsidRPr="000E1183">
        <w:rPr>
          <w:rFonts w:ascii="Times New Roman" w:hAnsi="Times New Roman" w:cs="Times New Roman"/>
          <w:sz w:val="22"/>
        </w:rPr>
        <w:t xml:space="preserve"> occupied by agricultural land, 23.2 million hectares of forest land, 2 </w:t>
      </w:r>
      <w:proofErr w:type="spellStart"/>
      <w:proofErr w:type="gramStart"/>
      <w:r>
        <w:rPr>
          <w:rFonts w:ascii="Times New Roman" w:hAnsi="Times New Roman" w:cs="Times New Roman"/>
          <w:sz w:val="22"/>
        </w:rPr>
        <w:t>millions</w:t>
      </w:r>
      <w:proofErr w:type="spellEnd"/>
      <w:r>
        <w:rPr>
          <w:rFonts w:ascii="Times New Roman" w:hAnsi="Times New Roman" w:cs="Times New Roman"/>
          <w:sz w:val="22"/>
        </w:rPr>
        <w:t xml:space="preserve"> </w:t>
      </w:r>
      <w:r w:rsidRPr="000E1183">
        <w:rPr>
          <w:rFonts w:ascii="Times New Roman" w:hAnsi="Times New Roman" w:cs="Times New Roman"/>
          <w:sz w:val="22"/>
        </w:rPr>
        <w:t xml:space="preserve"> hectares</w:t>
      </w:r>
      <w:proofErr w:type="gramEnd"/>
      <w:r w:rsidRPr="000E1183">
        <w:rPr>
          <w:rFonts w:ascii="Times New Roman" w:hAnsi="Times New Roman" w:cs="Times New Roman"/>
          <w:sz w:val="22"/>
        </w:rPr>
        <w:t xml:space="preserve"> of pasture land, and other agricultural lands 1.8 million hectares. </w:t>
      </w:r>
    </w:p>
    <w:p w14:paraId="637B7441" w14:textId="77777777" w:rsidR="00C375AE" w:rsidRPr="000E1183" w:rsidRDefault="00C375AE" w:rsidP="00C375AE">
      <w:pPr>
        <w:pStyle w:val="aff3"/>
        <w:numPr>
          <w:ilvl w:val="0"/>
          <w:numId w:val="4"/>
        </w:numPr>
        <w:spacing w:after="57" w:line="240" w:lineRule="exact"/>
        <w:ind w:firstLineChars="0"/>
        <w:rPr>
          <w:rFonts w:ascii="Times New Roman" w:hAnsi="Times New Roman" w:cs="Times New Roman"/>
          <w:sz w:val="22"/>
        </w:rPr>
      </w:pPr>
      <w:r w:rsidRPr="000E1183">
        <w:rPr>
          <w:rFonts w:ascii="Times New Roman" w:hAnsi="Times New Roman" w:cs="Times New Roman"/>
          <w:sz w:val="22"/>
        </w:rPr>
        <w:t xml:space="preserve">A cold temperate and temperate continental monsoon climate prevails in the study area. </w:t>
      </w:r>
    </w:p>
    <w:p w14:paraId="1227C4D2" w14:textId="77777777" w:rsidR="00C375AE" w:rsidRPr="000E1183" w:rsidRDefault="00C375AE" w:rsidP="00C375AE">
      <w:pPr>
        <w:pStyle w:val="aff3"/>
        <w:numPr>
          <w:ilvl w:val="0"/>
          <w:numId w:val="4"/>
        </w:numPr>
        <w:spacing w:after="57" w:line="240" w:lineRule="exact"/>
        <w:ind w:firstLineChars="0"/>
        <w:rPr>
          <w:rFonts w:ascii="Times New Roman" w:hAnsi="Times New Roman" w:cs="Times New Roman"/>
          <w:sz w:val="22"/>
        </w:rPr>
      </w:pPr>
      <w:r w:rsidRPr="000E1183">
        <w:rPr>
          <w:rFonts w:ascii="Times New Roman" w:hAnsi="Times New Roman" w:cs="Times New Roman"/>
          <w:sz w:val="22"/>
        </w:rPr>
        <w:t>From south to north, the province can be divided into the middle temperate zone and the cold temperate zone according to temperature indicators.</w:t>
      </w:r>
    </w:p>
    <w:p w14:paraId="1AB672A6" w14:textId="77777777" w:rsidR="00C375AE" w:rsidRPr="000E1183" w:rsidRDefault="00C375AE" w:rsidP="00C375AE">
      <w:pPr>
        <w:pStyle w:val="aff3"/>
        <w:numPr>
          <w:ilvl w:val="0"/>
          <w:numId w:val="4"/>
        </w:numPr>
        <w:spacing w:after="57" w:line="240" w:lineRule="exact"/>
        <w:ind w:firstLineChars="0"/>
        <w:rPr>
          <w:rFonts w:ascii="Times New Roman" w:hAnsi="Times New Roman" w:cs="Times New Roman"/>
          <w:sz w:val="22"/>
        </w:rPr>
      </w:pPr>
      <w:r w:rsidRPr="000E1183">
        <w:rPr>
          <w:rFonts w:ascii="Times New Roman" w:hAnsi="Times New Roman" w:cs="Times New Roman"/>
          <w:sz w:val="22"/>
        </w:rPr>
        <w:t xml:space="preserve">From east to west, it can be divided into a humid area, semi-humid area, and semi-arid area according to the dryness index. </w:t>
      </w:r>
    </w:p>
    <w:p w14:paraId="64591348" w14:textId="07D6DF6C" w:rsidR="00C375AE" w:rsidRPr="000E1183" w:rsidRDefault="00C375AE" w:rsidP="00C375AE">
      <w:pPr>
        <w:pStyle w:val="aff3"/>
        <w:numPr>
          <w:ilvl w:val="0"/>
          <w:numId w:val="4"/>
        </w:numPr>
        <w:spacing w:after="57" w:line="240" w:lineRule="exact"/>
        <w:ind w:firstLineChars="0"/>
        <w:rPr>
          <w:rFonts w:ascii="Times New Roman" w:hAnsi="Times New Roman" w:cs="Times New Roman"/>
          <w:sz w:val="22"/>
        </w:rPr>
      </w:pPr>
      <w:r w:rsidRPr="000E1183">
        <w:rPr>
          <w:rFonts w:ascii="Times New Roman" w:hAnsi="Times New Roman" w:cs="Times New Roman"/>
          <w:sz w:val="22"/>
        </w:rPr>
        <w:t xml:space="preserve">The climate is characterized by low temperature and drought in spring, warm and rainy in summer, easy waterlogging and early frost in autumn, long cold winter, and large regional differences in climate. </w:t>
      </w:r>
    </w:p>
    <w:p w14:paraId="4845AE36" w14:textId="77777777" w:rsidR="00C375AE" w:rsidRPr="000E1183" w:rsidRDefault="00C375AE" w:rsidP="00C375AE">
      <w:pPr>
        <w:pStyle w:val="aff3"/>
        <w:numPr>
          <w:ilvl w:val="0"/>
          <w:numId w:val="4"/>
        </w:numPr>
        <w:spacing w:after="57" w:line="240" w:lineRule="exact"/>
        <w:ind w:firstLineChars="0"/>
        <w:rPr>
          <w:rFonts w:ascii="Times New Roman" w:hAnsi="Times New Roman" w:cs="Times New Roman"/>
          <w:sz w:val="22"/>
        </w:rPr>
      </w:pPr>
      <w:r w:rsidRPr="000E1183">
        <w:rPr>
          <w:rFonts w:ascii="Times New Roman" w:hAnsi="Times New Roman" w:cs="Times New Roman"/>
          <w:sz w:val="22"/>
        </w:rPr>
        <w:t>The precipitation is abundant in summer, and the winter is dry and cold.</w:t>
      </w:r>
    </w:p>
    <w:p w14:paraId="34392D87" w14:textId="08C70F71" w:rsidR="00C375AE" w:rsidRPr="000E1183" w:rsidRDefault="00C375AE" w:rsidP="00C375AE">
      <w:pPr>
        <w:pStyle w:val="aff3"/>
        <w:numPr>
          <w:ilvl w:val="0"/>
          <w:numId w:val="4"/>
        </w:numPr>
        <w:spacing w:after="57" w:line="240" w:lineRule="exact"/>
        <w:ind w:firstLineChars="0"/>
        <w:rPr>
          <w:rFonts w:ascii="Times New Roman" w:hAnsi="Times New Roman" w:cs="Times New Roman"/>
          <w:sz w:val="22"/>
        </w:rPr>
      </w:pPr>
      <w:r w:rsidRPr="000E1183">
        <w:rPr>
          <w:rFonts w:ascii="Times New Roman" w:hAnsi="Times New Roman" w:cs="Times New Roman"/>
          <w:sz w:val="22"/>
        </w:rPr>
        <w:t>Main soil type</w:t>
      </w:r>
      <w:r>
        <w:rPr>
          <w:rFonts w:ascii="Times New Roman" w:hAnsi="Times New Roman" w:cs="Times New Roman"/>
          <w:sz w:val="22"/>
        </w:rPr>
        <w:t xml:space="preserve"> </w:t>
      </w:r>
      <w:proofErr w:type="gramStart"/>
      <w:r>
        <w:rPr>
          <w:rFonts w:ascii="Times New Roman" w:hAnsi="Times New Roman" w:cs="Times New Roman"/>
          <w:sz w:val="22"/>
        </w:rPr>
        <w:t>are</w:t>
      </w:r>
      <w:proofErr w:type="gramEnd"/>
      <w:r w:rsidRPr="000E1183">
        <w:rPr>
          <w:rFonts w:ascii="Times New Roman" w:hAnsi="Times New Roman" w:cs="Times New Roman"/>
          <w:sz w:val="22"/>
        </w:rPr>
        <w:t xml:space="preserve"> </w:t>
      </w:r>
      <w:r>
        <w:rPr>
          <w:rFonts w:ascii="Times New Roman" w:hAnsi="Times New Roman" w:cs="Times New Roman"/>
          <w:sz w:val="22"/>
        </w:rPr>
        <w:t>d</w:t>
      </w:r>
      <w:r w:rsidRPr="000E1183">
        <w:rPr>
          <w:rFonts w:ascii="Times New Roman" w:hAnsi="Times New Roman" w:cs="Times New Roman"/>
          <w:sz w:val="22"/>
        </w:rPr>
        <w:t>ark brown soil, meadow soil, black soil, brown coniferous forest soil, albic soil, chernozem, aeolian sand soil, and meadow soil</w:t>
      </w:r>
      <w:r>
        <w:rPr>
          <w:rFonts w:ascii="Times New Roman" w:hAnsi="Times New Roman" w:cs="Times New Roman"/>
          <w:sz w:val="22"/>
        </w:rPr>
        <w:t xml:space="preserve"> (figure 1.2)</w:t>
      </w:r>
      <w:r w:rsidRPr="000E1183">
        <w:rPr>
          <w:rFonts w:ascii="Times New Roman" w:hAnsi="Times New Roman" w:cs="Times New Roman"/>
          <w:sz w:val="22"/>
        </w:rPr>
        <w:t xml:space="preserve">. </w:t>
      </w:r>
    </w:p>
    <w:p w14:paraId="0EB764D6" w14:textId="5EB9DC00" w:rsidR="002848A8" w:rsidRDefault="00E93934" w:rsidP="00E93934">
      <w:pPr>
        <w:pStyle w:val="Tabletitle"/>
        <w:spacing w:before="0" w:line="240" w:lineRule="auto"/>
        <w:jc w:val="both"/>
        <w:rPr>
          <w:szCs w:val="20"/>
        </w:rPr>
      </w:pPr>
      <w:bookmarkStart w:id="37" w:name="_Hlk115615812"/>
      <w:r>
        <w:rPr>
          <w:noProof/>
          <w:szCs w:val="20"/>
          <w:lang w:val="fr-BE" w:eastAsia="fr-BE" w:bidi="ar-SA"/>
        </w:rPr>
        <w:drawing>
          <wp:inline distT="0" distB="0" distL="0" distR="0" wp14:anchorId="7F1C8AAE" wp14:editId="10F87440">
            <wp:extent cx="4800600" cy="1370330"/>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1370330"/>
                    </a:xfrm>
                    <a:prstGeom prst="rect">
                      <a:avLst/>
                    </a:prstGeom>
                    <a:noFill/>
                  </pic:spPr>
                </pic:pic>
              </a:graphicData>
            </a:graphic>
          </wp:inline>
        </w:drawing>
      </w:r>
    </w:p>
    <w:p w14:paraId="10945AB4" w14:textId="2A09C8C7" w:rsidR="00C375AE" w:rsidRPr="000E1183" w:rsidRDefault="00C375AE" w:rsidP="002015CB">
      <w:pPr>
        <w:pStyle w:val="Tabletitle"/>
        <w:jc w:val="both"/>
        <w:rPr>
          <w:szCs w:val="20"/>
        </w:rPr>
      </w:pPr>
      <w:r w:rsidRPr="000E1183">
        <w:rPr>
          <w:rFonts w:hint="eastAsia"/>
          <w:szCs w:val="20"/>
        </w:rPr>
        <w:t>F</w:t>
      </w:r>
      <w:r w:rsidRPr="000E1183">
        <w:rPr>
          <w:szCs w:val="20"/>
        </w:rPr>
        <w:t xml:space="preserve">igure 1-2 </w:t>
      </w:r>
      <w:r>
        <w:rPr>
          <w:szCs w:val="20"/>
        </w:rPr>
        <w:t>Thematic</w:t>
      </w:r>
      <w:r w:rsidRPr="000E1183">
        <w:rPr>
          <w:szCs w:val="20"/>
        </w:rPr>
        <w:t xml:space="preserve"> maps </w:t>
      </w:r>
      <w:r>
        <w:rPr>
          <w:szCs w:val="20"/>
        </w:rPr>
        <w:t>of</w:t>
      </w:r>
      <w:r w:rsidRPr="000E1183">
        <w:rPr>
          <w:szCs w:val="20"/>
        </w:rPr>
        <w:t xml:space="preserve"> Heilongjiang province</w:t>
      </w:r>
      <w:r w:rsidR="00E93934">
        <w:rPr>
          <w:szCs w:val="20"/>
        </w:rPr>
        <w:t xml:space="preserve"> bio-physical environment</w:t>
      </w:r>
    </w:p>
    <w:bookmarkEnd w:id="37"/>
    <w:p w14:paraId="266869E2" w14:textId="423DB351" w:rsidR="00C375AE"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Different soil types and land use lead to different farming </w:t>
      </w:r>
      <w:r>
        <w:rPr>
          <w:rFonts w:ascii="Times New Roman" w:hAnsi="Times New Roman" w:cs="Times New Roman"/>
          <w:sz w:val="22"/>
        </w:rPr>
        <w:t>systems (</w:t>
      </w:r>
      <w:r w:rsidRPr="000E1183">
        <w:rPr>
          <w:rFonts w:ascii="Times New Roman" w:hAnsi="Times New Roman" w:cs="Times New Roman"/>
          <w:sz w:val="22"/>
        </w:rPr>
        <w:t>practices</w:t>
      </w:r>
      <w:r>
        <w:rPr>
          <w:rFonts w:ascii="Times New Roman" w:hAnsi="Times New Roman" w:cs="Times New Roman"/>
          <w:sz w:val="22"/>
        </w:rPr>
        <w:t xml:space="preserve">, </w:t>
      </w:r>
      <w:r w:rsidRPr="000E1183">
        <w:rPr>
          <w:rFonts w:ascii="Times New Roman" w:hAnsi="Times New Roman" w:cs="Times New Roman"/>
          <w:sz w:val="22"/>
        </w:rPr>
        <w:t>planting types</w:t>
      </w:r>
      <w:r>
        <w:rPr>
          <w:rFonts w:ascii="Times New Roman" w:hAnsi="Times New Roman" w:cs="Times New Roman"/>
          <w:sz w:val="22"/>
        </w:rPr>
        <w:t>…)</w:t>
      </w:r>
      <w:r w:rsidRPr="000E1183">
        <w:rPr>
          <w:rFonts w:ascii="Times New Roman" w:hAnsi="Times New Roman" w:cs="Times New Roman"/>
          <w:sz w:val="22"/>
        </w:rPr>
        <w:t>. This study mainly focused on the different straw return practices in the black soil area.</w:t>
      </w:r>
    </w:p>
    <w:p w14:paraId="5414FFFE" w14:textId="1E2928DA" w:rsidR="00E93934" w:rsidRDefault="00E93934" w:rsidP="00C375AE">
      <w:pPr>
        <w:spacing w:after="57" w:line="240" w:lineRule="exact"/>
        <w:ind w:firstLine="170"/>
        <w:jc w:val="both"/>
        <w:rPr>
          <w:rFonts w:ascii="Times New Roman" w:hAnsi="Times New Roman" w:cs="Times New Roman"/>
          <w:sz w:val="22"/>
        </w:rPr>
      </w:pPr>
    </w:p>
    <w:p w14:paraId="2C10E8C5" w14:textId="7B04EB6A" w:rsidR="00E93934" w:rsidRDefault="00E93934" w:rsidP="00C375AE">
      <w:pPr>
        <w:spacing w:after="57" w:line="240" w:lineRule="exact"/>
        <w:ind w:firstLine="170"/>
        <w:jc w:val="both"/>
        <w:rPr>
          <w:rFonts w:ascii="Times New Roman" w:hAnsi="Times New Roman" w:cs="Times New Roman"/>
          <w:sz w:val="22"/>
        </w:rPr>
      </w:pPr>
    </w:p>
    <w:p w14:paraId="06C841CA" w14:textId="314EEE52" w:rsidR="00E93934" w:rsidRDefault="00E93934" w:rsidP="00C375AE">
      <w:pPr>
        <w:spacing w:after="57" w:line="240" w:lineRule="exact"/>
        <w:ind w:firstLine="170"/>
        <w:jc w:val="both"/>
        <w:rPr>
          <w:rFonts w:ascii="Times New Roman" w:hAnsi="Times New Roman" w:cs="Times New Roman"/>
          <w:sz w:val="22"/>
        </w:rPr>
      </w:pPr>
    </w:p>
    <w:p w14:paraId="3C1987F2" w14:textId="700055E4" w:rsidR="00E93934" w:rsidRDefault="00E93934" w:rsidP="00C375AE">
      <w:pPr>
        <w:spacing w:after="57" w:line="240" w:lineRule="exact"/>
        <w:ind w:firstLine="170"/>
        <w:jc w:val="both"/>
        <w:rPr>
          <w:rFonts w:ascii="Times New Roman" w:hAnsi="Times New Roman" w:cs="Times New Roman"/>
          <w:sz w:val="22"/>
        </w:rPr>
      </w:pPr>
    </w:p>
    <w:p w14:paraId="57EC0A62" w14:textId="77777777" w:rsidR="00E93934" w:rsidRPr="000E1183" w:rsidRDefault="00E93934" w:rsidP="00C375AE">
      <w:pPr>
        <w:spacing w:after="57" w:line="240" w:lineRule="exact"/>
        <w:ind w:firstLine="170"/>
        <w:jc w:val="both"/>
        <w:rPr>
          <w:rFonts w:ascii="Times New Roman" w:hAnsi="Times New Roman" w:cs="Times New Roman"/>
          <w:sz w:val="22"/>
        </w:rPr>
      </w:pPr>
    </w:p>
    <w:p w14:paraId="0EB2C950" w14:textId="77777777" w:rsidR="00C375AE" w:rsidRPr="000E1183" w:rsidRDefault="00C375AE" w:rsidP="00C375AE">
      <w:pPr>
        <w:spacing w:after="57" w:line="240" w:lineRule="exact"/>
        <w:ind w:firstLine="170"/>
        <w:jc w:val="both"/>
        <w:rPr>
          <w:rFonts w:ascii="Times New Roman" w:hAnsi="Times New Roman" w:cs="Times New Roman"/>
          <w:sz w:val="22"/>
        </w:rPr>
      </w:pPr>
    </w:p>
    <w:p w14:paraId="7BE1BD1A" w14:textId="77777777" w:rsidR="00C375AE" w:rsidRPr="000E1183" w:rsidRDefault="00C375AE" w:rsidP="00C375AE">
      <w:pPr>
        <w:pStyle w:val="MDPI71References"/>
        <w:numPr>
          <w:ilvl w:val="1"/>
          <w:numId w:val="3"/>
        </w:numPr>
        <w:spacing w:before="170" w:after="113" w:line="240" w:lineRule="exact"/>
        <w:jc w:val="both"/>
        <w:outlineLvl w:val="2"/>
        <w:rPr>
          <w:rFonts w:ascii="Times New Roman" w:eastAsiaTheme="minorEastAsia" w:hAnsi="Times New Roman"/>
          <w:b/>
          <w:i/>
          <w:color w:val="auto"/>
          <w:sz w:val="28"/>
          <w:szCs w:val="28"/>
          <w:lang w:eastAsia="zh-CN"/>
        </w:rPr>
      </w:pPr>
      <w:bookmarkStart w:id="38" w:name="_Toc117167725"/>
      <w:bookmarkStart w:id="39" w:name="_Hlk115692653"/>
      <w:r w:rsidRPr="000E1183">
        <w:rPr>
          <w:rFonts w:ascii="Times New Roman" w:eastAsiaTheme="minorEastAsia" w:hAnsi="Times New Roman"/>
          <w:b/>
          <w:i/>
          <w:color w:val="auto"/>
          <w:sz w:val="28"/>
          <w:szCs w:val="28"/>
          <w:lang w:eastAsia="zh-CN"/>
        </w:rPr>
        <w:lastRenderedPageBreak/>
        <w:t>Location of study</w:t>
      </w:r>
      <w:bookmarkEnd w:id="38"/>
      <w:r>
        <w:rPr>
          <w:rFonts w:ascii="Times New Roman" w:eastAsiaTheme="minorEastAsia" w:hAnsi="Times New Roman"/>
          <w:b/>
          <w:i/>
          <w:color w:val="auto"/>
          <w:sz w:val="28"/>
          <w:szCs w:val="28"/>
          <w:lang w:eastAsia="zh-CN"/>
        </w:rPr>
        <w:t xml:space="preserve"> sites</w:t>
      </w:r>
    </w:p>
    <w:bookmarkEnd w:id="39"/>
    <w:p w14:paraId="1E2093BF" w14:textId="1CE1FB55" w:rsidR="00C375AE" w:rsidRDefault="00C375AE" w:rsidP="00C375AE">
      <w:pPr>
        <w:spacing w:after="57" w:line="240" w:lineRule="exact"/>
        <w:ind w:firstLine="170"/>
        <w:jc w:val="both"/>
        <w:rPr>
          <w:rFonts w:ascii="Times New Roman" w:hAnsi="Times New Roman" w:cs="Times New Roman"/>
          <w:sz w:val="22"/>
        </w:rPr>
      </w:pPr>
      <w:r>
        <w:rPr>
          <w:rFonts w:ascii="Times New Roman" w:hAnsi="Times New Roman" w:cs="Times New Roman"/>
          <w:sz w:val="22"/>
        </w:rPr>
        <w:t>Two</w:t>
      </w:r>
      <w:r w:rsidRPr="000E1183">
        <w:rPr>
          <w:rFonts w:ascii="Times New Roman" w:hAnsi="Times New Roman" w:cs="Times New Roman"/>
          <w:sz w:val="22"/>
        </w:rPr>
        <w:t xml:space="preserve"> sites </w:t>
      </w:r>
      <w:r>
        <w:rPr>
          <w:rFonts w:ascii="Times New Roman" w:hAnsi="Times New Roman" w:cs="Times New Roman"/>
          <w:sz w:val="22"/>
        </w:rPr>
        <w:t>were used for our</w:t>
      </w:r>
      <w:r w:rsidRPr="000E1183">
        <w:rPr>
          <w:rFonts w:ascii="Times New Roman" w:hAnsi="Times New Roman" w:cs="Times New Roman"/>
          <w:sz w:val="22"/>
        </w:rPr>
        <w:t xml:space="preserve"> study</w:t>
      </w:r>
      <w:r>
        <w:rPr>
          <w:rFonts w:ascii="Times New Roman" w:hAnsi="Times New Roman" w:cs="Times New Roman"/>
          <w:sz w:val="22"/>
        </w:rPr>
        <w:t>,</w:t>
      </w:r>
      <w:r w:rsidRPr="000E1183">
        <w:rPr>
          <w:rFonts w:ascii="Times New Roman" w:hAnsi="Times New Roman" w:cs="Times New Roman"/>
          <w:sz w:val="22"/>
        </w:rPr>
        <w:t xml:space="preserve"> both belonging to the black soil area (often called as the </w:t>
      </w:r>
      <w:proofErr w:type="spellStart"/>
      <w:r w:rsidRPr="000E1183">
        <w:rPr>
          <w:rFonts w:ascii="Times New Roman" w:hAnsi="Times New Roman" w:cs="Times New Roman"/>
          <w:sz w:val="22"/>
        </w:rPr>
        <w:t>Songnen</w:t>
      </w:r>
      <w:proofErr w:type="spellEnd"/>
      <w:r w:rsidRPr="000E1183">
        <w:rPr>
          <w:rFonts w:ascii="Times New Roman" w:hAnsi="Times New Roman" w:cs="Times New Roman"/>
          <w:sz w:val="22"/>
        </w:rPr>
        <w:t xml:space="preserve"> Plain)</w:t>
      </w:r>
      <w:r>
        <w:rPr>
          <w:rFonts w:ascii="Times New Roman" w:hAnsi="Times New Roman" w:cs="Times New Roman"/>
          <w:sz w:val="22"/>
        </w:rPr>
        <w:t>. Both sites</w:t>
      </w:r>
      <w:r w:rsidRPr="000E1183">
        <w:rPr>
          <w:rFonts w:ascii="Times New Roman" w:hAnsi="Times New Roman" w:cs="Times New Roman"/>
          <w:sz w:val="22"/>
        </w:rPr>
        <w:t xml:space="preserve"> showed similar precipitation, different temperature</w:t>
      </w:r>
      <w:r>
        <w:rPr>
          <w:rFonts w:ascii="Times New Roman" w:hAnsi="Times New Roman" w:cs="Times New Roman"/>
          <w:sz w:val="22"/>
        </w:rPr>
        <w:t xml:space="preserve"> regime</w:t>
      </w:r>
      <w:r w:rsidRPr="000E1183">
        <w:rPr>
          <w:rFonts w:ascii="Times New Roman" w:hAnsi="Times New Roman" w:cs="Times New Roman"/>
          <w:sz w:val="22"/>
        </w:rPr>
        <w:t>, and one crop per-year planting system (Figure 1-</w:t>
      </w:r>
      <w:r>
        <w:rPr>
          <w:rFonts w:ascii="Times New Roman" w:hAnsi="Times New Roman" w:cs="Times New Roman"/>
          <w:sz w:val="22"/>
        </w:rPr>
        <w:t>3</w:t>
      </w:r>
      <w:r w:rsidRPr="000E1183">
        <w:rPr>
          <w:rFonts w:ascii="Times New Roman" w:hAnsi="Times New Roman" w:cs="Times New Roman"/>
          <w:sz w:val="22"/>
        </w:rPr>
        <w:t xml:space="preserve">). </w:t>
      </w:r>
      <w:bookmarkStart w:id="40" w:name="_Hlk115692622"/>
      <w:r w:rsidRPr="000E1183">
        <w:rPr>
          <w:rFonts w:ascii="Times New Roman" w:hAnsi="Times New Roman" w:cs="Times New Roman"/>
          <w:sz w:val="22"/>
        </w:rPr>
        <w:t xml:space="preserve">The first site of the study was a </w:t>
      </w:r>
      <w:r w:rsidRPr="000E1183">
        <w:rPr>
          <w:rFonts w:ascii="Times New Roman" w:hAnsi="Times New Roman" w:cs="Times New Roman" w:hint="eastAsia"/>
          <w:sz w:val="22"/>
        </w:rPr>
        <w:t>micro-area test</w:t>
      </w:r>
      <w:r w:rsidRPr="000E1183">
        <w:rPr>
          <w:rFonts w:ascii="Times New Roman" w:hAnsi="Times New Roman" w:cs="Times New Roman"/>
          <w:sz w:val="22"/>
        </w:rPr>
        <w:t xml:space="preserve"> conducted at Harbin (</w:t>
      </w:r>
      <w:proofErr w:type="spellStart"/>
      <w:r w:rsidRPr="000E1183">
        <w:rPr>
          <w:rFonts w:ascii="Times New Roman" w:hAnsi="Times New Roman" w:cs="Times New Roman"/>
          <w:sz w:val="22"/>
        </w:rPr>
        <w:t>Hrb</w:t>
      </w:r>
      <w:proofErr w:type="spellEnd"/>
      <w:r w:rsidRPr="000E1183">
        <w:rPr>
          <w:rFonts w:ascii="Times New Roman" w:hAnsi="Times New Roman" w:cs="Times New Roman"/>
          <w:sz w:val="22"/>
        </w:rPr>
        <w:t xml:space="preserve">, </w:t>
      </w:r>
      <w:r w:rsidRPr="000E1183">
        <w:rPr>
          <w:rFonts w:ascii="Times New Roman" w:hAnsi="Times New Roman" w:cs="Times New Roman"/>
          <w:sz w:val="20"/>
          <w:szCs w:val="20"/>
        </w:rPr>
        <w:t>126.62 °E, 45.68°N</w:t>
      </w:r>
      <w:r w:rsidRPr="000E1183">
        <w:rPr>
          <w:rFonts w:ascii="Times New Roman" w:hAnsi="Times New Roman" w:cs="Times New Roman"/>
          <w:sz w:val="22"/>
        </w:rPr>
        <w:t xml:space="preserve">) in Heilongjiang province. </w:t>
      </w:r>
      <w:bookmarkStart w:id="41" w:name="_Hlk115692780"/>
      <w:r w:rsidRPr="000E1183">
        <w:rPr>
          <w:rFonts w:ascii="Times New Roman" w:hAnsi="Times New Roman" w:cs="Times New Roman"/>
          <w:sz w:val="22"/>
        </w:rPr>
        <w:t xml:space="preserve">The second site was at Gong </w:t>
      </w:r>
      <w:proofErr w:type="spellStart"/>
      <w:r w:rsidRPr="000E1183">
        <w:rPr>
          <w:rFonts w:ascii="Times New Roman" w:hAnsi="Times New Roman" w:cs="Times New Roman"/>
          <w:sz w:val="22"/>
        </w:rPr>
        <w:t>Zhuling</w:t>
      </w:r>
      <w:proofErr w:type="spellEnd"/>
      <w:r w:rsidRPr="000E1183">
        <w:rPr>
          <w:rFonts w:ascii="Times New Roman" w:hAnsi="Times New Roman" w:cs="Times New Roman"/>
          <w:sz w:val="22"/>
        </w:rPr>
        <w:t xml:space="preserve"> (GZL, </w:t>
      </w:r>
      <w:r w:rsidRPr="000E1183">
        <w:rPr>
          <w:rFonts w:ascii="Times New Roman" w:hAnsi="Times New Roman" w:cs="Times New Roman"/>
          <w:sz w:val="20"/>
          <w:szCs w:val="20"/>
        </w:rPr>
        <w:t>124.82 °E, 43.50°N</w:t>
      </w:r>
      <w:r w:rsidRPr="000E1183">
        <w:rPr>
          <w:rFonts w:ascii="Times New Roman" w:hAnsi="Times New Roman" w:cs="Times New Roman"/>
          <w:sz w:val="22"/>
        </w:rPr>
        <w:t xml:space="preserve">) with typical black soil in </w:t>
      </w:r>
      <w:proofErr w:type="spellStart"/>
      <w:r w:rsidRPr="000E1183">
        <w:rPr>
          <w:rFonts w:ascii="Times New Roman" w:hAnsi="Times New Roman" w:cs="Times New Roman"/>
          <w:sz w:val="22"/>
        </w:rPr>
        <w:t>Jinlin</w:t>
      </w:r>
      <w:proofErr w:type="spellEnd"/>
      <w:r w:rsidRPr="000E1183">
        <w:rPr>
          <w:rFonts w:ascii="Times New Roman" w:hAnsi="Times New Roman" w:cs="Times New Roman"/>
          <w:sz w:val="22"/>
        </w:rPr>
        <w:t xml:space="preserve"> Province. </w:t>
      </w:r>
      <w:bookmarkStart w:id="42" w:name="_Hlk115692771"/>
      <w:r w:rsidRPr="000E1183">
        <w:rPr>
          <w:rFonts w:ascii="Times New Roman" w:hAnsi="Times New Roman" w:cs="Times New Roman"/>
          <w:sz w:val="22"/>
        </w:rPr>
        <w:t xml:space="preserve">The chemical properties of the soil are presented in Table 1-1. </w:t>
      </w:r>
      <w:bookmarkStart w:id="43" w:name="_Hlk115693208"/>
      <w:bookmarkStart w:id="44" w:name="_Hlk115694239"/>
      <w:bookmarkEnd w:id="40"/>
      <w:bookmarkEnd w:id="41"/>
      <w:bookmarkEnd w:id="42"/>
    </w:p>
    <w:p w14:paraId="6B7C5AD6" w14:textId="4EC30D8A" w:rsidR="00E5526A" w:rsidRPr="000E1183" w:rsidRDefault="00E5526A" w:rsidP="00E5526A">
      <w:pPr>
        <w:spacing w:after="57"/>
        <w:jc w:val="center"/>
        <w:rPr>
          <w:rFonts w:ascii="Times New Roman" w:hAnsi="Times New Roman" w:cs="Times New Roman"/>
          <w:sz w:val="22"/>
        </w:rPr>
      </w:pPr>
      <w:r w:rsidRPr="000E1183">
        <w:rPr>
          <w:noProof/>
          <w:szCs w:val="20"/>
          <w:lang w:val="fr-BE" w:eastAsia="fr-BE"/>
        </w:rPr>
        <w:drawing>
          <wp:inline distT="0" distB="0" distL="0" distR="0" wp14:anchorId="2BEB54E8" wp14:editId="6B009131">
            <wp:extent cx="4831080" cy="3269043"/>
            <wp:effectExtent l="0" t="0" r="7620" b="7620"/>
            <wp:docPr id="1073741875" name="图片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34223" cy="3271170"/>
                    </a:xfrm>
                    <a:prstGeom prst="rect">
                      <a:avLst/>
                    </a:prstGeom>
                  </pic:spPr>
                </pic:pic>
              </a:graphicData>
            </a:graphic>
          </wp:inline>
        </w:drawing>
      </w:r>
    </w:p>
    <w:p w14:paraId="62D0BF41" w14:textId="492D2420" w:rsidR="00C375AE" w:rsidRPr="000E1183" w:rsidRDefault="00C375AE" w:rsidP="00E93934">
      <w:pPr>
        <w:pStyle w:val="Tabletitle"/>
        <w:jc w:val="both"/>
        <w:rPr>
          <w:szCs w:val="20"/>
        </w:rPr>
      </w:pPr>
      <w:bookmarkStart w:id="45" w:name="_Hlk115695540"/>
      <w:bookmarkEnd w:id="43"/>
      <w:bookmarkEnd w:id="44"/>
      <w:r w:rsidRPr="000E1183">
        <w:rPr>
          <w:rFonts w:hint="eastAsia"/>
          <w:szCs w:val="20"/>
        </w:rPr>
        <w:t>F</w:t>
      </w:r>
      <w:r w:rsidRPr="000E1183">
        <w:rPr>
          <w:szCs w:val="20"/>
        </w:rPr>
        <w:t xml:space="preserve">igure 1-3 </w:t>
      </w:r>
      <w:r w:rsidR="00E5526A">
        <w:rPr>
          <w:szCs w:val="20"/>
        </w:rPr>
        <w:t>Location of study sites and d</w:t>
      </w:r>
      <w:r w:rsidR="00E93934">
        <w:rPr>
          <w:szCs w:val="20"/>
        </w:rPr>
        <w:t>ifferences of</w:t>
      </w:r>
      <w:r w:rsidRPr="000E1183">
        <w:rPr>
          <w:szCs w:val="20"/>
        </w:rPr>
        <w:t xml:space="preserve"> </w:t>
      </w:r>
      <w:proofErr w:type="spellStart"/>
      <w:r w:rsidRPr="000E1183">
        <w:rPr>
          <w:szCs w:val="20"/>
        </w:rPr>
        <w:t>of</w:t>
      </w:r>
      <w:proofErr w:type="spellEnd"/>
      <w:r w:rsidRPr="000E1183">
        <w:rPr>
          <w:szCs w:val="20"/>
        </w:rPr>
        <w:t xml:space="preserve"> black soil </w:t>
      </w:r>
      <w:r w:rsidR="00E93934" w:rsidRPr="000E1183">
        <w:rPr>
          <w:szCs w:val="20"/>
        </w:rPr>
        <w:t xml:space="preserve">thickness </w:t>
      </w:r>
      <w:r w:rsidR="00E5526A">
        <w:rPr>
          <w:szCs w:val="20"/>
        </w:rPr>
        <w:t>observed</w:t>
      </w:r>
    </w:p>
    <w:p w14:paraId="7D461BA4" w14:textId="77777777" w:rsidR="00C375AE" w:rsidRPr="000E1183" w:rsidRDefault="00C375AE" w:rsidP="00E93934">
      <w:pPr>
        <w:pStyle w:val="Tabletitle"/>
        <w:jc w:val="both"/>
        <w:rPr>
          <w:szCs w:val="20"/>
        </w:rPr>
      </w:pPr>
      <w:r w:rsidRPr="000E1183">
        <w:rPr>
          <w:rFonts w:hint="eastAsia"/>
          <w:szCs w:val="20"/>
        </w:rPr>
        <w:t>T</w:t>
      </w:r>
      <w:r w:rsidRPr="000E1183">
        <w:rPr>
          <w:szCs w:val="20"/>
        </w:rPr>
        <w:t>able 1-1 Chemical properties of the soil at two sites</w:t>
      </w:r>
    </w:p>
    <w:tbl>
      <w:tblPr>
        <w:tblStyle w:val="TableNormal"/>
        <w:tblW w:w="836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70"/>
        <w:gridCol w:w="748"/>
        <w:gridCol w:w="567"/>
        <w:gridCol w:w="1134"/>
        <w:gridCol w:w="992"/>
        <w:gridCol w:w="709"/>
        <w:gridCol w:w="850"/>
        <w:gridCol w:w="709"/>
        <w:gridCol w:w="708"/>
        <w:gridCol w:w="710"/>
        <w:gridCol w:w="566"/>
      </w:tblGrid>
      <w:tr w:rsidR="00C375AE" w:rsidRPr="000E1183" w14:paraId="75AD7296" w14:textId="77777777" w:rsidTr="0066206B">
        <w:trPr>
          <w:trHeight w:val="300"/>
          <w:jc w:val="center"/>
        </w:trPr>
        <w:tc>
          <w:tcPr>
            <w:tcW w:w="67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59F6C86" w14:textId="77777777" w:rsidR="00C375AE" w:rsidRPr="000E1183" w:rsidRDefault="00C375AE" w:rsidP="0066206B">
            <w:pPr>
              <w:spacing w:line="180" w:lineRule="exact"/>
              <w:jc w:val="center"/>
              <w:rPr>
                <w:rFonts w:ascii="Times New Roman" w:hAnsi="Times New Roman" w:cs="Times New Roman"/>
                <w:sz w:val="18"/>
                <w:szCs w:val="18"/>
              </w:rPr>
            </w:pPr>
            <w:bookmarkStart w:id="46" w:name="_Hlk115695576"/>
            <w:bookmarkEnd w:id="45"/>
            <w:r w:rsidRPr="000E1183">
              <w:rPr>
                <w:rFonts w:ascii="Times New Roman" w:hAnsi="Times New Roman" w:cs="Times New Roman"/>
                <w:sz w:val="18"/>
                <w:szCs w:val="18"/>
              </w:rPr>
              <w:t>Site</w:t>
            </w:r>
          </w:p>
        </w:tc>
        <w:tc>
          <w:tcPr>
            <w:tcW w:w="74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0131397"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P. (mm)</w:t>
            </w:r>
          </w:p>
        </w:tc>
        <w:tc>
          <w:tcPr>
            <w:tcW w:w="56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6E36991"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T. (</w:t>
            </w:r>
            <w:r>
              <w:rPr>
                <w:rFonts w:ascii="Times New Roman" w:hAnsi="Times New Roman" w:cs="Times New Roman"/>
                <w:sz w:val="18"/>
                <w:szCs w:val="18"/>
              </w:rPr>
              <w:t>°C</w:t>
            </w:r>
            <w:r w:rsidRPr="000E1183">
              <w:rPr>
                <w:rFonts w:ascii="Times New Roman" w:hAnsi="Times New Roman" w:cs="Times New Roman"/>
                <w:sz w:val="18"/>
                <w:szCs w:val="18"/>
              </w:rPr>
              <w:t>)</w:t>
            </w:r>
          </w:p>
        </w:tc>
        <w:tc>
          <w:tcPr>
            <w:tcW w:w="113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D558DC1"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EAT (</w:t>
            </w:r>
            <w:r>
              <w:rPr>
                <w:rFonts w:ascii="Times New Roman" w:hAnsi="Times New Roman" w:cs="Times New Roman"/>
                <w:sz w:val="18"/>
                <w:szCs w:val="18"/>
              </w:rPr>
              <w:t>°C</w:t>
            </w:r>
            <w:r w:rsidRPr="000E1183">
              <w:rPr>
                <w:rFonts w:ascii="Times New Roman" w:hAnsi="Times New Roman" w:cs="Times New Roman"/>
                <w:sz w:val="18"/>
                <w:szCs w:val="18"/>
              </w:rPr>
              <w:t>)</w:t>
            </w:r>
          </w:p>
        </w:tc>
        <w:tc>
          <w:tcPr>
            <w:tcW w:w="99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62C1A27" w14:textId="77777777" w:rsidR="00C375AE" w:rsidRPr="000E1183" w:rsidRDefault="00C375AE" w:rsidP="0066206B">
            <w:pPr>
              <w:spacing w:line="180" w:lineRule="exact"/>
              <w:jc w:val="center"/>
              <w:rPr>
                <w:rFonts w:ascii="Times New Roman" w:hAnsi="Times New Roman" w:cs="Times New Roman"/>
                <w:sz w:val="18"/>
                <w:szCs w:val="18"/>
              </w:rPr>
            </w:pPr>
            <w:r>
              <w:rPr>
                <w:rFonts w:ascii="Times New Roman" w:hAnsi="Times New Roman" w:cs="Times New Roman"/>
                <w:sz w:val="18"/>
                <w:szCs w:val="18"/>
              </w:rPr>
              <w:t>thickness of black</w:t>
            </w:r>
            <w:r w:rsidRPr="000E1183">
              <w:rPr>
                <w:rFonts w:ascii="Times New Roman" w:hAnsi="Times New Roman" w:cs="Times New Roman"/>
                <w:sz w:val="18"/>
                <w:szCs w:val="18"/>
              </w:rPr>
              <w:t xml:space="preserve"> soil layer(cm)</w:t>
            </w:r>
          </w:p>
        </w:tc>
        <w:tc>
          <w:tcPr>
            <w:tcW w:w="7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4F4195E"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SOC</w:t>
            </w:r>
          </w:p>
          <w:p w14:paraId="337E04C4"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g·kg</w:t>
            </w:r>
            <w:r w:rsidRPr="000E1183">
              <w:rPr>
                <w:rFonts w:ascii="Times New Roman" w:hAnsi="Times New Roman" w:cs="Times New Roman"/>
                <w:sz w:val="18"/>
                <w:szCs w:val="18"/>
                <w:vertAlign w:val="superscript"/>
              </w:rPr>
              <w:t>-1</w:t>
            </w:r>
          </w:p>
        </w:tc>
        <w:tc>
          <w:tcPr>
            <w:tcW w:w="8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4898FF9"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Total N</w:t>
            </w:r>
          </w:p>
          <w:p w14:paraId="2C6502D9" w14:textId="77777777" w:rsidR="00C375AE" w:rsidRPr="000E1183" w:rsidRDefault="00C375AE" w:rsidP="0066206B">
            <w:pPr>
              <w:tabs>
                <w:tab w:val="left" w:pos="496"/>
              </w:tabs>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g·kg</w:t>
            </w:r>
            <w:r w:rsidRPr="000E1183">
              <w:rPr>
                <w:rFonts w:ascii="Times New Roman" w:hAnsi="Times New Roman" w:cs="Times New Roman"/>
                <w:sz w:val="18"/>
                <w:szCs w:val="18"/>
                <w:vertAlign w:val="superscript"/>
              </w:rPr>
              <w:t>-1</w:t>
            </w:r>
          </w:p>
        </w:tc>
        <w:tc>
          <w:tcPr>
            <w:tcW w:w="709" w:type="dxa"/>
            <w:tcBorders>
              <w:top w:val="single" w:sz="4" w:space="0" w:color="000000"/>
              <w:left w:val="nil"/>
              <w:bottom w:val="single" w:sz="4" w:space="0" w:color="000000"/>
              <w:right w:val="nil"/>
            </w:tcBorders>
            <w:vAlign w:val="center"/>
          </w:tcPr>
          <w:p w14:paraId="3A2B0BEF"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A-N</w:t>
            </w:r>
          </w:p>
          <w:p w14:paraId="2075A625"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mg·kg</w:t>
            </w:r>
            <w:r w:rsidRPr="000E1183">
              <w:rPr>
                <w:rFonts w:ascii="Times New Roman" w:hAnsi="Times New Roman" w:cs="Times New Roman"/>
                <w:sz w:val="18"/>
                <w:szCs w:val="18"/>
                <w:vertAlign w:val="superscript"/>
              </w:rPr>
              <w:t>-1</w:t>
            </w:r>
          </w:p>
        </w:tc>
        <w:tc>
          <w:tcPr>
            <w:tcW w:w="708" w:type="dxa"/>
            <w:tcBorders>
              <w:top w:val="single" w:sz="4" w:space="0" w:color="000000"/>
              <w:left w:val="nil"/>
              <w:bottom w:val="single" w:sz="4" w:space="0" w:color="000000"/>
              <w:right w:val="nil"/>
            </w:tcBorders>
            <w:vAlign w:val="center"/>
          </w:tcPr>
          <w:p w14:paraId="5C739682"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Olsen-P</w:t>
            </w:r>
          </w:p>
          <w:p w14:paraId="5961D47D"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mg·kg</w:t>
            </w:r>
            <w:r w:rsidRPr="000E1183">
              <w:rPr>
                <w:rFonts w:ascii="Times New Roman" w:hAnsi="Times New Roman" w:cs="Times New Roman"/>
                <w:sz w:val="18"/>
                <w:szCs w:val="18"/>
                <w:vertAlign w:val="superscript"/>
              </w:rPr>
              <w:t>-1</w:t>
            </w:r>
          </w:p>
        </w:tc>
        <w:tc>
          <w:tcPr>
            <w:tcW w:w="710" w:type="dxa"/>
            <w:tcBorders>
              <w:top w:val="single" w:sz="4" w:space="0" w:color="000000"/>
              <w:left w:val="nil"/>
              <w:bottom w:val="single" w:sz="4" w:space="0" w:color="000000"/>
              <w:right w:val="nil"/>
            </w:tcBorders>
            <w:vAlign w:val="center"/>
          </w:tcPr>
          <w:p w14:paraId="1921A265" w14:textId="77777777" w:rsidR="00C375AE" w:rsidRPr="000E1183" w:rsidRDefault="00C375AE" w:rsidP="0066206B">
            <w:pPr>
              <w:spacing w:line="180" w:lineRule="exact"/>
              <w:ind w:firstLineChars="50" w:firstLine="90"/>
              <w:jc w:val="center"/>
              <w:rPr>
                <w:rFonts w:ascii="Times New Roman" w:hAnsi="Times New Roman" w:cs="Times New Roman"/>
                <w:sz w:val="18"/>
                <w:szCs w:val="18"/>
              </w:rPr>
            </w:pPr>
            <w:r w:rsidRPr="000E1183">
              <w:rPr>
                <w:rFonts w:ascii="Times New Roman" w:hAnsi="Times New Roman" w:cs="Times New Roman"/>
                <w:sz w:val="18"/>
                <w:szCs w:val="18"/>
              </w:rPr>
              <w:t>A-K</w:t>
            </w:r>
          </w:p>
          <w:p w14:paraId="3A5FAE25"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mg·kg</w:t>
            </w:r>
            <w:r w:rsidRPr="000E1183">
              <w:rPr>
                <w:rFonts w:ascii="Times New Roman" w:hAnsi="Times New Roman" w:cs="Times New Roman"/>
                <w:sz w:val="18"/>
                <w:szCs w:val="18"/>
                <w:vertAlign w:val="superscript"/>
              </w:rPr>
              <w:t>-1</w:t>
            </w:r>
          </w:p>
        </w:tc>
        <w:tc>
          <w:tcPr>
            <w:tcW w:w="566" w:type="dxa"/>
            <w:tcBorders>
              <w:top w:val="single" w:sz="4" w:space="0" w:color="000000"/>
              <w:left w:val="nil"/>
              <w:bottom w:val="single" w:sz="4" w:space="0" w:color="000000"/>
              <w:right w:val="nil"/>
            </w:tcBorders>
            <w:vAlign w:val="center"/>
          </w:tcPr>
          <w:p w14:paraId="03A896CA"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pH</w:t>
            </w:r>
          </w:p>
        </w:tc>
      </w:tr>
      <w:tr w:rsidR="00C375AE" w:rsidRPr="000E1183" w14:paraId="5DB7B213" w14:textId="77777777" w:rsidTr="0066206B">
        <w:trPr>
          <w:trHeight w:val="192"/>
          <w:jc w:val="center"/>
        </w:trPr>
        <w:tc>
          <w:tcPr>
            <w:tcW w:w="670" w:type="dxa"/>
            <w:tcBorders>
              <w:top w:val="nil"/>
              <w:left w:val="nil"/>
              <w:bottom w:val="nil"/>
              <w:right w:val="nil"/>
            </w:tcBorders>
            <w:shd w:val="clear" w:color="auto" w:fill="auto"/>
            <w:tcMar>
              <w:top w:w="80" w:type="dxa"/>
              <w:left w:w="80" w:type="dxa"/>
              <w:bottom w:w="80" w:type="dxa"/>
              <w:right w:w="80" w:type="dxa"/>
            </w:tcMar>
            <w:vAlign w:val="center"/>
          </w:tcPr>
          <w:p w14:paraId="1A11CEF8" w14:textId="77777777" w:rsidR="00C375AE" w:rsidRPr="000E1183" w:rsidRDefault="00C375AE" w:rsidP="0066206B">
            <w:pPr>
              <w:spacing w:line="180" w:lineRule="exact"/>
              <w:jc w:val="center"/>
              <w:rPr>
                <w:rFonts w:ascii="Times New Roman" w:hAnsi="Times New Roman" w:cs="Times New Roman"/>
                <w:sz w:val="18"/>
                <w:szCs w:val="18"/>
              </w:rPr>
            </w:pPr>
            <w:proofErr w:type="spellStart"/>
            <w:r w:rsidRPr="000E1183">
              <w:rPr>
                <w:rFonts w:ascii="Times New Roman" w:hAnsi="Times New Roman" w:cs="Times New Roman"/>
                <w:sz w:val="18"/>
                <w:szCs w:val="18"/>
              </w:rPr>
              <w:t>Hrb</w:t>
            </w:r>
            <w:proofErr w:type="spellEnd"/>
          </w:p>
        </w:tc>
        <w:tc>
          <w:tcPr>
            <w:tcW w:w="748" w:type="dxa"/>
            <w:tcBorders>
              <w:top w:val="nil"/>
              <w:left w:val="nil"/>
              <w:bottom w:val="nil"/>
              <w:right w:val="nil"/>
            </w:tcBorders>
            <w:shd w:val="clear" w:color="auto" w:fill="auto"/>
            <w:tcMar>
              <w:top w:w="80" w:type="dxa"/>
              <w:left w:w="80" w:type="dxa"/>
              <w:bottom w:w="80" w:type="dxa"/>
              <w:right w:w="80" w:type="dxa"/>
            </w:tcMar>
            <w:vAlign w:val="center"/>
          </w:tcPr>
          <w:p w14:paraId="383DB7EB"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553.5</w:t>
            </w:r>
          </w:p>
        </w:tc>
        <w:tc>
          <w:tcPr>
            <w:tcW w:w="567" w:type="dxa"/>
            <w:tcBorders>
              <w:top w:val="nil"/>
              <w:left w:val="nil"/>
              <w:bottom w:val="nil"/>
              <w:right w:val="nil"/>
            </w:tcBorders>
            <w:shd w:val="clear" w:color="auto" w:fill="auto"/>
            <w:tcMar>
              <w:top w:w="80" w:type="dxa"/>
              <w:left w:w="80" w:type="dxa"/>
              <w:bottom w:w="80" w:type="dxa"/>
              <w:right w:w="80" w:type="dxa"/>
            </w:tcMar>
            <w:vAlign w:val="center"/>
          </w:tcPr>
          <w:p w14:paraId="32C57236"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3.6</w:t>
            </w:r>
          </w:p>
        </w:tc>
        <w:tc>
          <w:tcPr>
            <w:tcW w:w="1134" w:type="dxa"/>
            <w:tcBorders>
              <w:top w:val="nil"/>
              <w:left w:val="nil"/>
              <w:bottom w:val="nil"/>
              <w:right w:val="nil"/>
            </w:tcBorders>
            <w:shd w:val="clear" w:color="auto" w:fill="auto"/>
            <w:tcMar>
              <w:top w:w="80" w:type="dxa"/>
              <w:left w:w="80" w:type="dxa"/>
              <w:bottom w:w="80" w:type="dxa"/>
              <w:right w:w="80" w:type="dxa"/>
            </w:tcMar>
            <w:vAlign w:val="center"/>
          </w:tcPr>
          <w:p w14:paraId="5BBB522A"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2 600~3 000</w:t>
            </w:r>
          </w:p>
        </w:tc>
        <w:tc>
          <w:tcPr>
            <w:tcW w:w="992" w:type="dxa"/>
            <w:tcBorders>
              <w:top w:val="nil"/>
              <w:left w:val="nil"/>
              <w:bottom w:val="nil"/>
              <w:right w:val="nil"/>
            </w:tcBorders>
            <w:shd w:val="clear" w:color="auto" w:fill="auto"/>
            <w:tcMar>
              <w:top w:w="80" w:type="dxa"/>
              <w:left w:w="80" w:type="dxa"/>
              <w:bottom w:w="80" w:type="dxa"/>
              <w:right w:w="80" w:type="dxa"/>
            </w:tcMar>
            <w:vAlign w:val="center"/>
          </w:tcPr>
          <w:p w14:paraId="3C4BF936"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30~60</w:t>
            </w:r>
          </w:p>
        </w:tc>
        <w:tc>
          <w:tcPr>
            <w:tcW w:w="709" w:type="dxa"/>
            <w:tcBorders>
              <w:top w:val="nil"/>
              <w:left w:val="nil"/>
              <w:bottom w:val="nil"/>
              <w:right w:val="nil"/>
            </w:tcBorders>
            <w:shd w:val="clear" w:color="auto" w:fill="auto"/>
            <w:tcMar>
              <w:top w:w="80" w:type="dxa"/>
              <w:left w:w="80" w:type="dxa"/>
              <w:bottom w:w="80" w:type="dxa"/>
              <w:right w:w="80" w:type="dxa"/>
            </w:tcMar>
            <w:vAlign w:val="center"/>
          </w:tcPr>
          <w:p w14:paraId="49A4724B"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18.5</w:t>
            </w:r>
          </w:p>
        </w:tc>
        <w:tc>
          <w:tcPr>
            <w:tcW w:w="850" w:type="dxa"/>
            <w:tcBorders>
              <w:top w:val="nil"/>
              <w:left w:val="nil"/>
              <w:bottom w:val="nil"/>
              <w:right w:val="nil"/>
            </w:tcBorders>
            <w:shd w:val="clear" w:color="auto" w:fill="auto"/>
            <w:tcMar>
              <w:top w:w="80" w:type="dxa"/>
              <w:left w:w="80" w:type="dxa"/>
              <w:bottom w:w="80" w:type="dxa"/>
              <w:right w:w="80" w:type="dxa"/>
            </w:tcMar>
            <w:vAlign w:val="center"/>
          </w:tcPr>
          <w:p w14:paraId="44C193BE"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2.40</w:t>
            </w:r>
          </w:p>
        </w:tc>
        <w:tc>
          <w:tcPr>
            <w:tcW w:w="709" w:type="dxa"/>
            <w:tcBorders>
              <w:top w:val="nil"/>
              <w:left w:val="nil"/>
              <w:bottom w:val="nil"/>
              <w:right w:val="nil"/>
            </w:tcBorders>
            <w:vAlign w:val="center"/>
          </w:tcPr>
          <w:p w14:paraId="514DBA76"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103.1</w:t>
            </w:r>
          </w:p>
        </w:tc>
        <w:tc>
          <w:tcPr>
            <w:tcW w:w="708" w:type="dxa"/>
            <w:tcBorders>
              <w:top w:val="nil"/>
              <w:left w:val="nil"/>
              <w:bottom w:val="nil"/>
              <w:right w:val="nil"/>
            </w:tcBorders>
            <w:vAlign w:val="center"/>
          </w:tcPr>
          <w:p w14:paraId="2DF723EC"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70.8</w:t>
            </w:r>
          </w:p>
        </w:tc>
        <w:tc>
          <w:tcPr>
            <w:tcW w:w="710" w:type="dxa"/>
            <w:tcBorders>
              <w:top w:val="nil"/>
              <w:left w:val="nil"/>
              <w:bottom w:val="nil"/>
              <w:right w:val="nil"/>
            </w:tcBorders>
            <w:vAlign w:val="center"/>
          </w:tcPr>
          <w:p w14:paraId="7D29F384"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167.7</w:t>
            </w:r>
          </w:p>
        </w:tc>
        <w:tc>
          <w:tcPr>
            <w:tcW w:w="566" w:type="dxa"/>
            <w:tcBorders>
              <w:top w:val="nil"/>
              <w:left w:val="nil"/>
              <w:bottom w:val="nil"/>
              <w:right w:val="nil"/>
            </w:tcBorders>
            <w:vAlign w:val="center"/>
          </w:tcPr>
          <w:p w14:paraId="4D70068A"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6.62</w:t>
            </w:r>
          </w:p>
        </w:tc>
      </w:tr>
      <w:tr w:rsidR="00C375AE" w:rsidRPr="000E1183" w14:paraId="7405578C" w14:textId="77777777" w:rsidTr="0066206B">
        <w:trPr>
          <w:trHeight w:val="197"/>
          <w:jc w:val="center"/>
        </w:trPr>
        <w:tc>
          <w:tcPr>
            <w:tcW w:w="67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6B3769DA"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GZL</w:t>
            </w:r>
          </w:p>
        </w:tc>
        <w:tc>
          <w:tcPr>
            <w:tcW w:w="748"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7E4C010"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595.2</w:t>
            </w:r>
          </w:p>
        </w:tc>
        <w:tc>
          <w:tcPr>
            <w:tcW w:w="56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2DA906FF"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5.2</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87E2EAA"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2 500~2 800</w:t>
            </w:r>
          </w:p>
        </w:tc>
        <w:tc>
          <w:tcPr>
            <w:tcW w:w="992"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2BD11B48"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0~30</w:t>
            </w:r>
          </w:p>
        </w:tc>
        <w:tc>
          <w:tcPr>
            <w:tcW w:w="709"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01065BC"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22.4</w:t>
            </w:r>
          </w:p>
        </w:tc>
        <w:tc>
          <w:tcPr>
            <w:tcW w:w="85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601BA933"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2.11</w:t>
            </w:r>
          </w:p>
        </w:tc>
        <w:tc>
          <w:tcPr>
            <w:tcW w:w="709" w:type="dxa"/>
            <w:tcBorders>
              <w:top w:val="nil"/>
              <w:left w:val="nil"/>
              <w:bottom w:val="single" w:sz="4" w:space="0" w:color="000000"/>
              <w:right w:val="nil"/>
            </w:tcBorders>
            <w:vAlign w:val="center"/>
          </w:tcPr>
          <w:p w14:paraId="2036E372"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79.4</w:t>
            </w:r>
          </w:p>
        </w:tc>
        <w:tc>
          <w:tcPr>
            <w:tcW w:w="708" w:type="dxa"/>
            <w:tcBorders>
              <w:top w:val="nil"/>
              <w:left w:val="nil"/>
              <w:bottom w:val="single" w:sz="4" w:space="0" w:color="000000"/>
              <w:right w:val="nil"/>
            </w:tcBorders>
            <w:vAlign w:val="center"/>
          </w:tcPr>
          <w:p w14:paraId="74C03EB0"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24.1</w:t>
            </w:r>
          </w:p>
        </w:tc>
        <w:tc>
          <w:tcPr>
            <w:tcW w:w="710" w:type="dxa"/>
            <w:tcBorders>
              <w:top w:val="nil"/>
              <w:left w:val="nil"/>
              <w:bottom w:val="single" w:sz="4" w:space="0" w:color="000000"/>
              <w:right w:val="nil"/>
            </w:tcBorders>
            <w:vAlign w:val="center"/>
          </w:tcPr>
          <w:p w14:paraId="0E31E193"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85.3</w:t>
            </w:r>
          </w:p>
        </w:tc>
        <w:tc>
          <w:tcPr>
            <w:tcW w:w="566" w:type="dxa"/>
            <w:tcBorders>
              <w:top w:val="nil"/>
              <w:left w:val="nil"/>
              <w:bottom w:val="single" w:sz="4" w:space="0" w:color="000000"/>
              <w:right w:val="nil"/>
            </w:tcBorders>
            <w:vAlign w:val="center"/>
          </w:tcPr>
          <w:p w14:paraId="2AA76CCA" w14:textId="77777777" w:rsidR="00C375AE" w:rsidRPr="000E1183" w:rsidRDefault="00C375AE" w:rsidP="0066206B">
            <w:pPr>
              <w:spacing w:line="180" w:lineRule="exact"/>
              <w:jc w:val="center"/>
              <w:rPr>
                <w:rFonts w:ascii="Times New Roman" w:hAnsi="Times New Roman" w:cs="Times New Roman"/>
                <w:sz w:val="18"/>
                <w:szCs w:val="18"/>
              </w:rPr>
            </w:pPr>
            <w:r w:rsidRPr="000E1183">
              <w:rPr>
                <w:rFonts w:ascii="Times New Roman" w:hAnsi="Times New Roman" w:cs="Times New Roman"/>
                <w:sz w:val="18"/>
                <w:szCs w:val="18"/>
              </w:rPr>
              <w:t>6.18</w:t>
            </w:r>
          </w:p>
        </w:tc>
      </w:tr>
    </w:tbl>
    <w:bookmarkEnd w:id="46"/>
    <w:p w14:paraId="03EF11A7" w14:textId="134E539B" w:rsidR="00C375AE" w:rsidRPr="000E1183" w:rsidRDefault="00C375AE" w:rsidP="00E5526A">
      <w:pPr>
        <w:spacing w:after="57" w:line="240" w:lineRule="exact"/>
        <w:ind w:firstLine="170"/>
        <w:rPr>
          <w:rFonts w:ascii="Times New Roman" w:hAnsi="Times New Roman" w:cs="Times New Roman"/>
          <w:sz w:val="22"/>
        </w:rPr>
      </w:pPr>
      <w:r w:rsidRPr="000E1183">
        <w:rPr>
          <w:rFonts w:ascii="Times New Roman" w:hAnsi="Times New Roman" w:cs="Times New Roman"/>
          <w:sz w:val="18"/>
          <w:szCs w:val="18"/>
        </w:rPr>
        <w:t xml:space="preserve">Abbreviations: </w:t>
      </w:r>
      <w:r w:rsidRPr="000E1183">
        <w:rPr>
          <w:rFonts w:ascii="Times New Roman" w:hAnsi="Times New Roman" w:cs="Times New Roman" w:hint="eastAsia"/>
          <w:sz w:val="18"/>
          <w:szCs w:val="18"/>
        </w:rPr>
        <w:t>P</w:t>
      </w:r>
      <w:r w:rsidRPr="000E1183">
        <w:rPr>
          <w:rFonts w:ascii="Times New Roman" w:hAnsi="Times New Roman" w:cs="Times New Roman"/>
          <w:sz w:val="18"/>
          <w:szCs w:val="18"/>
        </w:rPr>
        <w:t>- Precipitation, T- Temperature, EAT- Effective accumulative temperature, A-N - Available nitrogen, and A-K - Available potassium.</w:t>
      </w:r>
      <w:r w:rsidRPr="000E1183">
        <w:rPr>
          <w:rFonts w:ascii="Times New Roman" w:hAnsi="Times New Roman" w:cs="Times New Roman"/>
          <w:sz w:val="22"/>
        </w:rPr>
        <w:br w:type="page"/>
      </w:r>
    </w:p>
    <w:p w14:paraId="0584E80C" w14:textId="52112113" w:rsidR="00C375AE" w:rsidRPr="000E1183" w:rsidRDefault="00C375AE" w:rsidP="00E5526A">
      <w:pPr>
        <w:pStyle w:val="2"/>
        <w:spacing w:before="0" w:after="113" w:line="280" w:lineRule="exact"/>
        <w:ind w:firstLine="170"/>
        <w:jc w:val="both"/>
        <w:rPr>
          <w:rFonts w:ascii="Times New Roman" w:eastAsia="宋体" w:hAnsi="Times New Roman" w:cs="Times New Roman"/>
          <w:lang w:bidi="en-US"/>
        </w:rPr>
      </w:pPr>
      <w:bookmarkStart w:id="47" w:name="_Toc117167726"/>
      <w:r w:rsidRPr="000E1183">
        <w:rPr>
          <w:rFonts w:ascii="Times New Roman" w:eastAsia="宋体" w:hAnsi="Times New Roman" w:cs="Times New Roman"/>
          <w:lang w:bidi="en-US"/>
        </w:rPr>
        <w:lastRenderedPageBreak/>
        <w:t>2. Literature review</w:t>
      </w:r>
      <w:bookmarkEnd w:id="47"/>
    </w:p>
    <w:p w14:paraId="56C6C68F" w14:textId="77777777" w:rsidR="00C375AE" w:rsidRPr="000E1183" w:rsidRDefault="00C375AE" w:rsidP="00C375AE">
      <w:pPr>
        <w:pStyle w:val="MDPI71References"/>
        <w:spacing w:before="170" w:after="113" w:line="240" w:lineRule="exact"/>
        <w:jc w:val="both"/>
        <w:outlineLvl w:val="2"/>
        <w:rPr>
          <w:rFonts w:ascii="Times New Roman" w:hAnsi="Times New Roman"/>
          <w:b/>
          <w:i/>
          <w:color w:val="auto"/>
          <w:sz w:val="28"/>
          <w:szCs w:val="28"/>
          <w:lang w:eastAsia="zh-CN"/>
        </w:rPr>
      </w:pPr>
      <w:bookmarkStart w:id="48" w:name="_Toc117167727"/>
      <w:r w:rsidRPr="000E1183">
        <w:rPr>
          <w:rFonts w:ascii="Times New Roman" w:eastAsiaTheme="minorEastAsia" w:hAnsi="Times New Roman"/>
          <w:b/>
          <w:i/>
          <w:color w:val="auto"/>
          <w:sz w:val="28"/>
          <w:szCs w:val="28"/>
          <w:lang w:eastAsia="zh-CN"/>
        </w:rPr>
        <w:t>2</w:t>
      </w:r>
      <w:r w:rsidRPr="000E1183">
        <w:rPr>
          <w:rFonts w:ascii="Times New Roman" w:hAnsi="Times New Roman"/>
          <w:b/>
          <w:i/>
          <w:color w:val="auto"/>
          <w:sz w:val="28"/>
          <w:szCs w:val="28"/>
          <w:lang w:eastAsia="zh-CN"/>
        </w:rPr>
        <w:t>.1 Decomposition characteristics of the crop straw</w:t>
      </w:r>
      <w:bookmarkEnd w:id="48"/>
    </w:p>
    <w:p w14:paraId="22BC509D" w14:textId="77777777" w:rsidR="00C375AE" w:rsidRPr="000E1183" w:rsidRDefault="00C375AE" w:rsidP="00C375AE">
      <w:pPr>
        <w:pStyle w:val="MDPI71References"/>
        <w:spacing w:before="170" w:after="113" w:line="240" w:lineRule="exact"/>
        <w:jc w:val="both"/>
        <w:outlineLvl w:val="3"/>
        <w:rPr>
          <w:rFonts w:ascii="Times New Roman" w:eastAsia="宋体" w:hAnsi="Times New Roman"/>
          <w:b/>
          <w:bCs/>
          <w:i/>
          <w:iCs/>
          <w:snapToGrid/>
          <w:color w:val="auto"/>
          <w:sz w:val="22"/>
          <w:szCs w:val="24"/>
          <w:lang w:val="en-GB" w:eastAsia="zh-CN" w:bidi="ar-SA"/>
        </w:rPr>
      </w:pPr>
      <w:r w:rsidRPr="000E1183">
        <w:rPr>
          <w:rFonts w:ascii="Times New Roman" w:eastAsiaTheme="minorEastAsia" w:hAnsi="Times New Roman"/>
          <w:b/>
          <w:i/>
          <w:color w:val="auto"/>
          <w:sz w:val="22"/>
          <w:szCs w:val="22"/>
          <w:lang w:eastAsia="zh-CN"/>
        </w:rPr>
        <w:t>2.1.1</w:t>
      </w:r>
      <w:r w:rsidRPr="000E1183">
        <w:rPr>
          <w:rFonts w:ascii="Times New Roman" w:eastAsiaTheme="minorEastAsia" w:hAnsi="Times New Roman"/>
          <w:b/>
          <w:i/>
          <w:iCs/>
          <w:color w:val="auto"/>
          <w:sz w:val="22"/>
          <w:szCs w:val="22"/>
          <w:lang w:eastAsia="zh-CN"/>
        </w:rPr>
        <w:t xml:space="preserve"> Straw </w:t>
      </w:r>
      <w:r w:rsidRPr="000E1183">
        <w:rPr>
          <w:rFonts w:ascii="Times New Roman" w:eastAsia="宋体" w:hAnsi="Times New Roman"/>
          <w:b/>
          <w:bCs/>
          <w:i/>
          <w:iCs/>
          <w:snapToGrid/>
          <w:color w:val="auto"/>
          <w:sz w:val="22"/>
          <w:szCs w:val="24"/>
          <w:lang w:val="en-GB" w:eastAsia="zh-CN" w:bidi="ar-SA"/>
        </w:rPr>
        <w:t xml:space="preserve">decomposition </w:t>
      </w:r>
      <w:r>
        <w:rPr>
          <w:rFonts w:ascii="Times New Roman" w:eastAsia="宋体" w:hAnsi="Times New Roman"/>
          <w:b/>
          <w:bCs/>
          <w:i/>
          <w:iCs/>
          <w:snapToGrid/>
          <w:color w:val="auto"/>
          <w:sz w:val="22"/>
          <w:szCs w:val="24"/>
          <w:lang w:val="en-GB" w:eastAsia="zh-CN" w:bidi="ar-SA"/>
        </w:rPr>
        <w:t>in soil</w:t>
      </w:r>
    </w:p>
    <w:p w14:paraId="2D6D69C2" w14:textId="77777777" w:rsidR="00C375AE" w:rsidRPr="000E1183" w:rsidRDefault="00C375AE" w:rsidP="00C375AE">
      <w:pPr>
        <w:spacing w:after="57" w:line="240" w:lineRule="exact"/>
        <w:ind w:firstLine="170"/>
        <w:jc w:val="both"/>
        <w:rPr>
          <w:rFonts w:ascii="Times New Roman" w:hAnsi="Times New Roman" w:cs="Times New Roman"/>
          <w:sz w:val="22"/>
          <w:lang w:val="en-GB"/>
        </w:rPr>
      </w:pPr>
      <w:r w:rsidRPr="000E1183">
        <w:rPr>
          <w:rFonts w:ascii="Times New Roman" w:hAnsi="Times New Roman" w:cs="Times New Roman"/>
          <w:sz w:val="22"/>
          <w:lang w:val="en-GB"/>
        </w:rPr>
        <w:t xml:space="preserve">Crop straw </w:t>
      </w:r>
      <w:r>
        <w:rPr>
          <w:rFonts w:ascii="Times New Roman" w:hAnsi="Times New Roman" w:cs="Times New Roman"/>
          <w:sz w:val="22"/>
          <w:lang w:val="en-GB"/>
        </w:rPr>
        <w:t xml:space="preserve">return to soil </w:t>
      </w:r>
      <w:r w:rsidRPr="000E1183">
        <w:rPr>
          <w:rFonts w:ascii="Times New Roman" w:hAnsi="Times New Roman" w:cs="Times New Roman"/>
          <w:sz w:val="22"/>
          <w:lang w:val="en-GB"/>
        </w:rPr>
        <w:t>has become an effective way to supplement the soil nutrients and increase the crop yield in modern agriculture because it is rich in various nutrients and physiologically active substances (</w:t>
      </w:r>
      <w:bookmarkStart w:id="49" w:name="_Hlk115897861"/>
      <w:r w:rsidRPr="000E1183">
        <w:rPr>
          <w:rFonts w:ascii="Times New Roman" w:hAnsi="Times New Roman" w:cs="Times New Roman"/>
          <w:sz w:val="22"/>
          <w:lang w:val="en-GB"/>
        </w:rPr>
        <w:t>Zhang et al., 2008; Han, et al., 2009; Mu P., et al., 2011; Song et al., 2020</w:t>
      </w:r>
      <w:bookmarkEnd w:id="49"/>
      <w:r w:rsidRPr="000E1183">
        <w:rPr>
          <w:rFonts w:ascii="Times New Roman" w:hAnsi="Times New Roman" w:cs="Times New Roman"/>
          <w:sz w:val="22"/>
          <w:lang w:val="en-GB"/>
        </w:rPr>
        <w:t>). Crop return is a reasonable farmland management measure in the agricultural ecosystem. As a nutrient recycling strategy (</w:t>
      </w:r>
      <w:proofErr w:type="spellStart"/>
      <w:r w:rsidRPr="000E1183">
        <w:rPr>
          <w:rFonts w:ascii="Times New Roman" w:hAnsi="Times New Roman" w:cs="Times New Roman"/>
          <w:sz w:val="22"/>
          <w:lang w:val="en-GB"/>
        </w:rPr>
        <w:t>Cayuela</w:t>
      </w:r>
      <w:proofErr w:type="spellEnd"/>
      <w:r w:rsidRPr="000E1183">
        <w:rPr>
          <w:rFonts w:ascii="Times New Roman" w:hAnsi="Times New Roman" w:cs="Times New Roman"/>
          <w:sz w:val="22"/>
          <w:lang w:val="en-GB"/>
        </w:rPr>
        <w:t xml:space="preserve"> ML et al., 2009), it reduces the dependence of agricultural production </w:t>
      </w:r>
      <w:r>
        <w:rPr>
          <w:rFonts w:ascii="Times New Roman" w:hAnsi="Times New Roman" w:cs="Times New Roman"/>
          <w:sz w:val="22"/>
          <w:lang w:val="en-GB"/>
        </w:rPr>
        <w:t>to</w:t>
      </w:r>
      <w:r w:rsidRPr="000E1183">
        <w:rPr>
          <w:rFonts w:ascii="Times New Roman" w:hAnsi="Times New Roman" w:cs="Times New Roman"/>
          <w:sz w:val="22"/>
          <w:lang w:val="en-GB"/>
        </w:rPr>
        <w:t xml:space="preserve"> inorganic fertilizers, and the nutrients in the straw are directly released after decomposition (</w:t>
      </w:r>
      <w:bookmarkStart w:id="50" w:name="_Hlk115897904"/>
      <w:r w:rsidRPr="000E1183">
        <w:rPr>
          <w:rFonts w:ascii="Times New Roman" w:hAnsi="Times New Roman" w:cs="Times New Roman"/>
          <w:sz w:val="22"/>
          <w:lang w:val="en-GB"/>
        </w:rPr>
        <w:t xml:space="preserve">Blanco </w:t>
      </w:r>
      <w:proofErr w:type="spellStart"/>
      <w:r w:rsidRPr="000E1183">
        <w:rPr>
          <w:rFonts w:ascii="Times New Roman" w:hAnsi="Times New Roman" w:cs="Times New Roman"/>
          <w:sz w:val="22"/>
          <w:lang w:val="en-GB"/>
        </w:rPr>
        <w:t>Canqui</w:t>
      </w:r>
      <w:proofErr w:type="spellEnd"/>
      <w:r w:rsidRPr="000E1183">
        <w:rPr>
          <w:rFonts w:ascii="Times New Roman" w:hAnsi="Times New Roman" w:cs="Times New Roman"/>
          <w:sz w:val="22"/>
          <w:lang w:val="en-GB"/>
        </w:rPr>
        <w:t xml:space="preserve"> et al., 2009; Lal, 2009), thereby leading to an indirect increase in the soil nutrient availability (Lal, 2004).</w:t>
      </w:r>
      <w:bookmarkEnd w:id="50"/>
      <w:r>
        <w:rPr>
          <w:rFonts w:ascii="Times New Roman" w:hAnsi="Times New Roman" w:cs="Times New Roman"/>
          <w:sz w:val="22"/>
          <w:lang w:val="en-GB"/>
        </w:rPr>
        <w:t xml:space="preserve"> In soils with high fixing capacity of phosphorus, crop straws may act as </w:t>
      </w:r>
      <w:proofErr w:type="gramStart"/>
      <w:r>
        <w:rPr>
          <w:rFonts w:ascii="Times New Roman" w:hAnsi="Times New Roman" w:cs="Times New Roman"/>
          <w:sz w:val="22"/>
          <w:lang w:val="en-GB"/>
        </w:rPr>
        <w:t>slow release</w:t>
      </w:r>
      <w:proofErr w:type="gramEnd"/>
      <w:r>
        <w:rPr>
          <w:rFonts w:ascii="Times New Roman" w:hAnsi="Times New Roman" w:cs="Times New Roman"/>
          <w:sz w:val="22"/>
          <w:lang w:val="en-GB"/>
        </w:rPr>
        <w:t xml:space="preserve"> fertilizers.</w:t>
      </w:r>
      <w:r w:rsidRPr="000E1183">
        <w:rPr>
          <w:rFonts w:ascii="Times New Roman" w:hAnsi="Times New Roman" w:cs="Times New Roman"/>
          <w:sz w:val="22"/>
          <w:lang w:val="en-GB"/>
        </w:rPr>
        <w:t xml:space="preserve"> </w:t>
      </w:r>
    </w:p>
    <w:p w14:paraId="597EFF55" w14:textId="3FCA38B4" w:rsidR="00C375AE" w:rsidRPr="000E1183" w:rsidRDefault="00C375AE" w:rsidP="00C375AE">
      <w:pPr>
        <w:spacing w:after="57" w:line="240" w:lineRule="exact"/>
        <w:ind w:firstLine="170"/>
        <w:jc w:val="both"/>
        <w:rPr>
          <w:rFonts w:ascii="Times New Roman" w:hAnsi="Times New Roman" w:cs="Times New Roman"/>
          <w:sz w:val="22"/>
          <w:lang w:val="en-GB"/>
        </w:rPr>
      </w:pPr>
      <w:r>
        <w:rPr>
          <w:rFonts w:ascii="Times New Roman" w:hAnsi="Times New Roman" w:cs="Times New Roman"/>
          <w:sz w:val="22"/>
          <w:lang w:val="en-GB"/>
        </w:rPr>
        <w:t>Re</w:t>
      </w:r>
      <w:r w:rsidR="00E5526A">
        <w:rPr>
          <w:rFonts w:ascii="Times New Roman" w:hAnsi="Times New Roman" w:cs="Times New Roman"/>
          <w:sz w:val="22"/>
          <w:lang w:val="en-GB"/>
        </w:rPr>
        <w:t>g</w:t>
      </w:r>
      <w:r>
        <w:rPr>
          <w:rFonts w:ascii="Times New Roman" w:hAnsi="Times New Roman" w:cs="Times New Roman"/>
          <w:sz w:val="22"/>
          <w:lang w:val="en-GB"/>
        </w:rPr>
        <w:t xml:space="preserve">arding the composition </w:t>
      </w:r>
      <w:r w:rsidRPr="000E1183">
        <w:rPr>
          <w:rFonts w:ascii="Times New Roman" w:hAnsi="Times New Roman" w:cs="Times New Roman"/>
          <w:sz w:val="22"/>
          <w:lang w:val="en-GB"/>
        </w:rPr>
        <w:t xml:space="preserve">of the crop straw in the study area, the main soil components </w:t>
      </w:r>
      <w:r>
        <w:rPr>
          <w:rFonts w:ascii="Times New Roman" w:hAnsi="Times New Roman" w:cs="Times New Roman"/>
          <w:sz w:val="22"/>
          <w:lang w:val="en-GB"/>
        </w:rPr>
        <w:t>are</w:t>
      </w:r>
      <w:r w:rsidRPr="000E1183">
        <w:rPr>
          <w:rFonts w:ascii="Times New Roman" w:hAnsi="Times New Roman" w:cs="Times New Roman"/>
          <w:sz w:val="22"/>
          <w:lang w:val="en-GB"/>
        </w:rPr>
        <w:t xml:space="preserve"> divided into three categories: 1) </w:t>
      </w:r>
      <w:r>
        <w:rPr>
          <w:rFonts w:ascii="Times New Roman" w:hAnsi="Times New Roman" w:cs="Times New Roman"/>
          <w:sz w:val="22"/>
          <w:lang w:val="en-GB"/>
        </w:rPr>
        <w:t>w</w:t>
      </w:r>
      <w:r w:rsidRPr="000E1183">
        <w:rPr>
          <w:rFonts w:ascii="Times New Roman" w:hAnsi="Times New Roman" w:cs="Times New Roman"/>
          <w:sz w:val="22"/>
          <w:lang w:val="en-GB"/>
        </w:rPr>
        <w:t xml:space="preserve">ater-soluble small molecular organics, such as amino acids and sugars that </w:t>
      </w:r>
      <w:r>
        <w:rPr>
          <w:rFonts w:ascii="Times New Roman" w:hAnsi="Times New Roman" w:cs="Times New Roman"/>
          <w:sz w:val="22"/>
          <w:lang w:val="en-GB"/>
        </w:rPr>
        <w:t>are</w:t>
      </w:r>
      <w:r w:rsidRPr="000E1183">
        <w:rPr>
          <w:rFonts w:ascii="Times New Roman" w:hAnsi="Times New Roman" w:cs="Times New Roman"/>
          <w:sz w:val="22"/>
          <w:lang w:val="en-GB"/>
        </w:rPr>
        <w:t xml:space="preserve"> easily decomposed and </w:t>
      </w:r>
      <w:r>
        <w:rPr>
          <w:rFonts w:ascii="Times New Roman" w:hAnsi="Times New Roman" w:cs="Times New Roman"/>
          <w:sz w:val="22"/>
          <w:lang w:val="en-GB"/>
        </w:rPr>
        <w:t>used</w:t>
      </w:r>
      <w:r w:rsidRPr="000E1183">
        <w:rPr>
          <w:rFonts w:ascii="Times New Roman" w:hAnsi="Times New Roman" w:cs="Times New Roman"/>
          <w:sz w:val="22"/>
          <w:lang w:val="en-GB"/>
        </w:rPr>
        <w:t xml:space="preserve"> by rapidly growing microorganisms (</w:t>
      </w:r>
      <w:proofErr w:type="spellStart"/>
      <w:r w:rsidRPr="000E1183">
        <w:rPr>
          <w:rFonts w:ascii="Times New Roman" w:hAnsi="Times New Roman" w:cs="Times New Roman"/>
          <w:sz w:val="22"/>
          <w:lang w:val="en-GB"/>
        </w:rPr>
        <w:t>Fioretto</w:t>
      </w:r>
      <w:proofErr w:type="spellEnd"/>
      <w:r w:rsidRPr="000E1183">
        <w:rPr>
          <w:rFonts w:ascii="Times New Roman" w:hAnsi="Times New Roman" w:cs="Times New Roman"/>
          <w:sz w:val="22"/>
          <w:lang w:val="en-GB"/>
        </w:rPr>
        <w:t xml:space="preserve"> et al. 2005; Adair et al., 2008)</w:t>
      </w:r>
      <w:r>
        <w:rPr>
          <w:rFonts w:ascii="Times New Roman" w:hAnsi="Times New Roman" w:cs="Times New Roman"/>
          <w:sz w:val="22"/>
          <w:lang w:val="en-GB"/>
        </w:rPr>
        <w:t>;</w:t>
      </w:r>
      <w:r w:rsidRPr="000E1183">
        <w:rPr>
          <w:rFonts w:ascii="Times New Roman" w:hAnsi="Times New Roman" w:cs="Times New Roman"/>
          <w:sz w:val="22"/>
          <w:lang w:val="en-GB"/>
        </w:rPr>
        <w:t xml:space="preserve"> 2) </w:t>
      </w:r>
      <w:r>
        <w:rPr>
          <w:rFonts w:ascii="Times New Roman" w:hAnsi="Times New Roman" w:cs="Times New Roman"/>
          <w:sz w:val="22"/>
          <w:lang w:val="en-GB"/>
        </w:rPr>
        <w:t>m</w:t>
      </w:r>
      <w:r w:rsidRPr="000E1183">
        <w:rPr>
          <w:rFonts w:ascii="Times New Roman" w:hAnsi="Times New Roman" w:cs="Times New Roman"/>
          <w:sz w:val="22"/>
          <w:lang w:val="en-GB"/>
        </w:rPr>
        <w:t>acromolecular organics such as cellulose and hemicellulose, accounting to 28~</w:t>
      </w:r>
      <w:r w:rsidR="00E5526A">
        <w:rPr>
          <w:rFonts w:ascii="Times New Roman" w:hAnsi="Times New Roman" w:cs="Times New Roman"/>
          <w:sz w:val="22"/>
          <w:lang w:val="en-GB"/>
        </w:rPr>
        <w:t xml:space="preserve"> </w:t>
      </w:r>
      <w:r w:rsidRPr="000E1183">
        <w:rPr>
          <w:rFonts w:ascii="Times New Roman" w:hAnsi="Times New Roman" w:cs="Times New Roman"/>
          <w:sz w:val="22"/>
          <w:lang w:val="en-GB"/>
        </w:rPr>
        <w:t xml:space="preserve">44% of the dry weight of plant straw, which make the cell wall hard (Rehman et al., 2013); 3) </w:t>
      </w:r>
      <w:r>
        <w:rPr>
          <w:rFonts w:ascii="Times New Roman" w:hAnsi="Times New Roman" w:cs="Times New Roman"/>
          <w:sz w:val="22"/>
          <w:lang w:val="en-GB"/>
        </w:rPr>
        <w:t>l</w:t>
      </w:r>
      <w:r w:rsidRPr="000E1183">
        <w:rPr>
          <w:rFonts w:ascii="Times New Roman" w:hAnsi="Times New Roman" w:cs="Times New Roman"/>
          <w:sz w:val="22"/>
          <w:lang w:val="en-GB"/>
        </w:rPr>
        <w:t xml:space="preserve">ignin and other aromatic compounds. Lignin is the most difficult </w:t>
      </w:r>
      <w:r w:rsidR="00E5526A" w:rsidRPr="000E1183">
        <w:rPr>
          <w:rFonts w:ascii="Times New Roman" w:hAnsi="Times New Roman" w:cs="Times New Roman"/>
          <w:sz w:val="22"/>
          <w:lang w:val="en-GB"/>
        </w:rPr>
        <w:t xml:space="preserve">polymer </w:t>
      </w:r>
      <w:r w:rsidR="00E5526A">
        <w:rPr>
          <w:rFonts w:ascii="Times New Roman" w:hAnsi="Times New Roman" w:cs="Times New Roman"/>
          <w:sz w:val="22"/>
          <w:lang w:val="en-GB"/>
        </w:rPr>
        <w:t xml:space="preserve">to </w:t>
      </w:r>
      <w:proofErr w:type="spellStart"/>
      <w:r w:rsidR="00E5526A">
        <w:rPr>
          <w:rFonts w:ascii="Times New Roman" w:hAnsi="Times New Roman" w:cs="Times New Roman"/>
          <w:sz w:val="22"/>
          <w:lang w:val="en-GB"/>
        </w:rPr>
        <w:t>degradade</w:t>
      </w:r>
      <w:proofErr w:type="spellEnd"/>
      <w:r w:rsidRPr="000E1183">
        <w:rPr>
          <w:rFonts w:ascii="Times New Roman" w:hAnsi="Times New Roman" w:cs="Times New Roman"/>
          <w:sz w:val="22"/>
          <w:lang w:val="en-GB"/>
        </w:rPr>
        <w:t xml:space="preserve"> in the straw and a complex aromatic matrix. During the first phase of the initial decomposition of straw, du</w:t>
      </w:r>
      <w:r w:rsidR="00E5526A">
        <w:rPr>
          <w:rFonts w:ascii="Times New Roman" w:hAnsi="Times New Roman" w:cs="Times New Roman"/>
          <w:sz w:val="22"/>
          <w:lang w:val="en-GB"/>
        </w:rPr>
        <w:t>e to leaching and the activity</w:t>
      </w:r>
      <w:r w:rsidRPr="000E1183">
        <w:rPr>
          <w:rFonts w:ascii="Times New Roman" w:hAnsi="Times New Roman" w:cs="Times New Roman"/>
          <w:sz w:val="22"/>
          <w:lang w:val="en-GB"/>
        </w:rPr>
        <w:t xml:space="preserve"> of soil microorganisms and animals, the straw quickly loses the soluble compounds (starch, amino acids and sugars) and releases mineral nutrients. The weight of straw decreases rapidly, during the decomposition period. In </w:t>
      </w:r>
      <w:r>
        <w:rPr>
          <w:rFonts w:ascii="Times New Roman" w:hAnsi="Times New Roman" w:cs="Times New Roman"/>
          <w:sz w:val="22"/>
          <w:lang w:val="en-GB"/>
        </w:rPr>
        <w:t>a</w:t>
      </w:r>
      <w:r w:rsidRPr="000E1183">
        <w:rPr>
          <w:rFonts w:ascii="Times New Roman" w:hAnsi="Times New Roman" w:cs="Times New Roman"/>
          <w:sz w:val="22"/>
          <w:lang w:val="en-GB"/>
        </w:rPr>
        <w:t xml:space="preserve"> second decomposition stage, cellulose and lignin become the main compounds of straw and are degraded by specific microbial communities. Compared with the former stage, this stage has a lower decomposition rate, and is </w:t>
      </w:r>
      <w:r>
        <w:rPr>
          <w:rFonts w:ascii="Times New Roman" w:hAnsi="Times New Roman" w:cs="Times New Roman"/>
          <w:sz w:val="22"/>
          <w:lang w:val="en-GB"/>
        </w:rPr>
        <w:t xml:space="preserve">thus a </w:t>
      </w:r>
      <w:r w:rsidRPr="000E1183">
        <w:rPr>
          <w:rFonts w:ascii="Times New Roman" w:hAnsi="Times New Roman" w:cs="Times New Roman"/>
          <w:sz w:val="22"/>
          <w:lang w:val="en-GB"/>
        </w:rPr>
        <w:t>slow decomposition stage (</w:t>
      </w:r>
      <w:proofErr w:type="spellStart"/>
      <w:r w:rsidRPr="000E1183">
        <w:rPr>
          <w:rFonts w:ascii="Times New Roman" w:hAnsi="Times New Roman" w:cs="Times New Roman"/>
          <w:sz w:val="22"/>
          <w:lang w:val="en-GB"/>
        </w:rPr>
        <w:t>Purahong</w:t>
      </w:r>
      <w:proofErr w:type="spellEnd"/>
      <w:r w:rsidRPr="000E1183">
        <w:rPr>
          <w:rFonts w:ascii="Times New Roman" w:hAnsi="Times New Roman" w:cs="Times New Roman"/>
          <w:sz w:val="22"/>
          <w:lang w:val="en-GB"/>
        </w:rPr>
        <w:t xml:space="preserve"> et al., 2015).</w:t>
      </w:r>
    </w:p>
    <w:p w14:paraId="78164122" w14:textId="674CF654" w:rsidR="00C375AE" w:rsidRPr="000E1183" w:rsidRDefault="00C375AE" w:rsidP="00C375AE">
      <w:pPr>
        <w:spacing w:after="57" w:line="240" w:lineRule="exact"/>
        <w:ind w:firstLine="170"/>
        <w:jc w:val="both"/>
        <w:rPr>
          <w:rFonts w:ascii="Times New Roman" w:hAnsi="Times New Roman" w:cs="Times New Roman"/>
          <w:sz w:val="22"/>
          <w:lang w:val="en-GB"/>
        </w:rPr>
      </w:pPr>
      <w:r w:rsidRPr="000E1183">
        <w:rPr>
          <w:rFonts w:ascii="Times New Roman" w:hAnsi="Times New Roman" w:cs="Times New Roman"/>
          <w:sz w:val="22"/>
          <w:lang w:val="en-GB"/>
        </w:rPr>
        <w:t>At present, the biggest obstacle in the straw return in Northeast China is the low decomposition rate, mainly because of the high carbon-nitrogen ratio of corn straw, the common spring drought, and the cold in late spring, thereby leading to poor crop emergence and low yield (</w:t>
      </w:r>
      <w:bookmarkStart w:id="51" w:name="_Hlk115894246"/>
      <w:r w:rsidRPr="000E1183">
        <w:rPr>
          <w:rFonts w:ascii="Times New Roman" w:hAnsi="Times New Roman" w:cs="Times New Roman"/>
          <w:sz w:val="22"/>
          <w:lang w:val="en-GB"/>
        </w:rPr>
        <w:t>Shi et al., 2018</w:t>
      </w:r>
      <w:bookmarkEnd w:id="51"/>
      <w:r w:rsidRPr="000E1183">
        <w:rPr>
          <w:rFonts w:ascii="Times New Roman" w:hAnsi="Times New Roman" w:cs="Times New Roman"/>
          <w:sz w:val="22"/>
          <w:lang w:val="en-GB"/>
        </w:rPr>
        <w:t>). Under the appropriate tillage mode, the straw can reach a higher decomposition rate. The main factors affecting decomposition in farmland production include the composition of organic materials (</w:t>
      </w:r>
      <w:bookmarkStart w:id="52" w:name="_Hlk115897954"/>
      <w:r w:rsidRPr="000E1183">
        <w:rPr>
          <w:rFonts w:ascii="Times New Roman" w:hAnsi="Times New Roman" w:cs="Times New Roman"/>
          <w:sz w:val="22"/>
          <w:lang w:val="en-GB"/>
        </w:rPr>
        <w:t>Talbot et al., 2012</w:t>
      </w:r>
      <w:bookmarkEnd w:id="52"/>
      <w:r w:rsidRPr="000E1183">
        <w:rPr>
          <w:rFonts w:ascii="Times New Roman" w:hAnsi="Times New Roman" w:cs="Times New Roman"/>
          <w:sz w:val="22"/>
          <w:lang w:val="en-GB"/>
        </w:rPr>
        <w:t>), soil type (</w:t>
      </w:r>
      <w:bookmarkStart w:id="53" w:name="_Hlk115897964"/>
      <w:proofErr w:type="spellStart"/>
      <w:r w:rsidRPr="000E1183">
        <w:rPr>
          <w:rFonts w:ascii="Times New Roman" w:hAnsi="Times New Roman" w:cs="Times New Roman"/>
          <w:sz w:val="22"/>
          <w:lang w:val="en-GB"/>
        </w:rPr>
        <w:t>Vesterdal</w:t>
      </w:r>
      <w:proofErr w:type="spellEnd"/>
      <w:r w:rsidRPr="000E1183">
        <w:rPr>
          <w:rFonts w:ascii="Times New Roman" w:hAnsi="Times New Roman" w:cs="Times New Roman"/>
          <w:sz w:val="22"/>
          <w:lang w:val="en-GB"/>
        </w:rPr>
        <w:t>, 1999), composition of biological communities (Cleveland et al., 2014), temperature and rainfall (</w:t>
      </w:r>
      <w:proofErr w:type="spellStart"/>
      <w:r w:rsidRPr="000E1183">
        <w:rPr>
          <w:rFonts w:ascii="Times New Roman" w:hAnsi="Times New Roman" w:cs="Times New Roman"/>
          <w:sz w:val="22"/>
          <w:lang w:val="en-GB"/>
        </w:rPr>
        <w:t>Aerts</w:t>
      </w:r>
      <w:proofErr w:type="spellEnd"/>
      <w:r w:rsidRPr="000E1183">
        <w:rPr>
          <w:rFonts w:ascii="Times New Roman" w:hAnsi="Times New Roman" w:cs="Times New Roman"/>
          <w:sz w:val="22"/>
          <w:lang w:val="en-GB"/>
        </w:rPr>
        <w:t>, 1997), enzyme activity (Flores et al., 2005), and decomposition time (Tian P et al., 2019). The main method for studying straw decomposition is the mesh bag method (</w:t>
      </w:r>
      <w:proofErr w:type="spellStart"/>
      <w:r w:rsidRPr="000E1183">
        <w:rPr>
          <w:rFonts w:ascii="Times New Roman" w:hAnsi="Times New Roman" w:cs="Times New Roman"/>
          <w:sz w:val="22"/>
          <w:lang w:val="en-GB"/>
        </w:rPr>
        <w:t>Varelaet</w:t>
      </w:r>
      <w:proofErr w:type="spellEnd"/>
      <w:r w:rsidRPr="000E1183">
        <w:rPr>
          <w:rFonts w:ascii="Times New Roman" w:hAnsi="Times New Roman" w:cs="Times New Roman"/>
          <w:sz w:val="22"/>
          <w:lang w:val="en-GB"/>
        </w:rPr>
        <w:t xml:space="preserve"> al., 2014; Xu et al., 2017</w:t>
      </w:r>
      <w:bookmarkEnd w:id="53"/>
      <w:r w:rsidRPr="000E1183">
        <w:rPr>
          <w:rFonts w:ascii="Times New Roman" w:hAnsi="Times New Roman" w:cs="Times New Roman" w:hint="eastAsia"/>
          <w:sz w:val="22"/>
          <w:lang w:val="en-GB"/>
        </w:rPr>
        <w:t>)</w:t>
      </w:r>
      <w:r w:rsidRPr="000E1183">
        <w:rPr>
          <w:rFonts w:ascii="Times New Roman" w:hAnsi="Times New Roman" w:cs="Times New Roman"/>
          <w:sz w:val="22"/>
          <w:lang w:val="en-GB"/>
        </w:rPr>
        <w:t xml:space="preserve">. </w:t>
      </w:r>
      <w:bookmarkStart w:id="54" w:name="_Hlk115898007"/>
      <w:proofErr w:type="spellStart"/>
      <w:r w:rsidRPr="000E1183">
        <w:rPr>
          <w:rFonts w:ascii="Times New Roman" w:hAnsi="Times New Roman" w:cs="Times New Roman"/>
          <w:sz w:val="22"/>
          <w:lang w:val="en-GB"/>
        </w:rPr>
        <w:t>Kamota</w:t>
      </w:r>
      <w:proofErr w:type="spellEnd"/>
      <w:r w:rsidRPr="000E1183">
        <w:rPr>
          <w:rFonts w:ascii="Times New Roman" w:hAnsi="Times New Roman" w:cs="Times New Roman"/>
          <w:sz w:val="22"/>
          <w:lang w:val="en-GB"/>
        </w:rPr>
        <w:t xml:space="preserve"> et al. (2014)</w:t>
      </w:r>
      <w:bookmarkEnd w:id="54"/>
      <w:r w:rsidRPr="000E1183">
        <w:rPr>
          <w:rFonts w:ascii="Times New Roman" w:hAnsi="Times New Roman" w:cs="Times New Roman"/>
          <w:sz w:val="22"/>
          <w:lang w:val="en-GB"/>
        </w:rPr>
        <w:t xml:space="preserve"> studied the decomposition process of the bioengineered maize leaves in Africa, turning transgenic maize and </w:t>
      </w:r>
      <w:proofErr w:type="spellStart"/>
      <w:r w:rsidRPr="000E1183">
        <w:rPr>
          <w:rFonts w:ascii="Times New Roman" w:hAnsi="Times New Roman" w:cs="Times New Roman"/>
          <w:sz w:val="22"/>
          <w:lang w:val="en-GB"/>
        </w:rPr>
        <w:t>nontransgenic</w:t>
      </w:r>
      <w:proofErr w:type="spellEnd"/>
      <w:r w:rsidRPr="000E1183">
        <w:rPr>
          <w:rFonts w:ascii="Times New Roman" w:hAnsi="Times New Roman" w:cs="Times New Roman"/>
          <w:sz w:val="22"/>
          <w:lang w:val="en-GB"/>
        </w:rPr>
        <w:t xml:space="preserve"> maize leaves into the soil or covering the ground. The results showed that the decomposition rate of straw returned to the soil was higher than that of mulched maize, and there was no correlation between the decomposition rate of straw and the </w:t>
      </w:r>
      <w:r w:rsidRPr="000E1183">
        <w:rPr>
          <w:rFonts w:ascii="Times New Roman" w:hAnsi="Times New Roman" w:cs="Times New Roman"/>
          <w:sz w:val="22"/>
          <w:lang w:val="en-GB"/>
        </w:rPr>
        <w:lastRenderedPageBreak/>
        <w:t xml:space="preserve">genetically modified maize varieties. </w:t>
      </w:r>
      <w:bookmarkStart w:id="55" w:name="_Hlk115898017"/>
      <w:proofErr w:type="spellStart"/>
      <w:r w:rsidRPr="000E1183">
        <w:rPr>
          <w:rFonts w:ascii="Times New Roman" w:hAnsi="Times New Roman" w:cs="Times New Roman"/>
          <w:sz w:val="22"/>
          <w:lang w:val="en-GB"/>
        </w:rPr>
        <w:t>Anahí</w:t>
      </w:r>
      <w:proofErr w:type="spellEnd"/>
      <w:r w:rsidRPr="000E1183">
        <w:rPr>
          <w:rFonts w:ascii="Times New Roman" w:hAnsi="Times New Roman" w:cs="Times New Roman"/>
          <w:sz w:val="22"/>
          <w:lang w:val="en-GB"/>
        </w:rPr>
        <w:t xml:space="preserve"> et al. (2010)</w:t>
      </w:r>
      <w:bookmarkEnd w:id="55"/>
      <w:r w:rsidRPr="000E1183">
        <w:rPr>
          <w:rFonts w:ascii="Times New Roman" w:hAnsi="Times New Roman" w:cs="Times New Roman"/>
          <w:sz w:val="22"/>
          <w:lang w:val="en-GB"/>
        </w:rPr>
        <w:t xml:space="preserve"> showed that no-tillage significantly reduced the decomposition rate of litter, mainly because it increased the surface soil bulk density, decreased the organic matter content and pH </w:t>
      </w:r>
      <w:r>
        <w:rPr>
          <w:rFonts w:ascii="Times New Roman" w:hAnsi="Times New Roman" w:cs="Times New Roman"/>
          <w:sz w:val="22"/>
          <w:lang w:val="en-GB"/>
        </w:rPr>
        <w:t>compared to</w:t>
      </w:r>
      <w:r w:rsidRPr="000E1183">
        <w:rPr>
          <w:rFonts w:ascii="Times New Roman" w:hAnsi="Times New Roman" w:cs="Times New Roman"/>
          <w:sz w:val="22"/>
          <w:lang w:val="en-GB"/>
        </w:rPr>
        <w:t xml:space="preserve"> the original grassland. The decomposition rate of straw increased with an increase of the returning and nitrogen application, and the rapid decomposition of straw in the first two weeks had a strong incentive effect on the carbon contained in the soil itself</w:t>
      </w:r>
      <w:bookmarkStart w:id="56" w:name="_Hlk115898028"/>
      <w:r w:rsidRPr="000E1183">
        <w:rPr>
          <w:rFonts w:ascii="Times New Roman" w:hAnsi="Times New Roman" w:cs="Times New Roman"/>
          <w:sz w:val="22"/>
          <w:lang w:val="en-GB"/>
        </w:rPr>
        <w:t xml:space="preserve"> (Guo TF, 2019)</w:t>
      </w:r>
      <w:bookmarkEnd w:id="56"/>
      <w:r w:rsidRPr="000E1183">
        <w:rPr>
          <w:rFonts w:ascii="Times New Roman" w:hAnsi="Times New Roman" w:cs="Times New Roman"/>
          <w:sz w:val="22"/>
          <w:lang w:val="en-GB"/>
        </w:rPr>
        <w:t xml:space="preserve">. </w:t>
      </w:r>
    </w:p>
    <w:p w14:paraId="08CDACB7" w14:textId="77777777" w:rsidR="00C375AE" w:rsidRPr="000E1183" w:rsidRDefault="00C375AE" w:rsidP="00C375AE">
      <w:pPr>
        <w:spacing w:after="57" w:line="240" w:lineRule="exact"/>
        <w:ind w:firstLine="170"/>
        <w:jc w:val="both"/>
        <w:rPr>
          <w:rFonts w:ascii="Times New Roman" w:hAnsi="Times New Roman" w:cs="Times New Roman"/>
          <w:sz w:val="22"/>
          <w:lang w:val="en-GB"/>
        </w:rPr>
      </w:pPr>
      <w:r w:rsidRPr="000E1183">
        <w:rPr>
          <w:rFonts w:ascii="Times New Roman" w:hAnsi="Times New Roman" w:cs="Times New Roman"/>
          <w:sz w:val="22"/>
          <w:lang w:val="en-GB"/>
        </w:rPr>
        <w:t>Soil tillage can determine the depth of straw return and change the distribution of nitrogen in different soil layers (</w:t>
      </w:r>
      <w:bookmarkStart w:id="57" w:name="_Hlk115898040"/>
      <w:r w:rsidRPr="000E1183">
        <w:rPr>
          <w:rFonts w:ascii="Times New Roman" w:hAnsi="Times New Roman" w:cs="Times New Roman"/>
          <w:sz w:val="22"/>
          <w:lang w:val="en-GB"/>
        </w:rPr>
        <w:t xml:space="preserve">Chen et al., 2017; </w:t>
      </w:r>
      <w:proofErr w:type="spellStart"/>
      <w:r w:rsidRPr="000E1183">
        <w:rPr>
          <w:rFonts w:ascii="Times New Roman" w:hAnsi="Times New Roman" w:cs="Times New Roman"/>
          <w:sz w:val="22"/>
          <w:lang w:val="en-GB"/>
        </w:rPr>
        <w:t>Latifmanesh</w:t>
      </w:r>
      <w:proofErr w:type="spellEnd"/>
      <w:r w:rsidRPr="000E1183">
        <w:rPr>
          <w:rFonts w:ascii="Times New Roman" w:hAnsi="Times New Roman" w:cs="Times New Roman"/>
          <w:sz w:val="22"/>
          <w:lang w:val="en-GB"/>
        </w:rPr>
        <w:t xml:space="preserve"> et al., 2018</w:t>
      </w:r>
      <w:bookmarkEnd w:id="57"/>
      <w:r w:rsidRPr="000E1183">
        <w:rPr>
          <w:rFonts w:ascii="Times New Roman" w:hAnsi="Times New Roman" w:cs="Times New Roman"/>
          <w:sz w:val="22"/>
          <w:lang w:val="en-GB"/>
        </w:rPr>
        <w:t xml:space="preserve">). The nutrient supply during straw decomposition depends on different straw return depths </w:t>
      </w:r>
      <w:bookmarkStart w:id="58" w:name="_Hlk115898054"/>
      <w:r w:rsidRPr="000E1183">
        <w:rPr>
          <w:rFonts w:ascii="Times New Roman" w:hAnsi="Times New Roman" w:cs="Times New Roman"/>
          <w:sz w:val="22"/>
          <w:lang w:val="en-GB"/>
        </w:rPr>
        <w:t>(</w:t>
      </w:r>
      <w:proofErr w:type="spellStart"/>
      <w:r w:rsidRPr="000E1183">
        <w:rPr>
          <w:rFonts w:ascii="Times New Roman" w:hAnsi="Times New Roman" w:cs="Times New Roman"/>
          <w:sz w:val="22"/>
          <w:lang w:val="en-GB"/>
        </w:rPr>
        <w:t>Kisselle</w:t>
      </w:r>
      <w:proofErr w:type="spellEnd"/>
      <w:r w:rsidRPr="000E1183">
        <w:rPr>
          <w:rFonts w:ascii="Times New Roman" w:hAnsi="Times New Roman" w:cs="Times New Roman"/>
          <w:sz w:val="22"/>
          <w:lang w:val="en-GB"/>
        </w:rPr>
        <w:t xml:space="preserve"> et al., 2001). In the rotary tillage returning system, the straw and soil are mixed in 5-10 cm soil layers, and the straw is buried in 20-30 cm soil layers under the condition of straw returning (</w:t>
      </w:r>
      <w:proofErr w:type="spellStart"/>
      <w:r w:rsidRPr="000E1183">
        <w:rPr>
          <w:rFonts w:ascii="Times New Roman" w:hAnsi="Times New Roman" w:cs="Times New Roman"/>
          <w:sz w:val="22"/>
          <w:lang w:val="en-GB"/>
        </w:rPr>
        <w:t>Stockfifisch</w:t>
      </w:r>
      <w:proofErr w:type="spellEnd"/>
      <w:r w:rsidRPr="000E1183">
        <w:rPr>
          <w:rFonts w:ascii="Times New Roman" w:hAnsi="Times New Roman" w:cs="Times New Roman"/>
          <w:sz w:val="22"/>
          <w:lang w:val="en-GB"/>
        </w:rPr>
        <w:t xml:space="preserve"> et al., 1999). </w:t>
      </w:r>
      <w:proofErr w:type="spellStart"/>
      <w:r w:rsidRPr="000E1183">
        <w:rPr>
          <w:rFonts w:ascii="Times New Roman" w:hAnsi="Times New Roman" w:cs="Times New Roman"/>
          <w:sz w:val="22"/>
          <w:lang w:val="en-GB"/>
        </w:rPr>
        <w:t>Latifmanesh</w:t>
      </w:r>
      <w:proofErr w:type="spellEnd"/>
      <w:r w:rsidRPr="000E1183">
        <w:rPr>
          <w:rFonts w:ascii="Times New Roman" w:hAnsi="Times New Roman" w:cs="Times New Roman"/>
          <w:sz w:val="22"/>
          <w:lang w:val="en-GB"/>
        </w:rPr>
        <w:t xml:space="preserve"> (2020)</w:t>
      </w:r>
      <w:bookmarkEnd w:id="58"/>
      <w:r w:rsidRPr="000E1183">
        <w:rPr>
          <w:rFonts w:ascii="Times New Roman" w:hAnsi="Times New Roman" w:cs="Times New Roman"/>
          <w:sz w:val="22"/>
          <w:lang w:val="en-GB"/>
        </w:rPr>
        <w:t xml:space="preserve"> demonstrated the corn straw with 0-10 cm return depth had a higher straw decomposition rate than those with 10-20 and 20-30 cm return depth. </w:t>
      </w:r>
    </w:p>
    <w:p w14:paraId="5567A998" w14:textId="6A916F41" w:rsidR="00C375AE" w:rsidRDefault="00C375AE" w:rsidP="00C375AE">
      <w:pPr>
        <w:spacing w:after="57" w:line="240" w:lineRule="exact"/>
        <w:ind w:firstLine="170"/>
        <w:jc w:val="both"/>
        <w:rPr>
          <w:rFonts w:ascii="Times New Roman" w:hAnsi="Times New Roman" w:cs="Times New Roman"/>
          <w:sz w:val="22"/>
          <w:lang w:val="en-GB"/>
        </w:rPr>
      </w:pPr>
      <w:bookmarkStart w:id="59" w:name="_Hlk115898072"/>
      <w:r w:rsidRPr="000E1183">
        <w:rPr>
          <w:rFonts w:ascii="Times New Roman" w:hAnsi="Times New Roman" w:cs="Times New Roman"/>
          <w:sz w:val="22"/>
          <w:lang w:val="en-GB"/>
        </w:rPr>
        <w:t>Zhou et al. (2016) s</w:t>
      </w:r>
      <w:bookmarkEnd w:id="59"/>
      <w:r w:rsidRPr="000E1183">
        <w:rPr>
          <w:rFonts w:ascii="Times New Roman" w:hAnsi="Times New Roman" w:cs="Times New Roman"/>
          <w:sz w:val="22"/>
          <w:lang w:val="en-GB"/>
        </w:rPr>
        <w:t>tudied soil respiration and microbial community composition during the decomposition of corn straw under different temperatures and water content. The proportion of gram-positive bacteria and gram-negative bacteria showe</w:t>
      </w:r>
      <w:r>
        <w:rPr>
          <w:rFonts w:ascii="Times New Roman" w:hAnsi="Times New Roman" w:cs="Times New Roman"/>
          <w:sz w:val="22"/>
          <w:lang w:val="en-GB"/>
        </w:rPr>
        <w:t>d</w:t>
      </w:r>
      <w:r w:rsidRPr="000E1183">
        <w:rPr>
          <w:rFonts w:ascii="Times New Roman" w:hAnsi="Times New Roman" w:cs="Times New Roman"/>
          <w:sz w:val="22"/>
          <w:lang w:val="en-GB"/>
        </w:rPr>
        <w:t xml:space="preserve"> a significant negative correlation with the amount of straw decomposition. Due to the input of fresh organic materials, the process of promoting or inhibiting the decomposition of farmland organic matter is called the </w:t>
      </w:r>
      <w:r>
        <w:rPr>
          <w:rFonts w:ascii="Times New Roman" w:hAnsi="Times New Roman" w:cs="Times New Roman"/>
          <w:sz w:val="22"/>
          <w:lang w:val="en-GB"/>
        </w:rPr>
        <w:t>priming</w:t>
      </w:r>
      <w:r w:rsidRPr="000E1183">
        <w:rPr>
          <w:rFonts w:ascii="Times New Roman" w:hAnsi="Times New Roman" w:cs="Times New Roman"/>
          <w:sz w:val="22"/>
          <w:lang w:val="en-GB"/>
        </w:rPr>
        <w:t xml:space="preserve"> effect (PE). It has been confirmed that the excitation effect plays a crucial role in the soil carbon and nitrogen cycle</w:t>
      </w:r>
      <w:bookmarkStart w:id="60" w:name="_Hlk115898092"/>
      <w:r w:rsidRPr="000E1183">
        <w:rPr>
          <w:rFonts w:ascii="Times New Roman" w:hAnsi="Times New Roman" w:cs="Times New Roman"/>
          <w:sz w:val="22"/>
          <w:lang w:val="en-GB"/>
        </w:rPr>
        <w:t xml:space="preserve"> (</w:t>
      </w:r>
      <w:proofErr w:type="spellStart"/>
      <w:r w:rsidRPr="000E1183">
        <w:rPr>
          <w:rFonts w:ascii="Times New Roman" w:hAnsi="Times New Roman" w:cs="Times New Roman"/>
          <w:sz w:val="22"/>
          <w:lang w:val="en-GB"/>
        </w:rPr>
        <w:t>Finzi</w:t>
      </w:r>
      <w:proofErr w:type="spellEnd"/>
      <w:r w:rsidRPr="000E1183">
        <w:rPr>
          <w:rFonts w:ascii="Times New Roman" w:hAnsi="Times New Roman" w:cs="Times New Roman"/>
          <w:sz w:val="22"/>
          <w:lang w:val="en-GB"/>
        </w:rPr>
        <w:t xml:space="preserve"> et al., 2015; </w:t>
      </w:r>
      <w:proofErr w:type="spellStart"/>
      <w:r w:rsidRPr="000E1183">
        <w:rPr>
          <w:rFonts w:ascii="Times New Roman" w:hAnsi="Times New Roman" w:cs="Times New Roman"/>
          <w:sz w:val="22"/>
          <w:lang w:val="en-GB"/>
        </w:rPr>
        <w:t>Keiluwei</w:t>
      </w:r>
      <w:proofErr w:type="spellEnd"/>
      <w:r w:rsidRPr="000E1183">
        <w:rPr>
          <w:rFonts w:ascii="Times New Roman" w:hAnsi="Times New Roman" w:cs="Times New Roman"/>
          <w:sz w:val="22"/>
          <w:lang w:val="en-GB"/>
        </w:rPr>
        <w:t xml:space="preserve"> et al., 2015), and regulates the response of a series of ecological processes to global change (</w:t>
      </w:r>
      <w:proofErr w:type="spellStart"/>
      <w:r w:rsidRPr="000E1183">
        <w:rPr>
          <w:rFonts w:ascii="Times New Roman" w:hAnsi="Times New Roman" w:cs="Times New Roman"/>
          <w:sz w:val="22"/>
          <w:lang w:val="en-GB"/>
        </w:rPr>
        <w:t>Sulman</w:t>
      </w:r>
      <w:proofErr w:type="spellEnd"/>
      <w:r w:rsidRPr="000E1183">
        <w:rPr>
          <w:rFonts w:ascii="Times New Roman" w:hAnsi="Times New Roman" w:cs="Times New Roman"/>
          <w:sz w:val="22"/>
          <w:lang w:val="en-GB"/>
        </w:rPr>
        <w:t xml:space="preserve"> et al., 2014). The growth of crops has an impact on the decomposition and mineralization of returned straw, sin</w:t>
      </w:r>
      <w:r>
        <w:rPr>
          <w:rFonts w:ascii="Times New Roman" w:hAnsi="Times New Roman" w:cs="Times New Roman"/>
          <w:sz w:val="22"/>
          <w:lang w:val="en-GB"/>
        </w:rPr>
        <w:t>c</w:t>
      </w:r>
      <w:r w:rsidRPr="000E1183">
        <w:rPr>
          <w:rFonts w:ascii="Times New Roman" w:hAnsi="Times New Roman" w:cs="Times New Roman"/>
          <w:sz w:val="22"/>
          <w:lang w:val="en-GB"/>
        </w:rPr>
        <w:t>e the crops compete with soil microorganisms for water and nutrients (</w:t>
      </w:r>
      <w:proofErr w:type="spellStart"/>
      <w:r w:rsidRPr="000E1183">
        <w:rPr>
          <w:rFonts w:ascii="Times New Roman" w:hAnsi="Times New Roman" w:cs="Times New Roman"/>
          <w:sz w:val="22"/>
          <w:lang w:val="en-GB"/>
        </w:rPr>
        <w:t>Jannoura</w:t>
      </w:r>
      <w:proofErr w:type="spellEnd"/>
      <w:r w:rsidRPr="000E1183">
        <w:rPr>
          <w:rFonts w:ascii="Times New Roman" w:hAnsi="Times New Roman" w:cs="Times New Roman"/>
          <w:sz w:val="22"/>
          <w:lang w:val="en-GB"/>
        </w:rPr>
        <w:t xml:space="preserve"> et al., 2012), or crop roots can secrete substances that are absorbed more easily than straw carbon/nitrogen, thereby changing the growth environment of the microorganisms (Wichern et al., 2007). The interaction between crops and microorganisms in cultivated land can change the decomposition and utilization of straw carbon/nitrogen by microorganisms. The </w:t>
      </w:r>
      <w:r>
        <w:rPr>
          <w:rFonts w:ascii="Times New Roman" w:hAnsi="Times New Roman" w:cs="Times New Roman"/>
          <w:sz w:val="22"/>
          <w:lang w:val="en-GB"/>
        </w:rPr>
        <w:t xml:space="preserve">litterbags </w:t>
      </w:r>
      <w:r w:rsidRPr="000E1183">
        <w:rPr>
          <w:rFonts w:ascii="Times New Roman" w:hAnsi="Times New Roman" w:cs="Times New Roman"/>
          <w:sz w:val="22"/>
          <w:lang w:val="en-GB"/>
        </w:rPr>
        <w:t>method was used to study the decomposition rate of different crop stalks in the field</w:t>
      </w:r>
      <w:r>
        <w:rPr>
          <w:rFonts w:ascii="Times New Roman" w:hAnsi="Times New Roman" w:cs="Times New Roman"/>
          <w:sz w:val="22"/>
          <w:lang w:val="en-GB"/>
        </w:rPr>
        <w:t xml:space="preserve"> by Xu et al (2017</w:t>
      </w:r>
      <w:r w:rsidR="00E5526A">
        <w:rPr>
          <w:rFonts w:ascii="Times New Roman" w:hAnsi="Times New Roman" w:cs="Times New Roman"/>
          <w:sz w:val="22"/>
          <w:lang w:val="en-GB"/>
        </w:rPr>
        <w:t>). T</w:t>
      </w:r>
      <w:r w:rsidRPr="000E1183">
        <w:rPr>
          <w:rFonts w:ascii="Times New Roman" w:hAnsi="Times New Roman" w:cs="Times New Roman"/>
          <w:sz w:val="22"/>
          <w:lang w:val="en-GB"/>
        </w:rPr>
        <w:t xml:space="preserve">he </w:t>
      </w:r>
      <w:r>
        <w:rPr>
          <w:rFonts w:ascii="Times New Roman" w:hAnsi="Times New Roman" w:cs="Times New Roman"/>
          <w:sz w:val="22"/>
          <w:lang w:val="en-GB"/>
        </w:rPr>
        <w:t>mass of maize residues decreased to</w:t>
      </w:r>
      <w:r w:rsidRPr="000E1183">
        <w:rPr>
          <w:rFonts w:ascii="Times New Roman" w:hAnsi="Times New Roman" w:cs="Times New Roman"/>
          <w:sz w:val="22"/>
          <w:lang w:val="en-GB"/>
        </w:rPr>
        <w:t xml:space="preserve"> 52%, and the decomposition rate of </w:t>
      </w:r>
      <w:proofErr w:type="gramStart"/>
      <w:r>
        <w:rPr>
          <w:rFonts w:ascii="Times New Roman" w:hAnsi="Times New Roman" w:cs="Times New Roman"/>
          <w:sz w:val="22"/>
          <w:lang w:val="en-GB"/>
        </w:rPr>
        <w:t xml:space="preserve">residue </w:t>
      </w:r>
      <w:r w:rsidRPr="000E1183">
        <w:rPr>
          <w:rFonts w:ascii="Times New Roman" w:hAnsi="Times New Roman" w:cs="Times New Roman"/>
          <w:sz w:val="22"/>
          <w:lang w:val="en-GB"/>
        </w:rPr>
        <w:t xml:space="preserve"> decreas</w:t>
      </w:r>
      <w:r>
        <w:rPr>
          <w:rFonts w:ascii="Times New Roman" w:hAnsi="Times New Roman" w:cs="Times New Roman"/>
          <w:sz w:val="22"/>
          <w:lang w:val="en-GB"/>
        </w:rPr>
        <w:t>ing</w:t>
      </w:r>
      <w:proofErr w:type="gramEnd"/>
      <w:r w:rsidRPr="000E1183">
        <w:rPr>
          <w:rFonts w:ascii="Times New Roman" w:hAnsi="Times New Roman" w:cs="Times New Roman"/>
          <w:sz w:val="22"/>
          <w:lang w:val="en-GB"/>
        </w:rPr>
        <w:t xml:space="preserve"> from 0.223-0.379 </w:t>
      </w:r>
      <w:r>
        <w:rPr>
          <w:rFonts w:ascii="Times New Roman" w:hAnsi="Times New Roman" w:cs="Times New Roman"/>
          <w:sz w:val="22"/>
          <w:lang w:val="en-GB"/>
        </w:rPr>
        <w:t>month</w:t>
      </w:r>
      <w:r w:rsidRPr="001D3B97">
        <w:rPr>
          <w:rFonts w:ascii="Times New Roman" w:hAnsi="Times New Roman" w:cs="Times New Roman"/>
          <w:sz w:val="22"/>
          <w:vertAlign w:val="superscript"/>
          <w:lang w:val="en-GB"/>
        </w:rPr>
        <w:t>-1</w:t>
      </w:r>
      <w:r>
        <w:rPr>
          <w:rFonts w:ascii="Times New Roman" w:hAnsi="Times New Roman" w:cs="Times New Roman"/>
          <w:sz w:val="22"/>
          <w:lang w:val="en-GB"/>
        </w:rPr>
        <w:t xml:space="preserve"> </w:t>
      </w:r>
      <w:r w:rsidRPr="000E1183">
        <w:rPr>
          <w:rFonts w:ascii="Times New Roman" w:hAnsi="Times New Roman" w:cs="Times New Roman"/>
          <w:sz w:val="22"/>
          <w:lang w:val="en-GB"/>
        </w:rPr>
        <w:t xml:space="preserve">in the first month to 0.054-0.076 </w:t>
      </w:r>
      <w:r>
        <w:rPr>
          <w:rFonts w:ascii="Times New Roman" w:hAnsi="Times New Roman" w:cs="Times New Roman"/>
          <w:sz w:val="22"/>
          <w:lang w:val="en-GB"/>
        </w:rPr>
        <w:t>month</w:t>
      </w:r>
      <w:r w:rsidRPr="00C36BE8">
        <w:rPr>
          <w:rFonts w:ascii="Times New Roman" w:hAnsi="Times New Roman" w:cs="Times New Roman"/>
          <w:sz w:val="22"/>
          <w:vertAlign w:val="superscript"/>
          <w:lang w:val="en-GB"/>
        </w:rPr>
        <w:t>-1</w:t>
      </w:r>
      <w:r w:rsidRPr="000E1183">
        <w:rPr>
          <w:rFonts w:ascii="Times New Roman" w:hAnsi="Times New Roman" w:cs="Times New Roman"/>
          <w:sz w:val="22"/>
          <w:lang w:val="en-GB"/>
        </w:rPr>
        <w:t xml:space="preserve"> </w:t>
      </w:r>
      <w:r w:rsidR="00AA5909">
        <w:rPr>
          <w:rFonts w:ascii="Times New Roman" w:hAnsi="Times New Roman" w:cs="Times New Roman"/>
          <w:sz w:val="22"/>
          <w:lang w:val="en-GB"/>
        </w:rPr>
        <w:t>after</w:t>
      </w:r>
      <w:r>
        <w:rPr>
          <w:rFonts w:ascii="Times New Roman" w:hAnsi="Times New Roman" w:cs="Times New Roman"/>
          <w:sz w:val="22"/>
          <w:lang w:val="en-GB"/>
        </w:rPr>
        <w:t xml:space="preserve"> 12 months </w:t>
      </w:r>
      <w:r w:rsidRPr="000E1183">
        <w:rPr>
          <w:rFonts w:ascii="Times New Roman" w:hAnsi="Times New Roman" w:cs="Times New Roman"/>
          <w:sz w:val="22"/>
          <w:lang w:val="en-GB"/>
        </w:rPr>
        <w:t>(Xu et al., 2017).</w:t>
      </w:r>
    </w:p>
    <w:bookmarkEnd w:id="60"/>
    <w:p w14:paraId="04E20024" w14:textId="77777777" w:rsidR="00C375AE" w:rsidRPr="000E1183" w:rsidRDefault="00C375AE" w:rsidP="00C375AE">
      <w:pPr>
        <w:pStyle w:val="MDPI71References"/>
        <w:spacing w:before="170" w:after="113" w:line="240" w:lineRule="exact"/>
        <w:jc w:val="both"/>
        <w:outlineLvl w:val="3"/>
        <w:rPr>
          <w:rFonts w:ascii="Times New Roman" w:eastAsiaTheme="minorEastAsia" w:hAnsi="Times New Roman"/>
          <w:b/>
          <w:i/>
          <w:iCs/>
          <w:color w:val="auto"/>
          <w:sz w:val="22"/>
          <w:szCs w:val="22"/>
          <w:lang w:eastAsia="zh-CN"/>
        </w:rPr>
      </w:pPr>
      <w:r w:rsidRPr="000E1183">
        <w:rPr>
          <w:rFonts w:ascii="Times New Roman" w:eastAsiaTheme="minorEastAsia" w:hAnsi="Times New Roman"/>
          <w:b/>
          <w:i/>
          <w:color w:val="auto"/>
          <w:sz w:val="22"/>
          <w:szCs w:val="22"/>
          <w:lang w:eastAsia="zh-CN"/>
        </w:rPr>
        <w:t>2.1.2</w:t>
      </w:r>
      <w:r w:rsidRPr="000E1183">
        <w:rPr>
          <w:rFonts w:ascii="Times New Roman" w:eastAsiaTheme="minorEastAsia" w:hAnsi="Times New Roman"/>
          <w:b/>
          <w:i/>
          <w:iCs/>
          <w:color w:val="auto"/>
          <w:sz w:val="22"/>
          <w:szCs w:val="22"/>
          <w:lang w:eastAsia="zh-CN"/>
        </w:rPr>
        <w:t xml:space="preserve"> Nutrients release </w:t>
      </w:r>
    </w:p>
    <w:p w14:paraId="6D2C2956" w14:textId="05CE08B2"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lang w:val="en-GB"/>
        </w:rPr>
        <w:t xml:space="preserve">Tillage treatment changes the straw decomposition </w:t>
      </w:r>
      <w:r w:rsidR="00AA5909">
        <w:rPr>
          <w:rFonts w:ascii="Times New Roman" w:hAnsi="Times New Roman" w:cs="Times New Roman"/>
          <w:sz w:val="22"/>
          <w:lang w:val="en-GB"/>
        </w:rPr>
        <w:t xml:space="preserve">rate </w:t>
      </w:r>
      <w:r w:rsidRPr="000E1183">
        <w:rPr>
          <w:rFonts w:ascii="Times New Roman" w:hAnsi="Times New Roman" w:cs="Times New Roman"/>
          <w:sz w:val="22"/>
          <w:lang w:val="en-GB"/>
        </w:rPr>
        <w:t>and affects the nutrient release at the same time (</w:t>
      </w:r>
      <w:bookmarkStart w:id="61" w:name="_Hlk115899798"/>
      <w:r w:rsidRPr="000E1183">
        <w:rPr>
          <w:rFonts w:ascii="Times New Roman" w:hAnsi="Times New Roman" w:cs="Times New Roman"/>
          <w:sz w:val="22"/>
          <w:lang w:val="en-GB"/>
        </w:rPr>
        <w:t xml:space="preserve">Lu, 2015, Lin et al., 2017; Muhammad et al., 2011; Zhao et al., 2019). Straw decomposition and nutrient release occur simultaneously. To maximize the crop productivity, it is important to clarify the impact of decomposition on carbon and nitrogen cycling in the soil environment (Chen et al., 2017). </w:t>
      </w:r>
      <w:bookmarkEnd w:id="61"/>
    </w:p>
    <w:p w14:paraId="523AB44A" w14:textId="1847B03E" w:rsidR="00C375AE" w:rsidRPr="000E1183" w:rsidRDefault="00C375AE" w:rsidP="00C375AE">
      <w:pPr>
        <w:spacing w:after="57" w:line="240" w:lineRule="exact"/>
        <w:ind w:firstLine="170"/>
        <w:jc w:val="both"/>
        <w:rPr>
          <w:rFonts w:ascii="Times New Roman" w:hAnsi="Times New Roman" w:cs="Times New Roman"/>
          <w:sz w:val="22"/>
          <w:lang w:val="en-GB"/>
        </w:rPr>
      </w:pPr>
      <w:r w:rsidRPr="000E1183">
        <w:rPr>
          <w:rFonts w:ascii="Times New Roman" w:hAnsi="Times New Roman" w:cs="Times New Roman"/>
          <w:sz w:val="22"/>
          <w:lang w:val="en-GB"/>
        </w:rPr>
        <w:lastRenderedPageBreak/>
        <w:t xml:space="preserve">For different crops, in the traditional tillage straw return and no-tillage mulching returning treatments, the phosphorus release rate of green manure straw was found higher than that of no-tillage mulching within 2-10 weeks after returning, and its phosphorus release rate was found to be significantly positively correlated with the straw phosphorus content and negatively correlated with the straw C/P </w:t>
      </w:r>
      <w:bookmarkStart w:id="62" w:name="_Hlk115899828"/>
      <w:r w:rsidRPr="000E1183">
        <w:rPr>
          <w:rFonts w:ascii="Times New Roman" w:hAnsi="Times New Roman" w:cs="Times New Roman"/>
          <w:sz w:val="22"/>
          <w:lang w:val="en-GB"/>
        </w:rPr>
        <w:t>(</w:t>
      </w:r>
      <w:proofErr w:type="spellStart"/>
      <w:r w:rsidRPr="000E1183">
        <w:rPr>
          <w:rFonts w:ascii="Times New Roman" w:hAnsi="Times New Roman" w:cs="Times New Roman"/>
          <w:sz w:val="22"/>
          <w:lang w:val="en-GB"/>
        </w:rPr>
        <w:t>Lupwayi</w:t>
      </w:r>
      <w:proofErr w:type="spellEnd"/>
      <w:r w:rsidRPr="000E1183">
        <w:rPr>
          <w:rFonts w:ascii="Times New Roman" w:hAnsi="Times New Roman" w:cs="Times New Roman"/>
          <w:sz w:val="22"/>
          <w:lang w:val="en-GB"/>
        </w:rPr>
        <w:t xml:space="preserve"> et al., 2007)</w:t>
      </w:r>
      <w:bookmarkEnd w:id="62"/>
      <w:r w:rsidRPr="000E1183">
        <w:rPr>
          <w:rFonts w:ascii="Times New Roman" w:hAnsi="Times New Roman" w:cs="Times New Roman"/>
          <w:sz w:val="22"/>
          <w:lang w:val="en-GB"/>
        </w:rPr>
        <w:t>. The law of nitrogen release and phosphorus is the same, and the nitrogen release rate of traditional tillage is higher than that of no-tillage mulching treatment</w:t>
      </w:r>
      <w:r>
        <w:rPr>
          <w:rFonts w:ascii="Times New Roman" w:hAnsi="Times New Roman" w:cs="Times New Roman"/>
          <w:sz w:val="22"/>
          <w:lang w:val="en-GB"/>
        </w:rPr>
        <w:t>.</w:t>
      </w:r>
      <w:r w:rsidRPr="000E1183">
        <w:rPr>
          <w:rFonts w:ascii="Times New Roman" w:hAnsi="Times New Roman" w:cs="Times New Roman"/>
          <w:sz w:val="22"/>
          <w:lang w:val="en-GB"/>
        </w:rPr>
        <w:t xml:space="preserve"> In addition, the nitrogen in corn straw after harvest is not released much in the first year of returning to the field, but gets released in the following years of returning to the field (</w:t>
      </w:r>
      <w:bookmarkStart w:id="63" w:name="_Hlk115899838"/>
      <w:proofErr w:type="spellStart"/>
      <w:r w:rsidRPr="000E1183">
        <w:rPr>
          <w:rFonts w:ascii="Times New Roman" w:hAnsi="Times New Roman" w:cs="Times New Roman"/>
          <w:sz w:val="22"/>
          <w:lang w:val="en-GB"/>
        </w:rPr>
        <w:t>Lupwayi</w:t>
      </w:r>
      <w:proofErr w:type="spellEnd"/>
      <w:r w:rsidRPr="000E1183">
        <w:rPr>
          <w:rFonts w:ascii="Times New Roman" w:hAnsi="Times New Roman" w:cs="Times New Roman"/>
          <w:sz w:val="22"/>
          <w:lang w:val="en-GB"/>
        </w:rPr>
        <w:t xml:space="preserve"> et al., 2006a</w:t>
      </w:r>
      <w:bookmarkEnd w:id="63"/>
      <w:r w:rsidRPr="000E1183">
        <w:rPr>
          <w:rFonts w:ascii="Times New Roman" w:hAnsi="Times New Roman" w:cs="Times New Roman"/>
          <w:sz w:val="22"/>
          <w:lang w:val="en-GB"/>
        </w:rPr>
        <w:t>). Within 10 weeks after the start of the experiment, the potassium release rate of wheat straw under traditional tillage treatment was found to be significantly higher than that under mulching returning to the field (</w:t>
      </w:r>
      <w:proofErr w:type="spellStart"/>
      <w:r w:rsidRPr="000E1183">
        <w:rPr>
          <w:rFonts w:ascii="Times New Roman" w:hAnsi="Times New Roman" w:cs="Times New Roman"/>
          <w:sz w:val="22"/>
          <w:lang w:val="en-GB"/>
        </w:rPr>
        <w:t>Lupwayi</w:t>
      </w:r>
      <w:proofErr w:type="spellEnd"/>
      <w:r w:rsidRPr="000E1183">
        <w:rPr>
          <w:rFonts w:ascii="Times New Roman" w:hAnsi="Times New Roman" w:cs="Times New Roman"/>
          <w:sz w:val="22"/>
          <w:lang w:val="en-GB"/>
        </w:rPr>
        <w:t xml:space="preserve"> et al., 2006b). </w:t>
      </w:r>
      <w:r>
        <w:rPr>
          <w:rFonts w:ascii="Times New Roman" w:hAnsi="Times New Roman" w:cs="Times New Roman"/>
          <w:sz w:val="22"/>
          <w:lang w:val="en-GB"/>
        </w:rPr>
        <w:t>In</w:t>
      </w:r>
      <w:r w:rsidRPr="000E1183">
        <w:rPr>
          <w:rFonts w:ascii="Times New Roman" w:hAnsi="Times New Roman" w:cs="Times New Roman"/>
          <w:sz w:val="22"/>
          <w:lang w:val="en-GB"/>
        </w:rPr>
        <w:t xml:space="preserve"> </w:t>
      </w:r>
      <w:r>
        <w:rPr>
          <w:rFonts w:ascii="Times New Roman" w:hAnsi="Times New Roman" w:cs="Times New Roman"/>
          <w:sz w:val="22"/>
          <w:lang w:val="en-GB"/>
        </w:rPr>
        <w:t>a</w:t>
      </w:r>
      <w:r w:rsidRPr="000E1183">
        <w:rPr>
          <w:rFonts w:ascii="Times New Roman" w:hAnsi="Times New Roman" w:cs="Times New Roman"/>
          <w:sz w:val="22"/>
          <w:lang w:val="en-GB"/>
        </w:rPr>
        <w:t xml:space="preserve"> rice straw decomposition experiment</w:t>
      </w:r>
      <w:r w:rsidR="00AA5909">
        <w:rPr>
          <w:rFonts w:ascii="Times New Roman" w:hAnsi="Times New Roman" w:cs="Times New Roman"/>
          <w:sz w:val="22"/>
          <w:lang w:val="en-GB"/>
        </w:rPr>
        <w:t xml:space="preserve">, </w:t>
      </w:r>
      <w:r w:rsidRPr="000E1183">
        <w:rPr>
          <w:rFonts w:ascii="Times New Roman" w:hAnsi="Times New Roman" w:cs="Times New Roman"/>
          <w:sz w:val="22"/>
          <w:lang w:val="en-GB"/>
        </w:rPr>
        <w:t>the increase in mineralization amount was mainly due to the input of straw (</w:t>
      </w:r>
      <w:bookmarkStart w:id="64" w:name="_Hlk115899849"/>
      <w:proofErr w:type="spellStart"/>
      <w:r w:rsidRPr="000E1183">
        <w:rPr>
          <w:rFonts w:ascii="Times New Roman" w:hAnsi="Times New Roman" w:cs="Times New Roman"/>
          <w:sz w:val="22"/>
          <w:lang w:val="en-GB"/>
        </w:rPr>
        <w:t>Devêvre</w:t>
      </w:r>
      <w:proofErr w:type="spellEnd"/>
      <w:r w:rsidRPr="000E1183">
        <w:rPr>
          <w:rFonts w:ascii="Times New Roman" w:hAnsi="Times New Roman" w:cs="Times New Roman"/>
          <w:sz w:val="22"/>
          <w:lang w:val="en-GB"/>
        </w:rPr>
        <w:t xml:space="preserve"> and </w:t>
      </w:r>
      <w:proofErr w:type="spellStart"/>
      <w:r w:rsidRPr="000E1183">
        <w:rPr>
          <w:rFonts w:ascii="Times New Roman" w:hAnsi="Times New Roman" w:cs="Times New Roman"/>
          <w:sz w:val="22"/>
          <w:lang w:val="en-GB"/>
        </w:rPr>
        <w:t>Horwáth</w:t>
      </w:r>
      <w:proofErr w:type="spellEnd"/>
      <w:r w:rsidRPr="000E1183">
        <w:rPr>
          <w:rFonts w:ascii="Times New Roman" w:hAnsi="Times New Roman" w:cs="Times New Roman"/>
          <w:sz w:val="22"/>
          <w:lang w:val="en-GB"/>
        </w:rPr>
        <w:t>, 2000</w:t>
      </w:r>
      <w:bookmarkEnd w:id="64"/>
      <w:r w:rsidRPr="000E1183">
        <w:rPr>
          <w:rFonts w:ascii="Times New Roman" w:hAnsi="Times New Roman" w:cs="Times New Roman"/>
          <w:sz w:val="22"/>
          <w:lang w:val="en-GB"/>
        </w:rPr>
        <w:t>). When fresh organic materials were put into poor soil, the decomposition process promoted the activity of microorganisms (</w:t>
      </w:r>
      <w:bookmarkStart w:id="65" w:name="_Hlk115899859"/>
      <w:proofErr w:type="spellStart"/>
      <w:r w:rsidRPr="000E1183">
        <w:rPr>
          <w:rFonts w:ascii="Times New Roman" w:hAnsi="Times New Roman" w:cs="Times New Roman"/>
          <w:sz w:val="22"/>
          <w:lang w:val="en-GB"/>
        </w:rPr>
        <w:t>Blagodatskaya</w:t>
      </w:r>
      <w:proofErr w:type="spellEnd"/>
      <w:r w:rsidRPr="000E1183">
        <w:rPr>
          <w:rFonts w:ascii="Times New Roman" w:hAnsi="Times New Roman" w:cs="Times New Roman"/>
          <w:sz w:val="22"/>
          <w:lang w:val="en-GB"/>
        </w:rPr>
        <w:t xml:space="preserve"> and </w:t>
      </w:r>
      <w:proofErr w:type="spellStart"/>
      <w:r w:rsidRPr="000E1183">
        <w:rPr>
          <w:rFonts w:ascii="Times New Roman" w:hAnsi="Times New Roman" w:cs="Times New Roman"/>
          <w:sz w:val="22"/>
          <w:lang w:val="en-GB"/>
        </w:rPr>
        <w:t>Kuzyakov</w:t>
      </w:r>
      <w:proofErr w:type="spellEnd"/>
      <w:r w:rsidRPr="000E1183">
        <w:rPr>
          <w:rFonts w:ascii="Times New Roman" w:hAnsi="Times New Roman" w:cs="Times New Roman"/>
          <w:sz w:val="22"/>
          <w:lang w:val="en-GB"/>
        </w:rPr>
        <w:t>, 2008</w:t>
      </w:r>
      <w:bookmarkEnd w:id="65"/>
      <w:r w:rsidRPr="000E1183">
        <w:rPr>
          <w:rFonts w:ascii="Times New Roman" w:hAnsi="Times New Roman" w:cs="Times New Roman"/>
          <w:sz w:val="22"/>
          <w:lang w:val="en-GB"/>
        </w:rPr>
        <w:t xml:space="preserve">). In soil rich in organic materials, the decomposition of organic matter is more likely to be affected by environmental factors, such as soil water content, nutrient content, etc. </w:t>
      </w:r>
      <w:bookmarkStart w:id="66" w:name="_Hlk115899873"/>
      <w:r w:rsidRPr="000E1183">
        <w:rPr>
          <w:rFonts w:ascii="Times New Roman" w:hAnsi="Times New Roman" w:cs="Times New Roman"/>
          <w:sz w:val="22"/>
          <w:lang w:val="en-GB"/>
        </w:rPr>
        <w:t>(Chowdhury et al., 2014; Nottingham et al., 2015</w:t>
      </w:r>
      <w:bookmarkEnd w:id="66"/>
      <w:r w:rsidRPr="000E1183">
        <w:rPr>
          <w:rFonts w:ascii="Times New Roman" w:hAnsi="Times New Roman" w:cs="Times New Roman"/>
          <w:sz w:val="22"/>
          <w:lang w:val="en-GB"/>
        </w:rPr>
        <w:t xml:space="preserve">). </w:t>
      </w:r>
      <w:r w:rsidRPr="000E1183">
        <w:rPr>
          <w:rFonts w:ascii="Times New Roman" w:hAnsi="Times New Roman" w:cs="Times New Roman" w:hint="eastAsia"/>
          <w:sz w:val="22"/>
          <w:lang w:val="en-GB"/>
        </w:rPr>
        <w:t>A</w:t>
      </w:r>
      <w:r w:rsidRPr="000E1183">
        <w:rPr>
          <w:rFonts w:ascii="Times New Roman" w:hAnsi="Times New Roman" w:cs="Times New Roman"/>
          <w:sz w:val="22"/>
          <w:lang w:val="en-GB"/>
        </w:rPr>
        <w:t>fter 112 days of incubation experiment,</w:t>
      </w:r>
      <w:bookmarkStart w:id="67" w:name="_Hlk115899889"/>
      <w:r w:rsidRPr="000E1183">
        <w:rPr>
          <w:rFonts w:ascii="Times New Roman" w:hAnsi="Times New Roman" w:cs="Times New Roman"/>
          <w:sz w:val="22"/>
          <w:lang w:val="en-GB"/>
        </w:rPr>
        <w:t xml:space="preserve"> Luce et al. (2014)</w:t>
      </w:r>
      <w:bookmarkEnd w:id="67"/>
      <w:r w:rsidRPr="000E1183">
        <w:rPr>
          <w:rFonts w:ascii="Times New Roman" w:hAnsi="Times New Roman" w:cs="Times New Roman"/>
          <w:sz w:val="22"/>
          <w:lang w:val="en-GB"/>
        </w:rPr>
        <w:t xml:space="preserve"> found that 13-20% of soil mineral nitrogen and 4-8% of microbial biomass nitrogen came from straw nitrogen release. Quantitative analysis of the transport of phosphorus in straw and soil and the contribution rate of phosphorus from crop straw was studied. The results showed that only when a large amount of crop straw with high phosphorus content was applied to the soil, the effectiveness of straw on soil phosphorus reached a significant level. When the phosphorus content in straw or soil was low, the release of total phosphorus from straw was significantly reduced </w:t>
      </w:r>
      <w:r w:rsidRPr="000E1183">
        <w:rPr>
          <w:rFonts w:ascii="Times New Roman" w:hAnsi="Times New Roman" w:cs="Times New Roman" w:hint="eastAsia"/>
          <w:sz w:val="22"/>
          <w:lang w:val="en-GB"/>
        </w:rPr>
        <w:t>(</w:t>
      </w:r>
      <w:bookmarkStart w:id="68" w:name="_Hlk115899880"/>
      <w:r w:rsidRPr="000E1183">
        <w:rPr>
          <w:rFonts w:ascii="Times New Roman" w:hAnsi="Times New Roman" w:cs="Times New Roman"/>
          <w:sz w:val="22"/>
          <w:lang w:val="en-GB"/>
        </w:rPr>
        <w:t>Damon et al., 2014</w:t>
      </w:r>
      <w:bookmarkEnd w:id="68"/>
      <w:r w:rsidRPr="000E1183">
        <w:rPr>
          <w:rFonts w:ascii="Times New Roman" w:hAnsi="Times New Roman" w:cs="Times New Roman" w:hint="eastAsia"/>
          <w:sz w:val="22"/>
          <w:lang w:val="en-GB"/>
        </w:rPr>
        <w:t>)</w:t>
      </w:r>
      <w:r w:rsidRPr="000E1183">
        <w:rPr>
          <w:rFonts w:ascii="Times New Roman" w:hAnsi="Times New Roman" w:cs="Times New Roman"/>
          <w:sz w:val="22"/>
          <w:lang w:val="en-GB"/>
        </w:rPr>
        <w:t>.</w:t>
      </w:r>
    </w:p>
    <w:p w14:paraId="31235207" w14:textId="77777777" w:rsidR="00C375AE" w:rsidRPr="000E1183" w:rsidRDefault="00C375AE" w:rsidP="00C375AE">
      <w:pPr>
        <w:spacing w:after="57" w:line="240" w:lineRule="exact"/>
        <w:ind w:firstLine="170"/>
        <w:jc w:val="both"/>
        <w:rPr>
          <w:rFonts w:ascii="Times New Roman" w:eastAsiaTheme="minorEastAsia" w:hAnsi="Times New Roman"/>
          <w:sz w:val="22"/>
          <w:szCs w:val="22"/>
        </w:rPr>
      </w:pPr>
    </w:p>
    <w:p w14:paraId="330E9389" w14:textId="77777777" w:rsidR="00C375AE" w:rsidRPr="00227312" w:rsidRDefault="00C375AE" w:rsidP="00C375AE">
      <w:pPr>
        <w:pStyle w:val="MDPI71References"/>
        <w:spacing w:before="170" w:after="113" w:line="240" w:lineRule="exact"/>
        <w:jc w:val="both"/>
        <w:outlineLvl w:val="2"/>
        <w:rPr>
          <w:rFonts w:ascii="Times New Roman" w:eastAsiaTheme="minorEastAsia" w:hAnsi="Times New Roman"/>
          <w:b/>
          <w:i/>
          <w:color w:val="auto"/>
          <w:sz w:val="28"/>
          <w:szCs w:val="28"/>
          <w:lang w:eastAsia="zh-CN"/>
        </w:rPr>
      </w:pPr>
      <w:bookmarkStart w:id="69" w:name="_Toc117167728"/>
      <w:r w:rsidRPr="000E1183">
        <w:rPr>
          <w:rFonts w:ascii="Times New Roman" w:eastAsiaTheme="minorEastAsia" w:hAnsi="Times New Roman" w:hint="eastAsia"/>
          <w:b/>
          <w:i/>
          <w:color w:val="auto"/>
          <w:sz w:val="28"/>
          <w:szCs w:val="28"/>
          <w:lang w:eastAsia="zh-CN"/>
        </w:rPr>
        <w:t>2</w:t>
      </w:r>
      <w:r w:rsidRPr="000E1183">
        <w:rPr>
          <w:rFonts w:ascii="Times New Roman" w:eastAsiaTheme="minorEastAsia" w:hAnsi="Times New Roman"/>
          <w:b/>
          <w:i/>
          <w:color w:val="auto"/>
          <w:sz w:val="28"/>
          <w:szCs w:val="28"/>
          <w:lang w:eastAsia="zh-CN"/>
        </w:rPr>
        <w:t>.2 The effect of different straw return practices</w:t>
      </w:r>
      <w:bookmarkEnd w:id="69"/>
      <w:r w:rsidRPr="000E1183">
        <w:rPr>
          <w:rFonts w:ascii="Times New Roman" w:eastAsiaTheme="minorEastAsia" w:hAnsi="Times New Roman"/>
          <w:b/>
          <w:i/>
          <w:color w:val="auto"/>
          <w:sz w:val="28"/>
          <w:szCs w:val="28"/>
          <w:lang w:eastAsia="zh-CN"/>
        </w:rPr>
        <w:t xml:space="preserve"> on soil physical, chemical, and biological properties</w:t>
      </w:r>
    </w:p>
    <w:p w14:paraId="513EC310" w14:textId="5A9B902D" w:rsidR="00C375AE" w:rsidRPr="000E1183" w:rsidRDefault="00C375AE" w:rsidP="00C375AE">
      <w:pPr>
        <w:spacing w:after="57" w:line="240" w:lineRule="exact"/>
        <w:ind w:firstLine="170"/>
        <w:jc w:val="both"/>
        <w:rPr>
          <w:rFonts w:ascii="Times New Roman" w:hAnsi="Times New Roman" w:cs="Times New Roman"/>
          <w:sz w:val="22"/>
          <w:lang w:val="en-GB"/>
        </w:rPr>
      </w:pPr>
      <w:r w:rsidRPr="000E1183">
        <w:rPr>
          <w:rFonts w:ascii="Times New Roman" w:hAnsi="Times New Roman" w:cs="Times New Roman"/>
          <w:sz w:val="22"/>
          <w:lang w:val="en-GB"/>
        </w:rPr>
        <w:t>At present, the main straw return practices consist of the straw direct return and straw indirect return. The direct return include</w:t>
      </w:r>
      <w:r>
        <w:rPr>
          <w:rFonts w:ascii="Times New Roman" w:hAnsi="Times New Roman" w:cs="Times New Roman"/>
          <w:sz w:val="22"/>
          <w:lang w:val="en-GB"/>
        </w:rPr>
        <w:t>s</w:t>
      </w:r>
      <w:r w:rsidRPr="000E1183">
        <w:rPr>
          <w:rFonts w:ascii="Times New Roman" w:hAnsi="Times New Roman" w:cs="Times New Roman"/>
          <w:sz w:val="22"/>
          <w:lang w:val="en-GB"/>
        </w:rPr>
        <w:t xml:space="preserve"> the surface mulch</w:t>
      </w:r>
      <w:r>
        <w:rPr>
          <w:rFonts w:ascii="Times New Roman" w:hAnsi="Times New Roman" w:cs="Times New Roman"/>
          <w:sz w:val="22"/>
          <w:lang w:val="en-GB"/>
        </w:rPr>
        <w:t>ing</w:t>
      </w:r>
      <w:r w:rsidRPr="000E1183">
        <w:rPr>
          <w:rFonts w:ascii="Times New Roman" w:hAnsi="Times New Roman" w:cs="Times New Roman"/>
          <w:sz w:val="22"/>
          <w:lang w:val="en-GB"/>
        </w:rPr>
        <w:t xml:space="preserve"> and straw crushing and turn back, while the indirect returning includes feed livestock with straw and then returning livestock manure to the field, and retting return. It </w:t>
      </w:r>
      <w:r w:rsidR="00AA5909">
        <w:rPr>
          <w:rFonts w:ascii="Times New Roman" w:hAnsi="Times New Roman" w:cs="Times New Roman"/>
          <w:sz w:val="22"/>
          <w:lang w:val="en-GB"/>
        </w:rPr>
        <w:t>is</w:t>
      </w:r>
      <w:r w:rsidRPr="000E1183">
        <w:rPr>
          <w:rFonts w:ascii="Times New Roman" w:hAnsi="Times New Roman" w:cs="Times New Roman"/>
          <w:sz w:val="22"/>
          <w:lang w:val="en-GB"/>
        </w:rPr>
        <w:t xml:space="preserve"> difficult to promote the technology of indirect return, so the straw direct return still remains the main way of straw return in China (</w:t>
      </w:r>
      <w:bookmarkStart w:id="70" w:name="_Hlk115937661"/>
      <w:r w:rsidRPr="000E1183">
        <w:rPr>
          <w:rFonts w:ascii="Times New Roman" w:hAnsi="Times New Roman" w:cs="Times New Roman"/>
          <w:sz w:val="22"/>
          <w:lang w:val="en-GB"/>
        </w:rPr>
        <w:t>Ji et al., 2012)</w:t>
      </w:r>
      <w:bookmarkEnd w:id="70"/>
      <w:r w:rsidRPr="000E1183">
        <w:rPr>
          <w:rFonts w:ascii="Times New Roman" w:hAnsi="Times New Roman" w:cs="Times New Roman"/>
          <w:sz w:val="22"/>
          <w:lang w:val="en-GB"/>
        </w:rPr>
        <w:t>. The traditional direct returning of farmland includes mostly surface covering and shallow returning of the cultivated layer. The surface covering improves the soil water storage and moisture conservation capacity (</w:t>
      </w:r>
      <w:bookmarkStart w:id="71" w:name="_Hlk115937666"/>
      <w:r w:rsidRPr="000E1183">
        <w:rPr>
          <w:rFonts w:ascii="Times New Roman" w:hAnsi="Times New Roman" w:cs="Times New Roman"/>
          <w:sz w:val="22"/>
          <w:lang w:val="en-GB"/>
        </w:rPr>
        <w:t xml:space="preserve">Li et al., </w:t>
      </w:r>
      <w:bookmarkEnd w:id="71"/>
      <w:r w:rsidRPr="000E1183">
        <w:rPr>
          <w:rFonts w:ascii="Times New Roman" w:hAnsi="Times New Roman" w:cs="Times New Roman"/>
          <w:sz w:val="22"/>
          <w:lang w:val="en-GB"/>
        </w:rPr>
        <w:t xml:space="preserve">2020). The shallow return of the cultivated layer can improve the soil aggregation structure and increase the organic matter content in the cultivated layer </w:t>
      </w:r>
      <w:bookmarkStart w:id="72" w:name="_Hlk115937672"/>
      <w:r w:rsidRPr="000E1183">
        <w:rPr>
          <w:rFonts w:ascii="Times New Roman" w:hAnsi="Times New Roman" w:cs="Times New Roman"/>
          <w:sz w:val="22"/>
          <w:lang w:val="en-GB"/>
        </w:rPr>
        <w:t>(Wang et al.,</w:t>
      </w:r>
      <w:r>
        <w:rPr>
          <w:rFonts w:ascii="Times New Roman" w:hAnsi="Times New Roman" w:cs="Times New Roman"/>
          <w:sz w:val="22"/>
          <w:lang w:val="en-GB"/>
        </w:rPr>
        <w:t xml:space="preserve"> </w:t>
      </w:r>
      <w:r w:rsidRPr="000E1183">
        <w:rPr>
          <w:rFonts w:ascii="Times New Roman" w:hAnsi="Times New Roman" w:cs="Times New Roman"/>
          <w:sz w:val="22"/>
          <w:lang w:val="en-GB"/>
        </w:rPr>
        <w:t>2019).</w:t>
      </w:r>
    </w:p>
    <w:bookmarkEnd w:id="72"/>
    <w:p w14:paraId="6FCE23E9" w14:textId="77777777" w:rsidR="00C375AE" w:rsidRPr="000E1183" w:rsidRDefault="00C375AE" w:rsidP="00C375AE">
      <w:pPr>
        <w:spacing w:after="57" w:line="240" w:lineRule="exact"/>
        <w:ind w:firstLine="170"/>
        <w:jc w:val="both"/>
        <w:rPr>
          <w:rFonts w:ascii="Times New Roman" w:hAnsi="Times New Roman" w:cs="Times New Roman"/>
          <w:sz w:val="22"/>
          <w:lang w:val="en-GB"/>
        </w:rPr>
      </w:pPr>
      <w:r w:rsidRPr="000E1183">
        <w:rPr>
          <w:rFonts w:ascii="Times New Roman" w:hAnsi="Times New Roman" w:cs="Times New Roman"/>
          <w:sz w:val="22"/>
          <w:lang w:val="en-GB"/>
        </w:rPr>
        <w:t xml:space="preserve">However, there are some problems with the current surface mulch and shallow return in </w:t>
      </w:r>
      <w:proofErr w:type="spellStart"/>
      <w:r w:rsidRPr="000E1183">
        <w:rPr>
          <w:rFonts w:ascii="Times New Roman" w:hAnsi="Times New Roman" w:cs="Times New Roman"/>
          <w:sz w:val="22"/>
          <w:lang w:val="en-GB"/>
        </w:rPr>
        <w:t>topsoils</w:t>
      </w:r>
      <w:proofErr w:type="spellEnd"/>
      <w:r w:rsidRPr="000E1183">
        <w:rPr>
          <w:rFonts w:ascii="Times New Roman" w:hAnsi="Times New Roman" w:cs="Times New Roman"/>
          <w:sz w:val="22"/>
          <w:lang w:val="en-GB"/>
        </w:rPr>
        <w:t xml:space="preserve">, such as affecting the growth of next season's crop, causing soil C/N imbalance, reduced seed viability, germination, seedling growth, and the greenhouse </w:t>
      </w:r>
      <w:r w:rsidRPr="000E1183">
        <w:rPr>
          <w:rFonts w:ascii="Times New Roman" w:hAnsi="Times New Roman" w:cs="Times New Roman"/>
          <w:sz w:val="22"/>
          <w:lang w:val="en-GB"/>
        </w:rPr>
        <w:lastRenderedPageBreak/>
        <w:t xml:space="preserve">effect </w:t>
      </w:r>
      <w:bookmarkStart w:id="73" w:name="_Hlk115937695"/>
      <w:r w:rsidRPr="000E1183">
        <w:rPr>
          <w:rFonts w:ascii="Times New Roman" w:hAnsi="Times New Roman" w:cs="Times New Roman"/>
          <w:sz w:val="22"/>
          <w:lang w:val="en-GB"/>
        </w:rPr>
        <w:t>(</w:t>
      </w:r>
      <w:bookmarkStart w:id="74" w:name="_Hlk115937679"/>
      <w:r w:rsidRPr="000E1183">
        <w:rPr>
          <w:rFonts w:ascii="Times New Roman" w:hAnsi="Times New Roman" w:cs="Times New Roman"/>
          <w:sz w:val="22"/>
          <w:lang w:val="en-GB"/>
        </w:rPr>
        <w:t>Ji et al., 2012</w:t>
      </w:r>
      <w:bookmarkEnd w:id="74"/>
      <w:r w:rsidRPr="000E1183">
        <w:rPr>
          <w:rFonts w:ascii="Times New Roman" w:hAnsi="Times New Roman" w:cs="Times New Roman"/>
          <w:sz w:val="22"/>
          <w:lang w:val="en-GB"/>
        </w:rPr>
        <w:t>)</w:t>
      </w:r>
      <w:bookmarkEnd w:id="73"/>
      <w:r w:rsidRPr="000E1183">
        <w:rPr>
          <w:rFonts w:ascii="Times New Roman" w:hAnsi="Times New Roman" w:cs="Times New Roman"/>
          <w:sz w:val="22"/>
          <w:lang w:val="en-GB"/>
        </w:rPr>
        <w:t xml:space="preserve">. It could also lead to an easy air leakage and moisture missing, which was not conducive to seed germination </w:t>
      </w:r>
      <w:bookmarkStart w:id="75" w:name="_Hlk115937703"/>
      <w:r w:rsidRPr="000E1183">
        <w:rPr>
          <w:rFonts w:ascii="Times New Roman" w:hAnsi="Times New Roman" w:cs="Times New Roman"/>
          <w:sz w:val="22"/>
          <w:lang w:val="en-GB"/>
        </w:rPr>
        <w:t>(Zou et al., 2013)</w:t>
      </w:r>
      <w:bookmarkEnd w:id="75"/>
      <w:r w:rsidRPr="000E1183">
        <w:rPr>
          <w:rFonts w:ascii="Times New Roman" w:hAnsi="Times New Roman" w:cs="Times New Roman"/>
          <w:sz w:val="22"/>
          <w:lang w:val="en-GB"/>
        </w:rPr>
        <w:t xml:space="preserve">, and had no obvious effect on the accumulation of organic matter. </w:t>
      </w:r>
      <w:proofErr w:type="gramStart"/>
      <w:r w:rsidRPr="000E1183">
        <w:rPr>
          <w:rFonts w:ascii="Times New Roman" w:hAnsi="Times New Roman" w:cs="Times New Roman"/>
          <w:sz w:val="22"/>
          <w:lang w:val="en-GB"/>
        </w:rPr>
        <w:t>Additionally</w:t>
      </w:r>
      <w:proofErr w:type="gramEnd"/>
      <w:r w:rsidRPr="000E1183">
        <w:rPr>
          <w:rFonts w:ascii="Times New Roman" w:hAnsi="Times New Roman" w:cs="Times New Roman"/>
          <w:sz w:val="22"/>
          <w:lang w:val="en-GB"/>
        </w:rPr>
        <w:t xml:space="preserve"> it led to problems such as shallow tillage and loss of organic matter (</w:t>
      </w:r>
      <w:bookmarkStart w:id="76" w:name="_Hlk115937713"/>
      <w:r w:rsidRPr="000E1183">
        <w:rPr>
          <w:rFonts w:ascii="Times New Roman" w:hAnsi="Times New Roman" w:cs="Times New Roman"/>
          <w:sz w:val="22"/>
          <w:lang w:val="en-GB"/>
        </w:rPr>
        <w:t>Zhu et al., 2016</w:t>
      </w:r>
      <w:bookmarkEnd w:id="76"/>
      <w:r w:rsidRPr="000E1183">
        <w:rPr>
          <w:rFonts w:ascii="Times New Roman" w:hAnsi="Times New Roman" w:cs="Times New Roman"/>
          <w:sz w:val="22"/>
          <w:lang w:val="en-GB"/>
        </w:rPr>
        <w:t>). The concentration of straw buried in the ditch to 40 cm reduces the CO</w:t>
      </w:r>
      <w:r w:rsidRPr="000E1183">
        <w:rPr>
          <w:rFonts w:ascii="Times New Roman" w:hAnsi="Times New Roman" w:cs="Times New Roman"/>
          <w:sz w:val="22"/>
          <w:vertAlign w:val="subscript"/>
          <w:lang w:val="en-GB"/>
        </w:rPr>
        <w:t>2</w:t>
      </w:r>
      <w:r w:rsidRPr="000E1183">
        <w:rPr>
          <w:rFonts w:ascii="Times New Roman" w:hAnsi="Times New Roman" w:cs="Times New Roman"/>
          <w:sz w:val="22"/>
          <w:lang w:val="en-GB"/>
        </w:rPr>
        <w:t xml:space="preserve"> emission compared with that of straw buried in the ditch to 20 cm (</w:t>
      </w:r>
      <w:bookmarkStart w:id="77" w:name="_Hlk115937719"/>
      <w:r w:rsidRPr="000E1183">
        <w:rPr>
          <w:rFonts w:ascii="Times New Roman" w:hAnsi="Times New Roman" w:cs="Times New Roman"/>
          <w:sz w:val="22"/>
          <w:lang w:val="en-GB"/>
        </w:rPr>
        <w:t>Wu et al, 2014</w:t>
      </w:r>
      <w:bookmarkEnd w:id="77"/>
      <w:r w:rsidRPr="000E1183">
        <w:rPr>
          <w:rFonts w:ascii="Times New Roman" w:hAnsi="Times New Roman" w:cs="Times New Roman"/>
          <w:sz w:val="22"/>
          <w:lang w:val="en-GB"/>
        </w:rPr>
        <w:t xml:space="preserve">). Therefore, the method of directly burying straw into deep soil layer of 40 cm was gradually popularized and widely used. Straw deep return refers to the help of mechanical crushing and deep reclamation of straw into the soil subsurface (20-40 cm), extending the straw surface fertilization to the subsurface fertilization. This method does not only improve the soil mechanical properties of the subsurface, but also promote the accumulation of organic matter, and solve the problem of shallowing the arable layer </w:t>
      </w:r>
      <w:bookmarkStart w:id="78" w:name="_Hlk115937725"/>
      <w:r w:rsidRPr="000E1183">
        <w:rPr>
          <w:rFonts w:ascii="Times New Roman" w:hAnsi="Times New Roman" w:cs="Times New Roman"/>
          <w:sz w:val="22"/>
          <w:lang w:val="en-GB"/>
        </w:rPr>
        <w:t>(Dou et al., 2019</w:t>
      </w:r>
      <w:bookmarkEnd w:id="78"/>
      <w:r w:rsidRPr="000E1183">
        <w:rPr>
          <w:rFonts w:ascii="Times New Roman" w:hAnsi="Times New Roman" w:cs="Times New Roman"/>
          <w:sz w:val="22"/>
          <w:lang w:val="en-GB"/>
        </w:rPr>
        <w:t>). The concentrated depth of straw can also improve the water storage capacity of soil and promote the growth of crop roots (</w:t>
      </w:r>
      <w:bookmarkStart w:id="79" w:name="_Hlk115937737"/>
      <w:r w:rsidRPr="000E1183">
        <w:rPr>
          <w:rFonts w:ascii="Times New Roman" w:hAnsi="Times New Roman" w:cs="Times New Roman"/>
          <w:sz w:val="22"/>
          <w:lang w:val="en-GB"/>
        </w:rPr>
        <w:t xml:space="preserve">Wang et al., 2015). Many scholars developed </w:t>
      </w:r>
      <w:bookmarkEnd w:id="79"/>
      <w:r w:rsidRPr="000E1183">
        <w:rPr>
          <w:rFonts w:ascii="Times New Roman" w:hAnsi="Times New Roman" w:cs="Times New Roman" w:hint="eastAsia"/>
          <w:sz w:val="22"/>
          <w:lang w:val="en-GB"/>
        </w:rPr>
        <w:t>t</w:t>
      </w:r>
      <w:r w:rsidRPr="000E1183">
        <w:rPr>
          <w:rFonts w:ascii="Times New Roman" w:hAnsi="Times New Roman" w:cs="Times New Roman"/>
          <w:sz w:val="22"/>
          <w:lang w:val="en-GB"/>
        </w:rPr>
        <w:t>echnical systems such as straw enrichment and deep reclamation (Dou, 2019), and fully mechanized straw and full deep reclamation (Wang et al. 2017) that provided a strong support in the promotion of straw deep reclamation.</w:t>
      </w:r>
    </w:p>
    <w:p w14:paraId="52449F73" w14:textId="77777777" w:rsidR="00C375AE" w:rsidRPr="000E1183" w:rsidRDefault="00C375AE" w:rsidP="00C375AE">
      <w:pPr>
        <w:spacing w:after="57" w:line="240" w:lineRule="exact"/>
        <w:ind w:firstLine="170"/>
        <w:jc w:val="both"/>
        <w:rPr>
          <w:rFonts w:ascii="Times New Roman" w:hAnsi="Times New Roman" w:cs="Times New Roman"/>
          <w:sz w:val="22"/>
          <w:lang w:val="en-GB"/>
        </w:rPr>
      </w:pPr>
      <w:bookmarkStart w:id="80" w:name="_Toc117167729"/>
      <w:r w:rsidRPr="000E1183">
        <w:rPr>
          <w:rFonts w:ascii="Times New Roman" w:hAnsi="Times New Roman" w:cs="Times New Roman"/>
          <w:sz w:val="22"/>
          <w:lang w:val="en-GB"/>
        </w:rPr>
        <w:t>Ma et al. (2003) showed that the overall planting of straw effectively improved the physical and chemical properties of soil and reduced the bulk density of 0~10 cm soil by 0.1</w:t>
      </w:r>
      <w:r>
        <w:rPr>
          <w:rFonts w:ascii="Times New Roman" w:hAnsi="Times New Roman" w:cs="Times New Roman"/>
          <w:sz w:val="22"/>
          <w:lang w:val="en-GB"/>
        </w:rPr>
        <w:t>-</w:t>
      </w:r>
      <w:r w:rsidRPr="000E1183">
        <w:rPr>
          <w:rFonts w:ascii="Times New Roman" w:hAnsi="Times New Roman" w:cs="Times New Roman"/>
          <w:sz w:val="22"/>
          <w:lang w:val="en-GB"/>
        </w:rPr>
        <w:t>0.25 G. Zhang et al. (2016) showed that the bulk density decreased after straw returning, which resulted in a downward trend in the bulk density of the 0</w:t>
      </w:r>
      <w:r>
        <w:rPr>
          <w:rFonts w:ascii="Times New Roman" w:hAnsi="Times New Roman" w:cs="Times New Roman"/>
          <w:sz w:val="22"/>
          <w:lang w:val="en-GB"/>
        </w:rPr>
        <w:t>-</w:t>
      </w:r>
      <w:r w:rsidRPr="000E1183">
        <w:rPr>
          <w:rFonts w:ascii="Times New Roman" w:hAnsi="Times New Roman" w:cs="Times New Roman"/>
          <w:sz w:val="22"/>
          <w:lang w:val="en-GB"/>
        </w:rPr>
        <w:t>20 cm topsoil and 20</w:t>
      </w:r>
      <w:r>
        <w:rPr>
          <w:rFonts w:ascii="Times New Roman" w:hAnsi="Times New Roman" w:cs="Times New Roman"/>
          <w:sz w:val="22"/>
          <w:lang w:val="en-GB"/>
        </w:rPr>
        <w:t>-</w:t>
      </w:r>
      <w:r w:rsidRPr="000E1183">
        <w:rPr>
          <w:rFonts w:ascii="Times New Roman" w:hAnsi="Times New Roman" w:cs="Times New Roman"/>
          <w:sz w:val="22"/>
          <w:lang w:val="en-GB"/>
        </w:rPr>
        <w:t>40 cm subsoil. Among them, due to the tillage depth, the surface soil bulk density at 0</w:t>
      </w:r>
      <w:r>
        <w:rPr>
          <w:rFonts w:ascii="Times New Roman" w:hAnsi="Times New Roman" w:cs="Times New Roman"/>
          <w:sz w:val="22"/>
          <w:lang w:val="en-GB"/>
        </w:rPr>
        <w:t>-</w:t>
      </w:r>
      <w:r w:rsidRPr="000E1183">
        <w:rPr>
          <w:rFonts w:ascii="Times New Roman" w:hAnsi="Times New Roman" w:cs="Times New Roman"/>
          <w:sz w:val="22"/>
          <w:lang w:val="en-GB"/>
        </w:rPr>
        <w:t>20 cm decreased significantly, resulting in obvious differences among the treatments, and the subsoil bulk density at 20</w:t>
      </w:r>
      <w:r>
        <w:rPr>
          <w:rFonts w:ascii="Times New Roman" w:hAnsi="Times New Roman" w:cs="Times New Roman"/>
          <w:sz w:val="22"/>
          <w:lang w:val="en-GB"/>
        </w:rPr>
        <w:t>-</w:t>
      </w:r>
      <w:r w:rsidRPr="000E1183">
        <w:rPr>
          <w:rFonts w:ascii="Times New Roman" w:hAnsi="Times New Roman" w:cs="Times New Roman"/>
          <w:sz w:val="22"/>
          <w:lang w:val="en-GB"/>
        </w:rPr>
        <w:t>40 cm decreased slightly. It had no significant effect on the soil porosity below 20 cm, and serves to be a major indicator of soil porosity. The great measure of returning straw to the field helps in an effective and significant improvement in the saturated hydraulic conductivity of the topsoil of 0</w:t>
      </w:r>
      <w:r>
        <w:rPr>
          <w:rFonts w:ascii="Times New Roman" w:hAnsi="Times New Roman" w:cs="Times New Roman"/>
          <w:sz w:val="22"/>
          <w:lang w:val="en-GB"/>
        </w:rPr>
        <w:t>-</w:t>
      </w:r>
      <w:r w:rsidRPr="000E1183">
        <w:rPr>
          <w:rFonts w:ascii="Times New Roman" w:hAnsi="Times New Roman" w:cs="Times New Roman"/>
          <w:sz w:val="22"/>
          <w:lang w:val="en-GB"/>
        </w:rPr>
        <w:t xml:space="preserve">20 cm soil. </w:t>
      </w:r>
    </w:p>
    <w:p w14:paraId="2DA5D7B8" w14:textId="77777777" w:rsidR="00C375AE" w:rsidRPr="000E1183" w:rsidRDefault="00C375AE" w:rsidP="00C375AE">
      <w:pPr>
        <w:spacing w:after="57" w:line="240" w:lineRule="exact"/>
        <w:ind w:firstLine="170"/>
        <w:jc w:val="both"/>
        <w:rPr>
          <w:rFonts w:ascii="Times New Roman" w:hAnsi="Times New Roman" w:cs="Times New Roman"/>
          <w:sz w:val="22"/>
          <w:lang w:val="en-GB"/>
        </w:rPr>
      </w:pPr>
      <w:r w:rsidRPr="000E1183">
        <w:rPr>
          <w:rFonts w:ascii="Times New Roman" w:hAnsi="Times New Roman" w:cs="Times New Roman"/>
          <w:sz w:val="22"/>
          <w:lang w:val="en-GB"/>
        </w:rPr>
        <w:t xml:space="preserve">It also had a significant impact on the improvement of soil organic matter, soil nitrogen, phosphorus, and potassium, especially the content of soil available potassium, which reached 2.6 times. Liu et al. (2018) showed that the combined application of nitrogen fertilizer could significantly improve the content of soil organic carbon and available nutrients of wheat and maize. Tan et al. (2017) showed that after the straw was returned to the field, the organic carbon content of soil and </w:t>
      </w:r>
      <w:proofErr w:type="spellStart"/>
      <w:r w:rsidRPr="000E1183">
        <w:rPr>
          <w:rFonts w:ascii="Times New Roman" w:hAnsi="Times New Roman" w:cs="Times New Roman"/>
          <w:sz w:val="22"/>
          <w:lang w:val="en-GB"/>
        </w:rPr>
        <w:t>humic</w:t>
      </w:r>
      <w:proofErr w:type="spellEnd"/>
      <w:r w:rsidRPr="000E1183">
        <w:rPr>
          <w:rFonts w:ascii="Times New Roman" w:hAnsi="Times New Roman" w:cs="Times New Roman"/>
          <w:sz w:val="22"/>
          <w:lang w:val="en-GB"/>
        </w:rPr>
        <w:t xml:space="preserve"> acid (HA) increased with increasing </w:t>
      </w:r>
      <w:proofErr w:type="spellStart"/>
      <w:r w:rsidRPr="000E1183">
        <w:rPr>
          <w:rFonts w:ascii="Times New Roman" w:hAnsi="Times New Roman" w:cs="Times New Roman"/>
          <w:sz w:val="22"/>
          <w:lang w:val="en-GB"/>
        </w:rPr>
        <w:t>ΔlgK</w:t>
      </w:r>
      <w:proofErr w:type="spellEnd"/>
      <w:r w:rsidRPr="000E1183">
        <w:rPr>
          <w:rFonts w:ascii="Times New Roman" w:hAnsi="Times New Roman" w:cs="Times New Roman"/>
          <w:sz w:val="22"/>
          <w:lang w:val="en-GB"/>
        </w:rPr>
        <w:t xml:space="preserve"> value, and the application effect of deep straw application was more significant than that of shallow straw application. The deep application of straw had little effect on the contents of available nitrogen, phosphorus, and potassium in the soil. However, Zou et al (2013) also showed that straw return could not increase the total amount and quality of the soil carbon pool but increased the soil microbial carbon. </w:t>
      </w:r>
    </w:p>
    <w:p w14:paraId="4E51789F" w14:textId="77777777"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Soil microbial carbon is the most active part of soil organic carbon. Some researchers believe that the soil microbial parameters such as soil microbial diversity, microbial carbon and nitrogen can be used to estimate the soil health and quality. The </w:t>
      </w:r>
      <w:r w:rsidRPr="000E1183">
        <w:rPr>
          <w:rFonts w:ascii="Times New Roman" w:hAnsi="Times New Roman" w:cs="Times New Roman"/>
          <w:sz w:val="22"/>
        </w:rPr>
        <w:lastRenderedPageBreak/>
        <w:t xml:space="preserve">vast majority of soil materials </w:t>
      </w:r>
      <w:r w:rsidRPr="000E1183">
        <w:rPr>
          <w:rFonts w:ascii="Times New Roman" w:hAnsi="Times New Roman" w:cs="Times New Roman" w:hint="eastAsia"/>
          <w:sz w:val="22"/>
        </w:rPr>
        <w:t>we</w:t>
      </w:r>
      <w:r w:rsidRPr="000E1183">
        <w:rPr>
          <w:rFonts w:ascii="Times New Roman" w:hAnsi="Times New Roman" w:cs="Times New Roman"/>
          <w:sz w:val="22"/>
        </w:rPr>
        <w:t xml:space="preserve">re in a stable or </w:t>
      </w:r>
      <w:proofErr w:type="spellStart"/>
      <w:r w:rsidRPr="000E1183">
        <w:rPr>
          <w:rFonts w:ascii="Times New Roman" w:hAnsi="Times New Roman" w:cs="Times New Roman"/>
          <w:sz w:val="22"/>
        </w:rPr>
        <w:t>semistable</w:t>
      </w:r>
      <w:proofErr w:type="spellEnd"/>
      <w:r w:rsidRPr="000E1183">
        <w:rPr>
          <w:rFonts w:ascii="Times New Roman" w:hAnsi="Times New Roman" w:cs="Times New Roman"/>
          <w:sz w:val="22"/>
        </w:rPr>
        <w:t xml:space="preserve"> state. Although the microbial biomass carbon accounts for only a small part of soil carbon, microorganisms play a key role in the soil material cycle through mineralization, decomposition of organic matter and self-assimilation of inorganic matter. It is well-known that the application of organic matter could increase the number of soil microorganisms, which has been confirmed by most studies. However, the effect of straw return on the microbial diversity and activity is still controversial. Many factors affect the soil microbial biomass, such as the soil type, human activities, fertilization measures, land use mode, the impact of different temperature and humidity environments, etc. (Zhao et al., 2005). The alternation of dry and wet soil can cause a large amount of death and renewal of soil microorganisms. Also, the soil pH value also significantly affects the soil microbial biomass. The microbial biomass of strong acid, strong alkali and saline alkali soils is significantly low. Low temperature (less than 6 </w:t>
      </w:r>
      <w:r w:rsidRPr="000E1183">
        <w:rPr>
          <w:rFonts w:ascii="Cambria Math" w:hAnsi="Cambria Math" w:cs="Cambria Math"/>
          <w:sz w:val="22"/>
        </w:rPr>
        <w:t>℃</w:t>
      </w:r>
      <w:r w:rsidRPr="000E1183">
        <w:rPr>
          <w:rFonts w:ascii="Times New Roman" w:hAnsi="Times New Roman" w:cs="Times New Roman"/>
          <w:sz w:val="22"/>
        </w:rPr>
        <w:t xml:space="preserve">) or high temperature (more than 35 </w:t>
      </w:r>
      <w:r w:rsidRPr="000E1183">
        <w:rPr>
          <w:rFonts w:ascii="Cambria Math" w:hAnsi="Cambria Math" w:cs="Cambria Math"/>
          <w:sz w:val="22"/>
        </w:rPr>
        <w:t>℃</w:t>
      </w:r>
      <w:r w:rsidRPr="000E1183">
        <w:rPr>
          <w:rFonts w:ascii="Times New Roman" w:hAnsi="Times New Roman" w:cs="Times New Roman"/>
          <w:sz w:val="22"/>
        </w:rPr>
        <w:t xml:space="preserve">) has a great impact on soil microbial biomass. Generally, the changes in the soil environment produce two results on the microorganisms: first, the number of unsuitable microorganisms could be reduced or even get killed; microorganisms adapted to the environment multiply and accumulate in large numbers. Straw return changes the original soil environment, and the input of straw provided energy and nutrients for soil microorganisms. However, others believed that soil original C was still the main source of microbial nutrients and energy through </w:t>
      </w:r>
      <w:r w:rsidRPr="000E1183">
        <w:rPr>
          <w:rFonts w:ascii="Times New Roman" w:hAnsi="Times New Roman" w:cs="Times New Roman"/>
          <w:sz w:val="22"/>
          <w:vertAlign w:val="superscript"/>
        </w:rPr>
        <w:t>14</w:t>
      </w:r>
      <w:r w:rsidRPr="000E1183">
        <w:rPr>
          <w:rFonts w:ascii="Times New Roman" w:hAnsi="Times New Roman" w:cs="Times New Roman"/>
          <w:sz w:val="22"/>
        </w:rPr>
        <w:t>C tracer technology. Straw return to the field accelerated the turnover rate of the soil microbial carbon, and the acceleration of the microbial biomass carbon turnover rate accelerated the separation of soil original carbon and straw carbon (Wang et al., 2003). Zhang et al. (2006) proposed that the types and advantages of soil microbial communities with straw returning were higher than those without straw returning. Straw returning increased the diversity and activity of the soil microorganisms to a certain extent. However, a long-term positioning test of red soil showed that the microbial carbon source utilization capacity of straw returning to red soil was low (Rosie et al., 2009). Other studies have pointed out that rotten straw was conducive to maintain the diversity and activity of soil microorganisms (Zhu et al., 2003).</w:t>
      </w:r>
    </w:p>
    <w:p w14:paraId="268D503E" w14:textId="77777777"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There is no doubt that straw can provide a carbon source for the soil microbial activities, but whether it can improve the species richness and dominance of the microbial community is still controversial. It is possible that the initial stage of straw returning can reduce the ability of microorganisms to use carbon sources and the uniformity of community species, resulting in the decline of soil carbon and nitrogen utilization, but the long-term effect would increase the diversity and activity of soil microorganisms (Zhu et al., 2014). Returning straw to the field significantly increases the number of soil phosphorus dissolving bacteria and promotes the transformation of insoluble phosphorus to soluble phosphorus</w:t>
      </w:r>
      <w:r w:rsidRPr="000E1183">
        <w:rPr>
          <w:rFonts w:ascii="Times New Roman" w:hAnsi="Times New Roman" w:cs="Times New Roman"/>
          <w:sz w:val="22"/>
        </w:rPr>
        <w:fldChar w:fldCharType="begin" w:fldLock="1"/>
      </w:r>
      <w:r w:rsidRPr="000E1183">
        <w:rPr>
          <w:rFonts w:ascii="Times New Roman" w:hAnsi="Times New Roman" w:cs="Times New Roman"/>
          <w:sz w:val="22"/>
        </w:rPr>
        <w:instrText>ADDIN CSL_CITATION {"citationItems":[{"id":"ITEM-1","itemData":{"DOI":"10.1155/2014/451493","ISSN":"1537744X","PMID":"24982955","abstract":"Two field experiments were conducted for two years with the aim of studying the effects of deep tillage and straw returning on soil microorganism and enzyme activity in clay and loam soil. Three treatments, (1) conventional tillage (CT), shallow tillage and straw returning; (2) deep tillage (DT), deep tillage and straw returning; and (3) deep tillage with no straw returning (DNT), were carried out in clay and loam soil. The results showed that deep tillage and straw returning increased the abundance of soil microorganism and most enzyme activities. Deep tillage was more effective for increasing enzyme activities in clay, while straw returning was more effective in loam. Soil microorganism abundance and most enzyme activities decreased with the increase of soil depth. Deep tillage mainly affected soil enzyme activities in loam at the soil depth of 20-30 cm and in clay at the depth of 0-40 cm. Straw returning mainly affected soil microorganism and enzyme activities at the depths of 0-30 cm and 0-40 cm, respectively. © 2014 Baoyi Ji et al.","author":[{"dropping-particle":"","family":"Ji","given":"Baoyi","non-dropping-particle":"","parse-names":false,"suffix":""},{"dropping-particle":"","family":"Hu","given":"Hao","non-dropping-particle":"","parse-names":false,"suffix":""},{"dropping-particle":"","family":"Zhao","given":"Yali","non-dropping-particle":"","parse-names":false,"suffix":""},{"dropping-particle":"","family":"Mu","given":"Xinyuan","non-dropping-particle":"","parse-names":false,"suffix":""},{"dropping-particle":"","family":"Liu","given":"Kui","non-dropping-particle":"","parse-names":false,"suffix":""},{"dropping-particle":"","family":"Li","given":"Chaohai","non-dropping-particle":"","parse-names":false,"suffix":""}],"container-title":"The Scientific World Journal","id":"ITEM-1","issued":{"date-parts":[["2014"]]},"title":"Effects of deep tillage and straw returning on soil microorganism and enzyme activities","type":"article-journal","volume":"2014"},"uris":["http://www.mendeley.com/documents/?uuid=cbf2d8da-c82c-43a2-b43e-504bdce885fd"]}],"mendeley":{"formattedCitation":"(Ji et al. 2014)","plainTextFormattedCitation":"(Ji et al. 2014)","previouslyFormattedCitation":"(Ji et al. 2014)"},"properties":{"noteIndex":0},"schema":"https://github.com/citation-style-language/schema/raw/master/csl-citation.json"}</w:instrText>
      </w:r>
      <w:r w:rsidRPr="000E1183">
        <w:rPr>
          <w:rFonts w:ascii="Times New Roman" w:hAnsi="Times New Roman" w:cs="Times New Roman"/>
          <w:sz w:val="22"/>
        </w:rPr>
        <w:fldChar w:fldCharType="separate"/>
      </w:r>
      <w:r w:rsidRPr="000E1183">
        <w:rPr>
          <w:rFonts w:ascii="Times New Roman" w:hAnsi="Times New Roman" w:cs="Times New Roman"/>
          <w:noProof/>
          <w:sz w:val="22"/>
        </w:rPr>
        <w:t>(Ji et al. 2014)</w:t>
      </w:r>
      <w:r w:rsidRPr="000E1183">
        <w:rPr>
          <w:rFonts w:ascii="Times New Roman" w:hAnsi="Times New Roman" w:cs="Times New Roman"/>
          <w:sz w:val="22"/>
        </w:rPr>
        <w:fldChar w:fldCharType="end"/>
      </w:r>
      <w:r w:rsidRPr="000E1183">
        <w:rPr>
          <w:rFonts w:ascii="Times New Roman" w:hAnsi="Times New Roman" w:cs="Times New Roman"/>
          <w:sz w:val="22"/>
        </w:rPr>
        <w:t xml:space="preserve">. The activities enzymes like dehydrogenase, urease, sucrase and neutral phosphatase in soil had a good correlation with soil nutrients, reflecting the fertility of soil in the current season, and served to exhibit a good index for evaluating soil management (Deng et al., 2013). Soil enzyme activity could represent the direction and degree of the corresponding biochemical processes in soil. Straw return improves the activities of urease, alkaline </w:t>
      </w:r>
      <w:r w:rsidRPr="000E1183">
        <w:rPr>
          <w:rFonts w:ascii="Times New Roman" w:hAnsi="Times New Roman" w:cs="Times New Roman"/>
          <w:sz w:val="22"/>
        </w:rPr>
        <w:lastRenderedPageBreak/>
        <w:t>phosphatase and catalase in soil and invertase (</w:t>
      </w:r>
      <w:r w:rsidRPr="000E1183">
        <w:rPr>
          <w:rFonts w:ascii="Times New Roman" w:hAnsi="Times New Roman" w:cs="Times New Roman"/>
          <w:noProof/>
          <w:sz w:val="22"/>
        </w:rPr>
        <w:t>Ji et al., 2014</w:t>
      </w:r>
      <w:r w:rsidRPr="000E1183">
        <w:rPr>
          <w:rFonts w:ascii="Times New Roman" w:hAnsi="Times New Roman" w:cs="Times New Roman"/>
          <w:sz w:val="22"/>
        </w:rPr>
        <w:t>). However, the effects of straw return on the soil enzyme activities in different soil layers were inconsistent. The field positioning experiment in the dry farming area of the Western Loess Plateau showed that straw return improved the activities of soil urease, alkaline phosphatase and sucrase in the 0~10 cm soil layer, but had no significant effect on the activities of soil urease, alkaline phosphatase and sucrase in the 10~30 cm soil layer. Also, it had no significant effect on the activity of soil catalase in the 0~30 cm soil layer (Luo et al., 2009).</w:t>
      </w:r>
    </w:p>
    <w:p w14:paraId="164C2441" w14:textId="77777777" w:rsidR="00C375AE" w:rsidRPr="000E1183" w:rsidRDefault="00C375AE" w:rsidP="00C375AE">
      <w:pPr>
        <w:spacing w:after="57" w:line="240" w:lineRule="exact"/>
        <w:ind w:firstLine="170"/>
        <w:jc w:val="both"/>
        <w:rPr>
          <w:rFonts w:ascii="Times New Roman" w:hAnsi="Times New Roman" w:cs="Times New Roman"/>
          <w:sz w:val="22"/>
        </w:rPr>
      </w:pPr>
    </w:p>
    <w:p w14:paraId="0217A144" w14:textId="4AD9181F" w:rsidR="00C375AE" w:rsidRPr="000E1183" w:rsidRDefault="00C375AE" w:rsidP="00C375AE">
      <w:pPr>
        <w:pStyle w:val="MDPI71References"/>
        <w:spacing w:before="170" w:after="113" w:line="240" w:lineRule="exact"/>
        <w:jc w:val="both"/>
        <w:outlineLvl w:val="2"/>
        <w:rPr>
          <w:rFonts w:ascii="Times New Roman" w:eastAsiaTheme="minorEastAsia" w:hAnsi="Times New Roman"/>
          <w:b/>
          <w:i/>
          <w:color w:val="auto"/>
          <w:sz w:val="28"/>
          <w:szCs w:val="28"/>
          <w:lang w:eastAsia="zh-CN"/>
        </w:rPr>
      </w:pPr>
      <w:r w:rsidRPr="000E1183">
        <w:rPr>
          <w:rFonts w:ascii="Times New Roman" w:eastAsiaTheme="minorEastAsia" w:hAnsi="Times New Roman" w:hint="eastAsia"/>
          <w:b/>
          <w:i/>
          <w:color w:val="auto"/>
          <w:sz w:val="28"/>
          <w:szCs w:val="28"/>
          <w:lang w:eastAsia="zh-CN"/>
        </w:rPr>
        <w:t>2</w:t>
      </w:r>
      <w:r w:rsidRPr="000E1183">
        <w:rPr>
          <w:rFonts w:ascii="Times New Roman" w:eastAsiaTheme="minorEastAsia" w:hAnsi="Times New Roman"/>
          <w:b/>
          <w:i/>
          <w:color w:val="auto"/>
          <w:sz w:val="28"/>
          <w:szCs w:val="28"/>
          <w:lang w:eastAsia="zh-CN"/>
        </w:rPr>
        <w:t xml:space="preserve">.3 Mechanism of soil organic carbon sequestration and stabilization </w:t>
      </w:r>
      <w:r w:rsidR="003F42B8">
        <w:rPr>
          <w:rFonts w:ascii="Times New Roman" w:eastAsiaTheme="minorEastAsia" w:hAnsi="Times New Roman"/>
          <w:b/>
          <w:i/>
          <w:color w:val="auto"/>
          <w:sz w:val="28"/>
          <w:szCs w:val="28"/>
          <w:lang w:eastAsia="zh-CN"/>
        </w:rPr>
        <w:t>according to</w:t>
      </w:r>
      <w:r w:rsidRPr="000E1183">
        <w:rPr>
          <w:rFonts w:ascii="Times New Roman" w:eastAsiaTheme="minorEastAsia" w:hAnsi="Times New Roman"/>
          <w:b/>
          <w:i/>
          <w:color w:val="auto"/>
          <w:sz w:val="28"/>
          <w:szCs w:val="28"/>
          <w:lang w:eastAsia="zh-CN"/>
        </w:rPr>
        <w:t xml:space="preserve"> straw return practices</w:t>
      </w:r>
      <w:bookmarkEnd w:id="80"/>
      <w:r w:rsidRPr="000E1183">
        <w:rPr>
          <w:rFonts w:ascii="Times New Roman" w:eastAsiaTheme="minorEastAsia" w:hAnsi="Times New Roman"/>
          <w:b/>
          <w:i/>
          <w:color w:val="auto"/>
          <w:sz w:val="28"/>
          <w:szCs w:val="28"/>
          <w:lang w:eastAsia="zh-CN"/>
        </w:rPr>
        <w:t xml:space="preserve"> </w:t>
      </w:r>
    </w:p>
    <w:p w14:paraId="5F926466" w14:textId="77777777" w:rsidR="00C375AE" w:rsidRPr="000E1183" w:rsidRDefault="00C375AE" w:rsidP="00C375AE">
      <w:pPr>
        <w:pStyle w:val="MDPI71References"/>
        <w:spacing w:before="170" w:after="113" w:line="240" w:lineRule="exact"/>
        <w:jc w:val="both"/>
        <w:outlineLvl w:val="3"/>
        <w:rPr>
          <w:rFonts w:ascii="Times New Roman" w:eastAsia="宋体" w:hAnsi="Times New Roman"/>
          <w:b/>
          <w:bCs/>
          <w:i/>
          <w:iCs/>
          <w:snapToGrid/>
          <w:color w:val="auto"/>
          <w:sz w:val="22"/>
          <w:szCs w:val="24"/>
          <w:lang w:val="en-GB" w:eastAsia="zh-CN" w:bidi="ar-SA"/>
        </w:rPr>
      </w:pPr>
      <w:r w:rsidRPr="000E1183">
        <w:rPr>
          <w:rFonts w:ascii="Times New Roman" w:eastAsiaTheme="minorEastAsia" w:hAnsi="Times New Roman"/>
          <w:b/>
          <w:i/>
          <w:color w:val="auto"/>
          <w:sz w:val="22"/>
          <w:szCs w:val="22"/>
          <w:lang w:eastAsia="zh-CN"/>
        </w:rPr>
        <w:t>2.3.1</w:t>
      </w:r>
      <w:r w:rsidRPr="000E1183">
        <w:rPr>
          <w:rFonts w:ascii="Times New Roman" w:eastAsiaTheme="minorEastAsia" w:hAnsi="Times New Roman"/>
          <w:b/>
          <w:i/>
          <w:iCs/>
          <w:color w:val="auto"/>
          <w:sz w:val="22"/>
          <w:szCs w:val="22"/>
          <w:lang w:eastAsia="zh-CN"/>
        </w:rPr>
        <w:t xml:space="preserve"> </w:t>
      </w:r>
      <w:r w:rsidRPr="000E1183">
        <w:rPr>
          <w:rFonts w:ascii="Times New Roman" w:eastAsia="宋体" w:hAnsi="Times New Roman"/>
          <w:b/>
          <w:bCs/>
          <w:i/>
          <w:iCs/>
          <w:snapToGrid/>
          <w:color w:val="auto"/>
          <w:sz w:val="22"/>
          <w:szCs w:val="24"/>
          <w:lang w:val="en-GB" w:eastAsia="zh-CN" w:bidi="ar-SA"/>
        </w:rPr>
        <w:t>Soil organic carbon sequestration</w:t>
      </w:r>
    </w:p>
    <w:p w14:paraId="0E228DD4" w14:textId="0DA1E3F2"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Straw return is a vitally important </w:t>
      </w:r>
      <w:r w:rsidR="003F42B8">
        <w:rPr>
          <w:rFonts w:ascii="Times New Roman" w:hAnsi="Times New Roman" w:cs="Times New Roman"/>
          <w:sz w:val="22"/>
        </w:rPr>
        <w:t xml:space="preserve">practice </w:t>
      </w:r>
      <w:r w:rsidRPr="000E1183">
        <w:rPr>
          <w:rFonts w:ascii="Times New Roman" w:hAnsi="Times New Roman" w:cs="Times New Roman"/>
          <w:sz w:val="22"/>
        </w:rPr>
        <w:t>for improving the soil structure and complementing the favorable nutrient contents (Chatterjee, 2013), which is conducive to the crop growth (Wang et al., 2014) and accelerates the SOC sequestration (Liu et al., 2014).</w:t>
      </w:r>
      <w:r w:rsidRPr="000E1183">
        <w:rPr>
          <w:rFonts w:ascii="Times New Roman" w:hAnsi="Times New Roman" w:cs="Times New Roman" w:hint="eastAsia"/>
          <w:sz w:val="22"/>
        </w:rPr>
        <w:t xml:space="preserve"> D</w:t>
      </w:r>
      <w:r w:rsidRPr="000E1183">
        <w:rPr>
          <w:rFonts w:ascii="Times New Roman" w:hAnsi="Times New Roman" w:cs="Times New Roman"/>
          <w:sz w:val="22"/>
        </w:rPr>
        <w:t xml:space="preserve">ynamic changes in SOC in agricultural soils are mainly determined by the balance between the organic material inputs and degradation rates of existing SOC (Laird and Chang, 2013). </w:t>
      </w:r>
      <w:r w:rsidR="003F42B8">
        <w:rPr>
          <w:rFonts w:ascii="Times New Roman" w:hAnsi="Times New Roman" w:cs="Times New Roman"/>
          <w:sz w:val="22"/>
        </w:rPr>
        <w:t>Adding o</w:t>
      </w:r>
      <w:r w:rsidRPr="000E1183">
        <w:rPr>
          <w:rFonts w:ascii="Times New Roman" w:hAnsi="Times New Roman" w:cs="Times New Roman"/>
          <w:sz w:val="22"/>
        </w:rPr>
        <w:t xml:space="preserve">rganic </w:t>
      </w:r>
      <w:r w:rsidR="003F42B8">
        <w:rPr>
          <w:rFonts w:ascii="Times New Roman" w:hAnsi="Times New Roman" w:cs="Times New Roman"/>
          <w:sz w:val="22"/>
        </w:rPr>
        <w:t>inputs</w:t>
      </w:r>
      <w:r w:rsidRPr="000E1183">
        <w:rPr>
          <w:rFonts w:ascii="Times New Roman" w:hAnsi="Times New Roman" w:cs="Times New Roman"/>
          <w:sz w:val="22"/>
        </w:rPr>
        <w:t xml:space="preserve"> </w:t>
      </w:r>
      <w:r w:rsidR="003F42B8">
        <w:rPr>
          <w:rFonts w:ascii="Times New Roman" w:hAnsi="Times New Roman" w:cs="Times New Roman"/>
          <w:sz w:val="22"/>
        </w:rPr>
        <w:t>is</w:t>
      </w:r>
      <w:r w:rsidRPr="000E1183">
        <w:rPr>
          <w:rFonts w:ascii="Times New Roman" w:hAnsi="Times New Roman" w:cs="Times New Roman"/>
          <w:sz w:val="22"/>
        </w:rPr>
        <w:t xml:space="preserve"> the most direct practice to accelerate the SOC mineralization in a positive priming effect, or</w:t>
      </w:r>
      <w:r w:rsidR="003F42B8">
        <w:rPr>
          <w:rFonts w:ascii="Times New Roman" w:hAnsi="Times New Roman" w:cs="Times New Roman"/>
          <w:sz w:val="22"/>
        </w:rPr>
        <w:t xml:space="preserve"> adversely</w:t>
      </w:r>
      <w:r w:rsidRPr="000E1183">
        <w:rPr>
          <w:rFonts w:ascii="Times New Roman" w:hAnsi="Times New Roman" w:cs="Times New Roman"/>
          <w:sz w:val="22"/>
        </w:rPr>
        <w:t xml:space="preserve"> slow down its mineralization causing a negative the priming effect (</w:t>
      </w:r>
      <w:bookmarkStart w:id="81" w:name="_Hlk116561490"/>
      <w:proofErr w:type="spellStart"/>
      <w:r w:rsidRPr="000E1183">
        <w:rPr>
          <w:rFonts w:ascii="Times New Roman" w:hAnsi="Times New Roman" w:cs="Times New Roman"/>
          <w:sz w:val="22"/>
        </w:rPr>
        <w:t>Kuzyakov</w:t>
      </w:r>
      <w:proofErr w:type="spellEnd"/>
      <w:r w:rsidRPr="000E1183">
        <w:rPr>
          <w:rFonts w:ascii="Times New Roman" w:hAnsi="Times New Roman" w:cs="Times New Roman"/>
          <w:sz w:val="22"/>
        </w:rPr>
        <w:t xml:space="preserve"> et al., 2000</w:t>
      </w:r>
      <w:bookmarkEnd w:id="81"/>
      <w:r w:rsidRPr="000E1183">
        <w:rPr>
          <w:rFonts w:ascii="Times New Roman" w:hAnsi="Times New Roman" w:cs="Times New Roman"/>
          <w:sz w:val="22"/>
        </w:rPr>
        <w:t>). However, the magnitude and direction of priming effect are not only impacted by the quantity and quality of exogenous organic carbon, but also influenced by the SOC stability (</w:t>
      </w:r>
      <w:proofErr w:type="spellStart"/>
      <w:r w:rsidRPr="000E1183">
        <w:rPr>
          <w:rFonts w:ascii="Times New Roman" w:hAnsi="Times New Roman" w:cs="Times New Roman"/>
          <w:sz w:val="22"/>
        </w:rPr>
        <w:t>Kuzyakov</w:t>
      </w:r>
      <w:proofErr w:type="spellEnd"/>
      <w:r w:rsidRPr="000E1183">
        <w:rPr>
          <w:rFonts w:ascii="Times New Roman" w:hAnsi="Times New Roman" w:cs="Times New Roman"/>
          <w:sz w:val="22"/>
        </w:rPr>
        <w:t xml:space="preserve"> et al., 2000).</w:t>
      </w:r>
    </w:p>
    <w:p w14:paraId="5EA7B04A" w14:textId="77777777"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The primary factor influencing the effects of straw return on the SOC sequestration is the amount and type of C-containing straw (Lou et al., 2011; Wang et al., 2012; Shadrack et al., 2014). Many studies have shown that increasing the amount of the straw residue increased the SOC levels </w:t>
      </w:r>
      <w:proofErr w:type="spellStart"/>
      <w:r>
        <w:rPr>
          <w:rFonts w:ascii="Times New Roman" w:hAnsi="Times New Roman" w:cs="Times New Roman"/>
          <w:sz w:val="22"/>
        </w:rPr>
        <w:t>untill</w:t>
      </w:r>
      <w:proofErr w:type="spellEnd"/>
      <w:r w:rsidRPr="000E1183">
        <w:rPr>
          <w:rFonts w:ascii="Times New Roman" w:hAnsi="Times New Roman" w:cs="Times New Roman"/>
          <w:sz w:val="22"/>
        </w:rPr>
        <w:t xml:space="preserve"> the soil was C-saturated (</w:t>
      </w:r>
      <w:proofErr w:type="spellStart"/>
      <w:r w:rsidRPr="000E1183">
        <w:rPr>
          <w:rFonts w:ascii="Times New Roman" w:hAnsi="Times New Roman" w:cs="Times New Roman"/>
          <w:sz w:val="22"/>
        </w:rPr>
        <w:t>Kunlanit</w:t>
      </w:r>
      <w:proofErr w:type="spellEnd"/>
      <w:r w:rsidRPr="000E1183">
        <w:rPr>
          <w:rFonts w:ascii="Times New Roman" w:hAnsi="Times New Roman" w:cs="Times New Roman"/>
          <w:sz w:val="22"/>
        </w:rPr>
        <w:t xml:space="preserve"> et al., 2014; </w:t>
      </w:r>
      <w:proofErr w:type="spellStart"/>
      <w:r w:rsidRPr="000E1183">
        <w:rPr>
          <w:rFonts w:ascii="Times New Roman" w:hAnsi="Times New Roman" w:cs="Times New Roman"/>
          <w:sz w:val="22"/>
        </w:rPr>
        <w:t>Poeplau</w:t>
      </w:r>
      <w:proofErr w:type="spellEnd"/>
      <w:r w:rsidRPr="000E1183">
        <w:rPr>
          <w:rFonts w:ascii="Times New Roman" w:hAnsi="Times New Roman" w:cs="Times New Roman"/>
          <w:sz w:val="22"/>
        </w:rPr>
        <w:t xml:space="preserve"> et al., 2015). Moreover, there were large differences in the composition of plant leaves, stems, and roots, which had different effects on SOC sequestration (Gong et al., 2009; Clemente et al., 2013; Fan et al., 2014; </w:t>
      </w:r>
      <w:proofErr w:type="spellStart"/>
      <w:r w:rsidRPr="000E1183">
        <w:rPr>
          <w:rFonts w:ascii="Times New Roman" w:hAnsi="Times New Roman" w:cs="Times New Roman"/>
          <w:sz w:val="22"/>
        </w:rPr>
        <w:t>Menichetti</w:t>
      </w:r>
      <w:proofErr w:type="spellEnd"/>
      <w:r w:rsidRPr="000E1183">
        <w:rPr>
          <w:rFonts w:ascii="Times New Roman" w:hAnsi="Times New Roman" w:cs="Times New Roman"/>
          <w:sz w:val="22"/>
        </w:rPr>
        <w:t xml:space="preserve"> et al., 2015). Furthermore, other factors such as experimental period, test site, planting system, tillage, application of fertilizer, and the practice of straw return (Shen et al., 2007; </w:t>
      </w:r>
      <w:proofErr w:type="spellStart"/>
      <w:r w:rsidRPr="000E1183">
        <w:rPr>
          <w:rFonts w:ascii="Times New Roman" w:hAnsi="Times New Roman" w:cs="Times New Roman"/>
          <w:sz w:val="22"/>
        </w:rPr>
        <w:t>Triberti</w:t>
      </w:r>
      <w:proofErr w:type="spellEnd"/>
      <w:r w:rsidRPr="000E1183">
        <w:rPr>
          <w:rFonts w:ascii="Times New Roman" w:hAnsi="Times New Roman" w:cs="Times New Roman"/>
          <w:sz w:val="22"/>
        </w:rPr>
        <w:t xml:space="preserve"> et al., 2008; Liu et al., 2014; </w:t>
      </w:r>
      <w:proofErr w:type="spellStart"/>
      <w:r w:rsidRPr="000E1183">
        <w:rPr>
          <w:rFonts w:ascii="Times New Roman" w:hAnsi="Times New Roman" w:cs="Times New Roman"/>
          <w:sz w:val="22"/>
        </w:rPr>
        <w:t>Villamil</w:t>
      </w:r>
      <w:proofErr w:type="spellEnd"/>
      <w:r w:rsidRPr="000E1183">
        <w:rPr>
          <w:rFonts w:ascii="Times New Roman" w:hAnsi="Times New Roman" w:cs="Times New Roman"/>
          <w:sz w:val="22"/>
        </w:rPr>
        <w:t xml:space="preserve"> et al., 2015, Yang et al., 2015; Zheng et al., 2015; Zhang et al., 2015) were vital to exhibit significant differences in the magnitude and direction of SOC changes after straw return. Studies showed that long-term straw return was an effective agricultural management practice for increasing the SOC sequestration (Wang et al., 2014; Yang et al., 2015), while maize straw return in combination with sub-soiling was the more suitable practices. This increased the yield and soil C sequestration in short-term straw return than high amount, ultimately achieving a sustained agricultural development in this cropping system (Li et al., 2016). Therefore, to achieve the maximum environmental benefits, it is necessary to </w:t>
      </w:r>
      <w:r w:rsidRPr="000E1183">
        <w:rPr>
          <w:rFonts w:ascii="Times New Roman" w:hAnsi="Times New Roman" w:cs="Times New Roman"/>
          <w:sz w:val="22"/>
        </w:rPr>
        <w:lastRenderedPageBreak/>
        <w:t>obtain a quantitative and qualitative understanding of the effects of straw return on SOC sequestration.</w:t>
      </w:r>
    </w:p>
    <w:p w14:paraId="62230283" w14:textId="77777777" w:rsidR="00C375AE" w:rsidRPr="000E1183" w:rsidRDefault="00C375AE" w:rsidP="00C375AE">
      <w:pPr>
        <w:pStyle w:val="MDPI71References"/>
        <w:spacing w:before="170" w:after="113" w:line="240" w:lineRule="exact"/>
        <w:jc w:val="both"/>
        <w:outlineLvl w:val="3"/>
        <w:rPr>
          <w:rFonts w:ascii="Times New Roman" w:eastAsiaTheme="minorEastAsia" w:hAnsi="Times New Roman"/>
          <w:b/>
          <w:i/>
          <w:color w:val="auto"/>
          <w:sz w:val="22"/>
          <w:szCs w:val="22"/>
          <w:lang w:eastAsia="zh-CN"/>
        </w:rPr>
      </w:pPr>
      <w:r w:rsidRPr="000E1183">
        <w:rPr>
          <w:rFonts w:ascii="Times New Roman" w:eastAsiaTheme="minorEastAsia" w:hAnsi="Times New Roman"/>
          <w:b/>
          <w:i/>
          <w:color w:val="auto"/>
          <w:sz w:val="22"/>
          <w:szCs w:val="22"/>
          <w:lang w:eastAsia="zh-CN"/>
        </w:rPr>
        <w:t xml:space="preserve">2.3.2 Soil organic carbon </w:t>
      </w:r>
      <w:r>
        <w:rPr>
          <w:rFonts w:ascii="Times New Roman" w:eastAsiaTheme="minorEastAsia" w:hAnsi="Times New Roman"/>
          <w:b/>
          <w:i/>
          <w:color w:val="auto"/>
          <w:sz w:val="22"/>
          <w:szCs w:val="22"/>
          <w:lang w:eastAsia="zh-CN"/>
        </w:rPr>
        <w:t>molecular</w:t>
      </w:r>
      <w:r w:rsidRPr="000E1183">
        <w:rPr>
          <w:rFonts w:ascii="Times New Roman" w:eastAsiaTheme="minorEastAsia" w:hAnsi="Times New Roman"/>
          <w:b/>
          <w:i/>
          <w:color w:val="auto"/>
          <w:sz w:val="22"/>
          <w:szCs w:val="22"/>
          <w:lang w:eastAsia="zh-CN"/>
        </w:rPr>
        <w:t xml:space="preserve"> structure</w:t>
      </w:r>
    </w:p>
    <w:p w14:paraId="7424508D" w14:textId="77777777" w:rsidR="00C375AE" w:rsidRPr="000E1183" w:rsidRDefault="00C375AE" w:rsidP="00C375AE">
      <w:pPr>
        <w:spacing w:after="57" w:line="240" w:lineRule="exact"/>
        <w:ind w:firstLine="170"/>
        <w:jc w:val="both"/>
        <w:rPr>
          <w:rStyle w:val="fontstyle01"/>
          <w:rFonts w:ascii="Times New Roman" w:hAnsi="Times New Roman" w:cs="Times New Roman"/>
          <w:sz w:val="22"/>
          <w:szCs w:val="22"/>
        </w:rPr>
      </w:pPr>
      <w:r w:rsidRPr="000E1183">
        <w:rPr>
          <w:rStyle w:val="fontstyle01"/>
          <w:rFonts w:ascii="Times New Roman" w:hAnsi="Times New Roman" w:cs="Times New Roman"/>
          <w:sz w:val="22"/>
          <w:szCs w:val="22"/>
        </w:rPr>
        <w:t xml:space="preserve">Spectral analysis plays a vital role to </w:t>
      </w:r>
      <w:r>
        <w:rPr>
          <w:rStyle w:val="fontstyle01"/>
          <w:rFonts w:ascii="Times New Roman" w:hAnsi="Times New Roman" w:cs="Times New Roman"/>
          <w:sz w:val="22"/>
          <w:szCs w:val="22"/>
        </w:rPr>
        <w:t>characterize</w:t>
      </w:r>
      <w:r w:rsidRPr="000E1183">
        <w:rPr>
          <w:rStyle w:val="fontstyle01"/>
          <w:rFonts w:ascii="Times New Roman" w:hAnsi="Times New Roman" w:cs="Times New Roman"/>
          <w:sz w:val="22"/>
          <w:szCs w:val="22"/>
        </w:rPr>
        <w:t xml:space="preserve"> the complexity of straw decomposition products </w:t>
      </w:r>
      <w:r w:rsidRPr="000E1183">
        <w:rPr>
          <w:rStyle w:val="fontstyle01"/>
          <w:rFonts w:ascii="Times New Roman" w:hAnsi="Times New Roman" w:cs="Times New Roman" w:hint="eastAsia"/>
          <w:sz w:val="22"/>
          <w:szCs w:val="22"/>
        </w:rPr>
        <w:t>and</w:t>
      </w:r>
      <w:r w:rsidRPr="000E1183">
        <w:rPr>
          <w:rStyle w:val="fontstyle01"/>
          <w:rFonts w:ascii="Times New Roman" w:hAnsi="Times New Roman" w:cs="Times New Roman"/>
          <w:sz w:val="22"/>
          <w:szCs w:val="22"/>
        </w:rPr>
        <w:t xml:space="preserve"> the molecular structure of soil organic matter. Spectral analysis methods mainly include the infrared spectroscopy, </w:t>
      </w:r>
      <w:r w:rsidRPr="000E1183">
        <w:rPr>
          <w:rStyle w:val="fontstyle01"/>
          <w:rFonts w:ascii="Times New Roman" w:hAnsi="Times New Roman" w:cs="Times New Roman"/>
          <w:sz w:val="22"/>
          <w:szCs w:val="22"/>
          <w:vertAlign w:val="superscript"/>
        </w:rPr>
        <w:t>13</w:t>
      </w:r>
      <w:r w:rsidRPr="000E1183">
        <w:rPr>
          <w:rStyle w:val="fontstyle01"/>
          <w:rFonts w:ascii="Times New Roman" w:hAnsi="Times New Roman" w:cs="Times New Roman"/>
          <w:sz w:val="22"/>
          <w:szCs w:val="22"/>
        </w:rPr>
        <w:t xml:space="preserve">C nuclear magnetic resonance, three-dimensional fluorescence spectroscopy and ultraviolet visible absorption spectroscopy. </w:t>
      </w:r>
    </w:p>
    <w:p w14:paraId="30331FD1" w14:textId="77777777" w:rsidR="00C375AE" w:rsidRPr="000E1183" w:rsidRDefault="00C375AE" w:rsidP="00C375AE">
      <w:pPr>
        <w:spacing w:after="57" w:line="240" w:lineRule="exact"/>
        <w:ind w:firstLine="170"/>
        <w:jc w:val="both"/>
        <w:rPr>
          <w:rStyle w:val="fontstyle01"/>
          <w:rFonts w:ascii="Times New Roman" w:hAnsi="Times New Roman" w:cs="Times New Roman"/>
          <w:sz w:val="22"/>
          <w:szCs w:val="22"/>
        </w:rPr>
      </w:pPr>
      <w:r w:rsidRPr="000E1183">
        <w:rPr>
          <w:rStyle w:val="fontstyle01"/>
          <w:rFonts w:ascii="Times New Roman" w:hAnsi="Times New Roman" w:cs="Times New Roman"/>
          <w:sz w:val="22"/>
          <w:szCs w:val="22"/>
        </w:rPr>
        <w:t>Infrared spectroscopy analyzes the characteristic functional groups on the basis of the absorption peaks of organic materials</w:t>
      </w:r>
      <w:r>
        <w:rPr>
          <w:rStyle w:val="fontstyle01"/>
          <w:rFonts w:ascii="Times New Roman" w:hAnsi="Times New Roman" w:cs="Times New Roman"/>
          <w:sz w:val="22"/>
          <w:szCs w:val="22"/>
        </w:rPr>
        <w:t>. It is an easy</w:t>
      </w:r>
      <w:r w:rsidRPr="000E1183">
        <w:rPr>
          <w:rStyle w:val="fontstyle01"/>
          <w:rFonts w:ascii="Times New Roman" w:hAnsi="Times New Roman" w:cs="Times New Roman"/>
          <w:sz w:val="22"/>
          <w:szCs w:val="22"/>
        </w:rPr>
        <w:t xml:space="preserve"> to operate and fast </w:t>
      </w:r>
      <w:r>
        <w:rPr>
          <w:rStyle w:val="fontstyle01"/>
          <w:rFonts w:ascii="Times New Roman" w:hAnsi="Times New Roman" w:cs="Times New Roman"/>
          <w:sz w:val="22"/>
          <w:szCs w:val="22"/>
        </w:rPr>
        <w:t>technique</w:t>
      </w:r>
      <w:r w:rsidRPr="000E1183">
        <w:rPr>
          <w:rStyle w:val="fontstyle01"/>
          <w:rFonts w:ascii="Times New Roman" w:hAnsi="Times New Roman" w:cs="Times New Roman"/>
          <w:sz w:val="22"/>
          <w:szCs w:val="22"/>
        </w:rPr>
        <w:t xml:space="preserve"> (</w:t>
      </w:r>
      <w:proofErr w:type="spellStart"/>
      <w:r w:rsidRPr="000E1183">
        <w:rPr>
          <w:rStyle w:val="fontstyle01"/>
          <w:rFonts w:ascii="Times New Roman" w:hAnsi="Times New Roman" w:cs="Times New Roman"/>
          <w:sz w:val="22"/>
          <w:szCs w:val="22"/>
        </w:rPr>
        <w:t>Younis&amp;Iqbal</w:t>
      </w:r>
      <w:proofErr w:type="spellEnd"/>
      <w:r w:rsidRPr="000E1183">
        <w:rPr>
          <w:rStyle w:val="fontstyle01"/>
          <w:rFonts w:ascii="Times New Roman" w:hAnsi="Times New Roman" w:cs="Times New Roman" w:hint="eastAsia"/>
          <w:sz w:val="22"/>
          <w:szCs w:val="22"/>
        </w:rPr>
        <w:t>,</w:t>
      </w:r>
      <w:r w:rsidRPr="000E1183">
        <w:rPr>
          <w:rStyle w:val="fontstyle01"/>
          <w:rFonts w:ascii="Times New Roman" w:hAnsi="Times New Roman" w:cs="Times New Roman"/>
          <w:sz w:val="22"/>
          <w:szCs w:val="22"/>
        </w:rPr>
        <w:t xml:space="preserve"> 2015). In the long-term fertilization process, different organic functional groups of soil organic matter (-CH</w:t>
      </w:r>
      <w:r w:rsidRPr="000E1183">
        <w:rPr>
          <w:rStyle w:val="fontstyle01"/>
          <w:rFonts w:ascii="Times New Roman" w:hAnsi="Times New Roman" w:cs="Times New Roman"/>
          <w:sz w:val="22"/>
          <w:szCs w:val="22"/>
          <w:vertAlign w:val="subscript"/>
        </w:rPr>
        <w:t>3</w:t>
      </w:r>
      <w:r w:rsidRPr="000E1183">
        <w:rPr>
          <w:rStyle w:val="fontstyle01"/>
          <w:rFonts w:ascii="Times New Roman" w:hAnsi="Times New Roman" w:cs="Times New Roman"/>
          <w:sz w:val="22"/>
          <w:szCs w:val="22"/>
        </w:rPr>
        <w:t>, =CH</w:t>
      </w:r>
      <w:r w:rsidRPr="000E1183">
        <w:rPr>
          <w:rStyle w:val="fontstyle01"/>
          <w:rFonts w:ascii="Times New Roman" w:hAnsi="Times New Roman" w:cs="Times New Roman"/>
          <w:sz w:val="22"/>
          <w:szCs w:val="22"/>
          <w:vertAlign w:val="subscript"/>
        </w:rPr>
        <w:t>2</w:t>
      </w:r>
      <w:r w:rsidRPr="000E1183">
        <w:rPr>
          <w:rStyle w:val="fontstyle01"/>
          <w:rFonts w:ascii="Times New Roman" w:hAnsi="Times New Roman" w:cs="Times New Roman"/>
          <w:sz w:val="22"/>
          <w:szCs w:val="22"/>
        </w:rPr>
        <w:t>, C=0-COOH, -NH</w:t>
      </w:r>
      <w:r w:rsidRPr="000E1183">
        <w:rPr>
          <w:rStyle w:val="fontstyle01"/>
          <w:rFonts w:ascii="Times New Roman" w:hAnsi="Times New Roman" w:cs="Times New Roman"/>
          <w:sz w:val="22"/>
          <w:szCs w:val="22"/>
          <w:vertAlign w:val="subscript"/>
        </w:rPr>
        <w:t>2</w:t>
      </w:r>
      <w:r w:rsidRPr="000E1183">
        <w:rPr>
          <w:rStyle w:val="fontstyle01"/>
          <w:rFonts w:ascii="Times New Roman" w:hAnsi="Times New Roman" w:cs="Times New Roman"/>
          <w:sz w:val="22"/>
          <w:szCs w:val="22"/>
        </w:rPr>
        <w:t xml:space="preserve">, etc.) have specific absorption peaks in the infrared spectrum, so the structural composition of unknown samples can be accurately analyzed quantitatively </w:t>
      </w:r>
      <w:r w:rsidRPr="000E1183">
        <w:rPr>
          <w:rStyle w:val="fontstyle01"/>
          <w:rFonts w:ascii="Times New Roman" w:hAnsi="Times New Roman" w:cs="Times New Roman"/>
          <w:sz w:val="22"/>
          <w:szCs w:val="22"/>
        </w:rPr>
        <w:fldChar w:fldCharType="begin" w:fldLock="1"/>
      </w:r>
      <w:r w:rsidRPr="000E1183">
        <w:rPr>
          <w:rStyle w:val="fontstyle01"/>
          <w:rFonts w:ascii="Times New Roman" w:hAnsi="Times New Roman" w:cs="Times New Roman"/>
          <w:sz w:val="22"/>
          <w:szCs w:val="22"/>
        </w:rPr>
        <w:instrText>ADDIN CSL_CITATION {"citationItems":[{"id":"ITEM-1","itemData":{"DOI":"10.1016/j.biortech.2006.07.051","ISSN":"09608524","PMID":"17197175","abstract":"Fulvic acids (FAs) were isolated by a conventional procedure from two mixtures of the sludge residue obtained from olive oil mill wastewater (OMW) evaporated in open-air pond and tree cuttings (TC) at different stages of the co-composting process. The FAs were analyzed for elemental (C, H, N, S, O) and acidic functional group (carboxylic and phenolic) composition, and by ultraviolet/visible, Fourier transform infrared and fluorescence spectroscopies. At the initial stage of composting, FAs from the OMW sludge-TC mixtures were characterized by a prevalent aliphatic character, large contents of C, S-containing groups, proteinaceous materials and polysaccharide components, extended molecular heterogeneity, small O and acidic functional group contents, and small degrees of aromatic ring polycondensation, polymerization and humification. As composting proceeded, C, H and S contents, C/N ratio, and aliphaticity decreased, whereas N, O, COOH and phenolic OH contents, C/H and O/C ratios, and aromaticity increased. These results suggested that, with increasing the composting time, the chemical and structural properties of the FA components of the two OMW sludge-TC mixtures approached the characteristics typical of native soil FAs. Thus, co-composting of OMW sludge mixed with TC may represent a suitable treatment for enhancing the quality of organic matter in these materials when used as soil amendments. © 2006 Elsevier Ltd. All rights reserved.","author":[{"dropping-particle":"","family":"Plaza","given":"César","non-dropping-particle":"","parse-names":false,"suffix":""},{"dropping-particle":"","family":"Senesi","given":"Nicola","non-dropping-particle":"","parse-names":false,"suffix":""},{"dropping-particle":"","family":"Brunetti","given":"Gennaro","non-dropping-particle":"","parse-names":false,"suffix":""},{"dropping-particle":"","family":"Mondelli","given":"Donato","non-dropping-particle":"","parse-names":false,"suffix":""}],"container-title":"Bioresource Technology","id":"ITEM-1","issue":"10","issued":{"date-parts":[["2007"]]},"page":"1964-1971","title":"Evolution of the fulvic acid fractions during co-composting of olive oil mill wastewater sludge and tree cuttings","type":"article-journal","volume":"98"},"uris":["http://www.mendeley.com/documents/?uuid=0f687e7b-680a-4e9b-a79b-445c728249db"]}],"mendeley":{"formattedCitation":"(Plaza et al. 2007)","plainTextFormattedCitation":"(Plaza et al. 2007)","previouslyFormattedCitation":"(Plaza et al. 2007)"},"properties":{"noteIndex":0},"schema":"https://github.com/citation-style-language/schema/raw/master/csl-citation.json"}</w:instrText>
      </w:r>
      <w:r w:rsidRPr="000E1183">
        <w:rPr>
          <w:rStyle w:val="fontstyle01"/>
          <w:rFonts w:ascii="Times New Roman" w:hAnsi="Times New Roman" w:cs="Times New Roman"/>
          <w:sz w:val="22"/>
          <w:szCs w:val="22"/>
        </w:rPr>
        <w:fldChar w:fldCharType="separate"/>
      </w:r>
      <w:r w:rsidRPr="000E1183">
        <w:rPr>
          <w:rStyle w:val="fontstyle01"/>
          <w:rFonts w:ascii="Times New Roman" w:hAnsi="Times New Roman" w:cs="Times New Roman"/>
          <w:noProof/>
          <w:sz w:val="22"/>
          <w:szCs w:val="22"/>
        </w:rPr>
        <w:t>(Plaza et al. 2007)</w:t>
      </w:r>
      <w:r w:rsidRPr="000E1183">
        <w:rPr>
          <w:rStyle w:val="fontstyle01"/>
          <w:rFonts w:ascii="Times New Roman" w:hAnsi="Times New Roman" w:cs="Times New Roman"/>
          <w:sz w:val="22"/>
          <w:szCs w:val="22"/>
        </w:rPr>
        <w:fldChar w:fldCharType="end"/>
      </w:r>
      <w:r w:rsidRPr="000E1183">
        <w:rPr>
          <w:rStyle w:val="fontstyle01"/>
          <w:rFonts w:ascii="Times New Roman" w:hAnsi="Times New Roman" w:cs="Times New Roman"/>
          <w:sz w:val="22"/>
          <w:szCs w:val="22"/>
        </w:rPr>
        <w:t xml:space="preserve">. </w:t>
      </w:r>
      <w:r w:rsidRPr="000E1183">
        <w:rPr>
          <w:rStyle w:val="fontstyle01"/>
          <w:rFonts w:ascii="Times New Roman" w:hAnsi="Times New Roman" w:cs="Times New Roman" w:hint="eastAsia"/>
          <w:sz w:val="22"/>
          <w:szCs w:val="22"/>
        </w:rPr>
        <w:t>Cao</w:t>
      </w:r>
      <w:r w:rsidRPr="000E1183">
        <w:rPr>
          <w:rStyle w:val="fontstyle01"/>
          <w:rFonts w:ascii="Times New Roman" w:hAnsi="Times New Roman" w:cs="Times New Roman"/>
          <w:sz w:val="22"/>
          <w:szCs w:val="22"/>
        </w:rPr>
        <w:t xml:space="preserve"> </w:t>
      </w:r>
      <w:r w:rsidRPr="000E1183">
        <w:rPr>
          <w:rStyle w:val="fontstyle01"/>
          <w:rFonts w:ascii="Times New Roman" w:hAnsi="Times New Roman" w:cs="Times New Roman" w:hint="eastAsia"/>
          <w:sz w:val="22"/>
          <w:szCs w:val="22"/>
        </w:rPr>
        <w:t>FY</w:t>
      </w:r>
      <w:r w:rsidRPr="000E1183">
        <w:rPr>
          <w:rStyle w:val="fontstyle01"/>
          <w:rFonts w:ascii="Times New Roman" w:hAnsi="Times New Roman" w:cs="Times New Roman"/>
          <w:sz w:val="22"/>
          <w:szCs w:val="22"/>
        </w:rPr>
        <w:t xml:space="preserve"> </w:t>
      </w:r>
      <w:r w:rsidRPr="000E1183">
        <w:rPr>
          <w:rStyle w:val="fontstyle01"/>
          <w:rFonts w:ascii="Times New Roman" w:hAnsi="Times New Roman" w:cs="Times New Roman" w:hint="eastAsia"/>
          <w:sz w:val="22"/>
          <w:szCs w:val="22"/>
        </w:rPr>
        <w:t>et</w:t>
      </w:r>
      <w:r w:rsidRPr="000E1183">
        <w:rPr>
          <w:rStyle w:val="fontstyle01"/>
          <w:rFonts w:ascii="Times New Roman" w:hAnsi="Times New Roman" w:cs="Times New Roman"/>
          <w:sz w:val="22"/>
          <w:szCs w:val="22"/>
        </w:rPr>
        <w:t xml:space="preserve"> </w:t>
      </w:r>
      <w:r w:rsidRPr="000E1183">
        <w:rPr>
          <w:rStyle w:val="fontstyle01"/>
          <w:rFonts w:ascii="Times New Roman" w:hAnsi="Times New Roman" w:cs="Times New Roman" w:hint="eastAsia"/>
          <w:sz w:val="22"/>
          <w:szCs w:val="22"/>
        </w:rPr>
        <w:t>al</w:t>
      </w:r>
      <w:r w:rsidRPr="000E1183">
        <w:rPr>
          <w:rStyle w:val="fontstyle01"/>
          <w:rFonts w:ascii="Times New Roman" w:hAnsi="Times New Roman" w:cs="Times New Roman"/>
          <w:sz w:val="22"/>
          <w:szCs w:val="22"/>
        </w:rPr>
        <w:t xml:space="preserve">. </w:t>
      </w:r>
      <w:r w:rsidRPr="000E1183">
        <w:rPr>
          <w:rStyle w:val="fontstyle01"/>
          <w:rFonts w:ascii="Times New Roman" w:hAnsi="Times New Roman" w:cs="Times New Roman" w:hint="eastAsia"/>
          <w:sz w:val="22"/>
          <w:szCs w:val="22"/>
        </w:rPr>
        <w:t>(</w:t>
      </w:r>
      <w:r w:rsidRPr="000E1183">
        <w:rPr>
          <w:rStyle w:val="fontstyle01"/>
          <w:rFonts w:ascii="Times New Roman" w:hAnsi="Times New Roman" w:cs="Times New Roman"/>
          <w:sz w:val="22"/>
          <w:szCs w:val="22"/>
        </w:rPr>
        <w:t xml:space="preserve">2016) used nylon mesh bag method and FTIR spectroscopy showed that maize and soybean straw mainly formed </w:t>
      </w:r>
      <w:proofErr w:type="spellStart"/>
      <w:r w:rsidRPr="000E1183">
        <w:rPr>
          <w:rStyle w:val="fontstyle01"/>
          <w:rFonts w:ascii="Times New Roman" w:hAnsi="Times New Roman" w:cs="Times New Roman"/>
          <w:sz w:val="22"/>
          <w:szCs w:val="22"/>
        </w:rPr>
        <w:t>humic</w:t>
      </w:r>
      <w:proofErr w:type="spellEnd"/>
      <w:r w:rsidRPr="000E1183">
        <w:rPr>
          <w:rStyle w:val="fontstyle01"/>
          <w:rFonts w:ascii="Times New Roman" w:hAnsi="Times New Roman" w:cs="Times New Roman"/>
          <w:sz w:val="22"/>
          <w:szCs w:val="22"/>
        </w:rPr>
        <w:t xml:space="preserve"> acid after decomposition. There were no obvious differences in organic structures among different land uses and between fresh and dry treatments (P&gt;0.05), but the crop residue type and residue N content impacted structural changes. </w:t>
      </w:r>
      <w:r w:rsidRPr="000E1183">
        <w:rPr>
          <w:rStyle w:val="fontstyle01"/>
          <w:rFonts w:ascii="Times New Roman" w:hAnsi="Times New Roman" w:cs="Times New Roman" w:hint="eastAsia"/>
          <w:sz w:val="22"/>
          <w:szCs w:val="22"/>
        </w:rPr>
        <w:t>P</w:t>
      </w:r>
      <w:r w:rsidRPr="000E1183">
        <w:rPr>
          <w:rStyle w:val="fontstyle01"/>
          <w:rFonts w:ascii="Times New Roman" w:hAnsi="Times New Roman" w:cs="Times New Roman"/>
          <w:sz w:val="22"/>
          <w:szCs w:val="22"/>
        </w:rPr>
        <w:t>ei et al. (</w:t>
      </w:r>
      <w:r w:rsidRPr="000E1183">
        <w:rPr>
          <w:rStyle w:val="fontstyle01"/>
          <w:rFonts w:ascii="Times New Roman" w:hAnsi="Times New Roman" w:cs="Times New Roman" w:hint="eastAsia"/>
          <w:sz w:val="22"/>
          <w:szCs w:val="22"/>
        </w:rPr>
        <w:t>2</w:t>
      </w:r>
      <w:r w:rsidRPr="000E1183">
        <w:rPr>
          <w:rStyle w:val="fontstyle01"/>
          <w:rFonts w:ascii="Times New Roman" w:hAnsi="Times New Roman" w:cs="Times New Roman"/>
          <w:sz w:val="22"/>
          <w:szCs w:val="22"/>
        </w:rPr>
        <w:t xml:space="preserve">021) examined the regularity of distribution and chemical structure characteristics of organic carbon in soda alkaline </w:t>
      </w:r>
      <w:proofErr w:type="spellStart"/>
      <w:r w:rsidRPr="000E1183">
        <w:rPr>
          <w:rStyle w:val="fontstyle01"/>
          <w:rFonts w:ascii="Times New Roman" w:hAnsi="Times New Roman" w:cs="Times New Roman"/>
          <w:sz w:val="22"/>
          <w:szCs w:val="22"/>
        </w:rPr>
        <w:t>fluvo</w:t>
      </w:r>
      <w:proofErr w:type="spellEnd"/>
      <w:r w:rsidRPr="000E1183">
        <w:rPr>
          <w:rStyle w:val="fontstyle01"/>
          <w:rFonts w:ascii="Times New Roman" w:hAnsi="Times New Roman" w:cs="Times New Roman"/>
          <w:sz w:val="22"/>
          <w:szCs w:val="22"/>
        </w:rPr>
        <w:t>-aquic soil aggregates after straw returning, and showed that the straw return significantly increased the content of light organic caron in 53-250 um aggregates and promoted the fixation of organic carbon by saline soil aggregates in short time, but did not change their structural characteristics. Zhu et al. (2021) showed that the total straw return increased the polysaccharide content of the top layer and mid-layer soils, and maintained a soil carbon stability of the whole soil layers in Northeast China by using mid-infrared spectroscopy.</w:t>
      </w:r>
    </w:p>
    <w:p w14:paraId="345872AA" w14:textId="77777777" w:rsidR="00C375AE" w:rsidRPr="000E1183" w:rsidRDefault="00C375AE" w:rsidP="00C375AE">
      <w:pPr>
        <w:spacing w:after="57" w:line="240" w:lineRule="exact"/>
        <w:ind w:firstLine="170"/>
        <w:jc w:val="both"/>
        <w:rPr>
          <w:rStyle w:val="fontstyle01"/>
          <w:rFonts w:ascii="Times New Roman" w:hAnsi="Times New Roman" w:cs="Times New Roman"/>
          <w:sz w:val="22"/>
          <w:szCs w:val="22"/>
        </w:rPr>
      </w:pPr>
      <w:r w:rsidRPr="000E1183">
        <w:rPr>
          <w:rStyle w:val="fontstyle01"/>
          <w:rFonts w:ascii="Times New Roman" w:hAnsi="Times New Roman" w:cs="Times New Roman"/>
          <w:sz w:val="22"/>
          <w:szCs w:val="22"/>
        </w:rPr>
        <w:t xml:space="preserve">Three-dimensional excitation-emission matrix fluorescence spectroscopy (3D-EEM) continuously scans the emission spectrum at different excitation wavelength positions by using the pop scanning method to analyze the structure of soil organic matter </w:t>
      </w:r>
      <w:r>
        <w:rPr>
          <w:rStyle w:val="fontstyle01"/>
          <w:rFonts w:ascii="Times New Roman" w:hAnsi="Times New Roman" w:cs="Times New Roman"/>
          <w:sz w:val="22"/>
          <w:szCs w:val="22"/>
        </w:rPr>
        <w:t>and</w:t>
      </w:r>
      <w:r w:rsidRPr="000E1183">
        <w:rPr>
          <w:rStyle w:val="fontstyle01"/>
          <w:rFonts w:ascii="Times New Roman" w:hAnsi="Times New Roman" w:cs="Times New Roman"/>
          <w:sz w:val="22"/>
          <w:szCs w:val="22"/>
        </w:rPr>
        <w:t xml:space="preserve"> more intuitively reflects the fluorescence spectrum information of each organic matter component. Compared with the traditional fluorescence spectrum, 3D-EEM can also analyze multicomponent complex systems (such as humus) and the medium fluorescence spectrum (excitation/emission, Ex/</w:t>
      </w:r>
      <w:proofErr w:type="spellStart"/>
      <w:r w:rsidRPr="000E1183">
        <w:rPr>
          <w:rStyle w:val="fontstyle01"/>
          <w:rFonts w:ascii="Times New Roman" w:hAnsi="Times New Roman" w:cs="Times New Roman"/>
          <w:sz w:val="22"/>
          <w:szCs w:val="22"/>
        </w:rPr>
        <w:t>Em</w:t>
      </w:r>
      <w:proofErr w:type="spellEnd"/>
      <w:r w:rsidRPr="000E1183">
        <w:rPr>
          <w:rStyle w:val="fontstyle01"/>
          <w:rFonts w:ascii="Times New Roman" w:hAnsi="Times New Roman" w:cs="Times New Roman"/>
          <w:sz w:val="22"/>
          <w:szCs w:val="22"/>
        </w:rPr>
        <w:t xml:space="preserve">). The identification and characterization of overlapping objects are very important to study the source and composition of dissolved organic matter in the soil </w:t>
      </w:r>
      <w:r w:rsidRPr="000E1183">
        <w:rPr>
          <w:rStyle w:val="fontstyle01"/>
          <w:rFonts w:ascii="Times New Roman" w:hAnsi="Times New Roman" w:cs="Times New Roman"/>
          <w:sz w:val="22"/>
          <w:szCs w:val="22"/>
        </w:rPr>
        <w:fldChar w:fldCharType="begin" w:fldLock="1"/>
      </w:r>
      <w:r w:rsidRPr="000E1183">
        <w:rPr>
          <w:rStyle w:val="fontstyle01"/>
          <w:rFonts w:ascii="Times New Roman" w:hAnsi="Times New Roman" w:cs="Times New Roman"/>
          <w:sz w:val="22"/>
          <w:szCs w:val="22"/>
        </w:rPr>
        <w:instrText xml:space="preserve">ADDIN CSL_CITATION {"citationItems":[{"id":"ITEM-1","itemData":{"DOI":"10.1016/j.jhazmat.2008.09.035","ISSN":"03043894","PMID":"18963454","abstract":"For the purpose of characterizing the evolution of water-extractable organic matter (WEOM) during the biostabilization of municipal solid waste (MSW) and investigating the correlation between biostability and WEOM characteristics, this study conducted 100-day investigation on biostabilization of MSW and applied various analytical approaches to characterize WEOM. The results showed that the respirometric activity of MSW was reduced by 93% to 10.7 mg kg-1, and the dissolved organic carbon concentration of WEOM kept steady at around 4.0 g kg-1 after day 44, when the MSW was considered to be stabilized. Moreover, the aromaticity of WEOM significantly increased and the high-molecular weight fraction became the main part of WEOM. Being highly related to the biostability of MSW, the excitation-emission matrix spectra indicated the stability by the fluorescence regional integration technique either by the presence of specific Ex/Em maxima (with wavelength pair of </w:instrText>
      </w:r>
      <w:r w:rsidRPr="000E1183">
        <w:rPr>
          <w:rStyle w:val="fontstyle01"/>
          <w:rFonts w:ascii="Cambria Math" w:hAnsi="Cambria Math" w:cs="Cambria Math"/>
          <w:sz w:val="22"/>
          <w:szCs w:val="22"/>
        </w:rPr>
        <w:instrText>∼</w:instrText>
      </w:r>
      <w:r w:rsidRPr="000E1183">
        <w:rPr>
          <w:rStyle w:val="fontstyle01"/>
          <w:rFonts w:ascii="Times New Roman" w:hAnsi="Times New Roman" w:cs="Times New Roman"/>
          <w:sz w:val="22"/>
          <w:szCs w:val="22"/>
        </w:rPr>
        <w:instrText>288/455) or by the rapid increase of normalized excitation-emission area volumes with respect to the humic substances. © 2008 Elsevier B.V. All rights reserved.","author":[{"dropping-particle":"","family":"Shao","given":"Zheng Hao","non-dropping-particle":"","parse-names":false,"suffix":""},{"dropping-particle":"","family":"He","given":"Pin Jing","non-dropping-particle":"","parse-names":false,"suffix":""},{"dropping-particle":"","family":"Zhang","given":"Dong Qing","non-dropping-particle":"","parse-names":false,"suffix":""},{"dropping-particle":"","family":"Shao","given":"Li Ming","non-dropping-particle":"","parse-names":false,"suffix":""}],"container-title":"Journal of Hazardous Materials","id":"ITEM-1","issue":"2-3","issued":{"date-parts":[["2009"]]},"page":"1191-1197","title":"Characterization of water-extractable organic matter during the biostabilization of municipal solid waste","type":"article-journal","volume":"164"},"uris":["http://www.mendeley.com/documents/?uuid=31937917-022b-459d-879e-58bb2bae0a1c"]}],"mendeley":{"formattedCitation":"(Shao et al. 2009)","plainTextFormattedCitation":"(Shao et al. 2009)","previouslyFormattedCitation":"(Shao et al. 2009)"},"properties":{"noteIndex":0},"schema":"https://github.com/citation-style-language/schema/raw/master/csl-citation.json"}</w:instrText>
      </w:r>
      <w:r w:rsidRPr="000E1183">
        <w:rPr>
          <w:rStyle w:val="fontstyle01"/>
          <w:rFonts w:ascii="Times New Roman" w:hAnsi="Times New Roman" w:cs="Times New Roman"/>
          <w:sz w:val="22"/>
          <w:szCs w:val="22"/>
        </w:rPr>
        <w:fldChar w:fldCharType="separate"/>
      </w:r>
      <w:r w:rsidRPr="000E1183">
        <w:rPr>
          <w:rStyle w:val="fontstyle01"/>
          <w:rFonts w:ascii="Times New Roman" w:hAnsi="Times New Roman" w:cs="Times New Roman"/>
          <w:noProof/>
          <w:sz w:val="22"/>
          <w:szCs w:val="22"/>
        </w:rPr>
        <w:t>(Shao et al. 2009)</w:t>
      </w:r>
      <w:r w:rsidRPr="000E1183">
        <w:rPr>
          <w:rStyle w:val="fontstyle01"/>
          <w:rFonts w:ascii="Times New Roman" w:hAnsi="Times New Roman" w:cs="Times New Roman"/>
          <w:sz w:val="22"/>
          <w:szCs w:val="22"/>
        </w:rPr>
        <w:fldChar w:fldCharType="end"/>
      </w:r>
      <w:r w:rsidRPr="000E1183">
        <w:rPr>
          <w:rStyle w:val="fontstyle01"/>
          <w:rFonts w:ascii="Times New Roman" w:hAnsi="Times New Roman" w:cs="Times New Roman"/>
          <w:sz w:val="22"/>
          <w:szCs w:val="22"/>
        </w:rPr>
        <w:t>. This fluorescence analysis technology has been widely used in many research fields to conduct qualitative or quantitative analyses of the water-soluble organic matter from different sources. When using three-dimensional fluorescence spectroscopy to study dissolved organic matter from different sources, the program is usually set to excitation wavelength (HX), the range is 200~600 nm, the scanning interval is 10 nm; the emission wavelength (AEM) range is 200~600 nm, the scanning interval is 2 nm; and the excitation and emission slit width is 10 nm. The DOM sample of sewage has three obvious fluorescence peaks: peak A (Ex/</w:t>
      </w:r>
      <w:proofErr w:type="spellStart"/>
      <w:r w:rsidRPr="000E1183">
        <w:rPr>
          <w:rStyle w:val="fontstyle01"/>
          <w:rFonts w:ascii="Times New Roman" w:hAnsi="Times New Roman" w:cs="Times New Roman"/>
          <w:sz w:val="22"/>
          <w:szCs w:val="22"/>
        </w:rPr>
        <w:t>Em</w:t>
      </w:r>
      <w:proofErr w:type="spellEnd"/>
      <w:r w:rsidRPr="000E1183">
        <w:rPr>
          <w:rStyle w:val="fontstyle01"/>
          <w:rFonts w:ascii="Times New Roman" w:hAnsi="Times New Roman" w:cs="Times New Roman"/>
          <w:sz w:val="22"/>
          <w:szCs w:val="22"/>
        </w:rPr>
        <w:t xml:space="preserve">=330/426nm) belongs to fulvic </w:t>
      </w:r>
      <w:r w:rsidRPr="000E1183">
        <w:rPr>
          <w:rStyle w:val="fontstyle01"/>
          <w:rFonts w:ascii="Times New Roman" w:hAnsi="Times New Roman" w:cs="Times New Roman"/>
          <w:sz w:val="22"/>
          <w:szCs w:val="22"/>
        </w:rPr>
        <w:lastRenderedPageBreak/>
        <w:t>acid-like fluorescence in the visible region, peak B (Ex/</w:t>
      </w:r>
      <w:proofErr w:type="spellStart"/>
      <w:r w:rsidRPr="000E1183">
        <w:rPr>
          <w:rStyle w:val="fontstyle01"/>
          <w:rFonts w:ascii="Times New Roman" w:hAnsi="Times New Roman" w:cs="Times New Roman"/>
          <w:sz w:val="22"/>
          <w:szCs w:val="22"/>
        </w:rPr>
        <w:t>Em</w:t>
      </w:r>
      <w:proofErr w:type="spellEnd"/>
      <w:r w:rsidRPr="000E1183">
        <w:rPr>
          <w:rStyle w:val="fontstyle01"/>
          <w:rFonts w:ascii="Times New Roman" w:hAnsi="Times New Roman" w:cs="Times New Roman"/>
          <w:sz w:val="22"/>
          <w:szCs w:val="22"/>
        </w:rPr>
        <w:t>=245/436 nm) belongs to fulvic acid-like fluorescence in the ultraviolet region, and peak C (Ex/</w:t>
      </w:r>
      <w:proofErr w:type="spellStart"/>
      <w:r w:rsidRPr="000E1183">
        <w:rPr>
          <w:rStyle w:val="fontstyle01"/>
          <w:rFonts w:ascii="Times New Roman" w:hAnsi="Times New Roman" w:cs="Times New Roman"/>
          <w:sz w:val="22"/>
          <w:szCs w:val="22"/>
        </w:rPr>
        <w:t>Em</w:t>
      </w:r>
      <w:proofErr w:type="spellEnd"/>
      <w:r w:rsidRPr="000E1183">
        <w:rPr>
          <w:rStyle w:val="fontstyle01"/>
          <w:rFonts w:ascii="Times New Roman" w:hAnsi="Times New Roman" w:cs="Times New Roman"/>
          <w:sz w:val="22"/>
          <w:szCs w:val="22"/>
        </w:rPr>
        <w:t xml:space="preserve">=275/346 nm) belongs to protein-like fluorescence </w:t>
      </w:r>
      <w:r w:rsidRPr="000E1183">
        <w:rPr>
          <w:rStyle w:val="fontstyle01"/>
          <w:rFonts w:ascii="Times New Roman" w:hAnsi="Times New Roman" w:cs="Times New Roman"/>
          <w:sz w:val="22"/>
          <w:szCs w:val="22"/>
        </w:rPr>
        <w:fldChar w:fldCharType="begin" w:fldLock="1"/>
      </w:r>
      <w:r w:rsidRPr="000E1183">
        <w:rPr>
          <w:rStyle w:val="fontstyle01"/>
          <w:rFonts w:ascii="Times New Roman" w:hAnsi="Times New Roman" w:cs="Times New Roman"/>
          <w:sz w:val="22"/>
          <w:szCs w:val="22"/>
        </w:rPr>
        <w:instrText>ADDIN CSL_CITATION {"citationItems":[{"id":"ITEM-1","itemData":{"DOI":"10.1016/j.chemosphere.2014.07.036","ISSN":"18791298","PMID":"25113993","abstract":"Anaerobic ammonium oxidation (anammox) is a cost-effective process to treat high-strength nitrogenous wastewater. Even without organic carbon input, the effluent contains bioproducts from autotrophic and heterotrophic bacteria. In this work, excitation-emission matrix (EEM) fluorescence spectroscopy was used to characterize the effluent dissolved organic matter (EfOM) from an anammox reactor treating synthetic wastewater. Two dominant EEM components were identified as humic acid-like (component 1) and protein-like (component 2) substances with excitation/emission peaks at &lt;240, 355, 420/464nm and &lt;240, 280, 330/346nm, respectively. The presence of both compounds in the effluent was tracked during an activity recovery period (nitrogen load increased from 0.2 to 1.3kgNm-3d-1). The effluent concentration of both components increased during this period, indicating correlation between production and bacterial activity. The dynamics of these bioproducts during both substrate consumption and starvation phases was analyzed in batch experiments. Component 1 was only formed during substrate consumption in a rate proportional to ammonium removal and was considered an up-take associated product characteristic of anammox activity. The results show that the composition of the EfOM was qualitatively and quantitatively influenced by process performance. Monitoring the EfOM could, therefore, offer a useful approach to assess anammox process performance and must be further explored.","author":[{"dropping-particle":"","family":"Ruscalleda","given":"Maël","non-dropping-particle":"","parse-names":false,"suffix":""},{"dropping-particle":"","family":"Seredynska-Sobecka","given":"Bozena","non-dropping-particle":"","parse-names":false,"suffix":""},{"dropping-particle":"","family":"Ni","given":"Bing Jie","non-dropping-particle":"","parse-names":false,"suffix":""},{"dropping-particle":"","family":"Arvin","given":"Erik","non-dropping-particle":"","parse-names":false,"suffix":""},{"dropping-particle":"","family":"Balaguer","given":"M. Dolors","non-dropping-particle":"","parse-names":false,"suffix":""},{"dropping-particle":"","family":"Colprim","given":"Jesús","non-dropping-particle":"","parse-names":false,"suffix":""},{"dropping-particle":"","family":"Smets","given":"Barth F.","non-dropping-particle":"","parse-names":false,"suffix":""}],"container-title":"Chemosphere","id":"ITEM-1","issue":"1","issued":{"date-parts":[["2014"]]},"page":"271-277","title":"Spectrometric characterization of the effluent dissolved organic matter from an anammox reactor shows correlation between the EEM signature and anammox growth","type":"article-journal","volume":"117"},"uris":["http://www.mendeley.com/documents/?uuid=72196031-59d6-4f8a-b27b-d25af08382dc"]}],"mendeley":{"formattedCitation":"(Ruscalleda et al. 2014)","plainTextFormattedCitation":"(Ruscalleda et al. 2014)","previouslyFormattedCitation":"(Ruscalleda et al. 2014)"},"properties":{"noteIndex":0},"schema":"https://github.com/citation-style-language/schema/raw/master/csl-citation.json"}</w:instrText>
      </w:r>
      <w:r w:rsidRPr="000E1183">
        <w:rPr>
          <w:rStyle w:val="fontstyle01"/>
          <w:rFonts w:ascii="Times New Roman" w:hAnsi="Times New Roman" w:cs="Times New Roman"/>
          <w:sz w:val="22"/>
          <w:szCs w:val="22"/>
        </w:rPr>
        <w:fldChar w:fldCharType="separate"/>
      </w:r>
      <w:r w:rsidRPr="000E1183">
        <w:rPr>
          <w:rStyle w:val="fontstyle01"/>
          <w:rFonts w:ascii="Times New Roman" w:hAnsi="Times New Roman" w:cs="Times New Roman"/>
          <w:noProof/>
          <w:sz w:val="22"/>
          <w:szCs w:val="22"/>
        </w:rPr>
        <w:t>(Ruscalleda et al. 2014)</w:t>
      </w:r>
      <w:r w:rsidRPr="000E1183">
        <w:rPr>
          <w:rStyle w:val="fontstyle01"/>
          <w:rFonts w:ascii="Times New Roman" w:hAnsi="Times New Roman" w:cs="Times New Roman"/>
          <w:sz w:val="22"/>
          <w:szCs w:val="22"/>
        </w:rPr>
        <w:fldChar w:fldCharType="end"/>
      </w:r>
      <w:r w:rsidRPr="000E1183">
        <w:rPr>
          <w:rFonts w:hint="eastAsia"/>
        </w:rPr>
        <w:t>.</w:t>
      </w:r>
      <w:r w:rsidRPr="000E1183">
        <w:rPr>
          <w:rStyle w:val="fontstyle01"/>
          <w:rFonts w:ascii="Times New Roman" w:hAnsi="Times New Roman" w:cs="Times New Roman"/>
          <w:sz w:val="22"/>
          <w:szCs w:val="22"/>
        </w:rPr>
        <w:t xml:space="preserve"> In an earlier study, the three-dimensional fluorescence spectrum characteristics of soil under different fertilization treatments was analyzed, and it was found that the control group (no fertilization) had strong protein-like, </w:t>
      </w:r>
      <w:proofErr w:type="spellStart"/>
      <w:r w:rsidRPr="000E1183">
        <w:rPr>
          <w:rStyle w:val="fontstyle01"/>
          <w:rFonts w:ascii="Times New Roman" w:hAnsi="Times New Roman" w:cs="Times New Roman"/>
          <w:sz w:val="22"/>
          <w:szCs w:val="22"/>
        </w:rPr>
        <w:t>humic</w:t>
      </w:r>
      <w:proofErr w:type="spellEnd"/>
      <w:r w:rsidRPr="000E1183">
        <w:rPr>
          <w:rStyle w:val="fontstyle01"/>
          <w:rFonts w:ascii="Times New Roman" w:hAnsi="Times New Roman" w:cs="Times New Roman"/>
          <w:sz w:val="22"/>
          <w:szCs w:val="22"/>
        </w:rPr>
        <w:t xml:space="preserve"> acid-like, and fulvic acid-like peaks in the soil. However, there were only </w:t>
      </w:r>
      <w:proofErr w:type="spellStart"/>
      <w:r w:rsidRPr="000E1183">
        <w:rPr>
          <w:rStyle w:val="fontstyle01"/>
          <w:rFonts w:ascii="Times New Roman" w:hAnsi="Times New Roman" w:cs="Times New Roman"/>
          <w:sz w:val="22"/>
          <w:szCs w:val="22"/>
        </w:rPr>
        <w:t>humic</w:t>
      </w:r>
      <w:proofErr w:type="spellEnd"/>
      <w:r w:rsidRPr="000E1183">
        <w:rPr>
          <w:rStyle w:val="fontstyle01"/>
          <w:rFonts w:ascii="Times New Roman" w:hAnsi="Times New Roman" w:cs="Times New Roman"/>
          <w:sz w:val="22"/>
          <w:szCs w:val="22"/>
        </w:rPr>
        <w:t xml:space="preserve"> acid-like and fulvic acid-like substances in the two treatments of applying organic fertilizer and organic-inorganic compound fertilizer, indicating that the application of organic fertilizer and organic-inorganic compound fertilizer promoted the transformation of protein-like substances in the soil into </w:t>
      </w:r>
      <w:proofErr w:type="spellStart"/>
      <w:r w:rsidRPr="000E1183">
        <w:rPr>
          <w:rStyle w:val="fontstyle01"/>
          <w:rFonts w:ascii="Times New Roman" w:hAnsi="Times New Roman" w:cs="Times New Roman"/>
          <w:sz w:val="22"/>
          <w:szCs w:val="22"/>
        </w:rPr>
        <w:t>humic</w:t>
      </w:r>
      <w:proofErr w:type="spellEnd"/>
      <w:r w:rsidRPr="000E1183">
        <w:rPr>
          <w:rStyle w:val="fontstyle01"/>
          <w:rFonts w:ascii="Times New Roman" w:hAnsi="Times New Roman" w:cs="Times New Roman"/>
          <w:sz w:val="22"/>
          <w:szCs w:val="22"/>
        </w:rPr>
        <w:t xml:space="preserve"> acid-like substances </w:t>
      </w:r>
      <w:r w:rsidRPr="000E1183">
        <w:rPr>
          <w:rStyle w:val="fontstyle01"/>
          <w:rFonts w:ascii="Times New Roman" w:hAnsi="Times New Roman" w:cs="Times New Roman"/>
          <w:sz w:val="22"/>
          <w:szCs w:val="22"/>
        </w:rPr>
        <w:fldChar w:fldCharType="begin" w:fldLock="1"/>
      </w:r>
      <w:r w:rsidRPr="000E1183">
        <w:rPr>
          <w:rStyle w:val="fontstyle01"/>
          <w:rFonts w:ascii="Times New Roman" w:hAnsi="Times New Roman" w:cs="Times New Roman"/>
          <w:sz w:val="22"/>
          <w:szCs w:val="22"/>
        </w:rPr>
        <w:instrText>ADDIN CSL_CITATION {"citationItems":[{"id":"ITEM-1","itemData":{"DOI":"10.1016/j.chemosphere.2014.07.036","ISSN":"18791298","PMID":"25113993","abstract":"Anaerobic ammonium oxidation (anammox) is a cost-effective process to treat high-strength nitrogenous wastewater. Even without organic carbon input, the effluent contains bioproducts from autotrophic and heterotrophic bacteria. In this work, excitation-emission matrix (EEM) fluorescence spectroscopy was used to characterize the effluent dissolved organic matter (EfOM) from an anammox reactor treating synthetic wastewater. Two dominant EEM components were identified as humic acid-like (component 1) and protein-like (component 2) substances with excitation/emission peaks at &lt;240, 355, 420/464nm and &lt;240, 280, 330/346nm, respectively. The presence of both compounds in the effluent was tracked during an activity recovery period (nitrogen load increased from 0.2 to 1.3kgNm-3d-1). The effluent concentration of both components increased during this period, indicating correlation between production and bacterial activity. The dynamics of these bioproducts during both substrate consumption and starvation phases was analyzed in batch experiments. Component 1 was only formed during substrate consumption in a rate proportional to ammonium removal and was considered an up-take associated product characteristic of anammox activity. The results show that the composition of the EfOM was qualitatively and quantitatively influenced by process performance. Monitoring the EfOM could, therefore, offer a useful approach to assess anammox process performance and must be further explored.","author":[{"dropping-particle":"","family":"Ruscalleda","given":"Maël","non-dropping-particle":"","parse-names":false,"suffix":""},{"dropping-particle":"","family":"Seredynska-Sobecka","given":"Bozena","non-dropping-particle":"","parse-names":false,"suffix":""},{"dropping-particle":"","family":"Ni","given":"Bing Jie","non-dropping-particle":"","parse-names":false,"suffix":""},{"dropping-particle":"","family":"Arvin","given":"Erik","non-dropping-particle":"","parse-names":false,"suffix":""},{"dropping-particle":"","family":"Balaguer","given":"M. Dolors","non-dropping-particle":"","parse-names":false,"suffix":""},{"dropping-particle":"","family":"Colprim","given":"Jesús","non-dropping-particle":"","parse-names":false,"suffix":""},{"dropping-particle":"","family":"Smets","given":"Barth F.","non-dropping-particle":"","parse-names":false,"suffix":""}],"container-title":"Chemosphere","id":"ITEM-1","issue":"1","issued":{"date-parts":[["2014"]]},"page":"271-277","title":"Spectrometric characterization of the effluent dissolved organic matter from an anammox reactor shows correlation between the EEM signature and anammox growth","type":"article-journal","volume":"117"},"uris":["http://www.mendeley.com/documents/?uuid=72196031-59d6-4f8a-b27b-d25af08382dc"]}],"mendeley":{"formattedCitation":"(Ruscalleda et al. 2014)","plainTextFormattedCitation":"(Ruscalleda et al. 2014)","previouslyFormattedCitation":"(Ruscalleda et al. 2014)"},"properties":{"noteIndex":0},"schema":"https://github.com/citation-style-language/schema/raw/master/csl-citation.json"}</w:instrText>
      </w:r>
      <w:r w:rsidRPr="000E1183">
        <w:rPr>
          <w:rStyle w:val="fontstyle01"/>
          <w:rFonts w:ascii="Times New Roman" w:hAnsi="Times New Roman" w:cs="Times New Roman"/>
          <w:sz w:val="22"/>
          <w:szCs w:val="22"/>
        </w:rPr>
        <w:fldChar w:fldCharType="separate"/>
      </w:r>
      <w:r w:rsidRPr="000E1183">
        <w:rPr>
          <w:rStyle w:val="fontstyle01"/>
          <w:rFonts w:ascii="Times New Roman" w:hAnsi="Times New Roman" w:cs="Times New Roman"/>
          <w:noProof/>
          <w:sz w:val="22"/>
          <w:szCs w:val="22"/>
        </w:rPr>
        <w:t>(Ruscalleda et al. 2014)</w:t>
      </w:r>
      <w:r w:rsidRPr="000E1183">
        <w:rPr>
          <w:rStyle w:val="fontstyle01"/>
          <w:rFonts w:ascii="Times New Roman" w:hAnsi="Times New Roman" w:cs="Times New Roman"/>
          <w:sz w:val="22"/>
          <w:szCs w:val="22"/>
        </w:rPr>
        <w:fldChar w:fldCharType="end"/>
      </w:r>
      <w:r w:rsidRPr="000E1183">
        <w:rPr>
          <w:rStyle w:val="fontstyle01"/>
          <w:rFonts w:ascii="Times New Roman" w:hAnsi="Times New Roman" w:cs="Times New Roman"/>
          <w:sz w:val="22"/>
          <w:szCs w:val="22"/>
        </w:rPr>
        <w:t>.</w:t>
      </w:r>
    </w:p>
    <w:p w14:paraId="4033A026" w14:textId="77777777" w:rsidR="00C375AE" w:rsidRPr="000E1183" w:rsidRDefault="00C375AE" w:rsidP="00C375AE">
      <w:pPr>
        <w:spacing w:after="57" w:line="240" w:lineRule="exact"/>
        <w:ind w:firstLine="170"/>
        <w:jc w:val="both"/>
        <w:rPr>
          <w:rStyle w:val="fontstyle01"/>
          <w:rFonts w:ascii="Times New Roman" w:hAnsi="Times New Roman" w:cs="Times New Roman"/>
          <w:sz w:val="22"/>
          <w:szCs w:val="22"/>
        </w:rPr>
      </w:pPr>
    </w:p>
    <w:p w14:paraId="1793BB15" w14:textId="77777777" w:rsidR="00C375AE" w:rsidRPr="000E1183" w:rsidRDefault="00C375AE" w:rsidP="00C375AE">
      <w:pPr>
        <w:pStyle w:val="MDPI71References"/>
        <w:spacing w:before="170" w:after="113" w:line="240" w:lineRule="exact"/>
        <w:jc w:val="both"/>
        <w:outlineLvl w:val="2"/>
        <w:rPr>
          <w:rFonts w:ascii="Times New Roman" w:eastAsiaTheme="minorEastAsia" w:hAnsi="Times New Roman"/>
          <w:b/>
          <w:i/>
          <w:color w:val="auto"/>
          <w:sz w:val="28"/>
          <w:szCs w:val="28"/>
          <w:lang w:eastAsia="zh-CN"/>
        </w:rPr>
      </w:pPr>
      <w:bookmarkStart w:id="82" w:name="_Toc117167731"/>
      <w:r w:rsidRPr="000E1183">
        <w:rPr>
          <w:rFonts w:ascii="Times New Roman" w:eastAsiaTheme="minorEastAsia" w:hAnsi="Times New Roman"/>
          <w:b/>
          <w:i/>
          <w:color w:val="auto"/>
          <w:sz w:val="28"/>
          <w:szCs w:val="28"/>
          <w:lang w:eastAsia="zh-CN"/>
        </w:rPr>
        <w:t>2.</w:t>
      </w:r>
      <w:r>
        <w:rPr>
          <w:rFonts w:ascii="Times New Roman" w:eastAsiaTheme="minorEastAsia" w:hAnsi="Times New Roman"/>
          <w:b/>
          <w:i/>
          <w:color w:val="auto"/>
          <w:sz w:val="28"/>
          <w:szCs w:val="28"/>
          <w:lang w:eastAsia="zh-CN"/>
        </w:rPr>
        <w:t>4</w:t>
      </w:r>
      <w:r w:rsidRPr="000E1183">
        <w:rPr>
          <w:rFonts w:ascii="Times New Roman" w:eastAsiaTheme="minorEastAsia" w:hAnsi="Times New Roman"/>
          <w:b/>
          <w:i/>
          <w:color w:val="auto"/>
          <w:sz w:val="28"/>
          <w:szCs w:val="28"/>
          <w:lang w:eastAsia="zh-CN"/>
        </w:rPr>
        <w:t xml:space="preserve"> </w:t>
      </w:r>
      <w:r w:rsidRPr="000E1183">
        <w:rPr>
          <w:rFonts w:ascii="Times New Roman" w:eastAsiaTheme="minorEastAsia" w:hAnsi="Times New Roman" w:hint="eastAsia"/>
          <w:b/>
          <w:i/>
          <w:color w:val="auto"/>
          <w:sz w:val="28"/>
          <w:szCs w:val="28"/>
          <w:lang w:eastAsia="zh-CN"/>
        </w:rPr>
        <w:t>C</w:t>
      </w:r>
      <w:r w:rsidRPr="000E1183">
        <w:rPr>
          <w:rFonts w:ascii="Times New Roman" w:eastAsiaTheme="minorEastAsia" w:hAnsi="Times New Roman"/>
          <w:b/>
          <w:i/>
          <w:color w:val="auto"/>
          <w:sz w:val="28"/>
          <w:szCs w:val="28"/>
          <w:lang w:eastAsia="zh-CN"/>
        </w:rPr>
        <w:t>omprehensive straw utilization</w:t>
      </w:r>
      <w:bookmarkEnd w:id="82"/>
    </w:p>
    <w:p w14:paraId="197CCFFA" w14:textId="309D66B1" w:rsidR="00C375AE" w:rsidRPr="000E1183" w:rsidRDefault="00C375AE" w:rsidP="003F42B8">
      <w:pPr>
        <w:spacing w:after="57" w:line="240" w:lineRule="exact"/>
        <w:jc w:val="both"/>
        <w:rPr>
          <w:rStyle w:val="fontstyle01"/>
          <w:rFonts w:ascii="Times New Roman" w:hAnsi="Times New Roman" w:cs="Times New Roman"/>
          <w:sz w:val="22"/>
          <w:szCs w:val="22"/>
        </w:rPr>
      </w:pPr>
      <w:r w:rsidRPr="000E1183">
        <w:rPr>
          <w:rStyle w:val="fontstyle01"/>
          <w:rFonts w:ascii="Times New Roman" w:hAnsi="Times New Roman" w:cs="Times New Roman"/>
          <w:sz w:val="22"/>
          <w:szCs w:val="22"/>
        </w:rPr>
        <w:t>At present, the output of crop straw in China is large. If it is not dealt properly or intervened in a proper practice, it may cause serious environmental pollution, which not only affects the development of rural economy, but also hinders the farmers' income. With the introduction of a series of national policies on straw utilization, the efficient measures and technical specifications for straw utilization are proposed. The "five modernizations" of crop straw utilization refer to the fertilizer, feed, base material, raw material and fuel of straw</w:t>
      </w:r>
      <w:r w:rsidR="00E33D68">
        <w:rPr>
          <w:rStyle w:val="fontstyle01"/>
          <w:rFonts w:ascii="Times New Roman" w:hAnsi="Times New Roman" w:cs="Times New Roman"/>
          <w:sz w:val="22"/>
          <w:szCs w:val="22"/>
        </w:rPr>
        <w:t xml:space="preserve"> (figure 1-4)</w:t>
      </w:r>
      <w:r w:rsidRPr="000E1183">
        <w:rPr>
          <w:rStyle w:val="fontstyle01"/>
          <w:rFonts w:ascii="Times New Roman" w:hAnsi="Times New Roman" w:cs="Times New Roman"/>
          <w:sz w:val="22"/>
          <w:szCs w:val="22"/>
        </w:rPr>
        <w:t xml:space="preserve">. Comprehensive utilization of straw can turn waste into treasure, turn harm into benefit, increase farmers' income, cultivate new economic growth points, and reduce </w:t>
      </w:r>
      <w:r w:rsidRPr="000E1183">
        <w:rPr>
          <w:rFonts w:ascii="Times New Roman" w:hAnsi="Times New Roman" w:cs="Times New Roman"/>
          <w:sz w:val="22"/>
        </w:rPr>
        <w:t>the</w:t>
      </w:r>
      <w:r w:rsidRPr="000E1183">
        <w:rPr>
          <w:rStyle w:val="fontstyle01"/>
          <w:rFonts w:ascii="Times New Roman" w:hAnsi="Times New Roman" w:cs="Times New Roman"/>
          <w:sz w:val="22"/>
          <w:szCs w:val="22"/>
        </w:rPr>
        <w:t xml:space="preserve"> environmental pollution. It is the main way to solve the problem of straw burning, and is of great significance. </w:t>
      </w:r>
    </w:p>
    <w:p w14:paraId="1CC77E7F" w14:textId="77777777" w:rsidR="003F42B8" w:rsidRPr="000E1183" w:rsidRDefault="003F42B8" w:rsidP="003F42B8">
      <w:pPr>
        <w:spacing w:after="57" w:line="240" w:lineRule="exact"/>
        <w:ind w:firstLine="170"/>
        <w:jc w:val="both"/>
        <w:rPr>
          <w:rStyle w:val="fontstyle01"/>
          <w:rFonts w:ascii="Times New Roman" w:hAnsi="Times New Roman" w:cs="Times New Roman"/>
          <w:sz w:val="22"/>
          <w:szCs w:val="22"/>
        </w:rPr>
      </w:pPr>
      <w:r w:rsidRPr="000E1183">
        <w:rPr>
          <w:rStyle w:val="fontstyle01"/>
          <w:rFonts w:ascii="Times New Roman" w:hAnsi="Times New Roman" w:cs="Times New Roman"/>
          <w:sz w:val="22"/>
          <w:szCs w:val="22"/>
        </w:rPr>
        <w:t>In accordance with the principle of "multiple utilization and priority for agriculture", the key technologies for the comprehensive utilization of corn straw were studied, with the direct return of corn to the field and the return of over rotten corn to the field as the main technology. This technology was supplemented by the industrialization of straw energy, base material and raw material, to achieve the direct return of corn straw to the field rate of more than 60%, and the comprehensive utilization rate of resources of more than 90%.</w:t>
      </w:r>
    </w:p>
    <w:p w14:paraId="644357E6" w14:textId="78B00E75" w:rsidR="00C375AE" w:rsidRPr="000E1183" w:rsidRDefault="00C375AE" w:rsidP="00C375AE">
      <w:pPr>
        <w:spacing w:after="57" w:line="240" w:lineRule="exact"/>
        <w:ind w:firstLine="170"/>
        <w:jc w:val="both"/>
        <w:rPr>
          <w:rStyle w:val="fontstyle01"/>
          <w:rFonts w:ascii="Times New Roman" w:hAnsi="Times New Roman" w:cs="Times New Roman"/>
          <w:sz w:val="22"/>
          <w:szCs w:val="22"/>
        </w:rPr>
      </w:pPr>
    </w:p>
    <w:p w14:paraId="06900799" w14:textId="23C1DC79" w:rsidR="00C375AE" w:rsidRPr="000E1183" w:rsidRDefault="003F42B8" w:rsidP="003F42B8">
      <w:pPr>
        <w:spacing w:after="57"/>
        <w:ind w:firstLine="170"/>
        <w:jc w:val="center"/>
        <w:rPr>
          <w:rStyle w:val="fontstyle01"/>
          <w:rFonts w:ascii="Times New Roman" w:hAnsi="Times New Roman" w:cs="Times New Roman"/>
          <w:sz w:val="22"/>
          <w:szCs w:val="22"/>
        </w:rPr>
      </w:pPr>
      <w:r w:rsidRPr="000E1183">
        <w:rPr>
          <w:noProof/>
          <w:lang w:val="fr-BE" w:eastAsia="fr-BE"/>
        </w:rPr>
        <w:lastRenderedPageBreak/>
        <w:drawing>
          <wp:inline distT="0" distB="0" distL="0" distR="0" wp14:anchorId="5F33CCBF" wp14:editId="6AD82DF8">
            <wp:extent cx="4358640" cy="2608052"/>
            <wp:effectExtent l="0" t="0" r="381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11513" cy="2639689"/>
                    </a:xfrm>
                    <a:prstGeom prst="rect">
                      <a:avLst/>
                    </a:prstGeom>
                  </pic:spPr>
                </pic:pic>
              </a:graphicData>
            </a:graphic>
          </wp:inline>
        </w:drawing>
      </w:r>
    </w:p>
    <w:p w14:paraId="5E80216B" w14:textId="77777777" w:rsidR="00C375AE" w:rsidRPr="000E1183" w:rsidRDefault="00C375AE" w:rsidP="003F42B8">
      <w:pPr>
        <w:pStyle w:val="Tabletitle"/>
        <w:jc w:val="both"/>
      </w:pPr>
      <w:r w:rsidRPr="000E1183">
        <w:rPr>
          <w:rFonts w:hint="eastAsia"/>
        </w:rPr>
        <w:t>F</w:t>
      </w:r>
      <w:r w:rsidRPr="000E1183">
        <w:t xml:space="preserve">igure 1-4 </w:t>
      </w:r>
      <w:r w:rsidRPr="000E1183">
        <w:rPr>
          <w:rStyle w:val="fontstyle01"/>
          <w:rFonts w:eastAsiaTheme="majorEastAsia"/>
          <w:sz w:val="22"/>
        </w:rPr>
        <w:t>Five modernizations of straw utilization</w:t>
      </w:r>
    </w:p>
    <w:p w14:paraId="28207B2E" w14:textId="77777777" w:rsidR="00C375AE" w:rsidRPr="000E1183" w:rsidRDefault="00C375AE" w:rsidP="00C375AE">
      <w:pPr>
        <w:pStyle w:val="2"/>
        <w:spacing w:before="340" w:after="113" w:line="280" w:lineRule="exact"/>
        <w:ind w:firstLine="170"/>
        <w:jc w:val="both"/>
        <w:rPr>
          <w:rFonts w:ascii="Times New Roman" w:hAnsi="Times New Roman" w:cs="Times New Roman"/>
          <w:lang w:eastAsia="de-DE" w:bidi="en-US"/>
        </w:rPr>
      </w:pPr>
      <w:bookmarkStart w:id="83" w:name="_Toc117167732"/>
      <w:r w:rsidRPr="000E1183">
        <w:rPr>
          <w:rFonts w:ascii="Times New Roman" w:hAnsi="Times New Roman" w:cs="Times New Roman"/>
          <w:lang w:eastAsia="de-DE" w:bidi="en-US"/>
        </w:rPr>
        <w:t>3. Objectives</w:t>
      </w:r>
      <w:bookmarkEnd w:id="83"/>
    </w:p>
    <w:p w14:paraId="0122532E" w14:textId="4E49C800"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The general objectives of this work were to </w:t>
      </w:r>
      <w:r w:rsidR="00E33D68">
        <w:rPr>
          <w:rFonts w:ascii="Times New Roman" w:hAnsi="Times New Roman" w:cs="Times New Roman"/>
          <w:sz w:val="22"/>
        </w:rPr>
        <w:t>decipher</w:t>
      </w:r>
      <w:r w:rsidRPr="000E1183">
        <w:rPr>
          <w:rFonts w:ascii="Times New Roman" w:hAnsi="Times New Roman" w:cs="Times New Roman"/>
          <w:sz w:val="22"/>
        </w:rPr>
        <w:t xml:space="preserve"> the underlying mechanism</w:t>
      </w:r>
      <w:r w:rsidR="00E33D68">
        <w:rPr>
          <w:rFonts w:ascii="Times New Roman" w:hAnsi="Times New Roman" w:cs="Times New Roman"/>
          <w:sz w:val="22"/>
        </w:rPr>
        <w:t>s</w:t>
      </w:r>
      <w:r w:rsidRPr="000E1183">
        <w:rPr>
          <w:rFonts w:ascii="Times New Roman" w:hAnsi="Times New Roman" w:cs="Times New Roman"/>
          <w:sz w:val="22"/>
        </w:rPr>
        <w:t xml:space="preserve"> of soil carbon sequestration in different </w:t>
      </w:r>
      <w:r w:rsidR="00E33D68">
        <w:rPr>
          <w:rFonts w:ascii="Times New Roman" w:hAnsi="Times New Roman" w:cs="Times New Roman"/>
          <w:sz w:val="22"/>
        </w:rPr>
        <w:t>modalities</w:t>
      </w:r>
      <w:r w:rsidRPr="000E1183">
        <w:rPr>
          <w:rFonts w:ascii="Times New Roman" w:hAnsi="Times New Roman" w:cs="Times New Roman"/>
          <w:sz w:val="22"/>
        </w:rPr>
        <w:t xml:space="preserve"> of straw return, and to understand the effects of the soil carbon pool, soil nutrients and enzyme activities, so as to provide a theoretical basis for the straw returning mode and comprehensive utilization in Heilongjiang Province. To expound on the above main objectives, the specific aims of the present research are as follows:</w:t>
      </w:r>
    </w:p>
    <w:p w14:paraId="4765350C" w14:textId="04DD1783" w:rsidR="00DF204F" w:rsidRPr="000E1183" w:rsidRDefault="00DF204F" w:rsidP="00DF204F">
      <w:pPr>
        <w:tabs>
          <w:tab w:val="num" w:pos="720"/>
        </w:tabs>
        <w:spacing w:after="57" w:line="240" w:lineRule="exact"/>
        <w:ind w:firstLine="170"/>
        <w:jc w:val="both"/>
        <w:rPr>
          <w:rFonts w:ascii="Times New Roman" w:hAnsi="Times New Roman" w:cs="Times New Roman"/>
          <w:sz w:val="22"/>
        </w:rPr>
      </w:pPr>
      <w:r>
        <w:rPr>
          <w:rFonts w:ascii="Times New Roman" w:hAnsi="Times New Roman" w:cs="Times New Roman"/>
          <w:sz w:val="22"/>
        </w:rPr>
        <w:t xml:space="preserve">a: </w:t>
      </w:r>
      <w:r w:rsidRPr="000E1183">
        <w:rPr>
          <w:rFonts w:ascii="Times New Roman" w:hAnsi="Times New Roman" w:cs="Times New Roman"/>
          <w:sz w:val="22"/>
        </w:rPr>
        <w:t xml:space="preserve">To </w:t>
      </w:r>
      <w:r>
        <w:rPr>
          <w:rFonts w:ascii="Times New Roman" w:hAnsi="Times New Roman" w:cs="Times New Roman"/>
          <w:sz w:val="22"/>
        </w:rPr>
        <w:t xml:space="preserve">understand the effects of </w:t>
      </w:r>
      <w:r w:rsidRPr="000E1183">
        <w:rPr>
          <w:rFonts w:ascii="Times New Roman" w:hAnsi="Times New Roman" w:cs="Times New Roman"/>
          <w:sz w:val="22"/>
        </w:rPr>
        <w:t>organic carbon</w:t>
      </w:r>
      <w:r>
        <w:rPr>
          <w:rFonts w:ascii="Times New Roman" w:hAnsi="Times New Roman" w:cs="Times New Roman"/>
          <w:sz w:val="22"/>
        </w:rPr>
        <w:t xml:space="preserve"> content</w:t>
      </w:r>
      <w:r w:rsidRPr="000E1183">
        <w:rPr>
          <w:rFonts w:ascii="Times New Roman" w:hAnsi="Times New Roman" w:cs="Times New Roman"/>
          <w:sz w:val="22"/>
        </w:rPr>
        <w:t>,</w:t>
      </w:r>
      <w:r>
        <w:rPr>
          <w:rFonts w:ascii="Times New Roman" w:hAnsi="Times New Roman" w:cs="Times New Roman"/>
          <w:sz w:val="22"/>
        </w:rPr>
        <w:t xml:space="preserve"> soil</w:t>
      </w:r>
      <w:r w:rsidRPr="000E1183">
        <w:rPr>
          <w:rFonts w:ascii="Times New Roman" w:hAnsi="Times New Roman" w:cs="Times New Roman"/>
          <w:sz w:val="22"/>
        </w:rPr>
        <w:t xml:space="preserve"> moisture, temperature, MBC, and enzyme activity </w:t>
      </w:r>
      <w:r>
        <w:rPr>
          <w:rFonts w:ascii="Times New Roman" w:hAnsi="Times New Roman" w:cs="Times New Roman"/>
          <w:sz w:val="22"/>
        </w:rPr>
        <w:t>on soil nutrient cycling and C sequestration in the specific context of maize straw return to black soils</w:t>
      </w:r>
      <w:r w:rsidRPr="000E1183">
        <w:rPr>
          <w:rFonts w:ascii="Times New Roman" w:hAnsi="Times New Roman" w:cs="Times New Roman"/>
          <w:sz w:val="22"/>
        </w:rPr>
        <w:t xml:space="preserve">. </w:t>
      </w:r>
    </w:p>
    <w:p w14:paraId="3655C651" w14:textId="25D2F905" w:rsidR="00DF204F" w:rsidRDefault="00DF204F" w:rsidP="00C375AE">
      <w:pPr>
        <w:tabs>
          <w:tab w:val="num" w:pos="720"/>
        </w:tabs>
        <w:spacing w:after="57" w:line="240" w:lineRule="exact"/>
        <w:ind w:firstLine="170"/>
        <w:jc w:val="both"/>
        <w:rPr>
          <w:rFonts w:ascii="Times New Roman" w:hAnsi="Times New Roman" w:cs="Times New Roman"/>
          <w:sz w:val="22"/>
        </w:rPr>
      </w:pPr>
      <w:r>
        <w:rPr>
          <w:rFonts w:ascii="Times New Roman" w:hAnsi="Times New Roman" w:cs="Times New Roman"/>
          <w:sz w:val="22"/>
        </w:rPr>
        <w:t>b</w:t>
      </w:r>
      <w:r w:rsidR="00C375AE" w:rsidRPr="000E1183">
        <w:rPr>
          <w:rFonts w:ascii="Times New Roman" w:hAnsi="Times New Roman" w:cs="Times New Roman"/>
          <w:sz w:val="22"/>
        </w:rPr>
        <w:t xml:space="preserve">: </w:t>
      </w:r>
      <w:r>
        <w:rPr>
          <w:rFonts w:ascii="Times New Roman" w:hAnsi="Times New Roman" w:cs="Times New Roman"/>
          <w:sz w:val="22"/>
        </w:rPr>
        <w:t>T</w:t>
      </w:r>
      <w:r w:rsidRPr="000E1183">
        <w:rPr>
          <w:rFonts w:ascii="Times New Roman" w:hAnsi="Times New Roman" w:cs="Times New Roman"/>
          <w:sz w:val="22"/>
        </w:rPr>
        <w:t xml:space="preserve">o </w:t>
      </w:r>
      <w:r>
        <w:rPr>
          <w:rFonts w:ascii="Times New Roman" w:hAnsi="Times New Roman" w:cs="Times New Roman"/>
          <w:sz w:val="22"/>
        </w:rPr>
        <w:t xml:space="preserve">evaluate the </w:t>
      </w:r>
      <w:r w:rsidRPr="000E1183">
        <w:rPr>
          <w:rFonts w:ascii="Times New Roman" w:hAnsi="Times New Roman" w:cs="Times New Roman"/>
          <w:sz w:val="22"/>
        </w:rPr>
        <w:t>importan</w:t>
      </w:r>
      <w:r>
        <w:rPr>
          <w:rFonts w:ascii="Times New Roman" w:hAnsi="Times New Roman" w:cs="Times New Roman"/>
          <w:sz w:val="22"/>
        </w:rPr>
        <w:t>ce of bury depth and frequency of straw return as</w:t>
      </w:r>
      <w:r w:rsidRPr="000E1183">
        <w:rPr>
          <w:rFonts w:ascii="Times New Roman" w:hAnsi="Times New Roman" w:cs="Times New Roman"/>
          <w:sz w:val="22"/>
        </w:rPr>
        <w:t xml:space="preserve"> </w:t>
      </w:r>
      <w:r>
        <w:rPr>
          <w:rFonts w:ascii="Times New Roman" w:hAnsi="Times New Roman" w:cs="Times New Roman"/>
          <w:sz w:val="22"/>
        </w:rPr>
        <w:t xml:space="preserve">driving </w:t>
      </w:r>
      <w:r w:rsidRPr="000E1183">
        <w:rPr>
          <w:rFonts w:ascii="Times New Roman" w:hAnsi="Times New Roman" w:cs="Times New Roman"/>
          <w:sz w:val="22"/>
        </w:rPr>
        <w:t xml:space="preserve">factors </w:t>
      </w:r>
      <w:r>
        <w:rPr>
          <w:rFonts w:ascii="Times New Roman" w:hAnsi="Times New Roman" w:cs="Times New Roman"/>
          <w:sz w:val="22"/>
        </w:rPr>
        <w:t>of C sequestration and nutrient cycling</w:t>
      </w:r>
      <w:r w:rsidRPr="000E1183">
        <w:rPr>
          <w:rFonts w:ascii="Times New Roman" w:hAnsi="Times New Roman" w:cs="Times New Roman"/>
          <w:sz w:val="22"/>
        </w:rPr>
        <w:t>.</w:t>
      </w:r>
      <w:r>
        <w:rPr>
          <w:rFonts w:ascii="Times New Roman" w:hAnsi="Times New Roman" w:cs="Times New Roman"/>
          <w:sz w:val="22"/>
        </w:rPr>
        <w:t xml:space="preserve"> </w:t>
      </w:r>
    </w:p>
    <w:p w14:paraId="011F1013" w14:textId="61153773" w:rsidR="00C375AE" w:rsidRPr="000E1183" w:rsidRDefault="00DF204F" w:rsidP="00C375AE">
      <w:pPr>
        <w:spacing w:after="57" w:line="240" w:lineRule="exact"/>
        <w:ind w:firstLine="170"/>
        <w:jc w:val="both"/>
        <w:rPr>
          <w:rFonts w:ascii="Times New Roman" w:hAnsi="Times New Roman" w:cs="Times New Roman"/>
          <w:sz w:val="22"/>
        </w:rPr>
      </w:pPr>
      <w:r>
        <w:rPr>
          <w:rFonts w:ascii="Times New Roman" w:hAnsi="Times New Roman" w:cs="Times New Roman"/>
          <w:sz w:val="22"/>
        </w:rPr>
        <w:t>c</w:t>
      </w:r>
      <w:r w:rsidR="00C375AE" w:rsidRPr="000E1183">
        <w:rPr>
          <w:rFonts w:ascii="Times New Roman" w:hAnsi="Times New Roman" w:cs="Times New Roman"/>
          <w:sz w:val="22"/>
        </w:rPr>
        <w:t xml:space="preserve">: To study the </w:t>
      </w:r>
      <w:r>
        <w:rPr>
          <w:rFonts w:ascii="Times New Roman" w:hAnsi="Times New Roman" w:cs="Times New Roman"/>
          <w:sz w:val="22"/>
        </w:rPr>
        <w:t>effects of the</w:t>
      </w:r>
      <w:r w:rsidR="00C375AE" w:rsidRPr="000E1183">
        <w:rPr>
          <w:rFonts w:ascii="Times New Roman" w:hAnsi="Times New Roman" w:cs="Times New Roman"/>
          <w:sz w:val="22"/>
        </w:rPr>
        <w:t xml:space="preserve"> different treatments</w:t>
      </w:r>
      <w:r>
        <w:rPr>
          <w:rFonts w:ascii="Times New Roman" w:hAnsi="Times New Roman" w:cs="Times New Roman"/>
          <w:sz w:val="22"/>
        </w:rPr>
        <w:t xml:space="preserve"> on the structure and composition of DOC, as a key component of SOM transformations</w:t>
      </w:r>
      <w:r w:rsidR="00C375AE" w:rsidRPr="000E1183">
        <w:rPr>
          <w:rFonts w:ascii="Times New Roman" w:hAnsi="Times New Roman" w:cs="Times New Roman"/>
          <w:sz w:val="22"/>
        </w:rPr>
        <w:t>.</w:t>
      </w:r>
    </w:p>
    <w:p w14:paraId="56A9D5F9" w14:textId="77E7F336" w:rsidR="0046552F" w:rsidRPr="000E1183" w:rsidRDefault="0046552F" w:rsidP="0046552F">
      <w:pPr>
        <w:spacing w:after="57" w:line="240" w:lineRule="exact"/>
        <w:ind w:firstLine="170"/>
        <w:jc w:val="both"/>
        <w:rPr>
          <w:rFonts w:ascii="Times New Roman" w:hAnsi="Times New Roman" w:cs="Times New Roman"/>
          <w:sz w:val="22"/>
        </w:rPr>
      </w:pPr>
      <w:r>
        <w:rPr>
          <w:rFonts w:ascii="Times New Roman" w:hAnsi="Times New Roman" w:cs="Times New Roman"/>
          <w:sz w:val="22"/>
        </w:rPr>
        <w:t xml:space="preserve"> </w:t>
      </w:r>
    </w:p>
    <w:p w14:paraId="7C349412" w14:textId="77777777" w:rsidR="00C375AE" w:rsidRPr="000E1183" w:rsidRDefault="00C375AE" w:rsidP="00C375AE">
      <w:pPr>
        <w:spacing w:after="57" w:line="240" w:lineRule="exact"/>
        <w:ind w:firstLine="170"/>
        <w:jc w:val="both"/>
        <w:rPr>
          <w:rFonts w:ascii="Times New Roman" w:hAnsi="Times New Roman" w:cs="Times New Roman"/>
          <w:sz w:val="22"/>
        </w:rPr>
      </w:pPr>
    </w:p>
    <w:p w14:paraId="08217732" w14:textId="77777777" w:rsidR="00C375AE" w:rsidRPr="000E1183" w:rsidRDefault="00C375AE" w:rsidP="00C375AE">
      <w:pPr>
        <w:spacing w:after="57" w:line="240" w:lineRule="exact"/>
        <w:ind w:firstLine="170"/>
        <w:jc w:val="both"/>
        <w:rPr>
          <w:rFonts w:ascii="Times New Roman" w:hAnsi="Times New Roman" w:cs="Times New Roman"/>
          <w:sz w:val="22"/>
        </w:rPr>
      </w:pPr>
    </w:p>
    <w:p w14:paraId="06E66800" w14:textId="4F933679" w:rsidR="00C375AE" w:rsidRPr="000E1183" w:rsidRDefault="00C375AE" w:rsidP="003F42B8">
      <w:pPr>
        <w:pStyle w:val="Tabletitle"/>
        <w:jc w:val="both"/>
      </w:pPr>
      <w:r w:rsidRPr="000E1183">
        <w:rPr>
          <w:noProof/>
          <w:lang w:val="fr-BE" w:eastAsia="fr-BE" w:bidi="ar-SA"/>
        </w:rPr>
        <w:lastRenderedPageBreak/>
        <w:drawing>
          <wp:anchor distT="0" distB="0" distL="114300" distR="114300" simplePos="0" relativeHeight="251790336" behindDoc="0" locked="0" layoutInCell="1" allowOverlap="1" wp14:anchorId="16EF06D8" wp14:editId="6AE65C44">
            <wp:simplePos x="0" y="0"/>
            <wp:positionH relativeFrom="column">
              <wp:posOffset>-6350</wp:posOffset>
            </wp:positionH>
            <wp:positionV relativeFrom="paragraph">
              <wp:posOffset>55245</wp:posOffset>
            </wp:positionV>
            <wp:extent cx="4740910" cy="2667000"/>
            <wp:effectExtent l="0" t="0" r="2540" b="0"/>
            <wp:wrapTopAndBottom/>
            <wp:docPr id="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740910" cy="2667000"/>
                    </a:xfrm>
                    <a:prstGeom prst="rect">
                      <a:avLst/>
                    </a:prstGeom>
                  </pic:spPr>
                </pic:pic>
              </a:graphicData>
            </a:graphic>
            <wp14:sizeRelH relativeFrom="page">
              <wp14:pctWidth>0</wp14:pctWidth>
            </wp14:sizeRelH>
            <wp14:sizeRelV relativeFrom="page">
              <wp14:pctHeight>0</wp14:pctHeight>
            </wp14:sizeRelV>
          </wp:anchor>
        </w:drawing>
      </w:r>
      <w:r w:rsidRPr="000E1183">
        <w:rPr>
          <w:rFonts w:hint="eastAsia"/>
        </w:rPr>
        <w:t>F</w:t>
      </w:r>
      <w:r w:rsidRPr="000E1183">
        <w:t>igure 1-5 Technology roadmap</w:t>
      </w:r>
      <w:r w:rsidR="00E33D68">
        <w:t xml:space="preserve"> of the thesis</w:t>
      </w:r>
    </w:p>
    <w:p w14:paraId="50306944" w14:textId="77777777" w:rsidR="00C375AE" w:rsidRPr="000E1183" w:rsidRDefault="00C375AE" w:rsidP="00C375AE">
      <w:pPr>
        <w:pStyle w:val="2"/>
        <w:spacing w:before="340" w:after="113" w:line="280" w:lineRule="exact"/>
        <w:ind w:firstLine="170"/>
        <w:jc w:val="both"/>
        <w:rPr>
          <w:rFonts w:ascii="Times New Roman" w:hAnsi="Times New Roman" w:cs="Times New Roman"/>
          <w:lang w:eastAsia="de-DE" w:bidi="en-US"/>
        </w:rPr>
      </w:pPr>
      <w:bookmarkStart w:id="84" w:name="_Toc117167733"/>
      <w:r w:rsidRPr="000E1183">
        <w:rPr>
          <w:rFonts w:ascii="Times New Roman" w:hAnsi="Times New Roman" w:cs="Times New Roman"/>
          <w:lang w:eastAsia="de-DE" w:bidi="en-US"/>
        </w:rPr>
        <w:t>4. Overview of the chapters</w:t>
      </w:r>
      <w:bookmarkEnd w:id="84"/>
    </w:p>
    <w:p w14:paraId="6C43486A" w14:textId="77777777"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This thesis was structured into the following 6 chapters: </w:t>
      </w:r>
    </w:p>
    <w:p w14:paraId="6C3E0E3B" w14:textId="77777777"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b/>
          <w:bCs/>
          <w:sz w:val="22"/>
        </w:rPr>
        <w:t>Chapter Ⅰ</w:t>
      </w:r>
      <w:r w:rsidRPr="000E1183">
        <w:rPr>
          <w:rFonts w:ascii="Times New Roman" w:hAnsi="Times New Roman" w:cs="Times New Roman"/>
          <w:sz w:val="22"/>
        </w:rPr>
        <w:t xml:space="preserve"> General introduction. </w:t>
      </w:r>
    </w:p>
    <w:p w14:paraId="23B4D3DD" w14:textId="77777777"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In this chapter, the general information of research progress and objectives was described. We presented the comprehensive evaluation of straw incorporation, it contains the effect on soil physical, chemical and biological characteristics, and SOC fractions and structure in different straw incorporation methods. Finally, the objectives and structure of this thesis were summarized in this chapter. </w:t>
      </w:r>
    </w:p>
    <w:p w14:paraId="6B308473" w14:textId="77777777"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b/>
          <w:bCs/>
          <w:sz w:val="22"/>
        </w:rPr>
        <w:t xml:space="preserve">Chapter II </w:t>
      </w:r>
      <w:r w:rsidRPr="000E1183">
        <w:rPr>
          <w:rFonts w:ascii="Times New Roman" w:hAnsi="Times New Roman" w:cs="Times New Roman"/>
          <w:sz w:val="22"/>
        </w:rPr>
        <w:t>Degradation characteristics of maize straw under different buried depths in northeast black soil and their effects on soil carbon and nitrogen</w:t>
      </w:r>
    </w:p>
    <w:p w14:paraId="3F560E56" w14:textId="5C845BF9"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szCs w:val="22"/>
        </w:rPr>
        <w:t xml:space="preserve">The objective of this chapter was to make sure the effects on </w:t>
      </w:r>
      <w:r w:rsidR="00E33D68">
        <w:rPr>
          <w:rFonts w:ascii="Times New Roman" w:hAnsi="Times New Roman" w:cs="Times New Roman"/>
          <w:sz w:val="22"/>
          <w:szCs w:val="22"/>
        </w:rPr>
        <w:t>labile</w:t>
      </w:r>
      <w:r w:rsidRPr="000E1183">
        <w:rPr>
          <w:rFonts w:ascii="Times New Roman" w:hAnsi="Times New Roman" w:cs="Times New Roman"/>
          <w:sz w:val="22"/>
          <w:szCs w:val="22"/>
        </w:rPr>
        <w:t xml:space="preserve"> organic carbon fractions</w:t>
      </w:r>
      <w:r w:rsidRPr="000E1183">
        <w:rPr>
          <w:rFonts w:ascii="Times New Roman" w:hAnsi="Times New Roman" w:cs="Times New Roman"/>
          <w:sz w:val="22"/>
        </w:rPr>
        <w:t xml:space="preserve"> under different buried depths. Whether </w:t>
      </w:r>
      <w:r w:rsidR="00E33D68">
        <w:rPr>
          <w:rFonts w:ascii="Times New Roman" w:hAnsi="Times New Roman" w:cs="Times New Roman"/>
          <w:sz w:val="22"/>
        </w:rPr>
        <w:t>depth</w:t>
      </w:r>
      <w:r w:rsidRPr="000E1183">
        <w:rPr>
          <w:rFonts w:ascii="Times New Roman" w:hAnsi="Times New Roman" w:cs="Times New Roman"/>
          <w:sz w:val="22"/>
        </w:rPr>
        <w:t xml:space="preserve"> could make s</w:t>
      </w:r>
      <w:r w:rsidRPr="000E1183">
        <w:rPr>
          <w:rFonts w:ascii="Times New Roman" w:hAnsi="Times New Roman" w:cs="Times New Roman"/>
          <w:sz w:val="22"/>
          <w:szCs w:val="22"/>
        </w:rPr>
        <w:t>traw carbon to stabilize and to maintain the decomposition of crop straw. Based on this concept, the effects of maize straw incorporation at different depths on the nutrient status of soil were observed via three experiments conducted for 3 years on black soil in Northeast China. Four soil depths were tested, these are D</w:t>
      </w:r>
      <w:r w:rsidRPr="000E1183">
        <w:rPr>
          <w:rFonts w:ascii="Times New Roman" w:hAnsi="Times New Roman" w:cs="Times New Roman"/>
          <w:sz w:val="22"/>
          <w:szCs w:val="22"/>
          <w:vertAlign w:val="subscript"/>
        </w:rPr>
        <w:t>0</w:t>
      </w:r>
      <w:r w:rsidRPr="000E1183">
        <w:rPr>
          <w:rFonts w:ascii="Times New Roman" w:hAnsi="Times New Roman" w:cs="Times New Roman"/>
          <w:sz w:val="22"/>
          <w:szCs w:val="22"/>
        </w:rPr>
        <w:t xml:space="preserve"> (0-5 cm), D</w:t>
      </w:r>
      <w:r w:rsidRPr="000E1183">
        <w:rPr>
          <w:rFonts w:ascii="Times New Roman" w:hAnsi="Times New Roman" w:cs="Times New Roman"/>
          <w:sz w:val="22"/>
          <w:szCs w:val="22"/>
          <w:vertAlign w:val="subscript"/>
        </w:rPr>
        <w:t>1</w:t>
      </w:r>
      <w:r w:rsidRPr="000E1183">
        <w:rPr>
          <w:rFonts w:ascii="Times New Roman" w:hAnsi="Times New Roman" w:cs="Times New Roman"/>
          <w:sz w:val="22"/>
          <w:szCs w:val="22"/>
        </w:rPr>
        <w:t xml:space="preserve"> (5-15 cm), D</w:t>
      </w:r>
      <w:r w:rsidRPr="000E1183">
        <w:rPr>
          <w:rFonts w:ascii="Times New Roman" w:hAnsi="Times New Roman" w:cs="Times New Roman"/>
          <w:sz w:val="22"/>
          <w:vertAlign w:val="subscript"/>
        </w:rPr>
        <w:t>2</w:t>
      </w:r>
      <w:r w:rsidRPr="000E1183">
        <w:rPr>
          <w:rFonts w:ascii="Times New Roman" w:hAnsi="Times New Roman" w:cs="Times New Roman"/>
          <w:sz w:val="22"/>
        </w:rPr>
        <w:t xml:space="preserve"> (15-30 cm) and D</w:t>
      </w:r>
      <w:r w:rsidRPr="000E1183">
        <w:rPr>
          <w:rFonts w:ascii="Times New Roman" w:hAnsi="Times New Roman" w:cs="Times New Roman"/>
          <w:sz w:val="22"/>
          <w:vertAlign w:val="subscript"/>
        </w:rPr>
        <w:t>3</w:t>
      </w:r>
      <w:r w:rsidRPr="000E1183">
        <w:rPr>
          <w:rFonts w:ascii="Times New Roman" w:hAnsi="Times New Roman" w:cs="Times New Roman"/>
          <w:sz w:val="22"/>
        </w:rPr>
        <w:t xml:space="preserve"> (30-45 cm).</w:t>
      </w:r>
    </w:p>
    <w:p w14:paraId="6370DC12" w14:textId="77777777"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b/>
          <w:bCs/>
          <w:sz w:val="22"/>
        </w:rPr>
        <w:t>Chapter III</w:t>
      </w:r>
      <w:r w:rsidRPr="000E1183">
        <w:rPr>
          <w:rFonts w:ascii="Times New Roman" w:hAnsi="Times New Roman" w:cs="Times New Roman"/>
          <w:sz w:val="22"/>
        </w:rPr>
        <w:t xml:space="preserve"> Analysis of DOC component structure of b</w:t>
      </w:r>
      <w:r w:rsidRPr="000E1183">
        <w:rPr>
          <w:rFonts w:ascii="Times New Roman" w:hAnsi="Times New Roman" w:cs="Times New Roman" w:hint="eastAsia"/>
          <w:sz w:val="22"/>
        </w:rPr>
        <w:t>lack</w:t>
      </w:r>
      <w:r w:rsidRPr="000E1183">
        <w:rPr>
          <w:rFonts w:ascii="Times New Roman" w:hAnsi="Times New Roman" w:cs="Times New Roman"/>
          <w:sz w:val="22"/>
        </w:rPr>
        <w:t xml:space="preserve"> soil profile under straw returning condition based on florescence spectrum</w:t>
      </w:r>
    </w:p>
    <w:p w14:paraId="7BB78EC7" w14:textId="77777777"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Taking black soil as the research object, the difference of three-dimensional fluorescence spectrum of soil dissolved organic carbon (DOC) after returning maize </w:t>
      </w:r>
      <w:r w:rsidRPr="000E1183">
        <w:rPr>
          <w:rFonts w:ascii="Times New Roman" w:hAnsi="Times New Roman" w:cs="Times New Roman"/>
          <w:sz w:val="22"/>
        </w:rPr>
        <w:lastRenderedPageBreak/>
        <w:t>straw to different soil depths was analyzed, and the change characteristics of humification degree of maize straw return to deep soil were discussed.</w:t>
      </w:r>
    </w:p>
    <w:p w14:paraId="4BED6C3E" w14:textId="77777777"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b/>
          <w:bCs/>
          <w:sz w:val="22"/>
        </w:rPr>
        <w:t xml:space="preserve">Chapter IV </w:t>
      </w:r>
      <w:r w:rsidRPr="000E1183">
        <w:rPr>
          <w:rFonts w:ascii="Times New Roman" w:hAnsi="Times New Roman" w:cs="Times New Roman"/>
          <w:sz w:val="22"/>
        </w:rPr>
        <w:t>Dynamic changes of straw return with different years on soil labile organic carbon fractions and enzyme activities in black soil areas.</w:t>
      </w:r>
    </w:p>
    <w:p w14:paraId="6E5E5B6A" w14:textId="2490D095"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The objective of this chapter was </w:t>
      </w:r>
      <w:r w:rsidR="00E33D68">
        <w:rPr>
          <w:rFonts w:ascii="Times New Roman" w:hAnsi="Times New Roman" w:cs="Times New Roman"/>
          <w:sz w:val="22"/>
        </w:rPr>
        <w:t>to monitor</w:t>
      </w:r>
      <w:r w:rsidRPr="000E1183">
        <w:rPr>
          <w:rFonts w:ascii="Times New Roman" w:hAnsi="Times New Roman" w:cs="Times New Roman"/>
          <w:sz w:val="22"/>
        </w:rPr>
        <w:t xml:space="preserve"> the effects on soil labile organic carbon fractions, enzyme activities, and three-dimensional fluorescence spectrum soil dissolved organic carbon (DOC) with straw return </w:t>
      </w:r>
      <w:r w:rsidR="00E33D68">
        <w:rPr>
          <w:rFonts w:ascii="Times New Roman" w:hAnsi="Times New Roman" w:cs="Times New Roman"/>
          <w:sz w:val="22"/>
        </w:rPr>
        <w:t>through</w:t>
      </w:r>
      <w:r w:rsidRPr="000E1183">
        <w:rPr>
          <w:rFonts w:ascii="Times New Roman" w:hAnsi="Times New Roman" w:cs="Times New Roman"/>
          <w:sz w:val="22"/>
        </w:rPr>
        <w:t xml:space="preserve"> different year</w:t>
      </w:r>
      <w:r w:rsidR="00E33D68">
        <w:rPr>
          <w:rFonts w:ascii="Times New Roman" w:hAnsi="Times New Roman" w:cs="Times New Roman"/>
          <w:sz w:val="22"/>
        </w:rPr>
        <w:t>s</w:t>
      </w:r>
      <w:r w:rsidRPr="000E1183">
        <w:rPr>
          <w:rFonts w:ascii="Times New Roman" w:hAnsi="Times New Roman" w:cs="Times New Roman"/>
          <w:sz w:val="22"/>
        </w:rPr>
        <w:t>. After maize harvested in October 2011, the straw was crushed into pieces and incorporated into deep soil by tillage (about 30-35 cm). The average maize straw production was about 10000 kg·hm</w:t>
      </w:r>
      <w:r w:rsidRPr="000E1183">
        <w:rPr>
          <w:rFonts w:ascii="Times New Roman" w:hAnsi="Times New Roman" w:cs="Times New Roman"/>
          <w:sz w:val="22"/>
          <w:vertAlign w:val="superscript"/>
        </w:rPr>
        <w:t>-2</w:t>
      </w:r>
      <w:r w:rsidRPr="000E1183">
        <w:rPr>
          <w:rFonts w:ascii="Times New Roman" w:hAnsi="Times New Roman" w:cs="Times New Roman"/>
          <w:sz w:val="22"/>
        </w:rPr>
        <w:t xml:space="preserve">. Four treatments were designed and shown as following: S-1 (maize straw residue returned to soil every year), S-2 (maize straw residue returned to soil every two years), S-3 (maize straw residue returned to soil every three years), NS (CK, without straw return to soil every year). </w:t>
      </w:r>
    </w:p>
    <w:p w14:paraId="34E5E9FE" w14:textId="77777777"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b/>
          <w:bCs/>
          <w:sz w:val="22"/>
        </w:rPr>
        <w:t>Chapter V</w:t>
      </w:r>
      <w:r w:rsidRPr="000E1183">
        <w:rPr>
          <w:rFonts w:ascii="Times New Roman" w:hAnsi="Times New Roman" w:cs="Times New Roman"/>
          <w:sz w:val="22"/>
        </w:rPr>
        <w:t xml:space="preserve"> Fluorescence spectral characteristics of straw return with different years on the DOC components in black soil areas.</w:t>
      </w:r>
    </w:p>
    <w:p w14:paraId="734E921B" w14:textId="77777777" w:rsidR="00C375AE" w:rsidRPr="000E1183" w:rsidRDefault="00C375AE" w:rsidP="00C375AE">
      <w:pPr>
        <w:spacing w:after="57" w:line="240" w:lineRule="exact"/>
        <w:ind w:firstLine="170"/>
        <w:jc w:val="both"/>
        <w:rPr>
          <w:rFonts w:ascii="Times New Roman" w:hAnsi="Times New Roman" w:cs="Times New Roman"/>
          <w:szCs w:val="21"/>
        </w:rPr>
      </w:pPr>
      <w:r w:rsidRPr="000E1183">
        <w:rPr>
          <w:rFonts w:ascii="Times New Roman" w:hAnsi="Times New Roman" w:cs="Times New Roman"/>
          <w:sz w:val="22"/>
        </w:rPr>
        <w:t xml:space="preserve">This chapter was main focus on the DOC structure using Excitation-emission matrix spectroscopy (EMMs) combined with parallel factor analysis (PARAFAC). It indicated that DOC came from the mixture characteristics of plants and microorganisms, with strong contribution of authigenic sources and weak degree of humification. Tryptophan like substances were dominant in three fluorescent spectral components which identified by PARAFAC analysis. The treatment, similar to the return of straw every year, reduced fulvic acid like substances and promoted the transformation of fulvic acid. While straw return every two-year was easy to facilitate the accumulation of macromolecular substances and the phenomenon helped to form a more stable humus. </w:t>
      </w:r>
    </w:p>
    <w:p w14:paraId="28481809" w14:textId="77777777"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b/>
          <w:bCs/>
          <w:sz w:val="22"/>
        </w:rPr>
        <w:t xml:space="preserve">Chapter Ⅵ </w:t>
      </w:r>
      <w:r w:rsidRPr="000E1183">
        <w:rPr>
          <w:rFonts w:ascii="Times New Roman" w:hAnsi="Times New Roman" w:cs="Times New Roman"/>
          <w:sz w:val="22"/>
        </w:rPr>
        <w:t xml:space="preserve">General discussion, conclusions, and perspective </w:t>
      </w:r>
    </w:p>
    <w:p w14:paraId="70CEDF6B" w14:textId="77777777" w:rsidR="00C375AE" w:rsidRPr="000E1183" w:rsidRDefault="00C375AE" w:rsidP="00C375AE">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In this chapter, the meaning, importance, and relevance of general results in the three main chapters were introduced. We stated the answers to the main questions of this study, made future prospects for this topic and demonstrated what new knowledge we have contributed.</w:t>
      </w:r>
    </w:p>
    <w:p w14:paraId="02BB8B37" w14:textId="13F7F8E8" w:rsidR="00F97CF1" w:rsidRPr="000E1183" w:rsidRDefault="00D54454" w:rsidP="00645D49">
      <w:pPr>
        <w:pStyle w:val="2"/>
        <w:spacing w:before="340" w:after="113" w:line="280" w:lineRule="exact"/>
        <w:ind w:firstLine="170"/>
        <w:jc w:val="both"/>
        <w:rPr>
          <w:rFonts w:ascii="Times New Roman" w:hAnsi="Times New Roman" w:cs="Times New Roman"/>
          <w:lang w:eastAsia="de-DE" w:bidi="en-US"/>
        </w:rPr>
      </w:pPr>
      <w:r w:rsidRPr="000E1183">
        <w:rPr>
          <w:rFonts w:ascii="Times New Roman" w:hAnsi="Times New Roman" w:cs="Times New Roman"/>
          <w:lang w:eastAsia="de-DE" w:bidi="en-US"/>
        </w:rPr>
        <w:t>5. References</w:t>
      </w:r>
      <w:bookmarkEnd w:id="33"/>
    </w:p>
    <w:p w14:paraId="7A7C69AF"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Adair E.C., Parton W.J., Del Grosso S.J., Silver, W. L., </w:t>
      </w:r>
      <w:proofErr w:type="spellStart"/>
      <w:r w:rsidRPr="000E1183">
        <w:rPr>
          <w:rFonts w:ascii="Times New Roman" w:hAnsi="Times New Roman" w:cs="Times New Roman"/>
          <w:sz w:val="22"/>
          <w:szCs w:val="22"/>
        </w:rPr>
        <w:t>Hramom</w:t>
      </w:r>
      <w:proofErr w:type="spellEnd"/>
      <w:r w:rsidRPr="000E1183">
        <w:rPr>
          <w:rFonts w:ascii="Times New Roman" w:hAnsi="Times New Roman" w:cs="Times New Roman"/>
          <w:sz w:val="22"/>
          <w:szCs w:val="22"/>
        </w:rPr>
        <w:t>, M. E., Hall, S. A., Burkes, I. C., Hart, S. C., 2008. Simple three pool model accurately describes patterns of long-term litter decomposition in diverse climates. Global Change Biology, 14(11): 2636-2660.</w:t>
      </w:r>
    </w:p>
    <w:p w14:paraId="11EF5F61"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lang w:val="fr-FR"/>
        </w:rPr>
      </w:pPr>
      <w:proofErr w:type="spellStart"/>
      <w:r w:rsidRPr="000E1183">
        <w:rPr>
          <w:rFonts w:ascii="Times New Roman" w:hAnsi="Times New Roman" w:cs="Times New Roman"/>
          <w:sz w:val="22"/>
          <w:szCs w:val="22"/>
        </w:rPr>
        <w:t>Aerts</w:t>
      </w:r>
      <w:proofErr w:type="spellEnd"/>
      <w:r w:rsidRPr="000E1183">
        <w:rPr>
          <w:rFonts w:ascii="Times New Roman" w:hAnsi="Times New Roman" w:cs="Times New Roman"/>
          <w:sz w:val="22"/>
          <w:szCs w:val="22"/>
        </w:rPr>
        <w:t xml:space="preserve">, R., 1997. Climate, leaf litter chemistry and leaf litter decomposition in terrestrial ecosystems: A triangular relationship. </w:t>
      </w:r>
      <w:r w:rsidRPr="000E1183">
        <w:rPr>
          <w:rFonts w:ascii="Times New Roman" w:hAnsi="Times New Roman" w:cs="Times New Roman"/>
          <w:sz w:val="22"/>
          <w:szCs w:val="22"/>
          <w:lang w:val="fr-FR"/>
        </w:rPr>
        <w:t>Oikos, 79(3): 439-449.</w:t>
      </w:r>
    </w:p>
    <w:p w14:paraId="272AC902"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lang w:val="fr-FR"/>
        </w:rPr>
        <w:t xml:space="preserve">Anahí, D., José, C. B., Analía, R. B., 2010. </w:t>
      </w:r>
      <w:r w:rsidRPr="000E1183">
        <w:rPr>
          <w:rFonts w:ascii="Times New Roman" w:hAnsi="Times New Roman" w:cs="Times New Roman"/>
          <w:sz w:val="22"/>
          <w:szCs w:val="22"/>
        </w:rPr>
        <w:t>Negative effects of no-till on soil macrofauna and litter decomposition in Argentina as compared with natural grasslands. Soil and Tillage Research, 110(1): 51-59.</w:t>
      </w:r>
    </w:p>
    <w:p w14:paraId="2F6E111E"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lastRenderedPageBreak/>
        <w:t>Andruschkewitsch</w:t>
      </w:r>
      <w:proofErr w:type="spellEnd"/>
      <w:r w:rsidRPr="000E1183">
        <w:rPr>
          <w:rFonts w:ascii="Times New Roman" w:hAnsi="Times New Roman" w:cs="Times New Roman"/>
          <w:sz w:val="22"/>
          <w:szCs w:val="22"/>
        </w:rPr>
        <w:t xml:space="preserve">, R., </w:t>
      </w:r>
      <w:proofErr w:type="spellStart"/>
      <w:r w:rsidRPr="000E1183">
        <w:rPr>
          <w:rFonts w:ascii="Times New Roman" w:hAnsi="Times New Roman" w:cs="Times New Roman"/>
          <w:sz w:val="22"/>
          <w:szCs w:val="22"/>
        </w:rPr>
        <w:t>Geisseler</w:t>
      </w:r>
      <w:proofErr w:type="spellEnd"/>
      <w:r w:rsidRPr="000E1183">
        <w:rPr>
          <w:rFonts w:ascii="Times New Roman" w:hAnsi="Times New Roman" w:cs="Times New Roman"/>
          <w:sz w:val="22"/>
          <w:szCs w:val="22"/>
        </w:rPr>
        <w:t xml:space="preserve">., D., Koch, H., Ludwig, B., 2013 Effects of tillage on contents of organic carbon, nitrogen, water-stable aggregates and light fraction for four different long-term trials. </w:t>
      </w:r>
      <w:proofErr w:type="spellStart"/>
      <w:r w:rsidRPr="000E1183">
        <w:rPr>
          <w:rFonts w:ascii="Times New Roman" w:hAnsi="Times New Roman" w:cs="Times New Roman"/>
          <w:sz w:val="22"/>
          <w:szCs w:val="22"/>
        </w:rPr>
        <w:t>Geoderma</w:t>
      </w:r>
      <w:proofErr w:type="spellEnd"/>
      <w:r w:rsidRPr="000E1183">
        <w:rPr>
          <w:rFonts w:ascii="Times New Roman" w:hAnsi="Times New Roman" w:cs="Times New Roman"/>
          <w:sz w:val="22"/>
          <w:szCs w:val="22"/>
        </w:rPr>
        <w:t>, 192: 368-377.</w:t>
      </w:r>
    </w:p>
    <w:p w14:paraId="2C937900"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Blagodatskaya</w:t>
      </w:r>
      <w:proofErr w:type="spellEnd"/>
      <w:r w:rsidRPr="000E1183">
        <w:rPr>
          <w:rFonts w:ascii="Times New Roman" w:hAnsi="Times New Roman" w:cs="Times New Roman"/>
          <w:sz w:val="22"/>
          <w:szCs w:val="22"/>
        </w:rPr>
        <w:t xml:space="preserve">, Е., </w:t>
      </w:r>
      <w:proofErr w:type="spellStart"/>
      <w:r w:rsidRPr="000E1183">
        <w:rPr>
          <w:rFonts w:ascii="Times New Roman" w:hAnsi="Times New Roman" w:cs="Times New Roman"/>
          <w:sz w:val="22"/>
          <w:szCs w:val="22"/>
        </w:rPr>
        <w:t>Kuzyakov</w:t>
      </w:r>
      <w:proofErr w:type="spellEnd"/>
      <w:r w:rsidRPr="000E1183">
        <w:rPr>
          <w:rFonts w:ascii="Times New Roman" w:hAnsi="Times New Roman" w:cs="Times New Roman"/>
          <w:sz w:val="22"/>
          <w:szCs w:val="22"/>
        </w:rPr>
        <w:t>, Y., 2008. Mechanisms of real and apparent priming effects and their dependence on soil microbial biomass and community structure: critical review. Biology and Fertility of Soils, 45: 115-131.</w:t>
      </w:r>
    </w:p>
    <w:p w14:paraId="3095CB52"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Blanco-</w:t>
      </w:r>
      <w:proofErr w:type="spellStart"/>
      <w:r w:rsidRPr="000E1183">
        <w:rPr>
          <w:rFonts w:ascii="Times New Roman" w:hAnsi="Times New Roman" w:cs="Times New Roman"/>
          <w:sz w:val="22"/>
          <w:szCs w:val="22"/>
        </w:rPr>
        <w:t>Canqui</w:t>
      </w:r>
      <w:proofErr w:type="spellEnd"/>
      <w:r w:rsidRPr="000E1183">
        <w:rPr>
          <w:rFonts w:ascii="Times New Roman" w:hAnsi="Times New Roman" w:cs="Times New Roman"/>
          <w:sz w:val="22"/>
          <w:szCs w:val="22"/>
        </w:rPr>
        <w:t xml:space="preserve">, H., Lal, R., </w:t>
      </w:r>
      <w:proofErr w:type="spellStart"/>
      <w:r w:rsidRPr="000E1183">
        <w:rPr>
          <w:rFonts w:ascii="Times New Roman" w:hAnsi="Times New Roman" w:cs="Times New Roman"/>
          <w:sz w:val="22"/>
          <w:szCs w:val="22"/>
        </w:rPr>
        <w:t>Trigiano</w:t>
      </w:r>
      <w:proofErr w:type="spellEnd"/>
      <w:r w:rsidRPr="000E1183">
        <w:rPr>
          <w:rFonts w:ascii="Times New Roman" w:hAnsi="Times New Roman" w:cs="Times New Roman"/>
          <w:sz w:val="22"/>
          <w:szCs w:val="22"/>
        </w:rPr>
        <w:t>, R. N., Gray, D. J., 2009. Crop residue removal impacts on soil productivity and environmental quality. Critical Reviews in Plant Sciences, 28: 139-163.</w:t>
      </w:r>
    </w:p>
    <w:p w14:paraId="7DA5C5DA"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Cao, Y. F., Zhang, H., Zhao, C., Liu, K., </w:t>
      </w:r>
      <w:proofErr w:type="spellStart"/>
      <w:r w:rsidRPr="000E1183">
        <w:rPr>
          <w:rFonts w:ascii="Times New Roman" w:hAnsi="Times New Roman" w:cs="Times New Roman"/>
          <w:sz w:val="22"/>
          <w:szCs w:val="22"/>
        </w:rPr>
        <w:t>Lv</w:t>
      </w:r>
      <w:proofErr w:type="spellEnd"/>
      <w:r w:rsidRPr="000E1183">
        <w:rPr>
          <w:rFonts w:ascii="Times New Roman" w:hAnsi="Times New Roman" w:cs="Times New Roman"/>
          <w:sz w:val="22"/>
          <w:szCs w:val="22"/>
        </w:rPr>
        <w:t xml:space="preserve">, J. L., 2016. Changes of organic structures of crop residues during decomposition. Journal of </w:t>
      </w:r>
      <w:proofErr w:type="spellStart"/>
      <w:r w:rsidRPr="000E1183">
        <w:rPr>
          <w:rFonts w:ascii="Times New Roman" w:hAnsi="Times New Roman" w:cs="Times New Roman"/>
          <w:sz w:val="22"/>
          <w:szCs w:val="22"/>
        </w:rPr>
        <w:t>Agro</w:t>
      </w:r>
      <w:proofErr w:type="spellEnd"/>
      <w:r w:rsidRPr="000E1183">
        <w:rPr>
          <w:rFonts w:ascii="Times New Roman" w:hAnsi="Times New Roman" w:cs="Times New Roman"/>
          <w:sz w:val="22"/>
          <w:szCs w:val="22"/>
        </w:rPr>
        <w:t>-Environment Science, 35</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5): 976-984.</w:t>
      </w:r>
    </w:p>
    <w:p w14:paraId="5BA43DD2"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Cayuela</w:t>
      </w:r>
      <w:proofErr w:type="spellEnd"/>
      <w:r w:rsidRPr="000E1183">
        <w:rPr>
          <w:rFonts w:ascii="Times New Roman" w:hAnsi="Times New Roman" w:cs="Times New Roman"/>
          <w:sz w:val="22"/>
          <w:szCs w:val="22"/>
        </w:rPr>
        <w:t xml:space="preserve">, M. L., </w:t>
      </w:r>
      <w:proofErr w:type="spellStart"/>
      <w:r w:rsidRPr="000E1183">
        <w:rPr>
          <w:rFonts w:ascii="Times New Roman" w:hAnsi="Times New Roman" w:cs="Times New Roman"/>
          <w:sz w:val="22"/>
          <w:szCs w:val="22"/>
        </w:rPr>
        <w:t>Sinicco</w:t>
      </w:r>
      <w:proofErr w:type="spellEnd"/>
      <w:r w:rsidRPr="000E1183">
        <w:rPr>
          <w:rFonts w:ascii="Times New Roman" w:hAnsi="Times New Roman" w:cs="Times New Roman"/>
          <w:sz w:val="22"/>
          <w:szCs w:val="22"/>
        </w:rPr>
        <w:t xml:space="preserve">, T., </w:t>
      </w:r>
      <w:proofErr w:type="spellStart"/>
      <w:r w:rsidRPr="000E1183">
        <w:rPr>
          <w:rFonts w:ascii="Times New Roman" w:hAnsi="Times New Roman" w:cs="Times New Roman"/>
          <w:sz w:val="22"/>
          <w:szCs w:val="22"/>
        </w:rPr>
        <w:t>Mondini</w:t>
      </w:r>
      <w:proofErr w:type="spellEnd"/>
      <w:r w:rsidRPr="000E1183">
        <w:rPr>
          <w:rFonts w:ascii="Times New Roman" w:hAnsi="Times New Roman" w:cs="Times New Roman"/>
          <w:sz w:val="22"/>
          <w:szCs w:val="22"/>
        </w:rPr>
        <w:t>, C., 2009. Mineralization dynamics and biochemical properties during initial decomposition of plant and animal residues in soil. Applied Soil Ecology, 41:118-127.</w:t>
      </w:r>
    </w:p>
    <w:p w14:paraId="46E4846B"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Chatterjee, A., 2013. Annual crop residue production and nutrient replacement costs for bioenergy feedstock production in United States. </w:t>
      </w:r>
      <w:proofErr w:type="spellStart"/>
      <w:r w:rsidRPr="000E1183">
        <w:rPr>
          <w:rFonts w:ascii="Times New Roman" w:hAnsi="Times New Roman" w:cs="Times New Roman"/>
          <w:sz w:val="22"/>
          <w:szCs w:val="22"/>
        </w:rPr>
        <w:t>Agron</w:t>
      </w:r>
      <w:proofErr w:type="spellEnd"/>
      <w:r w:rsidRPr="000E1183">
        <w:rPr>
          <w:rFonts w:ascii="Times New Roman" w:hAnsi="Times New Roman" w:cs="Times New Roman"/>
          <w:sz w:val="22"/>
          <w:szCs w:val="22"/>
        </w:rPr>
        <w:t>. J. 105 (3), 685-692.</w:t>
      </w:r>
    </w:p>
    <w:p w14:paraId="47B8E2A0"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Chen, J., Zheng, M. J., Pang, D. W., Yin, Y. P., Han, M. M., Li, Y. X., Luo, Y. L., Xu, X., Li, Y., Wang, Z. L., 2017. Straw return and appropriate tillage method improve grain yield and nitrogen efficiency of winter wheat. Journal of Integrative Agriculture, 16: 1708-1719.</w:t>
      </w:r>
    </w:p>
    <w:p w14:paraId="1ADAE13B"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Chowdhury, S., Farrell, M., Bolan, N., 2014. Priming of soil organic carbon by malic acid addition is differentially affected by nutrient availability. Soil Biology and Biochemistry, 77: 158-169.</w:t>
      </w:r>
    </w:p>
    <w:p w14:paraId="59FF4463"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Clemente, J. S., Simpson, M. J., Simpson, A. J., Yanni, S. F., Whalen, J. K., 2013. Comparison of soil organic matter composition after incubation with maize leaves, roots, and stems. </w:t>
      </w:r>
      <w:proofErr w:type="spellStart"/>
      <w:r w:rsidRPr="000E1183">
        <w:rPr>
          <w:rFonts w:ascii="Times New Roman" w:hAnsi="Times New Roman" w:cs="Times New Roman"/>
          <w:sz w:val="22"/>
          <w:szCs w:val="22"/>
        </w:rPr>
        <w:t>Geoderma</w:t>
      </w:r>
      <w:proofErr w:type="spellEnd"/>
      <w:r w:rsidRPr="000E1183">
        <w:rPr>
          <w:rFonts w:ascii="Times New Roman" w:hAnsi="Times New Roman" w:cs="Times New Roman"/>
          <w:sz w:val="22"/>
          <w:szCs w:val="22"/>
        </w:rPr>
        <w:t>, 192, 86-96.</w:t>
      </w:r>
    </w:p>
    <w:p w14:paraId="30EF6D65"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Cleveland, C. C., Reed, S. C., Keller, A. B., </w:t>
      </w:r>
      <w:proofErr w:type="spellStart"/>
      <w:r w:rsidRPr="000E1183">
        <w:rPr>
          <w:rFonts w:ascii="Times New Roman" w:hAnsi="Times New Roman" w:cs="Times New Roman"/>
          <w:sz w:val="22"/>
          <w:szCs w:val="22"/>
        </w:rPr>
        <w:t>Nemergut</w:t>
      </w:r>
      <w:proofErr w:type="spellEnd"/>
      <w:r w:rsidRPr="000E1183">
        <w:rPr>
          <w:rFonts w:ascii="Times New Roman" w:hAnsi="Times New Roman" w:cs="Times New Roman"/>
          <w:sz w:val="22"/>
          <w:szCs w:val="22"/>
        </w:rPr>
        <w:t xml:space="preserve">, D. R., </w:t>
      </w:r>
      <w:proofErr w:type="spellStart"/>
      <w:r w:rsidRPr="000E1183">
        <w:rPr>
          <w:rFonts w:ascii="Times New Roman" w:hAnsi="Times New Roman" w:cs="Times New Roman"/>
          <w:sz w:val="22"/>
          <w:szCs w:val="22"/>
        </w:rPr>
        <w:t>Vitousek</w:t>
      </w:r>
      <w:proofErr w:type="spellEnd"/>
      <w:r w:rsidRPr="000E1183">
        <w:rPr>
          <w:rFonts w:ascii="Times New Roman" w:hAnsi="Times New Roman" w:cs="Times New Roman"/>
          <w:sz w:val="22"/>
          <w:szCs w:val="22"/>
        </w:rPr>
        <w:t xml:space="preserve">, P.M., 2014. Litter quality versus soil microbial community controls over decomposition: A quantitative analysis. </w:t>
      </w:r>
      <w:proofErr w:type="spellStart"/>
      <w:r w:rsidRPr="000E1183">
        <w:rPr>
          <w:rFonts w:ascii="Times New Roman" w:hAnsi="Times New Roman" w:cs="Times New Roman"/>
          <w:sz w:val="22"/>
          <w:szCs w:val="22"/>
        </w:rPr>
        <w:t>Oecologia</w:t>
      </w:r>
      <w:proofErr w:type="spellEnd"/>
      <w:r w:rsidRPr="000E1183">
        <w:rPr>
          <w:rFonts w:ascii="Times New Roman" w:hAnsi="Times New Roman" w:cs="Times New Roman"/>
          <w:sz w:val="22"/>
          <w:szCs w:val="22"/>
        </w:rPr>
        <w:t>, 174(1): 283-294.</w:t>
      </w:r>
    </w:p>
    <w:p w14:paraId="6C4496F4"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Damon, P. M., Bowden, B., Rose, T., </w:t>
      </w:r>
      <w:proofErr w:type="spellStart"/>
      <w:r w:rsidRPr="000E1183">
        <w:rPr>
          <w:rFonts w:ascii="Times New Roman" w:hAnsi="Times New Roman" w:cs="Times New Roman"/>
          <w:sz w:val="22"/>
          <w:szCs w:val="22"/>
        </w:rPr>
        <w:t>Rengel</w:t>
      </w:r>
      <w:proofErr w:type="spellEnd"/>
      <w:r w:rsidRPr="000E1183">
        <w:rPr>
          <w:rFonts w:ascii="Times New Roman" w:hAnsi="Times New Roman" w:cs="Times New Roman"/>
          <w:sz w:val="22"/>
          <w:szCs w:val="22"/>
        </w:rPr>
        <w:t>, Z., 2014. Crop residue contributions to phosphorus pools in agricultural soils: a review. Soil Biology and Biochemistry, 74: 127-137.</w:t>
      </w:r>
    </w:p>
    <w:p w14:paraId="1E5FF1A0"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Devêvre</w:t>
      </w:r>
      <w:proofErr w:type="spellEnd"/>
      <w:r w:rsidRPr="000E1183">
        <w:rPr>
          <w:rFonts w:ascii="Times New Roman" w:hAnsi="Times New Roman" w:cs="Times New Roman"/>
          <w:sz w:val="22"/>
          <w:szCs w:val="22"/>
        </w:rPr>
        <w:t xml:space="preserve">, O. C., </w:t>
      </w:r>
      <w:proofErr w:type="spellStart"/>
      <w:r w:rsidRPr="000E1183">
        <w:rPr>
          <w:rFonts w:ascii="Times New Roman" w:hAnsi="Times New Roman" w:cs="Times New Roman"/>
          <w:sz w:val="22"/>
          <w:szCs w:val="22"/>
        </w:rPr>
        <w:t>Horwáth</w:t>
      </w:r>
      <w:proofErr w:type="spellEnd"/>
      <w:r w:rsidRPr="000E1183">
        <w:rPr>
          <w:rFonts w:ascii="Times New Roman" w:hAnsi="Times New Roman" w:cs="Times New Roman"/>
          <w:sz w:val="22"/>
          <w:szCs w:val="22"/>
        </w:rPr>
        <w:t>, W. R., 2000. Decomposition of rice straw and microbial carbon use efficiency under different soil temperatures and moistures. Soil Biology and Biochemistry, 32:1773-1785.</w:t>
      </w:r>
    </w:p>
    <w:p w14:paraId="61C538A7"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Dou, S., 2019. New model of “straw enrichment and deep incorporation” and engineering techniques, Acta </w:t>
      </w:r>
      <w:proofErr w:type="spellStart"/>
      <w:r w:rsidRPr="000E1183">
        <w:rPr>
          <w:rFonts w:ascii="Times New Roman" w:hAnsi="Times New Roman" w:cs="Times New Roman"/>
          <w:sz w:val="22"/>
          <w:szCs w:val="22"/>
        </w:rPr>
        <w:t>Pedologica</w:t>
      </w:r>
      <w:proofErr w:type="spellEnd"/>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Sinica</w:t>
      </w:r>
      <w:proofErr w:type="spellEnd"/>
      <w:r w:rsidRPr="000E1183">
        <w:rPr>
          <w:rFonts w:ascii="Times New Roman" w:hAnsi="Times New Roman" w:cs="Times New Roman"/>
          <w:sz w:val="22"/>
          <w:szCs w:val="22"/>
        </w:rPr>
        <w:t>, 56(3): 553-560.</w:t>
      </w:r>
    </w:p>
    <w:p w14:paraId="661B3AFA"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lang w:val="fr-FR"/>
        </w:rPr>
      </w:pPr>
      <w:r w:rsidRPr="000E1183">
        <w:rPr>
          <w:rFonts w:ascii="Times New Roman" w:hAnsi="Times New Roman" w:cs="Times New Roman"/>
          <w:sz w:val="22"/>
          <w:szCs w:val="22"/>
        </w:rPr>
        <w:t xml:space="preserve">Fan, J. L., Ding, W. X., Xiang, J., Qin, S. W., Zhang, J. B., </w:t>
      </w:r>
      <w:proofErr w:type="spellStart"/>
      <w:r w:rsidRPr="000E1183">
        <w:rPr>
          <w:rFonts w:ascii="Times New Roman" w:hAnsi="Times New Roman" w:cs="Times New Roman"/>
          <w:sz w:val="22"/>
          <w:szCs w:val="22"/>
        </w:rPr>
        <w:t>Ziadi</w:t>
      </w:r>
      <w:proofErr w:type="spellEnd"/>
      <w:r w:rsidRPr="000E1183">
        <w:rPr>
          <w:rFonts w:ascii="Times New Roman" w:hAnsi="Times New Roman" w:cs="Times New Roman"/>
          <w:sz w:val="22"/>
          <w:szCs w:val="22"/>
        </w:rPr>
        <w:t xml:space="preserve">, N., 2014. Carbon sequestration in an intensively cultivated sandy loam soil in the North China Plain as affected by compost and inorganic fertilizer application. </w:t>
      </w:r>
      <w:r w:rsidRPr="000E1183">
        <w:rPr>
          <w:rFonts w:ascii="Times New Roman" w:hAnsi="Times New Roman" w:cs="Times New Roman"/>
          <w:sz w:val="22"/>
          <w:szCs w:val="22"/>
          <w:lang w:val="fr-FR"/>
        </w:rPr>
        <w:t>Geoderma 230, 22-28.</w:t>
      </w:r>
    </w:p>
    <w:p w14:paraId="3DB280A2"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lang w:val="fr-FR"/>
        </w:rPr>
        <w:lastRenderedPageBreak/>
        <w:t xml:space="preserve">Fang, H. J., Yang, X. M., Zhang, X. P., Liang, A.Z. 2006. </w:t>
      </w:r>
      <w:r w:rsidRPr="000E1183">
        <w:rPr>
          <w:rFonts w:ascii="Times New Roman" w:hAnsi="Times New Roman" w:cs="Times New Roman"/>
          <w:sz w:val="22"/>
          <w:szCs w:val="22"/>
        </w:rPr>
        <w:t xml:space="preserve">Using 137 Cs Tracer Technique to Evaluate Erosion and Deposition of Black Soil in Northeast China. Pedosphere. 16(2):201-209. </w:t>
      </w:r>
    </w:p>
    <w:p w14:paraId="03FD8B57"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Finzi</w:t>
      </w:r>
      <w:proofErr w:type="spellEnd"/>
      <w:r w:rsidRPr="000E1183">
        <w:rPr>
          <w:rFonts w:ascii="Times New Roman" w:hAnsi="Times New Roman" w:cs="Times New Roman"/>
          <w:sz w:val="22"/>
          <w:szCs w:val="22"/>
        </w:rPr>
        <w:t xml:space="preserve">, A. C., Abramoff, R. Z., Spiller, K. S., </w:t>
      </w:r>
      <w:proofErr w:type="spellStart"/>
      <w:r w:rsidRPr="000E1183">
        <w:rPr>
          <w:rFonts w:ascii="Times New Roman" w:hAnsi="Times New Roman" w:cs="Times New Roman"/>
          <w:sz w:val="22"/>
          <w:szCs w:val="22"/>
        </w:rPr>
        <w:t>Brzostek</w:t>
      </w:r>
      <w:proofErr w:type="spellEnd"/>
      <w:r w:rsidRPr="000E1183">
        <w:rPr>
          <w:rFonts w:ascii="Times New Roman" w:hAnsi="Times New Roman" w:cs="Times New Roman"/>
          <w:sz w:val="22"/>
          <w:szCs w:val="22"/>
        </w:rPr>
        <w:t>, E. R., Darby, B. A., Kramer, M. A., Phillips, P., 2015. Rhizosphere processes are quantitatively important components of terrestrial carbon and nutrient cycles. Global Change Biology, 21: 2082-2094.</w:t>
      </w:r>
    </w:p>
    <w:p w14:paraId="30D73CD5"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Fioretto</w:t>
      </w:r>
      <w:proofErr w:type="spellEnd"/>
      <w:r w:rsidRPr="000E1183">
        <w:rPr>
          <w:rFonts w:ascii="Times New Roman" w:hAnsi="Times New Roman" w:cs="Times New Roman"/>
          <w:sz w:val="22"/>
          <w:szCs w:val="22"/>
        </w:rPr>
        <w:t xml:space="preserve">, A., </w:t>
      </w:r>
      <w:proofErr w:type="spellStart"/>
      <w:r w:rsidRPr="000E1183">
        <w:rPr>
          <w:rFonts w:ascii="Times New Roman" w:hAnsi="Times New Roman" w:cs="Times New Roman"/>
          <w:sz w:val="22"/>
          <w:szCs w:val="22"/>
        </w:rPr>
        <w:t>Nardo</w:t>
      </w:r>
      <w:proofErr w:type="spellEnd"/>
      <w:r w:rsidRPr="000E1183">
        <w:rPr>
          <w:rFonts w:ascii="Times New Roman" w:hAnsi="Times New Roman" w:cs="Times New Roman"/>
          <w:sz w:val="22"/>
          <w:szCs w:val="22"/>
        </w:rPr>
        <w:t xml:space="preserve">, C. D., Papa, S., </w:t>
      </w:r>
      <w:proofErr w:type="spellStart"/>
      <w:r w:rsidRPr="000E1183">
        <w:rPr>
          <w:rFonts w:ascii="Times New Roman" w:hAnsi="Times New Roman" w:cs="Times New Roman"/>
          <w:sz w:val="22"/>
          <w:szCs w:val="22"/>
        </w:rPr>
        <w:t>Fuggi</w:t>
      </w:r>
      <w:proofErr w:type="spellEnd"/>
      <w:r w:rsidRPr="000E1183">
        <w:rPr>
          <w:rFonts w:ascii="Times New Roman" w:hAnsi="Times New Roman" w:cs="Times New Roman"/>
          <w:sz w:val="22"/>
          <w:szCs w:val="22"/>
        </w:rPr>
        <w:t>, A., 2005. Lignin and cellulose degradation and nitrogen dynamics during decomposition of three leaf litter species in a Mediterranean ecosystem. Soil Biology and Biochemistry, 37(6): 1083-1091.</w:t>
      </w:r>
    </w:p>
    <w:p w14:paraId="4C458202"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Flores, S., Saxena, D., </w:t>
      </w:r>
      <w:proofErr w:type="spellStart"/>
      <w:r w:rsidRPr="000E1183">
        <w:rPr>
          <w:rFonts w:ascii="Times New Roman" w:hAnsi="Times New Roman" w:cs="Times New Roman"/>
          <w:sz w:val="22"/>
          <w:szCs w:val="22"/>
        </w:rPr>
        <w:t>Stotzky</w:t>
      </w:r>
      <w:proofErr w:type="spellEnd"/>
      <w:r w:rsidRPr="000E1183">
        <w:rPr>
          <w:rFonts w:ascii="Times New Roman" w:hAnsi="Times New Roman" w:cs="Times New Roman"/>
          <w:sz w:val="22"/>
          <w:szCs w:val="22"/>
        </w:rPr>
        <w:t xml:space="preserve">, G., 2005. Transgenic </w:t>
      </w:r>
      <w:proofErr w:type="spellStart"/>
      <w:r w:rsidRPr="000E1183">
        <w:rPr>
          <w:rFonts w:ascii="Times New Roman" w:hAnsi="Times New Roman" w:cs="Times New Roman"/>
          <w:sz w:val="22"/>
          <w:szCs w:val="22"/>
        </w:rPr>
        <w:t>Bt</w:t>
      </w:r>
      <w:proofErr w:type="spellEnd"/>
      <w:r w:rsidRPr="000E1183">
        <w:rPr>
          <w:rFonts w:ascii="Times New Roman" w:hAnsi="Times New Roman" w:cs="Times New Roman"/>
          <w:sz w:val="22"/>
          <w:szCs w:val="22"/>
        </w:rPr>
        <w:t xml:space="preserve"> plants decompose less in soil than non-</w:t>
      </w:r>
      <w:proofErr w:type="spellStart"/>
      <w:r w:rsidRPr="000E1183">
        <w:rPr>
          <w:rFonts w:ascii="Times New Roman" w:hAnsi="Times New Roman" w:cs="Times New Roman"/>
          <w:sz w:val="22"/>
          <w:szCs w:val="22"/>
        </w:rPr>
        <w:t>Bt</w:t>
      </w:r>
      <w:proofErr w:type="spellEnd"/>
      <w:r w:rsidRPr="000E1183">
        <w:rPr>
          <w:rFonts w:ascii="Times New Roman" w:hAnsi="Times New Roman" w:cs="Times New Roman"/>
          <w:sz w:val="22"/>
          <w:szCs w:val="22"/>
        </w:rPr>
        <w:t xml:space="preserve"> plants. Soil Biology and Biochemistry, 37: 1073-1082.</w:t>
      </w:r>
    </w:p>
    <w:p w14:paraId="21995D45"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Gong, W., Yan, X.Y., Wang, J.Y., Hu, T.X., Gong, Y.B., 2009. Long-term manure and fertilizer effects on soil organic matter fractions and microbes under a wheat–maize cropping system in northern China. </w:t>
      </w:r>
      <w:proofErr w:type="spellStart"/>
      <w:r w:rsidRPr="000E1183">
        <w:rPr>
          <w:rFonts w:ascii="Times New Roman" w:hAnsi="Times New Roman" w:cs="Times New Roman"/>
          <w:sz w:val="22"/>
          <w:szCs w:val="22"/>
        </w:rPr>
        <w:t>Geoderma</w:t>
      </w:r>
      <w:proofErr w:type="spellEnd"/>
      <w:r w:rsidRPr="000E1183">
        <w:rPr>
          <w:rFonts w:ascii="Times New Roman" w:hAnsi="Times New Roman" w:cs="Times New Roman"/>
          <w:sz w:val="22"/>
          <w:szCs w:val="22"/>
        </w:rPr>
        <w:t>, 149 (3), 318-324.</w:t>
      </w:r>
    </w:p>
    <w:p w14:paraId="139BF20A"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Guo, T. F., 2019. </w:t>
      </w:r>
      <w:r w:rsidRPr="000E1183">
        <w:rPr>
          <w:rFonts w:ascii="Times New Roman" w:hAnsi="Times New Roman" w:cs="Times New Roman" w:hint="eastAsia"/>
          <w:sz w:val="22"/>
          <w:szCs w:val="22"/>
        </w:rPr>
        <w:t>C</w:t>
      </w:r>
      <w:r w:rsidRPr="000E1183">
        <w:rPr>
          <w:rFonts w:ascii="Times New Roman" w:hAnsi="Times New Roman" w:cs="Times New Roman"/>
          <w:sz w:val="22"/>
          <w:szCs w:val="22"/>
        </w:rPr>
        <w:t xml:space="preserve">arbon nitrogen interaction mechanism of rice straw decomposition. </w:t>
      </w:r>
      <w:proofErr w:type="spellStart"/>
      <w:r w:rsidRPr="000E1183">
        <w:rPr>
          <w:rFonts w:ascii="Times New Roman" w:hAnsi="Times New Roman" w:cs="Times New Roman"/>
          <w:sz w:val="22"/>
          <w:szCs w:val="22"/>
        </w:rPr>
        <w:t>ChineseAcademy</w:t>
      </w:r>
      <w:proofErr w:type="spellEnd"/>
      <w:r w:rsidRPr="000E1183">
        <w:rPr>
          <w:rFonts w:ascii="Times New Roman" w:hAnsi="Times New Roman" w:cs="Times New Roman"/>
          <w:sz w:val="22"/>
          <w:szCs w:val="22"/>
        </w:rPr>
        <w:t xml:space="preserve"> of Agricultural Sciences.</w:t>
      </w:r>
    </w:p>
    <w:p w14:paraId="60A13888"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Han, X. Z., Zou, W. X., Wang, F. X., Wang, F. J., 2009. Construction effect of fertile plough layer on black soil, Journal of Applied Ecology, 20(12): 2996-3002.</w:t>
      </w:r>
    </w:p>
    <w:p w14:paraId="24029D83"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lang w:val="fr-FR"/>
        </w:rPr>
      </w:pPr>
      <w:r w:rsidRPr="000E1183">
        <w:rPr>
          <w:rFonts w:ascii="Times New Roman" w:hAnsi="Times New Roman" w:cs="Times New Roman" w:hint="eastAsia"/>
          <w:sz w:val="22"/>
          <w:szCs w:val="22"/>
        </w:rPr>
        <w:t>J</w:t>
      </w:r>
      <w:r w:rsidRPr="000E1183">
        <w:rPr>
          <w:rFonts w:ascii="Times New Roman" w:hAnsi="Times New Roman" w:cs="Times New Roman"/>
          <w:sz w:val="22"/>
          <w:szCs w:val="22"/>
        </w:rPr>
        <w:t xml:space="preserve">i, L.Y., Ge, S., Guo, J., Yang, W. G., Zhu, W., 2012. Problems and counter measures of returning crop stalks to fields. </w:t>
      </w:r>
      <w:r w:rsidRPr="000E1183">
        <w:rPr>
          <w:rFonts w:ascii="Times New Roman" w:hAnsi="Times New Roman" w:cs="Times New Roman"/>
          <w:sz w:val="22"/>
          <w:szCs w:val="22"/>
          <w:lang w:val="fr-FR"/>
        </w:rPr>
        <w:t>Jiang Su Agricutural Sciences, 40(6): 342-344.</w:t>
      </w:r>
    </w:p>
    <w:p w14:paraId="136177D8"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lang w:val="fr-FR"/>
        </w:rPr>
        <w:t xml:space="preserve">Jiang, C.M., Yu, W.T., Ma, Q., Xu, Y.G., Zou, H., 2017. </w:t>
      </w:r>
      <w:r w:rsidRPr="000E1183">
        <w:rPr>
          <w:rFonts w:ascii="Times New Roman" w:hAnsi="Times New Roman" w:cs="Times New Roman"/>
          <w:sz w:val="22"/>
          <w:szCs w:val="22"/>
        </w:rPr>
        <w:t xml:space="preserve">Alleviating global warming potential by soil carbon sequestration: a multi-level straw incorporation experiment from a maize cropping system in Northeast China. Soil Tillage Research. 170, 77-84. </w:t>
      </w:r>
    </w:p>
    <w:p w14:paraId="1D3F575D"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Jiao, L. N., Li, H. Z., Yin, C. C., 2014. Research status of straw returning in improving soil fertility. Anhui Agricultural Science Bulletin, 20(10): 54-56.</w:t>
      </w:r>
    </w:p>
    <w:p w14:paraId="22073F9D"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Jannoura</w:t>
      </w:r>
      <w:proofErr w:type="spellEnd"/>
      <w:r w:rsidRPr="000E1183">
        <w:rPr>
          <w:rFonts w:ascii="Times New Roman" w:hAnsi="Times New Roman" w:cs="Times New Roman"/>
          <w:sz w:val="22"/>
          <w:szCs w:val="22"/>
        </w:rPr>
        <w:t xml:space="preserve">, R., </w:t>
      </w:r>
      <w:proofErr w:type="spellStart"/>
      <w:r w:rsidRPr="000E1183">
        <w:rPr>
          <w:rFonts w:ascii="Times New Roman" w:hAnsi="Times New Roman" w:cs="Times New Roman"/>
          <w:sz w:val="22"/>
          <w:szCs w:val="22"/>
        </w:rPr>
        <w:t>Kleikamp</w:t>
      </w:r>
      <w:proofErr w:type="spellEnd"/>
      <w:r w:rsidRPr="000E1183">
        <w:rPr>
          <w:rFonts w:ascii="Times New Roman" w:hAnsi="Times New Roman" w:cs="Times New Roman"/>
          <w:sz w:val="22"/>
          <w:szCs w:val="22"/>
        </w:rPr>
        <w:t xml:space="preserve">, B., </w:t>
      </w:r>
      <w:proofErr w:type="spellStart"/>
      <w:r w:rsidRPr="000E1183">
        <w:rPr>
          <w:rFonts w:ascii="Times New Roman" w:hAnsi="Times New Roman" w:cs="Times New Roman"/>
          <w:sz w:val="22"/>
          <w:szCs w:val="22"/>
        </w:rPr>
        <w:t>Dyckmans</w:t>
      </w:r>
      <w:proofErr w:type="spellEnd"/>
      <w:r w:rsidRPr="000E1183">
        <w:rPr>
          <w:rFonts w:ascii="Times New Roman" w:hAnsi="Times New Roman" w:cs="Times New Roman"/>
          <w:sz w:val="22"/>
          <w:szCs w:val="22"/>
        </w:rPr>
        <w:t xml:space="preserve">, J., </w:t>
      </w:r>
      <w:proofErr w:type="spellStart"/>
      <w:r w:rsidRPr="000E1183">
        <w:rPr>
          <w:rFonts w:ascii="Times New Roman" w:hAnsi="Times New Roman" w:cs="Times New Roman"/>
          <w:sz w:val="22"/>
          <w:szCs w:val="22"/>
        </w:rPr>
        <w:t>Joergensen</w:t>
      </w:r>
      <w:proofErr w:type="spellEnd"/>
      <w:r w:rsidRPr="000E1183">
        <w:rPr>
          <w:rFonts w:ascii="Times New Roman" w:hAnsi="Times New Roman" w:cs="Times New Roman"/>
          <w:sz w:val="22"/>
          <w:szCs w:val="22"/>
        </w:rPr>
        <w:t>, R. G., 2012. Impact of pea growth and arbuscular mycorrhizal fungi on the decomposition of 15N-labeled maize residues. Biology and Fertility of Soils, 48: 547-560.</w:t>
      </w:r>
    </w:p>
    <w:p w14:paraId="0B201FB0"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Kahlon</w:t>
      </w:r>
      <w:proofErr w:type="spellEnd"/>
      <w:r w:rsidRPr="000E1183">
        <w:rPr>
          <w:rFonts w:ascii="Times New Roman" w:hAnsi="Times New Roman" w:cs="Times New Roman"/>
          <w:sz w:val="22"/>
          <w:szCs w:val="22"/>
        </w:rPr>
        <w:t xml:space="preserve">, M.S., Lal, R., Ann-Varughese, M. (2013). </w:t>
      </w:r>
      <w:proofErr w:type="gramStart"/>
      <w:r w:rsidRPr="000E1183">
        <w:rPr>
          <w:rFonts w:ascii="Times New Roman" w:hAnsi="Times New Roman" w:cs="Times New Roman"/>
          <w:sz w:val="22"/>
          <w:szCs w:val="22"/>
        </w:rPr>
        <w:t>Twenty two</w:t>
      </w:r>
      <w:proofErr w:type="gramEnd"/>
      <w:r w:rsidRPr="000E1183">
        <w:rPr>
          <w:rFonts w:ascii="Times New Roman" w:hAnsi="Times New Roman" w:cs="Times New Roman"/>
          <w:sz w:val="22"/>
          <w:szCs w:val="22"/>
        </w:rPr>
        <w:t xml:space="preserve"> years of tillage and mulching impacts on soil physical characteristics and carbon sequestration in Central Ohio. Soil Till. Res. 126, 151</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158.</w:t>
      </w:r>
    </w:p>
    <w:p w14:paraId="6A6C5882"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Kamota</w:t>
      </w:r>
      <w:proofErr w:type="spellEnd"/>
      <w:r w:rsidRPr="000E1183">
        <w:rPr>
          <w:rFonts w:ascii="Times New Roman" w:hAnsi="Times New Roman" w:cs="Times New Roman"/>
          <w:sz w:val="22"/>
          <w:szCs w:val="22"/>
        </w:rPr>
        <w:t xml:space="preserve">, A., </w:t>
      </w:r>
      <w:proofErr w:type="spellStart"/>
      <w:r w:rsidRPr="000E1183">
        <w:rPr>
          <w:rFonts w:ascii="Times New Roman" w:hAnsi="Times New Roman" w:cs="Times New Roman"/>
          <w:sz w:val="22"/>
          <w:szCs w:val="22"/>
        </w:rPr>
        <w:t>Muchaonyerwa</w:t>
      </w:r>
      <w:proofErr w:type="spellEnd"/>
      <w:r w:rsidRPr="000E1183">
        <w:rPr>
          <w:rFonts w:ascii="Times New Roman" w:hAnsi="Times New Roman" w:cs="Times New Roman"/>
          <w:sz w:val="22"/>
          <w:szCs w:val="22"/>
        </w:rPr>
        <w:t xml:space="preserve">, P., </w:t>
      </w:r>
      <w:proofErr w:type="spellStart"/>
      <w:r w:rsidRPr="000E1183">
        <w:rPr>
          <w:rFonts w:ascii="Times New Roman" w:hAnsi="Times New Roman" w:cs="Times New Roman"/>
          <w:sz w:val="22"/>
          <w:szCs w:val="22"/>
        </w:rPr>
        <w:t>Mnkeni</w:t>
      </w:r>
      <w:proofErr w:type="spellEnd"/>
      <w:r w:rsidRPr="000E1183">
        <w:rPr>
          <w:rFonts w:ascii="Times New Roman" w:hAnsi="Times New Roman" w:cs="Times New Roman"/>
          <w:sz w:val="22"/>
          <w:szCs w:val="22"/>
        </w:rPr>
        <w:t xml:space="preserve">, P. N. S., 2014. Decomposition of surface-applied and soil-incorporated </w:t>
      </w:r>
      <w:proofErr w:type="spellStart"/>
      <w:r w:rsidRPr="000E1183">
        <w:rPr>
          <w:rFonts w:ascii="Times New Roman" w:hAnsi="Times New Roman" w:cs="Times New Roman"/>
          <w:sz w:val="22"/>
          <w:szCs w:val="22"/>
        </w:rPr>
        <w:t>Bt</w:t>
      </w:r>
      <w:proofErr w:type="spellEnd"/>
      <w:r w:rsidRPr="000E1183">
        <w:rPr>
          <w:rFonts w:ascii="Times New Roman" w:hAnsi="Times New Roman" w:cs="Times New Roman"/>
          <w:sz w:val="22"/>
          <w:szCs w:val="22"/>
        </w:rPr>
        <w:t xml:space="preserve"> maize leaf litter and Cry1Ab protein during winter fallow in South Africa. Pedosphere, 24: 251-257.</w:t>
      </w:r>
    </w:p>
    <w:p w14:paraId="598C6E8F"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Keiluweit</w:t>
      </w:r>
      <w:proofErr w:type="spellEnd"/>
      <w:r w:rsidRPr="000E1183">
        <w:rPr>
          <w:rFonts w:ascii="Times New Roman" w:hAnsi="Times New Roman" w:cs="Times New Roman"/>
          <w:sz w:val="22"/>
          <w:szCs w:val="22"/>
        </w:rPr>
        <w:t xml:space="preserve">, M., </w:t>
      </w:r>
      <w:proofErr w:type="spellStart"/>
      <w:r w:rsidRPr="000E1183">
        <w:rPr>
          <w:rFonts w:ascii="Times New Roman" w:hAnsi="Times New Roman" w:cs="Times New Roman"/>
          <w:sz w:val="22"/>
          <w:szCs w:val="22"/>
        </w:rPr>
        <w:t>Bougoure</w:t>
      </w:r>
      <w:proofErr w:type="spellEnd"/>
      <w:r w:rsidRPr="000E1183">
        <w:rPr>
          <w:rFonts w:ascii="Times New Roman" w:hAnsi="Times New Roman" w:cs="Times New Roman"/>
          <w:sz w:val="22"/>
          <w:szCs w:val="22"/>
        </w:rPr>
        <w:t xml:space="preserve">, J. J., Nico, P. S., </w:t>
      </w:r>
      <w:proofErr w:type="spellStart"/>
      <w:r w:rsidRPr="000E1183">
        <w:rPr>
          <w:rFonts w:ascii="Times New Roman" w:hAnsi="Times New Roman" w:cs="Times New Roman"/>
          <w:sz w:val="22"/>
          <w:szCs w:val="22"/>
        </w:rPr>
        <w:t>Pett</w:t>
      </w:r>
      <w:proofErr w:type="spellEnd"/>
      <w:r w:rsidRPr="000E1183">
        <w:rPr>
          <w:rFonts w:ascii="Times New Roman" w:hAnsi="Times New Roman" w:cs="Times New Roman"/>
          <w:sz w:val="22"/>
          <w:szCs w:val="22"/>
        </w:rPr>
        <w:t>-Ridge, J., Weber, P. K., Kleber, M., 2015. Mineral protection of soil carbon counteracted by root exudates. Nature Climate Change, 5(6): 588-595.</w:t>
      </w:r>
    </w:p>
    <w:p w14:paraId="7B7A3D09"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lang w:val="fr-FR"/>
        </w:rPr>
        <w:t xml:space="preserve">Kisselle, K. W., Garrett, C. J., Fu, S., Hendrix, P. F., Crossley, Jr D. A., Coleman DC, Potter, R. L., 2001. </w:t>
      </w:r>
      <w:r w:rsidRPr="000E1183">
        <w:rPr>
          <w:rFonts w:ascii="Times New Roman" w:hAnsi="Times New Roman" w:cs="Times New Roman"/>
          <w:sz w:val="22"/>
          <w:szCs w:val="22"/>
        </w:rPr>
        <w:t xml:space="preserve">Budgets for root-derived C and litter derived C: comparison </w:t>
      </w:r>
      <w:r w:rsidRPr="000E1183">
        <w:rPr>
          <w:rFonts w:ascii="Times New Roman" w:hAnsi="Times New Roman" w:cs="Times New Roman"/>
          <w:sz w:val="22"/>
          <w:szCs w:val="22"/>
        </w:rPr>
        <w:lastRenderedPageBreak/>
        <w:t>between conventional tillage and no tillage soils. Soil Biology and Biochemistry, 33: 1067-1075.</w:t>
      </w:r>
    </w:p>
    <w:p w14:paraId="1B84815A"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Kunlanit</w:t>
      </w:r>
      <w:proofErr w:type="spellEnd"/>
      <w:r w:rsidRPr="000E1183">
        <w:rPr>
          <w:rFonts w:ascii="Times New Roman" w:hAnsi="Times New Roman" w:cs="Times New Roman"/>
          <w:sz w:val="22"/>
          <w:szCs w:val="22"/>
        </w:rPr>
        <w:t xml:space="preserve">, B., </w:t>
      </w:r>
      <w:proofErr w:type="spellStart"/>
      <w:r w:rsidRPr="000E1183">
        <w:rPr>
          <w:rFonts w:ascii="Times New Roman" w:hAnsi="Times New Roman" w:cs="Times New Roman"/>
          <w:sz w:val="22"/>
          <w:szCs w:val="22"/>
        </w:rPr>
        <w:t>Vityakon</w:t>
      </w:r>
      <w:proofErr w:type="spellEnd"/>
      <w:r w:rsidRPr="000E1183">
        <w:rPr>
          <w:rFonts w:ascii="Times New Roman" w:hAnsi="Times New Roman" w:cs="Times New Roman"/>
          <w:sz w:val="22"/>
          <w:szCs w:val="22"/>
        </w:rPr>
        <w:t xml:space="preserve">, P., </w:t>
      </w:r>
      <w:proofErr w:type="spellStart"/>
      <w:r w:rsidRPr="000E1183">
        <w:rPr>
          <w:rFonts w:ascii="Times New Roman" w:hAnsi="Times New Roman" w:cs="Times New Roman"/>
          <w:sz w:val="22"/>
          <w:szCs w:val="22"/>
        </w:rPr>
        <w:t>Puttaso</w:t>
      </w:r>
      <w:proofErr w:type="spellEnd"/>
      <w:r w:rsidRPr="000E1183">
        <w:rPr>
          <w:rFonts w:ascii="Times New Roman" w:hAnsi="Times New Roman" w:cs="Times New Roman"/>
          <w:sz w:val="22"/>
          <w:szCs w:val="22"/>
        </w:rPr>
        <w:t xml:space="preserve">, A., </w:t>
      </w:r>
      <w:proofErr w:type="spellStart"/>
      <w:r w:rsidRPr="000E1183">
        <w:rPr>
          <w:rFonts w:ascii="Times New Roman" w:hAnsi="Times New Roman" w:cs="Times New Roman"/>
          <w:sz w:val="22"/>
          <w:szCs w:val="22"/>
        </w:rPr>
        <w:t>Cadisch</w:t>
      </w:r>
      <w:proofErr w:type="spellEnd"/>
      <w:r w:rsidRPr="000E1183">
        <w:rPr>
          <w:rFonts w:ascii="Times New Roman" w:hAnsi="Times New Roman" w:cs="Times New Roman"/>
          <w:sz w:val="22"/>
          <w:szCs w:val="22"/>
        </w:rPr>
        <w:t xml:space="preserve">, G., </w:t>
      </w:r>
      <w:proofErr w:type="spellStart"/>
      <w:r w:rsidRPr="000E1183">
        <w:rPr>
          <w:rFonts w:ascii="Times New Roman" w:hAnsi="Times New Roman" w:cs="Times New Roman"/>
          <w:sz w:val="22"/>
          <w:szCs w:val="22"/>
        </w:rPr>
        <w:t>Rasche</w:t>
      </w:r>
      <w:proofErr w:type="spellEnd"/>
      <w:r w:rsidRPr="000E1183">
        <w:rPr>
          <w:rFonts w:ascii="Times New Roman" w:hAnsi="Times New Roman" w:cs="Times New Roman"/>
          <w:sz w:val="22"/>
          <w:szCs w:val="22"/>
        </w:rPr>
        <w:t xml:space="preserve">, F., 2014. Mechanisms controlling soil organic carbon composition pertaining to microbial decomposition of biochemically contrasting organic residues: evidence from mid DRIFTS peak area analysis. Soil Biol. </w:t>
      </w:r>
      <w:proofErr w:type="spellStart"/>
      <w:r w:rsidRPr="000E1183">
        <w:rPr>
          <w:rFonts w:ascii="Times New Roman" w:hAnsi="Times New Roman" w:cs="Times New Roman"/>
          <w:sz w:val="22"/>
          <w:szCs w:val="22"/>
        </w:rPr>
        <w:t>Biochem</w:t>
      </w:r>
      <w:proofErr w:type="spellEnd"/>
      <w:r w:rsidRPr="000E1183">
        <w:rPr>
          <w:rFonts w:ascii="Times New Roman" w:hAnsi="Times New Roman" w:cs="Times New Roman"/>
          <w:sz w:val="22"/>
          <w:szCs w:val="22"/>
        </w:rPr>
        <w:t>. 76, 100-108.</w:t>
      </w:r>
    </w:p>
    <w:p w14:paraId="45630F92"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Kuzyakov</w:t>
      </w:r>
      <w:proofErr w:type="spellEnd"/>
      <w:r w:rsidRPr="000E1183">
        <w:rPr>
          <w:rFonts w:ascii="Times New Roman" w:hAnsi="Times New Roman" w:cs="Times New Roman"/>
          <w:sz w:val="22"/>
          <w:szCs w:val="22"/>
        </w:rPr>
        <w:t xml:space="preserve">, Y., Friedel, J. K., </w:t>
      </w:r>
      <w:proofErr w:type="spellStart"/>
      <w:r w:rsidRPr="000E1183">
        <w:rPr>
          <w:rFonts w:ascii="Times New Roman" w:hAnsi="Times New Roman" w:cs="Times New Roman"/>
          <w:sz w:val="22"/>
          <w:szCs w:val="22"/>
        </w:rPr>
        <w:t>Stahr</w:t>
      </w:r>
      <w:proofErr w:type="spellEnd"/>
      <w:r w:rsidRPr="000E1183">
        <w:rPr>
          <w:rFonts w:ascii="Times New Roman" w:hAnsi="Times New Roman" w:cs="Times New Roman"/>
          <w:sz w:val="22"/>
          <w:szCs w:val="22"/>
        </w:rPr>
        <w:t>, K., 2000. Review of mechanisms and quantification of priming effects. Soil Biology and Biochemistry 32, 1485-1498.</w:t>
      </w:r>
    </w:p>
    <w:p w14:paraId="04591E86"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Lal, R., 2004. Soil carbon sequestration impacts on global climate change and food security. Science, 304: 1623-1627.</w:t>
      </w:r>
    </w:p>
    <w:p w14:paraId="69F49CEB"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Lal, R., 2009. Soil quality impacts of residue removal for bioethanol production. Soil and Tillage Research, 102: 233-241.</w:t>
      </w:r>
    </w:p>
    <w:p w14:paraId="6834E3F2"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Laird, D.A., Chang, C.W., 2013. Long-term impacts of residue harvesting on soil quality. Soil Tillage Res. 134, 33-40.</w:t>
      </w:r>
    </w:p>
    <w:p w14:paraId="5019AF6D"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Latifmanesh</w:t>
      </w:r>
      <w:proofErr w:type="spellEnd"/>
      <w:r w:rsidRPr="000E1183">
        <w:rPr>
          <w:rFonts w:ascii="Times New Roman" w:hAnsi="Times New Roman" w:cs="Times New Roman"/>
          <w:sz w:val="22"/>
          <w:szCs w:val="22"/>
        </w:rPr>
        <w:t>, H., Deng, A. X., Nawaz, M. M., Li, L., Chen, Z. J., Zheng, Y. T., Wang, P., Song, Z. W., Zhang, J., Zheng, C. Y., Zhang, W. J., 2018. Integrative impacts of rotational tillage on wheat yield and dry matter accumulation under corn-wheat cropping system. Soil and Tillage Research, 184: 100-108.</w:t>
      </w:r>
    </w:p>
    <w:p w14:paraId="046BD3C0"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Latifmanesh</w:t>
      </w:r>
      <w:proofErr w:type="spellEnd"/>
      <w:r w:rsidRPr="000E1183">
        <w:rPr>
          <w:rFonts w:ascii="Times New Roman" w:hAnsi="Times New Roman" w:cs="Times New Roman"/>
          <w:sz w:val="22"/>
          <w:szCs w:val="22"/>
        </w:rPr>
        <w:t>, H, Deng, A. X., Li, L., Chen, Z. J., Zheng, Y. T., Bao, X. T., Zheng, C. Y., Zhang, W. J., 2020. How incorporation depth of corn straw affects straw decomposition rate and C&amp;N release in the wheat-corn cropping system. Agriculture, Ecosystems and Environment, 300: 107000.</w:t>
      </w:r>
    </w:p>
    <w:p w14:paraId="37A7167C"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Li, C.F., Kou, Z.K., Zhang, Z.S., Cao, C.G., Wu, H.Y., Mei, J.A., </w:t>
      </w:r>
      <w:proofErr w:type="spellStart"/>
      <w:r w:rsidRPr="000E1183">
        <w:rPr>
          <w:rFonts w:ascii="Times New Roman" w:hAnsi="Times New Roman" w:cs="Times New Roman"/>
          <w:sz w:val="22"/>
          <w:szCs w:val="22"/>
        </w:rPr>
        <w:t>Zhai</w:t>
      </w:r>
      <w:proofErr w:type="spellEnd"/>
      <w:r w:rsidRPr="000E1183">
        <w:rPr>
          <w:rFonts w:ascii="Times New Roman" w:hAnsi="Times New Roman" w:cs="Times New Roman"/>
          <w:sz w:val="22"/>
          <w:szCs w:val="22"/>
        </w:rPr>
        <w:t xml:space="preserve">, Z.B., Zhang, C.D., Wei, T.X., Liu, S.Q., Wu, Q.X., 2011. Effect of rape residue mulch on greenhouse gas and carbon sequestration for no-tillage rice fields. J. </w:t>
      </w:r>
      <w:proofErr w:type="spellStart"/>
      <w:r w:rsidRPr="000E1183">
        <w:rPr>
          <w:rFonts w:ascii="Times New Roman" w:hAnsi="Times New Roman" w:cs="Times New Roman"/>
          <w:sz w:val="22"/>
          <w:szCs w:val="22"/>
        </w:rPr>
        <w:t>Agro</w:t>
      </w:r>
      <w:proofErr w:type="spellEnd"/>
      <w:r w:rsidRPr="000E1183">
        <w:rPr>
          <w:rFonts w:ascii="Times New Roman" w:hAnsi="Times New Roman" w:cs="Times New Roman"/>
          <w:sz w:val="22"/>
          <w:szCs w:val="22"/>
        </w:rPr>
        <w:t>. Environ. Sci. 30, 2362</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2367.</w:t>
      </w:r>
    </w:p>
    <w:p w14:paraId="2016738F"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Li, J., Wang, K., Guo, Z., Li, B., Tian, C., Hua, W., Shi, D., Wang, Y., Han, C., Xu, Y., 2020. Effects of Conservation Tillage on Soil Physicochemical Properties and Crop Yield in an Arid Loess Plateau, China. Scientific Reports, 10.</w:t>
      </w:r>
    </w:p>
    <w:p w14:paraId="185BE6A1"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t>L</w:t>
      </w:r>
      <w:r w:rsidRPr="000E1183">
        <w:rPr>
          <w:rFonts w:ascii="Times New Roman" w:hAnsi="Times New Roman" w:cs="Times New Roman"/>
          <w:sz w:val="22"/>
          <w:szCs w:val="22"/>
        </w:rPr>
        <w:t xml:space="preserve">i, S., Li, Y. B., Li, X. S., Tian, X. H., Zhao, A. Q., Wang, S. J., Wang, S. X., Shi, J. L., 2016. Effect of straw management on carbon sequestration and grain production in a maize-wheat cropping system in </w:t>
      </w:r>
      <w:proofErr w:type="spellStart"/>
      <w:r w:rsidRPr="000E1183">
        <w:rPr>
          <w:rFonts w:ascii="Times New Roman" w:hAnsi="Times New Roman" w:cs="Times New Roman"/>
          <w:sz w:val="22"/>
          <w:szCs w:val="22"/>
        </w:rPr>
        <w:t>Anthrosol</w:t>
      </w:r>
      <w:proofErr w:type="spellEnd"/>
      <w:r w:rsidRPr="000E1183">
        <w:rPr>
          <w:rFonts w:ascii="Times New Roman" w:hAnsi="Times New Roman" w:cs="Times New Roman"/>
          <w:sz w:val="22"/>
          <w:szCs w:val="22"/>
        </w:rPr>
        <w:t xml:space="preserve"> of the </w:t>
      </w:r>
      <w:proofErr w:type="spellStart"/>
      <w:r w:rsidRPr="000E1183">
        <w:rPr>
          <w:rFonts w:ascii="Times New Roman" w:hAnsi="Times New Roman" w:cs="Times New Roman"/>
          <w:sz w:val="22"/>
          <w:szCs w:val="22"/>
        </w:rPr>
        <w:t>Guanzhong</w:t>
      </w:r>
      <w:proofErr w:type="spellEnd"/>
      <w:r w:rsidRPr="000E1183">
        <w:rPr>
          <w:rFonts w:ascii="Times New Roman" w:hAnsi="Times New Roman" w:cs="Times New Roman"/>
          <w:sz w:val="22"/>
          <w:szCs w:val="22"/>
        </w:rPr>
        <w:t xml:space="preserve"> Plain. Soil Tillage Res. 157, 43-51.</w:t>
      </w:r>
    </w:p>
    <w:p w14:paraId="18AB7260"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lang w:val="fr-FR"/>
        </w:rPr>
      </w:pPr>
      <w:r w:rsidRPr="000E1183">
        <w:rPr>
          <w:rFonts w:ascii="Times New Roman" w:hAnsi="Times New Roman" w:cs="Times New Roman"/>
          <w:sz w:val="22"/>
          <w:szCs w:val="22"/>
        </w:rPr>
        <w:t xml:space="preserve">Lin, Y. T., Jia, Z. J., Wang, D. M., Chiu, C. Y., 2017. Effects of temperature on the composition and diversity of bacterial communities in bamboo soils at different elevations. </w:t>
      </w:r>
      <w:r w:rsidRPr="000E1183">
        <w:rPr>
          <w:rFonts w:ascii="Times New Roman" w:hAnsi="Times New Roman" w:cs="Times New Roman"/>
          <w:sz w:val="22"/>
          <w:szCs w:val="22"/>
          <w:lang w:val="fr-FR"/>
        </w:rPr>
        <w:t>Biogeosciences, 14: 4879-4889.</w:t>
      </w:r>
    </w:p>
    <w:p w14:paraId="044F9615"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lang w:val="fr-FR"/>
        </w:rPr>
        <w:t xml:space="preserve">Liu, C., Lu, M., Cui, J., Li, B., Fang, C., 2014. </w:t>
      </w:r>
      <w:r w:rsidRPr="000E1183">
        <w:rPr>
          <w:rFonts w:ascii="Times New Roman" w:hAnsi="Times New Roman" w:cs="Times New Roman"/>
          <w:sz w:val="22"/>
          <w:szCs w:val="22"/>
        </w:rPr>
        <w:t>Effects of straw carbon input on carbon dynamics in agricultural soils: a meta-analysis. Glob. Change Biol. 20 (5), 1366-1381.</w:t>
      </w:r>
    </w:p>
    <w:p w14:paraId="7C3D68DC"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lastRenderedPageBreak/>
        <w:t>Liu, H. Y., Sun, S. W., Han, Y. H., Zhou, C., Xu, J., 2021. Present situation and development strategy of returning maize straw to the field in Heilongjiang Province, China Seed Industry, 20-22.</w:t>
      </w:r>
    </w:p>
    <w:p w14:paraId="5AECB9D4"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Lou, Y. L., Xu, M.G., Wang, W., Sun, X.L., Zhao, K., 2011. Return rate of straw residue affects soil organic C sequestration by chemical fertilization. Soil Tillage Res. 113 (1), 70-73.</w:t>
      </w:r>
    </w:p>
    <w:p w14:paraId="46A1E83C"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Luce, M. S., Whalen, J. K., </w:t>
      </w:r>
      <w:proofErr w:type="spellStart"/>
      <w:r w:rsidRPr="000E1183">
        <w:rPr>
          <w:rFonts w:ascii="Times New Roman" w:hAnsi="Times New Roman" w:cs="Times New Roman"/>
          <w:sz w:val="22"/>
          <w:szCs w:val="22"/>
        </w:rPr>
        <w:t>Ziadi</w:t>
      </w:r>
      <w:proofErr w:type="spellEnd"/>
      <w:r w:rsidRPr="000E1183">
        <w:rPr>
          <w:rFonts w:ascii="Times New Roman" w:hAnsi="Times New Roman" w:cs="Times New Roman"/>
          <w:sz w:val="22"/>
          <w:szCs w:val="22"/>
        </w:rPr>
        <w:t xml:space="preserve">, N., </w:t>
      </w:r>
      <w:proofErr w:type="spellStart"/>
      <w:r w:rsidRPr="000E1183">
        <w:rPr>
          <w:rFonts w:ascii="Times New Roman" w:hAnsi="Times New Roman" w:cs="Times New Roman"/>
          <w:sz w:val="22"/>
          <w:szCs w:val="22"/>
        </w:rPr>
        <w:t>Zebarth</w:t>
      </w:r>
      <w:proofErr w:type="spellEnd"/>
      <w:r w:rsidRPr="000E1183">
        <w:rPr>
          <w:rFonts w:ascii="Times New Roman" w:hAnsi="Times New Roman" w:cs="Times New Roman"/>
          <w:sz w:val="22"/>
          <w:szCs w:val="22"/>
        </w:rPr>
        <w:t xml:space="preserve">, B. J., </w:t>
      </w:r>
      <w:proofErr w:type="spellStart"/>
      <w:r w:rsidRPr="000E1183">
        <w:rPr>
          <w:rFonts w:ascii="Times New Roman" w:hAnsi="Times New Roman" w:cs="Times New Roman"/>
          <w:sz w:val="22"/>
          <w:szCs w:val="22"/>
        </w:rPr>
        <w:t>Chantigny</w:t>
      </w:r>
      <w:proofErr w:type="spellEnd"/>
      <w:r w:rsidRPr="000E1183">
        <w:rPr>
          <w:rFonts w:ascii="Times New Roman" w:hAnsi="Times New Roman" w:cs="Times New Roman"/>
          <w:sz w:val="22"/>
          <w:szCs w:val="22"/>
        </w:rPr>
        <w:t xml:space="preserve">, M. H., 2014. Labile organic nitrogen transformations in clay and sandy-loam soils amended with 15N-labelled </w:t>
      </w:r>
      <w:proofErr w:type="spellStart"/>
      <w:r w:rsidRPr="000E1183">
        <w:rPr>
          <w:rFonts w:ascii="Times New Roman" w:hAnsi="Times New Roman" w:cs="Times New Roman"/>
          <w:sz w:val="22"/>
          <w:szCs w:val="22"/>
        </w:rPr>
        <w:t>faba</w:t>
      </w:r>
      <w:proofErr w:type="spellEnd"/>
      <w:r w:rsidRPr="000E1183">
        <w:rPr>
          <w:rFonts w:ascii="Times New Roman" w:hAnsi="Times New Roman" w:cs="Times New Roman"/>
          <w:sz w:val="22"/>
          <w:szCs w:val="22"/>
        </w:rPr>
        <w:t xml:space="preserve"> bean and wheat residues. Soil Biology and Biochemistry, 68: 208-218.</w:t>
      </w:r>
    </w:p>
    <w:p w14:paraId="4C57270E"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Lu, F., 2015. How can straw incorporation management impact on soil carbon storage? A meta-analysis. Mitigation and Adaption Strategies for Global, 20: 1545-1568.</w:t>
      </w:r>
    </w:p>
    <w:p w14:paraId="46821515"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Lupwayi</w:t>
      </w:r>
      <w:proofErr w:type="spellEnd"/>
      <w:r w:rsidRPr="000E1183">
        <w:rPr>
          <w:rFonts w:ascii="Times New Roman" w:hAnsi="Times New Roman" w:cs="Times New Roman"/>
          <w:sz w:val="22"/>
          <w:szCs w:val="22"/>
        </w:rPr>
        <w:t>, N. Z., Clayton, G. W., O’Donovan, J. T., Harker, K. N., Turkington, T. K., Soon, Y. K., 2006a. Nitrogen release during decomposition of crop residues under conventional and zero tillage. Canadian Journal of Soil Science, 86:11-19.</w:t>
      </w:r>
    </w:p>
    <w:p w14:paraId="076FAE09"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Lupwayi</w:t>
      </w:r>
      <w:proofErr w:type="spellEnd"/>
      <w:r w:rsidRPr="000E1183">
        <w:rPr>
          <w:rFonts w:ascii="Times New Roman" w:hAnsi="Times New Roman" w:cs="Times New Roman"/>
          <w:sz w:val="22"/>
          <w:szCs w:val="22"/>
        </w:rPr>
        <w:t>, N. Z., Clayton, G. W., O’Donovan, J. T., Harker, K. N., Turkington, T. K., Soon, Y. K., 2006b. Potassium release during decomposition of crop residues under conventional and zero tillage. Canadian Journal of Soil Science, 86: 473-481.</w:t>
      </w:r>
    </w:p>
    <w:p w14:paraId="627435DB"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Lupwayi</w:t>
      </w:r>
      <w:proofErr w:type="spellEnd"/>
      <w:r w:rsidRPr="000E1183">
        <w:rPr>
          <w:rFonts w:ascii="Times New Roman" w:hAnsi="Times New Roman" w:cs="Times New Roman"/>
          <w:sz w:val="22"/>
          <w:szCs w:val="22"/>
        </w:rPr>
        <w:t>, N. Z., Clayton, G. W., O’Donovan, J. T., Harker, K. N., Turkington, Rice, W. A., 2007. Phosphorus release during decomposition of crop residues under conventional and zero tillage. Soil and Tillage Research, 95: 231-239.</w:t>
      </w:r>
    </w:p>
    <w:p w14:paraId="1F43014E"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Menichetti</w:t>
      </w:r>
      <w:proofErr w:type="spellEnd"/>
      <w:r w:rsidRPr="000E1183">
        <w:rPr>
          <w:rFonts w:ascii="Times New Roman" w:hAnsi="Times New Roman" w:cs="Times New Roman"/>
          <w:sz w:val="22"/>
          <w:szCs w:val="22"/>
        </w:rPr>
        <w:t xml:space="preserve">, L., Ekblad, A., </w:t>
      </w:r>
      <w:proofErr w:type="spellStart"/>
      <w:r w:rsidRPr="000E1183">
        <w:rPr>
          <w:rFonts w:ascii="Times New Roman" w:hAnsi="Times New Roman" w:cs="Times New Roman"/>
          <w:sz w:val="22"/>
          <w:szCs w:val="22"/>
        </w:rPr>
        <w:t>K</w:t>
      </w:r>
      <w:r w:rsidRPr="000E1183">
        <w:rPr>
          <w:rFonts w:ascii="Times New Roman" w:hAnsi="Times New Roman" w:cs="Times New Roman" w:hint="eastAsia"/>
          <w:sz w:val="22"/>
          <w:szCs w:val="22"/>
        </w:rPr>
        <w:t>ä</w:t>
      </w:r>
      <w:r w:rsidRPr="000E1183">
        <w:rPr>
          <w:rFonts w:ascii="Times New Roman" w:hAnsi="Times New Roman" w:cs="Times New Roman"/>
          <w:sz w:val="22"/>
          <w:szCs w:val="22"/>
        </w:rPr>
        <w:t>tterer</w:t>
      </w:r>
      <w:proofErr w:type="spellEnd"/>
      <w:r w:rsidRPr="000E1183">
        <w:rPr>
          <w:rFonts w:ascii="Times New Roman" w:hAnsi="Times New Roman" w:cs="Times New Roman"/>
          <w:sz w:val="22"/>
          <w:szCs w:val="22"/>
        </w:rPr>
        <w:t xml:space="preserve">, T., 2015. Contribution of roots and amendments to soil carbon accumulation within the soil profile in a long-term field experiment in Sweden. Agric. </w:t>
      </w:r>
      <w:proofErr w:type="spellStart"/>
      <w:r w:rsidRPr="000E1183">
        <w:rPr>
          <w:rFonts w:ascii="Times New Roman" w:hAnsi="Times New Roman" w:cs="Times New Roman"/>
          <w:sz w:val="22"/>
          <w:szCs w:val="22"/>
        </w:rPr>
        <w:t>Ecosyst</w:t>
      </w:r>
      <w:proofErr w:type="spellEnd"/>
      <w:r w:rsidRPr="000E1183">
        <w:rPr>
          <w:rFonts w:ascii="Times New Roman" w:hAnsi="Times New Roman" w:cs="Times New Roman"/>
          <w:sz w:val="22"/>
          <w:szCs w:val="22"/>
        </w:rPr>
        <w:t>. Environ. 200, 79-87.</w:t>
      </w:r>
    </w:p>
    <w:p w14:paraId="6895D2A4"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Mu, </w:t>
      </w:r>
      <w:r w:rsidRPr="000E1183">
        <w:rPr>
          <w:rFonts w:ascii="Times New Roman" w:hAnsi="Times New Roman" w:cs="Times New Roman" w:hint="eastAsia"/>
          <w:sz w:val="22"/>
          <w:szCs w:val="22"/>
        </w:rPr>
        <w:t>P</w:t>
      </w:r>
      <w:r w:rsidRPr="000E1183">
        <w:rPr>
          <w:rFonts w:ascii="Times New Roman" w:hAnsi="Times New Roman" w:cs="Times New Roman"/>
          <w:sz w:val="22"/>
          <w:szCs w:val="22"/>
        </w:rPr>
        <w:t xml:space="preserve">., Zhang, E. H., Wang, H. N., </w:t>
      </w:r>
      <w:proofErr w:type="spellStart"/>
      <w:proofErr w:type="gramStart"/>
      <w:r w:rsidRPr="000E1183">
        <w:rPr>
          <w:rFonts w:ascii="Times New Roman" w:hAnsi="Times New Roman" w:cs="Times New Roman"/>
          <w:sz w:val="22"/>
          <w:szCs w:val="22"/>
        </w:rPr>
        <w:t>Fang,Y</w:t>
      </w:r>
      <w:proofErr w:type="spellEnd"/>
      <w:r w:rsidRPr="000E1183">
        <w:rPr>
          <w:rFonts w:ascii="Times New Roman" w:hAnsi="Times New Roman" w:cs="Times New Roman"/>
          <w:sz w:val="22"/>
          <w:szCs w:val="22"/>
        </w:rPr>
        <w:t>.</w:t>
      </w:r>
      <w:proofErr w:type="gramEnd"/>
      <w:r w:rsidRPr="000E1183">
        <w:rPr>
          <w:rFonts w:ascii="Times New Roman" w:hAnsi="Times New Roman" w:cs="Times New Roman"/>
          <w:sz w:val="22"/>
          <w:szCs w:val="22"/>
        </w:rPr>
        <w:t xml:space="preserve"> F., 2011. Effects of straw returning on physical and chemical properties and microbial biomass of maize topsoil for many years, Journal of soil and water conservation, 25(5): 81-85.</w:t>
      </w:r>
    </w:p>
    <w:p w14:paraId="56BEDE74"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Mu, X.Y., Zhao, Y.L., Liu, K., Ji, B.Y., Guo, H.B., </w:t>
      </w:r>
      <w:proofErr w:type="spellStart"/>
      <w:r w:rsidRPr="000E1183">
        <w:rPr>
          <w:rFonts w:ascii="Times New Roman" w:hAnsi="Times New Roman" w:cs="Times New Roman"/>
          <w:sz w:val="22"/>
          <w:szCs w:val="22"/>
        </w:rPr>
        <w:t>Xue</w:t>
      </w:r>
      <w:proofErr w:type="spellEnd"/>
      <w:r w:rsidRPr="000E1183">
        <w:rPr>
          <w:rFonts w:ascii="Times New Roman" w:hAnsi="Times New Roman" w:cs="Times New Roman"/>
          <w:sz w:val="22"/>
          <w:szCs w:val="22"/>
        </w:rPr>
        <w:t xml:space="preserve">, Z.W., Li, C.H., 2016. Responses of soil properties, root growth and crop yield to tillage and crop residue management in a wheat-maize cropping system on the North China Plain. </w:t>
      </w:r>
      <w:proofErr w:type="spellStart"/>
      <w:r w:rsidRPr="000E1183">
        <w:rPr>
          <w:rFonts w:ascii="Times New Roman" w:hAnsi="Times New Roman" w:cs="Times New Roman"/>
          <w:sz w:val="22"/>
          <w:szCs w:val="22"/>
        </w:rPr>
        <w:t>Europ</w:t>
      </w:r>
      <w:proofErr w:type="spellEnd"/>
      <w:r w:rsidRPr="000E1183">
        <w:rPr>
          <w:rFonts w:ascii="Times New Roman" w:hAnsi="Times New Roman" w:cs="Times New Roman"/>
          <w:sz w:val="22"/>
          <w:szCs w:val="22"/>
        </w:rPr>
        <w:t xml:space="preserve">. J. </w:t>
      </w:r>
      <w:proofErr w:type="spellStart"/>
      <w:r w:rsidRPr="000E1183">
        <w:rPr>
          <w:rFonts w:ascii="Times New Roman" w:hAnsi="Times New Roman" w:cs="Times New Roman"/>
          <w:sz w:val="22"/>
          <w:szCs w:val="22"/>
        </w:rPr>
        <w:t>gronomy</w:t>
      </w:r>
      <w:proofErr w:type="spellEnd"/>
      <w:r w:rsidRPr="000E1183">
        <w:rPr>
          <w:rFonts w:ascii="Times New Roman" w:hAnsi="Times New Roman" w:cs="Times New Roman"/>
          <w:sz w:val="22"/>
          <w:szCs w:val="22"/>
        </w:rPr>
        <w:t xml:space="preserve"> 78, 32-43.</w:t>
      </w:r>
    </w:p>
    <w:p w14:paraId="7368F229"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Muhammad, W., Vaughan, S., </w:t>
      </w:r>
      <w:proofErr w:type="spellStart"/>
      <w:r w:rsidRPr="000E1183">
        <w:rPr>
          <w:rFonts w:ascii="Times New Roman" w:hAnsi="Times New Roman" w:cs="Times New Roman"/>
          <w:sz w:val="22"/>
          <w:szCs w:val="22"/>
        </w:rPr>
        <w:t>Dalal</w:t>
      </w:r>
      <w:proofErr w:type="spellEnd"/>
      <w:r w:rsidRPr="000E1183">
        <w:rPr>
          <w:rFonts w:ascii="Times New Roman" w:hAnsi="Times New Roman" w:cs="Times New Roman"/>
          <w:sz w:val="22"/>
          <w:szCs w:val="22"/>
        </w:rPr>
        <w:t xml:space="preserve">, R., Menzies, N., 2011. Crop residues and fertilizer nitrogen influence residue decomposition and nitrous oxide emission from a </w:t>
      </w:r>
      <w:proofErr w:type="spellStart"/>
      <w:r w:rsidRPr="000E1183">
        <w:rPr>
          <w:rFonts w:ascii="Times New Roman" w:hAnsi="Times New Roman" w:cs="Times New Roman"/>
          <w:sz w:val="22"/>
          <w:szCs w:val="22"/>
        </w:rPr>
        <w:t>Vertisol</w:t>
      </w:r>
      <w:proofErr w:type="spellEnd"/>
      <w:r w:rsidRPr="000E1183">
        <w:rPr>
          <w:rFonts w:ascii="Times New Roman" w:hAnsi="Times New Roman" w:cs="Times New Roman"/>
          <w:sz w:val="22"/>
          <w:szCs w:val="22"/>
        </w:rPr>
        <w:t>. Biology and Fertility of Soils, 47: 15-23.</w:t>
      </w:r>
    </w:p>
    <w:p w14:paraId="1C1F0FEC"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Nottingham, A. T., Turner, B. L., Stott, A. W., Tanner, E. V. J., 2015. Nitrogen and phosphorus constrain labile and stable carbon turnover in lowland tropical forest soils. Soil Biology and Biochemistry, 80: 26-33.</w:t>
      </w:r>
    </w:p>
    <w:p w14:paraId="6EB2A27B"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Plaza, C., </w:t>
      </w:r>
      <w:proofErr w:type="spellStart"/>
      <w:r w:rsidRPr="000E1183">
        <w:rPr>
          <w:rFonts w:ascii="Times New Roman" w:hAnsi="Times New Roman" w:cs="Times New Roman"/>
          <w:sz w:val="22"/>
          <w:szCs w:val="22"/>
        </w:rPr>
        <w:t>Senesi</w:t>
      </w:r>
      <w:proofErr w:type="spellEnd"/>
      <w:r w:rsidRPr="000E1183">
        <w:rPr>
          <w:rFonts w:ascii="Times New Roman" w:hAnsi="Times New Roman" w:cs="Times New Roman"/>
          <w:sz w:val="22"/>
          <w:szCs w:val="22"/>
        </w:rPr>
        <w:t xml:space="preserve">, N., Brunetti, G., </w:t>
      </w:r>
      <w:proofErr w:type="spellStart"/>
      <w:r w:rsidRPr="000E1183">
        <w:rPr>
          <w:rFonts w:ascii="Times New Roman" w:hAnsi="Times New Roman" w:cs="Times New Roman"/>
          <w:sz w:val="22"/>
          <w:szCs w:val="22"/>
        </w:rPr>
        <w:t>Mondelli</w:t>
      </w:r>
      <w:proofErr w:type="spellEnd"/>
      <w:r w:rsidRPr="000E1183">
        <w:rPr>
          <w:rFonts w:ascii="Times New Roman" w:hAnsi="Times New Roman" w:cs="Times New Roman"/>
          <w:sz w:val="22"/>
          <w:szCs w:val="22"/>
        </w:rPr>
        <w:t>, D., 2007. Evolution of the fulvic acid fractions during co-composting of olive oil mill wastewater sludge and tree cuttings. Bioresource Technology, 98(10), 1964-1971.</w:t>
      </w:r>
    </w:p>
    <w:p w14:paraId="5610290A"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lastRenderedPageBreak/>
        <w:t>P</w:t>
      </w:r>
      <w:r w:rsidRPr="000E1183">
        <w:rPr>
          <w:rFonts w:ascii="Times New Roman" w:hAnsi="Times New Roman" w:cs="Times New Roman"/>
          <w:sz w:val="22"/>
          <w:szCs w:val="22"/>
        </w:rPr>
        <w:t xml:space="preserve">ei, Z. F., Hong, M., Xing, A., Zhang, Y. X., Wen, X., Zhao, H. X., Shen, Q. G., 2021. Chemical structure characteristics of organic caron in saline soil </w:t>
      </w:r>
      <w:proofErr w:type="spellStart"/>
      <w:r w:rsidRPr="000E1183">
        <w:rPr>
          <w:rFonts w:ascii="Times New Roman" w:hAnsi="Times New Roman" w:cs="Times New Roman"/>
          <w:sz w:val="22"/>
          <w:szCs w:val="22"/>
        </w:rPr>
        <w:t>aggregtes</w:t>
      </w:r>
      <w:proofErr w:type="spellEnd"/>
      <w:r w:rsidRPr="000E1183">
        <w:rPr>
          <w:rFonts w:ascii="Times New Roman" w:hAnsi="Times New Roman" w:cs="Times New Roman"/>
          <w:sz w:val="22"/>
          <w:szCs w:val="22"/>
        </w:rPr>
        <w:t xml:space="preserve"> under straw returning condition. Chinese Journal of Applied, 32(12): 4401-4410.</w:t>
      </w:r>
    </w:p>
    <w:p w14:paraId="45035540"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Poeplau</w:t>
      </w:r>
      <w:proofErr w:type="spellEnd"/>
      <w:r w:rsidRPr="000E1183">
        <w:rPr>
          <w:rFonts w:ascii="Times New Roman" w:hAnsi="Times New Roman" w:cs="Times New Roman"/>
          <w:sz w:val="22"/>
          <w:szCs w:val="22"/>
        </w:rPr>
        <w:t xml:space="preserve">, C., </w:t>
      </w:r>
      <w:proofErr w:type="spellStart"/>
      <w:r w:rsidRPr="000E1183">
        <w:rPr>
          <w:rFonts w:ascii="Times New Roman" w:hAnsi="Times New Roman" w:cs="Times New Roman"/>
          <w:sz w:val="22"/>
          <w:szCs w:val="22"/>
        </w:rPr>
        <w:t>K</w:t>
      </w:r>
      <w:r w:rsidRPr="000E1183">
        <w:rPr>
          <w:rFonts w:ascii="Times New Roman" w:hAnsi="Times New Roman" w:cs="Times New Roman" w:hint="eastAsia"/>
          <w:sz w:val="22"/>
          <w:szCs w:val="22"/>
        </w:rPr>
        <w:t>ä</w:t>
      </w:r>
      <w:r w:rsidRPr="000E1183">
        <w:rPr>
          <w:rFonts w:ascii="Times New Roman" w:hAnsi="Times New Roman" w:cs="Times New Roman"/>
          <w:sz w:val="22"/>
          <w:szCs w:val="22"/>
        </w:rPr>
        <w:t>tterer</w:t>
      </w:r>
      <w:proofErr w:type="spellEnd"/>
      <w:r w:rsidRPr="000E1183">
        <w:rPr>
          <w:rFonts w:ascii="Times New Roman" w:hAnsi="Times New Roman" w:cs="Times New Roman"/>
          <w:sz w:val="22"/>
          <w:szCs w:val="22"/>
        </w:rPr>
        <w:t xml:space="preserve">, T., </w:t>
      </w:r>
      <w:proofErr w:type="spellStart"/>
      <w:r w:rsidRPr="000E1183">
        <w:rPr>
          <w:rFonts w:ascii="Times New Roman" w:hAnsi="Times New Roman" w:cs="Times New Roman"/>
          <w:sz w:val="22"/>
          <w:szCs w:val="22"/>
        </w:rPr>
        <w:t>Bolinder</w:t>
      </w:r>
      <w:proofErr w:type="spellEnd"/>
      <w:r w:rsidRPr="000E1183">
        <w:rPr>
          <w:rFonts w:ascii="Times New Roman" w:hAnsi="Times New Roman" w:cs="Times New Roman"/>
          <w:sz w:val="22"/>
          <w:szCs w:val="22"/>
        </w:rPr>
        <w:t xml:space="preserve">, M.A., </w:t>
      </w:r>
      <w:proofErr w:type="spellStart"/>
      <w:r w:rsidRPr="000E1183">
        <w:rPr>
          <w:rFonts w:ascii="Times New Roman" w:hAnsi="Times New Roman" w:cs="Times New Roman"/>
          <w:sz w:val="22"/>
          <w:szCs w:val="22"/>
        </w:rPr>
        <w:t>B</w:t>
      </w:r>
      <w:r w:rsidRPr="000E1183">
        <w:rPr>
          <w:rFonts w:ascii="Times New Roman" w:hAnsi="Times New Roman" w:cs="Times New Roman" w:hint="eastAsia"/>
          <w:sz w:val="22"/>
          <w:szCs w:val="22"/>
        </w:rPr>
        <w:t>ö</w:t>
      </w:r>
      <w:r w:rsidRPr="000E1183">
        <w:rPr>
          <w:rFonts w:ascii="Times New Roman" w:hAnsi="Times New Roman" w:cs="Times New Roman"/>
          <w:sz w:val="22"/>
          <w:szCs w:val="22"/>
        </w:rPr>
        <w:t>rjesson</w:t>
      </w:r>
      <w:proofErr w:type="spellEnd"/>
      <w:r w:rsidRPr="000E1183">
        <w:rPr>
          <w:rFonts w:ascii="Times New Roman" w:hAnsi="Times New Roman" w:cs="Times New Roman"/>
          <w:sz w:val="22"/>
          <w:szCs w:val="22"/>
        </w:rPr>
        <w:t xml:space="preserve">, G., </w:t>
      </w:r>
      <w:proofErr w:type="spellStart"/>
      <w:r w:rsidRPr="000E1183">
        <w:rPr>
          <w:rFonts w:ascii="Times New Roman" w:hAnsi="Times New Roman" w:cs="Times New Roman"/>
          <w:sz w:val="22"/>
          <w:szCs w:val="22"/>
        </w:rPr>
        <w:t>Berti</w:t>
      </w:r>
      <w:proofErr w:type="spellEnd"/>
      <w:r w:rsidRPr="000E1183">
        <w:rPr>
          <w:rFonts w:ascii="Times New Roman" w:hAnsi="Times New Roman" w:cs="Times New Roman"/>
          <w:sz w:val="22"/>
          <w:szCs w:val="22"/>
        </w:rPr>
        <w:t xml:space="preserve">, A., </w:t>
      </w:r>
      <w:proofErr w:type="spellStart"/>
      <w:r w:rsidRPr="000E1183">
        <w:rPr>
          <w:rFonts w:ascii="Times New Roman" w:hAnsi="Times New Roman" w:cs="Times New Roman"/>
          <w:sz w:val="22"/>
          <w:szCs w:val="22"/>
        </w:rPr>
        <w:t>Lugato</w:t>
      </w:r>
      <w:proofErr w:type="spellEnd"/>
      <w:r w:rsidRPr="000E1183">
        <w:rPr>
          <w:rFonts w:ascii="Times New Roman" w:hAnsi="Times New Roman" w:cs="Times New Roman"/>
          <w:sz w:val="22"/>
          <w:szCs w:val="22"/>
        </w:rPr>
        <w:t xml:space="preserve">, E., 2015. Low stabilization of aboveground crop residue carbon in sandy soils of Swedish long-term experiments. </w:t>
      </w:r>
      <w:proofErr w:type="spellStart"/>
      <w:r w:rsidRPr="000E1183">
        <w:rPr>
          <w:rFonts w:ascii="Times New Roman" w:hAnsi="Times New Roman" w:cs="Times New Roman"/>
          <w:sz w:val="22"/>
          <w:szCs w:val="22"/>
        </w:rPr>
        <w:t>Geoderma</w:t>
      </w:r>
      <w:proofErr w:type="spellEnd"/>
      <w:r w:rsidRPr="000E1183">
        <w:rPr>
          <w:rFonts w:ascii="Times New Roman" w:hAnsi="Times New Roman" w:cs="Times New Roman"/>
          <w:sz w:val="22"/>
          <w:szCs w:val="22"/>
        </w:rPr>
        <w:t xml:space="preserve"> 237, 246–255. </w:t>
      </w:r>
    </w:p>
    <w:p w14:paraId="2BEA5251"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Purahong</w:t>
      </w:r>
      <w:proofErr w:type="spellEnd"/>
      <w:r w:rsidRPr="000E1183">
        <w:rPr>
          <w:rFonts w:ascii="Times New Roman" w:hAnsi="Times New Roman" w:cs="Times New Roman"/>
          <w:sz w:val="22"/>
          <w:szCs w:val="22"/>
        </w:rPr>
        <w:t xml:space="preserve">, W., </w:t>
      </w:r>
      <w:proofErr w:type="spellStart"/>
      <w:r w:rsidRPr="000E1183">
        <w:rPr>
          <w:rFonts w:ascii="Times New Roman" w:hAnsi="Times New Roman" w:cs="Times New Roman"/>
          <w:sz w:val="22"/>
          <w:szCs w:val="22"/>
        </w:rPr>
        <w:t>Kapturska</w:t>
      </w:r>
      <w:proofErr w:type="spellEnd"/>
      <w:r w:rsidRPr="000E1183">
        <w:rPr>
          <w:rFonts w:ascii="Times New Roman" w:hAnsi="Times New Roman" w:cs="Times New Roman"/>
          <w:sz w:val="22"/>
          <w:szCs w:val="22"/>
        </w:rPr>
        <w:t xml:space="preserve">, D., </w:t>
      </w:r>
      <w:proofErr w:type="spellStart"/>
      <w:r w:rsidRPr="000E1183">
        <w:rPr>
          <w:rFonts w:ascii="Times New Roman" w:hAnsi="Times New Roman" w:cs="Times New Roman"/>
          <w:sz w:val="22"/>
          <w:szCs w:val="22"/>
        </w:rPr>
        <w:t>Pecyna</w:t>
      </w:r>
      <w:proofErr w:type="spellEnd"/>
      <w:r w:rsidRPr="000E1183">
        <w:rPr>
          <w:rFonts w:ascii="Times New Roman" w:hAnsi="Times New Roman" w:cs="Times New Roman"/>
          <w:sz w:val="22"/>
          <w:szCs w:val="22"/>
        </w:rPr>
        <w:t xml:space="preserve">, M. J., </w:t>
      </w:r>
      <w:proofErr w:type="spellStart"/>
      <w:r w:rsidRPr="000E1183">
        <w:rPr>
          <w:rFonts w:ascii="Times New Roman" w:hAnsi="Times New Roman" w:cs="Times New Roman"/>
          <w:sz w:val="22"/>
          <w:szCs w:val="22"/>
        </w:rPr>
        <w:t>Jariyavidyanont</w:t>
      </w:r>
      <w:proofErr w:type="spellEnd"/>
      <w:r w:rsidRPr="000E1183">
        <w:rPr>
          <w:rFonts w:ascii="Times New Roman" w:hAnsi="Times New Roman" w:cs="Times New Roman"/>
          <w:sz w:val="22"/>
          <w:szCs w:val="22"/>
        </w:rPr>
        <w:t xml:space="preserve">, K., </w:t>
      </w:r>
      <w:proofErr w:type="spellStart"/>
      <w:r w:rsidRPr="000E1183">
        <w:rPr>
          <w:rFonts w:ascii="Times New Roman" w:hAnsi="Times New Roman" w:cs="Times New Roman"/>
          <w:sz w:val="22"/>
          <w:szCs w:val="22"/>
        </w:rPr>
        <w:t>Kaunzner</w:t>
      </w:r>
      <w:proofErr w:type="spellEnd"/>
      <w:r w:rsidRPr="000E1183">
        <w:rPr>
          <w:rFonts w:ascii="Times New Roman" w:hAnsi="Times New Roman" w:cs="Times New Roman"/>
          <w:sz w:val="22"/>
          <w:szCs w:val="22"/>
        </w:rPr>
        <w:t xml:space="preserve">, J., </w:t>
      </w:r>
      <w:proofErr w:type="spellStart"/>
      <w:r w:rsidRPr="000E1183">
        <w:rPr>
          <w:rFonts w:ascii="Times New Roman" w:hAnsi="Times New Roman" w:cs="Times New Roman"/>
          <w:sz w:val="22"/>
          <w:szCs w:val="22"/>
        </w:rPr>
        <w:t>Juncheed</w:t>
      </w:r>
      <w:proofErr w:type="spellEnd"/>
      <w:r w:rsidRPr="000E1183">
        <w:rPr>
          <w:rFonts w:ascii="Times New Roman" w:hAnsi="Times New Roman" w:cs="Times New Roman"/>
          <w:sz w:val="22"/>
          <w:szCs w:val="22"/>
        </w:rPr>
        <w:t xml:space="preserve">, K., </w:t>
      </w:r>
      <w:proofErr w:type="spellStart"/>
      <w:r w:rsidRPr="000E1183">
        <w:rPr>
          <w:rFonts w:ascii="Times New Roman" w:hAnsi="Times New Roman" w:cs="Times New Roman"/>
          <w:sz w:val="22"/>
          <w:szCs w:val="22"/>
        </w:rPr>
        <w:t>Uengwetwanit</w:t>
      </w:r>
      <w:proofErr w:type="spellEnd"/>
      <w:r w:rsidRPr="000E1183">
        <w:rPr>
          <w:rFonts w:ascii="Times New Roman" w:hAnsi="Times New Roman" w:cs="Times New Roman"/>
          <w:sz w:val="22"/>
          <w:szCs w:val="22"/>
        </w:rPr>
        <w:t xml:space="preserve">, T., </w:t>
      </w:r>
      <w:proofErr w:type="spellStart"/>
      <w:r w:rsidRPr="000E1183">
        <w:rPr>
          <w:rFonts w:ascii="Times New Roman" w:hAnsi="Times New Roman" w:cs="Times New Roman"/>
          <w:sz w:val="22"/>
          <w:szCs w:val="22"/>
        </w:rPr>
        <w:t>Rdloff</w:t>
      </w:r>
      <w:proofErr w:type="spellEnd"/>
      <w:r w:rsidRPr="000E1183">
        <w:rPr>
          <w:rFonts w:ascii="Times New Roman" w:hAnsi="Times New Roman" w:cs="Times New Roman"/>
          <w:sz w:val="22"/>
          <w:szCs w:val="22"/>
        </w:rPr>
        <w:t xml:space="preserve">, R., Schulz, E., Hofrichter, M., </w:t>
      </w:r>
      <w:proofErr w:type="spellStart"/>
      <w:r w:rsidRPr="000E1183">
        <w:rPr>
          <w:rFonts w:ascii="Times New Roman" w:hAnsi="Times New Roman" w:cs="Times New Roman"/>
          <w:sz w:val="22"/>
          <w:szCs w:val="22"/>
        </w:rPr>
        <w:t>Schloter</w:t>
      </w:r>
      <w:proofErr w:type="spellEnd"/>
      <w:r w:rsidRPr="000E1183">
        <w:rPr>
          <w:rFonts w:ascii="Times New Roman" w:hAnsi="Times New Roman" w:cs="Times New Roman"/>
          <w:sz w:val="22"/>
          <w:szCs w:val="22"/>
        </w:rPr>
        <w:t xml:space="preserve">, M., Kruger, D., </w:t>
      </w:r>
      <w:proofErr w:type="spellStart"/>
      <w:r w:rsidRPr="000E1183">
        <w:rPr>
          <w:rFonts w:ascii="Times New Roman" w:hAnsi="Times New Roman" w:cs="Times New Roman"/>
          <w:sz w:val="22"/>
          <w:szCs w:val="22"/>
        </w:rPr>
        <w:t>Buscot</w:t>
      </w:r>
      <w:proofErr w:type="spellEnd"/>
      <w:r w:rsidRPr="000E1183">
        <w:rPr>
          <w:rFonts w:ascii="Times New Roman" w:hAnsi="Times New Roman" w:cs="Times New Roman"/>
          <w:sz w:val="22"/>
          <w:szCs w:val="22"/>
        </w:rPr>
        <w:t>, F., 2015. Effects of Forest Management Practices in Temperate Beech Forests on Bacterial and Fungal Communities Involved in Leaf Litter Degradation. Microbial Ecology, 69(4): 905-913.</w:t>
      </w:r>
    </w:p>
    <w:p w14:paraId="5764ADA3"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Puttaso</w:t>
      </w:r>
      <w:proofErr w:type="spellEnd"/>
      <w:r w:rsidRPr="000E1183">
        <w:rPr>
          <w:rFonts w:ascii="Times New Roman" w:hAnsi="Times New Roman" w:cs="Times New Roman"/>
          <w:sz w:val="22"/>
          <w:szCs w:val="22"/>
        </w:rPr>
        <w:t xml:space="preserve">, A., </w:t>
      </w:r>
      <w:proofErr w:type="spellStart"/>
      <w:r w:rsidRPr="000E1183">
        <w:rPr>
          <w:rFonts w:ascii="Times New Roman" w:hAnsi="Times New Roman" w:cs="Times New Roman"/>
          <w:sz w:val="22"/>
          <w:szCs w:val="22"/>
        </w:rPr>
        <w:t>Vityakon</w:t>
      </w:r>
      <w:proofErr w:type="spellEnd"/>
      <w:r w:rsidRPr="000E1183">
        <w:rPr>
          <w:rFonts w:ascii="Times New Roman" w:hAnsi="Times New Roman" w:cs="Times New Roman"/>
          <w:sz w:val="22"/>
          <w:szCs w:val="22"/>
        </w:rPr>
        <w:t xml:space="preserve">, P., </w:t>
      </w:r>
      <w:proofErr w:type="spellStart"/>
      <w:r w:rsidRPr="000E1183">
        <w:rPr>
          <w:rFonts w:ascii="Times New Roman" w:hAnsi="Times New Roman" w:cs="Times New Roman"/>
          <w:sz w:val="22"/>
          <w:szCs w:val="22"/>
        </w:rPr>
        <w:t>Saenjan</w:t>
      </w:r>
      <w:proofErr w:type="spellEnd"/>
      <w:r w:rsidRPr="000E1183">
        <w:rPr>
          <w:rFonts w:ascii="Times New Roman" w:hAnsi="Times New Roman" w:cs="Times New Roman"/>
          <w:sz w:val="22"/>
          <w:szCs w:val="22"/>
        </w:rPr>
        <w:t xml:space="preserve">, P., </w:t>
      </w:r>
      <w:proofErr w:type="spellStart"/>
      <w:r w:rsidRPr="000E1183">
        <w:rPr>
          <w:rFonts w:ascii="Times New Roman" w:hAnsi="Times New Roman" w:cs="Times New Roman"/>
          <w:sz w:val="22"/>
          <w:szCs w:val="22"/>
        </w:rPr>
        <w:t>Trelo-ges</w:t>
      </w:r>
      <w:proofErr w:type="spellEnd"/>
      <w:r w:rsidRPr="000E1183">
        <w:rPr>
          <w:rFonts w:ascii="Times New Roman" w:hAnsi="Times New Roman" w:cs="Times New Roman"/>
          <w:sz w:val="22"/>
          <w:szCs w:val="22"/>
        </w:rPr>
        <w:t xml:space="preserve">, V., </w:t>
      </w:r>
      <w:proofErr w:type="spellStart"/>
      <w:r w:rsidRPr="000E1183">
        <w:rPr>
          <w:rFonts w:ascii="Times New Roman" w:hAnsi="Times New Roman" w:cs="Times New Roman"/>
          <w:sz w:val="22"/>
          <w:szCs w:val="22"/>
        </w:rPr>
        <w:t>Cadisch</w:t>
      </w:r>
      <w:proofErr w:type="spellEnd"/>
      <w:r w:rsidRPr="000E1183">
        <w:rPr>
          <w:rFonts w:ascii="Times New Roman" w:hAnsi="Times New Roman" w:cs="Times New Roman"/>
          <w:sz w:val="22"/>
          <w:szCs w:val="22"/>
        </w:rPr>
        <w:t xml:space="preserve">, G., 2011. Relationship between residue quality, decomposition patterns, and soil organic matter accumulation in a tropical sandy soil after 13 years. </w:t>
      </w:r>
      <w:proofErr w:type="spellStart"/>
      <w:r w:rsidRPr="000E1183">
        <w:rPr>
          <w:rFonts w:ascii="Times New Roman" w:hAnsi="Times New Roman" w:cs="Times New Roman"/>
          <w:sz w:val="22"/>
          <w:szCs w:val="22"/>
        </w:rPr>
        <w:t>Nutr</w:t>
      </w:r>
      <w:proofErr w:type="spellEnd"/>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Cycl</w:t>
      </w:r>
      <w:proofErr w:type="spellEnd"/>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Agroecosyst</w:t>
      </w:r>
      <w:proofErr w:type="spellEnd"/>
      <w:r w:rsidRPr="000E1183">
        <w:rPr>
          <w:rFonts w:ascii="Times New Roman" w:hAnsi="Times New Roman" w:cs="Times New Roman"/>
          <w:sz w:val="22"/>
          <w:szCs w:val="22"/>
        </w:rPr>
        <w:t>. 89, 159-174.</w:t>
      </w:r>
    </w:p>
    <w:p w14:paraId="4C66399B"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Rehman, N., Miranda, M.I.G.D., Rosa, S.M.L., Pimentel, D.M., </w:t>
      </w:r>
      <w:proofErr w:type="spellStart"/>
      <w:r w:rsidRPr="000E1183">
        <w:rPr>
          <w:rFonts w:ascii="Times New Roman" w:hAnsi="Times New Roman" w:cs="Times New Roman"/>
          <w:sz w:val="22"/>
          <w:szCs w:val="22"/>
        </w:rPr>
        <w:t>Nahtigall</w:t>
      </w:r>
      <w:proofErr w:type="spellEnd"/>
      <w:r w:rsidRPr="000E1183">
        <w:rPr>
          <w:rFonts w:ascii="Times New Roman" w:hAnsi="Times New Roman" w:cs="Times New Roman"/>
          <w:sz w:val="22"/>
          <w:szCs w:val="22"/>
        </w:rPr>
        <w:t xml:space="preserve">, S.M.B., </w:t>
      </w:r>
      <w:proofErr w:type="spellStart"/>
      <w:r w:rsidRPr="000E1183">
        <w:rPr>
          <w:rFonts w:ascii="Times New Roman" w:hAnsi="Times New Roman" w:cs="Times New Roman"/>
          <w:sz w:val="22"/>
          <w:szCs w:val="22"/>
        </w:rPr>
        <w:t>Bica</w:t>
      </w:r>
      <w:proofErr w:type="spellEnd"/>
      <w:r w:rsidRPr="000E1183">
        <w:rPr>
          <w:rFonts w:ascii="Times New Roman" w:hAnsi="Times New Roman" w:cs="Times New Roman"/>
          <w:sz w:val="22"/>
          <w:szCs w:val="22"/>
        </w:rPr>
        <w:t xml:space="preserve"> C.I.D., 2013. Cellulose and Nanocellulose from Maize Straw: An Insight on the Crystal Properties. Journal of Polymers and the Environment, 22(2): 252-259.</w:t>
      </w:r>
    </w:p>
    <w:p w14:paraId="08BCBEA9"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Ruscalleda</w:t>
      </w:r>
      <w:proofErr w:type="spellEnd"/>
      <w:r w:rsidRPr="000E1183">
        <w:rPr>
          <w:rFonts w:ascii="Times New Roman" w:hAnsi="Times New Roman" w:cs="Times New Roman"/>
          <w:sz w:val="22"/>
          <w:szCs w:val="22"/>
        </w:rPr>
        <w:t xml:space="preserve">, M., </w:t>
      </w:r>
      <w:proofErr w:type="spellStart"/>
      <w:r w:rsidRPr="000E1183">
        <w:rPr>
          <w:rFonts w:ascii="Times New Roman" w:hAnsi="Times New Roman" w:cs="Times New Roman"/>
          <w:sz w:val="22"/>
          <w:szCs w:val="22"/>
        </w:rPr>
        <w:t>Seredynska-Sobecka</w:t>
      </w:r>
      <w:proofErr w:type="spellEnd"/>
      <w:r w:rsidRPr="000E1183">
        <w:rPr>
          <w:rFonts w:ascii="Times New Roman" w:hAnsi="Times New Roman" w:cs="Times New Roman"/>
          <w:sz w:val="22"/>
          <w:szCs w:val="22"/>
        </w:rPr>
        <w:t xml:space="preserve">, B., Ni, B. J., Arvin, E., Balaguer, M. D., </w:t>
      </w:r>
      <w:proofErr w:type="spellStart"/>
      <w:r w:rsidRPr="000E1183">
        <w:rPr>
          <w:rFonts w:ascii="Times New Roman" w:hAnsi="Times New Roman" w:cs="Times New Roman"/>
          <w:sz w:val="22"/>
          <w:szCs w:val="22"/>
        </w:rPr>
        <w:t>Colprim</w:t>
      </w:r>
      <w:proofErr w:type="spellEnd"/>
      <w:r w:rsidRPr="000E1183">
        <w:rPr>
          <w:rFonts w:ascii="Times New Roman" w:hAnsi="Times New Roman" w:cs="Times New Roman"/>
          <w:sz w:val="22"/>
          <w:szCs w:val="22"/>
        </w:rPr>
        <w:t xml:space="preserve">, J., </w:t>
      </w:r>
      <w:proofErr w:type="spellStart"/>
      <w:r w:rsidRPr="000E1183">
        <w:rPr>
          <w:rFonts w:ascii="Times New Roman" w:hAnsi="Times New Roman" w:cs="Times New Roman"/>
          <w:sz w:val="22"/>
          <w:szCs w:val="22"/>
        </w:rPr>
        <w:t>Smets</w:t>
      </w:r>
      <w:proofErr w:type="spellEnd"/>
      <w:r w:rsidRPr="000E1183">
        <w:rPr>
          <w:rFonts w:ascii="Times New Roman" w:hAnsi="Times New Roman" w:cs="Times New Roman"/>
          <w:sz w:val="22"/>
          <w:szCs w:val="22"/>
        </w:rPr>
        <w:t>, B. F., 2014. Spectrometric characterization of the effluent dissolved organic matter from an anammox reactor shows correlation between the EEM signature and anammox growth. Chemosphere, 117(1), 271-277.</w:t>
      </w:r>
    </w:p>
    <w:p w14:paraId="4BEB1A95"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Shadrack, B. D., Chen, Z. D., Rattan, L., Zhang, H. L., Chen, F., 2014. Changes in soil organic carbon and nitrogen as affected by tillage and residue management under wheat–maize cropping system in the North China Plain. Soil Tillage Res. 144, 110-118.</w:t>
      </w:r>
    </w:p>
    <w:p w14:paraId="1567A105"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Shao, Z. H., He, P. J., Zhang, D. Q., Shao, L. M., 2009. Characterization of water-extractable organic matter during the </w:t>
      </w:r>
      <w:proofErr w:type="spellStart"/>
      <w:r w:rsidRPr="000E1183">
        <w:rPr>
          <w:rFonts w:ascii="Times New Roman" w:hAnsi="Times New Roman" w:cs="Times New Roman"/>
          <w:sz w:val="22"/>
          <w:szCs w:val="22"/>
        </w:rPr>
        <w:t>biostabilization</w:t>
      </w:r>
      <w:proofErr w:type="spellEnd"/>
      <w:r w:rsidRPr="000E1183">
        <w:rPr>
          <w:rFonts w:ascii="Times New Roman" w:hAnsi="Times New Roman" w:cs="Times New Roman"/>
          <w:sz w:val="22"/>
          <w:szCs w:val="22"/>
        </w:rPr>
        <w:t xml:space="preserve"> of municipal solid waste. Journal of Hazardous Materials, 164(2-3), 1191-1197.</w:t>
      </w:r>
    </w:p>
    <w:p w14:paraId="4398FCF5"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Shen, M. X., Yang, L. Z., Yao, X. M., Wu, D. D., Wang, J. G., Guo, R. L., Yin, S. X., 2007. Long-term effects of fertilizer managements on crop yields and organic carbon storage of a typical rice–wheat agroecosystem of China. Biol. </w:t>
      </w:r>
      <w:proofErr w:type="spellStart"/>
      <w:r w:rsidRPr="000E1183">
        <w:rPr>
          <w:rFonts w:ascii="Times New Roman" w:hAnsi="Times New Roman" w:cs="Times New Roman"/>
          <w:sz w:val="22"/>
          <w:szCs w:val="22"/>
        </w:rPr>
        <w:t>Fertil</w:t>
      </w:r>
      <w:proofErr w:type="spellEnd"/>
      <w:r w:rsidRPr="000E1183">
        <w:rPr>
          <w:rFonts w:ascii="Times New Roman" w:hAnsi="Times New Roman" w:cs="Times New Roman"/>
          <w:sz w:val="22"/>
          <w:szCs w:val="22"/>
        </w:rPr>
        <w:t>. Soils, 44, 187-200.</w:t>
      </w:r>
    </w:p>
    <w:p w14:paraId="5F2D090F"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t>S</w:t>
      </w:r>
      <w:r w:rsidRPr="000E1183">
        <w:rPr>
          <w:rFonts w:ascii="Times New Roman" w:hAnsi="Times New Roman" w:cs="Times New Roman"/>
          <w:sz w:val="22"/>
          <w:szCs w:val="22"/>
        </w:rPr>
        <w:t>hi, Z. L., Shao, Y. H., Wang, F., Wang, J. C., Sun, R. H., Song, C. J., Li, X., 2018. Research on the situation and countermeasures of straw comprehensive utilization in China. Agricultural Resources and Regionalization in China, 39(10): 30-36.</w:t>
      </w:r>
    </w:p>
    <w:p w14:paraId="5DC17E48"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Smitha, G.R., </w:t>
      </w:r>
      <w:proofErr w:type="spellStart"/>
      <w:r w:rsidRPr="000E1183">
        <w:rPr>
          <w:rFonts w:ascii="Times New Roman" w:hAnsi="Times New Roman" w:cs="Times New Roman"/>
          <w:sz w:val="22"/>
          <w:szCs w:val="22"/>
        </w:rPr>
        <w:t>Basak</w:t>
      </w:r>
      <w:proofErr w:type="spellEnd"/>
      <w:r w:rsidRPr="000E1183">
        <w:rPr>
          <w:rFonts w:ascii="Times New Roman" w:hAnsi="Times New Roman" w:cs="Times New Roman"/>
          <w:sz w:val="22"/>
          <w:szCs w:val="22"/>
        </w:rPr>
        <w:t xml:space="preserve">, B.B., </w:t>
      </w:r>
      <w:proofErr w:type="spellStart"/>
      <w:r w:rsidRPr="000E1183">
        <w:rPr>
          <w:rFonts w:ascii="Times New Roman" w:hAnsi="Times New Roman" w:cs="Times New Roman"/>
          <w:sz w:val="22"/>
          <w:szCs w:val="22"/>
        </w:rPr>
        <w:t>Thondaiman</w:t>
      </w:r>
      <w:proofErr w:type="spellEnd"/>
      <w:r w:rsidRPr="000E1183">
        <w:rPr>
          <w:rFonts w:ascii="Times New Roman" w:hAnsi="Times New Roman" w:cs="Times New Roman"/>
          <w:sz w:val="22"/>
          <w:szCs w:val="22"/>
        </w:rPr>
        <w:t xml:space="preserve">, V., </w:t>
      </w:r>
      <w:proofErr w:type="spellStart"/>
      <w:r w:rsidRPr="000E1183">
        <w:rPr>
          <w:rFonts w:ascii="Times New Roman" w:hAnsi="Times New Roman" w:cs="Times New Roman"/>
          <w:sz w:val="22"/>
          <w:szCs w:val="22"/>
        </w:rPr>
        <w:t>Saha</w:t>
      </w:r>
      <w:proofErr w:type="spellEnd"/>
      <w:r w:rsidRPr="000E1183">
        <w:rPr>
          <w:rFonts w:ascii="Times New Roman" w:hAnsi="Times New Roman" w:cs="Times New Roman"/>
          <w:sz w:val="22"/>
          <w:szCs w:val="22"/>
        </w:rPr>
        <w:t>, A., 2019. Nutrient management through organics, bio-fertilizers and crop residues improves growth, yield and quality of sacred basil (</w:t>
      </w:r>
      <w:proofErr w:type="spellStart"/>
      <w:r w:rsidRPr="000E1183">
        <w:rPr>
          <w:rFonts w:ascii="Times New Roman" w:hAnsi="Times New Roman" w:cs="Times New Roman"/>
          <w:sz w:val="22"/>
          <w:szCs w:val="22"/>
        </w:rPr>
        <w:t>Ocimum</w:t>
      </w:r>
      <w:proofErr w:type="spellEnd"/>
      <w:r w:rsidRPr="000E1183">
        <w:rPr>
          <w:rFonts w:ascii="Times New Roman" w:hAnsi="Times New Roman" w:cs="Times New Roman"/>
          <w:sz w:val="22"/>
          <w:szCs w:val="22"/>
        </w:rPr>
        <w:t xml:space="preserve"> sanctum Linn). Ind. Crop. Prod. 128, 599-606.</w:t>
      </w:r>
    </w:p>
    <w:p w14:paraId="63167755"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lastRenderedPageBreak/>
        <w:t xml:space="preserve">Song, D., Tariq, A., Pan, K., Chen, W., Zhang, A., Sun, X., Ran, Y., Zeng, F., 2020. Effects of straw mulching practices on soil nematode communities under walnut plantation. Scientific Reports, 10. </w:t>
      </w:r>
    </w:p>
    <w:p w14:paraId="6FECD649"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Stockfifisch</w:t>
      </w:r>
      <w:proofErr w:type="spellEnd"/>
      <w:r w:rsidRPr="000E1183">
        <w:rPr>
          <w:rFonts w:ascii="Times New Roman" w:hAnsi="Times New Roman" w:cs="Times New Roman"/>
          <w:sz w:val="22"/>
          <w:szCs w:val="22"/>
        </w:rPr>
        <w:t xml:space="preserve">, N., </w:t>
      </w:r>
      <w:proofErr w:type="spellStart"/>
      <w:r w:rsidRPr="000E1183">
        <w:rPr>
          <w:rFonts w:ascii="Times New Roman" w:hAnsi="Times New Roman" w:cs="Times New Roman"/>
          <w:sz w:val="22"/>
          <w:szCs w:val="22"/>
        </w:rPr>
        <w:t>Forstreuter</w:t>
      </w:r>
      <w:proofErr w:type="spellEnd"/>
      <w:r w:rsidRPr="000E1183">
        <w:rPr>
          <w:rFonts w:ascii="Times New Roman" w:hAnsi="Times New Roman" w:cs="Times New Roman"/>
          <w:sz w:val="22"/>
          <w:szCs w:val="22"/>
        </w:rPr>
        <w:t>, T., Ehlers, W., 1999. Ploughing effects on soil organic matter after twenty years of conservation tillage in lower saxony, Germany. Soil and Tillage Research, 52: 91-101.</w:t>
      </w:r>
    </w:p>
    <w:p w14:paraId="6BE5A9A0"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Sulman</w:t>
      </w:r>
      <w:proofErr w:type="spellEnd"/>
      <w:r w:rsidRPr="000E1183">
        <w:rPr>
          <w:rFonts w:ascii="Times New Roman" w:hAnsi="Times New Roman" w:cs="Times New Roman"/>
          <w:sz w:val="22"/>
          <w:szCs w:val="22"/>
        </w:rPr>
        <w:t xml:space="preserve">, B. N., Phillips, R. P., Oishi, A. C., </w:t>
      </w:r>
      <w:proofErr w:type="spellStart"/>
      <w:r w:rsidRPr="000E1183">
        <w:rPr>
          <w:rFonts w:ascii="Times New Roman" w:hAnsi="Times New Roman" w:cs="Times New Roman"/>
          <w:sz w:val="22"/>
          <w:szCs w:val="22"/>
        </w:rPr>
        <w:t>Shevliakova</w:t>
      </w:r>
      <w:proofErr w:type="spellEnd"/>
      <w:r w:rsidRPr="000E1183">
        <w:rPr>
          <w:rFonts w:ascii="Times New Roman" w:hAnsi="Times New Roman" w:cs="Times New Roman"/>
          <w:sz w:val="22"/>
          <w:szCs w:val="22"/>
        </w:rPr>
        <w:t xml:space="preserve">, E., </w:t>
      </w:r>
      <w:proofErr w:type="spellStart"/>
      <w:r w:rsidRPr="000E1183">
        <w:rPr>
          <w:rFonts w:ascii="Times New Roman" w:hAnsi="Times New Roman" w:cs="Times New Roman"/>
          <w:sz w:val="22"/>
          <w:szCs w:val="22"/>
        </w:rPr>
        <w:t>Pacala</w:t>
      </w:r>
      <w:proofErr w:type="spellEnd"/>
      <w:r w:rsidRPr="000E1183">
        <w:rPr>
          <w:rFonts w:ascii="Times New Roman" w:hAnsi="Times New Roman" w:cs="Times New Roman"/>
          <w:sz w:val="22"/>
          <w:szCs w:val="22"/>
        </w:rPr>
        <w:t xml:space="preserve">, S. W., 2014. </w:t>
      </w:r>
      <w:proofErr w:type="spellStart"/>
      <w:r w:rsidRPr="000E1183">
        <w:rPr>
          <w:rFonts w:ascii="Times New Roman" w:hAnsi="Times New Roman" w:cs="Times New Roman"/>
          <w:sz w:val="22"/>
          <w:szCs w:val="22"/>
        </w:rPr>
        <w:t>Microbedriven</w:t>
      </w:r>
      <w:proofErr w:type="spellEnd"/>
      <w:r w:rsidRPr="000E1183">
        <w:rPr>
          <w:rFonts w:ascii="Times New Roman" w:hAnsi="Times New Roman" w:cs="Times New Roman"/>
          <w:sz w:val="22"/>
          <w:szCs w:val="22"/>
        </w:rPr>
        <w:t xml:space="preserve"> turnover offsets </w:t>
      </w:r>
      <w:proofErr w:type="spellStart"/>
      <w:r w:rsidRPr="000E1183">
        <w:rPr>
          <w:rFonts w:ascii="Times New Roman" w:hAnsi="Times New Roman" w:cs="Times New Roman"/>
          <w:sz w:val="22"/>
          <w:szCs w:val="22"/>
        </w:rPr>
        <w:t>ineral</w:t>
      </w:r>
      <w:proofErr w:type="spellEnd"/>
      <w:r w:rsidRPr="000E1183">
        <w:rPr>
          <w:rFonts w:ascii="Times New Roman" w:hAnsi="Times New Roman" w:cs="Times New Roman"/>
          <w:sz w:val="22"/>
          <w:szCs w:val="22"/>
        </w:rPr>
        <w:t>-mediated storage of soil carbon under elevated CO2. Nature Climate Change, 4: 1099-1102.</w:t>
      </w:r>
    </w:p>
    <w:p w14:paraId="0CC383A0" w14:textId="69EC2A69" w:rsidR="00051ADD" w:rsidRPr="000E1183" w:rsidRDefault="009F5065" w:rsidP="00051ADD">
      <w:pPr>
        <w:pStyle w:val="EndNoteBibliography"/>
        <w:spacing w:after="57" w:line="240" w:lineRule="exact"/>
        <w:ind w:firstLine="170"/>
        <w:jc w:val="both"/>
      </w:pPr>
      <w:r w:rsidRPr="000E1183">
        <w:rPr>
          <w:rFonts w:ascii="Times New Roman" w:hAnsi="Times New Roman" w:cs="Times New Roman"/>
          <w:sz w:val="22"/>
          <w:szCs w:val="22"/>
        </w:rPr>
        <w:t xml:space="preserve">Talbot, J. M., </w:t>
      </w:r>
      <w:proofErr w:type="spellStart"/>
      <w:r w:rsidRPr="000E1183">
        <w:rPr>
          <w:rFonts w:ascii="Times New Roman" w:hAnsi="Times New Roman" w:cs="Times New Roman"/>
          <w:sz w:val="22"/>
          <w:szCs w:val="22"/>
        </w:rPr>
        <w:t>Treseder</w:t>
      </w:r>
      <w:proofErr w:type="spellEnd"/>
      <w:r w:rsidRPr="000E1183">
        <w:rPr>
          <w:rFonts w:ascii="Times New Roman" w:hAnsi="Times New Roman" w:cs="Times New Roman"/>
          <w:sz w:val="22"/>
          <w:szCs w:val="22"/>
        </w:rPr>
        <w:t>, K. K., 2012. Interactions among lignin, cellulose, and nitrogen drive litter chemistry-decay relationships. Ecology, 93(2): 345-354.</w:t>
      </w:r>
    </w:p>
    <w:p w14:paraId="4D7F1082"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Tao, Z.Q., Li, C.F., Li, J.J., Ding, Z.S., Xu, J., Sun, X.F., Zhou, P.L. Zhao, M., 2015. Tillage and straw mulching impacts on grain yield and water use efficiency of spring maize in Northern Huang</w:t>
      </w:r>
      <w:r w:rsidRPr="000E1183">
        <w:rPr>
          <w:rFonts w:ascii="Times New Roman" w:hAnsi="Times New Roman" w:cs="Times New Roman" w:hint="eastAsia"/>
          <w:sz w:val="22"/>
          <w:szCs w:val="22"/>
        </w:rPr>
        <w:t>-</w:t>
      </w:r>
      <w:proofErr w:type="spellStart"/>
      <w:r w:rsidRPr="000E1183">
        <w:rPr>
          <w:rFonts w:ascii="Times New Roman" w:hAnsi="Times New Roman" w:cs="Times New Roman"/>
          <w:sz w:val="22"/>
          <w:szCs w:val="22"/>
        </w:rPr>
        <w:t>HuaiHai</w:t>
      </w:r>
      <w:proofErr w:type="spellEnd"/>
      <w:r w:rsidRPr="000E1183">
        <w:rPr>
          <w:rFonts w:ascii="Times New Roman" w:hAnsi="Times New Roman" w:cs="Times New Roman"/>
          <w:sz w:val="22"/>
          <w:szCs w:val="22"/>
        </w:rPr>
        <w:t xml:space="preserve"> Valley. The Crop J. 3, 445</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450.</w:t>
      </w:r>
    </w:p>
    <w:p w14:paraId="1EA92930"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Tian, P., Sui, P. X., Lian, H. L., Wang, Z. Y., Meng, G. X., Sun, Y., Wang, Y. Y., </w:t>
      </w:r>
      <w:proofErr w:type="spellStart"/>
      <w:r w:rsidRPr="000E1183">
        <w:rPr>
          <w:rFonts w:ascii="Times New Roman" w:hAnsi="Times New Roman" w:cs="Times New Roman"/>
          <w:sz w:val="22"/>
          <w:szCs w:val="22"/>
        </w:rPr>
        <w:t>Su</w:t>
      </w:r>
      <w:proofErr w:type="spellEnd"/>
      <w:r w:rsidRPr="000E1183">
        <w:rPr>
          <w:rFonts w:ascii="Times New Roman" w:hAnsi="Times New Roman" w:cs="Times New Roman"/>
          <w:sz w:val="22"/>
          <w:szCs w:val="22"/>
        </w:rPr>
        <w:t>, Y. H., Ma, Z. Q., Qi, H., Jiang, Y., 2019. Maize straw returning approaches affected straw decomposition and soil carbon and nitrogen storage in northeast China. Agronomy, 9: 818.</w:t>
      </w:r>
    </w:p>
    <w:p w14:paraId="5A9DE7BC"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Triberti</w:t>
      </w:r>
      <w:proofErr w:type="spellEnd"/>
      <w:r w:rsidRPr="000E1183">
        <w:rPr>
          <w:rFonts w:ascii="Times New Roman" w:hAnsi="Times New Roman" w:cs="Times New Roman"/>
          <w:sz w:val="22"/>
          <w:szCs w:val="22"/>
        </w:rPr>
        <w:t xml:space="preserve">, L., </w:t>
      </w:r>
      <w:proofErr w:type="spellStart"/>
      <w:r w:rsidRPr="000E1183">
        <w:rPr>
          <w:rFonts w:ascii="Times New Roman" w:hAnsi="Times New Roman" w:cs="Times New Roman"/>
          <w:sz w:val="22"/>
          <w:szCs w:val="22"/>
        </w:rPr>
        <w:t>Nastri</w:t>
      </w:r>
      <w:proofErr w:type="spellEnd"/>
      <w:r w:rsidRPr="000E1183">
        <w:rPr>
          <w:rFonts w:ascii="Times New Roman" w:hAnsi="Times New Roman" w:cs="Times New Roman"/>
          <w:sz w:val="22"/>
          <w:szCs w:val="22"/>
        </w:rPr>
        <w:t xml:space="preserve">, A., </w:t>
      </w:r>
      <w:proofErr w:type="spellStart"/>
      <w:r w:rsidRPr="000E1183">
        <w:rPr>
          <w:rFonts w:ascii="Times New Roman" w:hAnsi="Times New Roman" w:cs="Times New Roman"/>
          <w:sz w:val="22"/>
          <w:szCs w:val="22"/>
        </w:rPr>
        <w:t>Giordani</w:t>
      </w:r>
      <w:proofErr w:type="spellEnd"/>
      <w:r w:rsidRPr="000E1183">
        <w:rPr>
          <w:rFonts w:ascii="Times New Roman" w:hAnsi="Times New Roman" w:cs="Times New Roman"/>
          <w:sz w:val="22"/>
          <w:szCs w:val="22"/>
        </w:rPr>
        <w:t xml:space="preserve">, G., 2008. Can mineral and organic fertilization help sequestrate carbon dioxide in cropland? Eur. J. </w:t>
      </w:r>
      <w:proofErr w:type="spellStart"/>
      <w:r w:rsidRPr="000E1183">
        <w:rPr>
          <w:rFonts w:ascii="Times New Roman" w:hAnsi="Times New Roman" w:cs="Times New Roman"/>
          <w:sz w:val="22"/>
          <w:szCs w:val="22"/>
        </w:rPr>
        <w:t>Agron</w:t>
      </w:r>
      <w:proofErr w:type="spellEnd"/>
      <w:r w:rsidRPr="000E1183">
        <w:rPr>
          <w:rFonts w:ascii="Times New Roman" w:hAnsi="Times New Roman" w:cs="Times New Roman"/>
          <w:sz w:val="22"/>
          <w:szCs w:val="22"/>
        </w:rPr>
        <w:t>. 29, 13-20.</w:t>
      </w:r>
    </w:p>
    <w:p w14:paraId="76CFF434"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Varela, M. F., </w:t>
      </w:r>
      <w:proofErr w:type="spellStart"/>
      <w:r w:rsidRPr="000E1183">
        <w:rPr>
          <w:rFonts w:ascii="Times New Roman" w:hAnsi="Times New Roman" w:cs="Times New Roman"/>
          <w:sz w:val="22"/>
          <w:szCs w:val="22"/>
        </w:rPr>
        <w:t>Scianca</w:t>
      </w:r>
      <w:proofErr w:type="spellEnd"/>
      <w:r w:rsidRPr="000E1183">
        <w:rPr>
          <w:rFonts w:ascii="Times New Roman" w:hAnsi="Times New Roman" w:cs="Times New Roman"/>
          <w:sz w:val="22"/>
          <w:szCs w:val="22"/>
        </w:rPr>
        <w:t>, C. M., Taboada, M. A., Rubio, G., 2014. Cover crop effects on soybean residue decomposition and P release in no-tillage systems of Argentina. Soil and Tillage Research, 143: 9-66.</w:t>
      </w:r>
    </w:p>
    <w:p w14:paraId="22D87816"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Vesterdal</w:t>
      </w:r>
      <w:proofErr w:type="spellEnd"/>
      <w:r w:rsidRPr="000E1183">
        <w:rPr>
          <w:rFonts w:ascii="Times New Roman" w:hAnsi="Times New Roman" w:cs="Times New Roman"/>
          <w:sz w:val="22"/>
          <w:szCs w:val="22"/>
        </w:rPr>
        <w:t>, L., 1999. Influence of soil type on mass loss and nutrient release from decomposing foliage litter of beech and Norway spruce. Canadian Journal of Forest Research, 29(1): 95-105.</w:t>
      </w:r>
    </w:p>
    <w:p w14:paraId="6583ADF2"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Wichern, F., Mayer, J., </w:t>
      </w:r>
      <w:proofErr w:type="spellStart"/>
      <w:r w:rsidRPr="000E1183">
        <w:rPr>
          <w:rFonts w:ascii="Times New Roman" w:hAnsi="Times New Roman" w:cs="Times New Roman"/>
          <w:sz w:val="22"/>
          <w:szCs w:val="22"/>
        </w:rPr>
        <w:t>Joergensen</w:t>
      </w:r>
      <w:proofErr w:type="spellEnd"/>
      <w:r w:rsidRPr="000E1183">
        <w:rPr>
          <w:rFonts w:ascii="Times New Roman" w:hAnsi="Times New Roman" w:cs="Times New Roman"/>
          <w:sz w:val="22"/>
          <w:szCs w:val="22"/>
        </w:rPr>
        <w:t>, R. G., Müller, T., 2007. Rhizodeposition of C and N in peas and oats after 13C-15N double labelling under field conditions. Soil Biology and Biochemistry, 39: 2527-2537.</w:t>
      </w:r>
    </w:p>
    <w:p w14:paraId="07B50179"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Wang, L. C., Ren, J., Cai, H. G., Liu, H. T., Liang, Y., </w:t>
      </w:r>
      <w:proofErr w:type="spellStart"/>
      <w:r w:rsidRPr="000E1183">
        <w:rPr>
          <w:rFonts w:ascii="Times New Roman" w:hAnsi="Times New Roman" w:cs="Times New Roman"/>
          <w:sz w:val="22"/>
          <w:szCs w:val="22"/>
        </w:rPr>
        <w:t>Xie</w:t>
      </w:r>
      <w:proofErr w:type="spellEnd"/>
      <w:r w:rsidRPr="000E1183">
        <w:rPr>
          <w:rFonts w:ascii="Times New Roman" w:hAnsi="Times New Roman" w:cs="Times New Roman"/>
          <w:sz w:val="22"/>
          <w:szCs w:val="22"/>
        </w:rPr>
        <w:t>, J. G., Liu, J. Z., Yuan, J. C., 2017. Study on the system of deep ploughing and returning of corn straw to farmland in Northeast China: the 15th National Symposium on Corn Cultivation, Harbin, Heilongjiang, China</w:t>
      </w:r>
    </w:p>
    <w:p w14:paraId="4606294B"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Wang, Q. Y., Wang, Y., Wang, Q. C., Liu, J.S., 2014. Impacts of 9 years of a new conservational agricultural management on soil organic carbon fractions. Soil Tillage Res. 143, 1-6.</w:t>
      </w:r>
    </w:p>
    <w:p w14:paraId="756AEDC5"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Wang, S. N., 2015. Effects of straw returning on soil main characteristics and soil organic carbon components. Shenyang: Shenyang Agricultural University.</w:t>
      </w:r>
    </w:p>
    <w:p w14:paraId="2230A25E"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Wang, S. N, Zou, H. T., Zhang, Y. L., Yu, N., Zhang, Y. L., Fan, Q. F., Huang, Y., 2015. Effects of deeply and concentratedly returned straw on soil main properties and corn root system. 33(3): 68-71.</w:t>
      </w:r>
    </w:p>
    <w:p w14:paraId="3ED1B71B"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lastRenderedPageBreak/>
        <w:t>Wang, X.Y., Sun, B., Mao, J.D., Sui, Y.Y., Cao, X.Y., 2012. Structural convergence of maize and wheat straw during two-year decomposition under different climate conditions. Environ. Sci. Technol. 46 (13), 7159-7165.</w:t>
      </w:r>
    </w:p>
    <w:p w14:paraId="0E6A612D"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t>W</w:t>
      </w:r>
      <w:r w:rsidRPr="000E1183">
        <w:rPr>
          <w:rFonts w:ascii="Times New Roman" w:hAnsi="Times New Roman" w:cs="Times New Roman"/>
          <w:sz w:val="22"/>
          <w:szCs w:val="22"/>
        </w:rPr>
        <w:t>ang, Y. N., Feng, P. B., Hou, X. Q., Li, R., 2019. Soil environmental effects and research progress of straw returning to field. Northern Horticulture, (17): 140-144.</w:t>
      </w:r>
    </w:p>
    <w:p w14:paraId="221EB113"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Wei, D., Yang, Q., Chi, F. Q., 2006. The soil resource conditions and the problems in Northeast black soil regions, Heilongjiang Agricultural Science, 69-72. </w:t>
      </w:r>
    </w:p>
    <w:p w14:paraId="0E7BE273"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Wu, J., Guo, W., Feng, J. F., Li, L. H., Yang, H., Wang, X., </w:t>
      </w:r>
      <w:proofErr w:type="spellStart"/>
      <w:r w:rsidRPr="000E1183">
        <w:rPr>
          <w:rFonts w:ascii="Times New Roman" w:hAnsi="Times New Roman" w:cs="Times New Roman"/>
          <w:sz w:val="22"/>
          <w:szCs w:val="22"/>
        </w:rPr>
        <w:t>Bian</w:t>
      </w:r>
      <w:proofErr w:type="spellEnd"/>
      <w:r w:rsidRPr="000E1183">
        <w:rPr>
          <w:rFonts w:ascii="Times New Roman" w:hAnsi="Times New Roman" w:cs="Times New Roman"/>
          <w:sz w:val="22"/>
          <w:szCs w:val="22"/>
        </w:rPr>
        <w:t>, X. H., 2014. Greenhouse gas emissions from Cotton Field under Different Irrigation methods and fertilization regimes in arid Northwestern China. The Scientific World, Journal, 1-10.</w:t>
      </w:r>
    </w:p>
    <w:p w14:paraId="5E51F31E" w14:textId="77777777" w:rsidR="00C11F13" w:rsidRPr="000E1183" w:rsidRDefault="00C11F13" w:rsidP="00C11F13">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Wu Z. J., Zhang H.J., Xu G. S., Zhang C. H., Liu C. P., 2002. Effect of returning corn straw into </w:t>
      </w:r>
      <w:proofErr w:type="gramStart"/>
      <w:r w:rsidRPr="000E1183">
        <w:rPr>
          <w:rFonts w:ascii="Times New Roman" w:hAnsi="Times New Roman" w:cs="Times New Roman"/>
          <w:sz w:val="22"/>
          <w:szCs w:val="22"/>
        </w:rPr>
        <w:t>soil on soil</w:t>
      </w:r>
      <w:proofErr w:type="gramEnd"/>
      <w:r w:rsidRPr="000E1183">
        <w:rPr>
          <w:rFonts w:ascii="Times New Roman" w:hAnsi="Times New Roman" w:cs="Times New Roman"/>
          <w:sz w:val="22"/>
          <w:szCs w:val="22"/>
        </w:rPr>
        <w:t xml:space="preserve"> fertility. Chinese Journal of Applied Ecology, 13(5), 539-542.</w:t>
      </w:r>
    </w:p>
    <w:p w14:paraId="41AB0043"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Xia, L.L., Wang, S.W. Yan, X.Y., 2014. Effects of long-term straw incorporation on the net global warming potential and the net economic benefit in a rice - wheat cropping system in China. Agric. </w:t>
      </w:r>
      <w:proofErr w:type="spellStart"/>
      <w:r w:rsidRPr="000E1183">
        <w:rPr>
          <w:rFonts w:ascii="Times New Roman" w:hAnsi="Times New Roman" w:cs="Times New Roman"/>
          <w:sz w:val="22"/>
          <w:szCs w:val="22"/>
        </w:rPr>
        <w:t>Ecosys</w:t>
      </w:r>
      <w:proofErr w:type="spellEnd"/>
      <w:r w:rsidRPr="000E1183">
        <w:rPr>
          <w:rFonts w:ascii="Times New Roman" w:hAnsi="Times New Roman" w:cs="Times New Roman"/>
          <w:sz w:val="22"/>
          <w:szCs w:val="22"/>
        </w:rPr>
        <w:t>. Environ. 197, 118-127.</w:t>
      </w:r>
    </w:p>
    <w:p w14:paraId="5835E3CE"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Xu, Y. H., Chen, Z. M., Fontaine, S., Wang, W. J., Luo, J. F., Fan, J. L., Ding, W. X., 2017. Dominant effects of organic carbon chemistry on decomposition dynamics of crop residues in a </w:t>
      </w:r>
      <w:proofErr w:type="spellStart"/>
      <w:r w:rsidRPr="000E1183">
        <w:rPr>
          <w:rFonts w:ascii="Times New Roman" w:hAnsi="Times New Roman" w:cs="Times New Roman"/>
          <w:sz w:val="22"/>
          <w:szCs w:val="22"/>
        </w:rPr>
        <w:t>Mollisol</w:t>
      </w:r>
      <w:proofErr w:type="spellEnd"/>
      <w:r w:rsidRPr="000E1183">
        <w:rPr>
          <w:rFonts w:ascii="Times New Roman" w:hAnsi="Times New Roman" w:cs="Times New Roman"/>
          <w:sz w:val="22"/>
          <w:szCs w:val="22"/>
        </w:rPr>
        <w:t>. Soil Biology and Biochemistry, 115: 221-232.</w:t>
      </w:r>
    </w:p>
    <w:p w14:paraId="26712B08"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Younis, S. M. Z., Iqbal, J., 2015. Estimation of soil moisture using multispectral and FTIR techniques. Egyptian Journal of Remote Sensing and Space Science, 18(2), 151-161.</w:t>
      </w:r>
    </w:p>
    <w:p w14:paraId="5E8C9989"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Zhang, P., Wei, T., Li, Y., Wang, K., Jia, Z., Han, Q., Ren, X., 2015. Effects of straw incorporation on the stratification of the soil organic C, total N and C:N ratio in a semiarid region of China. Soil Tillage Res. 153, 28-35.</w:t>
      </w:r>
    </w:p>
    <w:p w14:paraId="52EB0F7C"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Zhang, Y. G., Wu, Y. Q., Liu, B. Y., Zheng, Q. H., Yin, J. Y., 2007. Characteristics and factors controlling the development of ephemeral gullies in cultivated catchments of black soil region, Northeast China. Soil &amp; Tillage Research, 96(1-2):28-41.</w:t>
      </w:r>
    </w:p>
    <w:p w14:paraId="1EBDE569"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Zhao, S. C., </w:t>
      </w:r>
      <w:proofErr w:type="spellStart"/>
      <w:r w:rsidRPr="000E1183">
        <w:rPr>
          <w:rFonts w:ascii="Times New Roman" w:hAnsi="Times New Roman" w:cs="Times New Roman"/>
          <w:sz w:val="22"/>
          <w:szCs w:val="22"/>
        </w:rPr>
        <w:t>Qiu</w:t>
      </w:r>
      <w:proofErr w:type="spellEnd"/>
      <w:r w:rsidRPr="000E1183">
        <w:rPr>
          <w:rFonts w:ascii="Times New Roman" w:hAnsi="Times New Roman" w:cs="Times New Roman"/>
          <w:sz w:val="22"/>
          <w:szCs w:val="22"/>
        </w:rPr>
        <w:t xml:space="preserve">, S. J., Xu, X. P., </w:t>
      </w:r>
      <w:proofErr w:type="spellStart"/>
      <w:r w:rsidRPr="000E1183">
        <w:rPr>
          <w:rFonts w:ascii="Times New Roman" w:hAnsi="Times New Roman" w:cs="Times New Roman"/>
          <w:sz w:val="22"/>
          <w:szCs w:val="22"/>
        </w:rPr>
        <w:t>Ciampitti</w:t>
      </w:r>
      <w:proofErr w:type="spellEnd"/>
      <w:r w:rsidRPr="000E1183">
        <w:rPr>
          <w:rFonts w:ascii="Times New Roman" w:hAnsi="Times New Roman" w:cs="Times New Roman"/>
          <w:sz w:val="22"/>
          <w:szCs w:val="22"/>
        </w:rPr>
        <w:t>, I. A., Zhang, S. Q., He, P., 2019. Change in straw decomposition rate and soil microbial community composition after straw addition in different long-term fertilization soils. Applied Soil Ecology, 138: 123-133.</w:t>
      </w:r>
    </w:p>
    <w:p w14:paraId="7616AD0E"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Zhao, Y.C., Wang, M.Y., Hu, S.J., Zhang, X.D., Ouyang, Z., Zhang, G.L., Huang, B., Zhao, S.W., Wu, J.S., </w:t>
      </w:r>
      <w:proofErr w:type="spellStart"/>
      <w:r w:rsidRPr="000E1183">
        <w:rPr>
          <w:rFonts w:ascii="Times New Roman" w:hAnsi="Times New Roman" w:cs="Times New Roman"/>
          <w:sz w:val="22"/>
          <w:szCs w:val="22"/>
        </w:rPr>
        <w:t>Xie</w:t>
      </w:r>
      <w:proofErr w:type="spellEnd"/>
      <w:r w:rsidRPr="000E1183">
        <w:rPr>
          <w:rFonts w:ascii="Times New Roman" w:hAnsi="Times New Roman" w:cs="Times New Roman"/>
          <w:sz w:val="22"/>
          <w:szCs w:val="22"/>
        </w:rPr>
        <w:t xml:space="preserve">, D.T., Zhu, B., Yu, D.S., Pan, X.Z., Xu, S.X., Shi, X.Z., 2018. Economics- and policy-driven organic carbon input enhancement dominates soil organic carbon accumulation in Chinese croplands. Proc Natl </w:t>
      </w:r>
      <w:proofErr w:type="spellStart"/>
      <w:r w:rsidRPr="000E1183">
        <w:rPr>
          <w:rFonts w:ascii="Times New Roman" w:hAnsi="Times New Roman" w:cs="Times New Roman"/>
          <w:sz w:val="22"/>
          <w:szCs w:val="22"/>
        </w:rPr>
        <w:t>Acad</w:t>
      </w:r>
      <w:proofErr w:type="spellEnd"/>
      <w:r w:rsidRPr="000E1183">
        <w:rPr>
          <w:rFonts w:ascii="Times New Roman" w:hAnsi="Times New Roman" w:cs="Times New Roman"/>
          <w:sz w:val="22"/>
          <w:szCs w:val="22"/>
        </w:rPr>
        <w:t xml:space="preserve"> Sci USA. 115, 4045-4050.</w:t>
      </w:r>
    </w:p>
    <w:p w14:paraId="5EF9EFF7"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Zheng, L., Wu, W., Wei, Y., Hu, K., 2015. Effects of straw return and regional factors on </w:t>
      </w:r>
      <w:proofErr w:type="spellStart"/>
      <w:r w:rsidRPr="000E1183">
        <w:rPr>
          <w:rFonts w:ascii="Times New Roman" w:hAnsi="Times New Roman" w:cs="Times New Roman"/>
          <w:sz w:val="22"/>
          <w:szCs w:val="22"/>
        </w:rPr>
        <w:t>spatio</w:t>
      </w:r>
      <w:proofErr w:type="spellEnd"/>
      <w:r w:rsidRPr="000E1183">
        <w:rPr>
          <w:rFonts w:ascii="Times New Roman" w:hAnsi="Times New Roman" w:cs="Times New Roman"/>
          <w:sz w:val="22"/>
          <w:szCs w:val="22"/>
        </w:rPr>
        <w:t>-temporal variability of soil organic matter in a high-yielding area of northern China. Soil Tillage Res. 145, 78-86.</w:t>
      </w:r>
    </w:p>
    <w:p w14:paraId="3577B691"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lastRenderedPageBreak/>
        <w:t>Zhou, G. X., Zhang, J. B., Chen, L., Zhang, C. Z., Yu, Z. H., 2016. Temperature and straw quality regulate the microbial phospholipid fatty acid composition associated with straw decomposition. Pedosphere, 26: 386-398.</w:t>
      </w:r>
    </w:p>
    <w:p w14:paraId="4CA3985D"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Zhou, L., 2012. Thoughts on the domestic present condition of straw utilization. Journal of Anhui Agricultural Sciences, 40: 15853-15855.</w:t>
      </w:r>
    </w:p>
    <w:p w14:paraId="3B1910C3" w14:textId="77777777"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t>Z</w:t>
      </w:r>
      <w:r w:rsidRPr="000E1183">
        <w:rPr>
          <w:rFonts w:ascii="Times New Roman" w:hAnsi="Times New Roman" w:cs="Times New Roman"/>
          <w:sz w:val="22"/>
          <w:szCs w:val="22"/>
        </w:rPr>
        <w:t xml:space="preserve">hu, S., Dou, S., Guan, S., Guo, P., 2016. Effect of corn stover deep incorporation on composition of </w:t>
      </w:r>
      <w:proofErr w:type="spellStart"/>
      <w:r w:rsidRPr="000E1183">
        <w:rPr>
          <w:rFonts w:ascii="Times New Roman" w:hAnsi="Times New Roman" w:cs="Times New Roman"/>
          <w:sz w:val="22"/>
          <w:szCs w:val="22"/>
        </w:rPr>
        <w:t>Humin</w:t>
      </w:r>
      <w:proofErr w:type="spellEnd"/>
      <w:r w:rsidRPr="000E1183">
        <w:rPr>
          <w:rFonts w:ascii="Times New Roman" w:hAnsi="Times New Roman" w:cs="Times New Roman"/>
          <w:sz w:val="22"/>
          <w:szCs w:val="22"/>
        </w:rPr>
        <w:t xml:space="preserve"> in soil aggregates, Acta </w:t>
      </w:r>
      <w:proofErr w:type="spellStart"/>
      <w:r w:rsidRPr="000E1183">
        <w:rPr>
          <w:rFonts w:ascii="Times New Roman" w:hAnsi="Times New Roman" w:cs="Times New Roman"/>
          <w:sz w:val="22"/>
          <w:szCs w:val="22"/>
        </w:rPr>
        <w:t>Pedologica</w:t>
      </w:r>
      <w:proofErr w:type="spellEnd"/>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Sinica</w:t>
      </w:r>
      <w:proofErr w:type="spellEnd"/>
      <w:r w:rsidRPr="000E1183">
        <w:rPr>
          <w:rFonts w:ascii="Times New Roman" w:hAnsi="Times New Roman" w:cs="Times New Roman"/>
          <w:sz w:val="22"/>
          <w:szCs w:val="22"/>
        </w:rPr>
        <w:t>, 53(1): 127-136.</w:t>
      </w:r>
    </w:p>
    <w:p w14:paraId="45ECB27B" w14:textId="77777777" w:rsidR="00051ADD"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t>Z</w:t>
      </w:r>
      <w:r w:rsidRPr="000E1183">
        <w:rPr>
          <w:rFonts w:ascii="Times New Roman" w:hAnsi="Times New Roman" w:cs="Times New Roman"/>
          <w:sz w:val="22"/>
          <w:szCs w:val="22"/>
        </w:rPr>
        <w:t xml:space="preserve">hu, X. F., Zhang, C. Y., Hao, Y. J., Bao, X. </w:t>
      </w:r>
      <w:r w:rsidRPr="000E1183">
        <w:rPr>
          <w:rFonts w:ascii="Times New Roman" w:hAnsi="Times New Roman" w:cs="Times New Roman" w:hint="eastAsia"/>
          <w:sz w:val="22"/>
          <w:szCs w:val="22"/>
        </w:rPr>
        <w:t>L</w:t>
      </w:r>
      <w:r w:rsidRPr="000E1183">
        <w:rPr>
          <w:rFonts w:ascii="Times New Roman" w:hAnsi="Times New Roman" w:cs="Times New Roman"/>
          <w:sz w:val="22"/>
          <w:szCs w:val="22"/>
        </w:rPr>
        <w:t>.</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Huo</w:t>
      </w:r>
      <w:proofErr w:type="spellEnd"/>
      <w:r w:rsidRPr="000E1183">
        <w:rPr>
          <w:rFonts w:ascii="Times New Roman" w:hAnsi="Times New Roman" w:cs="Times New Roman"/>
          <w:sz w:val="22"/>
          <w:szCs w:val="22"/>
        </w:rPr>
        <w:t xml:space="preserve">, H. N., He, H. B., Liang, C., </w:t>
      </w:r>
      <w:proofErr w:type="spellStart"/>
      <w:r w:rsidRPr="000E1183">
        <w:rPr>
          <w:rFonts w:ascii="Times New Roman" w:hAnsi="Times New Roman" w:cs="Times New Roman"/>
          <w:sz w:val="22"/>
          <w:szCs w:val="22"/>
        </w:rPr>
        <w:t>Xie</w:t>
      </w:r>
      <w:proofErr w:type="spellEnd"/>
      <w:r w:rsidRPr="000E1183">
        <w:rPr>
          <w:rFonts w:ascii="Times New Roman" w:hAnsi="Times New Roman" w:cs="Times New Roman"/>
          <w:sz w:val="22"/>
          <w:szCs w:val="22"/>
        </w:rPr>
        <w:t>, H. T., 2021. Effects of corn stover mulch quantity on mid-infrared spectroscopy of soil carbon in no-tillage agricultural ecosystem. Chinese Journal of Applied Ecology, 32(8): 2685-2692.</w:t>
      </w:r>
    </w:p>
    <w:p w14:paraId="0C99816B" w14:textId="5BD6439D" w:rsidR="009F5065" w:rsidRPr="000E1183" w:rsidRDefault="009F5065" w:rsidP="009F5065">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Zou, H. T., </w:t>
      </w:r>
      <w:proofErr w:type="spellStart"/>
      <w:r w:rsidRPr="000E1183">
        <w:rPr>
          <w:rFonts w:ascii="Times New Roman" w:hAnsi="Times New Roman" w:cs="Times New Roman"/>
          <w:sz w:val="22"/>
          <w:szCs w:val="22"/>
        </w:rPr>
        <w:t>Guang</w:t>
      </w:r>
      <w:proofErr w:type="spellEnd"/>
      <w:r w:rsidRPr="000E1183">
        <w:rPr>
          <w:rFonts w:ascii="Times New Roman" w:hAnsi="Times New Roman" w:cs="Times New Roman"/>
          <w:sz w:val="22"/>
          <w:szCs w:val="22"/>
        </w:rPr>
        <w:t>, S., Ling, R., Fan, Q. F., Zhang, Y. L., Huang, Y., 2013. Effect of different straw return years on humus composition of soil, Chinese Journal of Soil Science, 44(6): 1398-1402.</w:t>
      </w:r>
    </w:p>
    <w:p w14:paraId="5CC68118" w14:textId="77777777" w:rsidR="0097356E" w:rsidRDefault="0097356E" w:rsidP="00D45FB5">
      <w:pPr>
        <w:jc w:val="both"/>
        <w:sectPr w:rsidR="0097356E" w:rsidSect="00051ADD">
          <w:headerReference w:type="even" r:id="rId28"/>
          <w:headerReference w:type="default" r:id="rId29"/>
          <w:headerReference w:type="first" r:id="rId30"/>
          <w:pgSz w:w="9620" w:h="13600"/>
          <w:pgMar w:top="1361" w:right="907" w:bottom="1021" w:left="1247" w:header="851" w:footer="964" w:gutter="0"/>
          <w:pgNumType w:start="1"/>
          <w:cols w:space="425"/>
          <w:titlePg/>
          <w:docGrid w:type="lines" w:linePitch="326"/>
        </w:sectPr>
      </w:pPr>
    </w:p>
    <w:p w14:paraId="3D2C0273" w14:textId="77777777" w:rsidR="00F97CF1" w:rsidRPr="000E1183" w:rsidRDefault="00F97CF1" w:rsidP="00D45FB5">
      <w:pPr>
        <w:jc w:val="both"/>
      </w:pPr>
    </w:p>
    <w:p w14:paraId="6E3ABD73" w14:textId="3B3AD034" w:rsidR="009C601B" w:rsidRDefault="009C601B">
      <w:r>
        <w:br w:type="page"/>
      </w:r>
    </w:p>
    <w:p w14:paraId="142C10A2" w14:textId="3A0CBCD8" w:rsidR="00F97CF1" w:rsidRPr="000E1183" w:rsidRDefault="00F97CF1" w:rsidP="002036B9">
      <w:pPr>
        <w:sectPr w:rsidR="00F97CF1" w:rsidRPr="000E1183" w:rsidSect="0097356E">
          <w:pgSz w:w="9620" w:h="13600"/>
          <w:pgMar w:top="1361" w:right="907" w:bottom="1021" w:left="1247" w:header="851" w:footer="964" w:gutter="0"/>
          <w:cols w:space="425"/>
          <w:titlePg/>
          <w:docGrid w:type="lines" w:linePitch="326"/>
        </w:sectPr>
      </w:pPr>
    </w:p>
    <w:bookmarkEnd w:id="25"/>
    <w:p w14:paraId="67595630" w14:textId="77777777" w:rsidR="004143B4" w:rsidRPr="000E1183" w:rsidRDefault="004143B4" w:rsidP="00D45FB5">
      <w:pPr>
        <w:spacing w:after="48"/>
        <w:jc w:val="both"/>
      </w:pPr>
    </w:p>
    <w:p w14:paraId="694C5770" w14:textId="77777777" w:rsidR="004143B4" w:rsidRPr="000E1183" w:rsidRDefault="004143B4" w:rsidP="00D45FB5">
      <w:pPr>
        <w:spacing w:after="48"/>
        <w:jc w:val="both"/>
      </w:pPr>
    </w:p>
    <w:p w14:paraId="30C34206" w14:textId="77777777" w:rsidR="004143B4" w:rsidRPr="000E1183" w:rsidRDefault="004143B4" w:rsidP="00D45FB5">
      <w:pPr>
        <w:spacing w:after="48"/>
        <w:jc w:val="both"/>
      </w:pPr>
    </w:p>
    <w:p w14:paraId="4DC8ADF4" w14:textId="77777777" w:rsidR="004143B4" w:rsidRPr="000E1183" w:rsidRDefault="004143B4" w:rsidP="00D45FB5">
      <w:pPr>
        <w:spacing w:after="48"/>
        <w:jc w:val="both"/>
      </w:pPr>
    </w:p>
    <w:p w14:paraId="26C65850" w14:textId="77777777" w:rsidR="004143B4" w:rsidRPr="000E1183" w:rsidRDefault="004143B4" w:rsidP="00D45FB5">
      <w:pPr>
        <w:spacing w:after="48"/>
        <w:jc w:val="both"/>
      </w:pPr>
    </w:p>
    <w:p w14:paraId="2236B368" w14:textId="77777777" w:rsidR="004143B4" w:rsidRPr="000E1183" w:rsidRDefault="004143B4" w:rsidP="00D45FB5">
      <w:pPr>
        <w:spacing w:after="48"/>
        <w:jc w:val="both"/>
      </w:pPr>
    </w:p>
    <w:p w14:paraId="278D550E" w14:textId="77777777" w:rsidR="004143B4" w:rsidRPr="000E1183" w:rsidRDefault="004143B4" w:rsidP="00D45FB5">
      <w:pPr>
        <w:spacing w:after="48"/>
        <w:jc w:val="both"/>
      </w:pPr>
    </w:p>
    <w:p w14:paraId="7404BD5E" w14:textId="77777777" w:rsidR="004143B4" w:rsidRPr="000E1183" w:rsidRDefault="004143B4" w:rsidP="00D45FB5">
      <w:pPr>
        <w:spacing w:after="48"/>
        <w:jc w:val="both"/>
      </w:pPr>
    </w:p>
    <w:p w14:paraId="74E1C3B2" w14:textId="77777777" w:rsidR="004143B4" w:rsidRPr="000E1183" w:rsidRDefault="004143B4" w:rsidP="00D45FB5">
      <w:pPr>
        <w:spacing w:after="48"/>
        <w:jc w:val="both"/>
      </w:pPr>
    </w:p>
    <w:p w14:paraId="5B9D9255" w14:textId="77777777" w:rsidR="00D45FB5" w:rsidRPr="000E1183" w:rsidRDefault="00D45FB5" w:rsidP="00D45FB5">
      <w:pPr>
        <w:pBdr>
          <w:bottom w:val="single" w:sz="4" w:space="1" w:color="auto"/>
        </w:pBdr>
        <w:wordWrap w:val="0"/>
        <w:spacing w:before="170" w:after="48"/>
        <w:jc w:val="right"/>
        <w:outlineLvl w:val="0"/>
        <w:rPr>
          <w:rFonts w:ascii="Times New Roman" w:eastAsia="Times New Roman" w:hAnsi="Times New Roman" w:cs="Times New Roman"/>
          <w:b/>
          <w:sz w:val="100"/>
          <w:lang w:val="en-GB" w:eastAsia="fr-BE" w:bidi="en-US"/>
        </w:rPr>
      </w:pPr>
      <w:bookmarkStart w:id="85" w:name="_Toc122666670"/>
      <w:r w:rsidRPr="000E1183">
        <w:rPr>
          <w:rFonts w:ascii="Times New Roman" w:eastAsia="Times New Roman" w:hAnsi="Times New Roman" w:cs="Times New Roman"/>
          <w:b/>
          <w:sz w:val="100"/>
          <w:lang w:val="en-GB" w:eastAsia="fr-BE" w:bidi="en-US"/>
        </w:rPr>
        <w:t xml:space="preserve">Chapter </w:t>
      </w:r>
      <w:r w:rsidRPr="000E1183">
        <w:rPr>
          <w:rFonts w:cs="Times New Roman" w:hint="eastAsia"/>
          <w:b/>
          <w:sz w:val="100"/>
          <w:szCs w:val="100"/>
        </w:rPr>
        <w:t>Ⅱ</w:t>
      </w:r>
      <w:bookmarkEnd w:id="85"/>
    </w:p>
    <w:p w14:paraId="2C3FABED" w14:textId="77777777" w:rsidR="004143B4" w:rsidRPr="000E1183" w:rsidRDefault="004143B4" w:rsidP="00C977FD">
      <w:pPr>
        <w:pStyle w:val="1"/>
        <w:jc w:val="right"/>
        <w:rPr>
          <w:rFonts w:ascii="Times New Roman" w:hAnsi="Times New Roman" w:cs="Times New Roman"/>
          <w:sz w:val="40"/>
          <w:szCs w:val="40"/>
        </w:rPr>
      </w:pPr>
      <w:bookmarkStart w:id="86" w:name="_Toc122666671"/>
      <w:r w:rsidRPr="000E1183">
        <w:rPr>
          <w:rFonts w:ascii="Times New Roman" w:hAnsi="Times New Roman" w:cs="Times New Roman"/>
          <w:sz w:val="40"/>
          <w:szCs w:val="40"/>
        </w:rPr>
        <w:t>Degradation Characteristics of Maize Straw under Different Buried Depths in Northeast Black Soil and Their Effects on Soil Carbon and Nitrogen</w:t>
      </w:r>
      <w:bookmarkEnd w:id="86"/>
    </w:p>
    <w:p w14:paraId="4CDF5303" w14:textId="77777777" w:rsidR="0012729B" w:rsidRPr="000E1183" w:rsidRDefault="0012729B" w:rsidP="00D45FB5">
      <w:pPr>
        <w:jc w:val="both"/>
        <w:rPr>
          <w:rFonts w:ascii="Times New Roman" w:hAnsi="Times New Roman" w:cs="Times New Roman"/>
          <w:sz w:val="22"/>
        </w:rPr>
      </w:pPr>
    </w:p>
    <w:p w14:paraId="1011CCF7" w14:textId="77777777" w:rsidR="0012729B" w:rsidRPr="000E1183" w:rsidRDefault="0012729B" w:rsidP="00D45FB5">
      <w:pPr>
        <w:jc w:val="both"/>
        <w:rPr>
          <w:rFonts w:ascii="Times New Roman" w:hAnsi="Times New Roman" w:cs="Times New Roman"/>
          <w:sz w:val="22"/>
        </w:rPr>
      </w:pPr>
    </w:p>
    <w:p w14:paraId="53C39FD6" w14:textId="77777777" w:rsidR="0012729B" w:rsidRPr="000E1183" w:rsidRDefault="0012729B" w:rsidP="00D45FB5">
      <w:pPr>
        <w:jc w:val="both"/>
        <w:rPr>
          <w:rFonts w:ascii="Times New Roman" w:hAnsi="Times New Roman" w:cs="Times New Roman"/>
          <w:sz w:val="22"/>
        </w:rPr>
      </w:pPr>
    </w:p>
    <w:p w14:paraId="7AD23373" w14:textId="77777777" w:rsidR="0012729B" w:rsidRPr="000E1183" w:rsidRDefault="0012729B" w:rsidP="00D45FB5">
      <w:pPr>
        <w:jc w:val="both"/>
        <w:rPr>
          <w:rFonts w:ascii="Times New Roman" w:hAnsi="Times New Roman" w:cs="Times New Roman"/>
          <w:sz w:val="22"/>
        </w:rPr>
      </w:pPr>
    </w:p>
    <w:p w14:paraId="6B203638" w14:textId="3B0587BA" w:rsidR="00C35534" w:rsidRDefault="004143B4" w:rsidP="00D45FB5">
      <w:pPr>
        <w:jc w:val="both"/>
        <w:rPr>
          <w:rFonts w:ascii="Times New Roman" w:hAnsi="Times New Roman" w:cs="Times New Roman"/>
          <w:sz w:val="22"/>
        </w:rPr>
      </w:pPr>
      <w:r w:rsidRPr="000E1183">
        <w:rPr>
          <w:rFonts w:ascii="Times New Roman" w:hAnsi="Times New Roman" w:cs="Times New Roman"/>
          <w:sz w:val="22"/>
          <w:lang w:val="fr-FR"/>
        </w:rPr>
        <w:t xml:space="preserve">From </w:t>
      </w:r>
      <w:r w:rsidR="00074FC4" w:rsidRPr="000E1183">
        <w:rPr>
          <w:rFonts w:ascii="Times New Roman" w:hAnsi="Times New Roman" w:cs="Times New Roman"/>
          <w:sz w:val="22"/>
          <w:lang w:val="fr-FR"/>
        </w:rPr>
        <w:t>Kuang E</w:t>
      </w:r>
      <w:r w:rsidR="00DA7C4C" w:rsidRPr="000E1183">
        <w:rPr>
          <w:rFonts w:ascii="Times New Roman" w:hAnsi="Times New Roman" w:cs="Times New Roman"/>
          <w:sz w:val="22"/>
          <w:lang w:val="fr-FR"/>
        </w:rPr>
        <w:t>. J.</w:t>
      </w:r>
      <w:r w:rsidR="00074FC4" w:rsidRPr="000E1183">
        <w:rPr>
          <w:rFonts w:ascii="Times New Roman" w:hAnsi="Times New Roman" w:cs="Times New Roman"/>
          <w:sz w:val="22"/>
          <w:lang w:val="fr-FR"/>
        </w:rPr>
        <w:t xml:space="preserve">, Xu, </w:t>
      </w:r>
      <w:r w:rsidR="00DA7C4C" w:rsidRPr="000E1183">
        <w:rPr>
          <w:rFonts w:ascii="Times New Roman" w:hAnsi="Times New Roman" w:cs="Times New Roman"/>
          <w:sz w:val="22"/>
          <w:lang w:val="fr-FR"/>
        </w:rPr>
        <w:t xml:space="preserve">M. G., </w:t>
      </w:r>
      <w:r w:rsidR="00074FC4" w:rsidRPr="000E1183">
        <w:rPr>
          <w:rFonts w:ascii="Times New Roman" w:hAnsi="Times New Roman" w:cs="Times New Roman"/>
          <w:sz w:val="22"/>
          <w:lang w:val="fr-FR"/>
        </w:rPr>
        <w:t>Colinet,</w:t>
      </w:r>
      <w:r w:rsidR="00DA7C4C" w:rsidRPr="000E1183">
        <w:rPr>
          <w:rFonts w:ascii="Times New Roman" w:hAnsi="Times New Roman" w:cs="Times New Roman"/>
          <w:sz w:val="22"/>
          <w:lang w:val="fr-FR"/>
        </w:rPr>
        <w:t xml:space="preserve"> G.,</w:t>
      </w:r>
      <w:r w:rsidR="00074FC4" w:rsidRPr="000E1183">
        <w:rPr>
          <w:rFonts w:ascii="Times New Roman" w:hAnsi="Times New Roman" w:cs="Times New Roman"/>
          <w:sz w:val="22"/>
          <w:lang w:val="fr-FR"/>
        </w:rPr>
        <w:t xml:space="preserve"> Chi,</w:t>
      </w:r>
      <w:r w:rsidR="00DA7C4C" w:rsidRPr="000E1183">
        <w:rPr>
          <w:rFonts w:ascii="Times New Roman" w:hAnsi="Times New Roman" w:cs="Times New Roman"/>
          <w:sz w:val="22"/>
          <w:lang w:val="fr-FR"/>
        </w:rPr>
        <w:t xml:space="preserve"> F. Q.,</w:t>
      </w:r>
      <w:r w:rsidR="00074FC4" w:rsidRPr="000E1183">
        <w:rPr>
          <w:rFonts w:ascii="Times New Roman" w:hAnsi="Times New Roman" w:cs="Times New Roman"/>
          <w:sz w:val="22"/>
          <w:lang w:val="fr-FR"/>
        </w:rPr>
        <w:t xml:space="preserve"> Su, </w:t>
      </w:r>
      <w:r w:rsidR="00DA7C4C" w:rsidRPr="000E1183">
        <w:rPr>
          <w:rFonts w:ascii="Times New Roman" w:hAnsi="Times New Roman" w:cs="Times New Roman"/>
          <w:sz w:val="22"/>
          <w:lang w:val="fr-FR"/>
        </w:rPr>
        <w:t>Q. R.,</w:t>
      </w:r>
      <w:r w:rsidR="00074FC4" w:rsidRPr="000E1183">
        <w:rPr>
          <w:rFonts w:ascii="Times New Roman" w:hAnsi="Times New Roman" w:cs="Times New Roman"/>
          <w:sz w:val="22"/>
          <w:lang w:val="fr-FR"/>
        </w:rPr>
        <w:t xml:space="preserve"> Zhu, </w:t>
      </w:r>
      <w:r w:rsidR="00DA7C4C" w:rsidRPr="000E1183">
        <w:rPr>
          <w:rFonts w:ascii="Times New Roman" w:hAnsi="Times New Roman" w:cs="Times New Roman"/>
          <w:sz w:val="22"/>
          <w:lang w:val="fr-FR"/>
        </w:rPr>
        <w:t xml:space="preserve">B. G., </w:t>
      </w:r>
      <w:r w:rsidR="00074FC4" w:rsidRPr="000E1183">
        <w:rPr>
          <w:rFonts w:ascii="Times New Roman" w:hAnsi="Times New Roman" w:cs="Times New Roman"/>
          <w:sz w:val="22"/>
          <w:lang w:val="fr-FR"/>
        </w:rPr>
        <w:t xml:space="preserve">Zhang </w:t>
      </w:r>
      <w:r w:rsidR="00DA7C4C" w:rsidRPr="000E1183">
        <w:rPr>
          <w:rFonts w:ascii="Times New Roman" w:hAnsi="Times New Roman" w:cs="Times New Roman"/>
          <w:sz w:val="22"/>
          <w:lang w:val="fr-FR"/>
        </w:rPr>
        <w:t xml:space="preserve">J.M. </w:t>
      </w:r>
      <w:r w:rsidR="00074FC4" w:rsidRPr="000E1183">
        <w:rPr>
          <w:rFonts w:ascii="Times New Roman" w:hAnsi="Times New Roman" w:cs="Times New Roman"/>
          <w:sz w:val="22"/>
          <w:lang w:val="fr-FR"/>
        </w:rPr>
        <w:t xml:space="preserve">(2020). </w:t>
      </w:r>
      <w:r w:rsidR="00074FC4" w:rsidRPr="000E1183">
        <w:rPr>
          <w:rFonts w:ascii="Times New Roman" w:hAnsi="Times New Roman" w:cs="Times New Roman"/>
          <w:sz w:val="22"/>
        </w:rPr>
        <w:t>Degradation characteristics of maize straw under different buried depths in northeast black soil and their effects on soil carbon and nitrogen.</w:t>
      </w:r>
      <w:r w:rsidR="00074FC4" w:rsidRPr="000E1183">
        <w:rPr>
          <w:rFonts w:ascii="Times New Roman" w:hAnsi="Times New Roman" w:cs="Times New Roman"/>
          <w:i/>
          <w:iCs/>
          <w:sz w:val="22"/>
        </w:rPr>
        <w:t xml:space="preserve"> Int</w:t>
      </w:r>
      <w:r w:rsidR="00DA7C4C" w:rsidRPr="000E1183">
        <w:rPr>
          <w:rFonts w:ascii="Times New Roman" w:hAnsi="Times New Roman" w:cs="Times New Roman"/>
          <w:i/>
          <w:iCs/>
          <w:sz w:val="22"/>
        </w:rPr>
        <w:t>ernational</w:t>
      </w:r>
      <w:r w:rsidR="00074FC4" w:rsidRPr="000E1183">
        <w:rPr>
          <w:rFonts w:ascii="Times New Roman" w:hAnsi="Times New Roman" w:cs="Times New Roman"/>
          <w:i/>
          <w:iCs/>
          <w:sz w:val="22"/>
        </w:rPr>
        <w:t xml:space="preserve"> J</w:t>
      </w:r>
      <w:r w:rsidR="00DA7C4C" w:rsidRPr="000E1183">
        <w:rPr>
          <w:rFonts w:ascii="Times New Roman" w:hAnsi="Times New Roman" w:cs="Times New Roman"/>
          <w:i/>
          <w:iCs/>
          <w:sz w:val="22"/>
        </w:rPr>
        <w:t>ournal of</w:t>
      </w:r>
      <w:r w:rsidR="00074FC4" w:rsidRPr="000E1183">
        <w:rPr>
          <w:rFonts w:ascii="Times New Roman" w:hAnsi="Times New Roman" w:cs="Times New Roman"/>
          <w:i/>
          <w:iCs/>
          <w:sz w:val="22"/>
        </w:rPr>
        <w:t xml:space="preserve"> Agric</w:t>
      </w:r>
      <w:r w:rsidR="00DA7C4C" w:rsidRPr="000E1183">
        <w:rPr>
          <w:rFonts w:ascii="Times New Roman" w:hAnsi="Times New Roman" w:cs="Times New Roman"/>
          <w:i/>
          <w:iCs/>
          <w:sz w:val="22"/>
        </w:rPr>
        <w:t>ulture &amp;</w:t>
      </w:r>
      <w:r w:rsidR="00074FC4" w:rsidRPr="000E1183">
        <w:rPr>
          <w:rFonts w:ascii="Times New Roman" w:hAnsi="Times New Roman" w:cs="Times New Roman"/>
          <w:i/>
          <w:iCs/>
          <w:sz w:val="22"/>
        </w:rPr>
        <w:t xml:space="preserve"> Biol</w:t>
      </w:r>
      <w:r w:rsidR="00DA7C4C" w:rsidRPr="000E1183">
        <w:rPr>
          <w:rFonts w:ascii="Times New Roman" w:hAnsi="Times New Roman" w:cs="Times New Roman"/>
          <w:i/>
          <w:iCs/>
          <w:sz w:val="22"/>
        </w:rPr>
        <w:t>ogy,</w:t>
      </w:r>
      <w:r w:rsidR="00074FC4" w:rsidRPr="000E1183">
        <w:rPr>
          <w:rFonts w:ascii="Times New Roman" w:hAnsi="Times New Roman" w:cs="Times New Roman"/>
          <w:sz w:val="22"/>
        </w:rPr>
        <w:t xml:space="preserve"> 24:77</w:t>
      </w:r>
      <w:r w:rsidR="00074FC4" w:rsidRPr="000E1183">
        <w:rPr>
          <w:rFonts w:ascii="MS Mincho" w:eastAsia="MS Mincho" w:hAnsi="MS Mincho" w:cs="MS Mincho" w:hint="eastAsia"/>
          <w:sz w:val="22"/>
        </w:rPr>
        <w:t>‒</w:t>
      </w:r>
      <w:r w:rsidR="00074FC4" w:rsidRPr="000E1183">
        <w:rPr>
          <w:rFonts w:ascii="Times New Roman" w:hAnsi="Times New Roman" w:cs="Times New Roman"/>
          <w:sz w:val="22"/>
        </w:rPr>
        <w:t>84</w:t>
      </w:r>
      <w:r w:rsidR="0049380F" w:rsidRPr="000E1183">
        <w:rPr>
          <w:rFonts w:ascii="Times New Roman" w:hAnsi="Times New Roman" w:cs="Times New Roman"/>
          <w:sz w:val="22"/>
        </w:rPr>
        <w:t>.</w:t>
      </w:r>
    </w:p>
    <w:p w14:paraId="5E34C874" w14:textId="77777777" w:rsidR="00C35534" w:rsidRDefault="00C35534">
      <w:pPr>
        <w:rPr>
          <w:rFonts w:ascii="Times New Roman" w:hAnsi="Times New Roman" w:cs="Times New Roman"/>
          <w:sz w:val="22"/>
        </w:rPr>
      </w:pPr>
      <w:r>
        <w:rPr>
          <w:rFonts w:ascii="Times New Roman" w:hAnsi="Times New Roman" w:cs="Times New Roman"/>
          <w:sz w:val="22"/>
        </w:rPr>
        <w:br w:type="page"/>
      </w:r>
    </w:p>
    <w:p w14:paraId="7528D879" w14:textId="56125AB7" w:rsidR="00C35534" w:rsidRDefault="00C35534">
      <w:pPr>
        <w:rPr>
          <w:rFonts w:ascii="Times New Roman" w:hAnsi="Times New Roman" w:cs="Times New Roman"/>
        </w:rPr>
      </w:pPr>
      <w:r>
        <w:rPr>
          <w:rFonts w:ascii="Times New Roman" w:hAnsi="Times New Roman" w:cs="Times New Roman"/>
        </w:rPr>
        <w:lastRenderedPageBreak/>
        <w:br w:type="page"/>
      </w:r>
    </w:p>
    <w:p w14:paraId="192EFA92" w14:textId="77777777" w:rsidR="002A5473" w:rsidRPr="000E1183" w:rsidRDefault="002A5473" w:rsidP="00D45FB5">
      <w:pPr>
        <w:jc w:val="both"/>
        <w:rPr>
          <w:rFonts w:ascii="Times New Roman" w:hAnsi="Times New Roman" w:cs="Times New Roman"/>
        </w:rPr>
        <w:sectPr w:rsidR="002A5473" w:rsidRPr="000E1183" w:rsidSect="00425888">
          <w:headerReference w:type="even" r:id="rId31"/>
          <w:headerReference w:type="default" r:id="rId32"/>
          <w:footerReference w:type="even" r:id="rId33"/>
          <w:footerReference w:type="default" r:id="rId34"/>
          <w:pgSz w:w="9639" w:h="13608"/>
          <w:pgMar w:top="1361" w:right="907" w:bottom="1021" w:left="1247" w:header="851" w:footer="992" w:gutter="0"/>
          <w:cols w:space="425"/>
          <w:titlePg/>
          <w:docGrid w:type="linesAndChars" w:linePitch="312"/>
        </w:sectPr>
      </w:pPr>
    </w:p>
    <w:p w14:paraId="63403B99" w14:textId="77777777" w:rsidR="00D2152D" w:rsidRPr="000E1183" w:rsidRDefault="00AF1184" w:rsidP="00D45FB5">
      <w:pPr>
        <w:pStyle w:val="2"/>
        <w:spacing w:before="340" w:after="113" w:line="280" w:lineRule="exact"/>
        <w:ind w:firstLine="170"/>
        <w:jc w:val="both"/>
        <w:rPr>
          <w:rFonts w:ascii="Times New Roman" w:hAnsi="Times New Roman" w:cs="Times New Roman"/>
          <w:lang w:eastAsia="de-DE" w:bidi="en-US"/>
        </w:rPr>
      </w:pPr>
      <w:bookmarkStart w:id="87" w:name="_Toc12033035"/>
      <w:bookmarkStart w:id="88" w:name="_Toc122666672"/>
      <w:bookmarkStart w:id="89" w:name="_Hlk88639245"/>
      <w:r w:rsidRPr="000E1183">
        <w:rPr>
          <w:rFonts w:ascii="Times New Roman" w:hAnsi="Times New Roman" w:cs="Times New Roman"/>
          <w:lang w:eastAsia="de-DE" w:bidi="en-US"/>
        </w:rPr>
        <w:lastRenderedPageBreak/>
        <w:t>Abstract</w:t>
      </w:r>
      <w:bookmarkEnd w:id="87"/>
      <w:bookmarkEnd w:id="88"/>
    </w:p>
    <w:p w14:paraId="61AA5B23" w14:textId="352C8897" w:rsidR="000A7850" w:rsidRPr="000E1183" w:rsidRDefault="007448C1" w:rsidP="00A61037">
      <w:pPr>
        <w:spacing w:line="240" w:lineRule="exact"/>
        <w:ind w:firstLineChars="100" w:firstLine="220"/>
        <w:jc w:val="both"/>
        <w:rPr>
          <w:rFonts w:ascii="Times New Roman" w:hAnsi="Times New Roman" w:cs="Times New Roman"/>
          <w:sz w:val="22"/>
          <w:szCs w:val="22"/>
        </w:rPr>
      </w:pPr>
      <w:r w:rsidRPr="000E1183">
        <w:rPr>
          <w:rFonts w:ascii="Times New Roman" w:hAnsi="Times New Roman" w:cs="Times New Roman"/>
          <w:sz w:val="22"/>
          <w:szCs w:val="22"/>
        </w:rPr>
        <w:t>The i</w:t>
      </w:r>
      <w:r w:rsidR="000A7850" w:rsidRPr="000E1183">
        <w:rPr>
          <w:rFonts w:ascii="Times New Roman" w:hAnsi="Times New Roman" w:cs="Times New Roman"/>
          <w:sz w:val="22"/>
          <w:szCs w:val="22"/>
        </w:rPr>
        <w:t>ncorporation of straw in the improvement of soil fertility via increasing soil organic carbon has become an important method. But in this process of decomposition, a considerable portion of carbon will be released into the atmosphere. The present research dealt with experiments to make more straw</w:t>
      </w:r>
      <w:r w:rsidRPr="000E1183">
        <w:rPr>
          <w:rFonts w:ascii="Times New Roman" w:hAnsi="Times New Roman" w:cs="Times New Roman"/>
          <w:sz w:val="22"/>
          <w:szCs w:val="22"/>
        </w:rPr>
        <w:t xml:space="preserve"> </w:t>
      </w:r>
      <w:r w:rsidR="000A7850" w:rsidRPr="000E1183">
        <w:rPr>
          <w:rFonts w:ascii="Times New Roman" w:hAnsi="Times New Roman" w:cs="Times New Roman"/>
          <w:sz w:val="22"/>
          <w:szCs w:val="22"/>
        </w:rPr>
        <w:t>carbon to stabilize the soil and to maintain the decomposition of crop straw. Based on this concept, the effects of maize straw incorporation at different depths on the nutrient status of soil were observed via three experiments conducted for 3 years on a black soil in northeast of China. Four soil depths were tested. These are D</w:t>
      </w:r>
      <w:r w:rsidR="000A7850" w:rsidRPr="000E1183">
        <w:rPr>
          <w:rFonts w:ascii="Times New Roman" w:hAnsi="Times New Roman" w:cs="Times New Roman"/>
          <w:sz w:val="22"/>
          <w:szCs w:val="22"/>
          <w:vertAlign w:val="subscript"/>
        </w:rPr>
        <w:t>0</w:t>
      </w:r>
      <w:r w:rsidR="000A7850" w:rsidRPr="000E1183">
        <w:rPr>
          <w:rFonts w:ascii="Times New Roman" w:hAnsi="Times New Roman" w:cs="Times New Roman"/>
          <w:sz w:val="22"/>
          <w:szCs w:val="22"/>
        </w:rPr>
        <w:t xml:space="preserve"> (0</w:t>
      </w:r>
      <w:r w:rsidR="00E20520">
        <w:rPr>
          <w:rFonts w:ascii="Times New Roman" w:hAnsi="Times New Roman" w:cs="Times New Roman"/>
          <w:sz w:val="22"/>
          <w:szCs w:val="22"/>
        </w:rPr>
        <w:t>-</w:t>
      </w:r>
      <w:r w:rsidR="000A7850" w:rsidRPr="000E1183">
        <w:rPr>
          <w:rFonts w:ascii="Times New Roman" w:hAnsi="Times New Roman" w:cs="Times New Roman"/>
          <w:sz w:val="22"/>
          <w:szCs w:val="22"/>
        </w:rPr>
        <w:t>5 cm), D</w:t>
      </w:r>
      <w:r w:rsidR="000A7850" w:rsidRPr="000E1183">
        <w:rPr>
          <w:rFonts w:ascii="Times New Roman" w:hAnsi="Times New Roman" w:cs="Times New Roman"/>
          <w:sz w:val="22"/>
          <w:szCs w:val="22"/>
          <w:vertAlign w:val="subscript"/>
        </w:rPr>
        <w:t>1</w:t>
      </w:r>
      <w:r w:rsidR="000A7850" w:rsidRPr="000E1183">
        <w:rPr>
          <w:rFonts w:ascii="Times New Roman" w:hAnsi="Times New Roman" w:cs="Times New Roman"/>
          <w:sz w:val="22"/>
          <w:szCs w:val="22"/>
        </w:rPr>
        <w:t xml:space="preserve"> (5</w:t>
      </w:r>
      <w:r w:rsidR="00E20520">
        <w:rPr>
          <w:rFonts w:ascii="Times New Roman" w:hAnsi="Times New Roman" w:cs="Times New Roman"/>
          <w:sz w:val="22"/>
          <w:szCs w:val="22"/>
        </w:rPr>
        <w:t>-</w:t>
      </w:r>
      <w:r w:rsidR="000A7850" w:rsidRPr="000E1183">
        <w:rPr>
          <w:rFonts w:ascii="Times New Roman" w:hAnsi="Times New Roman" w:cs="Times New Roman"/>
          <w:sz w:val="22"/>
          <w:szCs w:val="22"/>
        </w:rPr>
        <w:t>15 cm), D</w:t>
      </w:r>
      <w:r w:rsidR="000A7850" w:rsidRPr="000E1183">
        <w:rPr>
          <w:rFonts w:ascii="Times New Roman" w:hAnsi="Times New Roman" w:cs="Times New Roman"/>
          <w:sz w:val="22"/>
          <w:szCs w:val="22"/>
          <w:vertAlign w:val="subscript"/>
        </w:rPr>
        <w:t xml:space="preserve">2 </w:t>
      </w:r>
      <w:r w:rsidR="000A7850" w:rsidRPr="000E1183">
        <w:rPr>
          <w:rFonts w:ascii="Times New Roman" w:hAnsi="Times New Roman" w:cs="Times New Roman"/>
          <w:sz w:val="22"/>
          <w:szCs w:val="22"/>
        </w:rPr>
        <w:t>(15</w:t>
      </w:r>
      <w:r w:rsidR="00E20520">
        <w:rPr>
          <w:rFonts w:ascii="Times New Roman" w:hAnsi="Times New Roman" w:cs="Times New Roman"/>
          <w:sz w:val="22"/>
          <w:szCs w:val="22"/>
        </w:rPr>
        <w:t>-</w:t>
      </w:r>
      <w:r w:rsidR="000A7850" w:rsidRPr="000E1183">
        <w:rPr>
          <w:rFonts w:ascii="Times New Roman" w:hAnsi="Times New Roman" w:cs="Times New Roman"/>
          <w:sz w:val="22"/>
          <w:szCs w:val="22"/>
        </w:rPr>
        <w:t>30 cm) and D</w:t>
      </w:r>
      <w:r w:rsidR="000A7850" w:rsidRPr="000E1183">
        <w:rPr>
          <w:rFonts w:ascii="Times New Roman" w:hAnsi="Times New Roman" w:cs="Times New Roman"/>
          <w:sz w:val="22"/>
          <w:szCs w:val="22"/>
          <w:vertAlign w:val="subscript"/>
        </w:rPr>
        <w:t xml:space="preserve">3 </w:t>
      </w:r>
      <w:r w:rsidR="000A7850" w:rsidRPr="000E1183">
        <w:rPr>
          <w:rFonts w:ascii="Times New Roman" w:hAnsi="Times New Roman" w:cs="Times New Roman"/>
          <w:sz w:val="22"/>
          <w:szCs w:val="22"/>
        </w:rPr>
        <w:t>(30</w:t>
      </w:r>
      <w:r w:rsidR="00E20520">
        <w:rPr>
          <w:rFonts w:ascii="Times New Roman" w:hAnsi="Times New Roman" w:cs="Times New Roman"/>
          <w:sz w:val="22"/>
          <w:szCs w:val="22"/>
        </w:rPr>
        <w:t>-</w:t>
      </w:r>
      <w:r w:rsidR="000A7850" w:rsidRPr="000E1183">
        <w:rPr>
          <w:rFonts w:ascii="Times New Roman" w:hAnsi="Times New Roman" w:cs="Times New Roman"/>
          <w:sz w:val="22"/>
          <w:szCs w:val="22"/>
        </w:rPr>
        <w:t xml:space="preserve">45 cm). The results showed that maize straw residues incorporation to </w:t>
      </w:r>
      <w:r w:rsidRPr="000E1183">
        <w:rPr>
          <w:rFonts w:ascii="Times New Roman" w:hAnsi="Times New Roman" w:cs="Times New Roman"/>
          <w:sz w:val="22"/>
          <w:szCs w:val="22"/>
        </w:rPr>
        <w:t xml:space="preserve">the </w:t>
      </w:r>
      <w:r w:rsidR="000A7850" w:rsidRPr="000E1183">
        <w:rPr>
          <w:rFonts w:ascii="Times New Roman" w:hAnsi="Times New Roman" w:cs="Times New Roman"/>
          <w:sz w:val="22"/>
          <w:szCs w:val="22"/>
        </w:rPr>
        <w:t>sub-surface (D</w:t>
      </w:r>
      <w:r w:rsidR="000A7850" w:rsidRPr="000E1183">
        <w:rPr>
          <w:rFonts w:ascii="Times New Roman" w:hAnsi="Times New Roman" w:cs="Times New Roman"/>
          <w:sz w:val="22"/>
          <w:szCs w:val="22"/>
          <w:vertAlign w:val="subscript"/>
        </w:rPr>
        <w:t>1</w:t>
      </w:r>
      <w:r w:rsidR="00E20520">
        <w:rPr>
          <w:rFonts w:ascii="Times New Roman" w:hAnsi="Times New Roman" w:cs="Times New Roman"/>
          <w:sz w:val="22"/>
          <w:szCs w:val="22"/>
        </w:rPr>
        <w:t>-</w:t>
      </w:r>
      <w:r w:rsidR="000A7850" w:rsidRPr="000E1183">
        <w:rPr>
          <w:rFonts w:ascii="Times New Roman" w:hAnsi="Times New Roman" w:cs="Times New Roman"/>
          <w:sz w:val="22"/>
          <w:szCs w:val="22"/>
        </w:rPr>
        <w:t>D</w:t>
      </w:r>
      <w:r w:rsidR="000A7850" w:rsidRPr="000E1183">
        <w:rPr>
          <w:rFonts w:ascii="Times New Roman" w:hAnsi="Times New Roman" w:cs="Times New Roman"/>
          <w:sz w:val="22"/>
          <w:szCs w:val="22"/>
          <w:vertAlign w:val="subscript"/>
        </w:rPr>
        <w:t>3</w:t>
      </w:r>
      <w:r w:rsidR="000A7850" w:rsidRPr="000E1183">
        <w:rPr>
          <w:rFonts w:ascii="Times New Roman" w:hAnsi="Times New Roman" w:cs="Times New Roman"/>
          <w:sz w:val="22"/>
          <w:szCs w:val="22"/>
        </w:rPr>
        <w:t>) layer had a significant difference compared with D</w:t>
      </w:r>
      <w:r w:rsidR="000A7850" w:rsidRPr="000E1183">
        <w:rPr>
          <w:rFonts w:ascii="Times New Roman" w:hAnsi="Times New Roman" w:cs="Times New Roman"/>
          <w:sz w:val="22"/>
          <w:szCs w:val="22"/>
          <w:vertAlign w:val="subscript"/>
        </w:rPr>
        <w:t xml:space="preserve">0 </w:t>
      </w:r>
      <w:r w:rsidR="000A7850" w:rsidRPr="000E1183">
        <w:rPr>
          <w:rFonts w:ascii="Times New Roman" w:hAnsi="Times New Roman" w:cs="Times New Roman"/>
          <w:sz w:val="22"/>
          <w:szCs w:val="22"/>
        </w:rPr>
        <w:t>(68.7% C lost, P&lt;0.01) after 3 years of decomposition. The three treatments with buried residues into the soil had almost similar average diminution of C content (10.37</w:t>
      </w:r>
      <w:r w:rsidR="00E20520">
        <w:rPr>
          <w:rFonts w:ascii="Times New Roman" w:hAnsi="Times New Roman" w:cs="Times New Roman"/>
          <w:sz w:val="22"/>
          <w:szCs w:val="22"/>
        </w:rPr>
        <w:t>-</w:t>
      </w:r>
      <w:r w:rsidR="000A7850" w:rsidRPr="000E1183">
        <w:rPr>
          <w:rFonts w:ascii="Times New Roman" w:hAnsi="Times New Roman" w:cs="Times New Roman"/>
          <w:sz w:val="22"/>
          <w:szCs w:val="22"/>
        </w:rPr>
        <w:t>14.01%). Meanwhile, D</w:t>
      </w:r>
      <w:r w:rsidR="000A7850" w:rsidRPr="000E1183">
        <w:rPr>
          <w:rFonts w:ascii="Times New Roman" w:hAnsi="Times New Roman" w:cs="Times New Roman"/>
          <w:sz w:val="22"/>
          <w:szCs w:val="22"/>
          <w:vertAlign w:val="subscript"/>
        </w:rPr>
        <w:t>0</w:t>
      </w:r>
      <w:r w:rsidR="000A7850" w:rsidRPr="000E1183">
        <w:rPr>
          <w:rFonts w:ascii="Times New Roman" w:hAnsi="Times New Roman" w:cs="Times New Roman"/>
          <w:sz w:val="22"/>
          <w:szCs w:val="22"/>
        </w:rPr>
        <w:t xml:space="preserve"> had a lower decomposition constant, straw lignin</w:t>
      </w:r>
      <w:r w:rsidRPr="000E1183">
        <w:rPr>
          <w:rFonts w:ascii="Times New Roman" w:hAnsi="Times New Roman" w:cs="Times New Roman"/>
          <w:sz w:val="22"/>
          <w:szCs w:val="22"/>
        </w:rPr>
        <w:t>,</w:t>
      </w:r>
      <w:r w:rsidR="000A7850" w:rsidRPr="000E1183">
        <w:rPr>
          <w:rFonts w:ascii="Times New Roman" w:hAnsi="Times New Roman" w:cs="Times New Roman"/>
          <w:sz w:val="22"/>
          <w:szCs w:val="22"/>
        </w:rPr>
        <w:t xml:space="preserve"> and cellulose decomposition than D</w:t>
      </w:r>
      <w:r w:rsidR="000A7850" w:rsidRPr="000E1183">
        <w:rPr>
          <w:rFonts w:ascii="Times New Roman" w:hAnsi="Times New Roman" w:cs="Times New Roman"/>
          <w:sz w:val="22"/>
          <w:szCs w:val="22"/>
          <w:vertAlign w:val="subscript"/>
        </w:rPr>
        <w:t>1</w:t>
      </w:r>
      <w:r w:rsidR="00E20520" w:rsidRPr="00E20520">
        <w:rPr>
          <w:rFonts w:ascii="Times New Roman" w:hAnsi="Times New Roman" w:cs="Times New Roman"/>
          <w:sz w:val="22"/>
          <w:szCs w:val="22"/>
        </w:rPr>
        <w:t>-</w:t>
      </w:r>
      <w:r w:rsidR="000A7850" w:rsidRPr="000E1183">
        <w:rPr>
          <w:rFonts w:ascii="Times New Roman" w:hAnsi="Times New Roman" w:cs="Times New Roman"/>
          <w:sz w:val="22"/>
          <w:szCs w:val="22"/>
        </w:rPr>
        <w:t>D</w:t>
      </w:r>
      <w:r w:rsidR="000A7850" w:rsidRPr="000E1183">
        <w:rPr>
          <w:rFonts w:ascii="Times New Roman" w:hAnsi="Times New Roman" w:cs="Times New Roman"/>
          <w:sz w:val="22"/>
          <w:szCs w:val="22"/>
          <w:vertAlign w:val="subscript"/>
        </w:rPr>
        <w:t>3</w:t>
      </w:r>
      <w:r w:rsidR="000A7850" w:rsidRPr="000E1183">
        <w:rPr>
          <w:rFonts w:ascii="Times New Roman" w:hAnsi="Times New Roman" w:cs="Times New Roman"/>
          <w:sz w:val="22"/>
          <w:szCs w:val="22"/>
        </w:rPr>
        <w:t xml:space="preserve"> treatments. The content of urease and sucrose declined with the deep soil, and straw return increased the enzyme activity in this study. The D</w:t>
      </w:r>
      <w:r w:rsidR="000A7850" w:rsidRPr="000E1183">
        <w:rPr>
          <w:rFonts w:ascii="Times New Roman" w:hAnsi="Times New Roman" w:cs="Times New Roman"/>
          <w:sz w:val="22"/>
          <w:szCs w:val="22"/>
          <w:vertAlign w:val="subscript"/>
        </w:rPr>
        <w:t>1</w:t>
      </w:r>
      <w:r w:rsidR="000A7850" w:rsidRPr="000E1183">
        <w:rPr>
          <w:rFonts w:ascii="Times New Roman" w:hAnsi="Times New Roman" w:cs="Times New Roman"/>
          <w:sz w:val="22"/>
          <w:szCs w:val="22"/>
        </w:rPr>
        <w:t xml:space="preserve"> treatment also had higher soil microbial biomass carbon (SMBC) and labile soil organic carbon (SOC) fractions. These components also increased significantly with the seasonal change in the D</w:t>
      </w:r>
      <w:r w:rsidR="000A7850" w:rsidRPr="000E1183">
        <w:rPr>
          <w:rFonts w:ascii="Times New Roman" w:hAnsi="Times New Roman" w:cs="Times New Roman"/>
          <w:sz w:val="22"/>
          <w:szCs w:val="22"/>
          <w:vertAlign w:val="subscript"/>
        </w:rPr>
        <w:t>2</w:t>
      </w:r>
      <w:r w:rsidR="000A7850" w:rsidRPr="000E1183">
        <w:rPr>
          <w:rFonts w:ascii="Times New Roman" w:hAnsi="Times New Roman" w:cs="Times New Roman"/>
          <w:sz w:val="22"/>
          <w:szCs w:val="22"/>
        </w:rPr>
        <w:t xml:space="preserve"> treatment. The content of SOC showed </w:t>
      </w:r>
      <w:r w:rsidRPr="000E1183">
        <w:rPr>
          <w:rFonts w:ascii="Times New Roman" w:hAnsi="Times New Roman" w:cs="Times New Roman"/>
          <w:sz w:val="22"/>
          <w:szCs w:val="22"/>
        </w:rPr>
        <w:t xml:space="preserve">a </w:t>
      </w:r>
      <w:r w:rsidR="000A7850" w:rsidRPr="000E1183">
        <w:rPr>
          <w:rFonts w:ascii="Times New Roman" w:hAnsi="Times New Roman" w:cs="Times New Roman"/>
          <w:sz w:val="22"/>
          <w:szCs w:val="22"/>
        </w:rPr>
        <w:t xml:space="preserve">significant positive correlation with C/N and soil temperature. While sucrose and moisture showed </w:t>
      </w:r>
      <w:r w:rsidRPr="000E1183">
        <w:rPr>
          <w:rFonts w:ascii="Times New Roman" w:hAnsi="Times New Roman" w:cs="Times New Roman"/>
          <w:sz w:val="22"/>
          <w:szCs w:val="22"/>
        </w:rPr>
        <w:t xml:space="preserve">a </w:t>
      </w:r>
      <w:r w:rsidR="000A7850" w:rsidRPr="000E1183">
        <w:rPr>
          <w:rFonts w:ascii="Times New Roman" w:hAnsi="Times New Roman" w:cs="Times New Roman"/>
          <w:sz w:val="22"/>
          <w:szCs w:val="22"/>
        </w:rPr>
        <w:t xml:space="preserve">significant negative correlation between them. The present simulation study reinforces the importance of analyzing SOC fractions and SMBC in deep soil. It indicated that maize straw incorporation in deep soil was very important for the maintenance of soil fertility. At the same time, it suggested a solution to the problem of </w:t>
      </w:r>
      <w:r w:rsidRPr="000E1183">
        <w:rPr>
          <w:rFonts w:ascii="Times New Roman" w:hAnsi="Times New Roman" w:cs="Times New Roman"/>
          <w:sz w:val="22"/>
          <w:szCs w:val="22"/>
        </w:rPr>
        <w:t xml:space="preserve">a </w:t>
      </w:r>
      <w:r w:rsidR="000A7850" w:rsidRPr="000E1183">
        <w:rPr>
          <w:rFonts w:ascii="Times New Roman" w:hAnsi="Times New Roman" w:cs="Times New Roman"/>
          <w:sz w:val="22"/>
          <w:szCs w:val="22"/>
        </w:rPr>
        <w:t>large quantity of straw production in the maize cultivation zones. The results bear significant importance for agriculture.</w:t>
      </w:r>
    </w:p>
    <w:p w14:paraId="74220762" w14:textId="58822E5D" w:rsidR="00A61037" w:rsidRPr="000E1183" w:rsidRDefault="00A61037" w:rsidP="00A61037">
      <w:pPr>
        <w:spacing w:line="240" w:lineRule="exact"/>
        <w:ind w:firstLineChars="100" w:firstLine="220"/>
        <w:jc w:val="both"/>
        <w:rPr>
          <w:rFonts w:ascii="Times New Roman" w:hAnsi="Times New Roman" w:cs="Times New Roman"/>
          <w:sz w:val="22"/>
          <w:szCs w:val="22"/>
        </w:rPr>
      </w:pPr>
    </w:p>
    <w:p w14:paraId="1539980E" w14:textId="77777777" w:rsidR="00A61037" w:rsidRPr="000E1183" w:rsidRDefault="00A61037" w:rsidP="00A61037">
      <w:pPr>
        <w:spacing w:line="240" w:lineRule="exact"/>
        <w:ind w:firstLineChars="100" w:firstLine="220"/>
        <w:jc w:val="both"/>
        <w:rPr>
          <w:rFonts w:ascii="Times New Roman" w:hAnsi="Times New Roman" w:cs="Times New Roman"/>
          <w:sz w:val="22"/>
          <w:szCs w:val="22"/>
        </w:rPr>
      </w:pPr>
    </w:p>
    <w:p w14:paraId="00F5557E" w14:textId="77777777" w:rsidR="000A7850" w:rsidRPr="000E1183" w:rsidRDefault="000A7850" w:rsidP="00A61037">
      <w:pPr>
        <w:spacing w:line="240" w:lineRule="exact"/>
        <w:ind w:firstLineChars="100" w:firstLine="221"/>
        <w:jc w:val="both"/>
        <w:rPr>
          <w:rFonts w:ascii="Times New Roman" w:hAnsi="Times New Roman" w:cs="Times New Roman"/>
          <w:sz w:val="22"/>
          <w:szCs w:val="22"/>
        </w:rPr>
      </w:pPr>
      <w:r w:rsidRPr="000E1183">
        <w:rPr>
          <w:rFonts w:ascii="Times New Roman" w:hAnsi="Times New Roman" w:cs="Times New Roman"/>
          <w:b/>
          <w:bCs/>
          <w:sz w:val="22"/>
          <w:szCs w:val="22"/>
        </w:rPr>
        <w:t xml:space="preserve">Keywords: </w:t>
      </w:r>
      <w:r w:rsidRPr="000E1183">
        <w:rPr>
          <w:rFonts w:ascii="Times New Roman" w:hAnsi="Times New Roman" w:cs="Times New Roman"/>
          <w:sz w:val="22"/>
          <w:szCs w:val="22"/>
        </w:rPr>
        <w:t>Straw incorporation; Soil depth; Soil organic carbon fractions; Microbial biomass carbon; Enzyme activity</w:t>
      </w:r>
    </w:p>
    <w:p w14:paraId="0C0EEC86" w14:textId="4A152414" w:rsidR="00D2152D" w:rsidRPr="000E1183" w:rsidRDefault="00D2152D" w:rsidP="00D45FB5">
      <w:pPr>
        <w:spacing w:after="57" w:line="240" w:lineRule="exact"/>
        <w:ind w:firstLine="170"/>
        <w:jc w:val="both"/>
        <w:rPr>
          <w:rFonts w:ascii="Times New Roman" w:hAnsi="Times New Roman" w:cs="Times New Roman"/>
          <w:sz w:val="22"/>
        </w:rPr>
      </w:pPr>
    </w:p>
    <w:p w14:paraId="33948E59" w14:textId="66557F75" w:rsidR="007C1121" w:rsidRPr="000E1183" w:rsidRDefault="007C1121" w:rsidP="00D45FB5">
      <w:pPr>
        <w:jc w:val="both"/>
        <w:rPr>
          <w:rFonts w:ascii="Times New Roman" w:hAnsi="Times New Roman" w:cs="Times New Roman"/>
        </w:rPr>
      </w:pPr>
      <w:r w:rsidRPr="000E1183">
        <w:rPr>
          <w:rFonts w:ascii="Times New Roman" w:hAnsi="Times New Roman" w:cs="Times New Roman"/>
        </w:rPr>
        <w:br w:type="page"/>
      </w:r>
    </w:p>
    <w:p w14:paraId="6D4BEAB7" w14:textId="77777777" w:rsidR="00D2152D" w:rsidRPr="000E1183" w:rsidRDefault="00AF1184" w:rsidP="00D45FB5">
      <w:pPr>
        <w:pStyle w:val="2"/>
        <w:spacing w:before="340" w:after="113" w:line="280" w:lineRule="exact"/>
        <w:ind w:firstLine="170"/>
        <w:jc w:val="both"/>
        <w:rPr>
          <w:rFonts w:ascii="Times New Roman" w:hAnsi="Times New Roman" w:cs="Times New Roman"/>
          <w:lang w:eastAsia="de-DE" w:bidi="en-US"/>
        </w:rPr>
      </w:pPr>
      <w:bookmarkStart w:id="90" w:name="_Toc12033037"/>
      <w:bookmarkStart w:id="91" w:name="_Toc122666673"/>
      <w:r w:rsidRPr="000E1183">
        <w:rPr>
          <w:rFonts w:ascii="Times New Roman" w:hAnsi="Times New Roman" w:cs="Times New Roman"/>
          <w:lang w:eastAsia="de-DE" w:bidi="en-US"/>
        </w:rPr>
        <w:lastRenderedPageBreak/>
        <w:t>Introduction</w:t>
      </w:r>
      <w:bookmarkEnd w:id="90"/>
      <w:bookmarkEnd w:id="91"/>
    </w:p>
    <w:p w14:paraId="6ECCADCD" w14:textId="25FDDD44" w:rsidR="00772ABA" w:rsidRPr="000E1183" w:rsidRDefault="00772ABA" w:rsidP="00D45FB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In the People’s Republic of China, the North East area is one of the most important </w:t>
      </w:r>
      <w:proofErr w:type="gramStart"/>
      <w:r w:rsidRPr="000E1183">
        <w:rPr>
          <w:rFonts w:ascii="Times New Roman" w:hAnsi="Times New Roman" w:cs="Times New Roman"/>
          <w:sz w:val="22"/>
          <w:szCs w:val="22"/>
        </w:rPr>
        <w:t>maize</w:t>
      </w:r>
      <w:proofErr w:type="gramEnd"/>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Zea</w:t>
      </w:r>
      <w:proofErr w:type="spellEnd"/>
      <w:r w:rsidRPr="000E1183">
        <w:rPr>
          <w:rFonts w:ascii="Times New Roman" w:hAnsi="Times New Roman" w:cs="Times New Roman"/>
          <w:sz w:val="22"/>
          <w:szCs w:val="22"/>
        </w:rPr>
        <w:t xml:space="preserve"> mays L., Fam.: </w:t>
      </w:r>
      <w:proofErr w:type="spellStart"/>
      <w:r w:rsidRPr="000E1183">
        <w:rPr>
          <w:rFonts w:ascii="Times New Roman" w:hAnsi="Times New Roman" w:cs="Times New Roman"/>
          <w:sz w:val="22"/>
          <w:szCs w:val="22"/>
        </w:rPr>
        <w:t>Poaceae</w:t>
      </w:r>
      <w:proofErr w:type="spellEnd"/>
      <w:r w:rsidRPr="000E1183">
        <w:rPr>
          <w:rFonts w:ascii="Times New Roman" w:hAnsi="Times New Roman" w:cs="Times New Roman"/>
          <w:sz w:val="22"/>
          <w:szCs w:val="22"/>
        </w:rPr>
        <w:t xml:space="preserve">) growing areas. It produces annually more than 35% of country’s total maize production and occupies 31% of maize growing areas of China (Fan et al., 2018). Residues produced after harvesting and processing of maize grains are important renewable resources. But managing this huge </w:t>
      </w:r>
      <w:proofErr w:type="gramStart"/>
      <w:r w:rsidRPr="000E1183">
        <w:rPr>
          <w:rFonts w:ascii="Times New Roman" w:hAnsi="Times New Roman" w:cs="Times New Roman"/>
          <w:sz w:val="22"/>
          <w:szCs w:val="22"/>
        </w:rPr>
        <w:t>amount</w:t>
      </w:r>
      <w:proofErr w:type="gramEnd"/>
      <w:r w:rsidRPr="000E1183">
        <w:rPr>
          <w:rFonts w:ascii="Times New Roman" w:hAnsi="Times New Roman" w:cs="Times New Roman"/>
          <w:sz w:val="22"/>
          <w:szCs w:val="22"/>
        </w:rPr>
        <w:t xml:space="preserve"> of maize residues is a big challenge. The annual production of maize residue has been estimated 239 </w:t>
      </w:r>
      <w:proofErr w:type="spellStart"/>
      <w:r w:rsidRPr="000E1183">
        <w:rPr>
          <w:rFonts w:ascii="Times New Roman" w:hAnsi="Times New Roman" w:cs="Times New Roman"/>
          <w:sz w:val="22"/>
          <w:szCs w:val="22"/>
        </w:rPr>
        <w:t>mio</w:t>
      </w:r>
      <w:proofErr w:type="spellEnd"/>
      <w:r w:rsidRPr="000E1183">
        <w:rPr>
          <w:rFonts w:ascii="Times New Roman" w:hAnsi="Times New Roman" w:cs="Times New Roman"/>
          <w:sz w:val="22"/>
          <w:szCs w:val="22"/>
        </w:rPr>
        <w:t xml:space="preserve"> MT/y. From this huge stock, only 23% of the residues are used for forage, 4% for industry materials and 0.5% for biogas generation. The rests of the production are then discarded and even directly burnt in the field (Liu et al., 2008). </w:t>
      </w:r>
    </w:p>
    <w:p w14:paraId="3D347401" w14:textId="4E719315" w:rsidR="00772ABA" w:rsidRPr="000E1183" w:rsidRDefault="00772ABA" w:rsidP="00D45FB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After harvesting, straws return to the soil is beneficial and can be considered as an important management practice (Zhang et al., 2014, 2016b; Wang et al., 2015a; Yin et al., 2018). It increases the input of nutrients and carbon storage in the top soil (Choudhury et al., 2014; Zhang et al., 2016a). Thereby, opens a great deal of potential in enhancing soil fertility, soil organic matter (SOM) content and microbial population (Lal, 2004; </w:t>
      </w:r>
      <w:proofErr w:type="spellStart"/>
      <w:r w:rsidRPr="000E1183">
        <w:rPr>
          <w:rFonts w:ascii="Times New Roman" w:hAnsi="Times New Roman" w:cs="Times New Roman"/>
          <w:sz w:val="22"/>
          <w:szCs w:val="22"/>
        </w:rPr>
        <w:t>Powlson</w:t>
      </w:r>
      <w:proofErr w:type="spellEnd"/>
      <w:r w:rsidRPr="000E1183">
        <w:rPr>
          <w:rFonts w:ascii="Times New Roman" w:hAnsi="Times New Roman" w:cs="Times New Roman"/>
          <w:sz w:val="22"/>
          <w:szCs w:val="22"/>
        </w:rPr>
        <w:t xml:space="preserve"> et al., 2008). Al</w:t>
      </w:r>
      <w:r w:rsidR="007448C1" w:rsidRPr="000E1183">
        <w:rPr>
          <w:rFonts w:ascii="Times New Roman" w:hAnsi="Times New Roman" w:cs="Times New Roman"/>
          <w:sz w:val="22"/>
          <w:szCs w:val="22"/>
        </w:rPr>
        <w:t>l</w:t>
      </w:r>
      <w:r w:rsidRPr="000E1183">
        <w:rPr>
          <w:rFonts w:ascii="Times New Roman" w:hAnsi="Times New Roman" w:cs="Times New Roman"/>
          <w:sz w:val="22"/>
          <w:szCs w:val="22"/>
        </w:rPr>
        <w:t xml:space="preserve"> these activities help improving the soil structure (Zhang et al., 2008), especially the soil porosity (</w:t>
      </w:r>
      <w:proofErr w:type="spellStart"/>
      <w:r w:rsidRPr="000E1183">
        <w:rPr>
          <w:rFonts w:ascii="Times New Roman" w:hAnsi="Times New Roman" w:cs="Times New Roman"/>
          <w:sz w:val="22"/>
          <w:szCs w:val="22"/>
        </w:rPr>
        <w:t>Wuest</w:t>
      </w:r>
      <w:proofErr w:type="spellEnd"/>
      <w:r w:rsidRPr="000E1183">
        <w:rPr>
          <w:rFonts w:ascii="Times New Roman" w:hAnsi="Times New Roman" w:cs="Times New Roman"/>
          <w:sz w:val="22"/>
          <w:szCs w:val="22"/>
        </w:rPr>
        <w:t xml:space="preserve">, 2007). Unfortunately, in northeast China, leaving residues onto the soil surface would not be efficient for soil quality improvement. Because the </w:t>
      </w:r>
      <w:proofErr w:type="gramStart"/>
      <w:r w:rsidRPr="000E1183">
        <w:rPr>
          <w:rFonts w:ascii="Times New Roman" w:hAnsi="Times New Roman" w:cs="Times New Roman"/>
          <w:sz w:val="22"/>
          <w:szCs w:val="22"/>
        </w:rPr>
        <w:t>left out</w:t>
      </w:r>
      <w:proofErr w:type="gramEnd"/>
      <w:r w:rsidRPr="000E1183">
        <w:rPr>
          <w:rFonts w:ascii="Times New Roman" w:hAnsi="Times New Roman" w:cs="Times New Roman"/>
          <w:sz w:val="22"/>
          <w:szCs w:val="22"/>
        </w:rPr>
        <w:t xml:space="preserve"> straw in the field could not be decomposed completely under the low temperature (Wang et al., 2012). Moreover, maize straw returning to the field would lead to an exhaustion of soil moisture, and be harmful to the seed germination of the next crop (Liu, 2014). Incorporating the straw into the subsurface soil may decrease the adverse effect in crop seeding and enhance the soil organic carbon (SOC) stabilization (Choudhury et al., 2014). This may be considered as a beneficial practice for the improvement of environment in the northeastern region of China (Kuang et al., 2014; Chen et al., 2017; Wang et al., 2015b; Yang et al., 2016). </w:t>
      </w:r>
      <w:bookmarkStart w:id="92" w:name="_Hlk534552521"/>
    </w:p>
    <w:p w14:paraId="20531ECF" w14:textId="22053C47" w:rsidR="00772ABA" w:rsidRPr="000E1183" w:rsidRDefault="00772ABA" w:rsidP="00D45FB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For the cultivated lands in the northeastern China, the soil organic status can be maintained at a relatively stable level after being returned the crop residues to the field. However, there are some strong physical constraints such as existence of hard pan below the plough layer at 20 cm depth. It limits the development of the root system. On the other hand, it was observed that because of low temperature the straw applied into the plough layer, decomposes slowly over a long winter. So, it hinders the seedling activity for the next planting season. However, putting the straw residues into the deeper part of the soil is a widespread practice in this region (Kuang et al., 2014). The process helps in improving fertility of the deep soil. This very concept, actually helped to develop the present research plan. In order to understand the effects of burying residues in the cultivated fields of northeastern China, a field experiment was needed to be carried out. The basis of this experiment would be to put straw residues into the soil at different layers, and to measure the evolution of indicators of SOM dynamics. We hypothesized that, (</w:t>
      </w:r>
      <w:proofErr w:type="spellStart"/>
      <w:r w:rsidRPr="000E1183">
        <w:rPr>
          <w:rFonts w:ascii="Times New Roman" w:hAnsi="Times New Roman" w:cs="Times New Roman"/>
          <w:sz w:val="22"/>
          <w:szCs w:val="22"/>
        </w:rPr>
        <w:t>i</w:t>
      </w:r>
      <w:proofErr w:type="spellEnd"/>
      <w:r w:rsidRPr="000E1183">
        <w:rPr>
          <w:rFonts w:ascii="Times New Roman" w:hAnsi="Times New Roman" w:cs="Times New Roman"/>
          <w:sz w:val="22"/>
          <w:szCs w:val="22"/>
        </w:rPr>
        <w:t>) the locali</w:t>
      </w:r>
      <w:r w:rsidR="00C5776B">
        <w:rPr>
          <w:rFonts w:ascii="Times New Roman" w:hAnsi="Times New Roman" w:cs="Times New Roman"/>
          <w:sz w:val="22"/>
          <w:szCs w:val="22"/>
        </w:rPr>
        <w:t>z</w:t>
      </w:r>
      <w:r w:rsidRPr="000E1183">
        <w:rPr>
          <w:rFonts w:ascii="Times New Roman" w:hAnsi="Times New Roman" w:cs="Times New Roman"/>
          <w:sz w:val="22"/>
          <w:szCs w:val="22"/>
        </w:rPr>
        <w:t xml:space="preserve">ation in deep horizons can accelerate the speed of maize straw decomposition due to temperature effect, (ii) the soil properties and microbial characteristics respond differently after straw return to different soil layers. In order to test the components of this hypothesis, the specific objectives for the present research undertaken, were: to return maize straw to different soil depths, to make sure that the straw biomass decomposition is accelerated into </w:t>
      </w:r>
      <w:r w:rsidRPr="000E1183">
        <w:rPr>
          <w:rFonts w:ascii="Times New Roman" w:hAnsi="Times New Roman" w:cs="Times New Roman"/>
          <w:sz w:val="22"/>
          <w:szCs w:val="22"/>
        </w:rPr>
        <w:lastRenderedPageBreak/>
        <w:t xml:space="preserve">deep than </w:t>
      </w:r>
      <w:r w:rsidR="007448C1" w:rsidRPr="000E1183">
        <w:rPr>
          <w:rFonts w:ascii="Times New Roman" w:hAnsi="Times New Roman" w:cs="Times New Roman"/>
          <w:sz w:val="22"/>
          <w:szCs w:val="22"/>
        </w:rPr>
        <w:t xml:space="preserve">the </w:t>
      </w:r>
      <w:r w:rsidRPr="000E1183">
        <w:rPr>
          <w:rFonts w:ascii="Times New Roman" w:hAnsi="Times New Roman" w:cs="Times New Roman"/>
          <w:sz w:val="22"/>
          <w:szCs w:val="22"/>
        </w:rPr>
        <w:t xml:space="preserve">surface of soil and to make sure that the process enhances the storing of straw carbon in </w:t>
      </w:r>
      <w:r w:rsidR="007448C1" w:rsidRPr="000E1183">
        <w:rPr>
          <w:rFonts w:ascii="Times New Roman" w:hAnsi="Times New Roman" w:cs="Times New Roman"/>
          <w:sz w:val="22"/>
          <w:szCs w:val="22"/>
        </w:rPr>
        <w:t xml:space="preserve">a </w:t>
      </w:r>
      <w:r w:rsidRPr="000E1183">
        <w:rPr>
          <w:rFonts w:ascii="Times New Roman" w:hAnsi="Times New Roman" w:cs="Times New Roman"/>
          <w:sz w:val="22"/>
          <w:szCs w:val="22"/>
        </w:rPr>
        <w:t>deep soil and improves the soil nutrient content.</w:t>
      </w:r>
      <w:bookmarkEnd w:id="92"/>
    </w:p>
    <w:p w14:paraId="6B07F880" w14:textId="77777777" w:rsidR="00D2152D" w:rsidRPr="000E1183" w:rsidRDefault="00AF1184" w:rsidP="00D45FB5">
      <w:pPr>
        <w:pStyle w:val="2"/>
        <w:spacing w:before="340" w:after="113" w:line="280" w:lineRule="exact"/>
        <w:ind w:firstLine="170"/>
        <w:jc w:val="both"/>
        <w:rPr>
          <w:rFonts w:ascii="Times New Roman" w:hAnsi="Times New Roman" w:cs="Times New Roman"/>
          <w:lang w:eastAsia="de-DE" w:bidi="en-US"/>
        </w:rPr>
      </w:pPr>
      <w:bookmarkStart w:id="93" w:name="_Toc12033038"/>
      <w:bookmarkStart w:id="94" w:name="_Toc122666674"/>
      <w:r w:rsidRPr="000E1183">
        <w:rPr>
          <w:rFonts w:ascii="Times New Roman" w:hAnsi="Times New Roman" w:cs="Times New Roman"/>
          <w:lang w:eastAsia="de-DE" w:bidi="en-US"/>
        </w:rPr>
        <w:t>1 Materials and methods</w:t>
      </w:r>
      <w:bookmarkEnd w:id="93"/>
      <w:bookmarkEnd w:id="94"/>
    </w:p>
    <w:p w14:paraId="4852DF38" w14:textId="77777777" w:rsidR="00675CB0" w:rsidRPr="000E1183" w:rsidRDefault="00AF1184" w:rsidP="00675CB0">
      <w:pPr>
        <w:pStyle w:val="MDPI71References"/>
        <w:spacing w:before="170" w:after="113" w:line="240" w:lineRule="exact"/>
        <w:jc w:val="both"/>
        <w:outlineLvl w:val="2"/>
        <w:rPr>
          <w:rFonts w:ascii="Times New Roman" w:eastAsiaTheme="minorEastAsia" w:hAnsi="Times New Roman"/>
          <w:b/>
          <w:i/>
          <w:color w:val="auto"/>
          <w:sz w:val="28"/>
          <w:szCs w:val="28"/>
          <w:lang w:eastAsia="zh-CN"/>
        </w:rPr>
      </w:pPr>
      <w:bookmarkStart w:id="95" w:name="_Toc12033039"/>
      <w:bookmarkStart w:id="96" w:name="_Toc122666675"/>
      <w:r w:rsidRPr="000E1183">
        <w:rPr>
          <w:rFonts w:ascii="Times New Roman" w:eastAsiaTheme="minorEastAsia" w:hAnsi="Times New Roman"/>
          <w:b/>
          <w:i/>
          <w:color w:val="auto"/>
          <w:sz w:val="28"/>
          <w:szCs w:val="28"/>
          <w:lang w:eastAsia="zh-CN"/>
        </w:rPr>
        <w:t xml:space="preserve">1.1 Experiment </w:t>
      </w:r>
      <w:bookmarkEnd w:id="95"/>
      <w:r w:rsidR="00675CB0" w:rsidRPr="000E1183">
        <w:rPr>
          <w:rFonts w:ascii="Times New Roman" w:eastAsiaTheme="minorEastAsia" w:hAnsi="Times New Roman"/>
          <w:b/>
          <w:i/>
          <w:color w:val="auto"/>
          <w:sz w:val="28"/>
          <w:szCs w:val="28"/>
          <w:lang w:eastAsia="zh-CN"/>
        </w:rPr>
        <w:t>Design</w:t>
      </w:r>
      <w:bookmarkEnd w:id="96"/>
    </w:p>
    <w:p w14:paraId="1DCF59D7" w14:textId="3883722E" w:rsidR="00772ABA" w:rsidRPr="000E1183" w:rsidRDefault="00C94CB1" w:rsidP="00D45FB5">
      <w:pPr>
        <w:spacing w:after="57" w:line="240" w:lineRule="exact"/>
        <w:ind w:firstLine="170"/>
        <w:jc w:val="both"/>
        <w:rPr>
          <w:rFonts w:ascii="Times New Roman" w:hAnsi="Times New Roman" w:cs="Times New Roman"/>
          <w:sz w:val="22"/>
          <w:szCs w:val="22"/>
        </w:rPr>
      </w:pPr>
      <w:bookmarkStart w:id="97" w:name="_Hlk535467275"/>
      <w:bookmarkEnd w:id="97"/>
      <w:r w:rsidRPr="000E1183">
        <w:rPr>
          <w:rFonts w:ascii="Times New Roman" w:hAnsi="Times New Roman" w:cs="Times New Roman"/>
          <w:sz w:val="22"/>
          <w:szCs w:val="22"/>
        </w:rPr>
        <w:t xml:space="preserve">All the experiments for the present research were carried out in the micro-area test of the Academy of Agricultural Sciences of Heilongjiang, Northeast China. </w:t>
      </w:r>
      <w:r w:rsidR="00772ABA" w:rsidRPr="000E1183">
        <w:rPr>
          <w:rFonts w:ascii="Times New Roman" w:hAnsi="Times New Roman" w:cs="Times New Roman"/>
          <w:sz w:val="22"/>
          <w:szCs w:val="22"/>
        </w:rPr>
        <w:t>Mesh bags were used for the decomposition experiment. Maize straw (MS) was collected during harvesting time of September. Specifically, 50 g of dried maize straw were chopped into about 2-5 cm lengths in each bag (300 mesh). The amount of straw in the bags were selected according to the total maize straw biomass by the year which was about 7500 kg</w:t>
      </w:r>
      <w:r w:rsidR="005C786E" w:rsidRPr="000E1183">
        <w:rPr>
          <w:rFonts w:ascii="Times New Roman" w:hAnsi="Times New Roman" w:cs="Times New Roman"/>
          <w:sz w:val="22"/>
          <w:szCs w:val="22"/>
        </w:rPr>
        <w:t xml:space="preserve"> </w:t>
      </w:r>
      <w:r w:rsidR="00772ABA" w:rsidRPr="000E1183">
        <w:rPr>
          <w:rFonts w:ascii="Times New Roman" w:hAnsi="Times New Roman" w:cs="Times New Roman"/>
          <w:sz w:val="22"/>
          <w:szCs w:val="22"/>
        </w:rPr>
        <w:t>hm</w:t>
      </w:r>
      <w:r w:rsidR="005C786E" w:rsidRPr="000E1183">
        <w:rPr>
          <w:rFonts w:ascii="Times New Roman" w:hAnsi="Times New Roman" w:cs="Times New Roman"/>
          <w:sz w:val="22"/>
          <w:szCs w:val="22"/>
          <w:vertAlign w:val="superscript"/>
        </w:rPr>
        <w:t>-</w:t>
      </w:r>
      <w:r w:rsidR="00772ABA" w:rsidRPr="000E1183">
        <w:rPr>
          <w:rFonts w:ascii="Times New Roman" w:hAnsi="Times New Roman" w:cs="Times New Roman"/>
          <w:sz w:val="22"/>
          <w:szCs w:val="22"/>
          <w:vertAlign w:val="superscript"/>
        </w:rPr>
        <w:t>2</w:t>
      </w:r>
      <w:r w:rsidR="00772ABA" w:rsidRPr="000E1183">
        <w:rPr>
          <w:rFonts w:ascii="Times New Roman" w:hAnsi="Times New Roman" w:cs="Times New Roman"/>
          <w:sz w:val="22"/>
          <w:szCs w:val="22"/>
        </w:rPr>
        <w:t>. Urea was used to adjust the C/N ratio to 25:1 and field capacity was adjusted to 60%. Bags were placed in four different soil horizons. The depths of the horizons for burying the MS were: D</w:t>
      </w:r>
      <w:r w:rsidR="00772ABA" w:rsidRPr="000E1183">
        <w:rPr>
          <w:rFonts w:ascii="Times New Roman" w:hAnsi="Times New Roman" w:cs="Times New Roman"/>
          <w:sz w:val="22"/>
          <w:szCs w:val="22"/>
          <w:vertAlign w:val="subscript"/>
        </w:rPr>
        <w:t>0</w:t>
      </w:r>
      <w:r w:rsidR="00772ABA" w:rsidRPr="000E1183">
        <w:rPr>
          <w:rFonts w:ascii="Times New Roman" w:hAnsi="Times New Roman" w:cs="Times New Roman"/>
          <w:sz w:val="22"/>
          <w:szCs w:val="22"/>
        </w:rPr>
        <w:t>, D</w:t>
      </w:r>
      <w:r w:rsidR="00772ABA" w:rsidRPr="000E1183">
        <w:rPr>
          <w:rFonts w:ascii="Times New Roman" w:hAnsi="Times New Roman" w:cs="Times New Roman"/>
          <w:sz w:val="22"/>
          <w:szCs w:val="22"/>
          <w:vertAlign w:val="subscript"/>
        </w:rPr>
        <w:t>1</w:t>
      </w:r>
      <w:r w:rsidR="005C786E" w:rsidRPr="000E1183">
        <w:rPr>
          <w:rFonts w:ascii="Times New Roman" w:hAnsi="Times New Roman" w:cs="Times New Roman"/>
          <w:sz w:val="22"/>
          <w:szCs w:val="22"/>
        </w:rPr>
        <w:t>,</w:t>
      </w:r>
      <w:r w:rsidR="00772ABA" w:rsidRPr="000E1183">
        <w:rPr>
          <w:rFonts w:ascii="Times New Roman" w:hAnsi="Times New Roman" w:cs="Times New Roman"/>
          <w:sz w:val="22"/>
          <w:szCs w:val="22"/>
        </w:rPr>
        <w:t xml:space="preserve"> D</w:t>
      </w:r>
      <w:r w:rsidR="00772ABA" w:rsidRPr="000E1183">
        <w:rPr>
          <w:rFonts w:ascii="Times New Roman" w:hAnsi="Times New Roman" w:cs="Times New Roman"/>
          <w:sz w:val="22"/>
          <w:szCs w:val="22"/>
          <w:vertAlign w:val="subscript"/>
        </w:rPr>
        <w:t>2</w:t>
      </w:r>
      <w:r w:rsidR="00772ABA" w:rsidRPr="000E1183">
        <w:rPr>
          <w:rFonts w:ascii="Times New Roman" w:hAnsi="Times New Roman" w:cs="Times New Roman"/>
          <w:sz w:val="22"/>
          <w:szCs w:val="22"/>
        </w:rPr>
        <w:t xml:space="preserve"> and D</w:t>
      </w:r>
      <w:r w:rsidR="00772ABA" w:rsidRPr="000E1183">
        <w:rPr>
          <w:rFonts w:ascii="Times New Roman" w:hAnsi="Times New Roman" w:cs="Times New Roman"/>
          <w:sz w:val="22"/>
          <w:szCs w:val="22"/>
          <w:vertAlign w:val="subscript"/>
        </w:rPr>
        <w:t>3</w:t>
      </w:r>
      <w:r w:rsidR="000E1AEB" w:rsidRPr="000E1183">
        <w:rPr>
          <w:rFonts w:ascii="Times New Roman" w:hAnsi="Times New Roman" w:cs="Times New Roman"/>
          <w:sz w:val="22"/>
          <w:szCs w:val="22"/>
        </w:rPr>
        <w:t xml:space="preserve">. </w:t>
      </w:r>
      <w:r w:rsidR="00772ABA" w:rsidRPr="000E1183">
        <w:rPr>
          <w:rFonts w:ascii="Times New Roman" w:hAnsi="Times New Roman" w:cs="Times New Roman"/>
          <w:sz w:val="22"/>
          <w:szCs w:val="22"/>
        </w:rPr>
        <w:t xml:space="preserve">Triplicate samples of bags were collected after 30, 45, 60, 90, 120 d and after 1, 2 and 3 y from the beginning of the experiment. At the same time, the soil of the upper and lower 5 cm of the mesh bags were also sampled. Immediately after sampling, part of the soil was sieved (1 mm mesh) and used for the analysis of enzyme activities and soil microbial biomass. The other part of the soil was air-dried and sieved (2 </w:t>
      </w:r>
      <w:r w:rsidR="0074287C" w:rsidRPr="000E1183">
        <w:rPr>
          <w:rFonts w:ascii="Times New Roman" w:hAnsi="Times New Roman" w:cs="Times New Roman"/>
          <w:sz w:val="22"/>
          <w:szCs w:val="22"/>
        </w:rPr>
        <w:t xml:space="preserve">mm </w:t>
      </w:r>
      <w:r w:rsidR="00772ABA" w:rsidRPr="000E1183">
        <w:rPr>
          <w:rFonts w:ascii="Times New Roman" w:hAnsi="Times New Roman" w:cs="Times New Roman"/>
          <w:sz w:val="22"/>
          <w:szCs w:val="22"/>
        </w:rPr>
        <w:t>and 0.15</w:t>
      </w:r>
      <w:r w:rsidR="0074287C" w:rsidRPr="000E1183">
        <w:rPr>
          <w:rFonts w:ascii="Times New Roman" w:hAnsi="Times New Roman" w:cs="Times New Roman"/>
          <w:sz w:val="22"/>
          <w:szCs w:val="22"/>
        </w:rPr>
        <w:t xml:space="preserve"> </w:t>
      </w:r>
      <w:r w:rsidR="00772ABA" w:rsidRPr="000E1183">
        <w:rPr>
          <w:rFonts w:ascii="Times New Roman" w:hAnsi="Times New Roman" w:cs="Times New Roman"/>
          <w:sz w:val="22"/>
          <w:szCs w:val="22"/>
        </w:rPr>
        <w:t xml:space="preserve">mm mesh) to test its chemical properties. Before the chemical analysis, the maize straw samples were oven dried at 60°C without washing. After this a definite volume of it weighed, and the residual rate of straw was calculated. The samples were crushed to determine the straw organic carbon, lignin and cellulose contents. The Residue percentage of the straw was calculated using the formula St/50×100 (where, S is the residual mass of straw (g) and 50 is the original straw mass (g), t is the different sampling time). </w:t>
      </w:r>
    </w:p>
    <w:p w14:paraId="36B64946" w14:textId="25C00EB4" w:rsidR="00772ABA" w:rsidRDefault="00772ABA" w:rsidP="00D45FB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By putting </w:t>
      </w:r>
      <w:r w:rsidR="007448C1" w:rsidRPr="000E1183">
        <w:rPr>
          <w:rFonts w:ascii="Times New Roman" w:hAnsi="Times New Roman" w:cs="Times New Roman"/>
          <w:sz w:val="22"/>
          <w:szCs w:val="22"/>
        </w:rPr>
        <w:t xml:space="preserve">a </w:t>
      </w:r>
      <w:r w:rsidRPr="000E1183">
        <w:rPr>
          <w:rFonts w:ascii="Times New Roman" w:hAnsi="Times New Roman" w:cs="Times New Roman"/>
          <w:sz w:val="22"/>
          <w:szCs w:val="22"/>
        </w:rPr>
        <w:t>thermometer at soil layers of 5, 10, 15, 20 and 25 cm, the temperature was recorded on the sampling dates.</w:t>
      </w:r>
    </w:p>
    <w:p w14:paraId="63E3E681" w14:textId="77777777" w:rsidR="000A4A25" w:rsidRDefault="000A4A25" w:rsidP="000A4A25">
      <w:pPr>
        <w:spacing w:after="57" w:line="240" w:lineRule="exact"/>
        <w:ind w:firstLine="170"/>
        <w:jc w:val="both"/>
        <w:rPr>
          <w:rFonts w:ascii="Times New Roman" w:hAnsi="Times New Roman" w:cs="Times New Roman"/>
          <w:sz w:val="22"/>
          <w:szCs w:val="22"/>
        </w:rPr>
      </w:pPr>
      <w:r>
        <w:rPr>
          <w:rFonts w:ascii="Times New Roman" w:hAnsi="Times New Roman" w:cs="Times New Roman"/>
          <w:sz w:val="22"/>
          <w:szCs w:val="22"/>
        </w:rPr>
        <w:t xml:space="preserve">The moisture and temperature showed in </w:t>
      </w:r>
      <w:r w:rsidRPr="000E1183">
        <w:rPr>
          <w:rFonts w:ascii="Times New Roman" w:hAnsi="Times New Roman" w:cs="Times New Roman"/>
          <w:sz w:val="22"/>
          <w:szCs w:val="22"/>
        </w:rPr>
        <w:t xml:space="preserve">Figure 2-1. </w:t>
      </w:r>
    </w:p>
    <w:p w14:paraId="390EE0D2" w14:textId="77777777" w:rsidR="000A4A25" w:rsidRPr="000E1183" w:rsidRDefault="000A4A25" w:rsidP="000A4A25">
      <w:pPr>
        <w:jc w:val="both"/>
      </w:pPr>
      <w:r w:rsidRPr="000E1183">
        <w:rPr>
          <w:noProof/>
          <w:lang w:val="fr-BE" w:eastAsia="fr-BE"/>
        </w:rPr>
        <w:drawing>
          <wp:inline distT="0" distB="0" distL="0" distR="0" wp14:anchorId="7296F980" wp14:editId="24EE8CDA">
            <wp:extent cx="4295775" cy="1771650"/>
            <wp:effectExtent l="0" t="0" r="9525" b="0"/>
            <wp:docPr id="15" name="图表 15">
              <a:extLst xmlns:a="http://schemas.openxmlformats.org/drawingml/2006/main">
                <a:ext uri="{FF2B5EF4-FFF2-40B4-BE49-F238E27FC236}">
                  <a16:creationId xmlns:a16="http://schemas.microsoft.com/office/drawing/2014/main" id="{7C4C8A16-B54F-4109-A77D-C834C1869A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D398BB" w14:textId="1BEC63BB" w:rsidR="000A4A25" w:rsidRPr="000E1183" w:rsidRDefault="000A4A25" w:rsidP="000A4A25">
      <w:pPr>
        <w:pStyle w:val="Tabletitle"/>
        <w:jc w:val="both"/>
        <w:rPr>
          <w:szCs w:val="20"/>
        </w:rPr>
      </w:pPr>
      <w:bookmarkStart w:id="98" w:name="_Hlk94961968"/>
      <w:r w:rsidRPr="000E1183">
        <w:rPr>
          <w:szCs w:val="20"/>
        </w:rPr>
        <w:t>Figure 2-1. The soil moisture (H</w:t>
      </w:r>
      <w:r w:rsidRPr="000E1183">
        <w:rPr>
          <w:szCs w:val="20"/>
          <w:vertAlign w:val="subscript"/>
        </w:rPr>
        <w:t>2</w:t>
      </w:r>
      <w:r w:rsidRPr="000E1183">
        <w:rPr>
          <w:szCs w:val="20"/>
        </w:rPr>
        <w:t>O %) and temperature in the 5, 10, 15, 20 and 25 cm soil layers at sampling days.</w:t>
      </w:r>
    </w:p>
    <w:p w14:paraId="05688DF6" w14:textId="1A911A57" w:rsidR="00D2152D" w:rsidRPr="000E1183" w:rsidRDefault="00AF1184" w:rsidP="00D45FB5">
      <w:pPr>
        <w:pStyle w:val="MDPI71References"/>
        <w:spacing w:before="170" w:after="113" w:line="240" w:lineRule="exact"/>
        <w:jc w:val="both"/>
        <w:outlineLvl w:val="2"/>
        <w:rPr>
          <w:rFonts w:ascii="Times New Roman" w:eastAsiaTheme="minorEastAsia" w:hAnsi="Times New Roman"/>
          <w:b/>
          <w:i/>
          <w:color w:val="auto"/>
          <w:sz w:val="28"/>
          <w:szCs w:val="28"/>
          <w:lang w:eastAsia="zh-CN"/>
        </w:rPr>
      </w:pPr>
      <w:bookmarkStart w:id="99" w:name="_Toc12033042"/>
      <w:bookmarkStart w:id="100" w:name="_Toc122666676"/>
      <w:bookmarkEnd w:id="98"/>
      <w:r w:rsidRPr="000E1183">
        <w:rPr>
          <w:rFonts w:ascii="Times New Roman" w:eastAsiaTheme="minorEastAsia" w:hAnsi="Times New Roman"/>
          <w:b/>
          <w:i/>
          <w:color w:val="auto"/>
          <w:sz w:val="28"/>
          <w:szCs w:val="28"/>
          <w:lang w:eastAsia="zh-CN"/>
        </w:rPr>
        <w:lastRenderedPageBreak/>
        <w:t>1.</w:t>
      </w:r>
      <w:r w:rsidR="00896572">
        <w:rPr>
          <w:rFonts w:ascii="Times New Roman" w:eastAsiaTheme="minorEastAsia" w:hAnsi="Times New Roman"/>
          <w:b/>
          <w:i/>
          <w:color w:val="auto"/>
          <w:sz w:val="28"/>
          <w:szCs w:val="28"/>
          <w:lang w:eastAsia="zh-CN"/>
        </w:rPr>
        <w:t>2</w:t>
      </w:r>
      <w:r w:rsidRPr="000E1183">
        <w:rPr>
          <w:rFonts w:ascii="Times New Roman" w:eastAsiaTheme="minorEastAsia" w:hAnsi="Times New Roman"/>
          <w:b/>
          <w:i/>
          <w:color w:val="auto"/>
          <w:sz w:val="28"/>
          <w:szCs w:val="28"/>
          <w:lang w:eastAsia="zh-CN"/>
        </w:rPr>
        <w:t xml:space="preserve"> </w:t>
      </w:r>
      <w:bookmarkEnd w:id="99"/>
      <w:r w:rsidR="00474969" w:rsidRPr="000E1183">
        <w:rPr>
          <w:rFonts w:ascii="Times New Roman" w:eastAsiaTheme="minorEastAsia" w:hAnsi="Times New Roman"/>
          <w:b/>
          <w:i/>
          <w:color w:val="auto"/>
          <w:sz w:val="28"/>
          <w:szCs w:val="28"/>
          <w:lang w:eastAsia="zh-CN"/>
        </w:rPr>
        <w:t>Methods</w:t>
      </w:r>
      <w:r w:rsidR="00CC1682" w:rsidRPr="000E1183">
        <w:rPr>
          <w:rFonts w:ascii="Times New Roman" w:eastAsiaTheme="minorEastAsia" w:hAnsi="Times New Roman"/>
          <w:b/>
          <w:i/>
          <w:color w:val="auto"/>
          <w:sz w:val="28"/>
          <w:szCs w:val="28"/>
          <w:lang w:eastAsia="zh-CN"/>
        </w:rPr>
        <w:t xml:space="preserve"> Sample and analysis</w:t>
      </w:r>
      <w:bookmarkEnd w:id="100"/>
    </w:p>
    <w:p w14:paraId="63362852" w14:textId="29ADB23F" w:rsidR="00772ABA" w:rsidRPr="000E1183" w:rsidRDefault="00861ECF" w:rsidP="00D45FB5">
      <w:pPr>
        <w:pStyle w:val="MDPI71References"/>
        <w:spacing w:before="170" w:after="113" w:line="240" w:lineRule="exact"/>
        <w:jc w:val="both"/>
        <w:outlineLvl w:val="3"/>
        <w:rPr>
          <w:rFonts w:ascii="Times New Roman" w:eastAsiaTheme="minorEastAsia" w:hAnsi="Times New Roman"/>
          <w:b/>
          <w:i/>
          <w:color w:val="auto"/>
          <w:sz w:val="22"/>
          <w:szCs w:val="22"/>
          <w:lang w:eastAsia="zh-CN"/>
        </w:rPr>
      </w:pPr>
      <w:bookmarkStart w:id="101" w:name="_Hlk535419154"/>
      <w:r w:rsidRPr="000E1183">
        <w:rPr>
          <w:rFonts w:ascii="Times New Roman" w:eastAsiaTheme="minorEastAsia" w:hAnsi="Times New Roman"/>
          <w:b/>
          <w:i/>
          <w:color w:val="auto"/>
          <w:sz w:val="22"/>
          <w:szCs w:val="22"/>
          <w:lang w:eastAsia="zh-CN"/>
        </w:rPr>
        <w:t>1.</w:t>
      </w:r>
      <w:r w:rsidR="00896572">
        <w:rPr>
          <w:rFonts w:ascii="Times New Roman" w:eastAsiaTheme="minorEastAsia" w:hAnsi="Times New Roman"/>
          <w:b/>
          <w:i/>
          <w:color w:val="auto"/>
          <w:sz w:val="22"/>
          <w:szCs w:val="22"/>
          <w:lang w:eastAsia="zh-CN"/>
        </w:rPr>
        <w:t>2</w:t>
      </w:r>
      <w:r w:rsidRPr="000E1183">
        <w:rPr>
          <w:rFonts w:ascii="Times New Roman" w:eastAsiaTheme="minorEastAsia" w:hAnsi="Times New Roman"/>
          <w:b/>
          <w:i/>
          <w:color w:val="auto"/>
          <w:sz w:val="22"/>
          <w:szCs w:val="22"/>
          <w:lang w:eastAsia="zh-CN"/>
        </w:rPr>
        <w:t xml:space="preserve">.1 </w:t>
      </w:r>
      <w:r w:rsidR="00772ABA" w:rsidRPr="000E1183">
        <w:rPr>
          <w:rFonts w:ascii="Times New Roman" w:eastAsiaTheme="minorEastAsia" w:hAnsi="Times New Roman"/>
          <w:b/>
          <w:i/>
          <w:color w:val="auto"/>
          <w:sz w:val="22"/>
          <w:szCs w:val="22"/>
          <w:lang w:eastAsia="zh-CN"/>
        </w:rPr>
        <w:t>Straw organic carbon</w:t>
      </w:r>
    </w:p>
    <w:p w14:paraId="2FB5B392" w14:textId="3185C43A" w:rsidR="00772ABA" w:rsidRPr="000E1183" w:rsidRDefault="00772ABA" w:rsidP="00D45FB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The above-mentioned oven dried straw sample (unwashed, 60°C) was smashed through a 100-mesh sieve and used for the determination of </w:t>
      </w:r>
      <w:r w:rsidR="0074287C" w:rsidRPr="000E1183">
        <w:rPr>
          <w:rFonts w:ascii="Times New Roman" w:hAnsi="Times New Roman" w:cs="Times New Roman"/>
          <w:sz w:val="22"/>
          <w:szCs w:val="22"/>
        </w:rPr>
        <w:t>s</w:t>
      </w:r>
      <w:r w:rsidRPr="000E1183">
        <w:rPr>
          <w:rFonts w:ascii="Times New Roman" w:hAnsi="Times New Roman" w:cs="Times New Roman"/>
          <w:sz w:val="22"/>
          <w:szCs w:val="22"/>
        </w:rPr>
        <w:t>o</w:t>
      </w:r>
      <w:r w:rsidR="0074287C" w:rsidRPr="000E1183">
        <w:rPr>
          <w:rFonts w:ascii="Times New Roman" w:hAnsi="Times New Roman" w:cs="Times New Roman"/>
          <w:sz w:val="22"/>
          <w:szCs w:val="22"/>
        </w:rPr>
        <w:t>il</w:t>
      </w:r>
      <w:r w:rsidRPr="000E1183">
        <w:rPr>
          <w:rFonts w:ascii="Times New Roman" w:hAnsi="Times New Roman" w:cs="Times New Roman"/>
          <w:sz w:val="22"/>
          <w:szCs w:val="22"/>
        </w:rPr>
        <w:t xml:space="preserve"> organic carbon (</w:t>
      </w:r>
      <w:r w:rsidR="000B02BD" w:rsidRPr="000E1183">
        <w:rPr>
          <w:rFonts w:ascii="Times New Roman" w:hAnsi="Times New Roman" w:cs="Times New Roman"/>
          <w:sz w:val="22"/>
          <w:szCs w:val="22"/>
        </w:rPr>
        <w:t>S</w:t>
      </w:r>
      <w:r w:rsidRPr="000E1183">
        <w:rPr>
          <w:rFonts w:ascii="Times New Roman" w:hAnsi="Times New Roman" w:cs="Times New Roman"/>
          <w:sz w:val="22"/>
          <w:szCs w:val="22"/>
        </w:rPr>
        <w:t>OC) (Multi N/C 2100 TOC total organic carbon/total nitrogen analyzer).</w:t>
      </w:r>
    </w:p>
    <w:p w14:paraId="68B6C373" w14:textId="0513D4BB" w:rsidR="00772ABA" w:rsidRPr="00E8608B" w:rsidRDefault="00462DCA" w:rsidP="00E8608B">
      <w:pPr>
        <w:pStyle w:val="MDPI71References"/>
        <w:spacing w:before="170" w:after="113" w:line="240" w:lineRule="exact"/>
        <w:jc w:val="both"/>
        <w:outlineLvl w:val="3"/>
        <w:rPr>
          <w:rFonts w:ascii="Times New Roman" w:eastAsiaTheme="minorEastAsia" w:hAnsi="Times New Roman"/>
          <w:b/>
          <w:i/>
          <w:color w:val="auto"/>
          <w:sz w:val="22"/>
          <w:szCs w:val="22"/>
          <w:lang w:eastAsia="zh-CN"/>
        </w:rPr>
      </w:pPr>
      <w:r w:rsidRPr="00E8608B">
        <w:rPr>
          <w:rFonts w:ascii="Times New Roman" w:eastAsiaTheme="minorEastAsia" w:hAnsi="Times New Roman"/>
          <w:b/>
          <w:i/>
          <w:color w:val="auto"/>
          <w:sz w:val="22"/>
          <w:szCs w:val="22"/>
          <w:lang w:eastAsia="zh-CN"/>
        </w:rPr>
        <w:t>1.</w:t>
      </w:r>
      <w:r w:rsidR="00896572">
        <w:rPr>
          <w:rFonts w:ascii="Times New Roman" w:eastAsiaTheme="minorEastAsia" w:hAnsi="Times New Roman"/>
          <w:b/>
          <w:i/>
          <w:color w:val="auto"/>
          <w:sz w:val="22"/>
          <w:szCs w:val="22"/>
          <w:lang w:eastAsia="zh-CN"/>
        </w:rPr>
        <w:t>2</w:t>
      </w:r>
      <w:r w:rsidRPr="00E8608B">
        <w:rPr>
          <w:rFonts w:ascii="Times New Roman" w:eastAsiaTheme="minorEastAsia" w:hAnsi="Times New Roman"/>
          <w:b/>
          <w:i/>
          <w:color w:val="auto"/>
          <w:sz w:val="22"/>
          <w:szCs w:val="22"/>
          <w:lang w:eastAsia="zh-CN"/>
        </w:rPr>
        <w:t xml:space="preserve">.2 </w:t>
      </w:r>
      <w:r w:rsidR="00772ABA" w:rsidRPr="00E8608B">
        <w:rPr>
          <w:rFonts w:ascii="Times New Roman" w:eastAsiaTheme="minorEastAsia" w:hAnsi="Times New Roman"/>
          <w:b/>
          <w:i/>
          <w:color w:val="auto"/>
          <w:sz w:val="22"/>
          <w:szCs w:val="22"/>
          <w:lang w:eastAsia="zh-CN"/>
        </w:rPr>
        <w:t>Soil organic carbon fractions analysis</w:t>
      </w:r>
    </w:p>
    <w:p w14:paraId="467503B2" w14:textId="7B62CC2B" w:rsidR="00772ABA" w:rsidRPr="000E1183" w:rsidRDefault="00772ABA" w:rsidP="00D45FB5">
      <w:pPr>
        <w:widowControl w:val="0"/>
        <w:spacing w:after="57" w:line="240" w:lineRule="exact"/>
        <w:ind w:firstLineChars="100" w:firstLine="220"/>
        <w:jc w:val="both"/>
        <w:rPr>
          <w:rFonts w:ascii="Times New Roman" w:hAnsi="Times New Roman" w:cs="Times New Roman"/>
          <w:sz w:val="22"/>
          <w:szCs w:val="22"/>
        </w:rPr>
      </w:pPr>
      <w:r w:rsidRPr="000E1183">
        <w:rPr>
          <w:rFonts w:ascii="Times New Roman" w:hAnsi="Times New Roman" w:cs="Times New Roman"/>
          <w:sz w:val="22"/>
          <w:szCs w:val="22"/>
        </w:rPr>
        <w:t xml:space="preserve">The density fraction of soil organic carbon (SOC) refers to Golchin (Golchin </w:t>
      </w:r>
      <w:r w:rsidRPr="000E1183">
        <w:rPr>
          <w:rFonts w:ascii="Times New Roman" w:hAnsi="Times New Roman" w:cs="Times New Roman"/>
          <w:i/>
          <w:iCs/>
          <w:sz w:val="22"/>
          <w:szCs w:val="22"/>
        </w:rPr>
        <w:t>et al.</w:t>
      </w:r>
      <w:r w:rsidRPr="000E1183">
        <w:rPr>
          <w:rFonts w:ascii="Times New Roman" w:hAnsi="Times New Roman" w:cs="Times New Roman"/>
          <w:sz w:val="22"/>
          <w:szCs w:val="22"/>
        </w:rPr>
        <w:t xml:space="preserve">, 1998). In it, SOC was divided into free light fraction (LF), occluded light fraction (O-LF) and heavy fraction (HF). The methodology in brief follows: 5 g of air-dried soil was homogenized with 25 ml </w:t>
      </w:r>
      <w:proofErr w:type="spellStart"/>
      <w:r w:rsidRPr="000E1183">
        <w:rPr>
          <w:rFonts w:ascii="Times New Roman" w:hAnsi="Times New Roman" w:cs="Times New Roman"/>
          <w:sz w:val="22"/>
          <w:szCs w:val="22"/>
        </w:rPr>
        <w:t>NaI</w:t>
      </w:r>
      <w:proofErr w:type="spellEnd"/>
      <w:r w:rsidRPr="000E1183">
        <w:rPr>
          <w:rFonts w:ascii="Times New Roman" w:hAnsi="Times New Roman" w:cs="Times New Roman"/>
          <w:sz w:val="22"/>
          <w:szCs w:val="22"/>
        </w:rPr>
        <w:t xml:space="preserve"> solution (gravity 1.8 g·cm</w:t>
      </w:r>
      <w:r w:rsidRPr="000E1183">
        <w:rPr>
          <w:rFonts w:ascii="Times New Roman" w:hAnsi="Times New Roman" w:cs="Times New Roman"/>
          <w:sz w:val="22"/>
          <w:szCs w:val="22"/>
          <w:vertAlign w:val="superscript"/>
        </w:rPr>
        <w:t>-3</w:t>
      </w:r>
      <w:r w:rsidRPr="000E1183">
        <w:rPr>
          <w:rFonts w:ascii="Times New Roman" w:hAnsi="Times New Roman" w:cs="Times New Roman"/>
          <w:sz w:val="22"/>
          <w:szCs w:val="22"/>
        </w:rPr>
        <w:t xml:space="preserve">) in a 50 ml centrifuge tube. The sample was gently shaken and let stand overnight at room temperature. Next day, it was centrifuged at 3500 rpm for 15 min. The supernatant was poured out, 50 ml of </w:t>
      </w:r>
      <w:proofErr w:type="spellStart"/>
      <w:r w:rsidRPr="000E1183">
        <w:rPr>
          <w:rFonts w:ascii="Times New Roman" w:hAnsi="Times New Roman" w:cs="Times New Roman"/>
          <w:sz w:val="22"/>
          <w:szCs w:val="22"/>
        </w:rPr>
        <w:t>NaI</w:t>
      </w:r>
      <w:proofErr w:type="spellEnd"/>
      <w:r w:rsidRPr="000E1183">
        <w:rPr>
          <w:rFonts w:ascii="Times New Roman" w:hAnsi="Times New Roman" w:cs="Times New Roman"/>
          <w:sz w:val="22"/>
          <w:szCs w:val="22"/>
        </w:rPr>
        <w:t xml:space="preserve"> was added to it and centrifuged again. This process was repeated twice. The residue was finally washed by 25 ml 0.01 mol L</w:t>
      </w:r>
      <w:r w:rsidRPr="000E1183">
        <w:rPr>
          <w:rFonts w:ascii="Times New Roman" w:hAnsi="Times New Roman" w:cs="Times New Roman"/>
          <w:sz w:val="22"/>
          <w:szCs w:val="22"/>
          <w:vertAlign w:val="superscript"/>
        </w:rPr>
        <w:t>-1</w:t>
      </w:r>
      <w:r w:rsidRPr="000E1183">
        <w:rPr>
          <w:rFonts w:ascii="Times New Roman" w:hAnsi="Times New Roman" w:cs="Times New Roman"/>
          <w:sz w:val="22"/>
          <w:szCs w:val="22"/>
        </w:rPr>
        <w:t xml:space="preserve"> CaCl</w:t>
      </w:r>
      <w:r w:rsidRPr="000E1183">
        <w:rPr>
          <w:rFonts w:ascii="Times New Roman" w:hAnsi="Times New Roman" w:cs="Times New Roman"/>
          <w:sz w:val="22"/>
          <w:szCs w:val="22"/>
          <w:vertAlign w:val="subscript"/>
        </w:rPr>
        <w:t>2</w:t>
      </w:r>
      <w:r w:rsidRPr="000E1183">
        <w:rPr>
          <w:rFonts w:ascii="Times New Roman" w:hAnsi="Times New Roman" w:cs="Times New Roman"/>
          <w:sz w:val="22"/>
          <w:szCs w:val="22"/>
        </w:rPr>
        <w:t xml:space="preserve"> and 50 ml of distilled water, then dried on a water bath below 60℃ and weighed. This dried part was LF. The extraction process was continued by adding 25 m</w:t>
      </w:r>
      <w:r w:rsidR="00B608A0" w:rsidRPr="000E1183">
        <w:rPr>
          <w:rFonts w:ascii="Times New Roman" w:hAnsi="Times New Roman" w:cs="Times New Roman"/>
          <w:sz w:val="22"/>
          <w:szCs w:val="22"/>
        </w:rPr>
        <w:t>L</w:t>
      </w:r>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NaI</w:t>
      </w:r>
      <w:proofErr w:type="spellEnd"/>
      <w:r w:rsidRPr="000E1183">
        <w:rPr>
          <w:rFonts w:ascii="Times New Roman" w:hAnsi="Times New Roman" w:cs="Times New Roman"/>
          <w:sz w:val="22"/>
          <w:szCs w:val="22"/>
        </w:rPr>
        <w:t xml:space="preserve"> solution to the residue material in the centrifuge tube, shaken and centrifuged for twice. This part was O-LF. Thirdly, 25 ml distilled water was added, shaking done for 20 min and then centrifuged at 4000 rpm for 20 min. The precipitation in</w:t>
      </w:r>
      <w:bookmarkEnd w:id="101"/>
      <w:r w:rsidRPr="000E1183">
        <w:rPr>
          <w:rFonts w:ascii="Times New Roman" w:hAnsi="Times New Roman" w:cs="Times New Roman"/>
          <w:sz w:val="22"/>
          <w:szCs w:val="22"/>
        </w:rPr>
        <w:t xml:space="preserve"> the tube was repeatedly washed with 95% ethanol to colorless and was put into an oven below 40℃ and dried to a constant weight. This part was HF. All dried parts passed through 0.25 mm sieve and analy</w:t>
      </w:r>
      <w:r w:rsidR="0049380F" w:rsidRPr="000E1183">
        <w:rPr>
          <w:rFonts w:ascii="Times New Roman" w:hAnsi="Times New Roman" w:cs="Times New Roman" w:hint="eastAsia"/>
          <w:sz w:val="22"/>
          <w:szCs w:val="22"/>
        </w:rPr>
        <w:t>z</w:t>
      </w:r>
      <w:r w:rsidRPr="000E1183">
        <w:rPr>
          <w:rFonts w:ascii="Times New Roman" w:hAnsi="Times New Roman" w:cs="Times New Roman"/>
          <w:sz w:val="22"/>
          <w:szCs w:val="22"/>
        </w:rPr>
        <w:t>ed for organic carbon by wet oxidation method with K</w:t>
      </w:r>
      <w:r w:rsidRPr="000E1183">
        <w:rPr>
          <w:rFonts w:ascii="Times New Roman" w:hAnsi="Times New Roman" w:cs="Times New Roman"/>
          <w:sz w:val="22"/>
          <w:szCs w:val="22"/>
          <w:vertAlign w:val="subscript"/>
        </w:rPr>
        <w:t>2</w:t>
      </w:r>
      <w:r w:rsidRPr="000E1183">
        <w:rPr>
          <w:rFonts w:ascii="Times New Roman" w:hAnsi="Times New Roman" w:cs="Times New Roman"/>
          <w:sz w:val="22"/>
          <w:szCs w:val="22"/>
        </w:rPr>
        <w:t>CrO</w:t>
      </w:r>
      <w:r w:rsidRPr="000E1183">
        <w:rPr>
          <w:rFonts w:ascii="Times New Roman" w:hAnsi="Times New Roman" w:cs="Times New Roman"/>
          <w:sz w:val="22"/>
          <w:szCs w:val="22"/>
          <w:vertAlign w:val="subscript"/>
        </w:rPr>
        <w:t>7</w:t>
      </w:r>
      <w:r w:rsidRPr="000E1183">
        <w:rPr>
          <w:rFonts w:ascii="Times New Roman" w:hAnsi="Times New Roman" w:cs="Times New Roman"/>
          <w:sz w:val="22"/>
          <w:szCs w:val="22"/>
        </w:rPr>
        <w:t xml:space="preserve"> at 170</w:t>
      </w:r>
      <w:r w:rsidR="00D73040" w:rsidRPr="000E1183">
        <w:rPr>
          <w:rFonts w:ascii="Times New Roman" w:hAnsi="Times New Roman" w:cs="Times New Roman"/>
          <w:sz w:val="22"/>
          <w:szCs w:val="22"/>
        </w:rPr>
        <w:t>~</w:t>
      </w:r>
      <w:r w:rsidRPr="000E1183">
        <w:rPr>
          <w:rFonts w:ascii="Times New Roman" w:hAnsi="Times New Roman" w:cs="Times New Roman"/>
          <w:sz w:val="22"/>
          <w:szCs w:val="22"/>
        </w:rPr>
        <w:t>180℃.</w:t>
      </w:r>
    </w:p>
    <w:p w14:paraId="121B933E" w14:textId="4DE9940B" w:rsidR="00772ABA" w:rsidRPr="000E1183" w:rsidRDefault="00DF5698" w:rsidP="00D45FB5">
      <w:pPr>
        <w:pStyle w:val="MDPI71References"/>
        <w:spacing w:before="170" w:after="113" w:line="240" w:lineRule="exact"/>
        <w:jc w:val="both"/>
        <w:outlineLvl w:val="3"/>
        <w:rPr>
          <w:rFonts w:ascii="Times New Roman" w:eastAsiaTheme="minorEastAsia" w:hAnsi="Times New Roman"/>
          <w:b/>
          <w:i/>
          <w:color w:val="auto"/>
          <w:sz w:val="22"/>
          <w:szCs w:val="22"/>
          <w:lang w:eastAsia="zh-CN"/>
        </w:rPr>
      </w:pPr>
      <w:r w:rsidRPr="000E1183">
        <w:rPr>
          <w:rFonts w:ascii="Times New Roman" w:eastAsiaTheme="minorEastAsia" w:hAnsi="Times New Roman"/>
          <w:b/>
          <w:i/>
          <w:color w:val="auto"/>
          <w:sz w:val="22"/>
          <w:szCs w:val="22"/>
          <w:lang w:eastAsia="zh-CN"/>
        </w:rPr>
        <w:t>1.</w:t>
      </w:r>
      <w:r w:rsidR="00896572">
        <w:rPr>
          <w:rFonts w:ascii="Times New Roman" w:eastAsiaTheme="minorEastAsia" w:hAnsi="Times New Roman"/>
          <w:b/>
          <w:i/>
          <w:color w:val="auto"/>
          <w:sz w:val="22"/>
          <w:szCs w:val="22"/>
          <w:lang w:eastAsia="zh-CN"/>
        </w:rPr>
        <w:t>2</w:t>
      </w:r>
      <w:r w:rsidRPr="000E1183">
        <w:rPr>
          <w:rFonts w:ascii="Times New Roman" w:eastAsiaTheme="minorEastAsia" w:hAnsi="Times New Roman"/>
          <w:b/>
          <w:i/>
          <w:color w:val="auto"/>
          <w:sz w:val="22"/>
          <w:szCs w:val="22"/>
          <w:lang w:eastAsia="zh-CN"/>
        </w:rPr>
        <w:t xml:space="preserve">.3 </w:t>
      </w:r>
      <w:r w:rsidR="00772ABA" w:rsidRPr="000E1183">
        <w:rPr>
          <w:rFonts w:ascii="Times New Roman" w:eastAsiaTheme="minorEastAsia" w:hAnsi="Times New Roman"/>
          <w:b/>
          <w:i/>
          <w:color w:val="auto"/>
          <w:sz w:val="22"/>
          <w:szCs w:val="22"/>
          <w:lang w:eastAsia="zh-CN"/>
        </w:rPr>
        <w:t>Soil microbial carbon and nitrogen analysis</w:t>
      </w:r>
    </w:p>
    <w:p w14:paraId="46EC6141" w14:textId="3C3C9378" w:rsidR="00772ABA" w:rsidRPr="000E1183" w:rsidRDefault="00772ABA" w:rsidP="00D45FB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Soil microbial biomass was determined by chloroform fumigation method. However, for the determination of soil microbial biomass carbon (SMBC) and soil microbial biomass nitrogen (SMBN) potassium dichromate oxidation method and </w:t>
      </w:r>
      <w:proofErr w:type="spellStart"/>
      <w:r w:rsidRPr="000E1183">
        <w:rPr>
          <w:rFonts w:ascii="Times New Roman" w:hAnsi="Times New Roman" w:cs="Times New Roman"/>
          <w:sz w:val="22"/>
          <w:szCs w:val="22"/>
        </w:rPr>
        <w:t>Kjeldahl</w:t>
      </w:r>
      <w:proofErr w:type="spellEnd"/>
      <w:r w:rsidRPr="000E1183">
        <w:rPr>
          <w:rFonts w:ascii="Times New Roman" w:hAnsi="Times New Roman" w:cs="Times New Roman"/>
          <w:sz w:val="22"/>
          <w:szCs w:val="22"/>
        </w:rPr>
        <w:t xml:space="preserve"> method were used, respectively.</w:t>
      </w:r>
    </w:p>
    <w:p w14:paraId="755BC923" w14:textId="227B28D4" w:rsidR="00772ABA" w:rsidRPr="000E1183" w:rsidRDefault="00DF5698" w:rsidP="00D45FB5">
      <w:pPr>
        <w:pStyle w:val="MDPI71References"/>
        <w:spacing w:before="170" w:after="113" w:line="240" w:lineRule="exact"/>
        <w:jc w:val="both"/>
        <w:outlineLvl w:val="3"/>
        <w:rPr>
          <w:rFonts w:ascii="Times New Roman" w:eastAsiaTheme="minorEastAsia" w:hAnsi="Times New Roman"/>
          <w:b/>
          <w:i/>
          <w:color w:val="auto"/>
          <w:sz w:val="22"/>
          <w:szCs w:val="22"/>
          <w:lang w:eastAsia="zh-CN"/>
        </w:rPr>
      </w:pPr>
      <w:r w:rsidRPr="000E1183">
        <w:rPr>
          <w:rFonts w:ascii="Times New Roman" w:eastAsiaTheme="minorEastAsia" w:hAnsi="Times New Roman"/>
          <w:b/>
          <w:i/>
          <w:color w:val="auto"/>
          <w:sz w:val="22"/>
          <w:szCs w:val="22"/>
          <w:lang w:eastAsia="zh-CN"/>
        </w:rPr>
        <w:t>1.</w:t>
      </w:r>
      <w:r w:rsidR="00896572">
        <w:rPr>
          <w:rFonts w:ascii="Times New Roman" w:eastAsiaTheme="minorEastAsia" w:hAnsi="Times New Roman"/>
          <w:b/>
          <w:i/>
          <w:color w:val="auto"/>
          <w:sz w:val="22"/>
          <w:szCs w:val="22"/>
          <w:lang w:eastAsia="zh-CN"/>
        </w:rPr>
        <w:t>2</w:t>
      </w:r>
      <w:r w:rsidRPr="000E1183">
        <w:rPr>
          <w:rFonts w:ascii="Times New Roman" w:eastAsiaTheme="minorEastAsia" w:hAnsi="Times New Roman"/>
          <w:b/>
          <w:i/>
          <w:color w:val="auto"/>
          <w:sz w:val="22"/>
          <w:szCs w:val="22"/>
          <w:lang w:eastAsia="zh-CN"/>
        </w:rPr>
        <w:t xml:space="preserve">.4 </w:t>
      </w:r>
      <w:r w:rsidR="00772ABA" w:rsidRPr="000E1183">
        <w:rPr>
          <w:rFonts w:ascii="Times New Roman" w:eastAsiaTheme="minorEastAsia" w:hAnsi="Times New Roman"/>
          <w:b/>
          <w:i/>
          <w:color w:val="auto"/>
          <w:sz w:val="22"/>
          <w:szCs w:val="22"/>
          <w:lang w:eastAsia="zh-CN"/>
        </w:rPr>
        <w:t>Soil enzyme activity</w:t>
      </w:r>
    </w:p>
    <w:p w14:paraId="5D402B57" w14:textId="77777777" w:rsidR="00772ABA" w:rsidRPr="000E1183" w:rsidRDefault="00772ABA" w:rsidP="00D45FB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Urease determination was carried out by indophenol blue colorimetry method. And 3, 5-dinitrosalicylic acid colorimetry was used for the determination of sucrase enzyme (Guan, 1987).</w:t>
      </w:r>
    </w:p>
    <w:p w14:paraId="0DE9FE59" w14:textId="695EC4C8" w:rsidR="00DF5698" w:rsidRPr="000E1183" w:rsidRDefault="00772ABA" w:rsidP="00D45FB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The soil urease activity was determined by sodium phenolate-sodium hypochlorite colorimetric method, and the data was expressed as milligrams of NH3-N produced per gram of soil at 24 h. On the other hand, the soil sucrase activity was determined by 3,5-dinitrosalicylic acid colorimetric method. The data were expressed as milligrams of glucose produced per gram of soil at 24 h (Guan, 1987).</w:t>
      </w:r>
    </w:p>
    <w:p w14:paraId="788E931E" w14:textId="5201958A" w:rsidR="00772ABA" w:rsidRPr="000E1183" w:rsidRDefault="00474969" w:rsidP="00D45FB5">
      <w:pPr>
        <w:pStyle w:val="MDPI71References"/>
        <w:spacing w:before="170" w:after="113" w:line="240" w:lineRule="exact"/>
        <w:jc w:val="both"/>
        <w:outlineLvl w:val="2"/>
        <w:rPr>
          <w:rFonts w:ascii="Times New Roman" w:eastAsiaTheme="minorEastAsia" w:hAnsi="Times New Roman"/>
          <w:b/>
          <w:i/>
          <w:color w:val="auto"/>
          <w:sz w:val="28"/>
          <w:szCs w:val="28"/>
          <w:lang w:eastAsia="zh-CN"/>
        </w:rPr>
      </w:pPr>
      <w:bookmarkStart w:id="102" w:name="_Toc122666677"/>
      <w:r w:rsidRPr="000E1183">
        <w:rPr>
          <w:rFonts w:ascii="Times New Roman" w:eastAsiaTheme="minorEastAsia" w:hAnsi="Times New Roman"/>
          <w:b/>
          <w:i/>
          <w:color w:val="auto"/>
          <w:sz w:val="28"/>
          <w:szCs w:val="28"/>
          <w:lang w:eastAsia="zh-CN"/>
        </w:rPr>
        <w:t>1.</w:t>
      </w:r>
      <w:r w:rsidR="000A4A25">
        <w:rPr>
          <w:rFonts w:ascii="Times New Roman" w:eastAsiaTheme="minorEastAsia" w:hAnsi="Times New Roman"/>
          <w:b/>
          <w:i/>
          <w:color w:val="auto"/>
          <w:sz w:val="28"/>
          <w:szCs w:val="28"/>
          <w:lang w:eastAsia="zh-CN"/>
        </w:rPr>
        <w:t>3</w:t>
      </w:r>
      <w:r w:rsidRPr="000E1183">
        <w:rPr>
          <w:rFonts w:ascii="Times New Roman" w:eastAsiaTheme="minorEastAsia" w:hAnsi="Times New Roman"/>
          <w:b/>
          <w:i/>
          <w:color w:val="auto"/>
          <w:sz w:val="28"/>
          <w:szCs w:val="28"/>
          <w:lang w:eastAsia="zh-CN"/>
        </w:rPr>
        <w:t xml:space="preserve"> Statistical analyses</w:t>
      </w:r>
      <w:bookmarkEnd w:id="102"/>
    </w:p>
    <w:p w14:paraId="10AECE94" w14:textId="77777777" w:rsidR="00772ABA" w:rsidRPr="000E1183" w:rsidRDefault="00772ABA" w:rsidP="00D45FB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All the statistical analysis of the data was subjected to ANOVA using the Statistical Package for Social Science (SPSS 17.00). Significant difference among means was identified using Duncan (D) test at P&lt;0.05. </w:t>
      </w:r>
    </w:p>
    <w:p w14:paraId="47E595AA" w14:textId="2CE44772" w:rsidR="00D2152D" w:rsidRPr="000E1183" w:rsidRDefault="00AF1184" w:rsidP="00C35534">
      <w:pPr>
        <w:pStyle w:val="2"/>
        <w:tabs>
          <w:tab w:val="left" w:pos="2265"/>
        </w:tabs>
        <w:spacing w:before="340" w:after="113" w:line="280" w:lineRule="exact"/>
        <w:ind w:firstLine="170"/>
        <w:jc w:val="both"/>
        <w:rPr>
          <w:rFonts w:ascii="Times New Roman" w:hAnsi="Times New Roman" w:cs="Times New Roman"/>
          <w:lang w:eastAsia="de-DE" w:bidi="en-US"/>
        </w:rPr>
      </w:pPr>
      <w:bookmarkStart w:id="103" w:name="_Toc12033043"/>
      <w:bookmarkStart w:id="104" w:name="_Toc122666678"/>
      <w:r w:rsidRPr="000E1183">
        <w:rPr>
          <w:rFonts w:ascii="Times New Roman" w:hAnsi="Times New Roman" w:cs="Times New Roman"/>
          <w:lang w:eastAsia="de-DE" w:bidi="en-US"/>
        </w:rPr>
        <w:lastRenderedPageBreak/>
        <w:t>2 Results</w:t>
      </w:r>
      <w:bookmarkEnd w:id="103"/>
      <w:bookmarkEnd w:id="104"/>
      <w:r w:rsidR="00C35534">
        <w:rPr>
          <w:rFonts w:ascii="Times New Roman" w:hAnsi="Times New Roman" w:cs="Times New Roman"/>
          <w:lang w:eastAsia="de-DE" w:bidi="en-US"/>
        </w:rPr>
        <w:tab/>
      </w:r>
    </w:p>
    <w:p w14:paraId="70AE5D49" w14:textId="16C3F7E3" w:rsidR="00772ABA" w:rsidRPr="000E1183" w:rsidRDefault="00AF1184" w:rsidP="00D45FB5">
      <w:pPr>
        <w:pStyle w:val="MDPI71References"/>
        <w:spacing w:before="170" w:after="113" w:line="240" w:lineRule="exact"/>
        <w:jc w:val="both"/>
        <w:outlineLvl w:val="2"/>
        <w:rPr>
          <w:rFonts w:ascii="Times New Roman" w:eastAsiaTheme="minorEastAsia" w:hAnsi="Times New Roman"/>
          <w:b/>
          <w:i/>
          <w:color w:val="auto"/>
          <w:sz w:val="28"/>
          <w:szCs w:val="28"/>
          <w:lang w:eastAsia="zh-CN"/>
        </w:rPr>
      </w:pPr>
      <w:bookmarkStart w:id="105" w:name="_Toc12033044"/>
      <w:bookmarkStart w:id="106" w:name="_Toc122666679"/>
      <w:r w:rsidRPr="000E1183">
        <w:rPr>
          <w:rFonts w:ascii="Times New Roman" w:eastAsiaTheme="minorEastAsia" w:hAnsi="Times New Roman"/>
          <w:b/>
          <w:i/>
          <w:color w:val="auto"/>
          <w:sz w:val="28"/>
          <w:szCs w:val="28"/>
          <w:lang w:eastAsia="zh-CN"/>
        </w:rPr>
        <w:t xml:space="preserve">2.1 </w:t>
      </w:r>
      <w:bookmarkEnd w:id="105"/>
      <w:r w:rsidR="00772ABA" w:rsidRPr="000E1183">
        <w:rPr>
          <w:rFonts w:ascii="Times New Roman" w:eastAsiaTheme="minorEastAsia" w:hAnsi="Times New Roman"/>
          <w:b/>
          <w:i/>
          <w:color w:val="auto"/>
          <w:sz w:val="28"/>
          <w:szCs w:val="28"/>
          <w:lang w:eastAsia="zh-CN"/>
        </w:rPr>
        <w:t>The decomposition of maize straw biomass</w:t>
      </w:r>
      <w:bookmarkEnd w:id="106"/>
      <w:r w:rsidR="00772ABA" w:rsidRPr="000E1183">
        <w:rPr>
          <w:rFonts w:ascii="Times New Roman" w:eastAsiaTheme="minorEastAsia" w:hAnsi="Times New Roman"/>
          <w:b/>
          <w:i/>
          <w:color w:val="auto"/>
          <w:sz w:val="28"/>
          <w:szCs w:val="28"/>
          <w:lang w:eastAsia="zh-CN"/>
        </w:rPr>
        <w:t xml:space="preserve"> </w:t>
      </w:r>
    </w:p>
    <w:p w14:paraId="13C40EB9" w14:textId="076E8CD6" w:rsidR="00075BCA" w:rsidRPr="000E1183" w:rsidRDefault="005F6D56" w:rsidP="00075BCA">
      <w:pPr>
        <w:spacing w:after="57" w:line="240" w:lineRule="exact"/>
        <w:ind w:firstLine="170"/>
        <w:jc w:val="both"/>
        <w:rPr>
          <w:rFonts w:ascii="Times New Roman" w:hAnsi="Times New Roman" w:cs="Times New Roman"/>
          <w:sz w:val="22"/>
          <w:szCs w:val="22"/>
        </w:rPr>
      </w:pPr>
      <w:r>
        <w:rPr>
          <w:rFonts w:ascii="Times New Roman" w:hAnsi="Times New Roman" w:cs="Times New Roman"/>
          <w:sz w:val="22"/>
          <w:szCs w:val="22"/>
        </w:rPr>
        <w:t>Figure 2-2 shows</w:t>
      </w:r>
      <w:r w:rsidR="00075BCA" w:rsidRPr="000E1183">
        <w:rPr>
          <w:rFonts w:ascii="Times New Roman" w:hAnsi="Times New Roman" w:cs="Times New Roman"/>
          <w:sz w:val="22"/>
          <w:szCs w:val="22"/>
        </w:rPr>
        <w:t xml:space="preserve"> t</w:t>
      </w:r>
      <w:bookmarkStart w:id="107" w:name="_Hlk3363883"/>
      <w:r w:rsidR="00075BCA" w:rsidRPr="000E1183">
        <w:rPr>
          <w:rFonts w:ascii="Times New Roman" w:hAnsi="Times New Roman" w:cs="Times New Roman"/>
          <w:sz w:val="22"/>
          <w:szCs w:val="22"/>
        </w:rPr>
        <w:t>he effect of straw decomposition on straw residue over time and soil depth. When different soil depths are compared, accelerated straw decomposition was evident in the deeper part of the tested soil. D0 treatment, which is a surface soil showed a different response. At this level (D</w:t>
      </w:r>
      <w:r w:rsidR="00075BCA" w:rsidRPr="000E1183">
        <w:rPr>
          <w:rFonts w:ascii="Times New Roman" w:hAnsi="Times New Roman" w:cs="Times New Roman"/>
          <w:sz w:val="22"/>
          <w:szCs w:val="22"/>
          <w:vertAlign w:val="subscript"/>
        </w:rPr>
        <w:t>0</w:t>
      </w:r>
      <w:r w:rsidR="00075BCA" w:rsidRPr="000E1183">
        <w:rPr>
          <w:rFonts w:ascii="Times New Roman" w:hAnsi="Times New Roman" w:cs="Times New Roman"/>
          <w:sz w:val="22"/>
          <w:szCs w:val="22"/>
        </w:rPr>
        <w:t>) 68.7% of the mass was still left at the end of the experiment. While the other treatments at deeper soil layers (D</w:t>
      </w:r>
      <w:r w:rsidR="00075BCA" w:rsidRPr="000E1183">
        <w:rPr>
          <w:rFonts w:ascii="Times New Roman" w:hAnsi="Times New Roman" w:cs="Times New Roman"/>
          <w:sz w:val="22"/>
          <w:szCs w:val="22"/>
          <w:vertAlign w:val="subscript"/>
        </w:rPr>
        <w:t>1</w:t>
      </w:r>
      <w:r w:rsidR="00075BCA" w:rsidRPr="000E1183">
        <w:rPr>
          <w:rFonts w:ascii="Times New Roman" w:hAnsi="Times New Roman" w:cs="Times New Roman"/>
          <w:sz w:val="22"/>
          <w:szCs w:val="22"/>
        </w:rPr>
        <w:t>-D</w:t>
      </w:r>
      <w:r w:rsidR="00075BCA" w:rsidRPr="000E1183">
        <w:rPr>
          <w:rFonts w:ascii="Times New Roman" w:hAnsi="Times New Roman" w:cs="Times New Roman"/>
          <w:sz w:val="22"/>
          <w:szCs w:val="22"/>
          <w:vertAlign w:val="subscript"/>
        </w:rPr>
        <w:t>3</w:t>
      </w:r>
      <w:r w:rsidR="00075BCA" w:rsidRPr="000E1183">
        <w:rPr>
          <w:rFonts w:ascii="Times New Roman" w:hAnsi="Times New Roman" w:cs="Times New Roman"/>
          <w:sz w:val="22"/>
          <w:szCs w:val="22"/>
        </w:rPr>
        <w:t>) had almost similar average straw residue (</w:t>
      </w:r>
      <w:bookmarkStart w:id="108" w:name="_Hlk95468621"/>
      <w:r w:rsidR="00075BCA" w:rsidRPr="000E1183">
        <w:rPr>
          <w:rFonts w:ascii="Times New Roman" w:hAnsi="Times New Roman" w:cs="Times New Roman"/>
          <w:sz w:val="22"/>
          <w:szCs w:val="22"/>
        </w:rPr>
        <w:t>10.4%</w:t>
      </w:r>
      <w:r w:rsidR="00AC7153">
        <w:rPr>
          <w:rFonts w:ascii="Times New Roman" w:hAnsi="Times New Roman" w:cs="Times New Roman"/>
          <w:sz w:val="22"/>
          <w:szCs w:val="22"/>
        </w:rPr>
        <w:t>-</w:t>
      </w:r>
      <w:r w:rsidR="00075BCA" w:rsidRPr="000E1183">
        <w:rPr>
          <w:rFonts w:ascii="Times New Roman" w:hAnsi="Times New Roman" w:cs="Times New Roman"/>
          <w:sz w:val="22"/>
          <w:szCs w:val="22"/>
        </w:rPr>
        <w:t>14.0%</w:t>
      </w:r>
      <w:bookmarkEnd w:id="108"/>
      <w:r w:rsidR="00075BCA" w:rsidRPr="000E1183">
        <w:rPr>
          <w:rFonts w:ascii="Times New Roman" w:hAnsi="Times New Roman" w:cs="Times New Roman"/>
          <w:sz w:val="22"/>
          <w:szCs w:val="22"/>
        </w:rPr>
        <w:t>). Compared with the whole stage of decomposition, there was a fast stage which just began before 90 days (Figure 2-2).</w:t>
      </w:r>
      <w:r w:rsidR="00172168">
        <w:rPr>
          <w:rFonts w:ascii="Times New Roman" w:hAnsi="Times New Roman" w:cs="Times New Roman"/>
          <w:sz w:val="22"/>
          <w:szCs w:val="22"/>
        </w:rPr>
        <w:t xml:space="preserve"> The evolution of straw residue can be represented by decreasing power functions (table 2-1).</w:t>
      </w:r>
    </w:p>
    <w:bookmarkStart w:id="109" w:name="_Hlk94962225"/>
    <w:bookmarkStart w:id="110" w:name="_Toc147580"/>
    <w:bookmarkStart w:id="111" w:name="_Toc12021610"/>
    <w:bookmarkEnd w:id="107"/>
    <w:p w14:paraId="70C1123F" w14:textId="1B77C2B4" w:rsidR="00C502E7" w:rsidRDefault="00C502E7" w:rsidP="00AA5B4B">
      <w:pPr>
        <w:spacing w:after="163"/>
        <w:ind w:left="284" w:right="140" w:hanging="284"/>
        <w:jc w:val="center"/>
        <w:rPr>
          <w:noProof/>
        </w:rPr>
      </w:pPr>
      <w:r w:rsidRPr="000E1183">
        <w:rPr>
          <w:noProof/>
        </w:rPr>
        <w:object w:dxaOrig="4668" w:dyaOrig="4032" w14:anchorId="658463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9.4pt;height:170.75pt;mso-width-percent:0;mso-height-percent:0;mso-width-percent:0;mso-height-percent:0" o:ole="">
            <v:imagedata r:id="rId36" o:title=""/>
          </v:shape>
          <o:OLEObject Type="Embed" ProgID="SigmaPlotGraphicObject.11" ShapeID="_x0000_i1025" DrawAspect="Content" ObjectID="_1733853229" r:id="rId37"/>
        </w:object>
      </w:r>
    </w:p>
    <w:p w14:paraId="6E67AE75" w14:textId="1F8C5BF0" w:rsidR="00BD0F91" w:rsidRPr="000E1183" w:rsidRDefault="00BD0F91" w:rsidP="00172168">
      <w:pPr>
        <w:spacing w:after="163"/>
        <w:ind w:right="140"/>
        <w:jc w:val="both"/>
        <w:rPr>
          <w:rFonts w:ascii="Times New Roman" w:eastAsia="Times New Roman" w:hAnsi="Times New Roman" w:cs="Times New Roman"/>
          <w:b/>
          <w:sz w:val="20"/>
          <w:szCs w:val="20"/>
        </w:rPr>
      </w:pPr>
      <w:r w:rsidRPr="000E1183">
        <w:rPr>
          <w:rFonts w:ascii="Times New Roman" w:eastAsia="Times New Roman" w:hAnsi="Times New Roman" w:cs="Times New Roman"/>
          <w:b/>
          <w:sz w:val="20"/>
          <w:szCs w:val="20"/>
        </w:rPr>
        <w:t>Figure 2-2. Maize straw residue</w:t>
      </w:r>
      <w:r w:rsidR="00172168">
        <w:rPr>
          <w:rFonts w:ascii="Times New Roman" w:eastAsia="Times New Roman" w:hAnsi="Times New Roman" w:cs="Times New Roman"/>
          <w:b/>
          <w:sz w:val="20"/>
          <w:szCs w:val="20"/>
        </w:rPr>
        <w:t>s</w:t>
      </w:r>
      <w:r w:rsidRPr="000E1183">
        <w:rPr>
          <w:rFonts w:ascii="Times New Roman" w:eastAsia="Times New Roman" w:hAnsi="Times New Roman" w:cs="Times New Roman"/>
          <w:b/>
          <w:sz w:val="20"/>
          <w:szCs w:val="20"/>
        </w:rPr>
        <w:t xml:space="preserve"> </w:t>
      </w:r>
      <w:r w:rsidR="002E7C36" w:rsidRPr="00F064FD">
        <w:rPr>
          <w:rFonts w:ascii="Times New Roman" w:eastAsia="Times New Roman" w:hAnsi="Times New Roman" w:cs="Times New Roman"/>
          <w:b/>
          <w:sz w:val="20"/>
          <w:szCs w:val="20"/>
        </w:rPr>
        <w:t xml:space="preserve">with </w:t>
      </w:r>
      <w:r w:rsidR="00DF204F">
        <w:rPr>
          <w:rFonts w:ascii="Times New Roman" w:eastAsia="Times New Roman" w:hAnsi="Times New Roman" w:cs="Times New Roman"/>
          <w:b/>
          <w:sz w:val="20"/>
          <w:szCs w:val="20"/>
        </w:rPr>
        <w:t>time</w:t>
      </w:r>
      <w:r w:rsidR="00E52B80">
        <w:rPr>
          <w:rFonts w:ascii="Times New Roman" w:eastAsia="Times New Roman" w:hAnsi="Times New Roman" w:cs="Times New Roman"/>
          <w:b/>
          <w:sz w:val="20"/>
          <w:szCs w:val="20"/>
        </w:rPr>
        <w:t xml:space="preserve"> </w:t>
      </w:r>
      <w:r w:rsidR="00172168" w:rsidRPr="00172168">
        <w:rPr>
          <w:rFonts w:ascii="Times New Roman" w:eastAsia="Times New Roman" w:hAnsi="Times New Roman" w:cs="Times New Roman"/>
          <w:b/>
          <w:sz w:val="20"/>
          <w:szCs w:val="20"/>
        </w:rPr>
        <w:t>[</w:t>
      </w:r>
      <w:r w:rsidR="00A46C6D" w:rsidRPr="000E1183">
        <w:rPr>
          <w:rFonts w:ascii="Times New Roman" w:eastAsia="Times New Roman" w:hAnsi="Times New Roman" w:cs="Times New Roman"/>
          <w:b/>
          <w:sz w:val="20"/>
          <w:szCs w:val="20"/>
        </w:rPr>
        <w:t>D</w:t>
      </w:r>
      <w:r w:rsidR="00A46C6D" w:rsidRPr="00172168">
        <w:rPr>
          <w:rFonts w:ascii="Times New Roman" w:eastAsia="Times New Roman" w:hAnsi="Times New Roman" w:cs="Times New Roman"/>
          <w:b/>
          <w:sz w:val="20"/>
          <w:szCs w:val="20"/>
        </w:rPr>
        <w:t>0</w:t>
      </w:r>
      <w:r w:rsidR="00A46C6D" w:rsidRPr="000E1183">
        <w:rPr>
          <w:rFonts w:ascii="Times New Roman" w:eastAsia="Times New Roman" w:hAnsi="Times New Roman" w:cs="Times New Roman"/>
          <w:b/>
          <w:sz w:val="20"/>
          <w:szCs w:val="20"/>
        </w:rPr>
        <w:t xml:space="preserve"> (0-5 cm), D</w:t>
      </w:r>
      <w:r w:rsidR="00A46C6D" w:rsidRPr="00172168">
        <w:rPr>
          <w:rFonts w:ascii="Times New Roman" w:eastAsia="Times New Roman" w:hAnsi="Times New Roman" w:cs="Times New Roman"/>
          <w:b/>
          <w:sz w:val="20"/>
          <w:szCs w:val="20"/>
        </w:rPr>
        <w:t>1</w:t>
      </w:r>
      <w:r w:rsidR="00A46C6D" w:rsidRPr="000E1183">
        <w:rPr>
          <w:rFonts w:ascii="Times New Roman" w:eastAsia="Times New Roman" w:hAnsi="Times New Roman" w:cs="Times New Roman"/>
          <w:b/>
          <w:sz w:val="20"/>
          <w:szCs w:val="20"/>
        </w:rPr>
        <w:t xml:space="preserve"> (5-15 cm), D</w:t>
      </w:r>
      <w:r w:rsidR="00A46C6D" w:rsidRPr="00172168">
        <w:rPr>
          <w:rFonts w:ascii="Times New Roman" w:eastAsia="Times New Roman" w:hAnsi="Times New Roman" w:cs="Times New Roman"/>
          <w:b/>
          <w:sz w:val="20"/>
          <w:szCs w:val="20"/>
        </w:rPr>
        <w:t>2</w:t>
      </w:r>
      <w:r w:rsidR="00A46C6D" w:rsidRPr="000E1183">
        <w:rPr>
          <w:rFonts w:ascii="Times New Roman" w:eastAsia="Times New Roman" w:hAnsi="Times New Roman" w:cs="Times New Roman"/>
          <w:b/>
          <w:sz w:val="20"/>
          <w:szCs w:val="20"/>
        </w:rPr>
        <w:t xml:space="preserve"> (15-30 cm) and D</w:t>
      </w:r>
      <w:r w:rsidR="00A46C6D" w:rsidRPr="000E1183">
        <w:rPr>
          <w:rFonts w:ascii="Times New Roman" w:eastAsia="Times New Roman" w:hAnsi="Times New Roman" w:cs="Times New Roman"/>
          <w:b/>
          <w:sz w:val="20"/>
          <w:szCs w:val="20"/>
          <w:vertAlign w:val="subscript"/>
        </w:rPr>
        <w:t>3</w:t>
      </w:r>
      <w:r w:rsidR="00A46C6D" w:rsidRPr="000E1183">
        <w:rPr>
          <w:rFonts w:ascii="Times New Roman" w:eastAsia="Times New Roman" w:hAnsi="Times New Roman" w:cs="Times New Roman"/>
          <w:b/>
          <w:sz w:val="20"/>
          <w:szCs w:val="20"/>
        </w:rPr>
        <w:t xml:space="preserve"> (30-45 cm)</w:t>
      </w:r>
      <w:r w:rsidR="00172168">
        <w:rPr>
          <w:rFonts w:ascii="Times New Roman" w:eastAsia="Times New Roman" w:hAnsi="Times New Roman" w:cs="Times New Roman"/>
          <w:b/>
          <w:sz w:val="20"/>
          <w:szCs w:val="20"/>
        </w:rPr>
        <w:t>]</w:t>
      </w:r>
    </w:p>
    <w:p w14:paraId="62BF2BB9" w14:textId="327B9519" w:rsidR="00207F55" w:rsidRPr="000E1183" w:rsidRDefault="00207F55" w:rsidP="00DF204F">
      <w:pPr>
        <w:spacing w:after="163"/>
        <w:ind w:left="284" w:right="140" w:hanging="284"/>
        <w:jc w:val="both"/>
        <w:rPr>
          <w:rFonts w:ascii="Times New Roman" w:eastAsia="Times New Roman" w:hAnsi="Times New Roman" w:cs="Times New Roman"/>
          <w:b/>
          <w:sz w:val="20"/>
          <w:szCs w:val="20"/>
        </w:rPr>
      </w:pPr>
      <w:bookmarkStart w:id="112" w:name="_Hlk117164517"/>
      <w:r w:rsidRPr="000E1183">
        <w:rPr>
          <w:rFonts w:ascii="Times New Roman" w:eastAsia="Times New Roman" w:hAnsi="Times New Roman" w:cs="Times New Roman"/>
          <w:b/>
          <w:sz w:val="20"/>
          <w:szCs w:val="20"/>
        </w:rPr>
        <w:t>Table 2-</w:t>
      </w:r>
      <w:r w:rsidR="00AE2E53">
        <w:rPr>
          <w:rFonts w:ascii="Times New Roman" w:eastAsia="Times New Roman" w:hAnsi="Times New Roman" w:cs="Times New Roman"/>
          <w:b/>
          <w:sz w:val="20"/>
          <w:szCs w:val="20"/>
        </w:rPr>
        <w:t>1</w:t>
      </w:r>
      <w:r w:rsidRPr="000E1183">
        <w:rPr>
          <w:rFonts w:ascii="Times New Roman" w:eastAsia="Times New Roman" w:hAnsi="Times New Roman" w:cs="Times New Roman"/>
          <w:b/>
          <w:sz w:val="20"/>
          <w:szCs w:val="20"/>
        </w:rPr>
        <w:t xml:space="preserve"> </w:t>
      </w:r>
      <w:r w:rsidR="00DF204F">
        <w:rPr>
          <w:rFonts w:ascii="Times New Roman" w:eastAsia="Times New Roman" w:hAnsi="Times New Roman" w:cs="Times New Roman"/>
          <w:b/>
          <w:sz w:val="20"/>
          <w:szCs w:val="20"/>
        </w:rPr>
        <w:t>E</w:t>
      </w:r>
      <w:r w:rsidR="00DF204F" w:rsidRPr="000E1183">
        <w:rPr>
          <w:rFonts w:ascii="Times New Roman" w:eastAsia="Times New Roman" w:hAnsi="Times New Roman" w:cs="Times New Roman"/>
          <w:b/>
          <w:sz w:val="20"/>
          <w:szCs w:val="20"/>
        </w:rPr>
        <w:t xml:space="preserve">quations </w:t>
      </w:r>
      <w:r w:rsidR="00DF204F">
        <w:rPr>
          <w:rFonts w:ascii="Times New Roman" w:eastAsia="Times New Roman" w:hAnsi="Times New Roman" w:cs="Times New Roman"/>
          <w:b/>
          <w:sz w:val="20"/>
          <w:szCs w:val="20"/>
        </w:rPr>
        <w:t>of s</w:t>
      </w:r>
      <w:r w:rsidR="00532AEB" w:rsidRPr="000E1183">
        <w:rPr>
          <w:rFonts w:ascii="Times New Roman" w:eastAsia="Times New Roman" w:hAnsi="Times New Roman" w:cs="Times New Roman"/>
          <w:b/>
          <w:sz w:val="20"/>
          <w:szCs w:val="20"/>
        </w:rPr>
        <w:t xml:space="preserve">traw residue </w:t>
      </w:r>
      <w:r w:rsidR="00DF204F">
        <w:rPr>
          <w:rFonts w:ascii="Times New Roman" w:eastAsia="Times New Roman" w:hAnsi="Times New Roman" w:cs="Times New Roman"/>
          <w:b/>
          <w:sz w:val="20"/>
          <w:szCs w:val="20"/>
        </w:rPr>
        <w:t>evolution according to</w:t>
      </w:r>
      <w:r w:rsidR="00532AEB" w:rsidRPr="000E1183">
        <w:rPr>
          <w:rFonts w:ascii="Times New Roman" w:eastAsia="Times New Roman" w:hAnsi="Times New Roman" w:cs="Times New Roman"/>
          <w:b/>
          <w:sz w:val="20"/>
          <w:szCs w:val="20"/>
        </w:rPr>
        <w:t xml:space="preserve"> treatments</w:t>
      </w:r>
    </w:p>
    <w:tbl>
      <w:tblPr>
        <w:tblW w:w="6120" w:type="dxa"/>
        <w:jc w:val="center"/>
        <w:tblCellMar>
          <w:left w:w="0" w:type="dxa"/>
          <w:right w:w="0" w:type="dxa"/>
        </w:tblCellMar>
        <w:tblLook w:val="04A0" w:firstRow="1" w:lastRow="0" w:firstColumn="1" w:lastColumn="0" w:noHBand="0" w:noVBand="1"/>
      </w:tblPr>
      <w:tblGrid>
        <w:gridCol w:w="1680"/>
        <w:gridCol w:w="2340"/>
        <w:gridCol w:w="2100"/>
      </w:tblGrid>
      <w:tr w:rsidR="000E1183" w:rsidRPr="000E1183" w14:paraId="38D9C357" w14:textId="77777777" w:rsidTr="00543925">
        <w:trPr>
          <w:trHeight w:val="249"/>
          <w:jc w:val="center"/>
        </w:trPr>
        <w:tc>
          <w:tcPr>
            <w:tcW w:w="1680" w:type="dxa"/>
            <w:tcBorders>
              <w:top w:val="single" w:sz="8" w:space="0" w:color="FFFFFF"/>
              <w:left w:val="single" w:sz="8" w:space="0" w:color="FFFFFF"/>
              <w:bottom w:val="single" w:sz="24" w:space="0" w:color="FFFFFF"/>
              <w:right w:val="single" w:sz="8" w:space="0" w:color="FFFFFF"/>
            </w:tcBorders>
            <w:shd w:val="clear" w:color="auto" w:fill="C3D69B"/>
            <w:tcMar>
              <w:top w:w="15" w:type="dxa"/>
              <w:left w:w="108" w:type="dxa"/>
              <w:bottom w:w="0" w:type="dxa"/>
              <w:right w:w="108" w:type="dxa"/>
            </w:tcMar>
            <w:vAlign w:val="center"/>
            <w:hideMark/>
          </w:tcPr>
          <w:bookmarkEnd w:id="109"/>
          <w:bookmarkEnd w:id="110"/>
          <w:bookmarkEnd w:id="111"/>
          <w:bookmarkEnd w:id="112"/>
          <w:p w14:paraId="2877D4A9" w14:textId="77777777" w:rsidR="006D3C47" w:rsidRPr="000E1183" w:rsidRDefault="006D3C47"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Soil depth</w:t>
            </w:r>
          </w:p>
        </w:tc>
        <w:tc>
          <w:tcPr>
            <w:tcW w:w="2340" w:type="dxa"/>
            <w:tcBorders>
              <w:top w:val="single" w:sz="8" w:space="0" w:color="FFFFFF"/>
              <w:left w:val="single" w:sz="8" w:space="0" w:color="FFFFFF"/>
              <w:bottom w:val="single" w:sz="24" w:space="0" w:color="FFFFFF"/>
              <w:right w:val="single" w:sz="8" w:space="0" w:color="FFFFFF"/>
            </w:tcBorders>
            <w:shd w:val="clear" w:color="auto" w:fill="C3D69B"/>
            <w:tcMar>
              <w:top w:w="15" w:type="dxa"/>
              <w:left w:w="108" w:type="dxa"/>
              <w:bottom w:w="0" w:type="dxa"/>
              <w:right w:w="108" w:type="dxa"/>
            </w:tcMar>
            <w:vAlign w:val="center"/>
            <w:hideMark/>
          </w:tcPr>
          <w:p w14:paraId="182628C5" w14:textId="768C6C71" w:rsidR="006D3C47" w:rsidRPr="000E1183" w:rsidRDefault="00F30DBA" w:rsidP="009244BA">
            <w:pPr>
              <w:pStyle w:val="articledetails"/>
              <w:rPr>
                <w:rFonts w:ascii="Times New Roman" w:hAnsi="Times New Roman" w:cs="Times New Roman"/>
                <w:sz w:val="20"/>
                <w:szCs w:val="20"/>
              </w:rPr>
            </w:pPr>
            <w:r>
              <w:rPr>
                <w:rFonts w:ascii="Times New Roman" w:hAnsi="Times New Roman" w:cs="Times New Roman"/>
                <w:sz w:val="20"/>
                <w:szCs w:val="20"/>
              </w:rPr>
              <w:t>E</w:t>
            </w:r>
            <w:r w:rsidR="006D3C47" w:rsidRPr="000E1183">
              <w:rPr>
                <w:rFonts w:ascii="Times New Roman" w:hAnsi="Times New Roman" w:cs="Times New Roman"/>
                <w:sz w:val="20"/>
                <w:szCs w:val="20"/>
              </w:rPr>
              <w:t>quation</w:t>
            </w:r>
          </w:p>
        </w:tc>
        <w:tc>
          <w:tcPr>
            <w:tcW w:w="2100" w:type="dxa"/>
            <w:tcBorders>
              <w:top w:val="single" w:sz="8" w:space="0" w:color="FFFFFF"/>
              <w:left w:val="single" w:sz="8" w:space="0" w:color="FFFFFF"/>
              <w:bottom w:val="single" w:sz="24" w:space="0" w:color="FFFFFF"/>
              <w:right w:val="single" w:sz="8" w:space="0" w:color="FFFFFF"/>
            </w:tcBorders>
            <w:shd w:val="clear" w:color="auto" w:fill="C3D69B"/>
            <w:tcMar>
              <w:top w:w="15" w:type="dxa"/>
              <w:left w:w="108" w:type="dxa"/>
              <w:bottom w:w="0" w:type="dxa"/>
              <w:right w:w="108" w:type="dxa"/>
            </w:tcMar>
            <w:vAlign w:val="center"/>
            <w:hideMark/>
          </w:tcPr>
          <w:p w14:paraId="0AF6CB16" w14:textId="77777777" w:rsidR="006D3C47" w:rsidRPr="000E1183" w:rsidRDefault="006D3C47"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R</w:t>
            </w:r>
            <w:r w:rsidRPr="000E1183">
              <w:rPr>
                <w:rFonts w:ascii="Times New Roman" w:hAnsi="Times New Roman" w:cs="Times New Roman"/>
                <w:sz w:val="20"/>
                <w:szCs w:val="20"/>
                <w:vertAlign w:val="superscript"/>
              </w:rPr>
              <w:t>2</w:t>
            </w:r>
          </w:p>
        </w:tc>
      </w:tr>
      <w:tr w:rsidR="000E1183" w:rsidRPr="000E1183" w14:paraId="1F91C5A7" w14:textId="77777777" w:rsidTr="00543925">
        <w:trPr>
          <w:trHeight w:val="216"/>
          <w:jc w:val="center"/>
        </w:trPr>
        <w:tc>
          <w:tcPr>
            <w:tcW w:w="1680" w:type="dxa"/>
            <w:tcBorders>
              <w:top w:val="single" w:sz="24"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vAlign w:val="center"/>
            <w:hideMark/>
          </w:tcPr>
          <w:p w14:paraId="1527AADD" w14:textId="77777777" w:rsidR="006D3C47" w:rsidRPr="000E1183" w:rsidRDefault="006D3C47"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0</w:t>
            </w:r>
          </w:p>
        </w:tc>
        <w:tc>
          <w:tcPr>
            <w:tcW w:w="23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2DD293FD" w14:textId="77777777" w:rsidR="006D3C47" w:rsidRPr="000E1183" w:rsidRDefault="006D3C47"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y=983.29x</w:t>
            </w:r>
            <w:r w:rsidRPr="000E1183">
              <w:rPr>
                <w:rFonts w:ascii="Times New Roman" w:hAnsi="Times New Roman" w:cs="Times New Roman"/>
                <w:sz w:val="20"/>
                <w:szCs w:val="20"/>
                <w:vertAlign w:val="superscript"/>
              </w:rPr>
              <w:t>-0.875</w:t>
            </w:r>
          </w:p>
        </w:tc>
        <w:tc>
          <w:tcPr>
            <w:tcW w:w="21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02841121" w14:textId="77777777" w:rsidR="006D3C47" w:rsidRPr="000E1183" w:rsidRDefault="006D3C47"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R</w:t>
            </w:r>
            <w:r w:rsidRPr="000E1183">
              <w:rPr>
                <w:rFonts w:ascii="Times New Roman" w:hAnsi="Times New Roman" w:cs="Times New Roman"/>
                <w:sz w:val="20"/>
                <w:szCs w:val="20"/>
                <w:vertAlign w:val="superscript"/>
              </w:rPr>
              <w:t>2</w:t>
            </w:r>
            <w:r w:rsidRPr="000E1183">
              <w:rPr>
                <w:rFonts w:ascii="Times New Roman" w:hAnsi="Times New Roman" w:cs="Times New Roman"/>
                <w:sz w:val="20"/>
                <w:szCs w:val="20"/>
              </w:rPr>
              <w:t>=0.9926</w:t>
            </w:r>
          </w:p>
        </w:tc>
      </w:tr>
      <w:tr w:rsidR="000E1183" w:rsidRPr="000E1183" w14:paraId="15702330" w14:textId="77777777" w:rsidTr="00543925">
        <w:trPr>
          <w:trHeight w:val="223"/>
          <w:jc w:val="center"/>
        </w:trPr>
        <w:tc>
          <w:tcPr>
            <w:tcW w:w="1680"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vAlign w:val="center"/>
            <w:hideMark/>
          </w:tcPr>
          <w:p w14:paraId="36586705" w14:textId="77777777" w:rsidR="006D3C47" w:rsidRPr="000E1183" w:rsidRDefault="006D3C47"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1</w:t>
            </w:r>
          </w:p>
        </w:tc>
        <w:tc>
          <w:tcPr>
            <w:tcW w:w="23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78750301" w14:textId="77777777" w:rsidR="006D3C47" w:rsidRPr="000E1183" w:rsidRDefault="006D3C47"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y=3844.3x</w:t>
            </w:r>
            <w:r w:rsidRPr="000E1183">
              <w:rPr>
                <w:rFonts w:ascii="Times New Roman" w:hAnsi="Times New Roman" w:cs="Times New Roman"/>
                <w:sz w:val="20"/>
                <w:szCs w:val="20"/>
                <w:vertAlign w:val="superscript"/>
              </w:rPr>
              <w:t>-0.857</w:t>
            </w:r>
          </w:p>
        </w:tc>
        <w:tc>
          <w:tcPr>
            <w:tcW w:w="21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3C01358C" w14:textId="77777777" w:rsidR="006D3C47" w:rsidRPr="000E1183" w:rsidRDefault="006D3C47"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R</w:t>
            </w:r>
            <w:r w:rsidRPr="000E1183">
              <w:rPr>
                <w:rFonts w:ascii="Times New Roman" w:hAnsi="Times New Roman" w:cs="Times New Roman"/>
                <w:sz w:val="20"/>
                <w:szCs w:val="20"/>
                <w:vertAlign w:val="superscript"/>
              </w:rPr>
              <w:t>2</w:t>
            </w:r>
            <w:r w:rsidRPr="000E1183">
              <w:rPr>
                <w:rFonts w:ascii="Times New Roman" w:hAnsi="Times New Roman" w:cs="Times New Roman"/>
                <w:sz w:val="20"/>
                <w:szCs w:val="20"/>
              </w:rPr>
              <w:t>=0.9791</w:t>
            </w:r>
          </w:p>
        </w:tc>
      </w:tr>
      <w:tr w:rsidR="000E1183" w:rsidRPr="000E1183" w14:paraId="3A887941" w14:textId="77777777" w:rsidTr="00543925">
        <w:trPr>
          <w:trHeight w:val="341"/>
          <w:jc w:val="center"/>
        </w:trPr>
        <w:tc>
          <w:tcPr>
            <w:tcW w:w="1680"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vAlign w:val="center"/>
            <w:hideMark/>
          </w:tcPr>
          <w:p w14:paraId="0A02AE6D" w14:textId="77777777" w:rsidR="006D3C47" w:rsidRPr="000E1183" w:rsidRDefault="006D3C47"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2</w:t>
            </w:r>
          </w:p>
        </w:tc>
        <w:tc>
          <w:tcPr>
            <w:tcW w:w="23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23EA31BD" w14:textId="7E1DD117" w:rsidR="006D3C47" w:rsidRPr="000E1183" w:rsidRDefault="006D3C47"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y=2636.0x</w:t>
            </w:r>
            <w:r w:rsidRPr="000E1183">
              <w:rPr>
                <w:rFonts w:ascii="Times New Roman" w:hAnsi="Times New Roman" w:cs="Times New Roman"/>
                <w:sz w:val="20"/>
                <w:szCs w:val="20"/>
                <w:vertAlign w:val="superscript"/>
              </w:rPr>
              <w:t>-0.8</w:t>
            </w:r>
          </w:p>
        </w:tc>
        <w:tc>
          <w:tcPr>
            <w:tcW w:w="21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6A82E498" w14:textId="77777777" w:rsidR="006D3C47" w:rsidRPr="000E1183" w:rsidRDefault="006D3C47"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R</w:t>
            </w:r>
            <w:r w:rsidRPr="000E1183">
              <w:rPr>
                <w:rFonts w:ascii="Times New Roman" w:hAnsi="Times New Roman" w:cs="Times New Roman"/>
                <w:sz w:val="20"/>
                <w:szCs w:val="20"/>
                <w:vertAlign w:val="superscript"/>
              </w:rPr>
              <w:t>2</w:t>
            </w:r>
            <w:r w:rsidRPr="000E1183">
              <w:rPr>
                <w:rFonts w:ascii="Times New Roman" w:hAnsi="Times New Roman" w:cs="Times New Roman"/>
                <w:sz w:val="20"/>
                <w:szCs w:val="20"/>
              </w:rPr>
              <w:t>=0.9821</w:t>
            </w:r>
          </w:p>
        </w:tc>
      </w:tr>
      <w:tr w:rsidR="000E1183" w:rsidRPr="000E1183" w14:paraId="5564059B" w14:textId="77777777" w:rsidTr="00543925">
        <w:trPr>
          <w:trHeight w:val="341"/>
          <w:jc w:val="center"/>
        </w:trPr>
        <w:tc>
          <w:tcPr>
            <w:tcW w:w="1680"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vAlign w:val="center"/>
            <w:hideMark/>
          </w:tcPr>
          <w:p w14:paraId="20A08AE2" w14:textId="77777777" w:rsidR="006D3C47" w:rsidRPr="000E1183" w:rsidRDefault="006D3C47"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3</w:t>
            </w:r>
          </w:p>
        </w:tc>
        <w:tc>
          <w:tcPr>
            <w:tcW w:w="23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9FCB287" w14:textId="77777777" w:rsidR="006D3C47" w:rsidRPr="000E1183" w:rsidRDefault="006D3C47"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y=2897.9x</w:t>
            </w:r>
            <w:r w:rsidRPr="000E1183">
              <w:rPr>
                <w:rFonts w:ascii="Times New Roman" w:hAnsi="Times New Roman" w:cs="Times New Roman"/>
                <w:sz w:val="20"/>
                <w:szCs w:val="20"/>
                <w:vertAlign w:val="superscript"/>
              </w:rPr>
              <w:t>-0.811</w:t>
            </w:r>
          </w:p>
        </w:tc>
        <w:tc>
          <w:tcPr>
            <w:tcW w:w="21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7E59C83F" w14:textId="77777777" w:rsidR="006D3C47" w:rsidRPr="000E1183" w:rsidRDefault="006D3C47"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R</w:t>
            </w:r>
            <w:r w:rsidRPr="000E1183">
              <w:rPr>
                <w:rFonts w:ascii="Times New Roman" w:hAnsi="Times New Roman" w:cs="Times New Roman"/>
                <w:sz w:val="20"/>
                <w:szCs w:val="20"/>
                <w:vertAlign w:val="superscript"/>
              </w:rPr>
              <w:t>2</w:t>
            </w:r>
            <w:r w:rsidRPr="000E1183">
              <w:rPr>
                <w:rFonts w:ascii="Times New Roman" w:hAnsi="Times New Roman" w:cs="Times New Roman"/>
                <w:sz w:val="20"/>
                <w:szCs w:val="20"/>
              </w:rPr>
              <w:t>=0.9833</w:t>
            </w:r>
          </w:p>
        </w:tc>
      </w:tr>
    </w:tbl>
    <w:p w14:paraId="3AC3C156" w14:textId="77777777" w:rsidR="00D2152D" w:rsidRPr="000E1183" w:rsidRDefault="00D2152D" w:rsidP="00D45FB5">
      <w:pPr>
        <w:spacing w:after="57" w:line="240" w:lineRule="exact"/>
        <w:ind w:firstLine="170"/>
        <w:jc w:val="both"/>
        <w:rPr>
          <w:rFonts w:ascii="Times New Roman" w:hAnsi="Times New Roman" w:cs="Times New Roman"/>
          <w:sz w:val="22"/>
          <w:szCs w:val="22"/>
        </w:rPr>
      </w:pPr>
    </w:p>
    <w:p w14:paraId="4E466741" w14:textId="77777777" w:rsidR="005F6D56" w:rsidRDefault="005F6D56">
      <w:pPr>
        <w:rPr>
          <w:rFonts w:ascii="Times New Roman" w:eastAsiaTheme="minorEastAsia" w:hAnsi="Times New Roman" w:cs="Times New Roman"/>
          <w:b/>
          <w:i/>
          <w:snapToGrid w:val="0"/>
          <w:sz w:val="28"/>
          <w:szCs w:val="28"/>
          <w:lang w:bidi="en-US"/>
        </w:rPr>
      </w:pPr>
      <w:bookmarkStart w:id="113" w:name="_Toc12033045"/>
      <w:bookmarkStart w:id="114" w:name="_Toc122666680"/>
      <w:r>
        <w:rPr>
          <w:rFonts w:ascii="Times New Roman" w:eastAsiaTheme="minorEastAsia" w:hAnsi="Times New Roman"/>
          <w:b/>
          <w:i/>
          <w:sz w:val="28"/>
          <w:szCs w:val="28"/>
        </w:rPr>
        <w:br w:type="page"/>
      </w:r>
    </w:p>
    <w:p w14:paraId="48A9A213" w14:textId="0332C89A" w:rsidR="00D2152D" w:rsidRPr="000E1183" w:rsidRDefault="00AF1184" w:rsidP="00D45FB5">
      <w:pPr>
        <w:pStyle w:val="MDPI71References"/>
        <w:spacing w:before="170" w:after="113" w:line="240" w:lineRule="exact"/>
        <w:jc w:val="both"/>
        <w:outlineLvl w:val="2"/>
        <w:rPr>
          <w:rFonts w:ascii="Times New Roman" w:eastAsiaTheme="minorEastAsia" w:hAnsi="Times New Roman"/>
          <w:b/>
          <w:i/>
          <w:color w:val="auto"/>
          <w:sz w:val="28"/>
          <w:szCs w:val="28"/>
          <w:lang w:eastAsia="zh-CN"/>
        </w:rPr>
      </w:pPr>
      <w:r w:rsidRPr="000E1183">
        <w:rPr>
          <w:rFonts w:ascii="Times New Roman" w:eastAsiaTheme="minorEastAsia" w:hAnsi="Times New Roman"/>
          <w:b/>
          <w:i/>
          <w:color w:val="auto"/>
          <w:sz w:val="28"/>
          <w:szCs w:val="28"/>
          <w:lang w:eastAsia="zh-CN"/>
        </w:rPr>
        <w:lastRenderedPageBreak/>
        <w:t xml:space="preserve">2.2 </w:t>
      </w:r>
      <w:bookmarkEnd w:id="113"/>
      <w:r w:rsidR="000F177E" w:rsidRPr="000E1183">
        <w:rPr>
          <w:rFonts w:ascii="Times New Roman" w:eastAsiaTheme="minorEastAsia" w:hAnsi="Times New Roman"/>
          <w:b/>
          <w:i/>
          <w:color w:val="auto"/>
          <w:sz w:val="28"/>
          <w:szCs w:val="28"/>
          <w:lang w:eastAsia="zh-CN"/>
        </w:rPr>
        <w:t>The organic carbon content of straw residue incorporation in different soil depths</w:t>
      </w:r>
      <w:bookmarkEnd w:id="114"/>
    </w:p>
    <w:p w14:paraId="2B920549" w14:textId="250F1AFF" w:rsidR="000F177E" w:rsidRPr="000E1183" w:rsidRDefault="000F177E" w:rsidP="00D45FB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Figure </w:t>
      </w:r>
      <w:r w:rsidR="001E012D" w:rsidRPr="000E1183">
        <w:rPr>
          <w:rFonts w:ascii="Times New Roman" w:hAnsi="Times New Roman" w:cs="Times New Roman"/>
          <w:sz w:val="22"/>
          <w:szCs w:val="22"/>
        </w:rPr>
        <w:t>2-</w:t>
      </w:r>
      <w:r w:rsidR="00CB033D" w:rsidRPr="000E1183">
        <w:rPr>
          <w:rFonts w:ascii="Times New Roman" w:hAnsi="Times New Roman" w:cs="Times New Roman"/>
          <w:sz w:val="22"/>
          <w:szCs w:val="22"/>
        </w:rPr>
        <w:t>3</w:t>
      </w:r>
      <w:r w:rsidR="005F6D56">
        <w:rPr>
          <w:rFonts w:ascii="Times New Roman" w:hAnsi="Times New Roman" w:cs="Times New Roman"/>
          <w:sz w:val="22"/>
          <w:szCs w:val="22"/>
        </w:rPr>
        <w:t xml:space="preserve"> shows</w:t>
      </w:r>
      <w:r w:rsidRPr="000E1183">
        <w:rPr>
          <w:rFonts w:ascii="Times New Roman" w:hAnsi="Times New Roman" w:cs="Times New Roman"/>
          <w:sz w:val="22"/>
          <w:szCs w:val="22"/>
        </w:rPr>
        <w:t xml:space="preserve"> the mineralization pattern of maize straw organic carbon at different soil depths over time. The effects of depth and time on the mineralization process </w:t>
      </w:r>
      <w:r w:rsidR="007448C1" w:rsidRPr="000E1183">
        <w:rPr>
          <w:rFonts w:ascii="Times New Roman" w:hAnsi="Times New Roman" w:cs="Times New Roman"/>
          <w:sz w:val="22"/>
          <w:szCs w:val="22"/>
        </w:rPr>
        <w:t>are</w:t>
      </w:r>
      <w:r w:rsidRPr="000E1183">
        <w:rPr>
          <w:rFonts w:ascii="Times New Roman" w:hAnsi="Times New Roman" w:cs="Times New Roman"/>
          <w:sz w:val="22"/>
          <w:szCs w:val="22"/>
        </w:rPr>
        <w:t xml:space="preserve"> very clear. The organic carbon content of the straw put into deep soil is higher. It means at those depths the straw keep</w:t>
      </w:r>
      <w:r w:rsidR="007448C1" w:rsidRPr="000E1183">
        <w:rPr>
          <w:rFonts w:ascii="Times New Roman" w:hAnsi="Times New Roman" w:cs="Times New Roman"/>
          <w:sz w:val="22"/>
          <w:szCs w:val="22"/>
        </w:rPr>
        <w:t>s</w:t>
      </w:r>
      <w:r w:rsidRPr="000E1183">
        <w:rPr>
          <w:rFonts w:ascii="Times New Roman" w:hAnsi="Times New Roman" w:cs="Times New Roman"/>
          <w:sz w:val="22"/>
          <w:szCs w:val="22"/>
        </w:rPr>
        <w:t xml:space="preserve"> more carbon. On the other hand, straw left on the top of </w:t>
      </w:r>
      <w:r w:rsidR="007448C1" w:rsidRPr="000E1183">
        <w:rPr>
          <w:rFonts w:ascii="Times New Roman" w:hAnsi="Times New Roman" w:cs="Times New Roman"/>
          <w:sz w:val="22"/>
          <w:szCs w:val="22"/>
        </w:rPr>
        <w:t xml:space="preserve">the </w:t>
      </w:r>
      <w:r w:rsidRPr="000E1183">
        <w:rPr>
          <w:rFonts w:ascii="Times New Roman" w:hAnsi="Times New Roman" w:cs="Times New Roman"/>
          <w:sz w:val="22"/>
          <w:szCs w:val="22"/>
        </w:rPr>
        <w:t>soil (D</w:t>
      </w:r>
      <w:r w:rsidR="00FE4C6B" w:rsidRPr="000E1183">
        <w:rPr>
          <w:rFonts w:ascii="Times New Roman" w:hAnsi="Times New Roman" w:cs="Times New Roman"/>
          <w:sz w:val="22"/>
          <w:szCs w:val="22"/>
          <w:vertAlign w:val="subscript"/>
        </w:rPr>
        <w:t>0</w:t>
      </w:r>
      <w:r w:rsidRPr="000E1183">
        <w:rPr>
          <w:rFonts w:ascii="Times New Roman" w:hAnsi="Times New Roman" w:cs="Times New Roman"/>
          <w:sz w:val="22"/>
          <w:szCs w:val="22"/>
        </w:rPr>
        <w:t>) keeps less organic carbon. D</w:t>
      </w:r>
      <w:r w:rsidRPr="000E1183">
        <w:rPr>
          <w:rFonts w:ascii="Times New Roman" w:hAnsi="Times New Roman" w:cs="Times New Roman"/>
          <w:sz w:val="22"/>
          <w:szCs w:val="22"/>
          <w:vertAlign w:val="subscript"/>
        </w:rPr>
        <w:t>3</w:t>
      </w:r>
      <w:r w:rsidRPr="000E1183">
        <w:rPr>
          <w:rFonts w:ascii="Times New Roman" w:hAnsi="Times New Roman" w:cs="Times New Roman"/>
          <w:sz w:val="22"/>
          <w:szCs w:val="22"/>
        </w:rPr>
        <w:t xml:space="preserve"> treatment had more organic carbon content than D</w:t>
      </w:r>
      <w:r w:rsidRPr="000E1183">
        <w:rPr>
          <w:rFonts w:ascii="Times New Roman" w:hAnsi="Times New Roman" w:cs="Times New Roman"/>
          <w:sz w:val="22"/>
          <w:szCs w:val="22"/>
          <w:vertAlign w:val="subscript"/>
        </w:rPr>
        <w:t>2</w:t>
      </w:r>
      <w:r w:rsidRPr="000E1183">
        <w:rPr>
          <w:rFonts w:ascii="Times New Roman" w:hAnsi="Times New Roman" w:cs="Times New Roman"/>
          <w:sz w:val="22"/>
          <w:szCs w:val="22"/>
        </w:rPr>
        <w:t xml:space="preserve"> and D</w:t>
      </w:r>
      <w:r w:rsidRPr="000E1183">
        <w:rPr>
          <w:rFonts w:ascii="Times New Roman" w:hAnsi="Times New Roman" w:cs="Times New Roman"/>
          <w:sz w:val="22"/>
          <w:szCs w:val="22"/>
          <w:vertAlign w:val="subscript"/>
        </w:rPr>
        <w:t>1</w:t>
      </w:r>
      <w:r w:rsidRPr="000E1183">
        <w:rPr>
          <w:rFonts w:ascii="Times New Roman" w:hAnsi="Times New Roman" w:cs="Times New Roman"/>
          <w:sz w:val="22"/>
          <w:szCs w:val="22"/>
        </w:rPr>
        <w:t>. After 1 year of decomposition, D</w:t>
      </w:r>
      <w:r w:rsidRPr="000E1183">
        <w:rPr>
          <w:rFonts w:ascii="Times New Roman" w:hAnsi="Times New Roman" w:cs="Times New Roman"/>
          <w:sz w:val="22"/>
          <w:szCs w:val="22"/>
          <w:vertAlign w:val="subscript"/>
        </w:rPr>
        <w:t>3</w:t>
      </w:r>
      <w:r w:rsidRPr="000E1183">
        <w:rPr>
          <w:rFonts w:ascii="Times New Roman" w:hAnsi="Times New Roman" w:cs="Times New Roman"/>
          <w:sz w:val="22"/>
          <w:szCs w:val="22"/>
        </w:rPr>
        <w:t>, D</w:t>
      </w:r>
      <w:r w:rsidRPr="000E1183">
        <w:rPr>
          <w:rFonts w:ascii="Times New Roman" w:hAnsi="Times New Roman" w:cs="Times New Roman"/>
          <w:sz w:val="22"/>
          <w:szCs w:val="22"/>
          <w:vertAlign w:val="subscript"/>
        </w:rPr>
        <w:t xml:space="preserve">2 </w:t>
      </w:r>
      <w:r w:rsidRPr="000E1183">
        <w:rPr>
          <w:rFonts w:ascii="Times New Roman" w:hAnsi="Times New Roman" w:cs="Times New Roman"/>
          <w:sz w:val="22"/>
          <w:szCs w:val="22"/>
        </w:rPr>
        <w:t>and D</w:t>
      </w:r>
      <w:r w:rsidRPr="000E1183">
        <w:rPr>
          <w:rFonts w:ascii="Times New Roman" w:hAnsi="Times New Roman" w:cs="Times New Roman"/>
          <w:sz w:val="22"/>
          <w:szCs w:val="22"/>
          <w:vertAlign w:val="subscript"/>
        </w:rPr>
        <w:t>1</w:t>
      </w:r>
      <w:r w:rsidRPr="000E1183">
        <w:rPr>
          <w:rFonts w:ascii="Times New Roman" w:hAnsi="Times New Roman" w:cs="Times New Roman"/>
          <w:sz w:val="22"/>
          <w:szCs w:val="22"/>
        </w:rPr>
        <w:t xml:space="preserve"> were higher than D</w:t>
      </w:r>
      <w:r w:rsidRPr="000E1183">
        <w:rPr>
          <w:rFonts w:ascii="Times New Roman" w:hAnsi="Times New Roman" w:cs="Times New Roman"/>
          <w:sz w:val="22"/>
          <w:szCs w:val="22"/>
          <w:vertAlign w:val="subscript"/>
        </w:rPr>
        <w:t>0</w:t>
      </w:r>
      <w:r w:rsidRPr="000E1183">
        <w:rPr>
          <w:rFonts w:ascii="Times New Roman" w:hAnsi="Times New Roman" w:cs="Times New Roman"/>
          <w:sz w:val="22"/>
          <w:szCs w:val="22"/>
        </w:rPr>
        <w:t xml:space="preserve"> by 50.5</w:t>
      </w:r>
      <w:r w:rsidR="0074287C" w:rsidRPr="000E1183">
        <w:rPr>
          <w:rFonts w:ascii="Times New Roman" w:hAnsi="Times New Roman" w:cs="Times New Roman"/>
          <w:sz w:val="22"/>
          <w:szCs w:val="22"/>
        </w:rPr>
        <w:t>%</w:t>
      </w:r>
      <w:r w:rsidRPr="000E1183">
        <w:rPr>
          <w:rFonts w:ascii="Times New Roman" w:hAnsi="Times New Roman" w:cs="Times New Roman"/>
          <w:sz w:val="22"/>
          <w:szCs w:val="22"/>
        </w:rPr>
        <w:t>, 58.3</w:t>
      </w:r>
      <w:r w:rsidR="0074287C" w:rsidRPr="000E1183">
        <w:rPr>
          <w:rFonts w:ascii="Times New Roman" w:hAnsi="Times New Roman" w:cs="Times New Roman"/>
          <w:sz w:val="22"/>
          <w:szCs w:val="22"/>
        </w:rPr>
        <w:t>%</w:t>
      </w:r>
      <w:r w:rsidRPr="000E1183">
        <w:rPr>
          <w:rFonts w:ascii="Times New Roman" w:hAnsi="Times New Roman" w:cs="Times New Roman"/>
          <w:sz w:val="22"/>
          <w:szCs w:val="22"/>
        </w:rPr>
        <w:t xml:space="preserve"> and 65.1%, respectively. It indicated a significant difference between D</w:t>
      </w:r>
      <w:r w:rsidRPr="000E1183">
        <w:rPr>
          <w:rFonts w:ascii="Times New Roman" w:hAnsi="Times New Roman" w:cs="Times New Roman"/>
          <w:sz w:val="22"/>
          <w:szCs w:val="22"/>
          <w:vertAlign w:val="subscript"/>
        </w:rPr>
        <w:t>0</w:t>
      </w:r>
      <w:r w:rsidRPr="000E1183">
        <w:rPr>
          <w:rFonts w:ascii="Times New Roman" w:hAnsi="Times New Roman" w:cs="Times New Roman"/>
          <w:sz w:val="22"/>
          <w:szCs w:val="22"/>
        </w:rPr>
        <w:t xml:space="preserve"> and other deep straw returning treatments.</w:t>
      </w:r>
    </w:p>
    <w:p w14:paraId="5D7B47F1" w14:textId="553FC34C" w:rsidR="00CB033D" w:rsidRDefault="00872A74" w:rsidP="00172168">
      <w:pPr>
        <w:spacing w:after="163"/>
        <w:ind w:right="140"/>
        <w:jc w:val="both"/>
        <w:rPr>
          <w:rFonts w:ascii="Times New Roman" w:eastAsia="Times New Roman" w:hAnsi="Times New Roman" w:cs="Times New Roman"/>
          <w:b/>
          <w:sz w:val="20"/>
          <w:szCs w:val="20"/>
        </w:rPr>
      </w:pPr>
      <w:r w:rsidRPr="00F064FD">
        <w:rPr>
          <w:rFonts w:ascii="Times New Roman" w:eastAsia="Times New Roman" w:hAnsi="Times New Roman" w:cs="Times New Roman"/>
          <w:b/>
          <w:noProof/>
          <w:sz w:val="20"/>
          <w:szCs w:val="20"/>
          <w:lang w:val="fr-BE" w:eastAsia="fr-BE"/>
        </w:rPr>
        <w:drawing>
          <wp:anchor distT="0" distB="0" distL="114300" distR="114300" simplePos="0" relativeHeight="251723776" behindDoc="0" locked="0" layoutInCell="1" allowOverlap="1" wp14:anchorId="3D72B308" wp14:editId="1A56E04B">
            <wp:simplePos x="0" y="0"/>
            <wp:positionH relativeFrom="column">
              <wp:posOffset>545130</wp:posOffset>
            </wp:positionH>
            <wp:positionV relativeFrom="paragraph">
              <wp:posOffset>12</wp:posOffset>
            </wp:positionV>
            <wp:extent cx="2865755" cy="1778635"/>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65755" cy="1778635"/>
                    </a:xfrm>
                    <a:prstGeom prst="rect">
                      <a:avLst/>
                    </a:prstGeom>
                  </pic:spPr>
                </pic:pic>
              </a:graphicData>
            </a:graphic>
            <wp14:sizeRelH relativeFrom="page">
              <wp14:pctWidth>0</wp14:pctWidth>
            </wp14:sizeRelH>
            <wp14:sizeRelV relativeFrom="page">
              <wp14:pctHeight>0</wp14:pctHeight>
            </wp14:sizeRelV>
          </wp:anchor>
        </w:drawing>
      </w:r>
      <w:r w:rsidR="00CB033D" w:rsidRPr="00F064FD">
        <w:rPr>
          <w:rFonts w:ascii="Times New Roman" w:eastAsia="Times New Roman" w:hAnsi="Times New Roman" w:cs="Times New Roman"/>
          <w:b/>
          <w:sz w:val="20"/>
          <w:szCs w:val="20"/>
        </w:rPr>
        <w:t xml:space="preserve">Figure 2-3. The straw organic carbon </w:t>
      </w:r>
      <w:r w:rsidR="002E7C36">
        <w:rPr>
          <w:rFonts w:ascii="Times New Roman" w:eastAsia="Times New Roman" w:hAnsi="Times New Roman" w:cs="Times New Roman"/>
          <w:b/>
          <w:sz w:val="20"/>
          <w:szCs w:val="20"/>
        </w:rPr>
        <w:t xml:space="preserve">contents </w:t>
      </w:r>
      <w:r w:rsidR="00DF204F">
        <w:rPr>
          <w:rFonts w:ascii="Times New Roman" w:eastAsia="Times New Roman" w:hAnsi="Times New Roman" w:cs="Times New Roman"/>
          <w:b/>
          <w:sz w:val="20"/>
          <w:szCs w:val="20"/>
        </w:rPr>
        <w:t>with time</w:t>
      </w:r>
      <w:r w:rsidR="00CB033D" w:rsidRPr="00F064FD">
        <w:rPr>
          <w:rFonts w:ascii="Times New Roman" w:eastAsia="Times New Roman" w:hAnsi="Times New Roman" w:cs="Times New Roman"/>
          <w:b/>
          <w:sz w:val="20"/>
          <w:szCs w:val="20"/>
        </w:rPr>
        <w:t xml:space="preserve"> </w:t>
      </w:r>
      <w:r w:rsidR="00DF204F">
        <w:rPr>
          <w:rFonts w:ascii="Times New Roman" w:eastAsia="Times New Roman" w:hAnsi="Times New Roman" w:cs="Times New Roman"/>
          <w:b/>
          <w:sz w:val="20"/>
          <w:szCs w:val="20"/>
        </w:rPr>
        <w:t>[</w:t>
      </w:r>
      <w:r w:rsidR="00CB033D" w:rsidRPr="00F064FD">
        <w:rPr>
          <w:rFonts w:ascii="Times New Roman" w:eastAsia="Times New Roman" w:hAnsi="Times New Roman" w:cs="Times New Roman"/>
          <w:b/>
          <w:sz w:val="20"/>
          <w:szCs w:val="20"/>
        </w:rPr>
        <w:t>D0 (0-5 cm), D1(5-15 cm), D2 (15-30 cm)</w:t>
      </w:r>
      <w:r w:rsidR="00314C19" w:rsidRPr="00F064FD">
        <w:rPr>
          <w:rFonts w:ascii="Times New Roman" w:eastAsia="Times New Roman" w:hAnsi="Times New Roman" w:cs="Times New Roman"/>
          <w:b/>
          <w:sz w:val="20"/>
          <w:szCs w:val="20"/>
        </w:rPr>
        <w:t>,</w:t>
      </w:r>
      <w:r w:rsidR="00CB033D" w:rsidRPr="00F064FD">
        <w:rPr>
          <w:rFonts w:ascii="Times New Roman" w:eastAsia="Times New Roman" w:hAnsi="Times New Roman" w:cs="Times New Roman"/>
          <w:b/>
          <w:sz w:val="20"/>
          <w:szCs w:val="20"/>
        </w:rPr>
        <w:t xml:space="preserve"> and D3 (30-45 cm)</w:t>
      </w:r>
      <w:r w:rsidR="00DF204F">
        <w:rPr>
          <w:rFonts w:ascii="Times New Roman" w:eastAsia="Times New Roman" w:hAnsi="Times New Roman" w:cs="Times New Roman"/>
          <w:b/>
          <w:sz w:val="20"/>
          <w:szCs w:val="20"/>
        </w:rPr>
        <w:t>]</w:t>
      </w:r>
      <w:r w:rsidR="00CB033D" w:rsidRPr="00F064FD">
        <w:rPr>
          <w:rFonts w:ascii="Times New Roman" w:eastAsia="Times New Roman" w:hAnsi="Times New Roman" w:cs="Times New Roman"/>
          <w:b/>
          <w:sz w:val="20"/>
          <w:szCs w:val="20"/>
        </w:rPr>
        <w:t>.</w:t>
      </w:r>
    </w:p>
    <w:p w14:paraId="0A341B0C" w14:textId="31575871" w:rsidR="005F6D56" w:rsidRPr="005F6D56" w:rsidRDefault="005F6D56" w:rsidP="00172168">
      <w:pPr>
        <w:spacing w:after="163"/>
        <w:ind w:right="140"/>
        <w:jc w:val="both"/>
        <w:rPr>
          <w:rFonts w:ascii="Times New Roman" w:eastAsia="Times New Roman" w:hAnsi="Times New Roman" w:cs="Times New Roman"/>
          <w:sz w:val="20"/>
          <w:szCs w:val="20"/>
        </w:rPr>
      </w:pPr>
      <w:r w:rsidRPr="005F6D56">
        <w:rPr>
          <w:rFonts w:ascii="Times New Roman" w:eastAsia="Times New Roman" w:hAnsi="Times New Roman" w:cs="Times New Roman"/>
          <w:sz w:val="20"/>
          <w:szCs w:val="20"/>
        </w:rPr>
        <w:t>E</w:t>
      </w:r>
      <w:r>
        <w:rPr>
          <w:rFonts w:ascii="Times New Roman" w:eastAsia="Times New Roman" w:hAnsi="Times New Roman" w:cs="Times New Roman"/>
          <w:sz w:val="20"/>
          <w:szCs w:val="20"/>
        </w:rPr>
        <w:t>volution of straw with time in days is best modelled by polynomial functions (table 2-2).</w:t>
      </w:r>
    </w:p>
    <w:tbl>
      <w:tblPr>
        <w:tblpPr w:leftFromText="180" w:rightFromText="180" w:vertAnchor="text" w:horzAnchor="margin" w:tblpXSpec="center" w:tblpY="404"/>
        <w:tblW w:w="6120" w:type="dxa"/>
        <w:tblCellMar>
          <w:left w:w="0" w:type="dxa"/>
          <w:right w:w="0" w:type="dxa"/>
        </w:tblCellMar>
        <w:tblLook w:val="04A0" w:firstRow="1" w:lastRow="0" w:firstColumn="1" w:lastColumn="0" w:noHBand="0" w:noVBand="1"/>
      </w:tblPr>
      <w:tblGrid>
        <w:gridCol w:w="1680"/>
        <w:gridCol w:w="3130"/>
        <w:gridCol w:w="1310"/>
      </w:tblGrid>
      <w:tr w:rsidR="000E1183" w:rsidRPr="000E1183" w14:paraId="296EC681" w14:textId="77777777" w:rsidTr="00124D2A">
        <w:trPr>
          <w:trHeight w:val="351"/>
        </w:trPr>
        <w:tc>
          <w:tcPr>
            <w:tcW w:w="1680" w:type="dxa"/>
            <w:tcBorders>
              <w:top w:val="single" w:sz="8" w:space="0" w:color="FFFFFF"/>
              <w:left w:val="single" w:sz="8" w:space="0" w:color="FFFFFF"/>
              <w:bottom w:val="single" w:sz="24" w:space="0" w:color="FFFFFF"/>
              <w:right w:val="single" w:sz="8" w:space="0" w:color="FFFFFF"/>
            </w:tcBorders>
            <w:shd w:val="clear" w:color="auto" w:fill="C3D69B"/>
            <w:tcMar>
              <w:top w:w="15" w:type="dxa"/>
              <w:left w:w="108" w:type="dxa"/>
              <w:bottom w:w="0" w:type="dxa"/>
              <w:right w:w="108" w:type="dxa"/>
            </w:tcMar>
            <w:vAlign w:val="center"/>
            <w:hideMark/>
          </w:tcPr>
          <w:p w14:paraId="18CACDBE" w14:textId="77777777" w:rsidR="00124D2A" w:rsidRPr="000E1183" w:rsidRDefault="00124D2A"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Soil depth</w:t>
            </w:r>
          </w:p>
        </w:tc>
        <w:tc>
          <w:tcPr>
            <w:tcW w:w="3130" w:type="dxa"/>
            <w:tcBorders>
              <w:top w:val="single" w:sz="8" w:space="0" w:color="FFFFFF"/>
              <w:left w:val="single" w:sz="8" w:space="0" w:color="FFFFFF"/>
              <w:bottom w:val="single" w:sz="24" w:space="0" w:color="FFFFFF"/>
              <w:right w:val="single" w:sz="8" w:space="0" w:color="FFFFFF"/>
            </w:tcBorders>
            <w:shd w:val="clear" w:color="auto" w:fill="C3D69B"/>
            <w:tcMar>
              <w:top w:w="15" w:type="dxa"/>
              <w:left w:w="108" w:type="dxa"/>
              <w:bottom w:w="0" w:type="dxa"/>
              <w:right w:w="108" w:type="dxa"/>
            </w:tcMar>
            <w:vAlign w:val="center"/>
            <w:hideMark/>
          </w:tcPr>
          <w:p w14:paraId="3743AAE5" w14:textId="77777777" w:rsidR="00124D2A" w:rsidRPr="000E1183" w:rsidRDefault="00124D2A"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Equation</w:t>
            </w:r>
          </w:p>
        </w:tc>
        <w:tc>
          <w:tcPr>
            <w:tcW w:w="1310" w:type="dxa"/>
            <w:tcBorders>
              <w:top w:val="single" w:sz="8" w:space="0" w:color="FFFFFF"/>
              <w:left w:val="single" w:sz="8" w:space="0" w:color="FFFFFF"/>
              <w:bottom w:val="single" w:sz="24" w:space="0" w:color="FFFFFF"/>
              <w:right w:val="single" w:sz="8" w:space="0" w:color="FFFFFF"/>
            </w:tcBorders>
            <w:shd w:val="clear" w:color="auto" w:fill="C3D69B"/>
            <w:tcMar>
              <w:top w:w="15" w:type="dxa"/>
              <w:left w:w="108" w:type="dxa"/>
              <w:bottom w:w="0" w:type="dxa"/>
              <w:right w:w="108" w:type="dxa"/>
            </w:tcMar>
            <w:vAlign w:val="center"/>
            <w:hideMark/>
          </w:tcPr>
          <w:p w14:paraId="39FFE7DC" w14:textId="77777777" w:rsidR="00124D2A" w:rsidRPr="000E1183" w:rsidRDefault="00124D2A"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R</w:t>
            </w:r>
            <w:r w:rsidRPr="000E1183">
              <w:rPr>
                <w:rFonts w:ascii="Times New Roman" w:hAnsi="Times New Roman" w:cs="Times New Roman"/>
                <w:sz w:val="20"/>
                <w:szCs w:val="20"/>
                <w:vertAlign w:val="superscript"/>
              </w:rPr>
              <w:t>2</w:t>
            </w:r>
          </w:p>
        </w:tc>
      </w:tr>
      <w:tr w:rsidR="000E1183" w:rsidRPr="000E1183" w14:paraId="213C3CDE" w14:textId="77777777" w:rsidTr="00124D2A">
        <w:trPr>
          <w:trHeight w:val="319"/>
        </w:trPr>
        <w:tc>
          <w:tcPr>
            <w:tcW w:w="1680" w:type="dxa"/>
            <w:tcBorders>
              <w:top w:val="single" w:sz="24"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vAlign w:val="center"/>
            <w:hideMark/>
          </w:tcPr>
          <w:p w14:paraId="19C205B4" w14:textId="77777777" w:rsidR="00124D2A" w:rsidRPr="000E1183" w:rsidRDefault="00124D2A"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0</w:t>
            </w:r>
          </w:p>
        </w:tc>
        <w:tc>
          <w:tcPr>
            <w:tcW w:w="313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3617EC4" w14:textId="77777777" w:rsidR="00124D2A" w:rsidRPr="000E1183" w:rsidRDefault="00124D2A" w:rsidP="009244BA">
            <w:pPr>
              <w:pStyle w:val="articledetails"/>
              <w:rPr>
                <w:rFonts w:ascii="Times New Roman" w:eastAsiaTheme="minorEastAsia" w:hAnsi="Times New Roman" w:cs="Times New Roman"/>
                <w:sz w:val="20"/>
                <w:szCs w:val="20"/>
              </w:rPr>
            </w:pPr>
            <w:r w:rsidRPr="000E1183">
              <w:rPr>
                <w:rFonts w:ascii="Times New Roman" w:hAnsi="Times New Roman" w:cs="Times New Roman"/>
                <w:sz w:val="20"/>
                <w:szCs w:val="20"/>
              </w:rPr>
              <w:t>y=380.5569-0.6569x+0.0004x</w:t>
            </w:r>
            <w:r w:rsidRPr="000E1183">
              <w:rPr>
                <w:rFonts w:ascii="Times New Roman" w:hAnsi="Times New Roman" w:cs="Times New Roman"/>
                <w:sz w:val="20"/>
                <w:szCs w:val="20"/>
                <w:vertAlign w:val="superscript"/>
              </w:rPr>
              <w:t>2</w:t>
            </w:r>
          </w:p>
        </w:tc>
        <w:tc>
          <w:tcPr>
            <w:tcW w:w="131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0E48FDC6" w14:textId="77777777" w:rsidR="00124D2A" w:rsidRPr="000E1183" w:rsidRDefault="00124D2A"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R</w:t>
            </w:r>
            <w:r w:rsidRPr="000E1183">
              <w:rPr>
                <w:rFonts w:ascii="Times New Roman" w:hAnsi="Times New Roman" w:cs="Times New Roman"/>
                <w:sz w:val="20"/>
                <w:szCs w:val="20"/>
                <w:vertAlign w:val="superscript"/>
              </w:rPr>
              <w:t>2</w:t>
            </w:r>
            <w:r w:rsidRPr="000E1183">
              <w:rPr>
                <w:rFonts w:ascii="Times New Roman" w:hAnsi="Times New Roman" w:cs="Times New Roman"/>
                <w:sz w:val="20"/>
                <w:szCs w:val="20"/>
              </w:rPr>
              <w:t>=0.8779</w:t>
            </w:r>
          </w:p>
        </w:tc>
      </w:tr>
      <w:tr w:rsidR="000E1183" w:rsidRPr="000E1183" w14:paraId="07EBB4C8" w14:textId="77777777" w:rsidTr="00124D2A">
        <w:trPr>
          <w:trHeight w:val="223"/>
        </w:trPr>
        <w:tc>
          <w:tcPr>
            <w:tcW w:w="1680"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vAlign w:val="center"/>
            <w:hideMark/>
          </w:tcPr>
          <w:p w14:paraId="1EF7E35F" w14:textId="77777777" w:rsidR="00124D2A" w:rsidRPr="000E1183" w:rsidRDefault="00124D2A"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1</w:t>
            </w:r>
          </w:p>
        </w:tc>
        <w:tc>
          <w:tcPr>
            <w:tcW w:w="31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26DA7B5F" w14:textId="77777777" w:rsidR="00124D2A" w:rsidRPr="000E1183" w:rsidRDefault="00124D2A"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y=490.2679-0.1004x+0.000057x</w:t>
            </w:r>
            <w:r w:rsidRPr="000E1183">
              <w:rPr>
                <w:rFonts w:ascii="Times New Roman" w:hAnsi="Times New Roman" w:cs="Times New Roman"/>
                <w:sz w:val="20"/>
                <w:szCs w:val="20"/>
                <w:vertAlign w:val="superscript"/>
              </w:rPr>
              <w:t>2</w:t>
            </w:r>
          </w:p>
        </w:tc>
        <w:tc>
          <w:tcPr>
            <w:tcW w:w="13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26BBA668" w14:textId="77777777" w:rsidR="00124D2A" w:rsidRPr="000E1183" w:rsidRDefault="00124D2A"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R</w:t>
            </w:r>
            <w:r w:rsidRPr="000E1183">
              <w:rPr>
                <w:rFonts w:ascii="Times New Roman" w:hAnsi="Times New Roman" w:cs="Times New Roman"/>
                <w:sz w:val="20"/>
                <w:szCs w:val="20"/>
                <w:vertAlign w:val="superscript"/>
              </w:rPr>
              <w:t>2</w:t>
            </w:r>
            <w:r w:rsidRPr="000E1183">
              <w:rPr>
                <w:rFonts w:ascii="Times New Roman" w:hAnsi="Times New Roman" w:cs="Times New Roman"/>
                <w:sz w:val="20"/>
                <w:szCs w:val="20"/>
              </w:rPr>
              <w:t>=0.5155</w:t>
            </w:r>
          </w:p>
        </w:tc>
      </w:tr>
      <w:tr w:rsidR="000E1183" w:rsidRPr="000E1183" w14:paraId="4E54B0D6" w14:textId="77777777" w:rsidTr="00124D2A">
        <w:trPr>
          <w:trHeight w:val="341"/>
        </w:trPr>
        <w:tc>
          <w:tcPr>
            <w:tcW w:w="1680"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vAlign w:val="center"/>
            <w:hideMark/>
          </w:tcPr>
          <w:p w14:paraId="78831DB1" w14:textId="77777777" w:rsidR="00124D2A" w:rsidRPr="000E1183" w:rsidRDefault="00124D2A"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2</w:t>
            </w:r>
          </w:p>
        </w:tc>
        <w:tc>
          <w:tcPr>
            <w:tcW w:w="313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5917029D" w14:textId="77777777" w:rsidR="00124D2A" w:rsidRPr="000E1183" w:rsidRDefault="00124D2A"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y=426.5623-0.1440x+0.000059x</w:t>
            </w:r>
            <w:r w:rsidRPr="000E1183">
              <w:rPr>
                <w:rFonts w:ascii="Times New Roman" w:hAnsi="Times New Roman" w:cs="Times New Roman"/>
                <w:sz w:val="20"/>
                <w:szCs w:val="20"/>
                <w:vertAlign w:val="superscript"/>
              </w:rPr>
              <w:t>2</w:t>
            </w:r>
          </w:p>
        </w:tc>
        <w:tc>
          <w:tcPr>
            <w:tcW w:w="131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62CC2FDA" w14:textId="77777777" w:rsidR="00124D2A" w:rsidRPr="000E1183" w:rsidRDefault="00124D2A"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R</w:t>
            </w:r>
            <w:r w:rsidRPr="000E1183">
              <w:rPr>
                <w:rFonts w:ascii="Times New Roman" w:hAnsi="Times New Roman" w:cs="Times New Roman"/>
                <w:sz w:val="20"/>
                <w:szCs w:val="20"/>
                <w:vertAlign w:val="superscript"/>
              </w:rPr>
              <w:t>2</w:t>
            </w:r>
            <w:r w:rsidRPr="000E1183">
              <w:rPr>
                <w:rFonts w:ascii="Times New Roman" w:hAnsi="Times New Roman" w:cs="Times New Roman"/>
                <w:sz w:val="20"/>
                <w:szCs w:val="20"/>
              </w:rPr>
              <w:t>=0.9890</w:t>
            </w:r>
          </w:p>
        </w:tc>
      </w:tr>
      <w:tr w:rsidR="000E1183" w:rsidRPr="000E1183" w14:paraId="0C268443" w14:textId="77777777" w:rsidTr="00124D2A">
        <w:trPr>
          <w:trHeight w:val="341"/>
        </w:trPr>
        <w:tc>
          <w:tcPr>
            <w:tcW w:w="1680" w:type="dxa"/>
            <w:tcBorders>
              <w:top w:val="single" w:sz="8" w:space="0" w:color="FFFFFF"/>
              <w:left w:val="single" w:sz="8" w:space="0" w:color="FFFFFF"/>
              <w:bottom w:val="single" w:sz="8" w:space="0" w:color="FFFFFF"/>
              <w:right w:val="single" w:sz="8" w:space="0" w:color="FFFFFF"/>
            </w:tcBorders>
            <w:shd w:val="clear" w:color="auto" w:fill="C6D9F1"/>
            <w:tcMar>
              <w:top w:w="15" w:type="dxa"/>
              <w:left w:w="108" w:type="dxa"/>
              <w:bottom w:w="0" w:type="dxa"/>
              <w:right w:w="108" w:type="dxa"/>
            </w:tcMar>
            <w:vAlign w:val="center"/>
            <w:hideMark/>
          </w:tcPr>
          <w:p w14:paraId="2210D823" w14:textId="77777777" w:rsidR="00124D2A" w:rsidRPr="000E1183" w:rsidRDefault="00124D2A"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3</w:t>
            </w:r>
          </w:p>
        </w:tc>
        <w:tc>
          <w:tcPr>
            <w:tcW w:w="313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7B407ABF" w14:textId="77777777" w:rsidR="00124D2A" w:rsidRPr="000E1183" w:rsidRDefault="00124D2A"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y=412.8137+0.0188x-0.000096x</w:t>
            </w:r>
            <w:r w:rsidRPr="000E1183">
              <w:rPr>
                <w:rFonts w:ascii="Times New Roman" w:hAnsi="Times New Roman" w:cs="Times New Roman"/>
                <w:sz w:val="20"/>
                <w:szCs w:val="20"/>
                <w:vertAlign w:val="superscript"/>
              </w:rPr>
              <w:t>2</w:t>
            </w:r>
          </w:p>
        </w:tc>
        <w:tc>
          <w:tcPr>
            <w:tcW w:w="131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73B1EEE4" w14:textId="77777777" w:rsidR="00124D2A" w:rsidRPr="000E1183" w:rsidRDefault="00124D2A" w:rsidP="009244BA">
            <w:pPr>
              <w:pStyle w:val="articledetails"/>
              <w:rPr>
                <w:rFonts w:ascii="Times New Roman" w:hAnsi="Times New Roman" w:cs="Times New Roman"/>
                <w:sz w:val="20"/>
                <w:szCs w:val="20"/>
              </w:rPr>
            </w:pPr>
            <w:r w:rsidRPr="000E1183">
              <w:rPr>
                <w:rFonts w:ascii="Times New Roman" w:hAnsi="Times New Roman" w:cs="Times New Roman"/>
                <w:sz w:val="20"/>
                <w:szCs w:val="20"/>
              </w:rPr>
              <w:t>R</w:t>
            </w:r>
            <w:r w:rsidRPr="000E1183">
              <w:rPr>
                <w:rFonts w:ascii="Times New Roman" w:hAnsi="Times New Roman" w:cs="Times New Roman"/>
                <w:sz w:val="20"/>
                <w:szCs w:val="20"/>
                <w:vertAlign w:val="superscript"/>
              </w:rPr>
              <w:t>2</w:t>
            </w:r>
            <w:r w:rsidRPr="000E1183">
              <w:rPr>
                <w:rFonts w:ascii="Times New Roman" w:hAnsi="Times New Roman" w:cs="Times New Roman"/>
                <w:sz w:val="20"/>
                <w:szCs w:val="20"/>
              </w:rPr>
              <w:t>=0.8214</w:t>
            </w:r>
          </w:p>
        </w:tc>
      </w:tr>
    </w:tbl>
    <w:p w14:paraId="155FB397" w14:textId="24B900DD" w:rsidR="00124D2A" w:rsidRPr="000E1183" w:rsidRDefault="00124D2A" w:rsidP="00DF204F">
      <w:pPr>
        <w:spacing w:after="163"/>
        <w:ind w:left="284" w:right="140" w:hanging="284"/>
        <w:jc w:val="both"/>
        <w:rPr>
          <w:rFonts w:ascii="Times New Roman" w:eastAsia="Times New Roman" w:hAnsi="Times New Roman" w:cs="Times New Roman"/>
          <w:b/>
          <w:sz w:val="20"/>
          <w:szCs w:val="20"/>
        </w:rPr>
      </w:pPr>
      <w:bookmarkStart w:id="115" w:name="_Hlk117164642"/>
      <w:r w:rsidRPr="000E1183">
        <w:rPr>
          <w:rFonts w:ascii="Times New Roman" w:eastAsia="Times New Roman" w:hAnsi="Times New Roman" w:cs="Times New Roman"/>
          <w:b/>
          <w:sz w:val="20"/>
          <w:szCs w:val="20"/>
        </w:rPr>
        <w:t>Table 2-</w:t>
      </w:r>
      <w:r w:rsidR="00AC7153">
        <w:rPr>
          <w:rFonts w:ascii="Times New Roman" w:eastAsia="Times New Roman" w:hAnsi="Times New Roman" w:cs="Times New Roman"/>
          <w:b/>
          <w:sz w:val="20"/>
          <w:szCs w:val="20"/>
        </w:rPr>
        <w:t>2</w:t>
      </w:r>
      <w:r w:rsidRPr="000E1183">
        <w:rPr>
          <w:rFonts w:ascii="Times New Roman" w:eastAsia="Times New Roman" w:hAnsi="Times New Roman" w:cs="Times New Roman"/>
          <w:b/>
          <w:sz w:val="20"/>
          <w:szCs w:val="20"/>
        </w:rPr>
        <w:t xml:space="preserve"> </w:t>
      </w:r>
      <w:r w:rsidR="00172168">
        <w:rPr>
          <w:rFonts w:ascii="Times New Roman" w:eastAsia="Times New Roman" w:hAnsi="Times New Roman" w:cs="Times New Roman"/>
          <w:b/>
          <w:sz w:val="20"/>
          <w:szCs w:val="20"/>
        </w:rPr>
        <w:t>E</w:t>
      </w:r>
      <w:r w:rsidR="00172168" w:rsidRPr="000E1183">
        <w:rPr>
          <w:rFonts w:ascii="Times New Roman" w:eastAsia="Times New Roman" w:hAnsi="Times New Roman" w:cs="Times New Roman"/>
          <w:b/>
          <w:sz w:val="20"/>
          <w:szCs w:val="20"/>
        </w:rPr>
        <w:t xml:space="preserve">quations </w:t>
      </w:r>
      <w:r w:rsidR="00172168">
        <w:rPr>
          <w:rFonts w:ascii="Times New Roman" w:eastAsia="Times New Roman" w:hAnsi="Times New Roman" w:cs="Times New Roman"/>
          <w:b/>
          <w:sz w:val="20"/>
          <w:szCs w:val="20"/>
        </w:rPr>
        <w:t xml:space="preserve">of </w:t>
      </w:r>
      <w:r w:rsidRPr="000E1183">
        <w:rPr>
          <w:rFonts w:ascii="Times New Roman" w:eastAsia="Times New Roman" w:hAnsi="Times New Roman" w:cs="Times New Roman" w:hint="eastAsia"/>
          <w:b/>
          <w:sz w:val="20"/>
          <w:szCs w:val="20"/>
        </w:rPr>
        <w:t>S</w:t>
      </w:r>
      <w:r w:rsidRPr="000E1183">
        <w:rPr>
          <w:rFonts w:ascii="Times New Roman" w:eastAsia="Times New Roman" w:hAnsi="Times New Roman" w:cs="Times New Roman"/>
          <w:b/>
          <w:sz w:val="20"/>
          <w:szCs w:val="20"/>
        </w:rPr>
        <w:t xml:space="preserve">traw OC </w:t>
      </w:r>
      <w:r w:rsidR="00172168">
        <w:rPr>
          <w:rFonts w:ascii="Times New Roman" w:eastAsia="Times New Roman" w:hAnsi="Times New Roman" w:cs="Times New Roman"/>
          <w:b/>
          <w:sz w:val="20"/>
          <w:szCs w:val="20"/>
        </w:rPr>
        <w:t>according to</w:t>
      </w:r>
      <w:r w:rsidRPr="000E1183">
        <w:rPr>
          <w:rFonts w:ascii="Times New Roman" w:eastAsia="Times New Roman" w:hAnsi="Times New Roman" w:cs="Times New Roman"/>
          <w:b/>
          <w:sz w:val="20"/>
          <w:szCs w:val="20"/>
        </w:rPr>
        <w:t xml:space="preserve"> treatments</w:t>
      </w:r>
    </w:p>
    <w:bookmarkEnd w:id="115"/>
    <w:p w14:paraId="56ABBC32" w14:textId="4867EE03" w:rsidR="00124D2A" w:rsidRPr="000E1183" w:rsidRDefault="00124D2A" w:rsidP="00CB033D">
      <w:pPr>
        <w:pStyle w:val="figuretitle"/>
        <w:jc w:val="both"/>
        <w:rPr>
          <w:rFonts w:eastAsiaTheme="minorEastAsia"/>
          <w:b/>
        </w:rPr>
      </w:pPr>
    </w:p>
    <w:p w14:paraId="5622BCC9" w14:textId="0DB140BE" w:rsidR="00124D2A" w:rsidRPr="000E1183" w:rsidRDefault="00124D2A" w:rsidP="00CB033D">
      <w:pPr>
        <w:pStyle w:val="figuretitle"/>
        <w:jc w:val="both"/>
        <w:rPr>
          <w:rFonts w:eastAsiaTheme="minorEastAsia"/>
          <w:b/>
        </w:rPr>
      </w:pPr>
    </w:p>
    <w:p w14:paraId="640D64B4" w14:textId="70771C0D" w:rsidR="00124D2A" w:rsidRPr="000E1183" w:rsidRDefault="00124D2A" w:rsidP="00CB033D">
      <w:pPr>
        <w:pStyle w:val="figuretitle"/>
        <w:jc w:val="both"/>
        <w:rPr>
          <w:rFonts w:eastAsiaTheme="minorEastAsia"/>
          <w:b/>
        </w:rPr>
      </w:pPr>
    </w:p>
    <w:p w14:paraId="247C02C1" w14:textId="0DCECBA2" w:rsidR="00124D2A" w:rsidRPr="000E1183" w:rsidRDefault="00124D2A" w:rsidP="00CB033D">
      <w:pPr>
        <w:pStyle w:val="figuretitle"/>
        <w:jc w:val="both"/>
        <w:rPr>
          <w:rFonts w:eastAsiaTheme="minorEastAsia"/>
          <w:b/>
        </w:rPr>
      </w:pPr>
      <w:r w:rsidRPr="000E1183">
        <w:rPr>
          <w:noProof/>
          <w:lang w:val="fr-BE" w:eastAsia="fr-BE"/>
        </w:rPr>
        <w:lastRenderedPageBreak/>
        <w:drawing>
          <wp:anchor distT="0" distB="0" distL="114300" distR="114300" simplePos="0" relativeHeight="251773952" behindDoc="0" locked="0" layoutInCell="1" allowOverlap="1" wp14:anchorId="4DEAC971" wp14:editId="6EF4A502">
            <wp:simplePos x="0" y="0"/>
            <wp:positionH relativeFrom="column">
              <wp:posOffset>46892</wp:posOffset>
            </wp:positionH>
            <wp:positionV relativeFrom="paragraph">
              <wp:posOffset>202516</wp:posOffset>
            </wp:positionV>
            <wp:extent cx="4784090" cy="1755775"/>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784090" cy="1755775"/>
                    </a:xfrm>
                    <a:prstGeom prst="rect">
                      <a:avLst/>
                    </a:prstGeom>
                  </pic:spPr>
                </pic:pic>
              </a:graphicData>
            </a:graphic>
            <wp14:sizeRelH relativeFrom="page">
              <wp14:pctWidth>0</wp14:pctWidth>
            </wp14:sizeRelH>
            <wp14:sizeRelV relativeFrom="page">
              <wp14:pctHeight>0</wp14:pctHeight>
            </wp14:sizeRelV>
          </wp:anchor>
        </w:drawing>
      </w:r>
    </w:p>
    <w:p w14:paraId="53E8C765" w14:textId="761F8A79" w:rsidR="00314C19" w:rsidRPr="000E1183" w:rsidRDefault="00314C19" w:rsidP="00314C19">
      <w:pPr>
        <w:pStyle w:val="figuretitle"/>
        <w:jc w:val="both"/>
        <w:rPr>
          <w:b/>
        </w:rPr>
      </w:pPr>
      <w:r w:rsidRPr="000E1183">
        <w:rPr>
          <w:b/>
        </w:rPr>
        <w:t xml:space="preserve">Figure 2-4. </w:t>
      </w:r>
      <w:bookmarkStart w:id="116" w:name="_Hlk117164700"/>
      <w:r w:rsidRPr="000E1183">
        <w:rPr>
          <w:b/>
        </w:rPr>
        <w:t xml:space="preserve">The straw organic carbon loss rate and SOC storage under different </w:t>
      </w:r>
      <w:r w:rsidR="00172168">
        <w:rPr>
          <w:b/>
        </w:rPr>
        <w:t>soil depths [</w:t>
      </w:r>
      <w:r w:rsidRPr="000E1183">
        <w:rPr>
          <w:b/>
        </w:rPr>
        <w:t>D</w:t>
      </w:r>
      <w:r w:rsidRPr="000E1183">
        <w:rPr>
          <w:b/>
          <w:vertAlign w:val="subscript"/>
        </w:rPr>
        <w:t>0</w:t>
      </w:r>
      <w:r w:rsidRPr="000E1183">
        <w:rPr>
          <w:b/>
        </w:rPr>
        <w:t xml:space="preserve"> (0-5 cm), D</w:t>
      </w:r>
      <w:r w:rsidRPr="000E1183">
        <w:rPr>
          <w:b/>
          <w:vertAlign w:val="subscript"/>
        </w:rPr>
        <w:t>1</w:t>
      </w:r>
      <w:r w:rsidRPr="000E1183">
        <w:rPr>
          <w:b/>
        </w:rPr>
        <w:t>(5-15 cm), D</w:t>
      </w:r>
      <w:r w:rsidRPr="000E1183">
        <w:rPr>
          <w:b/>
          <w:vertAlign w:val="subscript"/>
        </w:rPr>
        <w:t>2</w:t>
      </w:r>
      <w:r w:rsidRPr="000E1183">
        <w:rPr>
          <w:b/>
        </w:rPr>
        <w:t xml:space="preserve"> (15-30 cm), and D</w:t>
      </w:r>
      <w:r w:rsidRPr="000E1183">
        <w:rPr>
          <w:b/>
          <w:vertAlign w:val="subscript"/>
        </w:rPr>
        <w:t>3</w:t>
      </w:r>
      <w:r w:rsidRPr="000E1183">
        <w:rPr>
          <w:b/>
        </w:rPr>
        <w:t xml:space="preserve"> (30-45 cm)</w:t>
      </w:r>
      <w:r w:rsidR="00172168">
        <w:rPr>
          <w:b/>
        </w:rPr>
        <w:t>]</w:t>
      </w:r>
      <w:r w:rsidRPr="000E1183">
        <w:rPr>
          <w:b/>
        </w:rPr>
        <w:t xml:space="preserve">. </w:t>
      </w:r>
      <w:bookmarkEnd w:id="116"/>
    </w:p>
    <w:p w14:paraId="299C9282" w14:textId="77777777" w:rsidR="005F6D56" w:rsidRDefault="00314C19" w:rsidP="005F6D56">
      <w:pPr>
        <w:jc w:val="both"/>
        <w:rPr>
          <w:rFonts w:ascii="Times New Roman" w:hAnsi="Times New Roman" w:cs="Times New Roman"/>
          <w:sz w:val="22"/>
          <w:szCs w:val="22"/>
        </w:rPr>
      </w:pPr>
      <w:r w:rsidRPr="000E1183">
        <w:rPr>
          <w:rFonts w:ascii="Times New Roman" w:hAnsi="Times New Roman" w:cs="Times New Roman"/>
          <w:sz w:val="22"/>
          <w:szCs w:val="22"/>
        </w:rPr>
        <w:t>The results of straw decomposition after three years showed the straw carbon loss rate was 75% in the D</w:t>
      </w:r>
      <w:r w:rsidRPr="000E1183">
        <w:rPr>
          <w:rFonts w:ascii="Times New Roman" w:hAnsi="Times New Roman" w:cs="Times New Roman"/>
          <w:sz w:val="22"/>
          <w:szCs w:val="22"/>
          <w:vertAlign w:val="subscript"/>
        </w:rPr>
        <w:t>0</w:t>
      </w:r>
      <w:r w:rsidRPr="000E1183">
        <w:rPr>
          <w:rFonts w:ascii="Times New Roman" w:hAnsi="Times New Roman" w:cs="Times New Roman"/>
          <w:sz w:val="22"/>
          <w:szCs w:val="22"/>
        </w:rPr>
        <w:t xml:space="preserve"> treatment, while the D</w:t>
      </w:r>
      <w:r w:rsidRPr="000E1183">
        <w:rPr>
          <w:rFonts w:ascii="Times New Roman" w:hAnsi="Times New Roman" w:cs="Times New Roman"/>
          <w:sz w:val="22"/>
          <w:szCs w:val="22"/>
          <w:vertAlign w:val="subscript"/>
        </w:rPr>
        <w:t>1</w:t>
      </w:r>
      <w:r w:rsidRPr="000E1183">
        <w:rPr>
          <w:rFonts w:ascii="Times New Roman" w:hAnsi="Times New Roman" w:cs="Times New Roman"/>
          <w:sz w:val="22"/>
          <w:szCs w:val="22"/>
        </w:rPr>
        <w:t>-D</w:t>
      </w:r>
      <w:r w:rsidRPr="000E1183">
        <w:rPr>
          <w:rFonts w:ascii="Times New Roman" w:hAnsi="Times New Roman" w:cs="Times New Roman"/>
          <w:sz w:val="22"/>
          <w:szCs w:val="22"/>
          <w:vertAlign w:val="subscript"/>
        </w:rPr>
        <w:t xml:space="preserve">3 </w:t>
      </w:r>
      <w:r w:rsidRPr="000E1183">
        <w:rPr>
          <w:rFonts w:ascii="Times New Roman" w:hAnsi="Times New Roman" w:cs="Times New Roman"/>
          <w:sz w:val="22"/>
          <w:szCs w:val="22"/>
        </w:rPr>
        <w:t>treatments were less 20% in Figure 2-4. The SOC storage in D</w:t>
      </w:r>
      <w:r w:rsidRPr="000E1183">
        <w:rPr>
          <w:rFonts w:ascii="Times New Roman" w:hAnsi="Times New Roman" w:cs="Times New Roman"/>
          <w:sz w:val="22"/>
          <w:szCs w:val="22"/>
          <w:vertAlign w:val="subscript"/>
        </w:rPr>
        <w:t>1</w:t>
      </w:r>
      <w:r w:rsidRPr="000E1183">
        <w:rPr>
          <w:rFonts w:ascii="Times New Roman" w:hAnsi="Times New Roman" w:cs="Times New Roman"/>
          <w:sz w:val="22"/>
          <w:szCs w:val="22"/>
        </w:rPr>
        <w:t>-D</w:t>
      </w:r>
      <w:r w:rsidRPr="000E1183">
        <w:rPr>
          <w:rFonts w:ascii="Times New Roman" w:hAnsi="Times New Roman" w:cs="Times New Roman"/>
          <w:sz w:val="22"/>
          <w:szCs w:val="22"/>
          <w:vertAlign w:val="subscript"/>
        </w:rPr>
        <w:t>3</w:t>
      </w:r>
      <w:r w:rsidRPr="000E1183">
        <w:rPr>
          <w:rFonts w:ascii="Times New Roman" w:hAnsi="Times New Roman" w:cs="Times New Roman"/>
          <w:sz w:val="22"/>
          <w:szCs w:val="22"/>
        </w:rPr>
        <w:t xml:space="preserve"> treatments were approx. 200 times than (215%, 224%, 234%) the D0 treatment. </w:t>
      </w:r>
      <w:r w:rsidR="00B54330" w:rsidRPr="000E1183">
        <w:rPr>
          <w:rFonts w:ascii="Times New Roman" w:hAnsi="Times New Roman" w:cs="Times New Roman"/>
          <w:sz w:val="22"/>
          <w:szCs w:val="22"/>
        </w:rPr>
        <w:t>It</w:t>
      </w:r>
      <w:r w:rsidRPr="000E1183">
        <w:rPr>
          <w:rFonts w:ascii="Times New Roman" w:hAnsi="Times New Roman" w:cs="Times New Roman"/>
          <w:sz w:val="22"/>
          <w:szCs w:val="22"/>
        </w:rPr>
        <w:t xml:space="preserve"> indicated that straw return </w:t>
      </w:r>
      <w:r w:rsidR="00B54330" w:rsidRPr="000E1183">
        <w:rPr>
          <w:rFonts w:ascii="Times New Roman" w:hAnsi="Times New Roman" w:cs="Times New Roman"/>
          <w:sz w:val="22"/>
          <w:szCs w:val="22"/>
        </w:rPr>
        <w:t>to deep soil could storage more straw carbon.</w:t>
      </w:r>
      <w:r w:rsidRPr="000E1183">
        <w:rPr>
          <w:rFonts w:ascii="Times New Roman" w:hAnsi="Times New Roman" w:cs="Times New Roman"/>
          <w:sz w:val="22"/>
          <w:szCs w:val="22"/>
        </w:rPr>
        <w:t xml:space="preserve"> </w:t>
      </w:r>
    </w:p>
    <w:p w14:paraId="687EB653" w14:textId="1768C6BA" w:rsidR="005F6D56" w:rsidRPr="000E1183" w:rsidRDefault="005F6D56" w:rsidP="005F6D56">
      <w:pPr>
        <w:jc w:val="both"/>
        <w:rPr>
          <w:rFonts w:ascii="Times New Roman" w:hAnsi="Times New Roman" w:cs="Times New Roman"/>
        </w:rPr>
      </w:pPr>
      <w:r w:rsidRPr="000E1183">
        <w:rPr>
          <w:rFonts w:ascii="Times New Roman" w:hAnsi="Times New Roman" w:cs="Times New Roman"/>
          <w:sz w:val="22"/>
          <w:szCs w:val="22"/>
        </w:rPr>
        <w:t>All the carbon fractions had a declined trend from the topsoil to the deep soil layers. On the day 1 year after the straw returned, the content of the LF group in the D</w:t>
      </w:r>
      <w:r w:rsidRPr="000E1183">
        <w:rPr>
          <w:rFonts w:ascii="Times New Roman" w:hAnsi="Times New Roman" w:cs="Times New Roman"/>
          <w:sz w:val="22"/>
          <w:szCs w:val="22"/>
          <w:vertAlign w:val="subscript"/>
        </w:rPr>
        <w:t>3</w:t>
      </w:r>
      <w:r w:rsidRPr="000E1183">
        <w:rPr>
          <w:rFonts w:ascii="Times New Roman" w:hAnsi="Times New Roman" w:cs="Times New Roman"/>
          <w:sz w:val="22"/>
          <w:szCs w:val="22"/>
        </w:rPr>
        <w:t xml:space="preserve"> treatment was stable, but it declined with sampling time. This trend indicated that the LF group was faster than others in the process of decomposition. It can also be seen from these data that the existence of light organic carbon is unstable. The O-LF was the physical protection component of soil organic carbon because it is existing as randomly distributed between soil aggregates. From Table 2-</w:t>
      </w:r>
      <w:r>
        <w:rPr>
          <w:rFonts w:ascii="Times New Roman" w:hAnsi="Times New Roman" w:cs="Times New Roman"/>
          <w:sz w:val="22"/>
          <w:szCs w:val="22"/>
        </w:rPr>
        <w:t>3</w:t>
      </w:r>
      <w:r w:rsidRPr="000E1183">
        <w:rPr>
          <w:rFonts w:ascii="Times New Roman" w:hAnsi="Times New Roman" w:cs="Times New Roman"/>
          <w:sz w:val="22"/>
          <w:szCs w:val="22"/>
        </w:rPr>
        <w:t>, in 30 days of straw return, O-LF content of D</w:t>
      </w:r>
      <w:r w:rsidRPr="000E1183">
        <w:rPr>
          <w:rFonts w:ascii="Times New Roman" w:hAnsi="Times New Roman" w:cs="Times New Roman"/>
          <w:sz w:val="22"/>
          <w:szCs w:val="22"/>
          <w:vertAlign w:val="subscript"/>
        </w:rPr>
        <w:t>0</w:t>
      </w:r>
      <w:r w:rsidRPr="000E1183">
        <w:rPr>
          <w:rFonts w:ascii="Times New Roman" w:hAnsi="Times New Roman" w:cs="Times New Roman"/>
          <w:sz w:val="22"/>
          <w:szCs w:val="22"/>
        </w:rPr>
        <w:t>, D</w:t>
      </w:r>
      <w:r w:rsidRPr="000E1183">
        <w:rPr>
          <w:rFonts w:ascii="Times New Roman" w:hAnsi="Times New Roman" w:cs="Times New Roman"/>
          <w:sz w:val="22"/>
          <w:szCs w:val="22"/>
          <w:vertAlign w:val="subscript"/>
        </w:rPr>
        <w:t>1</w:t>
      </w:r>
      <w:r w:rsidRPr="000E1183">
        <w:rPr>
          <w:rFonts w:ascii="Times New Roman" w:hAnsi="Times New Roman" w:cs="Times New Roman"/>
          <w:sz w:val="22"/>
          <w:szCs w:val="22"/>
        </w:rPr>
        <w:t>, and D</w:t>
      </w:r>
      <w:r w:rsidRPr="000E1183">
        <w:rPr>
          <w:rFonts w:ascii="Times New Roman" w:hAnsi="Times New Roman" w:cs="Times New Roman"/>
          <w:sz w:val="22"/>
          <w:szCs w:val="22"/>
          <w:vertAlign w:val="subscript"/>
        </w:rPr>
        <w:t>2</w:t>
      </w:r>
      <w:r w:rsidRPr="000E1183">
        <w:rPr>
          <w:rFonts w:ascii="Times New Roman" w:hAnsi="Times New Roman" w:cs="Times New Roman"/>
          <w:sz w:val="22"/>
          <w:szCs w:val="22"/>
        </w:rPr>
        <w:t xml:space="preserve"> were significantly increased than in D</w:t>
      </w:r>
      <w:r w:rsidRPr="000E1183">
        <w:rPr>
          <w:rFonts w:ascii="Times New Roman" w:hAnsi="Times New Roman" w:cs="Times New Roman"/>
          <w:sz w:val="22"/>
          <w:szCs w:val="22"/>
          <w:vertAlign w:val="subscript"/>
        </w:rPr>
        <w:t>3</w:t>
      </w:r>
      <w:r w:rsidRPr="000E1183">
        <w:rPr>
          <w:rFonts w:ascii="Times New Roman" w:hAnsi="Times New Roman" w:cs="Times New Roman"/>
          <w:sz w:val="22"/>
          <w:szCs w:val="22"/>
        </w:rPr>
        <w:t xml:space="preserve"> treatments. While the latter did not change too much. The soil's heavy organic carbon humidification degree was higher. Because soil organic carbon combines with different graded mineral particles to form organic-inorganic compounds. It reflected the ability to hold soil organic carbon and ascertained the stability of soil carbon and soil quality. All these play significant roles in the mobili</w:t>
      </w:r>
      <w:r w:rsidRPr="000E1183">
        <w:rPr>
          <w:rFonts w:ascii="Times New Roman" w:hAnsi="Times New Roman" w:cs="Times New Roman" w:hint="eastAsia"/>
          <w:sz w:val="22"/>
          <w:szCs w:val="22"/>
        </w:rPr>
        <w:t>z</w:t>
      </w:r>
      <w:r w:rsidRPr="000E1183">
        <w:rPr>
          <w:rFonts w:ascii="Times New Roman" w:hAnsi="Times New Roman" w:cs="Times New Roman"/>
          <w:sz w:val="22"/>
          <w:szCs w:val="22"/>
        </w:rPr>
        <w:t>ation of soil organic carbon. It showed that the HF content did not vary among all the soil depths after decomposing for 1 year.</w:t>
      </w:r>
    </w:p>
    <w:p w14:paraId="4BD1C0DD" w14:textId="3F3FA264" w:rsidR="00314C19" w:rsidRDefault="00314C19" w:rsidP="00314C19">
      <w:pPr>
        <w:spacing w:after="57" w:line="240" w:lineRule="exact"/>
        <w:ind w:firstLine="170"/>
        <w:jc w:val="both"/>
        <w:rPr>
          <w:rFonts w:ascii="Times New Roman" w:hAnsi="Times New Roman" w:cs="Times New Roman"/>
          <w:sz w:val="22"/>
          <w:szCs w:val="22"/>
        </w:rPr>
      </w:pPr>
    </w:p>
    <w:p w14:paraId="0745B38B" w14:textId="77777777" w:rsidR="005F6D56" w:rsidRPr="000E1183" w:rsidRDefault="005F6D56" w:rsidP="00314C19">
      <w:pPr>
        <w:spacing w:after="57" w:line="240" w:lineRule="exact"/>
        <w:ind w:firstLine="170"/>
        <w:jc w:val="both"/>
        <w:rPr>
          <w:rFonts w:ascii="Times New Roman" w:hAnsi="Times New Roman" w:cs="Times New Roman"/>
          <w:sz w:val="22"/>
          <w:szCs w:val="22"/>
        </w:rPr>
      </w:pPr>
    </w:p>
    <w:p w14:paraId="3146C765" w14:textId="63E37C7C" w:rsidR="009E7F9D" w:rsidRPr="000E1183" w:rsidRDefault="009E7F9D" w:rsidP="009E7F9D">
      <w:pPr>
        <w:pStyle w:val="Tabletitle"/>
        <w:jc w:val="both"/>
      </w:pPr>
      <w:bookmarkStart w:id="117" w:name="_Hlk94962088"/>
      <w:r w:rsidRPr="000E1183">
        <w:lastRenderedPageBreak/>
        <w:t>Table 2-</w:t>
      </w:r>
      <w:r w:rsidR="00865600">
        <w:t>3</w:t>
      </w:r>
      <w:r w:rsidRPr="000E1183">
        <w:t>. The soil carbon fractions of different soil layers with the decomposing days, which D</w:t>
      </w:r>
      <w:r w:rsidRPr="000E1183">
        <w:rPr>
          <w:vertAlign w:val="subscript"/>
        </w:rPr>
        <w:t>0</w:t>
      </w:r>
      <w:r w:rsidRPr="000E1183">
        <w:t xml:space="preserve"> (0-5 cm), D</w:t>
      </w:r>
      <w:r w:rsidRPr="000E1183">
        <w:rPr>
          <w:vertAlign w:val="subscript"/>
        </w:rPr>
        <w:t>1</w:t>
      </w:r>
      <w:r w:rsidRPr="000E1183">
        <w:t>(5-15 cm), D</w:t>
      </w:r>
      <w:r w:rsidRPr="000E1183">
        <w:rPr>
          <w:vertAlign w:val="subscript"/>
        </w:rPr>
        <w:t>2</w:t>
      </w:r>
      <w:r w:rsidRPr="000E1183">
        <w:t xml:space="preserve"> (15-30 cm)</w:t>
      </w:r>
      <w:r w:rsidR="007448C1" w:rsidRPr="000E1183">
        <w:t>,</w:t>
      </w:r>
      <w:r w:rsidRPr="000E1183">
        <w:t xml:space="preserve"> and D</w:t>
      </w:r>
      <w:r w:rsidRPr="000E1183">
        <w:rPr>
          <w:vertAlign w:val="subscript"/>
        </w:rPr>
        <w:t>3</w:t>
      </w:r>
      <w:r w:rsidRPr="000E1183">
        <w:t xml:space="preserve"> (30-45 cm)/ mg</w:t>
      </w:r>
      <w:r w:rsidRPr="000E1183">
        <w:rPr>
          <w:rFonts w:asciiTheme="minorEastAsia" w:eastAsiaTheme="minorEastAsia" w:hAnsiTheme="minorEastAsia" w:hint="eastAsia"/>
        </w:rPr>
        <w:t>·</w:t>
      </w:r>
      <w:r w:rsidRPr="000E1183">
        <w:t>kg</w:t>
      </w:r>
      <w:r w:rsidRPr="000E1183">
        <w:rPr>
          <w:vertAlign w:val="superscript"/>
        </w:rPr>
        <w:t>-1</w:t>
      </w:r>
    </w:p>
    <w:bookmarkEnd w:id="117"/>
    <w:tbl>
      <w:tblPr>
        <w:tblStyle w:val="TableNormal"/>
        <w:tblW w:w="8154" w:type="dxa"/>
        <w:tblInd w:w="-28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70"/>
        <w:gridCol w:w="436"/>
        <w:gridCol w:w="1402"/>
        <w:gridCol w:w="1462"/>
        <w:gridCol w:w="1276"/>
        <w:gridCol w:w="1412"/>
        <w:gridCol w:w="1496"/>
      </w:tblGrid>
      <w:tr w:rsidR="000E1183" w:rsidRPr="000E1183" w14:paraId="6A64EA9F" w14:textId="77777777" w:rsidTr="008758EC">
        <w:trPr>
          <w:trHeight w:val="300"/>
        </w:trPr>
        <w:tc>
          <w:tcPr>
            <w:tcW w:w="67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35C3181" w14:textId="77777777" w:rsidR="009E7F9D" w:rsidRPr="000E1183" w:rsidRDefault="009E7F9D" w:rsidP="008758EC">
            <w:pPr>
              <w:spacing w:line="180" w:lineRule="exact"/>
              <w:jc w:val="both"/>
              <w:rPr>
                <w:rFonts w:ascii="Times New Roman" w:hAnsi="Times New Roman" w:cs="Times New Roman"/>
                <w:sz w:val="20"/>
                <w:szCs w:val="20"/>
              </w:rPr>
            </w:pPr>
          </w:p>
        </w:tc>
        <w:tc>
          <w:tcPr>
            <w:tcW w:w="43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2E3E41B" w14:textId="77777777" w:rsidR="009E7F9D" w:rsidRPr="000E1183" w:rsidRDefault="009E7F9D" w:rsidP="008758EC">
            <w:pPr>
              <w:spacing w:line="180" w:lineRule="exact"/>
              <w:jc w:val="both"/>
              <w:rPr>
                <w:rFonts w:ascii="Times New Roman" w:hAnsi="Times New Roman" w:cs="Times New Roman"/>
                <w:sz w:val="20"/>
                <w:szCs w:val="20"/>
              </w:rPr>
            </w:pPr>
          </w:p>
        </w:tc>
        <w:tc>
          <w:tcPr>
            <w:tcW w:w="140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BB282CC"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30d</w:t>
            </w:r>
          </w:p>
        </w:tc>
        <w:tc>
          <w:tcPr>
            <w:tcW w:w="146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A50C5A6"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60d</w:t>
            </w:r>
          </w:p>
        </w:tc>
        <w:tc>
          <w:tcPr>
            <w:tcW w:w="127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7BB2D52"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90d</w:t>
            </w:r>
          </w:p>
        </w:tc>
        <w:tc>
          <w:tcPr>
            <w:tcW w:w="141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2C68F96"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120d</w:t>
            </w:r>
          </w:p>
        </w:tc>
        <w:tc>
          <w:tcPr>
            <w:tcW w:w="149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567F3D71"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360 d</w:t>
            </w:r>
          </w:p>
        </w:tc>
      </w:tr>
      <w:tr w:rsidR="000E1183" w:rsidRPr="000E1183" w14:paraId="7CB0326C" w14:textId="77777777" w:rsidTr="008758EC">
        <w:trPr>
          <w:trHeight w:val="197"/>
        </w:trPr>
        <w:tc>
          <w:tcPr>
            <w:tcW w:w="67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C89B60C"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LF</w:t>
            </w:r>
          </w:p>
        </w:tc>
        <w:tc>
          <w:tcPr>
            <w:tcW w:w="436"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A19AD80"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0</w:t>
            </w:r>
          </w:p>
        </w:tc>
        <w:tc>
          <w:tcPr>
            <w:tcW w:w="1402"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621B163"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89.07±19.43a</w:t>
            </w:r>
          </w:p>
        </w:tc>
        <w:tc>
          <w:tcPr>
            <w:tcW w:w="1462"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259EEB0C"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127.95±6.00a</w:t>
            </w:r>
          </w:p>
        </w:tc>
        <w:tc>
          <w:tcPr>
            <w:tcW w:w="1276"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CABFB28"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51.84±0.76c</w:t>
            </w:r>
          </w:p>
        </w:tc>
        <w:tc>
          <w:tcPr>
            <w:tcW w:w="1412"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CCF1887"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106.83±8.89b</w:t>
            </w:r>
          </w:p>
        </w:tc>
        <w:tc>
          <w:tcPr>
            <w:tcW w:w="1496"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FECDB91"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117.44±12.12a</w:t>
            </w:r>
          </w:p>
        </w:tc>
      </w:tr>
      <w:tr w:rsidR="000E1183" w:rsidRPr="000E1183" w14:paraId="1384B026" w14:textId="77777777" w:rsidTr="008758EC">
        <w:trPr>
          <w:trHeight w:val="192"/>
        </w:trPr>
        <w:tc>
          <w:tcPr>
            <w:tcW w:w="670" w:type="dxa"/>
            <w:tcBorders>
              <w:top w:val="nil"/>
              <w:left w:val="nil"/>
              <w:bottom w:val="nil"/>
              <w:right w:val="nil"/>
            </w:tcBorders>
            <w:shd w:val="clear" w:color="auto" w:fill="auto"/>
            <w:tcMar>
              <w:top w:w="80" w:type="dxa"/>
              <w:left w:w="80" w:type="dxa"/>
              <w:bottom w:w="80" w:type="dxa"/>
              <w:right w:w="80" w:type="dxa"/>
            </w:tcMar>
            <w:vAlign w:val="center"/>
          </w:tcPr>
          <w:p w14:paraId="0E8B56E4" w14:textId="77777777" w:rsidR="009E7F9D" w:rsidRPr="000E1183" w:rsidRDefault="009E7F9D" w:rsidP="008758EC">
            <w:pPr>
              <w:spacing w:line="180" w:lineRule="exact"/>
              <w:jc w:val="both"/>
              <w:rPr>
                <w:rFonts w:ascii="Times New Roman" w:hAnsi="Times New Roman" w:cs="Times New Roman"/>
                <w:sz w:val="20"/>
                <w:szCs w:val="20"/>
              </w:rPr>
            </w:pPr>
          </w:p>
        </w:tc>
        <w:tc>
          <w:tcPr>
            <w:tcW w:w="436" w:type="dxa"/>
            <w:tcBorders>
              <w:top w:val="nil"/>
              <w:left w:val="nil"/>
              <w:bottom w:val="nil"/>
              <w:right w:val="nil"/>
            </w:tcBorders>
            <w:shd w:val="clear" w:color="auto" w:fill="auto"/>
            <w:tcMar>
              <w:top w:w="80" w:type="dxa"/>
              <w:left w:w="80" w:type="dxa"/>
              <w:bottom w:w="80" w:type="dxa"/>
              <w:right w:w="80" w:type="dxa"/>
            </w:tcMar>
            <w:vAlign w:val="center"/>
          </w:tcPr>
          <w:p w14:paraId="129133D6"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2"/>
                <w:szCs w:val="22"/>
              </w:rPr>
              <w:t>D</w:t>
            </w:r>
            <w:r w:rsidRPr="000E1183">
              <w:rPr>
                <w:rFonts w:ascii="Times New Roman" w:hAnsi="Times New Roman" w:cs="Times New Roman"/>
                <w:sz w:val="22"/>
                <w:szCs w:val="22"/>
                <w:vertAlign w:val="subscript"/>
              </w:rPr>
              <w:t>1</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677E4566"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110.55±16.75a</w:t>
            </w:r>
          </w:p>
        </w:tc>
        <w:tc>
          <w:tcPr>
            <w:tcW w:w="1462" w:type="dxa"/>
            <w:tcBorders>
              <w:top w:val="nil"/>
              <w:left w:val="nil"/>
              <w:bottom w:val="nil"/>
              <w:right w:val="nil"/>
            </w:tcBorders>
            <w:shd w:val="clear" w:color="auto" w:fill="auto"/>
            <w:tcMar>
              <w:top w:w="80" w:type="dxa"/>
              <w:left w:w="80" w:type="dxa"/>
              <w:bottom w:w="80" w:type="dxa"/>
              <w:right w:w="80" w:type="dxa"/>
            </w:tcMar>
            <w:vAlign w:val="center"/>
          </w:tcPr>
          <w:p w14:paraId="72393DC8"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51.83±1.74c</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190418CC"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68.06±3.22b</w:t>
            </w:r>
          </w:p>
        </w:tc>
        <w:tc>
          <w:tcPr>
            <w:tcW w:w="1412" w:type="dxa"/>
            <w:tcBorders>
              <w:top w:val="nil"/>
              <w:left w:val="nil"/>
              <w:bottom w:val="nil"/>
              <w:right w:val="nil"/>
            </w:tcBorders>
            <w:shd w:val="clear" w:color="auto" w:fill="auto"/>
            <w:tcMar>
              <w:top w:w="80" w:type="dxa"/>
              <w:left w:w="80" w:type="dxa"/>
              <w:bottom w:w="80" w:type="dxa"/>
              <w:right w:w="80" w:type="dxa"/>
            </w:tcMar>
            <w:vAlign w:val="center"/>
          </w:tcPr>
          <w:p w14:paraId="4D37F664"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164.91±33.67a</w:t>
            </w:r>
          </w:p>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76F44194"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83.11±16.49b</w:t>
            </w:r>
          </w:p>
        </w:tc>
      </w:tr>
      <w:tr w:rsidR="000E1183" w:rsidRPr="000E1183" w14:paraId="112DFBB2" w14:textId="77777777" w:rsidTr="008758EC">
        <w:trPr>
          <w:trHeight w:val="192"/>
        </w:trPr>
        <w:tc>
          <w:tcPr>
            <w:tcW w:w="670" w:type="dxa"/>
            <w:tcBorders>
              <w:top w:val="nil"/>
              <w:left w:val="nil"/>
              <w:bottom w:val="nil"/>
              <w:right w:val="nil"/>
            </w:tcBorders>
            <w:shd w:val="clear" w:color="auto" w:fill="auto"/>
            <w:tcMar>
              <w:top w:w="80" w:type="dxa"/>
              <w:left w:w="80" w:type="dxa"/>
              <w:bottom w:w="80" w:type="dxa"/>
              <w:right w:w="80" w:type="dxa"/>
            </w:tcMar>
            <w:vAlign w:val="center"/>
          </w:tcPr>
          <w:p w14:paraId="64664C23" w14:textId="77777777" w:rsidR="009E7F9D" w:rsidRPr="000E1183" w:rsidRDefault="009E7F9D" w:rsidP="008758EC">
            <w:pPr>
              <w:spacing w:line="180" w:lineRule="exact"/>
              <w:jc w:val="both"/>
              <w:rPr>
                <w:rFonts w:ascii="Times New Roman" w:hAnsi="Times New Roman" w:cs="Times New Roman"/>
                <w:sz w:val="20"/>
                <w:szCs w:val="20"/>
              </w:rPr>
            </w:pPr>
          </w:p>
        </w:tc>
        <w:tc>
          <w:tcPr>
            <w:tcW w:w="436" w:type="dxa"/>
            <w:tcBorders>
              <w:top w:val="nil"/>
              <w:left w:val="nil"/>
              <w:bottom w:val="nil"/>
              <w:right w:val="nil"/>
            </w:tcBorders>
            <w:shd w:val="clear" w:color="auto" w:fill="auto"/>
            <w:tcMar>
              <w:top w:w="80" w:type="dxa"/>
              <w:left w:w="80" w:type="dxa"/>
              <w:bottom w:w="80" w:type="dxa"/>
              <w:right w:w="80" w:type="dxa"/>
            </w:tcMar>
            <w:vAlign w:val="center"/>
          </w:tcPr>
          <w:p w14:paraId="4383CC9B"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2</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324D33BF"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99.21±9.34a</w:t>
            </w:r>
          </w:p>
        </w:tc>
        <w:tc>
          <w:tcPr>
            <w:tcW w:w="1462" w:type="dxa"/>
            <w:tcBorders>
              <w:top w:val="nil"/>
              <w:left w:val="nil"/>
              <w:bottom w:val="nil"/>
              <w:right w:val="nil"/>
            </w:tcBorders>
            <w:shd w:val="clear" w:color="auto" w:fill="auto"/>
            <w:tcMar>
              <w:top w:w="80" w:type="dxa"/>
              <w:left w:w="80" w:type="dxa"/>
              <w:bottom w:w="80" w:type="dxa"/>
              <w:right w:w="80" w:type="dxa"/>
            </w:tcMar>
            <w:vAlign w:val="center"/>
          </w:tcPr>
          <w:p w14:paraId="56C6ED45"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77.69±2.88b</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28894377"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69.41±8.08b</w:t>
            </w:r>
          </w:p>
        </w:tc>
        <w:tc>
          <w:tcPr>
            <w:tcW w:w="1412" w:type="dxa"/>
            <w:tcBorders>
              <w:top w:val="nil"/>
              <w:left w:val="nil"/>
              <w:bottom w:val="nil"/>
              <w:right w:val="nil"/>
            </w:tcBorders>
            <w:shd w:val="clear" w:color="auto" w:fill="auto"/>
            <w:tcMar>
              <w:top w:w="80" w:type="dxa"/>
              <w:left w:w="80" w:type="dxa"/>
              <w:bottom w:w="80" w:type="dxa"/>
              <w:right w:w="80" w:type="dxa"/>
            </w:tcMar>
            <w:vAlign w:val="center"/>
          </w:tcPr>
          <w:p w14:paraId="34EDE613"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104.77±12.16b</w:t>
            </w:r>
          </w:p>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25A0496F"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91.47±10.49ab</w:t>
            </w:r>
          </w:p>
        </w:tc>
      </w:tr>
      <w:tr w:rsidR="000E1183" w:rsidRPr="000E1183" w14:paraId="0657D27E" w14:textId="77777777" w:rsidTr="008758EC">
        <w:trPr>
          <w:trHeight w:val="192"/>
        </w:trPr>
        <w:tc>
          <w:tcPr>
            <w:tcW w:w="670" w:type="dxa"/>
            <w:tcBorders>
              <w:top w:val="nil"/>
              <w:left w:val="nil"/>
              <w:bottom w:val="nil"/>
              <w:right w:val="nil"/>
            </w:tcBorders>
            <w:shd w:val="clear" w:color="auto" w:fill="auto"/>
            <w:tcMar>
              <w:top w:w="80" w:type="dxa"/>
              <w:left w:w="80" w:type="dxa"/>
              <w:bottom w:w="80" w:type="dxa"/>
              <w:right w:w="80" w:type="dxa"/>
            </w:tcMar>
            <w:vAlign w:val="center"/>
          </w:tcPr>
          <w:p w14:paraId="2C1DA35F" w14:textId="77777777" w:rsidR="009E7F9D" w:rsidRPr="000E1183" w:rsidRDefault="009E7F9D" w:rsidP="008758EC">
            <w:pPr>
              <w:spacing w:line="180" w:lineRule="exact"/>
              <w:jc w:val="both"/>
              <w:rPr>
                <w:rFonts w:ascii="Times New Roman" w:hAnsi="Times New Roman" w:cs="Times New Roman"/>
                <w:sz w:val="20"/>
                <w:szCs w:val="20"/>
              </w:rPr>
            </w:pPr>
          </w:p>
        </w:tc>
        <w:tc>
          <w:tcPr>
            <w:tcW w:w="436" w:type="dxa"/>
            <w:tcBorders>
              <w:top w:val="nil"/>
              <w:left w:val="nil"/>
              <w:bottom w:val="nil"/>
              <w:right w:val="nil"/>
            </w:tcBorders>
            <w:shd w:val="clear" w:color="auto" w:fill="auto"/>
            <w:tcMar>
              <w:top w:w="80" w:type="dxa"/>
              <w:left w:w="80" w:type="dxa"/>
              <w:bottom w:w="80" w:type="dxa"/>
              <w:right w:w="80" w:type="dxa"/>
            </w:tcMar>
            <w:vAlign w:val="center"/>
          </w:tcPr>
          <w:p w14:paraId="081146D6"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3</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19D7329F"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42.83±1.64b</w:t>
            </w:r>
          </w:p>
        </w:tc>
        <w:tc>
          <w:tcPr>
            <w:tcW w:w="1462" w:type="dxa"/>
            <w:tcBorders>
              <w:top w:val="nil"/>
              <w:left w:val="nil"/>
              <w:bottom w:val="nil"/>
              <w:right w:val="nil"/>
            </w:tcBorders>
            <w:shd w:val="clear" w:color="auto" w:fill="auto"/>
            <w:tcMar>
              <w:top w:w="80" w:type="dxa"/>
              <w:left w:w="80" w:type="dxa"/>
              <w:bottom w:w="80" w:type="dxa"/>
              <w:right w:w="80" w:type="dxa"/>
            </w:tcMar>
            <w:vAlign w:val="center"/>
          </w:tcPr>
          <w:p w14:paraId="6FBDBE0C"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58.28±7.87c</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5D30CCB7"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91.94±5.29a</w:t>
            </w:r>
          </w:p>
        </w:tc>
        <w:tc>
          <w:tcPr>
            <w:tcW w:w="1412" w:type="dxa"/>
            <w:tcBorders>
              <w:top w:val="nil"/>
              <w:left w:val="nil"/>
              <w:bottom w:val="nil"/>
              <w:right w:val="nil"/>
            </w:tcBorders>
            <w:shd w:val="clear" w:color="auto" w:fill="auto"/>
            <w:tcMar>
              <w:top w:w="80" w:type="dxa"/>
              <w:left w:w="80" w:type="dxa"/>
              <w:bottom w:w="80" w:type="dxa"/>
              <w:right w:w="80" w:type="dxa"/>
            </w:tcMar>
            <w:vAlign w:val="center"/>
          </w:tcPr>
          <w:p w14:paraId="342A7A26"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58.78±7.15c</w:t>
            </w:r>
          </w:p>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5C9CCC55"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97.31±20.24ab</w:t>
            </w:r>
          </w:p>
        </w:tc>
      </w:tr>
      <w:tr w:rsidR="000E1183" w:rsidRPr="000E1183" w14:paraId="76384753" w14:textId="77777777" w:rsidTr="008758EC">
        <w:trPr>
          <w:trHeight w:val="192"/>
        </w:trPr>
        <w:tc>
          <w:tcPr>
            <w:tcW w:w="670" w:type="dxa"/>
            <w:tcBorders>
              <w:top w:val="nil"/>
              <w:left w:val="nil"/>
              <w:bottom w:val="nil"/>
              <w:right w:val="nil"/>
            </w:tcBorders>
            <w:shd w:val="clear" w:color="auto" w:fill="auto"/>
            <w:tcMar>
              <w:top w:w="80" w:type="dxa"/>
              <w:left w:w="80" w:type="dxa"/>
              <w:bottom w:w="80" w:type="dxa"/>
              <w:right w:w="80" w:type="dxa"/>
            </w:tcMar>
            <w:vAlign w:val="center"/>
          </w:tcPr>
          <w:p w14:paraId="7232D7AE"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O-LF</w:t>
            </w:r>
          </w:p>
        </w:tc>
        <w:tc>
          <w:tcPr>
            <w:tcW w:w="436" w:type="dxa"/>
            <w:tcBorders>
              <w:top w:val="nil"/>
              <w:left w:val="nil"/>
              <w:bottom w:val="nil"/>
              <w:right w:val="nil"/>
            </w:tcBorders>
            <w:shd w:val="clear" w:color="auto" w:fill="auto"/>
            <w:tcMar>
              <w:top w:w="80" w:type="dxa"/>
              <w:left w:w="80" w:type="dxa"/>
              <w:bottom w:w="80" w:type="dxa"/>
              <w:right w:w="80" w:type="dxa"/>
            </w:tcMar>
            <w:vAlign w:val="center"/>
          </w:tcPr>
          <w:p w14:paraId="238918FC"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0</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5D904F3E"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115.17±19.92a</w:t>
            </w:r>
          </w:p>
        </w:tc>
        <w:tc>
          <w:tcPr>
            <w:tcW w:w="1462" w:type="dxa"/>
            <w:tcBorders>
              <w:top w:val="nil"/>
              <w:left w:val="nil"/>
              <w:bottom w:val="nil"/>
              <w:right w:val="nil"/>
            </w:tcBorders>
            <w:shd w:val="clear" w:color="auto" w:fill="auto"/>
            <w:tcMar>
              <w:top w:w="80" w:type="dxa"/>
              <w:left w:w="80" w:type="dxa"/>
              <w:bottom w:w="80" w:type="dxa"/>
              <w:right w:w="80" w:type="dxa"/>
            </w:tcMar>
            <w:vAlign w:val="center"/>
          </w:tcPr>
          <w:p w14:paraId="043CD33F"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102.79±14.94ab</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2C80C392"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52.40±0.63b</w:t>
            </w:r>
          </w:p>
        </w:tc>
        <w:tc>
          <w:tcPr>
            <w:tcW w:w="1412" w:type="dxa"/>
            <w:tcBorders>
              <w:top w:val="nil"/>
              <w:left w:val="nil"/>
              <w:bottom w:val="nil"/>
              <w:right w:val="nil"/>
            </w:tcBorders>
            <w:shd w:val="clear" w:color="auto" w:fill="auto"/>
            <w:tcMar>
              <w:top w:w="80" w:type="dxa"/>
              <w:left w:w="80" w:type="dxa"/>
              <w:bottom w:w="80" w:type="dxa"/>
              <w:right w:w="80" w:type="dxa"/>
            </w:tcMar>
            <w:vAlign w:val="center"/>
          </w:tcPr>
          <w:p w14:paraId="62DB8DE8"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88.23±10.99b</w:t>
            </w:r>
          </w:p>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1BDFDD44"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95.80±6.31a</w:t>
            </w:r>
          </w:p>
        </w:tc>
      </w:tr>
      <w:tr w:rsidR="000E1183" w:rsidRPr="000E1183" w14:paraId="29825628" w14:textId="77777777" w:rsidTr="008758EC">
        <w:trPr>
          <w:trHeight w:val="192"/>
        </w:trPr>
        <w:tc>
          <w:tcPr>
            <w:tcW w:w="670" w:type="dxa"/>
            <w:tcBorders>
              <w:top w:val="nil"/>
              <w:left w:val="nil"/>
              <w:bottom w:val="nil"/>
              <w:right w:val="nil"/>
            </w:tcBorders>
            <w:shd w:val="clear" w:color="auto" w:fill="auto"/>
            <w:tcMar>
              <w:top w:w="80" w:type="dxa"/>
              <w:left w:w="80" w:type="dxa"/>
              <w:bottom w:w="80" w:type="dxa"/>
              <w:right w:w="80" w:type="dxa"/>
            </w:tcMar>
            <w:vAlign w:val="center"/>
          </w:tcPr>
          <w:p w14:paraId="6815423F" w14:textId="77777777" w:rsidR="009E7F9D" w:rsidRPr="000E1183" w:rsidRDefault="009E7F9D" w:rsidP="008758EC">
            <w:pPr>
              <w:spacing w:line="180" w:lineRule="exact"/>
              <w:jc w:val="both"/>
              <w:rPr>
                <w:rFonts w:ascii="Times New Roman" w:hAnsi="Times New Roman" w:cs="Times New Roman"/>
                <w:sz w:val="20"/>
                <w:szCs w:val="20"/>
              </w:rPr>
            </w:pPr>
          </w:p>
        </w:tc>
        <w:tc>
          <w:tcPr>
            <w:tcW w:w="436" w:type="dxa"/>
            <w:tcBorders>
              <w:top w:val="nil"/>
              <w:left w:val="nil"/>
              <w:bottom w:val="nil"/>
              <w:right w:val="nil"/>
            </w:tcBorders>
            <w:shd w:val="clear" w:color="auto" w:fill="auto"/>
            <w:tcMar>
              <w:top w:w="80" w:type="dxa"/>
              <w:left w:w="80" w:type="dxa"/>
              <w:bottom w:w="80" w:type="dxa"/>
              <w:right w:w="80" w:type="dxa"/>
            </w:tcMar>
            <w:vAlign w:val="center"/>
          </w:tcPr>
          <w:p w14:paraId="129B57E9"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2"/>
                <w:szCs w:val="22"/>
              </w:rPr>
              <w:t>D</w:t>
            </w:r>
            <w:r w:rsidRPr="000E1183">
              <w:rPr>
                <w:rFonts w:ascii="Times New Roman" w:hAnsi="Times New Roman" w:cs="Times New Roman"/>
                <w:sz w:val="22"/>
                <w:szCs w:val="22"/>
                <w:vertAlign w:val="subscript"/>
              </w:rPr>
              <w:t>1</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6C884422"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115.66±3.32a</w:t>
            </w:r>
          </w:p>
        </w:tc>
        <w:tc>
          <w:tcPr>
            <w:tcW w:w="1462" w:type="dxa"/>
            <w:tcBorders>
              <w:top w:val="nil"/>
              <w:left w:val="nil"/>
              <w:bottom w:val="nil"/>
              <w:right w:val="nil"/>
            </w:tcBorders>
            <w:shd w:val="clear" w:color="auto" w:fill="auto"/>
            <w:tcMar>
              <w:top w:w="80" w:type="dxa"/>
              <w:left w:w="80" w:type="dxa"/>
              <w:bottom w:w="80" w:type="dxa"/>
              <w:right w:w="80" w:type="dxa"/>
            </w:tcMar>
            <w:vAlign w:val="center"/>
          </w:tcPr>
          <w:p w14:paraId="42AAB8EC"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67.29±21.61c</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2A851738"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84.17±10.97a</w:t>
            </w:r>
          </w:p>
        </w:tc>
        <w:tc>
          <w:tcPr>
            <w:tcW w:w="1412" w:type="dxa"/>
            <w:tcBorders>
              <w:top w:val="nil"/>
              <w:left w:val="nil"/>
              <w:bottom w:val="nil"/>
              <w:right w:val="nil"/>
            </w:tcBorders>
            <w:shd w:val="clear" w:color="auto" w:fill="auto"/>
            <w:tcMar>
              <w:top w:w="80" w:type="dxa"/>
              <w:left w:w="80" w:type="dxa"/>
              <w:bottom w:w="80" w:type="dxa"/>
              <w:right w:w="80" w:type="dxa"/>
            </w:tcMar>
            <w:vAlign w:val="center"/>
          </w:tcPr>
          <w:p w14:paraId="4ED87EE2"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84.76±10.27b</w:t>
            </w:r>
          </w:p>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62887F23"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53.56±1.01bc</w:t>
            </w:r>
          </w:p>
        </w:tc>
      </w:tr>
      <w:tr w:rsidR="000E1183" w:rsidRPr="000E1183" w14:paraId="1A62B2F6" w14:textId="77777777" w:rsidTr="008758EC">
        <w:trPr>
          <w:trHeight w:val="192"/>
        </w:trPr>
        <w:tc>
          <w:tcPr>
            <w:tcW w:w="670" w:type="dxa"/>
            <w:tcBorders>
              <w:top w:val="nil"/>
              <w:left w:val="nil"/>
              <w:bottom w:val="nil"/>
              <w:right w:val="nil"/>
            </w:tcBorders>
            <w:shd w:val="clear" w:color="auto" w:fill="auto"/>
            <w:tcMar>
              <w:top w:w="80" w:type="dxa"/>
              <w:left w:w="80" w:type="dxa"/>
              <w:bottom w:w="80" w:type="dxa"/>
              <w:right w:w="80" w:type="dxa"/>
            </w:tcMar>
            <w:vAlign w:val="center"/>
          </w:tcPr>
          <w:p w14:paraId="082FFA5A" w14:textId="77777777" w:rsidR="009E7F9D" w:rsidRPr="000E1183" w:rsidRDefault="009E7F9D" w:rsidP="008758EC">
            <w:pPr>
              <w:spacing w:line="180" w:lineRule="exact"/>
              <w:jc w:val="both"/>
              <w:rPr>
                <w:rFonts w:ascii="Times New Roman" w:hAnsi="Times New Roman" w:cs="Times New Roman"/>
                <w:sz w:val="20"/>
                <w:szCs w:val="20"/>
              </w:rPr>
            </w:pPr>
          </w:p>
        </w:tc>
        <w:tc>
          <w:tcPr>
            <w:tcW w:w="436" w:type="dxa"/>
            <w:tcBorders>
              <w:top w:val="nil"/>
              <w:left w:val="nil"/>
              <w:bottom w:val="nil"/>
              <w:right w:val="nil"/>
            </w:tcBorders>
            <w:shd w:val="clear" w:color="auto" w:fill="auto"/>
            <w:tcMar>
              <w:top w:w="80" w:type="dxa"/>
              <w:left w:w="80" w:type="dxa"/>
              <w:bottom w:w="80" w:type="dxa"/>
              <w:right w:w="80" w:type="dxa"/>
            </w:tcMar>
            <w:vAlign w:val="center"/>
          </w:tcPr>
          <w:p w14:paraId="33A3FC8D"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2</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351C8D5B"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118.43±9.65a</w:t>
            </w:r>
          </w:p>
        </w:tc>
        <w:tc>
          <w:tcPr>
            <w:tcW w:w="1462" w:type="dxa"/>
            <w:tcBorders>
              <w:top w:val="nil"/>
              <w:left w:val="nil"/>
              <w:bottom w:val="nil"/>
              <w:right w:val="nil"/>
            </w:tcBorders>
            <w:shd w:val="clear" w:color="auto" w:fill="auto"/>
            <w:tcMar>
              <w:top w:w="80" w:type="dxa"/>
              <w:left w:w="80" w:type="dxa"/>
              <w:bottom w:w="80" w:type="dxa"/>
              <w:right w:w="80" w:type="dxa"/>
            </w:tcMar>
            <w:vAlign w:val="center"/>
          </w:tcPr>
          <w:p w14:paraId="2367B79F"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130.88±17.98a</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5CFC2740"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58.42±2.19b</w:t>
            </w:r>
          </w:p>
        </w:tc>
        <w:tc>
          <w:tcPr>
            <w:tcW w:w="1412" w:type="dxa"/>
            <w:tcBorders>
              <w:top w:val="nil"/>
              <w:left w:val="nil"/>
              <w:bottom w:val="nil"/>
              <w:right w:val="nil"/>
            </w:tcBorders>
            <w:shd w:val="clear" w:color="auto" w:fill="auto"/>
            <w:tcMar>
              <w:top w:w="80" w:type="dxa"/>
              <w:left w:w="80" w:type="dxa"/>
              <w:bottom w:w="80" w:type="dxa"/>
              <w:right w:w="80" w:type="dxa"/>
            </w:tcMar>
            <w:vAlign w:val="center"/>
          </w:tcPr>
          <w:p w14:paraId="507AAFF2"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117.43±4.57a</w:t>
            </w:r>
          </w:p>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0DBCADC2"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34.94±25.40c</w:t>
            </w:r>
          </w:p>
        </w:tc>
      </w:tr>
      <w:tr w:rsidR="000E1183" w:rsidRPr="000E1183" w14:paraId="622CB1C9" w14:textId="77777777" w:rsidTr="008758EC">
        <w:trPr>
          <w:trHeight w:val="192"/>
        </w:trPr>
        <w:tc>
          <w:tcPr>
            <w:tcW w:w="670" w:type="dxa"/>
            <w:tcBorders>
              <w:top w:val="nil"/>
              <w:left w:val="nil"/>
              <w:bottom w:val="nil"/>
              <w:right w:val="nil"/>
            </w:tcBorders>
            <w:shd w:val="clear" w:color="auto" w:fill="auto"/>
            <w:tcMar>
              <w:top w:w="80" w:type="dxa"/>
              <w:left w:w="80" w:type="dxa"/>
              <w:bottom w:w="80" w:type="dxa"/>
              <w:right w:w="80" w:type="dxa"/>
            </w:tcMar>
            <w:vAlign w:val="center"/>
          </w:tcPr>
          <w:p w14:paraId="577845C8" w14:textId="77777777" w:rsidR="009E7F9D" w:rsidRPr="000E1183" w:rsidRDefault="009E7F9D" w:rsidP="008758EC">
            <w:pPr>
              <w:spacing w:line="180" w:lineRule="exact"/>
              <w:jc w:val="both"/>
              <w:rPr>
                <w:rFonts w:ascii="Times New Roman" w:hAnsi="Times New Roman" w:cs="Times New Roman"/>
                <w:sz w:val="20"/>
                <w:szCs w:val="20"/>
              </w:rPr>
            </w:pPr>
          </w:p>
        </w:tc>
        <w:tc>
          <w:tcPr>
            <w:tcW w:w="436" w:type="dxa"/>
            <w:tcBorders>
              <w:top w:val="nil"/>
              <w:left w:val="nil"/>
              <w:bottom w:val="nil"/>
              <w:right w:val="nil"/>
            </w:tcBorders>
            <w:shd w:val="clear" w:color="auto" w:fill="auto"/>
            <w:tcMar>
              <w:top w:w="80" w:type="dxa"/>
              <w:left w:w="80" w:type="dxa"/>
              <w:bottom w:w="80" w:type="dxa"/>
              <w:right w:w="80" w:type="dxa"/>
            </w:tcMar>
            <w:vAlign w:val="center"/>
          </w:tcPr>
          <w:p w14:paraId="3C19EF42"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3</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49FC9C81"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51.28±4.34b</w:t>
            </w:r>
          </w:p>
        </w:tc>
        <w:tc>
          <w:tcPr>
            <w:tcW w:w="1462" w:type="dxa"/>
            <w:tcBorders>
              <w:top w:val="nil"/>
              <w:left w:val="nil"/>
              <w:bottom w:val="nil"/>
              <w:right w:val="nil"/>
            </w:tcBorders>
            <w:shd w:val="clear" w:color="auto" w:fill="auto"/>
            <w:tcMar>
              <w:top w:w="80" w:type="dxa"/>
              <w:left w:w="80" w:type="dxa"/>
              <w:bottom w:w="80" w:type="dxa"/>
              <w:right w:w="80" w:type="dxa"/>
            </w:tcMar>
            <w:vAlign w:val="center"/>
          </w:tcPr>
          <w:p w14:paraId="7B0CDF6B"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89.87±14.17bc</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37E414EA"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78.82±10.24a</w:t>
            </w:r>
          </w:p>
        </w:tc>
        <w:tc>
          <w:tcPr>
            <w:tcW w:w="1412" w:type="dxa"/>
            <w:tcBorders>
              <w:top w:val="nil"/>
              <w:left w:val="nil"/>
              <w:bottom w:val="nil"/>
              <w:right w:val="nil"/>
            </w:tcBorders>
            <w:shd w:val="clear" w:color="auto" w:fill="auto"/>
            <w:tcMar>
              <w:top w:w="80" w:type="dxa"/>
              <w:left w:w="80" w:type="dxa"/>
              <w:bottom w:w="80" w:type="dxa"/>
              <w:right w:w="80" w:type="dxa"/>
            </w:tcMar>
            <w:vAlign w:val="center"/>
          </w:tcPr>
          <w:p w14:paraId="44033764"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72.37±17.26b</w:t>
            </w:r>
          </w:p>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4A70BDC3"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78.38±3.62ab</w:t>
            </w:r>
          </w:p>
        </w:tc>
      </w:tr>
      <w:tr w:rsidR="000E1183" w:rsidRPr="000E1183" w14:paraId="0EE9B7AF" w14:textId="77777777" w:rsidTr="008758EC">
        <w:trPr>
          <w:trHeight w:val="192"/>
        </w:trPr>
        <w:tc>
          <w:tcPr>
            <w:tcW w:w="670" w:type="dxa"/>
            <w:tcBorders>
              <w:top w:val="nil"/>
              <w:left w:val="nil"/>
              <w:bottom w:val="nil"/>
              <w:right w:val="nil"/>
            </w:tcBorders>
            <w:shd w:val="clear" w:color="auto" w:fill="auto"/>
            <w:tcMar>
              <w:top w:w="80" w:type="dxa"/>
              <w:left w:w="80" w:type="dxa"/>
              <w:bottom w:w="80" w:type="dxa"/>
              <w:right w:w="80" w:type="dxa"/>
            </w:tcMar>
            <w:vAlign w:val="center"/>
          </w:tcPr>
          <w:p w14:paraId="67AD64F4"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HF</w:t>
            </w:r>
          </w:p>
        </w:tc>
        <w:tc>
          <w:tcPr>
            <w:tcW w:w="436" w:type="dxa"/>
            <w:tcBorders>
              <w:top w:val="nil"/>
              <w:left w:val="nil"/>
              <w:bottom w:val="nil"/>
              <w:right w:val="nil"/>
            </w:tcBorders>
            <w:shd w:val="clear" w:color="auto" w:fill="auto"/>
            <w:tcMar>
              <w:top w:w="80" w:type="dxa"/>
              <w:left w:w="80" w:type="dxa"/>
              <w:bottom w:w="80" w:type="dxa"/>
              <w:right w:w="80" w:type="dxa"/>
            </w:tcMar>
            <w:vAlign w:val="center"/>
          </w:tcPr>
          <w:p w14:paraId="0206C4ED"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0</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58BD7B3B"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13.71±0.73b</w:t>
            </w:r>
          </w:p>
        </w:tc>
        <w:tc>
          <w:tcPr>
            <w:tcW w:w="1462" w:type="dxa"/>
            <w:tcBorders>
              <w:top w:val="nil"/>
              <w:left w:val="nil"/>
              <w:bottom w:val="nil"/>
              <w:right w:val="nil"/>
            </w:tcBorders>
            <w:shd w:val="clear" w:color="auto" w:fill="auto"/>
            <w:tcMar>
              <w:top w:w="80" w:type="dxa"/>
              <w:left w:w="80" w:type="dxa"/>
              <w:bottom w:w="80" w:type="dxa"/>
              <w:right w:w="80" w:type="dxa"/>
            </w:tcMar>
            <w:vAlign w:val="center"/>
          </w:tcPr>
          <w:p w14:paraId="782D7D0B"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13.00±0.23c</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04231473"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14.12±0.39a</w:t>
            </w:r>
          </w:p>
        </w:tc>
        <w:tc>
          <w:tcPr>
            <w:tcW w:w="1412" w:type="dxa"/>
            <w:tcBorders>
              <w:top w:val="nil"/>
              <w:left w:val="nil"/>
              <w:bottom w:val="nil"/>
              <w:right w:val="nil"/>
            </w:tcBorders>
            <w:shd w:val="clear" w:color="auto" w:fill="auto"/>
            <w:tcMar>
              <w:top w:w="80" w:type="dxa"/>
              <w:left w:w="80" w:type="dxa"/>
              <w:bottom w:w="80" w:type="dxa"/>
              <w:right w:w="80" w:type="dxa"/>
            </w:tcMar>
            <w:vAlign w:val="center"/>
          </w:tcPr>
          <w:p w14:paraId="50D42038"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15.17±0.50a</w:t>
            </w:r>
          </w:p>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74E4F722"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13.27±0.54a</w:t>
            </w:r>
          </w:p>
        </w:tc>
      </w:tr>
      <w:tr w:rsidR="000E1183" w:rsidRPr="000E1183" w14:paraId="3C0860DC" w14:textId="77777777" w:rsidTr="008758EC">
        <w:trPr>
          <w:trHeight w:val="192"/>
        </w:trPr>
        <w:tc>
          <w:tcPr>
            <w:tcW w:w="670" w:type="dxa"/>
            <w:tcBorders>
              <w:top w:val="nil"/>
              <w:left w:val="nil"/>
              <w:bottom w:val="nil"/>
              <w:right w:val="nil"/>
            </w:tcBorders>
            <w:shd w:val="clear" w:color="auto" w:fill="auto"/>
            <w:tcMar>
              <w:top w:w="80" w:type="dxa"/>
              <w:left w:w="80" w:type="dxa"/>
              <w:bottom w:w="80" w:type="dxa"/>
              <w:right w:w="80" w:type="dxa"/>
            </w:tcMar>
            <w:vAlign w:val="center"/>
          </w:tcPr>
          <w:p w14:paraId="37387071" w14:textId="77777777" w:rsidR="009E7F9D" w:rsidRPr="000E1183" w:rsidRDefault="009E7F9D" w:rsidP="008758EC">
            <w:pPr>
              <w:spacing w:line="180" w:lineRule="exact"/>
              <w:jc w:val="both"/>
              <w:rPr>
                <w:rFonts w:ascii="Times New Roman" w:hAnsi="Times New Roman" w:cs="Times New Roman"/>
                <w:sz w:val="20"/>
                <w:szCs w:val="20"/>
              </w:rPr>
            </w:pPr>
          </w:p>
        </w:tc>
        <w:tc>
          <w:tcPr>
            <w:tcW w:w="436" w:type="dxa"/>
            <w:tcBorders>
              <w:top w:val="nil"/>
              <w:left w:val="nil"/>
              <w:bottom w:val="nil"/>
              <w:right w:val="nil"/>
            </w:tcBorders>
            <w:shd w:val="clear" w:color="auto" w:fill="auto"/>
            <w:tcMar>
              <w:top w:w="80" w:type="dxa"/>
              <w:left w:w="80" w:type="dxa"/>
              <w:bottom w:w="80" w:type="dxa"/>
              <w:right w:w="80" w:type="dxa"/>
            </w:tcMar>
            <w:vAlign w:val="center"/>
          </w:tcPr>
          <w:p w14:paraId="0B3E7DEA"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2"/>
                <w:szCs w:val="22"/>
              </w:rPr>
              <w:t>D</w:t>
            </w:r>
            <w:r w:rsidRPr="000E1183">
              <w:rPr>
                <w:rFonts w:ascii="Times New Roman" w:hAnsi="Times New Roman" w:cs="Times New Roman"/>
                <w:sz w:val="22"/>
                <w:szCs w:val="22"/>
                <w:vertAlign w:val="subscript"/>
              </w:rPr>
              <w:t>1</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77712BD5"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13.95±0.47ab</w:t>
            </w:r>
          </w:p>
        </w:tc>
        <w:tc>
          <w:tcPr>
            <w:tcW w:w="1462" w:type="dxa"/>
            <w:tcBorders>
              <w:top w:val="nil"/>
              <w:left w:val="nil"/>
              <w:bottom w:val="nil"/>
              <w:right w:val="nil"/>
            </w:tcBorders>
            <w:shd w:val="clear" w:color="auto" w:fill="auto"/>
            <w:tcMar>
              <w:top w:w="80" w:type="dxa"/>
              <w:left w:w="80" w:type="dxa"/>
              <w:bottom w:w="80" w:type="dxa"/>
              <w:right w:w="80" w:type="dxa"/>
            </w:tcMar>
            <w:vAlign w:val="center"/>
          </w:tcPr>
          <w:p w14:paraId="4BAB8290"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14.66±0.08a</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0DBCB5A4"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13.50±0.25b</w:t>
            </w:r>
          </w:p>
        </w:tc>
        <w:tc>
          <w:tcPr>
            <w:tcW w:w="1412" w:type="dxa"/>
            <w:tcBorders>
              <w:top w:val="nil"/>
              <w:left w:val="nil"/>
              <w:bottom w:val="nil"/>
              <w:right w:val="nil"/>
            </w:tcBorders>
            <w:shd w:val="clear" w:color="auto" w:fill="auto"/>
            <w:tcMar>
              <w:top w:w="80" w:type="dxa"/>
              <w:left w:w="80" w:type="dxa"/>
              <w:bottom w:w="80" w:type="dxa"/>
              <w:right w:w="80" w:type="dxa"/>
            </w:tcMar>
            <w:vAlign w:val="center"/>
          </w:tcPr>
          <w:p w14:paraId="1B911A90"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15.23±0.89a</w:t>
            </w:r>
          </w:p>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28B4D2D1"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12.35±0.84a</w:t>
            </w:r>
          </w:p>
        </w:tc>
      </w:tr>
      <w:tr w:rsidR="000E1183" w:rsidRPr="000E1183" w14:paraId="729FC318" w14:textId="77777777" w:rsidTr="008758EC">
        <w:trPr>
          <w:trHeight w:val="192"/>
        </w:trPr>
        <w:tc>
          <w:tcPr>
            <w:tcW w:w="670" w:type="dxa"/>
            <w:tcBorders>
              <w:top w:val="nil"/>
              <w:left w:val="nil"/>
              <w:bottom w:val="nil"/>
              <w:right w:val="nil"/>
            </w:tcBorders>
            <w:shd w:val="clear" w:color="auto" w:fill="auto"/>
            <w:tcMar>
              <w:top w:w="80" w:type="dxa"/>
              <w:left w:w="80" w:type="dxa"/>
              <w:bottom w:w="80" w:type="dxa"/>
              <w:right w:w="80" w:type="dxa"/>
            </w:tcMar>
            <w:vAlign w:val="center"/>
          </w:tcPr>
          <w:p w14:paraId="2878B5F5" w14:textId="77777777" w:rsidR="009E7F9D" w:rsidRPr="000E1183" w:rsidRDefault="009E7F9D" w:rsidP="008758EC">
            <w:pPr>
              <w:spacing w:line="180" w:lineRule="exact"/>
              <w:jc w:val="both"/>
              <w:rPr>
                <w:rFonts w:ascii="Times New Roman" w:hAnsi="Times New Roman" w:cs="Times New Roman"/>
                <w:sz w:val="20"/>
                <w:szCs w:val="20"/>
              </w:rPr>
            </w:pPr>
          </w:p>
        </w:tc>
        <w:tc>
          <w:tcPr>
            <w:tcW w:w="436" w:type="dxa"/>
            <w:tcBorders>
              <w:top w:val="nil"/>
              <w:left w:val="nil"/>
              <w:bottom w:val="nil"/>
              <w:right w:val="nil"/>
            </w:tcBorders>
            <w:shd w:val="clear" w:color="auto" w:fill="auto"/>
            <w:tcMar>
              <w:top w:w="80" w:type="dxa"/>
              <w:left w:w="80" w:type="dxa"/>
              <w:bottom w:w="80" w:type="dxa"/>
              <w:right w:w="80" w:type="dxa"/>
            </w:tcMar>
            <w:vAlign w:val="center"/>
          </w:tcPr>
          <w:p w14:paraId="39E95045"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2</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46B93FDB"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14.77±0.14a</w:t>
            </w:r>
          </w:p>
        </w:tc>
        <w:tc>
          <w:tcPr>
            <w:tcW w:w="1462" w:type="dxa"/>
            <w:tcBorders>
              <w:top w:val="nil"/>
              <w:left w:val="nil"/>
              <w:bottom w:val="nil"/>
              <w:right w:val="nil"/>
            </w:tcBorders>
            <w:shd w:val="clear" w:color="auto" w:fill="auto"/>
            <w:tcMar>
              <w:top w:w="80" w:type="dxa"/>
              <w:left w:w="80" w:type="dxa"/>
              <w:bottom w:w="80" w:type="dxa"/>
              <w:right w:w="80" w:type="dxa"/>
            </w:tcMar>
            <w:vAlign w:val="center"/>
          </w:tcPr>
          <w:p w14:paraId="4BD397C3"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13.77±0.50b</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0F720090"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14.22±0.19a</w:t>
            </w:r>
          </w:p>
        </w:tc>
        <w:tc>
          <w:tcPr>
            <w:tcW w:w="1412" w:type="dxa"/>
            <w:tcBorders>
              <w:top w:val="nil"/>
              <w:left w:val="nil"/>
              <w:bottom w:val="nil"/>
              <w:right w:val="nil"/>
            </w:tcBorders>
            <w:shd w:val="clear" w:color="auto" w:fill="auto"/>
            <w:tcMar>
              <w:top w:w="80" w:type="dxa"/>
              <w:left w:w="80" w:type="dxa"/>
              <w:bottom w:w="80" w:type="dxa"/>
              <w:right w:w="80" w:type="dxa"/>
            </w:tcMar>
            <w:vAlign w:val="center"/>
          </w:tcPr>
          <w:p w14:paraId="238C5D4B"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14.50±0.45a</w:t>
            </w:r>
          </w:p>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5AE3DCF0"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13.36±0.19a</w:t>
            </w:r>
          </w:p>
        </w:tc>
      </w:tr>
      <w:tr w:rsidR="000E1183" w:rsidRPr="000E1183" w14:paraId="554D4696" w14:textId="77777777" w:rsidTr="008758EC">
        <w:trPr>
          <w:trHeight w:val="197"/>
        </w:trPr>
        <w:tc>
          <w:tcPr>
            <w:tcW w:w="670" w:type="dxa"/>
            <w:tcBorders>
              <w:top w:val="nil"/>
              <w:left w:val="nil"/>
              <w:bottom w:val="nil"/>
              <w:right w:val="nil"/>
            </w:tcBorders>
            <w:shd w:val="clear" w:color="auto" w:fill="auto"/>
            <w:tcMar>
              <w:top w:w="80" w:type="dxa"/>
              <w:left w:w="80" w:type="dxa"/>
              <w:bottom w:w="80" w:type="dxa"/>
              <w:right w:w="80" w:type="dxa"/>
            </w:tcMar>
            <w:vAlign w:val="center"/>
          </w:tcPr>
          <w:p w14:paraId="760C5CBD" w14:textId="77777777" w:rsidR="009E7F9D" w:rsidRPr="000E1183" w:rsidRDefault="009E7F9D" w:rsidP="008758EC">
            <w:pPr>
              <w:spacing w:line="180" w:lineRule="exact"/>
              <w:jc w:val="both"/>
              <w:rPr>
                <w:rFonts w:ascii="Times New Roman" w:hAnsi="Times New Roman" w:cs="Times New Roman"/>
                <w:sz w:val="20"/>
                <w:szCs w:val="20"/>
              </w:rPr>
            </w:pPr>
          </w:p>
        </w:tc>
        <w:tc>
          <w:tcPr>
            <w:tcW w:w="436" w:type="dxa"/>
            <w:tcBorders>
              <w:top w:val="nil"/>
              <w:left w:val="nil"/>
              <w:bottom w:val="nil"/>
              <w:right w:val="nil"/>
            </w:tcBorders>
            <w:shd w:val="clear" w:color="auto" w:fill="auto"/>
            <w:tcMar>
              <w:top w:w="80" w:type="dxa"/>
              <w:left w:w="80" w:type="dxa"/>
              <w:bottom w:w="80" w:type="dxa"/>
              <w:right w:w="80" w:type="dxa"/>
            </w:tcMar>
            <w:vAlign w:val="center"/>
          </w:tcPr>
          <w:p w14:paraId="534EA396"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3</w:t>
            </w:r>
          </w:p>
        </w:tc>
        <w:tc>
          <w:tcPr>
            <w:tcW w:w="1402" w:type="dxa"/>
            <w:tcBorders>
              <w:top w:val="nil"/>
              <w:left w:val="nil"/>
              <w:bottom w:val="nil"/>
              <w:right w:val="nil"/>
            </w:tcBorders>
            <w:shd w:val="clear" w:color="auto" w:fill="auto"/>
            <w:tcMar>
              <w:top w:w="80" w:type="dxa"/>
              <w:left w:w="80" w:type="dxa"/>
              <w:bottom w:w="80" w:type="dxa"/>
              <w:right w:w="80" w:type="dxa"/>
            </w:tcMar>
            <w:vAlign w:val="center"/>
          </w:tcPr>
          <w:p w14:paraId="0AE6A51C"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9.06±0.35c</w:t>
            </w:r>
          </w:p>
        </w:tc>
        <w:tc>
          <w:tcPr>
            <w:tcW w:w="1462" w:type="dxa"/>
            <w:tcBorders>
              <w:top w:val="nil"/>
              <w:left w:val="nil"/>
              <w:bottom w:val="nil"/>
              <w:right w:val="nil"/>
            </w:tcBorders>
            <w:shd w:val="clear" w:color="auto" w:fill="auto"/>
            <w:tcMar>
              <w:top w:w="80" w:type="dxa"/>
              <w:left w:w="80" w:type="dxa"/>
              <w:bottom w:w="80" w:type="dxa"/>
              <w:right w:w="80" w:type="dxa"/>
            </w:tcMar>
            <w:vAlign w:val="center"/>
          </w:tcPr>
          <w:p w14:paraId="4D58E110"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14.33±0.22ab</w:t>
            </w:r>
          </w:p>
        </w:tc>
        <w:tc>
          <w:tcPr>
            <w:tcW w:w="1276" w:type="dxa"/>
            <w:tcBorders>
              <w:top w:val="nil"/>
              <w:left w:val="nil"/>
              <w:bottom w:val="nil"/>
              <w:right w:val="nil"/>
            </w:tcBorders>
            <w:shd w:val="clear" w:color="auto" w:fill="auto"/>
            <w:tcMar>
              <w:top w:w="80" w:type="dxa"/>
              <w:left w:w="80" w:type="dxa"/>
              <w:bottom w:w="80" w:type="dxa"/>
              <w:right w:w="80" w:type="dxa"/>
            </w:tcMar>
            <w:vAlign w:val="center"/>
          </w:tcPr>
          <w:p w14:paraId="65BEFE00"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14.00±0.35ab</w:t>
            </w:r>
          </w:p>
        </w:tc>
        <w:tc>
          <w:tcPr>
            <w:tcW w:w="1412" w:type="dxa"/>
            <w:tcBorders>
              <w:top w:val="nil"/>
              <w:left w:val="nil"/>
              <w:bottom w:val="nil"/>
              <w:right w:val="nil"/>
            </w:tcBorders>
            <w:shd w:val="clear" w:color="auto" w:fill="auto"/>
            <w:tcMar>
              <w:top w:w="80" w:type="dxa"/>
              <w:left w:w="80" w:type="dxa"/>
              <w:bottom w:w="80" w:type="dxa"/>
              <w:right w:w="80" w:type="dxa"/>
            </w:tcMar>
            <w:vAlign w:val="center"/>
          </w:tcPr>
          <w:p w14:paraId="6B232202"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14.20±0.42a</w:t>
            </w:r>
          </w:p>
        </w:tc>
        <w:tc>
          <w:tcPr>
            <w:tcW w:w="1496" w:type="dxa"/>
            <w:tcBorders>
              <w:top w:val="nil"/>
              <w:left w:val="nil"/>
              <w:bottom w:val="nil"/>
              <w:right w:val="nil"/>
            </w:tcBorders>
            <w:shd w:val="clear" w:color="auto" w:fill="auto"/>
            <w:tcMar>
              <w:top w:w="80" w:type="dxa"/>
              <w:left w:w="80" w:type="dxa"/>
              <w:bottom w:w="80" w:type="dxa"/>
              <w:right w:w="80" w:type="dxa"/>
            </w:tcMar>
            <w:vAlign w:val="center"/>
          </w:tcPr>
          <w:p w14:paraId="3DDCA907"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13.02±0.61a</w:t>
            </w:r>
          </w:p>
        </w:tc>
      </w:tr>
      <w:tr w:rsidR="000E1183" w:rsidRPr="000E1183" w14:paraId="4A8CE24B" w14:textId="77777777" w:rsidTr="008758EC">
        <w:trPr>
          <w:trHeight w:val="197"/>
        </w:trPr>
        <w:tc>
          <w:tcPr>
            <w:tcW w:w="670" w:type="dxa"/>
            <w:tcBorders>
              <w:top w:val="nil"/>
              <w:left w:val="nil"/>
              <w:bottom w:val="nil"/>
              <w:right w:val="nil"/>
            </w:tcBorders>
            <w:shd w:val="clear" w:color="auto" w:fill="auto"/>
            <w:tcMar>
              <w:top w:w="80" w:type="dxa"/>
              <w:left w:w="80" w:type="dxa"/>
              <w:bottom w:w="80" w:type="dxa"/>
              <w:right w:w="80" w:type="dxa"/>
            </w:tcMar>
            <w:vAlign w:val="center"/>
          </w:tcPr>
          <w:p w14:paraId="1099C88E"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S</w:t>
            </w:r>
            <w:r w:rsidRPr="000E1183">
              <w:rPr>
                <w:rFonts w:ascii="Times New Roman" w:hAnsi="Times New Roman" w:cs="Times New Roman"/>
                <w:sz w:val="20"/>
                <w:szCs w:val="20"/>
              </w:rPr>
              <w:t>OC</w:t>
            </w:r>
          </w:p>
        </w:tc>
        <w:tc>
          <w:tcPr>
            <w:tcW w:w="436" w:type="dxa"/>
            <w:tcBorders>
              <w:top w:val="nil"/>
              <w:left w:val="nil"/>
              <w:bottom w:val="nil"/>
              <w:right w:val="nil"/>
            </w:tcBorders>
            <w:shd w:val="clear" w:color="auto" w:fill="auto"/>
            <w:tcMar>
              <w:top w:w="80" w:type="dxa"/>
              <w:left w:w="80" w:type="dxa"/>
              <w:bottom w:w="80" w:type="dxa"/>
              <w:right w:w="80" w:type="dxa"/>
            </w:tcMar>
            <w:vAlign w:val="center"/>
          </w:tcPr>
          <w:p w14:paraId="76AF9DD0"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0</w:t>
            </w:r>
          </w:p>
        </w:tc>
        <w:tc>
          <w:tcPr>
            <w:tcW w:w="1402" w:type="dxa"/>
            <w:tcBorders>
              <w:top w:val="nil"/>
              <w:left w:val="nil"/>
              <w:bottom w:val="nil"/>
              <w:right w:val="nil"/>
            </w:tcBorders>
            <w:shd w:val="clear" w:color="auto" w:fill="auto"/>
            <w:tcMar>
              <w:top w:w="80" w:type="dxa"/>
              <w:left w:w="80" w:type="dxa"/>
              <w:bottom w:w="80" w:type="dxa"/>
              <w:right w:w="80" w:type="dxa"/>
            </w:tcMar>
            <w:vAlign w:val="bottom"/>
          </w:tcPr>
          <w:p w14:paraId="4A463789"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16.14</w:t>
            </w:r>
            <w:r w:rsidRPr="000E1183">
              <w:rPr>
                <w:rFonts w:ascii="Times New Roman" w:hAnsi="Times New Roman" w:cs="Times New Roman"/>
                <w:sz w:val="20"/>
                <w:szCs w:val="20"/>
              </w:rPr>
              <w:t>±1.33</w:t>
            </w:r>
          </w:p>
        </w:tc>
        <w:tc>
          <w:tcPr>
            <w:tcW w:w="1462" w:type="dxa"/>
            <w:tcBorders>
              <w:top w:val="nil"/>
              <w:left w:val="nil"/>
              <w:bottom w:val="nil"/>
              <w:right w:val="nil"/>
            </w:tcBorders>
            <w:shd w:val="clear" w:color="auto" w:fill="auto"/>
            <w:tcMar>
              <w:top w:w="80" w:type="dxa"/>
              <w:left w:w="80" w:type="dxa"/>
              <w:bottom w:w="80" w:type="dxa"/>
              <w:right w:w="80" w:type="dxa"/>
            </w:tcMar>
            <w:vAlign w:val="bottom"/>
          </w:tcPr>
          <w:p w14:paraId="02CD7018"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15.9</w:t>
            </w:r>
            <w:r w:rsidRPr="000E1183">
              <w:rPr>
                <w:rFonts w:ascii="Times New Roman" w:hAnsi="Times New Roman" w:cs="Times New Roman"/>
                <w:sz w:val="20"/>
                <w:szCs w:val="20"/>
              </w:rPr>
              <w:t>0±0.32</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14:paraId="1E51FCB9"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16.63</w:t>
            </w:r>
            <w:r w:rsidRPr="000E1183">
              <w:rPr>
                <w:rFonts w:ascii="Times New Roman" w:hAnsi="Times New Roman" w:cs="Times New Roman"/>
                <w:sz w:val="20"/>
                <w:szCs w:val="20"/>
              </w:rPr>
              <w:t>±1.36</w:t>
            </w:r>
          </w:p>
        </w:tc>
        <w:tc>
          <w:tcPr>
            <w:tcW w:w="1412" w:type="dxa"/>
            <w:tcBorders>
              <w:top w:val="nil"/>
              <w:left w:val="nil"/>
              <w:bottom w:val="nil"/>
              <w:right w:val="nil"/>
            </w:tcBorders>
            <w:shd w:val="clear" w:color="auto" w:fill="auto"/>
            <w:tcMar>
              <w:top w:w="80" w:type="dxa"/>
              <w:left w:w="80" w:type="dxa"/>
              <w:bottom w:w="80" w:type="dxa"/>
              <w:right w:w="80" w:type="dxa"/>
            </w:tcMar>
            <w:vAlign w:val="bottom"/>
          </w:tcPr>
          <w:p w14:paraId="4A58FAEF"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18.83</w:t>
            </w:r>
            <w:r w:rsidRPr="000E1183">
              <w:rPr>
                <w:rFonts w:ascii="Times New Roman" w:hAnsi="Times New Roman" w:cs="Times New Roman"/>
                <w:sz w:val="20"/>
                <w:szCs w:val="20"/>
              </w:rPr>
              <w:t>±1.94</w:t>
            </w:r>
          </w:p>
        </w:tc>
        <w:tc>
          <w:tcPr>
            <w:tcW w:w="1496" w:type="dxa"/>
            <w:tcBorders>
              <w:top w:val="nil"/>
              <w:left w:val="nil"/>
              <w:bottom w:val="nil"/>
              <w:right w:val="nil"/>
            </w:tcBorders>
            <w:shd w:val="clear" w:color="auto" w:fill="auto"/>
            <w:tcMar>
              <w:top w:w="80" w:type="dxa"/>
              <w:left w:w="80" w:type="dxa"/>
              <w:bottom w:w="80" w:type="dxa"/>
              <w:right w:w="80" w:type="dxa"/>
            </w:tcMar>
            <w:vAlign w:val="bottom"/>
          </w:tcPr>
          <w:p w14:paraId="529F765E"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16.99</w:t>
            </w:r>
            <w:r w:rsidRPr="000E1183">
              <w:rPr>
                <w:rFonts w:ascii="Times New Roman" w:hAnsi="Times New Roman" w:cs="Times New Roman"/>
                <w:sz w:val="20"/>
                <w:szCs w:val="20"/>
              </w:rPr>
              <w:t>±0.07</w:t>
            </w:r>
          </w:p>
        </w:tc>
      </w:tr>
      <w:tr w:rsidR="000E1183" w:rsidRPr="000E1183" w14:paraId="2F4AAC28" w14:textId="77777777" w:rsidTr="008758EC">
        <w:trPr>
          <w:trHeight w:val="197"/>
        </w:trPr>
        <w:tc>
          <w:tcPr>
            <w:tcW w:w="670" w:type="dxa"/>
            <w:tcBorders>
              <w:top w:val="nil"/>
              <w:left w:val="nil"/>
              <w:bottom w:val="nil"/>
              <w:right w:val="nil"/>
            </w:tcBorders>
            <w:shd w:val="clear" w:color="auto" w:fill="auto"/>
            <w:tcMar>
              <w:top w:w="80" w:type="dxa"/>
              <w:left w:w="80" w:type="dxa"/>
              <w:bottom w:w="80" w:type="dxa"/>
              <w:right w:w="80" w:type="dxa"/>
            </w:tcMar>
            <w:vAlign w:val="center"/>
          </w:tcPr>
          <w:p w14:paraId="19D2318A"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g·kg</w:t>
            </w:r>
            <w:r w:rsidRPr="000E1183">
              <w:rPr>
                <w:rFonts w:ascii="Times New Roman" w:hAnsi="Times New Roman" w:cs="Times New Roman"/>
                <w:sz w:val="20"/>
                <w:szCs w:val="20"/>
                <w:vertAlign w:val="superscript"/>
              </w:rPr>
              <w:t>-1</w:t>
            </w:r>
          </w:p>
        </w:tc>
        <w:tc>
          <w:tcPr>
            <w:tcW w:w="436" w:type="dxa"/>
            <w:tcBorders>
              <w:top w:val="nil"/>
              <w:left w:val="nil"/>
              <w:bottom w:val="nil"/>
              <w:right w:val="nil"/>
            </w:tcBorders>
            <w:shd w:val="clear" w:color="auto" w:fill="auto"/>
            <w:tcMar>
              <w:top w:w="80" w:type="dxa"/>
              <w:left w:w="80" w:type="dxa"/>
              <w:bottom w:w="80" w:type="dxa"/>
              <w:right w:w="80" w:type="dxa"/>
            </w:tcMar>
            <w:vAlign w:val="center"/>
          </w:tcPr>
          <w:p w14:paraId="2FC329E4"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2"/>
                <w:szCs w:val="22"/>
              </w:rPr>
              <w:t>D</w:t>
            </w:r>
            <w:r w:rsidRPr="000E1183">
              <w:rPr>
                <w:rFonts w:ascii="Times New Roman" w:hAnsi="Times New Roman" w:cs="Times New Roman"/>
                <w:sz w:val="22"/>
                <w:szCs w:val="22"/>
                <w:vertAlign w:val="subscript"/>
              </w:rPr>
              <w:t>1</w:t>
            </w:r>
          </w:p>
        </w:tc>
        <w:tc>
          <w:tcPr>
            <w:tcW w:w="1402" w:type="dxa"/>
            <w:tcBorders>
              <w:top w:val="nil"/>
              <w:left w:val="nil"/>
              <w:bottom w:val="nil"/>
              <w:right w:val="nil"/>
            </w:tcBorders>
            <w:shd w:val="clear" w:color="auto" w:fill="auto"/>
            <w:tcMar>
              <w:top w:w="80" w:type="dxa"/>
              <w:left w:w="80" w:type="dxa"/>
              <w:bottom w:w="80" w:type="dxa"/>
              <w:right w:w="80" w:type="dxa"/>
            </w:tcMar>
            <w:vAlign w:val="bottom"/>
          </w:tcPr>
          <w:p w14:paraId="6D2AD07D"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15.18</w:t>
            </w:r>
            <w:r w:rsidRPr="000E1183">
              <w:rPr>
                <w:rFonts w:ascii="Times New Roman" w:hAnsi="Times New Roman" w:cs="Times New Roman"/>
                <w:sz w:val="20"/>
                <w:szCs w:val="20"/>
              </w:rPr>
              <w:t>±1.16</w:t>
            </w:r>
          </w:p>
        </w:tc>
        <w:tc>
          <w:tcPr>
            <w:tcW w:w="1462" w:type="dxa"/>
            <w:tcBorders>
              <w:top w:val="nil"/>
              <w:left w:val="nil"/>
              <w:bottom w:val="nil"/>
              <w:right w:val="nil"/>
            </w:tcBorders>
            <w:shd w:val="clear" w:color="auto" w:fill="auto"/>
            <w:tcMar>
              <w:top w:w="80" w:type="dxa"/>
              <w:left w:w="80" w:type="dxa"/>
              <w:bottom w:w="80" w:type="dxa"/>
              <w:right w:w="80" w:type="dxa"/>
            </w:tcMar>
            <w:vAlign w:val="bottom"/>
          </w:tcPr>
          <w:p w14:paraId="1E8D4240"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15.7</w:t>
            </w:r>
            <w:r w:rsidRPr="000E1183">
              <w:rPr>
                <w:rFonts w:ascii="Times New Roman" w:hAnsi="Times New Roman" w:cs="Times New Roman"/>
                <w:sz w:val="20"/>
                <w:szCs w:val="20"/>
              </w:rPr>
              <w:t>0±0.26</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14:paraId="2C334806"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16.27</w:t>
            </w:r>
            <w:r w:rsidRPr="000E1183">
              <w:rPr>
                <w:rFonts w:ascii="Times New Roman" w:hAnsi="Times New Roman" w:cs="Times New Roman"/>
                <w:sz w:val="20"/>
                <w:szCs w:val="20"/>
              </w:rPr>
              <w:t>±1.18</w:t>
            </w:r>
          </w:p>
        </w:tc>
        <w:tc>
          <w:tcPr>
            <w:tcW w:w="1412" w:type="dxa"/>
            <w:tcBorders>
              <w:top w:val="nil"/>
              <w:left w:val="nil"/>
              <w:bottom w:val="nil"/>
              <w:right w:val="nil"/>
            </w:tcBorders>
            <w:shd w:val="clear" w:color="auto" w:fill="auto"/>
            <w:tcMar>
              <w:top w:w="80" w:type="dxa"/>
              <w:left w:w="80" w:type="dxa"/>
              <w:bottom w:w="80" w:type="dxa"/>
              <w:right w:w="80" w:type="dxa"/>
            </w:tcMar>
            <w:vAlign w:val="bottom"/>
          </w:tcPr>
          <w:p w14:paraId="465EDF8D"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18.42</w:t>
            </w:r>
            <w:r w:rsidRPr="000E1183">
              <w:rPr>
                <w:rFonts w:ascii="Times New Roman" w:hAnsi="Times New Roman" w:cs="Times New Roman"/>
                <w:sz w:val="20"/>
                <w:szCs w:val="20"/>
              </w:rPr>
              <w:t>±0.36</w:t>
            </w:r>
          </w:p>
        </w:tc>
        <w:tc>
          <w:tcPr>
            <w:tcW w:w="1496" w:type="dxa"/>
            <w:tcBorders>
              <w:top w:val="nil"/>
              <w:left w:val="nil"/>
              <w:bottom w:val="nil"/>
              <w:right w:val="nil"/>
            </w:tcBorders>
            <w:shd w:val="clear" w:color="auto" w:fill="auto"/>
            <w:tcMar>
              <w:top w:w="80" w:type="dxa"/>
              <w:left w:w="80" w:type="dxa"/>
              <w:bottom w:w="80" w:type="dxa"/>
              <w:right w:w="80" w:type="dxa"/>
            </w:tcMar>
            <w:vAlign w:val="bottom"/>
          </w:tcPr>
          <w:p w14:paraId="40B3081A"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16.53</w:t>
            </w:r>
            <w:r w:rsidRPr="000E1183">
              <w:rPr>
                <w:rFonts w:ascii="Times New Roman" w:hAnsi="Times New Roman" w:cs="Times New Roman"/>
                <w:sz w:val="20"/>
                <w:szCs w:val="20"/>
              </w:rPr>
              <w:t>±0.21</w:t>
            </w:r>
          </w:p>
        </w:tc>
      </w:tr>
      <w:tr w:rsidR="000E1183" w:rsidRPr="000E1183" w14:paraId="581AEA31" w14:textId="77777777" w:rsidTr="008758EC">
        <w:trPr>
          <w:trHeight w:val="197"/>
        </w:trPr>
        <w:tc>
          <w:tcPr>
            <w:tcW w:w="670" w:type="dxa"/>
            <w:tcBorders>
              <w:top w:val="nil"/>
              <w:left w:val="nil"/>
              <w:bottom w:val="nil"/>
              <w:right w:val="nil"/>
            </w:tcBorders>
            <w:shd w:val="clear" w:color="auto" w:fill="auto"/>
            <w:tcMar>
              <w:top w:w="80" w:type="dxa"/>
              <w:left w:w="80" w:type="dxa"/>
              <w:bottom w:w="80" w:type="dxa"/>
              <w:right w:w="80" w:type="dxa"/>
            </w:tcMar>
            <w:vAlign w:val="center"/>
          </w:tcPr>
          <w:p w14:paraId="5EBB44C9" w14:textId="77777777" w:rsidR="009E7F9D" w:rsidRPr="000E1183" w:rsidRDefault="009E7F9D" w:rsidP="008758EC">
            <w:pPr>
              <w:spacing w:line="180" w:lineRule="exact"/>
              <w:jc w:val="both"/>
              <w:rPr>
                <w:rFonts w:ascii="Times New Roman" w:hAnsi="Times New Roman" w:cs="Times New Roman"/>
                <w:sz w:val="20"/>
                <w:szCs w:val="20"/>
              </w:rPr>
            </w:pPr>
          </w:p>
        </w:tc>
        <w:tc>
          <w:tcPr>
            <w:tcW w:w="436" w:type="dxa"/>
            <w:tcBorders>
              <w:top w:val="nil"/>
              <w:left w:val="nil"/>
              <w:bottom w:val="nil"/>
              <w:right w:val="nil"/>
            </w:tcBorders>
            <w:shd w:val="clear" w:color="auto" w:fill="auto"/>
            <w:tcMar>
              <w:top w:w="80" w:type="dxa"/>
              <w:left w:w="80" w:type="dxa"/>
              <w:bottom w:w="80" w:type="dxa"/>
              <w:right w:w="80" w:type="dxa"/>
            </w:tcMar>
            <w:vAlign w:val="center"/>
          </w:tcPr>
          <w:p w14:paraId="514AAD15"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2</w:t>
            </w:r>
          </w:p>
        </w:tc>
        <w:tc>
          <w:tcPr>
            <w:tcW w:w="1402" w:type="dxa"/>
            <w:tcBorders>
              <w:top w:val="nil"/>
              <w:left w:val="nil"/>
              <w:bottom w:val="nil"/>
              <w:right w:val="nil"/>
            </w:tcBorders>
            <w:shd w:val="clear" w:color="auto" w:fill="auto"/>
            <w:tcMar>
              <w:top w:w="80" w:type="dxa"/>
              <w:left w:w="80" w:type="dxa"/>
              <w:bottom w:w="80" w:type="dxa"/>
              <w:right w:w="80" w:type="dxa"/>
            </w:tcMar>
            <w:vAlign w:val="bottom"/>
          </w:tcPr>
          <w:p w14:paraId="38DEE535"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14.97</w:t>
            </w:r>
            <w:r w:rsidRPr="000E1183">
              <w:rPr>
                <w:rFonts w:ascii="Times New Roman" w:hAnsi="Times New Roman" w:cs="Times New Roman"/>
                <w:sz w:val="20"/>
                <w:szCs w:val="20"/>
              </w:rPr>
              <w:t>±0.31</w:t>
            </w:r>
          </w:p>
        </w:tc>
        <w:tc>
          <w:tcPr>
            <w:tcW w:w="1462" w:type="dxa"/>
            <w:tcBorders>
              <w:top w:val="nil"/>
              <w:left w:val="nil"/>
              <w:bottom w:val="nil"/>
              <w:right w:val="nil"/>
            </w:tcBorders>
            <w:shd w:val="clear" w:color="auto" w:fill="auto"/>
            <w:tcMar>
              <w:top w:w="80" w:type="dxa"/>
              <w:left w:w="80" w:type="dxa"/>
              <w:bottom w:w="80" w:type="dxa"/>
              <w:right w:w="80" w:type="dxa"/>
            </w:tcMar>
            <w:vAlign w:val="bottom"/>
          </w:tcPr>
          <w:p w14:paraId="5A0BEF47"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15.65</w:t>
            </w:r>
            <w:r w:rsidRPr="000E1183">
              <w:rPr>
                <w:rFonts w:ascii="Times New Roman" w:hAnsi="Times New Roman" w:cs="Times New Roman"/>
                <w:sz w:val="20"/>
                <w:szCs w:val="20"/>
              </w:rPr>
              <w:t>±0.34</w:t>
            </w:r>
          </w:p>
        </w:tc>
        <w:tc>
          <w:tcPr>
            <w:tcW w:w="1276" w:type="dxa"/>
            <w:tcBorders>
              <w:top w:val="nil"/>
              <w:left w:val="nil"/>
              <w:bottom w:val="nil"/>
              <w:right w:val="nil"/>
            </w:tcBorders>
            <w:shd w:val="clear" w:color="auto" w:fill="auto"/>
            <w:tcMar>
              <w:top w:w="80" w:type="dxa"/>
              <w:left w:w="80" w:type="dxa"/>
              <w:bottom w:w="80" w:type="dxa"/>
              <w:right w:w="80" w:type="dxa"/>
            </w:tcMar>
            <w:vAlign w:val="bottom"/>
          </w:tcPr>
          <w:p w14:paraId="16E76C82"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14.92</w:t>
            </w:r>
            <w:r w:rsidRPr="000E1183">
              <w:rPr>
                <w:rFonts w:ascii="Times New Roman" w:hAnsi="Times New Roman" w:cs="Times New Roman"/>
                <w:sz w:val="20"/>
                <w:szCs w:val="20"/>
              </w:rPr>
              <w:t>±0.64</w:t>
            </w:r>
          </w:p>
        </w:tc>
        <w:tc>
          <w:tcPr>
            <w:tcW w:w="1412" w:type="dxa"/>
            <w:tcBorders>
              <w:top w:val="nil"/>
              <w:left w:val="nil"/>
              <w:bottom w:val="nil"/>
              <w:right w:val="nil"/>
            </w:tcBorders>
            <w:shd w:val="clear" w:color="auto" w:fill="auto"/>
            <w:tcMar>
              <w:top w:w="80" w:type="dxa"/>
              <w:left w:w="80" w:type="dxa"/>
              <w:bottom w:w="80" w:type="dxa"/>
              <w:right w:w="80" w:type="dxa"/>
            </w:tcMar>
            <w:vAlign w:val="bottom"/>
          </w:tcPr>
          <w:p w14:paraId="473A786A"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18.27</w:t>
            </w:r>
            <w:r w:rsidRPr="000E1183">
              <w:rPr>
                <w:rFonts w:ascii="Times New Roman" w:hAnsi="Times New Roman" w:cs="Times New Roman"/>
                <w:sz w:val="20"/>
                <w:szCs w:val="20"/>
              </w:rPr>
              <w:t>±1.16</w:t>
            </w:r>
          </w:p>
        </w:tc>
        <w:tc>
          <w:tcPr>
            <w:tcW w:w="1496" w:type="dxa"/>
            <w:tcBorders>
              <w:top w:val="nil"/>
              <w:left w:val="nil"/>
              <w:bottom w:val="nil"/>
              <w:right w:val="nil"/>
            </w:tcBorders>
            <w:shd w:val="clear" w:color="auto" w:fill="auto"/>
            <w:tcMar>
              <w:top w:w="80" w:type="dxa"/>
              <w:left w:w="80" w:type="dxa"/>
              <w:bottom w:w="80" w:type="dxa"/>
              <w:right w:w="80" w:type="dxa"/>
            </w:tcMar>
            <w:vAlign w:val="bottom"/>
          </w:tcPr>
          <w:p w14:paraId="292A5566"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16.21</w:t>
            </w:r>
            <w:r w:rsidRPr="000E1183">
              <w:rPr>
                <w:rFonts w:ascii="Times New Roman" w:hAnsi="Times New Roman" w:cs="Times New Roman"/>
                <w:sz w:val="20"/>
                <w:szCs w:val="20"/>
              </w:rPr>
              <w:t>±0.13</w:t>
            </w:r>
          </w:p>
        </w:tc>
      </w:tr>
      <w:tr w:rsidR="000E1183" w:rsidRPr="000E1183" w14:paraId="01BCF4AF" w14:textId="77777777" w:rsidTr="008758EC">
        <w:trPr>
          <w:trHeight w:val="197"/>
        </w:trPr>
        <w:tc>
          <w:tcPr>
            <w:tcW w:w="67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B974639" w14:textId="77777777" w:rsidR="009E7F9D" w:rsidRPr="000E1183" w:rsidRDefault="009E7F9D" w:rsidP="008758EC">
            <w:pPr>
              <w:spacing w:line="180" w:lineRule="exact"/>
              <w:jc w:val="both"/>
              <w:rPr>
                <w:rFonts w:ascii="Times New Roman" w:hAnsi="Times New Roman" w:cs="Times New Roman"/>
                <w:sz w:val="20"/>
                <w:szCs w:val="20"/>
              </w:rPr>
            </w:pPr>
          </w:p>
        </w:tc>
        <w:tc>
          <w:tcPr>
            <w:tcW w:w="43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56DCC2E"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sz w:val="20"/>
                <w:szCs w:val="20"/>
              </w:rPr>
              <w:t>D</w:t>
            </w:r>
            <w:r w:rsidRPr="000E1183">
              <w:rPr>
                <w:rFonts w:ascii="Times New Roman" w:hAnsi="Times New Roman" w:cs="Times New Roman"/>
                <w:sz w:val="20"/>
                <w:szCs w:val="20"/>
                <w:vertAlign w:val="subscript"/>
              </w:rPr>
              <w:t>3</w:t>
            </w:r>
          </w:p>
        </w:tc>
        <w:tc>
          <w:tcPr>
            <w:tcW w:w="1402"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303EC186"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13.85</w:t>
            </w:r>
            <w:r w:rsidRPr="000E1183">
              <w:rPr>
                <w:rFonts w:ascii="Times New Roman" w:hAnsi="Times New Roman" w:cs="Times New Roman"/>
                <w:sz w:val="20"/>
                <w:szCs w:val="20"/>
              </w:rPr>
              <w:t>±0.65</w:t>
            </w:r>
          </w:p>
        </w:tc>
        <w:tc>
          <w:tcPr>
            <w:tcW w:w="1462"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72931016"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13.12</w:t>
            </w:r>
            <w:r w:rsidRPr="000E1183">
              <w:rPr>
                <w:rFonts w:ascii="Times New Roman" w:hAnsi="Times New Roman" w:cs="Times New Roman"/>
                <w:sz w:val="20"/>
                <w:szCs w:val="20"/>
              </w:rPr>
              <w:t>±0.26</w:t>
            </w:r>
          </w:p>
        </w:tc>
        <w:tc>
          <w:tcPr>
            <w:tcW w:w="127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0EDD171A"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13.66</w:t>
            </w:r>
            <w:r w:rsidRPr="000E1183">
              <w:rPr>
                <w:rFonts w:ascii="Times New Roman" w:hAnsi="Times New Roman" w:cs="Times New Roman"/>
                <w:sz w:val="20"/>
                <w:szCs w:val="20"/>
              </w:rPr>
              <w:t>±0.34</w:t>
            </w:r>
          </w:p>
        </w:tc>
        <w:tc>
          <w:tcPr>
            <w:tcW w:w="1412"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52CC04B4"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15.86</w:t>
            </w:r>
            <w:r w:rsidRPr="000E1183">
              <w:rPr>
                <w:rFonts w:ascii="Times New Roman" w:hAnsi="Times New Roman" w:cs="Times New Roman"/>
                <w:sz w:val="20"/>
                <w:szCs w:val="20"/>
              </w:rPr>
              <w:t>±0.61</w:t>
            </w:r>
          </w:p>
        </w:tc>
        <w:tc>
          <w:tcPr>
            <w:tcW w:w="149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77DD596F" w14:textId="77777777" w:rsidR="009E7F9D" w:rsidRPr="000E1183" w:rsidRDefault="009E7F9D" w:rsidP="008758EC">
            <w:pPr>
              <w:spacing w:line="180" w:lineRule="exact"/>
              <w:jc w:val="both"/>
              <w:rPr>
                <w:rFonts w:ascii="Times New Roman" w:hAnsi="Times New Roman" w:cs="Times New Roman"/>
                <w:sz w:val="20"/>
                <w:szCs w:val="20"/>
              </w:rPr>
            </w:pPr>
            <w:r w:rsidRPr="000E1183">
              <w:rPr>
                <w:rFonts w:ascii="Times New Roman" w:hAnsi="Times New Roman" w:cs="Times New Roman" w:hint="eastAsia"/>
                <w:sz w:val="20"/>
                <w:szCs w:val="20"/>
              </w:rPr>
              <w:t>13.67</w:t>
            </w:r>
            <w:r w:rsidRPr="000E1183">
              <w:rPr>
                <w:rFonts w:ascii="Times New Roman" w:hAnsi="Times New Roman" w:cs="Times New Roman"/>
                <w:sz w:val="20"/>
                <w:szCs w:val="20"/>
              </w:rPr>
              <w:t>±0.09</w:t>
            </w:r>
          </w:p>
        </w:tc>
      </w:tr>
    </w:tbl>
    <w:p w14:paraId="310B1CB7" w14:textId="77777777" w:rsidR="00172168" w:rsidRDefault="00172168" w:rsidP="00D45FB5">
      <w:pPr>
        <w:jc w:val="both"/>
        <w:rPr>
          <w:rFonts w:ascii="Times New Roman" w:hAnsi="Times New Roman" w:cs="Times New Roman"/>
          <w:sz w:val="22"/>
          <w:szCs w:val="22"/>
        </w:rPr>
      </w:pPr>
    </w:p>
    <w:p w14:paraId="47973B86" w14:textId="5DF30CB6" w:rsidR="000F177E" w:rsidRPr="000E1183" w:rsidRDefault="00AF1184" w:rsidP="00D45FB5">
      <w:pPr>
        <w:pStyle w:val="MDPI71References"/>
        <w:spacing w:before="170" w:after="113" w:line="240" w:lineRule="exact"/>
        <w:jc w:val="both"/>
        <w:outlineLvl w:val="2"/>
        <w:rPr>
          <w:rFonts w:ascii="Times New Roman" w:eastAsiaTheme="minorEastAsia" w:hAnsi="Times New Roman"/>
          <w:b/>
          <w:i/>
          <w:color w:val="auto"/>
          <w:sz w:val="28"/>
          <w:szCs w:val="28"/>
          <w:lang w:eastAsia="zh-CN"/>
        </w:rPr>
      </w:pPr>
      <w:bookmarkStart w:id="118" w:name="_Toc12033046"/>
      <w:bookmarkStart w:id="119" w:name="_Toc122666681"/>
      <w:r w:rsidRPr="000E1183">
        <w:rPr>
          <w:rFonts w:ascii="Times New Roman" w:eastAsiaTheme="minorEastAsia" w:hAnsi="Times New Roman"/>
          <w:b/>
          <w:i/>
          <w:color w:val="auto"/>
          <w:sz w:val="28"/>
          <w:szCs w:val="28"/>
          <w:lang w:eastAsia="zh-CN"/>
        </w:rPr>
        <w:t xml:space="preserve">2.3 </w:t>
      </w:r>
      <w:r w:rsidR="000F177E" w:rsidRPr="000E1183">
        <w:rPr>
          <w:rFonts w:ascii="Times New Roman" w:eastAsiaTheme="minorEastAsia" w:hAnsi="Times New Roman"/>
          <w:b/>
          <w:i/>
          <w:color w:val="auto"/>
          <w:sz w:val="28"/>
          <w:szCs w:val="28"/>
          <w:lang w:eastAsia="zh-CN"/>
        </w:rPr>
        <w:t>The SMBC/N in different soil depths</w:t>
      </w:r>
      <w:bookmarkEnd w:id="118"/>
      <w:bookmarkEnd w:id="119"/>
    </w:p>
    <w:p w14:paraId="21772429" w14:textId="5069E315" w:rsidR="000F177E" w:rsidRPr="000E1183" w:rsidRDefault="000F177E" w:rsidP="00D45FB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The SMBC and SMBN content have been plotted in Figure </w:t>
      </w:r>
      <w:r w:rsidR="00823717" w:rsidRPr="000E1183">
        <w:rPr>
          <w:rFonts w:ascii="Times New Roman" w:hAnsi="Times New Roman" w:cs="Times New Roman"/>
          <w:sz w:val="22"/>
          <w:szCs w:val="22"/>
        </w:rPr>
        <w:t>2-</w:t>
      </w:r>
      <w:r w:rsidR="0003703B" w:rsidRPr="000E1183">
        <w:rPr>
          <w:rFonts w:ascii="Times New Roman" w:hAnsi="Times New Roman" w:cs="Times New Roman"/>
          <w:sz w:val="22"/>
          <w:szCs w:val="22"/>
        </w:rPr>
        <w:t>5</w:t>
      </w:r>
      <w:r w:rsidRPr="000E1183">
        <w:rPr>
          <w:rFonts w:ascii="Times New Roman" w:hAnsi="Times New Roman" w:cs="Times New Roman"/>
          <w:sz w:val="22"/>
          <w:szCs w:val="22"/>
        </w:rPr>
        <w:t xml:space="preserve">. From the figure, it is seen that the straw lignin and cellulose decreased with sampling days. The straw lignin of </w:t>
      </w:r>
      <w:r w:rsidR="007448C1" w:rsidRPr="000E1183">
        <w:rPr>
          <w:rFonts w:ascii="Times New Roman" w:hAnsi="Times New Roman" w:cs="Times New Roman"/>
          <w:sz w:val="22"/>
          <w:szCs w:val="22"/>
        </w:rPr>
        <w:t xml:space="preserve">the </w:t>
      </w:r>
      <w:r w:rsidRPr="000E1183">
        <w:rPr>
          <w:rFonts w:ascii="Times New Roman" w:hAnsi="Times New Roman" w:cs="Times New Roman"/>
          <w:sz w:val="22"/>
          <w:szCs w:val="22"/>
        </w:rPr>
        <w:t>D</w:t>
      </w:r>
      <w:r w:rsidRPr="000E1183">
        <w:rPr>
          <w:rFonts w:ascii="Times New Roman" w:hAnsi="Times New Roman" w:cs="Times New Roman"/>
          <w:sz w:val="22"/>
          <w:szCs w:val="22"/>
          <w:vertAlign w:val="subscript"/>
        </w:rPr>
        <w:t>0</w:t>
      </w:r>
      <w:r w:rsidRPr="000E1183">
        <w:rPr>
          <w:rFonts w:ascii="Times New Roman" w:hAnsi="Times New Roman" w:cs="Times New Roman"/>
          <w:sz w:val="22"/>
          <w:szCs w:val="22"/>
        </w:rPr>
        <w:t xml:space="preserve"> treatment was lowest than all other treatments.</w:t>
      </w:r>
    </w:p>
    <w:p w14:paraId="72B2F642" w14:textId="32B0A3C5" w:rsidR="000F177E" w:rsidRDefault="00865600" w:rsidP="00D45FB5">
      <w:pPr>
        <w:spacing w:after="57" w:line="240" w:lineRule="exact"/>
        <w:ind w:firstLine="170"/>
        <w:jc w:val="both"/>
        <w:rPr>
          <w:rFonts w:ascii="Times New Roman" w:hAnsi="Times New Roman" w:cs="Times New Roman"/>
          <w:sz w:val="22"/>
          <w:szCs w:val="22"/>
        </w:rPr>
      </w:pPr>
      <w:r>
        <w:rPr>
          <w:rFonts w:eastAsiaTheme="minorEastAsia"/>
          <w:noProof/>
          <w:lang w:val="fr-BE" w:eastAsia="fr-BE"/>
        </w:rPr>
        <w:lastRenderedPageBreak/>
        <mc:AlternateContent>
          <mc:Choice Requires="wpg">
            <w:drawing>
              <wp:anchor distT="0" distB="0" distL="114300" distR="114300" simplePos="0" relativeHeight="251782144" behindDoc="0" locked="0" layoutInCell="1" allowOverlap="1" wp14:anchorId="0A19242F" wp14:editId="3C4E0693">
                <wp:simplePos x="0" y="0"/>
                <wp:positionH relativeFrom="column">
                  <wp:posOffset>2624455</wp:posOffset>
                </wp:positionH>
                <wp:positionV relativeFrom="paragraph">
                  <wp:posOffset>2092325</wp:posOffset>
                </wp:positionV>
                <wp:extent cx="2493010" cy="1836420"/>
                <wp:effectExtent l="0" t="0" r="2540" b="0"/>
                <wp:wrapTopAndBottom/>
                <wp:docPr id="18" name="组合 18"/>
                <wp:cNvGraphicFramePr/>
                <a:graphic xmlns:a="http://schemas.openxmlformats.org/drawingml/2006/main">
                  <a:graphicData uri="http://schemas.microsoft.com/office/word/2010/wordprocessingGroup">
                    <wpg:wgp>
                      <wpg:cNvGrpSpPr/>
                      <wpg:grpSpPr>
                        <a:xfrm>
                          <a:off x="0" y="0"/>
                          <a:ext cx="2493010" cy="1836420"/>
                          <a:chOff x="0" y="0"/>
                          <a:chExt cx="3260725" cy="2051050"/>
                        </a:xfrm>
                      </wpg:grpSpPr>
                      <pic:pic xmlns:pic="http://schemas.openxmlformats.org/drawingml/2006/picture">
                        <pic:nvPicPr>
                          <pic:cNvPr id="3" name="officeArt object"/>
                          <pic:cNvPicPr/>
                        </pic:nvPicPr>
                        <pic:blipFill>
                          <a:blip r:embed="rId40"/>
                          <a:stretch>
                            <a:fillRect/>
                          </a:stretch>
                        </pic:blipFill>
                        <pic:spPr>
                          <a:xfrm>
                            <a:off x="0" y="0"/>
                            <a:ext cx="3260725" cy="2051050"/>
                          </a:xfrm>
                          <a:prstGeom prst="rect">
                            <a:avLst/>
                          </a:prstGeom>
                          <a:ln w="12700" cap="flat">
                            <a:noFill/>
                            <a:miter lim="400000"/>
                          </a:ln>
                          <a:effectLst/>
                        </pic:spPr>
                      </pic:pic>
                      <wps:wsp>
                        <wps:cNvPr id="12" name="文本框 2"/>
                        <wps:cNvSpPr txBox="1">
                          <a:spLocks noChangeArrowheads="1"/>
                        </wps:cNvSpPr>
                        <wps:spPr bwMode="auto">
                          <a:xfrm>
                            <a:off x="621102" y="528250"/>
                            <a:ext cx="730993" cy="605723"/>
                          </a:xfrm>
                          <a:prstGeom prst="rect">
                            <a:avLst/>
                          </a:prstGeom>
                          <a:solidFill>
                            <a:srgbClr val="FFFFFF"/>
                          </a:solidFill>
                          <a:ln w="9525">
                            <a:noFill/>
                            <a:miter lim="800000"/>
                            <a:headEnd/>
                            <a:tailEnd/>
                          </a:ln>
                        </wps:spPr>
                        <wps:txbx>
                          <w:txbxContent>
                            <w:p w14:paraId="53E77EAC" w14:textId="49EE4356" w:rsidR="0066206B" w:rsidRPr="00F50A73" w:rsidRDefault="0066206B" w:rsidP="00F50A73">
                              <w:pPr>
                                <w:pStyle w:val="Tabletitle"/>
                                <w:jc w:val="both"/>
                                <w:rPr>
                                  <w:rFonts w:eastAsiaTheme="minorEastAsia"/>
                                  <w:sz w:val="22"/>
                                </w:rPr>
                              </w:pPr>
                              <w:r>
                                <w:rPr>
                                  <w:rFonts w:eastAsiaTheme="minorEastAsia"/>
                                  <w:sz w:val="22"/>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19242F" id="组合 18" o:spid="_x0000_s1026" style="position:absolute;left:0;text-align:left;margin-left:206.65pt;margin-top:164.75pt;width:196.3pt;height:144.6pt;z-index:251782144;mso-width-relative:margin;mso-height-relative:margin" coordsize="32607,20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">
                <v:shape id="officeArt object" o:spid="_x0000_s1027" type="#_x0000_t75" style="position:absolute;width:32607;height:20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" strokeweight="1pt">
                  <v:stroke miterlimit="4"/>
                  <v:imagedata r:id="rId41" o:title=""/>
                </v:shape>
                <v:shapetype id="_x0000_t202" coordsize="21600,21600" o:spt="202" path="m,l,21600r21600,l21600,xe">
                  <v:stroke joinstyle="miter"/>
                  <v:path gradientshapeok="t" o:connecttype="rect"/>
                </v:shapetype>
                <v:shape id="_x0000_s1028" type="#_x0000_t202" style="position:absolute;left:6211;top:5282;width:7309;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3E77EAC" w14:textId="49EE4356" w:rsidR="0066206B" w:rsidRPr="00F50A73" w:rsidRDefault="0066206B" w:rsidP="00F50A73">
                        <w:pPr>
                          <w:pStyle w:val="Tabletitle"/>
                          <w:jc w:val="both"/>
                          <w:rPr>
                            <w:rFonts w:eastAsiaTheme="minorEastAsia"/>
                            <w:sz w:val="22"/>
                          </w:rPr>
                        </w:pPr>
                        <w:r>
                          <w:rPr>
                            <w:rFonts w:eastAsiaTheme="minorEastAsia"/>
                            <w:sz w:val="22"/>
                          </w:rPr>
                          <w:t>(b)</w:t>
                        </w:r>
                      </w:p>
                    </w:txbxContent>
                  </v:textbox>
                </v:shape>
                <w10:wrap type="topAndBottom"/>
              </v:group>
            </w:pict>
          </mc:Fallback>
        </mc:AlternateContent>
      </w:r>
      <w:r>
        <w:rPr>
          <w:rFonts w:eastAsiaTheme="minorEastAsia"/>
          <w:noProof/>
          <w:lang w:val="fr-BE" w:eastAsia="fr-BE"/>
        </w:rPr>
        <mc:AlternateContent>
          <mc:Choice Requires="wps">
            <w:drawing>
              <wp:anchor distT="0" distB="0" distL="114300" distR="114300" simplePos="0" relativeHeight="251779072" behindDoc="0" locked="0" layoutInCell="1" allowOverlap="1" wp14:anchorId="6E865A31" wp14:editId="3A6B2A99">
                <wp:simplePos x="0" y="0"/>
                <wp:positionH relativeFrom="column">
                  <wp:posOffset>1494155</wp:posOffset>
                </wp:positionH>
                <wp:positionV relativeFrom="paragraph">
                  <wp:posOffset>1945436</wp:posOffset>
                </wp:positionV>
                <wp:extent cx="379095" cy="258445"/>
                <wp:effectExtent l="0" t="0" r="1905" b="825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58445"/>
                        </a:xfrm>
                        <a:prstGeom prst="rect">
                          <a:avLst/>
                        </a:prstGeom>
                        <a:solidFill>
                          <a:srgbClr val="FFFFFF"/>
                        </a:solidFill>
                        <a:ln w="9525">
                          <a:noFill/>
                          <a:miter lim="800000"/>
                          <a:headEnd/>
                          <a:tailEnd/>
                        </a:ln>
                      </wps:spPr>
                      <wps:txbx>
                        <w:txbxContent>
                          <w:p w14:paraId="654CA4C9" w14:textId="08F76E14" w:rsidR="0066206B" w:rsidRPr="00F50A73" w:rsidRDefault="0066206B" w:rsidP="00865600">
                            <w:pPr>
                              <w:pStyle w:val="Tabletitle"/>
                              <w:spacing w:before="0" w:after="0"/>
                              <w:jc w:val="both"/>
                              <w:rPr>
                                <w:rFonts w:eastAsiaTheme="minorEastAsia"/>
                                <w:sz w:val="22"/>
                              </w:rPr>
                            </w:pPr>
                            <w:r>
                              <w:rPr>
                                <w:rFonts w:eastAsiaTheme="minorEastAsia"/>
                                <w:sz w:val="22"/>
                              </w:rPr>
                              <w:t>(</w:t>
                            </w:r>
                            <w:r w:rsidRPr="00F50A73">
                              <w:rPr>
                                <w:rFonts w:eastAsiaTheme="minorEastAsia" w:hint="eastAsia"/>
                                <w:sz w:val="22"/>
                              </w:rPr>
                              <w:t>a</w:t>
                            </w:r>
                            <w:r>
                              <w:rPr>
                                <w:rFonts w:eastAsiaTheme="minor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65A31" id="文本框 2" o:spid="_x0000_s1029" type="#_x0000_t202" style="position:absolute;left:0;text-align:left;margin-left:117.65pt;margin-top:153.2pt;width:29.85pt;height:20.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RccDwIAAPwDAAAOAAAAZHJzL2Uyb0RvYy54bWysU9uO0zAQfUfiHyy/06SlYduo6WrpUoS0&#10;XKSFD3Bsp7FwPMZ2m5SvZ+xkuwXeEH6wPJ7x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" stroked="f">
                <v:textbox>
                  <w:txbxContent>
                    <w:p w14:paraId="654CA4C9" w14:textId="08F76E14" w:rsidR="0066206B" w:rsidRPr="00F50A73" w:rsidRDefault="0066206B" w:rsidP="00865600">
                      <w:pPr>
                        <w:pStyle w:val="Tabletitle"/>
                        <w:spacing w:before="0" w:after="0"/>
                        <w:jc w:val="both"/>
                        <w:rPr>
                          <w:rFonts w:eastAsiaTheme="minorEastAsia"/>
                          <w:sz w:val="22"/>
                        </w:rPr>
                      </w:pPr>
                      <w:r>
                        <w:rPr>
                          <w:rFonts w:eastAsiaTheme="minorEastAsia"/>
                          <w:sz w:val="22"/>
                        </w:rPr>
                        <w:t>(</w:t>
                      </w:r>
                      <w:r w:rsidRPr="00F50A73">
                        <w:rPr>
                          <w:rFonts w:eastAsiaTheme="minorEastAsia" w:hint="eastAsia"/>
                          <w:sz w:val="22"/>
                        </w:rPr>
                        <w:t>a</w:t>
                      </w:r>
                      <w:r>
                        <w:rPr>
                          <w:rFonts w:eastAsiaTheme="minorEastAsia"/>
                          <w:sz w:val="22"/>
                        </w:rPr>
                        <w:t>)</w:t>
                      </w:r>
                    </w:p>
                  </w:txbxContent>
                </v:textbox>
                <w10:wrap type="square"/>
              </v:shape>
            </w:pict>
          </mc:Fallback>
        </mc:AlternateContent>
      </w:r>
      <w:r w:rsidR="00000000">
        <w:rPr>
          <w:rFonts w:ascii="Times New Roman" w:hAnsi="Times New Roman" w:cs="Times New Roman"/>
          <w:noProof/>
          <w:sz w:val="22"/>
          <w:szCs w:val="22"/>
        </w:rPr>
        <w:pict w14:anchorId="76CBE1D9">
          <v:shape id="_x0000_s2050" type="#_x0000_t75" alt="" style="position:absolute;left:0;text-align:left;margin-left:.15pt;margin-top:132.6pt;width:218.7pt;height:185.7pt;z-index:251677696;mso-wrap-edited:f;mso-position-horizontal-relative:text;mso-position-vertical-relative:text">
            <v:imagedata r:id="rId42" o:title=""/>
            <w10:wrap type="topAndBottom"/>
          </v:shape>
        </w:pict>
      </w:r>
      <w:r w:rsidR="000F177E" w:rsidRPr="000E1183">
        <w:rPr>
          <w:rFonts w:ascii="Times New Roman" w:hAnsi="Times New Roman" w:cs="Times New Roman"/>
          <w:sz w:val="22"/>
          <w:szCs w:val="22"/>
        </w:rPr>
        <w:t>We could find the change of SMBC not obvious except D</w:t>
      </w:r>
      <w:r w:rsidR="000F177E" w:rsidRPr="000E1183">
        <w:rPr>
          <w:rFonts w:ascii="Times New Roman" w:hAnsi="Times New Roman" w:cs="Times New Roman"/>
          <w:sz w:val="22"/>
          <w:szCs w:val="22"/>
          <w:vertAlign w:val="subscript"/>
        </w:rPr>
        <w:t>2</w:t>
      </w:r>
      <w:r w:rsidR="000F177E" w:rsidRPr="000E1183">
        <w:rPr>
          <w:rFonts w:ascii="Times New Roman" w:hAnsi="Times New Roman" w:cs="Times New Roman"/>
          <w:sz w:val="22"/>
          <w:szCs w:val="22"/>
        </w:rPr>
        <w:t xml:space="preserve"> treatment which had a high SMBC value and occurred from 9</w:t>
      </w:r>
      <w:r w:rsidR="00FE4C6B" w:rsidRPr="000E1183">
        <w:rPr>
          <w:rFonts w:ascii="Times New Roman" w:hAnsi="Times New Roman" w:cs="Times New Roman"/>
          <w:sz w:val="22"/>
          <w:szCs w:val="22"/>
        </w:rPr>
        <w:t>0~</w:t>
      </w:r>
      <w:r w:rsidR="000F177E" w:rsidRPr="000E1183">
        <w:rPr>
          <w:rFonts w:ascii="Times New Roman" w:hAnsi="Times New Roman" w:cs="Times New Roman"/>
          <w:sz w:val="22"/>
          <w:szCs w:val="22"/>
        </w:rPr>
        <w:t>120 d and also had a peak in the whole sampling period. The content was higher than D</w:t>
      </w:r>
      <w:r w:rsidR="000F177E" w:rsidRPr="000E1183">
        <w:rPr>
          <w:rFonts w:ascii="Times New Roman" w:hAnsi="Times New Roman" w:cs="Times New Roman"/>
          <w:sz w:val="22"/>
          <w:szCs w:val="22"/>
          <w:vertAlign w:val="subscript"/>
        </w:rPr>
        <w:t>0</w:t>
      </w:r>
      <w:r w:rsidR="000F177E" w:rsidRPr="000E1183">
        <w:rPr>
          <w:rFonts w:ascii="Times New Roman" w:hAnsi="Times New Roman" w:cs="Times New Roman"/>
          <w:sz w:val="22"/>
          <w:szCs w:val="22"/>
        </w:rPr>
        <w:t>, D</w:t>
      </w:r>
      <w:r w:rsidR="000F177E" w:rsidRPr="000E1183">
        <w:rPr>
          <w:rFonts w:ascii="Times New Roman" w:hAnsi="Times New Roman" w:cs="Times New Roman"/>
          <w:sz w:val="22"/>
          <w:szCs w:val="22"/>
          <w:vertAlign w:val="subscript"/>
        </w:rPr>
        <w:t>1</w:t>
      </w:r>
      <w:r w:rsidR="000F177E" w:rsidRPr="000E1183">
        <w:rPr>
          <w:rFonts w:ascii="Times New Roman" w:hAnsi="Times New Roman" w:cs="Times New Roman"/>
          <w:sz w:val="22"/>
          <w:szCs w:val="22"/>
        </w:rPr>
        <w:t xml:space="preserve"> and D</w:t>
      </w:r>
      <w:r w:rsidR="000F177E" w:rsidRPr="000E1183">
        <w:rPr>
          <w:rFonts w:ascii="Times New Roman" w:hAnsi="Times New Roman" w:cs="Times New Roman"/>
          <w:sz w:val="22"/>
          <w:szCs w:val="22"/>
          <w:vertAlign w:val="subscript"/>
        </w:rPr>
        <w:t>3</w:t>
      </w:r>
      <w:r w:rsidR="000F177E" w:rsidRPr="000E1183">
        <w:rPr>
          <w:rFonts w:ascii="Times New Roman" w:hAnsi="Times New Roman" w:cs="Times New Roman"/>
          <w:sz w:val="22"/>
          <w:szCs w:val="22"/>
        </w:rPr>
        <w:t xml:space="preserve"> by 43.7</w:t>
      </w:r>
      <w:r w:rsidR="0074287C" w:rsidRPr="000E1183">
        <w:rPr>
          <w:rFonts w:ascii="Times New Roman" w:hAnsi="Times New Roman" w:cs="Times New Roman"/>
          <w:sz w:val="22"/>
          <w:szCs w:val="22"/>
        </w:rPr>
        <w:t>%</w:t>
      </w:r>
      <w:r w:rsidR="000F177E" w:rsidRPr="000E1183">
        <w:rPr>
          <w:rFonts w:ascii="Times New Roman" w:hAnsi="Times New Roman" w:cs="Times New Roman"/>
          <w:sz w:val="22"/>
          <w:szCs w:val="22"/>
        </w:rPr>
        <w:t>, 24.3</w:t>
      </w:r>
      <w:r w:rsidR="0074287C" w:rsidRPr="000E1183">
        <w:rPr>
          <w:rFonts w:ascii="Times New Roman" w:hAnsi="Times New Roman" w:cs="Times New Roman"/>
          <w:sz w:val="22"/>
          <w:szCs w:val="22"/>
        </w:rPr>
        <w:t>%</w:t>
      </w:r>
      <w:r w:rsidR="000F177E" w:rsidRPr="000E1183">
        <w:rPr>
          <w:rFonts w:ascii="Times New Roman" w:hAnsi="Times New Roman" w:cs="Times New Roman"/>
          <w:sz w:val="22"/>
          <w:szCs w:val="22"/>
        </w:rPr>
        <w:t xml:space="preserve"> and 23.8%, respectively (Figure </w:t>
      </w:r>
      <w:r w:rsidR="00AA7F31" w:rsidRPr="000E1183">
        <w:rPr>
          <w:rFonts w:ascii="Times New Roman" w:hAnsi="Times New Roman" w:cs="Times New Roman"/>
          <w:sz w:val="22"/>
          <w:szCs w:val="22"/>
        </w:rPr>
        <w:t>2-</w:t>
      </w:r>
      <w:r w:rsidR="0003703B" w:rsidRPr="000E1183">
        <w:rPr>
          <w:rFonts w:ascii="Times New Roman" w:hAnsi="Times New Roman" w:cs="Times New Roman"/>
          <w:sz w:val="22"/>
          <w:szCs w:val="22"/>
        </w:rPr>
        <w:t>5</w:t>
      </w:r>
      <w:r w:rsidR="000F177E" w:rsidRPr="000E1183">
        <w:rPr>
          <w:rFonts w:ascii="Times New Roman" w:hAnsi="Times New Roman" w:cs="Times New Roman"/>
          <w:sz w:val="22"/>
          <w:szCs w:val="22"/>
        </w:rPr>
        <w:t>). D</w:t>
      </w:r>
      <w:r w:rsidR="000F177E" w:rsidRPr="000E1183">
        <w:rPr>
          <w:rFonts w:ascii="Times New Roman" w:hAnsi="Times New Roman" w:cs="Times New Roman"/>
          <w:sz w:val="22"/>
          <w:szCs w:val="22"/>
          <w:vertAlign w:val="subscript"/>
        </w:rPr>
        <w:t>0</w:t>
      </w:r>
      <w:r w:rsidR="000F177E" w:rsidRPr="000E1183">
        <w:rPr>
          <w:rFonts w:ascii="Times New Roman" w:hAnsi="Times New Roman" w:cs="Times New Roman"/>
          <w:sz w:val="22"/>
          <w:szCs w:val="22"/>
        </w:rPr>
        <w:t xml:space="preserve"> had </w:t>
      </w:r>
      <w:r w:rsidR="007448C1" w:rsidRPr="000E1183">
        <w:rPr>
          <w:rFonts w:ascii="Times New Roman" w:hAnsi="Times New Roman" w:cs="Times New Roman"/>
          <w:sz w:val="22"/>
          <w:szCs w:val="22"/>
        </w:rPr>
        <w:t>the</w:t>
      </w:r>
      <w:r w:rsidR="000F177E" w:rsidRPr="000E1183">
        <w:rPr>
          <w:rFonts w:ascii="Times New Roman" w:hAnsi="Times New Roman" w:cs="Times New Roman"/>
          <w:sz w:val="22"/>
          <w:szCs w:val="22"/>
        </w:rPr>
        <w:t xml:space="preserve"> lowest content in all the soil horizons and there was no significant difference between D</w:t>
      </w:r>
      <w:r w:rsidR="000F177E" w:rsidRPr="000E1183">
        <w:rPr>
          <w:rFonts w:ascii="Times New Roman" w:hAnsi="Times New Roman" w:cs="Times New Roman"/>
          <w:sz w:val="22"/>
          <w:szCs w:val="22"/>
          <w:vertAlign w:val="subscript"/>
        </w:rPr>
        <w:t>1</w:t>
      </w:r>
      <w:r w:rsidR="000F177E" w:rsidRPr="000E1183">
        <w:rPr>
          <w:rFonts w:ascii="Times New Roman" w:hAnsi="Times New Roman" w:cs="Times New Roman"/>
          <w:sz w:val="22"/>
          <w:szCs w:val="22"/>
        </w:rPr>
        <w:t xml:space="preserve"> and D</w:t>
      </w:r>
      <w:r w:rsidR="000F177E" w:rsidRPr="000E1183">
        <w:rPr>
          <w:rFonts w:ascii="Times New Roman" w:hAnsi="Times New Roman" w:cs="Times New Roman"/>
          <w:sz w:val="22"/>
          <w:szCs w:val="22"/>
          <w:vertAlign w:val="subscript"/>
        </w:rPr>
        <w:t>3</w:t>
      </w:r>
      <w:r w:rsidR="000F177E" w:rsidRPr="000E1183">
        <w:rPr>
          <w:rFonts w:ascii="Times New Roman" w:hAnsi="Times New Roman" w:cs="Times New Roman"/>
          <w:sz w:val="22"/>
          <w:szCs w:val="22"/>
        </w:rPr>
        <w:t xml:space="preserve"> throughout the whole period of the experiment. In the D</w:t>
      </w:r>
      <w:r w:rsidR="000F177E" w:rsidRPr="000E1183">
        <w:rPr>
          <w:rFonts w:ascii="Times New Roman" w:hAnsi="Times New Roman" w:cs="Times New Roman"/>
          <w:sz w:val="22"/>
          <w:szCs w:val="22"/>
          <w:vertAlign w:val="subscript"/>
        </w:rPr>
        <w:t>2</w:t>
      </w:r>
      <w:r w:rsidR="000F177E" w:rsidRPr="000E1183">
        <w:rPr>
          <w:rFonts w:ascii="Times New Roman" w:hAnsi="Times New Roman" w:cs="Times New Roman"/>
          <w:sz w:val="22"/>
          <w:szCs w:val="22"/>
        </w:rPr>
        <w:t xml:space="preserve"> treatment and at 120 d of the experimental period, the SMBN value was also higher. There was no significant difference with D</w:t>
      </w:r>
      <w:r w:rsidR="000F177E" w:rsidRPr="000E1183">
        <w:rPr>
          <w:rFonts w:ascii="Times New Roman" w:hAnsi="Times New Roman" w:cs="Times New Roman"/>
          <w:sz w:val="22"/>
          <w:szCs w:val="22"/>
          <w:vertAlign w:val="subscript"/>
        </w:rPr>
        <w:t>0</w:t>
      </w:r>
      <w:r w:rsidR="000F177E" w:rsidRPr="000E1183">
        <w:rPr>
          <w:rFonts w:ascii="Times New Roman" w:hAnsi="Times New Roman" w:cs="Times New Roman"/>
          <w:sz w:val="22"/>
          <w:szCs w:val="22"/>
        </w:rPr>
        <w:t>, D</w:t>
      </w:r>
      <w:r w:rsidR="000F177E" w:rsidRPr="000E1183">
        <w:rPr>
          <w:rFonts w:ascii="Times New Roman" w:hAnsi="Times New Roman" w:cs="Times New Roman"/>
          <w:sz w:val="22"/>
          <w:szCs w:val="22"/>
          <w:vertAlign w:val="subscript"/>
        </w:rPr>
        <w:t>1</w:t>
      </w:r>
      <w:r w:rsidR="000F177E" w:rsidRPr="000E1183">
        <w:rPr>
          <w:rFonts w:ascii="Times New Roman" w:hAnsi="Times New Roman" w:cs="Times New Roman"/>
          <w:sz w:val="22"/>
          <w:szCs w:val="22"/>
        </w:rPr>
        <w:t xml:space="preserve"> and D</w:t>
      </w:r>
      <w:r w:rsidR="000F177E" w:rsidRPr="000E1183">
        <w:rPr>
          <w:rFonts w:ascii="Times New Roman" w:hAnsi="Times New Roman" w:cs="Times New Roman"/>
          <w:sz w:val="22"/>
          <w:szCs w:val="22"/>
          <w:vertAlign w:val="subscript"/>
        </w:rPr>
        <w:t>3</w:t>
      </w:r>
      <w:r w:rsidR="000F177E" w:rsidRPr="000E1183">
        <w:rPr>
          <w:rFonts w:ascii="Times New Roman" w:hAnsi="Times New Roman" w:cs="Times New Roman"/>
          <w:sz w:val="22"/>
          <w:szCs w:val="22"/>
        </w:rPr>
        <w:t xml:space="preserve"> treatments. There was a positive, linear, and significant relationship between SMBC and SMBN (y=-2.087-0.1636x, R-sq=0.88%, P&lt;0.01). Regression analysis showed that the retention rate increased significantly with time. </w:t>
      </w:r>
    </w:p>
    <w:p w14:paraId="21ED29AC" w14:textId="0BC43E88" w:rsidR="00F50A73" w:rsidRPr="0052588B" w:rsidRDefault="00F50A73" w:rsidP="00F50A73">
      <w:pPr>
        <w:pStyle w:val="Tabletitle"/>
        <w:jc w:val="both"/>
      </w:pPr>
      <w:r>
        <w:t>F</w:t>
      </w:r>
      <w:r w:rsidRPr="000E1183">
        <w:t xml:space="preserve">igure 2-5. Soil microbial carbon and </w:t>
      </w:r>
      <w:r w:rsidRPr="000E1183">
        <w:rPr>
          <w:rFonts w:asciiTheme="minorEastAsia" w:eastAsiaTheme="minorEastAsia" w:hAnsiTheme="minorEastAsia" w:hint="eastAsia"/>
        </w:rPr>
        <w:t>n</w:t>
      </w:r>
      <w:r w:rsidRPr="000E1183">
        <w:t>itrogen contents</w:t>
      </w:r>
      <w:r>
        <w:t xml:space="preserve"> (a)</w:t>
      </w:r>
      <w:r w:rsidRPr="000E1183">
        <w:t xml:space="preserve"> and their relationship</w:t>
      </w:r>
      <w:r w:rsidR="00CE4218">
        <w:t xml:space="preserve"> (b)</w:t>
      </w:r>
    </w:p>
    <w:p w14:paraId="7F99EEFC" w14:textId="50310357" w:rsidR="00F50A73" w:rsidRPr="0052588B" w:rsidRDefault="00F50A73" w:rsidP="008B47AD">
      <w:pPr>
        <w:pStyle w:val="Tabletitle"/>
        <w:jc w:val="both"/>
        <w:rPr>
          <w:rFonts w:eastAsiaTheme="minorEastAsia"/>
        </w:rPr>
      </w:pPr>
    </w:p>
    <w:p w14:paraId="505906FA" w14:textId="2F7496AD" w:rsidR="000F177E" w:rsidRPr="000E1183" w:rsidRDefault="00AF1184" w:rsidP="00D45FB5">
      <w:pPr>
        <w:pStyle w:val="MDPI71References"/>
        <w:spacing w:before="170" w:after="113" w:line="240" w:lineRule="exact"/>
        <w:jc w:val="both"/>
        <w:outlineLvl w:val="2"/>
        <w:rPr>
          <w:rFonts w:ascii="Times New Roman" w:eastAsiaTheme="minorEastAsia" w:hAnsi="Times New Roman"/>
          <w:b/>
          <w:i/>
          <w:color w:val="auto"/>
          <w:sz w:val="28"/>
          <w:szCs w:val="28"/>
          <w:lang w:eastAsia="zh-CN"/>
        </w:rPr>
      </w:pPr>
      <w:bookmarkStart w:id="120" w:name="_Toc12033047"/>
      <w:bookmarkStart w:id="121" w:name="_Toc122666682"/>
      <w:r w:rsidRPr="000E1183">
        <w:rPr>
          <w:rFonts w:ascii="Times New Roman" w:eastAsiaTheme="minorEastAsia" w:hAnsi="Times New Roman"/>
          <w:b/>
          <w:i/>
          <w:color w:val="auto"/>
          <w:sz w:val="28"/>
          <w:szCs w:val="28"/>
          <w:lang w:eastAsia="zh-CN"/>
        </w:rPr>
        <w:t xml:space="preserve">2.4 </w:t>
      </w:r>
      <w:bookmarkEnd w:id="120"/>
      <w:r w:rsidR="000F177E" w:rsidRPr="000E1183">
        <w:rPr>
          <w:rFonts w:ascii="Times New Roman" w:eastAsiaTheme="minorEastAsia" w:hAnsi="Times New Roman"/>
          <w:b/>
          <w:i/>
          <w:color w:val="auto"/>
          <w:sz w:val="28"/>
          <w:szCs w:val="28"/>
          <w:lang w:eastAsia="zh-CN"/>
        </w:rPr>
        <w:t>The urease and sucrase of straw residue incorporation in different soil depths</w:t>
      </w:r>
      <w:bookmarkEnd w:id="121"/>
    </w:p>
    <w:p w14:paraId="4BA0E6C2" w14:textId="6E88E3F1" w:rsidR="00D7699F" w:rsidRDefault="008B47AD" w:rsidP="005F6D56">
      <w:pPr>
        <w:spacing w:after="57" w:line="240" w:lineRule="exact"/>
        <w:ind w:firstLine="284"/>
        <w:jc w:val="both"/>
        <w:rPr>
          <w:rFonts w:ascii="Times New Roman" w:hAnsi="Times New Roman" w:cs="Times New Roman"/>
          <w:sz w:val="22"/>
          <w:szCs w:val="22"/>
        </w:rPr>
      </w:pPr>
      <w:r w:rsidRPr="000E1183">
        <w:rPr>
          <w:rFonts w:ascii="Times New Roman" w:hAnsi="Times New Roman" w:cs="Times New Roman"/>
          <w:sz w:val="22"/>
          <w:szCs w:val="22"/>
        </w:rPr>
        <w:t>Straw incorporation into the soil could increase the urease and sucrase content in the different soil depths (Figure 2-</w:t>
      </w:r>
      <w:r w:rsidR="007D397D" w:rsidRPr="000E1183">
        <w:rPr>
          <w:rFonts w:ascii="Times New Roman" w:hAnsi="Times New Roman" w:cs="Times New Roman"/>
          <w:sz w:val="22"/>
          <w:szCs w:val="22"/>
        </w:rPr>
        <w:t>6</w:t>
      </w:r>
      <w:r w:rsidRPr="000E1183">
        <w:rPr>
          <w:rFonts w:ascii="Times New Roman" w:hAnsi="Times New Roman" w:cs="Times New Roman"/>
          <w:sz w:val="22"/>
          <w:szCs w:val="22"/>
        </w:rPr>
        <w:t xml:space="preserve">). There was a significant difference </w:t>
      </w:r>
      <w:r w:rsidR="007448C1" w:rsidRPr="000E1183">
        <w:rPr>
          <w:rFonts w:ascii="Times New Roman" w:hAnsi="Times New Roman" w:cs="Times New Roman"/>
          <w:sz w:val="22"/>
          <w:szCs w:val="22"/>
        </w:rPr>
        <w:t>between</w:t>
      </w:r>
      <w:r w:rsidR="005F6D56">
        <w:rPr>
          <w:rFonts w:ascii="Times New Roman" w:hAnsi="Times New Roman" w:cs="Times New Roman"/>
          <w:sz w:val="22"/>
          <w:szCs w:val="22"/>
        </w:rPr>
        <w:t xml:space="preserve"> straw incorporation and no</w:t>
      </w:r>
      <w:r w:rsidRPr="000E1183">
        <w:rPr>
          <w:rFonts w:ascii="Times New Roman" w:hAnsi="Times New Roman" w:cs="Times New Roman"/>
          <w:sz w:val="22"/>
          <w:szCs w:val="22"/>
        </w:rPr>
        <w:t xml:space="preserve"> incorporation in D</w:t>
      </w:r>
      <w:r w:rsidRPr="000E1183">
        <w:rPr>
          <w:rFonts w:ascii="Times New Roman" w:hAnsi="Times New Roman" w:cs="Times New Roman"/>
          <w:sz w:val="22"/>
          <w:szCs w:val="22"/>
          <w:vertAlign w:val="subscript"/>
        </w:rPr>
        <w:t>0</w:t>
      </w:r>
      <w:r w:rsidRPr="000E1183">
        <w:rPr>
          <w:rFonts w:ascii="Times New Roman" w:hAnsi="Times New Roman" w:cs="Times New Roman"/>
          <w:sz w:val="22"/>
          <w:szCs w:val="22"/>
        </w:rPr>
        <w:t>, D</w:t>
      </w:r>
      <w:r w:rsidRPr="000E1183">
        <w:rPr>
          <w:rFonts w:ascii="Times New Roman" w:hAnsi="Times New Roman" w:cs="Times New Roman"/>
          <w:sz w:val="22"/>
          <w:szCs w:val="22"/>
          <w:vertAlign w:val="subscript"/>
        </w:rPr>
        <w:t>1</w:t>
      </w:r>
      <w:r w:rsidRPr="000E1183">
        <w:rPr>
          <w:rFonts w:ascii="Times New Roman" w:hAnsi="Times New Roman" w:cs="Times New Roman"/>
          <w:sz w:val="22"/>
          <w:szCs w:val="22"/>
        </w:rPr>
        <w:t xml:space="preserve"> and D</w:t>
      </w:r>
      <w:r w:rsidRPr="000E1183">
        <w:rPr>
          <w:rFonts w:ascii="Times New Roman" w:hAnsi="Times New Roman" w:cs="Times New Roman"/>
          <w:sz w:val="22"/>
          <w:szCs w:val="22"/>
          <w:vertAlign w:val="subscript"/>
        </w:rPr>
        <w:t>2</w:t>
      </w:r>
      <w:r w:rsidRPr="000E1183">
        <w:rPr>
          <w:rFonts w:ascii="Times New Roman" w:hAnsi="Times New Roman" w:cs="Times New Roman"/>
          <w:sz w:val="22"/>
          <w:szCs w:val="22"/>
        </w:rPr>
        <w:t xml:space="preserve"> treatments (P&lt;0.05). But this difference was not significant in D</w:t>
      </w:r>
      <w:r w:rsidRPr="000E1183">
        <w:rPr>
          <w:rFonts w:ascii="Times New Roman" w:hAnsi="Times New Roman" w:cs="Times New Roman"/>
          <w:sz w:val="22"/>
          <w:szCs w:val="22"/>
          <w:vertAlign w:val="subscript"/>
        </w:rPr>
        <w:t>3</w:t>
      </w:r>
      <w:r w:rsidRPr="000E1183">
        <w:rPr>
          <w:rFonts w:ascii="Times New Roman" w:hAnsi="Times New Roman" w:cs="Times New Roman"/>
          <w:sz w:val="22"/>
          <w:szCs w:val="22"/>
        </w:rPr>
        <w:t xml:space="preserve"> experiment. Sucrase did not show </w:t>
      </w:r>
      <w:r w:rsidR="007448C1" w:rsidRPr="000E1183">
        <w:rPr>
          <w:rFonts w:ascii="Times New Roman" w:hAnsi="Times New Roman" w:cs="Times New Roman"/>
          <w:sz w:val="22"/>
          <w:szCs w:val="22"/>
        </w:rPr>
        <w:t xml:space="preserve">a </w:t>
      </w:r>
      <w:r w:rsidRPr="000E1183">
        <w:rPr>
          <w:rFonts w:ascii="Times New Roman" w:hAnsi="Times New Roman" w:cs="Times New Roman"/>
          <w:sz w:val="22"/>
          <w:szCs w:val="22"/>
        </w:rPr>
        <w:t>significant difference in different treatments but showed a</w:t>
      </w:r>
      <w:r w:rsidR="005F6D56">
        <w:rPr>
          <w:rFonts w:ascii="Times New Roman" w:hAnsi="Times New Roman" w:cs="Times New Roman"/>
          <w:sz w:val="22"/>
          <w:szCs w:val="22"/>
        </w:rPr>
        <w:t xml:space="preserve"> downward trend with soil depth</w:t>
      </w:r>
      <w:r w:rsidRPr="000E1183">
        <w:rPr>
          <w:rFonts w:ascii="Times New Roman" w:hAnsi="Times New Roman" w:cs="Times New Roman"/>
          <w:sz w:val="22"/>
          <w:szCs w:val="22"/>
        </w:rPr>
        <w:t>.</w:t>
      </w:r>
    </w:p>
    <w:p w14:paraId="308F5845" w14:textId="7738D59A" w:rsidR="005F6D56" w:rsidRPr="000E1183" w:rsidRDefault="005F6D56" w:rsidP="005F6D56">
      <w:pPr>
        <w:spacing w:after="57"/>
        <w:jc w:val="both"/>
        <w:rPr>
          <w:rFonts w:ascii="Times New Roman" w:hAnsi="Times New Roman" w:cs="Times New Roman"/>
          <w:sz w:val="22"/>
          <w:szCs w:val="22"/>
        </w:rPr>
      </w:pPr>
      <w:r w:rsidRPr="000E1183">
        <w:rPr>
          <w:noProof/>
          <w:lang w:val="fr-BE" w:eastAsia="fr-BE"/>
        </w:rPr>
        <w:lastRenderedPageBreak/>
        <w:drawing>
          <wp:inline distT="0" distB="0" distL="0" distR="0" wp14:anchorId="5A677525" wp14:editId="59F98CEC">
            <wp:extent cx="4752975" cy="1970405"/>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752975" cy="1970405"/>
                    </a:xfrm>
                    <a:prstGeom prst="rect">
                      <a:avLst/>
                    </a:prstGeom>
                  </pic:spPr>
                </pic:pic>
              </a:graphicData>
            </a:graphic>
          </wp:inline>
        </w:drawing>
      </w:r>
    </w:p>
    <w:p w14:paraId="76C18614" w14:textId="787B8243" w:rsidR="00D7699F" w:rsidRPr="000E1183" w:rsidRDefault="00D7699F" w:rsidP="00D45FB5">
      <w:pPr>
        <w:pStyle w:val="figuretitle"/>
        <w:jc w:val="both"/>
        <w:rPr>
          <w:b/>
        </w:rPr>
      </w:pPr>
      <w:r w:rsidRPr="000E1183">
        <w:rPr>
          <w:b/>
        </w:rPr>
        <w:t xml:space="preserve">Figure </w:t>
      </w:r>
      <w:r w:rsidR="00751755" w:rsidRPr="000E1183">
        <w:rPr>
          <w:b/>
        </w:rPr>
        <w:t>2-</w:t>
      </w:r>
      <w:r w:rsidR="007D397D" w:rsidRPr="000E1183">
        <w:rPr>
          <w:b/>
        </w:rPr>
        <w:t>6</w:t>
      </w:r>
      <w:r w:rsidRPr="000E1183">
        <w:rPr>
          <w:b/>
        </w:rPr>
        <w:t xml:space="preserve">. The different content of </w:t>
      </w:r>
      <w:r w:rsidR="002D6E49">
        <w:rPr>
          <w:b/>
        </w:rPr>
        <w:t>u</w:t>
      </w:r>
      <w:r w:rsidRPr="000E1183">
        <w:rPr>
          <w:b/>
        </w:rPr>
        <w:t xml:space="preserve">rease and </w:t>
      </w:r>
      <w:r w:rsidR="002D6E49">
        <w:rPr>
          <w:b/>
        </w:rPr>
        <w:t>s</w:t>
      </w:r>
      <w:r w:rsidRPr="000E1183">
        <w:rPr>
          <w:b/>
        </w:rPr>
        <w:t xml:space="preserve">ucrase </w:t>
      </w:r>
      <w:r w:rsidR="00662A15">
        <w:rPr>
          <w:b/>
        </w:rPr>
        <w:t>after straw return to different soil depths</w:t>
      </w:r>
      <w:r w:rsidRPr="000E1183">
        <w:rPr>
          <w:b/>
        </w:rPr>
        <w:t xml:space="preserve">, which </w:t>
      </w:r>
      <w:r w:rsidR="00FE4C6B" w:rsidRPr="000E1183">
        <w:rPr>
          <w:b/>
        </w:rPr>
        <w:t>D</w:t>
      </w:r>
      <w:r w:rsidR="00FE4C6B" w:rsidRPr="000E1183">
        <w:rPr>
          <w:b/>
          <w:vertAlign w:val="subscript"/>
        </w:rPr>
        <w:t>0</w:t>
      </w:r>
      <w:r w:rsidR="00FE4C6B" w:rsidRPr="000E1183">
        <w:rPr>
          <w:b/>
        </w:rPr>
        <w:t xml:space="preserve"> (0-5 cm), D</w:t>
      </w:r>
      <w:r w:rsidR="00FE4C6B" w:rsidRPr="000E1183">
        <w:rPr>
          <w:b/>
          <w:vertAlign w:val="subscript"/>
        </w:rPr>
        <w:t>1</w:t>
      </w:r>
      <w:r w:rsidR="00FE4C6B" w:rsidRPr="000E1183">
        <w:rPr>
          <w:b/>
        </w:rPr>
        <w:t>(5-15 cm), D</w:t>
      </w:r>
      <w:r w:rsidR="00FE4C6B" w:rsidRPr="000E1183">
        <w:rPr>
          <w:b/>
          <w:vertAlign w:val="subscript"/>
        </w:rPr>
        <w:t>2</w:t>
      </w:r>
      <w:r w:rsidR="00FE4C6B" w:rsidRPr="000E1183">
        <w:rPr>
          <w:b/>
        </w:rPr>
        <w:t xml:space="preserve"> (15-30 cm) and D</w:t>
      </w:r>
      <w:r w:rsidR="00FE4C6B" w:rsidRPr="000E1183">
        <w:rPr>
          <w:b/>
          <w:vertAlign w:val="subscript"/>
        </w:rPr>
        <w:t>3</w:t>
      </w:r>
      <w:r w:rsidR="00FE4C6B" w:rsidRPr="000E1183">
        <w:rPr>
          <w:b/>
        </w:rPr>
        <w:t xml:space="preserve"> (30-45 cm)</w:t>
      </w:r>
      <w:r w:rsidRPr="000E1183">
        <w:rPr>
          <w:b/>
        </w:rPr>
        <w:t>.</w:t>
      </w:r>
    </w:p>
    <w:p w14:paraId="673957F0" w14:textId="4B967C64" w:rsidR="000F177E" w:rsidRPr="000E1183" w:rsidRDefault="000F177E" w:rsidP="00D45FB5">
      <w:pPr>
        <w:pStyle w:val="MDPI71References"/>
        <w:spacing w:before="170" w:after="113" w:line="240" w:lineRule="exact"/>
        <w:jc w:val="both"/>
        <w:outlineLvl w:val="2"/>
        <w:rPr>
          <w:rFonts w:ascii="Times New Roman" w:eastAsiaTheme="minorEastAsia" w:hAnsi="Times New Roman"/>
          <w:b/>
          <w:i/>
          <w:color w:val="auto"/>
          <w:sz w:val="28"/>
          <w:szCs w:val="28"/>
          <w:lang w:eastAsia="zh-CN"/>
        </w:rPr>
      </w:pPr>
      <w:bookmarkStart w:id="122" w:name="_Toc122666683"/>
      <w:r w:rsidRPr="000E1183">
        <w:rPr>
          <w:rFonts w:ascii="Times New Roman" w:eastAsiaTheme="minorEastAsia" w:hAnsi="Times New Roman"/>
          <w:b/>
          <w:i/>
          <w:color w:val="auto"/>
          <w:sz w:val="28"/>
          <w:szCs w:val="28"/>
          <w:lang w:eastAsia="zh-CN"/>
        </w:rPr>
        <w:t>2.5 Relationship between the factors</w:t>
      </w:r>
      <w:bookmarkEnd w:id="122"/>
      <w:r w:rsidRPr="000E1183">
        <w:rPr>
          <w:rFonts w:ascii="Times New Roman" w:eastAsiaTheme="minorEastAsia" w:hAnsi="Times New Roman"/>
          <w:b/>
          <w:i/>
          <w:color w:val="auto"/>
          <w:sz w:val="28"/>
          <w:szCs w:val="28"/>
          <w:lang w:eastAsia="zh-CN"/>
        </w:rPr>
        <w:t xml:space="preserve"> </w:t>
      </w:r>
    </w:p>
    <w:p w14:paraId="18A24AAA" w14:textId="16996523" w:rsidR="00D0076B" w:rsidRDefault="000F177E" w:rsidP="00F50A73">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After standardizing the results of the correlation analyses for all the soil indicators and as presented in Table </w:t>
      </w:r>
      <w:r w:rsidR="00823717" w:rsidRPr="000E1183">
        <w:rPr>
          <w:rFonts w:ascii="Times New Roman" w:hAnsi="Times New Roman" w:cs="Times New Roman"/>
          <w:sz w:val="22"/>
          <w:szCs w:val="22"/>
        </w:rPr>
        <w:t>2-</w:t>
      </w:r>
      <w:r w:rsidR="000929EC">
        <w:rPr>
          <w:rFonts w:ascii="Times New Roman" w:hAnsi="Times New Roman" w:cs="Times New Roman"/>
          <w:sz w:val="22"/>
          <w:szCs w:val="22"/>
        </w:rPr>
        <w:t>4</w:t>
      </w:r>
      <w:r w:rsidRPr="000E1183">
        <w:rPr>
          <w:rFonts w:ascii="Times New Roman" w:hAnsi="Times New Roman" w:cs="Times New Roman"/>
          <w:sz w:val="22"/>
          <w:szCs w:val="22"/>
        </w:rPr>
        <w:t>, it ha</w:t>
      </w:r>
      <w:r w:rsidR="00EF0C15" w:rsidRPr="000E1183">
        <w:rPr>
          <w:rFonts w:ascii="Times New Roman" w:hAnsi="Times New Roman" w:cs="Times New Roman"/>
          <w:sz w:val="22"/>
          <w:szCs w:val="22"/>
        </w:rPr>
        <w:t>d</w:t>
      </w:r>
      <w:r w:rsidRPr="000E1183">
        <w:rPr>
          <w:rFonts w:ascii="Times New Roman" w:hAnsi="Times New Roman" w:cs="Times New Roman"/>
          <w:sz w:val="22"/>
          <w:szCs w:val="22"/>
        </w:rPr>
        <w:t xml:space="preserve"> been seen that SOC significantly and positively correlated with C/N (0.819) and temperature (0.508). On the other hand, sucrase correlated negatively and significantly with moister (-0.555). </w:t>
      </w:r>
    </w:p>
    <w:p w14:paraId="34F9E069" w14:textId="77777777" w:rsidR="000929EC" w:rsidRDefault="000929EC" w:rsidP="00F50A73">
      <w:pPr>
        <w:spacing w:after="57" w:line="240" w:lineRule="exact"/>
        <w:ind w:firstLine="170"/>
        <w:jc w:val="both"/>
        <w:rPr>
          <w:rFonts w:ascii="Times New Roman" w:hAnsi="Times New Roman" w:cs="Times New Roman"/>
          <w:sz w:val="22"/>
          <w:szCs w:val="22"/>
        </w:rPr>
      </w:pPr>
    </w:p>
    <w:p w14:paraId="08B7F3F8" w14:textId="617DC1AC" w:rsidR="000929EC" w:rsidRPr="000929EC" w:rsidRDefault="000929EC" w:rsidP="000929EC">
      <w:pPr>
        <w:pStyle w:val="figuretitle"/>
        <w:spacing w:before="0" w:after="0" w:line="240" w:lineRule="auto"/>
        <w:jc w:val="both"/>
        <w:rPr>
          <w:sz w:val="22"/>
          <w:szCs w:val="22"/>
        </w:rPr>
      </w:pPr>
      <w:r w:rsidRPr="000E1183">
        <w:rPr>
          <w:b/>
        </w:rPr>
        <w:t>Table 2-</w:t>
      </w:r>
      <w:r>
        <w:rPr>
          <w:b/>
        </w:rPr>
        <w:t>4</w:t>
      </w:r>
      <w:r w:rsidRPr="000E1183">
        <w:rPr>
          <w:b/>
        </w:rPr>
        <w:t>: The correlation analysis between soil organic carbon and other factors</w:t>
      </w:r>
    </w:p>
    <w:tbl>
      <w:tblPr>
        <w:tblStyle w:val="TableNormal"/>
        <w:tblpPr w:leftFromText="180" w:rightFromText="180" w:vertAnchor="text" w:horzAnchor="margin" w:tblpY="381"/>
        <w:tblW w:w="72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935"/>
        <w:gridCol w:w="708"/>
        <w:gridCol w:w="848"/>
        <w:gridCol w:w="849"/>
        <w:gridCol w:w="849"/>
        <w:gridCol w:w="627"/>
        <w:gridCol w:w="857"/>
        <w:gridCol w:w="800"/>
        <w:gridCol w:w="795"/>
      </w:tblGrid>
      <w:tr w:rsidR="000E1183" w:rsidRPr="000E1183" w14:paraId="7839D731" w14:textId="77777777" w:rsidTr="00945FF0">
        <w:trPr>
          <w:trHeight w:val="53"/>
          <w:tblHeader/>
        </w:trPr>
        <w:tc>
          <w:tcPr>
            <w:tcW w:w="93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2492857" w14:textId="77777777" w:rsidR="00945FF0" w:rsidRPr="000E1183" w:rsidRDefault="00945FF0" w:rsidP="00945FF0">
            <w:pPr>
              <w:spacing w:line="240" w:lineRule="exact"/>
              <w:jc w:val="center"/>
              <w:rPr>
                <w:rFonts w:ascii="Times New Roman" w:hAnsi="Times New Roman" w:cs="Times New Roman"/>
                <w:sz w:val="16"/>
                <w:szCs w:val="16"/>
              </w:rPr>
            </w:pPr>
          </w:p>
        </w:tc>
        <w:tc>
          <w:tcPr>
            <w:tcW w:w="70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B9D5B1D"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SOC</w:t>
            </w:r>
          </w:p>
        </w:tc>
        <w:tc>
          <w:tcPr>
            <w:tcW w:w="84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EBD2248"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SMBC</w:t>
            </w:r>
          </w:p>
        </w:tc>
        <w:tc>
          <w:tcPr>
            <w:tcW w:w="84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8D8E738"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C/N</w:t>
            </w:r>
          </w:p>
        </w:tc>
        <w:tc>
          <w:tcPr>
            <w:tcW w:w="84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42B18A0"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SMBN</w:t>
            </w:r>
          </w:p>
        </w:tc>
        <w:tc>
          <w:tcPr>
            <w:tcW w:w="62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245C7E54"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Urease</w:t>
            </w:r>
          </w:p>
        </w:tc>
        <w:tc>
          <w:tcPr>
            <w:tcW w:w="85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0B672BF1"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Sucrase</w:t>
            </w:r>
          </w:p>
        </w:tc>
        <w:tc>
          <w:tcPr>
            <w:tcW w:w="80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00D84B6" w14:textId="6114A396"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Tem</w:t>
            </w:r>
            <w:r w:rsidR="00F50A73">
              <w:rPr>
                <w:rFonts w:ascii="Times New Roman" w:hAnsi="Times New Roman" w:cs="Times New Roman"/>
                <w:sz w:val="16"/>
                <w:szCs w:val="16"/>
              </w:rPr>
              <w:t>p</w:t>
            </w:r>
            <w:r w:rsidR="00985A48">
              <w:rPr>
                <w:rFonts w:ascii="Times New Roman" w:hAnsi="Times New Roman" w:cs="Times New Roman"/>
                <w:sz w:val="16"/>
                <w:szCs w:val="16"/>
              </w:rPr>
              <w:t>erature</w:t>
            </w:r>
          </w:p>
        </w:tc>
        <w:tc>
          <w:tcPr>
            <w:tcW w:w="795"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1A8EA85"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Moisture</w:t>
            </w:r>
          </w:p>
        </w:tc>
      </w:tr>
      <w:tr w:rsidR="000E1183" w:rsidRPr="000E1183" w14:paraId="5FE6C3A3" w14:textId="77777777" w:rsidTr="00945FF0">
        <w:trPr>
          <w:trHeight w:val="197"/>
          <w:tblHeader/>
        </w:trPr>
        <w:tc>
          <w:tcPr>
            <w:tcW w:w="935"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E015BC6"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SOC</w:t>
            </w:r>
          </w:p>
        </w:tc>
        <w:tc>
          <w:tcPr>
            <w:tcW w:w="708"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752AA733"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1</w:t>
            </w:r>
          </w:p>
        </w:tc>
        <w:tc>
          <w:tcPr>
            <w:tcW w:w="848"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05D3B6E"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-0.270</w:t>
            </w:r>
          </w:p>
        </w:tc>
        <w:tc>
          <w:tcPr>
            <w:tcW w:w="849"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3BD8DA8"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0.819**</w:t>
            </w:r>
          </w:p>
        </w:tc>
        <w:tc>
          <w:tcPr>
            <w:tcW w:w="849"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69F01D54"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-0.202</w:t>
            </w:r>
          </w:p>
        </w:tc>
        <w:tc>
          <w:tcPr>
            <w:tcW w:w="62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BA209AC"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0.352</w:t>
            </w:r>
          </w:p>
        </w:tc>
        <w:tc>
          <w:tcPr>
            <w:tcW w:w="85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259D596"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0.353</w:t>
            </w:r>
          </w:p>
        </w:tc>
        <w:tc>
          <w:tcPr>
            <w:tcW w:w="80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B63CDFB"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0.508*</w:t>
            </w:r>
          </w:p>
        </w:tc>
        <w:tc>
          <w:tcPr>
            <w:tcW w:w="795"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EE20501"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-0.060</w:t>
            </w:r>
          </w:p>
        </w:tc>
      </w:tr>
      <w:tr w:rsidR="000E1183" w:rsidRPr="000E1183" w14:paraId="7675870D" w14:textId="77777777" w:rsidTr="00945FF0">
        <w:trPr>
          <w:trHeight w:val="192"/>
          <w:tblHeader/>
        </w:trPr>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32EC40F9"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SMBC</w:t>
            </w:r>
          </w:p>
        </w:tc>
        <w:tc>
          <w:tcPr>
            <w:tcW w:w="708" w:type="dxa"/>
            <w:tcBorders>
              <w:top w:val="nil"/>
              <w:left w:val="nil"/>
              <w:bottom w:val="nil"/>
              <w:right w:val="nil"/>
            </w:tcBorders>
            <w:shd w:val="clear" w:color="auto" w:fill="auto"/>
            <w:tcMar>
              <w:top w:w="80" w:type="dxa"/>
              <w:left w:w="80" w:type="dxa"/>
              <w:bottom w:w="80" w:type="dxa"/>
              <w:right w:w="80" w:type="dxa"/>
            </w:tcMar>
            <w:vAlign w:val="center"/>
          </w:tcPr>
          <w:p w14:paraId="2C85547E" w14:textId="77777777" w:rsidR="00945FF0" w:rsidRPr="000E1183" w:rsidRDefault="00945FF0" w:rsidP="00945FF0">
            <w:pPr>
              <w:spacing w:line="240" w:lineRule="exact"/>
              <w:jc w:val="center"/>
              <w:rPr>
                <w:rFonts w:ascii="Times New Roman" w:hAnsi="Times New Roman" w:cs="Times New Roman"/>
                <w:sz w:val="16"/>
                <w:szCs w:val="16"/>
              </w:rPr>
            </w:pPr>
          </w:p>
        </w:tc>
        <w:tc>
          <w:tcPr>
            <w:tcW w:w="848" w:type="dxa"/>
            <w:tcBorders>
              <w:top w:val="nil"/>
              <w:left w:val="nil"/>
              <w:bottom w:val="nil"/>
              <w:right w:val="nil"/>
            </w:tcBorders>
            <w:shd w:val="clear" w:color="auto" w:fill="auto"/>
            <w:tcMar>
              <w:top w:w="80" w:type="dxa"/>
              <w:left w:w="80" w:type="dxa"/>
              <w:bottom w:w="80" w:type="dxa"/>
              <w:right w:w="80" w:type="dxa"/>
            </w:tcMar>
            <w:vAlign w:val="center"/>
          </w:tcPr>
          <w:p w14:paraId="12073CEB"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1</w:t>
            </w:r>
          </w:p>
        </w:tc>
        <w:tc>
          <w:tcPr>
            <w:tcW w:w="849" w:type="dxa"/>
            <w:tcBorders>
              <w:top w:val="nil"/>
              <w:left w:val="nil"/>
              <w:bottom w:val="nil"/>
              <w:right w:val="nil"/>
            </w:tcBorders>
            <w:shd w:val="clear" w:color="auto" w:fill="auto"/>
            <w:tcMar>
              <w:top w:w="80" w:type="dxa"/>
              <w:left w:w="80" w:type="dxa"/>
              <w:bottom w:w="80" w:type="dxa"/>
              <w:right w:w="80" w:type="dxa"/>
            </w:tcMar>
            <w:vAlign w:val="center"/>
          </w:tcPr>
          <w:p w14:paraId="3AB8C05D"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-0.282</w:t>
            </w:r>
          </w:p>
        </w:tc>
        <w:tc>
          <w:tcPr>
            <w:tcW w:w="849" w:type="dxa"/>
            <w:tcBorders>
              <w:top w:val="nil"/>
              <w:left w:val="nil"/>
              <w:bottom w:val="nil"/>
              <w:right w:val="nil"/>
            </w:tcBorders>
            <w:shd w:val="clear" w:color="auto" w:fill="auto"/>
            <w:tcMar>
              <w:top w:w="80" w:type="dxa"/>
              <w:left w:w="80" w:type="dxa"/>
              <w:bottom w:w="80" w:type="dxa"/>
              <w:right w:w="80" w:type="dxa"/>
            </w:tcMar>
            <w:vAlign w:val="center"/>
          </w:tcPr>
          <w:p w14:paraId="5CB88414"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-0.166</w:t>
            </w:r>
          </w:p>
        </w:tc>
        <w:tc>
          <w:tcPr>
            <w:tcW w:w="627" w:type="dxa"/>
            <w:tcBorders>
              <w:top w:val="nil"/>
              <w:left w:val="nil"/>
              <w:bottom w:val="nil"/>
              <w:right w:val="nil"/>
            </w:tcBorders>
            <w:shd w:val="clear" w:color="auto" w:fill="auto"/>
            <w:tcMar>
              <w:top w:w="80" w:type="dxa"/>
              <w:left w:w="80" w:type="dxa"/>
              <w:bottom w:w="80" w:type="dxa"/>
              <w:right w:w="80" w:type="dxa"/>
            </w:tcMar>
            <w:vAlign w:val="center"/>
          </w:tcPr>
          <w:p w14:paraId="2DAFDA5E"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0.068</w:t>
            </w:r>
          </w:p>
        </w:tc>
        <w:tc>
          <w:tcPr>
            <w:tcW w:w="857" w:type="dxa"/>
            <w:tcBorders>
              <w:top w:val="nil"/>
              <w:left w:val="nil"/>
              <w:bottom w:val="nil"/>
              <w:right w:val="nil"/>
            </w:tcBorders>
            <w:shd w:val="clear" w:color="auto" w:fill="auto"/>
            <w:tcMar>
              <w:top w:w="80" w:type="dxa"/>
              <w:left w:w="80" w:type="dxa"/>
              <w:bottom w:w="80" w:type="dxa"/>
              <w:right w:w="80" w:type="dxa"/>
            </w:tcMar>
            <w:vAlign w:val="center"/>
          </w:tcPr>
          <w:p w14:paraId="4E591F97"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0-.444</w:t>
            </w:r>
          </w:p>
        </w:tc>
        <w:tc>
          <w:tcPr>
            <w:tcW w:w="800" w:type="dxa"/>
            <w:tcBorders>
              <w:top w:val="nil"/>
              <w:left w:val="nil"/>
              <w:bottom w:val="nil"/>
              <w:right w:val="nil"/>
            </w:tcBorders>
            <w:shd w:val="clear" w:color="auto" w:fill="auto"/>
            <w:tcMar>
              <w:top w:w="80" w:type="dxa"/>
              <w:left w:w="80" w:type="dxa"/>
              <w:bottom w:w="80" w:type="dxa"/>
              <w:right w:w="80" w:type="dxa"/>
            </w:tcMar>
            <w:vAlign w:val="center"/>
          </w:tcPr>
          <w:p w14:paraId="4C1DBCB8"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0.066</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14:paraId="2BDDC905"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0.220</w:t>
            </w:r>
          </w:p>
        </w:tc>
      </w:tr>
      <w:tr w:rsidR="000E1183" w:rsidRPr="000E1183" w14:paraId="4069369B" w14:textId="77777777" w:rsidTr="00945FF0">
        <w:trPr>
          <w:trHeight w:val="192"/>
          <w:tblHeader/>
        </w:trPr>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15CAED72"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C/N</w:t>
            </w:r>
          </w:p>
        </w:tc>
        <w:tc>
          <w:tcPr>
            <w:tcW w:w="708" w:type="dxa"/>
            <w:tcBorders>
              <w:top w:val="nil"/>
              <w:left w:val="nil"/>
              <w:bottom w:val="nil"/>
              <w:right w:val="nil"/>
            </w:tcBorders>
            <w:shd w:val="clear" w:color="auto" w:fill="auto"/>
            <w:tcMar>
              <w:top w:w="80" w:type="dxa"/>
              <w:left w:w="80" w:type="dxa"/>
              <w:bottom w:w="80" w:type="dxa"/>
              <w:right w:w="80" w:type="dxa"/>
            </w:tcMar>
            <w:vAlign w:val="center"/>
          </w:tcPr>
          <w:p w14:paraId="2503DB4C" w14:textId="77777777" w:rsidR="00945FF0" w:rsidRPr="000E1183" w:rsidRDefault="00945FF0" w:rsidP="00945FF0">
            <w:pPr>
              <w:spacing w:line="240" w:lineRule="exact"/>
              <w:jc w:val="center"/>
              <w:rPr>
                <w:rFonts w:ascii="Times New Roman" w:hAnsi="Times New Roman" w:cs="Times New Roman"/>
                <w:sz w:val="16"/>
                <w:szCs w:val="16"/>
              </w:rPr>
            </w:pPr>
          </w:p>
        </w:tc>
        <w:tc>
          <w:tcPr>
            <w:tcW w:w="848" w:type="dxa"/>
            <w:tcBorders>
              <w:top w:val="nil"/>
              <w:left w:val="nil"/>
              <w:bottom w:val="nil"/>
              <w:right w:val="nil"/>
            </w:tcBorders>
            <w:shd w:val="clear" w:color="auto" w:fill="auto"/>
            <w:tcMar>
              <w:top w:w="80" w:type="dxa"/>
              <w:left w:w="80" w:type="dxa"/>
              <w:bottom w:w="80" w:type="dxa"/>
              <w:right w:w="80" w:type="dxa"/>
            </w:tcMar>
            <w:vAlign w:val="center"/>
          </w:tcPr>
          <w:p w14:paraId="2000C4E2" w14:textId="77777777" w:rsidR="00945FF0" w:rsidRPr="000E1183" w:rsidRDefault="00945FF0" w:rsidP="00945FF0">
            <w:pPr>
              <w:spacing w:line="240" w:lineRule="exact"/>
              <w:jc w:val="center"/>
              <w:rPr>
                <w:rFonts w:ascii="Times New Roman" w:hAnsi="Times New Roman" w:cs="Times New Roman"/>
                <w:sz w:val="16"/>
                <w:szCs w:val="16"/>
              </w:rPr>
            </w:pPr>
          </w:p>
        </w:tc>
        <w:tc>
          <w:tcPr>
            <w:tcW w:w="849" w:type="dxa"/>
            <w:tcBorders>
              <w:top w:val="nil"/>
              <w:left w:val="nil"/>
              <w:bottom w:val="nil"/>
              <w:right w:val="nil"/>
            </w:tcBorders>
            <w:shd w:val="clear" w:color="auto" w:fill="auto"/>
            <w:tcMar>
              <w:top w:w="80" w:type="dxa"/>
              <w:left w:w="80" w:type="dxa"/>
              <w:bottom w:w="80" w:type="dxa"/>
              <w:right w:w="80" w:type="dxa"/>
            </w:tcMar>
            <w:vAlign w:val="center"/>
          </w:tcPr>
          <w:p w14:paraId="588DD683"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1</w:t>
            </w:r>
          </w:p>
        </w:tc>
        <w:tc>
          <w:tcPr>
            <w:tcW w:w="849" w:type="dxa"/>
            <w:tcBorders>
              <w:top w:val="nil"/>
              <w:left w:val="nil"/>
              <w:bottom w:val="nil"/>
              <w:right w:val="nil"/>
            </w:tcBorders>
            <w:shd w:val="clear" w:color="auto" w:fill="auto"/>
            <w:tcMar>
              <w:top w:w="80" w:type="dxa"/>
              <w:left w:w="80" w:type="dxa"/>
              <w:bottom w:w="80" w:type="dxa"/>
              <w:right w:w="80" w:type="dxa"/>
            </w:tcMar>
            <w:vAlign w:val="center"/>
          </w:tcPr>
          <w:p w14:paraId="546B3335"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-0.090</w:t>
            </w:r>
          </w:p>
        </w:tc>
        <w:tc>
          <w:tcPr>
            <w:tcW w:w="627" w:type="dxa"/>
            <w:tcBorders>
              <w:top w:val="nil"/>
              <w:left w:val="nil"/>
              <w:bottom w:val="nil"/>
              <w:right w:val="nil"/>
            </w:tcBorders>
            <w:shd w:val="clear" w:color="auto" w:fill="auto"/>
            <w:tcMar>
              <w:top w:w="80" w:type="dxa"/>
              <w:left w:w="80" w:type="dxa"/>
              <w:bottom w:w="80" w:type="dxa"/>
              <w:right w:w="80" w:type="dxa"/>
            </w:tcMar>
            <w:vAlign w:val="center"/>
          </w:tcPr>
          <w:p w14:paraId="2F986D5E"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0.390</w:t>
            </w:r>
          </w:p>
        </w:tc>
        <w:tc>
          <w:tcPr>
            <w:tcW w:w="857" w:type="dxa"/>
            <w:tcBorders>
              <w:top w:val="nil"/>
              <w:left w:val="nil"/>
              <w:bottom w:val="nil"/>
              <w:right w:val="nil"/>
            </w:tcBorders>
            <w:shd w:val="clear" w:color="auto" w:fill="auto"/>
            <w:tcMar>
              <w:top w:w="80" w:type="dxa"/>
              <w:left w:w="80" w:type="dxa"/>
              <w:bottom w:w="80" w:type="dxa"/>
              <w:right w:w="80" w:type="dxa"/>
            </w:tcMar>
            <w:vAlign w:val="center"/>
          </w:tcPr>
          <w:p w14:paraId="05A88552"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0.433</w:t>
            </w:r>
          </w:p>
        </w:tc>
        <w:tc>
          <w:tcPr>
            <w:tcW w:w="800" w:type="dxa"/>
            <w:tcBorders>
              <w:top w:val="nil"/>
              <w:left w:val="nil"/>
              <w:bottom w:val="nil"/>
              <w:right w:val="nil"/>
            </w:tcBorders>
            <w:shd w:val="clear" w:color="auto" w:fill="auto"/>
            <w:tcMar>
              <w:top w:w="80" w:type="dxa"/>
              <w:left w:w="80" w:type="dxa"/>
              <w:bottom w:w="80" w:type="dxa"/>
              <w:right w:w="80" w:type="dxa"/>
            </w:tcMar>
            <w:vAlign w:val="center"/>
          </w:tcPr>
          <w:p w14:paraId="2D0F49EC"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0.319</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14:paraId="3E939FE0"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-0.336</w:t>
            </w:r>
          </w:p>
        </w:tc>
      </w:tr>
      <w:tr w:rsidR="000E1183" w:rsidRPr="000E1183" w14:paraId="140613D3" w14:textId="77777777" w:rsidTr="00945FF0">
        <w:tblPrEx>
          <w:shd w:val="clear" w:color="auto" w:fill="CED7E7"/>
        </w:tblPrEx>
        <w:trPr>
          <w:trHeight w:val="192"/>
        </w:trPr>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1F60B72C"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SMBN</w:t>
            </w:r>
          </w:p>
        </w:tc>
        <w:tc>
          <w:tcPr>
            <w:tcW w:w="708" w:type="dxa"/>
            <w:tcBorders>
              <w:top w:val="nil"/>
              <w:left w:val="nil"/>
              <w:bottom w:val="nil"/>
              <w:right w:val="nil"/>
            </w:tcBorders>
            <w:shd w:val="clear" w:color="auto" w:fill="auto"/>
            <w:tcMar>
              <w:top w:w="80" w:type="dxa"/>
              <w:left w:w="80" w:type="dxa"/>
              <w:bottom w:w="80" w:type="dxa"/>
              <w:right w:w="80" w:type="dxa"/>
            </w:tcMar>
            <w:vAlign w:val="center"/>
          </w:tcPr>
          <w:p w14:paraId="5C5FC4CF" w14:textId="77777777" w:rsidR="00945FF0" w:rsidRPr="000E1183" w:rsidRDefault="00945FF0" w:rsidP="00945FF0">
            <w:pPr>
              <w:spacing w:line="240" w:lineRule="exact"/>
              <w:jc w:val="center"/>
              <w:rPr>
                <w:rFonts w:ascii="Times New Roman" w:hAnsi="Times New Roman" w:cs="Times New Roman"/>
                <w:sz w:val="16"/>
                <w:szCs w:val="16"/>
              </w:rPr>
            </w:pPr>
          </w:p>
        </w:tc>
        <w:tc>
          <w:tcPr>
            <w:tcW w:w="848" w:type="dxa"/>
            <w:tcBorders>
              <w:top w:val="nil"/>
              <w:left w:val="nil"/>
              <w:bottom w:val="nil"/>
              <w:right w:val="nil"/>
            </w:tcBorders>
            <w:shd w:val="clear" w:color="auto" w:fill="auto"/>
            <w:tcMar>
              <w:top w:w="80" w:type="dxa"/>
              <w:left w:w="80" w:type="dxa"/>
              <w:bottom w:w="80" w:type="dxa"/>
              <w:right w:w="80" w:type="dxa"/>
            </w:tcMar>
            <w:vAlign w:val="center"/>
          </w:tcPr>
          <w:p w14:paraId="610E3162" w14:textId="77777777" w:rsidR="00945FF0" w:rsidRPr="000E1183" w:rsidRDefault="00945FF0" w:rsidP="00945FF0">
            <w:pPr>
              <w:spacing w:line="240" w:lineRule="exact"/>
              <w:jc w:val="center"/>
              <w:rPr>
                <w:rFonts w:ascii="Times New Roman" w:hAnsi="Times New Roman" w:cs="Times New Roman"/>
                <w:sz w:val="16"/>
                <w:szCs w:val="16"/>
              </w:rPr>
            </w:pPr>
          </w:p>
        </w:tc>
        <w:tc>
          <w:tcPr>
            <w:tcW w:w="849" w:type="dxa"/>
            <w:tcBorders>
              <w:top w:val="nil"/>
              <w:left w:val="nil"/>
              <w:bottom w:val="nil"/>
              <w:right w:val="nil"/>
            </w:tcBorders>
            <w:shd w:val="clear" w:color="auto" w:fill="auto"/>
            <w:tcMar>
              <w:top w:w="80" w:type="dxa"/>
              <w:left w:w="80" w:type="dxa"/>
              <w:bottom w:w="80" w:type="dxa"/>
              <w:right w:w="80" w:type="dxa"/>
            </w:tcMar>
            <w:vAlign w:val="center"/>
          </w:tcPr>
          <w:p w14:paraId="788963ED" w14:textId="77777777" w:rsidR="00945FF0" w:rsidRPr="000E1183" w:rsidRDefault="00945FF0" w:rsidP="00945FF0">
            <w:pPr>
              <w:spacing w:line="240" w:lineRule="exact"/>
              <w:jc w:val="center"/>
              <w:rPr>
                <w:rFonts w:ascii="Times New Roman" w:hAnsi="Times New Roman" w:cs="Times New Roman"/>
                <w:sz w:val="16"/>
                <w:szCs w:val="16"/>
              </w:rPr>
            </w:pPr>
          </w:p>
        </w:tc>
        <w:tc>
          <w:tcPr>
            <w:tcW w:w="849" w:type="dxa"/>
            <w:tcBorders>
              <w:top w:val="nil"/>
              <w:left w:val="nil"/>
              <w:bottom w:val="nil"/>
              <w:right w:val="nil"/>
            </w:tcBorders>
            <w:shd w:val="clear" w:color="auto" w:fill="auto"/>
            <w:tcMar>
              <w:top w:w="80" w:type="dxa"/>
              <w:left w:w="80" w:type="dxa"/>
              <w:bottom w:w="80" w:type="dxa"/>
              <w:right w:w="80" w:type="dxa"/>
            </w:tcMar>
            <w:vAlign w:val="center"/>
          </w:tcPr>
          <w:p w14:paraId="49CB6772"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1</w:t>
            </w:r>
          </w:p>
        </w:tc>
        <w:tc>
          <w:tcPr>
            <w:tcW w:w="627" w:type="dxa"/>
            <w:tcBorders>
              <w:top w:val="nil"/>
              <w:left w:val="nil"/>
              <w:bottom w:val="nil"/>
              <w:right w:val="nil"/>
            </w:tcBorders>
            <w:shd w:val="clear" w:color="auto" w:fill="auto"/>
            <w:tcMar>
              <w:top w:w="80" w:type="dxa"/>
              <w:left w:w="80" w:type="dxa"/>
              <w:bottom w:w="80" w:type="dxa"/>
              <w:right w:w="80" w:type="dxa"/>
            </w:tcMar>
            <w:vAlign w:val="center"/>
          </w:tcPr>
          <w:p w14:paraId="1B4C4D11"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0-.151</w:t>
            </w:r>
          </w:p>
        </w:tc>
        <w:tc>
          <w:tcPr>
            <w:tcW w:w="857" w:type="dxa"/>
            <w:tcBorders>
              <w:top w:val="nil"/>
              <w:left w:val="nil"/>
              <w:bottom w:val="nil"/>
              <w:right w:val="nil"/>
            </w:tcBorders>
            <w:shd w:val="clear" w:color="auto" w:fill="auto"/>
            <w:tcMar>
              <w:top w:w="80" w:type="dxa"/>
              <w:left w:w="80" w:type="dxa"/>
              <w:bottom w:w="80" w:type="dxa"/>
              <w:right w:w="80" w:type="dxa"/>
            </w:tcMar>
            <w:vAlign w:val="center"/>
          </w:tcPr>
          <w:p w14:paraId="5935580C"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0.212</w:t>
            </w:r>
          </w:p>
        </w:tc>
        <w:tc>
          <w:tcPr>
            <w:tcW w:w="800" w:type="dxa"/>
            <w:tcBorders>
              <w:top w:val="nil"/>
              <w:left w:val="nil"/>
              <w:bottom w:val="nil"/>
              <w:right w:val="nil"/>
            </w:tcBorders>
            <w:shd w:val="clear" w:color="auto" w:fill="auto"/>
            <w:tcMar>
              <w:top w:w="80" w:type="dxa"/>
              <w:left w:w="80" w:type="dxa"/>
              <w:bottom w:w="80" w:type="dxa"/>
              <w:right w:w="80" w:type="dxa"/>
            </w:tcMar>
            <w:vAlign w:val="center"/>
          </w:tcPr>
          <w:p w14:paraId="6E7F9A26"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-0.161</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14:paraId="3049A32F"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-0.155</w:t>
            </w:r>
          </w:p>
        </w:tc>
      </w:tr>
      <w:tr w:rsidR="000E1183" w:rsidRPr="000E1183" w14:paraId="2EEA4F4D" w14:textId="77777777" w:rsidTr="00945FF0">
        <w:tblPrEx>
          <w:shd w:val="clear" w:color="auto" w:fill="CED7E7"/>
        </w:tblPrEx>
        <w:trPr>
          <w:trHeight w:val="192"/>
        </w:trPr>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48333FA6"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Urease</w:t>
            </w:r>
          </w:p>
        </w:tc>
        <w:tc>
          <w:tcPr>
            <w:tcW w:w="708" w:type="dxa"/>
            <w:tcBorders>
              <w:top w:val="nil"/>
              <w:left w:val="nil"/>
              <w:bottom w:val="nil"/>
              <w:right w:val="nil"/>
            </w:tcBorders>
            <w:shd w:val="clear" w:color="auto" w:fill="auto"/>
            <w:tcMar>
              <w:top w:w="80" w:type="dxa"/>
              <w:left w:w="80" w:type="dxa"/>
              <w:bottom w:w="80" w:type="dxa"/>
              <w:right w:w="80" w:type="dxa"/>
            </w:tcMar>
            <w:vAlign w:val="center"/>
          </w:tcPr>
          <w:p w14:paraId="711D8D68" w14:textId="77777777" w:rsidR="00945FF0" w:rsidRPr="000E1183" w:rsidRDefault="00945FF0" w:rsidP="00945FF0">
            <w:pPr>
              <w:spacing w:line="240" w:lineRule="exact"/>
              <w:jc w:val="center"/>
              <w:rPr>
                <w:rFonts w:ascii="Times New Roman" w:hAnsi="Times New Roman" w:cs="Times New Roman"/>
                <w:sz w:val="16"/>
                <w:szCs w:val="16"/>
              </w:rPr>
            </w:pPr>
          </w:p>
        </w:tc>
        <w:tc>
          <w:tcPr>
            <w:tcW w:w="848" w:type="dxa"/>
            <w:tcBorders>
              <w:top w:val="nil"/>
              <w:left w:val="nil"/>
              <w:bottom w:val="nil"/>
              <w:right w:val="nil"/>
            </w:tcBorders>
            <w:shd w:val="clear" w:color="auto" w:fill="auto"/>
            <w:tcMar>
              <w:top w:w="80" w:type="dxa"/>
              <w:left w:w="80" w:type="dxa"/>
              <w:bottom w:w="80" w:type="dxa"/>
              <w:right w:w="80" w:type="dxa"/>
            </w:tcMar>
            <w:vAlign w:val="center"/>
          </w:tcPr>
          <w:p w14:paraId="15C6C146" w14:textId="77777777" w:rsidR="00945FF0" w:rsidRPr="000E1183" w:rsidRDefault="00945FF0" w:rsidP="00945FF0">
            <w:pPr>
              <w:spacing w:line="240" w:lineRule="exact"/>
              <w:jc w:val="center"/>
              <w:rPr>
                <w:rFonts w:ascii="Times New Roman" w:hAnsi="Times New Roman" w:cs="Times New Roman"/>
                <w:sz w:val="16"/>
                <w:szCs w:val="16"/>
              </w:rPr>
            </w:pPr>
          </w:p>
        </w:tc>
        <w:tc>
          <w:tcPr>
            <w:tcW w:w="849" w:type="dxa"/>
            <w:tcBorders>
              <w:top w:val="nil"/>
              <w:left w:val="nil"/>
              <w:bottom w:val="nil"/>
              <w:right w:val="nil"/>
            </w:tcBorders>
            <w:shd w:val="clear" w:color="auto" w:fill="auto"/>
            <w:tcMar>
              <w:top w:w="80" w:type="dxa"/>
              <w:left w:w="80" w:type="dxa"/>
              <w:bottom w:w="80" w:type="dxa"/>
              <w:right w:w="80" w:type="dxa"/>
            </w:tcMar>
            <w:vAlign w:val="center"/>
          </w:tcPr>
          <w:p w14:paraId="04F162E4" w14:textId="77777777" w:rsidR="00945FF0" w:rsidRPr="000E1183" w:rsidRDefault="00945FF0" w:rsidP="00945FF0">
            <w:pPr>
              <w:spacing w:line="240" w:lineRule="exact"/>
              <w:jc w:val="center"/>
              <w:rPr>
                <w:rFonts w:ascii="Times New Roman" w:hAnsi="Times New Roman" w:cs="Times New Roman"/>
                <w:sz w:val="16"/>
                <w:szCs w:val="16"/>
              </w:rPr>
            </w:pPr>
          </w:p>
        </w:tc>
        <w:tc>
          <w:tcPr>
            <w:tcW w:w="849" w:type="dxa"/>
            <w:tcBorders>
              <w:top w:val="nil"/>
              <w:left w:val="nil"/>
              <w:bottom w:val="nil"/>
              <w:right w:val="nil"/>
            </w:tcBorders>
            <w:shd w:val="clear" w:color="auto" w:fill="auto"/>
            <w:tcMar>
              <w:top w:w="80" w:type="dxa"/>
              <w:left w:w="80" w:type="dxa"/>
              <w:bottom w:w="80" w:type="dxa"/>
              <w:right w:w="80" w:type="dxa"/>
            </w:tcMar>
            <w:vAlign w:val="center"/>
          </w:tcPr>
          <w:p w14:paraId="3B6B6ABE" w14:textId="77777777" w:rsidR="00945FF0" w:rsidRPr="000E1183" w:rsidRDefault="00945FF0" w:rsidP="00945FF0">
            <w:pPr>
              <w:spacing w:line="240" w:lineRule="exact"/>
              <w:jc w:val="center"/>
              <w:rPr>
                <w:rFonts w:ascii="Times New Roman" w:hAnsi="Times New Roman" w:cs="Times New Roman"/>
                <w:sz w:val="16"/>
                <w:szCs w:val="16"/>
              </w:rPr>
            </w:pPr>
          </w:p>
        </w:tc>
        <w:tc>
          <w:tcPr>
            <w:tcW w:w="627" w:type="dxa"/>
            <w:tcBorders>
              <w:top w:val="nil"/>
              <w:left w:val="nil"/>
              <w:bottom w:val="nil"/>
              <w:right w:val="nil"/>
            </w:tcBorders>
            <w:shd w:val="clear" w:color="auto" w:fill="auto"/>
            <w:tcMar>
              <w:top w:w="80" w:type="dxa"/>
              <w:left w:w="80" w:type="dxa"/>
              <w:bottom w:w="80" w:type="dxa"/>
              <w:right w:w="80" w:type="dxa"/>
            </w:tcMar>
            <w:vAlign w:val="center"/>
          </w:tcPr>
          <w:p w14:paraId="22EAD16B"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1</w:t>
            </w:r>
          </w:p>
        </w:tc>
        <w:tc>
          <w:tcPr>
            <w:tcW w:w="857" w:type="dxa"/>
            <w:tcBorders>
              <w:top w:val="nil"/>
              <w:left w:val="nil"/>
              <w:bottom w:val="nil"/>
              <w:right w:val="nil"/>
            </w:tcBorders>
            <w:shd w:val="clear" w:color="auto" w:fill="auto"/>
            <w:tcMar>
              <w:top w:w="80" w:type="dxa"/>
              <w:left w:w="80" w:type="dxa"/>
              <w:bottom w:w="80" w:type="dxa"/>
              <w:right w:w="80" w:type="dxa"/>
            </w:tcMar>
            <w:vAlign w:val="center"/>
          </w:tcPr>
          <w:p w14:paraId="2570B9E8"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0.200</w:t>
            </w:r>
          </w:p>
        </w:tc>
        <w:tc>
          <w:tcPr>
            <w:tcW w:w="800" w:type="dxa"/>
            <w:tcBorders>
              <w:top w:val="nil"/>
              <w:left w:val="nil"/>
              <w:bottom w:val="nil"/>
              <w:right w:val="nil"/>
            </w:tcBorders>
            <w:shd w:val="clear" w:color="auto" w:fill="auto"/>
            <w:tcMar>
              <w:top w:w="80" w:type="dxa"/>
              <w:left w:w="80" w:type="dxa"/>
              <w:bottom w:w="80" w:type="dxa"/>
              <w:right w:w="80" w:type="dxa"/>
            </w:tcMar>
            <w:vAlign w:val="center"/>
          </w:tcPr>
          <w:p w14:paraId="7098D06C"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0.119</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14:paraId="3180A297"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-0.130</w:t>
            </w:r>
          </w:p>
        </w:tc>
      </w:tr>
      <w:tr w:rsidR="000E1183" w:rsidRPr="000E1183" w14:paraId="5C1479B2" w14:textId="77777777" w:rsidTr="00945FF0">
        <w:tblPrEx>
          <w:shd w:val="clear" w:color="auto" w:fill="CED7E7"/>
        </w:tblPrEx>
        <w:trPr>
          <w:trHeight w:val="192"/>
        </w:trPr>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6DF10BA5"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Sucrase</w:t>
            </w:r>
          </w:p>
        </w:tc>
        <w:tc>
          <w:tcPr>
            <w:tcW w:w="708" w:type="dxa"/>
            <w:tcBorders>
              <w:top w:val="nil"/>
              <w:left w:val="nil"/>
              <w:bottom w:val="nil"/>
              <w:right w:val="nil"/>
            </w:tcBorders>
            <w:shd w:val="clear" w:color="auto" w:fill="auto"/>
            <w:tcMar>
              <w:top w:w="80" w:type="dxa"/>
              <w:left w:w="80" w:type="dxa"/>
              <w:bottom w:w="80" w:type="dxa"/>
              <w:right w:w="80" w:type="dxa"/>
            </w:tcMar>
            <w:vAlign w:val="center"/>
          </w:tcPr>
          <w:p w14:paraId="5358AE81" w14:textId="77777777" w:rsidR="00945FF0" w:rsidRPr="000E1183" w:rsidRDefault="00945FF0" w:rsidP="00945FF0">
            <w:pPr>
              <w:spacing w:line="240" w:lineRule="exact"/>
              <w:jc w:val="center"/>
              <w:rPr>
                <w:rFonts w:ascii="Times New Roman" w:hAnsi="Times New Roman" w:cs="Times New Roman"/>
                <w:sz w:val="16"/>
                <w:szCs w:val="16"/>
              </w:rPr>
            </w:pPr>
          </w:p>
        </w:tc>
        <w:tc>
          <w:tcPr>
            <w:tcW w:w="848" w:type="dxa"/>
            <w:tcBorders>
              <w:top w:val="nil"/>
              <w:left w:val="nil"/>
              <w:bottom w:val="nil"/>
              <w:right w:val="nil"/>
            </w:tcBorders>
            <w:shd w:val="clear" w:color="auto" w:fill="auto"/>
            <w:tcMar>
              <w:top w:w="80" w:type="dxa"/>
              <w:left w:w="80" w:type="dxa"/>
              <w:bottom w:w="80" w:type="dxa"/>
              <w:right w:w="80" w:type="dxa"/>
            </w:tcMar>
            <w:vAlign w:val="center"/>
          </w:tcPr>
          <w:p w14:paraId="0C2B648E" w14:textId="77777777" w:rsidR="00945FF0" w:rsidRPr="000E1183" w:rsidRDefault="00945FF0" w:rsidP="00945FF0">
            <w:pPr>
              <w:spacing w:line="240" w:lineRule="exact"/>
              <w:jc w:val="center"/>
              <w:rPr>
                <w:rFonts w:ascii="Times New Roman" w:hAnsi="Times New Roman" w:cs="Times New Roman"/>
                <w:sz w:val="16"/>
                <w:szCs w:val="16"/>
              </w:rPr>
            </w:pPr>
          </w:p>
        </w:tc>
        <w:tc>
          <w:tcPr>
            <w:tcW w:w="849" w:type="dxa"/>
            <w:tcBorders>
              <w:top w:val="nil"/>
              <w:left w:val="nil"/>
              <w:bottom w:val="nil"/>
              <w:right w:val="nil"/>
            </w:tcBorders>
            <w:shd w:val="clear" w:color="auto" w:fill="auto"/>
            <w:tcMar>
              <w:top w:w="80" w:type="dxa"/>
              <w:left w:w="80" w:type="dxa"/>
              <w:bottom w:w="80" w:type="dxa"/>
              <w:right w:w="80" w:type="dxa"/>
            </w:tcMar>
            <w:vAlign w:val="center"/>
          </w:tcPr>
          <w:p w14:paraId="77BD5F51" w14:textId="77777777" w:rsidR="00945FF0" w:rsidRPr="000E1183" w:rsidRDefault="00945FF0" w:rsidP="00945FF0">
            <w:pPr>
              <w:spacing w:line="240" w:lineRule="exact"/>
              <w:jc w:val="center"/>
              <w:rPr>
                <w:rFonts w:ascii="Times New Roman" w:hAnsi="Times New Roman" w:cs="Times New Roman"/>
                <w:sz w:val="16"/>
                <w:szCs w:val="16"/>
              </w:rPr>
            </w:pPr>
          </w:p>
        </w:tc>
        <w:tc>
          <w:tcPr>
            <w:tcW w:w="849" w:type="dxa"/>
            <w:tcBorders>
              <w:top w:val="nil"/>
              <w:left w:val="nil"/>
              <w:bottom w:val="nil"/>
              <w:right w:val="nil"/>
            </w:tcBorders>
            <w:shd w:val="clear" w:color="auto" w:fill="auto"/>
            <w:tcMar>
              <w:top w:w="80" w:type="dxa"/>
              <w:left w:w="80" w:type="dxa"/>
              <w:bottom w:w="80" w:type="dxa"/>
              <w:right w:w="80" w:type="dxa"/>
            </w:tcMar>
            <w:vAlign w:val="center"/>
          </w:tcPr>
          <w:p w14:paraId="36FEAE6C" w14:textId="77777777" w:rsidR="00945FF0" w:rsidRPr="000E1183" w:rsidRDefault="00945FF0" w:rsidP="00945FF0">
            <w:pPr>
              <w:spacing w:line="240" w:lineRule="exact"/>
              <w:jc w:val="center"/>
              <w:rPr>
                <w:rFonts w:ascii="Times New Roman" w:hAnsi="Times New Roman" w:cs="Times New Roman"/>
                <w:sz w:val="16"/>
                <w:szCs w:val="16"/>
              </w:rPr>
            </w:pPr>
          </w:p>
        </w:tc>
        <w:tc>
          <w:tcPr>
            <w:tcW w:w="627" w:type="dxa"/>
            <w:tcBorders>
              <w:top w:val="nil"/>
              <w:left w:val="nil"/>
              <w:bottom w:val="nil"/>
              <w:right w:val="nil"/>
            </w:tcBorders>
            <w:shd w:val="clear" w:color="auto" w:fill="auto"/>
            <w:tcMar>
              <w:top w:w="80" w:type="dxa"/>
              <w:left w:w="80" w:type="dxa"/>
              <w:bottom w:w="80" w:type="dxa"/>
              <w:right w:w="80" w:type="dxa"/>
            </w:tcMar>
            <w:vAlign w:val="center"/>
          </w:tcPr>
          <w:p w14:paraId="637632C9" w14:textId="77777777" w:rsidR="00945FF0" w:rsidRPr="000E1183" w:rsidRDefault="00945FF0" w:rsidP="00945FF0">
            <w:pPr>
              <w:spacing w:line="240" w:lineRule="exact"/>
              <w:jc w:val="center"/>
              <w:rPr>
                <w:rFonts w:ascii="Times New Roman" w:hAnsi="Times New Roman" w:cs="Times New Roman"/>
                <w:sz w:val="16"/>
                <w:szCs w:val="16"/>
              </w:rPr>
            </w:pPr>
          </w:p>
        </w:tc>
        <w:tc>
          <w:tcPr>
            <w:tcW w:w="857" w:type="dxa"/>
            <w:tcBorders>
              <w:top w:val="nil"/>
              <w:left w:val="nil"/>
              <w:bottom w:val="nil"/>
              <w:right w:val="nil"/>
            </w:tcBorders>
            <w:shd w:val="clear" w:color="auto" w:fill="auto"/>
            <w:tcMar>
              <w:top w:w="80" w:type="dxa"/>
              <w:left w:w="80" w:type="dxa"/>
              <w:bottom w:w="80" w:type="dxa"/>
              <w:right w:w="80" w:type="dxa"/>
            </w:tcMar>
            <w:vAlign w:val="center"/>
          </w:tcPr>
          <w:p w14:paraId="488722C9"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1</w:t>
            </w:r>
          </w:p>
        </w:tc>
        <w:tc>
          <w:tcPr>
            <w:tcW w:w="800" w:type="dxa"/>
            <w:tcBorders>
              <w:top w:val="nil"/>
              <w:left w:val="nil"/>
              <w:bottom w:val="nil"/>
              <w:right w:val="nil"/>
            </w:tcBorders>
            <w:shd w:val="clear" w:color="auto" w:fill="auto"/>
            <w:tcMar>
              <w:top w:w="80" w:type="dxa"/>
              <w:left w:w="80" w:type="dxa"/>
              <w:bottom w:w="80" w:type="dxa"/>
              <w:right w:w="80" w:type="dxa"/>
            </w:tcMar>
            <w:vAlign w:val="center"/>
          </w:tcPr>
          <w:p w14:paraId="034E43BA"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0.276</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14:paraId="6C88EDB7"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-0.555*</w:t>
            </w:r>
          </w:p>
        </w:tc>
      </w:tr>
      <w:tr w:rsidR="000E1183" w:rsidRPr="000E1183" w14:paraId="1559D196" w14:textId="77777777" w:rsidTr="00945FF0">
        <w:tblPrEx>
          <w:shd w:val="clear" w:color="auto" w:fill="CED7E7"/>
        </w:tblPrEx>
        <w:trPr>
          <w:trHeight w:val="192"/>
        </w:trPr>
        <w:tc>
          <w:tcPr>
            <w:tcW w:w="935" w:type="dxa"/>
            <w:tcBorders>
              <w:top w:val="nil"/>
              <w:left w:val="nil"/>
              <w:bottom w:val="nil"/>
              <w:right w:val="nil"/>
            </w:tcBorders>
            <w:shd w:val="clear" w:color="auto" w:fill="auto"/>
            <w:tcMar>
              <w:top w:w="80" w:type="dxa"/>
              <w:left w:w="80" w:type="dxa"/>
              <w:bottom w:w="80" w:type="dxa"/>
              <w:right w:w="80" w:type="dxa"/>
            </w:tcMar>
            <w:vAlign w:val="center"/>
          </w:tcPr>
          <w:p w14:paraId="188D87F2" w14:textId="10297601" w:rsidR="00945FF0" w:rsidRPr="000E1183" w:rsidRDefault="00985A48"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Tem</w:t>
            </w:r>
            <w:r w:rsidR="00F50A73">
              <w:rPr>
                <w:rFonts w:ascii="Times New Roman" w:hAnsi="Times New Roman" w:cs="Times New Roman"/>
                <w:sz w:val="16"/>
                <w:szCs w:val="16"/>
              </w:rPr>
              <w:t>p</w:t>
            </w:r>
            <w:r>
              <w:rPr>
                <w:rFonts w:ascii="Times New Roman" w:hAnsi="Times New Roman" w:cs="Times New Roman"/>
                <w:sz w:val="16"/>
                <w:szCs w:val="16"/>
              </w:rPr>
              <w:t>erature</w:t>
            </w:r>
          </w:p>
        </w:tc>
        <w:tc>
          <w:tcPr>
            <w:tcW w:w="708" w:type="dxa"/>
            <w:tcBorders>
              <w:top w:val="nil"/>
              <w:left w:val="nil"/>
              <w:bottom w:val="nil"/>
              <w:right w:val="nil"/>
            </w:tcBorders>
            <w:shd w:val="clear" w:color="auto" w:fill="auto"/>
            <w:tcMar>
              <w:top w:w="80" w:type="dxa"/>
              <w:left w:w="80" w:type="dxa"/>
              <w:bottom w:w="80" w:type="dxa"/>
              <w:right w:w="80" w:type="dxa"/>
            </w:tcMar>
            <w:vAlign w:val="center"/>
          </w:tcPr>
          <w:p w14:paraId="08A50012" w14:textId="77777777" w:rsidR="00945FF0" w:rsidRPr="000E1183" w:rsidRDefault="00945FF0" w:rsidP="00945FF0">
            <w:pPr>
              <w:spacing w:line="240" w:lineRule="exact"/>
              <w:jc w:val="center"/>
              <w:rPr>
                <w:rFonts w:ascii="Times New Roman" w:hAnsi="Times New Roman" w:cs="Times New Roman"/>
                <w:sz w:val="16"/>
                <w:szCs w:val="16"/>
              </w:rPr>
            </w:pPr>
          </w:p>
        </w:tc>
        <w:tc>
          <w:tcPr>
            <w:tcW w:w="848" w:type="dxa"/>
            <w:tcBorders>
              <w:top w:val="nil"/>
              <w:left w:val="nil"/>
              <w:bottom w:val="nil"/>
              <w:right w:val="nil"/>
            </w:tcBorders>
            <w:shd w:val="clear" w:color="auto" w:fill="auto"/>
            <w:tcMar>
              <w:top w:w="80" w:type="dxa"/>
              <w:left w:w="80" w:type="dxa"/>
              <w:bottom w:w="80" w:type="dxa"/>
              <w:right w:w="80" w:type="dxa"/>
            </w:tcMar>
            <w:vAlign w:val="center"/>
          </w:tcPr>
          <w:p w14:paraId="3D006C02" w14:textId="77777777" w:rsidR="00945FF0" w:rsidRPr="000E1183" w:rsidRDefault="00945FF0" w:rsidP="00945FF0">
            <w:pPr>
              <w:spacing w:line="240" w:lineRule="exact"/>
              <w:jc w:val="center"/>
              <w:rPr>
                <w:rFonts w:ascii="Times New Roman" w:hAnsi="Times New Roman" w:cs="Times New Roman"/>
                <w:sz w:val="16"/>
                <w:szCs w:val="16"/>
              </w:rPr>
            </w:pPr>
          </w:p>
        </w:tc>
        <w:tc>
          <w:tcPr>
            <w:tcW w:w="849" w:type="dxa"/>
            <w:tcBorders>
              <w:top w:val="nil"/>
              <w:left w:val="nil"/>
              <w:bottom w:val="nil"/>
              <w:right w:val="nil"/>
            </w:tcBorders>
            <w:shd w:val="clear" w:color="auto" w:fill="auto"/>
            <w:tcMar>
              <w:top w:w="80" w:type="dxa"/>
              <w:left w:w="80" w:type="dxa"/>
              <w:bottom w:w="80" w:type="dxa"/>
              <w:right w:w="80" w:type="dxa"/>
            </w:tcMar>
            <w:vAlign w:val="center"/>
          </w:tcPr>
          <w:p w14:paraId="543C6EC7" w14:textId="77777777" w:rsidR="00945FF0" w:rsidRPr="000E1183" w:rsidRDefault="00945FF0" w:rsidP="00945FF0">
            <w:pPr>
              <w:spacing w:line="240" w:lineRule="exact"/>
              <w:jc w:val="center"/>
              <w:rPr>
                <w:rFonts w:ascii="Times New Roman" w:hAnsi="Times New Roman" w:cs="Times New Roman"/>
                <w:sz w:val="16"/>
                <w:szCs w:val="16"/>
              </w:rPr>
            </w:pPr>
          </w:p>
        </w:tc>
        <w:tc>
          <w:tcPr>
            <w:tcW w:w="849" w:type="dxa"/>
            <w:tcBorders>
              <w:top w:val="nil"/>
              <w:left w:val="nil"/>
              <w:bottom w:val="nil"/>
              <w:right w:val="nil"/>
            </w:tcBorders>
            <w:shd w:val="clear" w:color="auto" w:fill="auto"/>
            <w:tcMar>
              <w:top w:w="80" w:type="dxa"/>
              <w:left w:w="80" w:type="dxa"/>
              <w:bottom w:w="80" w:type="dxa"/>
              <w:right w:w="80" w:type="dxa"/>
            </w:tcMar>
            <w:vAlign w:val="center"/>
          </w:tcPr>
          <w:p w14:paraId="2D72B145" w14:textId="77777777" w:rsidR="00945FF0" w:rsidRPr="000E1183" w:rsidRDefault="00945FF0" w:rsidP="00945FF0">
            <w:pPr>
              <w:spacing w:line="240" w:lineRule="exact"/>
              <w:jc w:val="center"/>
              <w:rPr>
                <w:rFonts w:ascii="Times New Roman" w:hAnsi="Times New Roman" w:cs="Times New Roman"/>
                <w:sz w:val="16"/>
                <w:szCs w:val="16"/>
              </w:rPr>
            </w:pPr>
          </w:p>
        </w:tc>
        <w:tc>
          <w:tcPr>
            <w:tcW w:w="627" w:type="dxa"/>
            <w:tcBorders>
              <w:top w:val="nil"/>
              <w:left w:val="nil"/>
              <w:bottom w:val="nil"/>
              <w:right w:val="nil"/>
            </w:tcBorders>
            <w:shd w:val="clear" w:color="auto" w:fill="auto"/>
            <w:tcMar>
              <w:top w:w="80" w:type="dxa"/>
              <w:left w:w="80" w:type="dxa"/>
              <w:bottom w:w="80" w:type="dxa"/>
              <w:right w:w="80" w:type="dxa"/>
            </w:tcMar>
            <w:vAlign w:val="center"/>
          </w:tcPr>
          <w:p w14:paraId="240769E7" w14:textId="77777777" w:rsidR="00945FF0" w:rsidRPr="000E1183" w:rsidRDefault="00945FF0" w:rsidP="00945FF0">
            <w:pPr>
              <w:spacing w:line="240" w:lineRule="exact"/>
              <w:jc w:val="center"/>
              <w:rPr>
                <w:rFonts w:ascii="Times New Roman" w:hAnsi="Times New Roman" w:cs="Times New Roman"/>
                <w:sz w:val="16"/>
                <w:szCs w:val="16"/>
              </w:rPr>
            </w:pPr>
          </w:p>
        </w:tc>
        <w:tc>
          <w:tcPr>
            <w:tcW w:w="857" w:type="dxa"/>
            <w:tcBorders>
              <w:top w:val="nil"/>
              <w:left w:val="nil"/>
              <w:bottom w:val="nil"/>
              <w:right w:val="nil"/>
            </w:tcBorders>
            <w:shd w:val="clear" w:color="auto" w:fill="auto"/>
            <w:tcMar>
              <w:top w:w="80" w:type="dxa"/>
              <w:left w:w="80" w:type="dxa"/>
              <w:bottom w:w="80" w:type="dxa"/>
              <w:right w:w="80" w:type="dxa"/>
            </w:tcMar>
            <w:vAlign w:val="center"/>
          </w:tcPr>
          <w:p w14:paraId="4B76817C" w14:textId="77777777" w:rsidR="00945FF0" w:rsidRPr="000E1183" w:rsidRDefault="00945FF0" w:rsidP="00945FF0">
            <w:pPr>
              <w:spacing w:line="240" w:lineRule="exact"/>
              <w:jc w:val="center"/>
              <w:rPr>
                <w:rFonts w:ascii="Times New Roman" w:hAnsi="Times New Roman" w:cs="Times New Roman"/>
                <w:sz w:val="16"/>
                <w:szCs w:val="16"/>
              </w:rPr>
            </w:pPr>
          </w:p>
        </w:tc>
        <w:tc>
          <w:tcPr>
            <w:tcW w:w="800" w:type="dxa"/>
            <w:tcBorders>
              <w:top w:val="nil"/>
              <w:left w:val="nil"/>
              <w:bottom w:val="nil"/>
              <w:right w:val="nil"/>
            </w:tcBorders>
            <w:shd w:val="clear" w:color="auto" w:fill="auto"/>
            <w:tcMar>
              <w:top w:w="80" w:type="dxa"/>
              <w:left w:w="80" w:type="dxa"/>
              <w:bottom w:w="80" w:type="dxa"/>
              <w:right w:w="80" w:type="dxa"/>
            </w:tcMar>
            <w:vAlign w:val="center"/>
          </w:tcPr>
          <w:p w14:paraId="1C523F3A"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1</w:t>
            </w:r>
          </w:p>
        </w:tc>
        <w:tc>
          <w:tcPr>
            <w:tcW w:w="795" w:type="dxa"/>
            <w:tcBorders>
              <w:top w:val="nil"/>
              <w:left w:val="nil"/>
              <w:bottom w:val="nil"/>
              <w:right w:val="nil"/>
            </w:tcBorders>
            <w:shd w:val="clear" w:color="auto" w:fill="auto"/>
            <w:tcMar>
              <w:top w:w="80" w:type="dxa"/>
              <w:left w:w="80" w:type="dxa"/>
              <w:bottom w:w="80" w:type="dxa"/>
              <w:right w:w="80" w:type="dxa"/>
            </w:tcMar>
            <w:vAlign w:val="center"/>
          </w:tcPr>
          <w:p w14:paraId="1A504AFF"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0.129</w:t>
            </w:r>
          </w:p>
        </w:tc>
      </w:tr>
      <w:tr w:rsidR="000E1183" w:rsidRPr="000E1183" w14:paraId="635D34F0" w14:textId="77777777" w:rsidTr="00945FF0">
        <w:tblPrEx>
          <w:shd w:val="clear" w:color="auto" w:fill="CED7E7"/>
        </w:tblPrEx>
        <w:trPr>
          <w:trHeight w:val="197"/>
        </w:trPr>
        <w:tc>
          <w:tcPr>
            <w:tcW w:w="93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1CA1CC4"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Moisture</w:t>
            </w:r>
          </w:p>
        </w:tc>
        <w:tc>
          <w:tcPr>
            <w:tcW w:w="708"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31BE6AAA" w14:textId="77777777" w:rsidR="00945FF0" w:rsidRPr="000E1183" w:rsidRDefault="00945FF0" w:rsidP="00945FF0">
            <w:pPr>
              <w:spacing w:line="240" w:lineRule="exact"/>
              <w:jc w:val="center"/>
              <w:rPr>
                <w:rFonts w:ascii="Times New Roman" w:hAnsi="Times New Roman" w:cs="Times New Roman"/>
                <w:sz w:val="16"/>
                <w:szCs w:val="16"/>
              </w:rPr>
            </w:pPr>
          </w:p>
        </w:tc>
        <w:tc>
          <w:tcPr>
            <w:tcW w:w="848"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10EBEF7" w14:textId="77777777" w:rsidR="00945FF0" w:rsidRPr="000E1183" w:rsidRDefault="00945FF0" w:rsidP="00945FF0">
            <w:pPr>
              <w:spacing w:line="240" w:lineRule="exact"/>
              <w:jc w:val="center"/>
              <w:rPr>
                <w:rFonts w:ascii="Times New Roman" w:hAnsi="Times New Roman" w:cs="Times New Roman"/>
                <w:sz w:val="16"/>
                <w:szCs w:val="16"/>
              </w:rPr>
            </w:pPr>
          </w:p>
        </w:tc>
        <w:tc>
          <w:tcPr>
            <w:tcW w:w="849"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DC1074F" w14:textId="77777777" w:rsidR="00945FF0" w:rsidRPr="000E1183" w:rsidRDefault="00945FF0" w:rsidP="00945FF0">
            <w:pPr>
              <w:spacing w:line="240" w:lineRule="exact"/>
              <w:jc w:val="center"/>
              <w:rPr>
                <w:rFonts w:ascii="Times New Roman" w:hAnsi="Times New Roman" w:cs="Times New Roman"/>
                <w:sz w:val="16"/>
                <w:szCs w:val="16"/>
              </w:rPr>
            </w:pPr>
          </w:p>
        </w:tc>
        <w:tc>
          <w:tcPr>
            <w:tcW w:w="849"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1424C06" w14:textId="77777777" w:rsidR="00945FF0" w:rsidRPr="000E1183" w:rsidRDefault="00945FF0" w:rsidP="00945FF0">
            <w:pPr>
              <w:spacing w:line="240" w:lineRule="exact"/>
              <w:jc w:val="center"/>
              <w:rPr>
                <w:rFonts w:ascii="Times New Roman" w:hAnsi="Times New Roman" w:cs="Times New Roman"/>
                <w:sz w:val="16"/>
                <w:szCs w:val="16"/>
              </w:rPr>
            </w:pPr>
          </w:p>
        </w:tc>
        <w:tc>
          <w:tcPr>
            <w:tcW w:w="62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76B525A" w14:textId="77777777" w:rsidR="00945FF0" w:rsidRPr="000E1183" w:rsidRDefault="00945FF0" w:rsidP="00945FF0">
            <w:pPr>
              <w:spacing w:line="240" w:lineRule="exact"/>
              <w:jc w:val="center"/>
              <w:rPr>
                <w:rFonts w:ascii="Times New Roman" w:hAnsi="Times New Roman" w:cs="Times New Roman"/>
                <w:sz w:val="16"/>
                <w:szCs w:val="16"/>
              </w:rPr>
            </w:pPr>
          </w:p>
        </w:tc>
        <w:tc>
          <w:tcPr>
            <w:tcW w:w="85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6B432E2B" w14:textId="77777777" w:rsidR="00945FF0" w:rsidRPr="000E1183" w:rsidRDefault="00945FF0" w:rsidP="00945FF0">
            <w:pPr>
              <w:spacing w:line="240" w:lineRule="exact"/>
              <w:jc w:val="center"/>
              <w:rPr>
                <w:rFonts w:ascii="Times New Roman" w:hAnsi="Times New Roman" w:cs="Times New Roman"/>
                <w:sz w:val="16"/>
                <w:szCs w:val="16"/>
              </w:rPr>
            </w:pPr>
          </w:p>
        </w:tc>
        <w:tc>
          <w:tcPr>
            <w:tcW w:w="80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B4F21FC" w14:textId="77777777" w:rsidR="00945FF0" w:rsidRPr="000E1183" w:rsidRDefault="00945FF0" w:rsidP="00945FF0">
            <w:pPr>
              <w:spacing w:line="240" w:lineRule="exact"/>
              <w:jc w:val="center"/>
              <w:rPr>
                <w:rFonts w:ascii="Times New Roman" w:hAnsi="Times New Roman" w:cs="Times New Roman"/>
                <w:sz w:val="16"/>
                <w:szCs w:val="16"/>
              </w:rPr>
            </w:pPr>
          </w:p>
        </w:tc>
        <w:tc>
          <w:tcPr>
            <w:tcW w:w="795"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5D7657C" w14:textId="77777777" w:rsidR="00945FF0" w:rsidRPr="000E1183" w:rsidRDefault="00945FF0" w:rsidP="00945FF0">
            <w:pPr>
              <w:spacing w:line="240" w:lineRule="exact"/>
              <w:jc w:val="center"/>
              <w:rPr>
                <w:rFonts w:ascii="Times New Roman" w:hAnsi="Times New Roman" w:cs="Times New Roman"/>
                <w:sz w:val="16"/>
                <w:szCs w:val="16"/>
              </w:rPr>
            </w:pPr>
            <w:r w:rsidRPr="000E1183">
              <w:rPr>
                <w:rFonts w:ascii="Times New Roman" w:hAnsi="Times New Roman" w:cs="Times New Roman"/>
                <w:sz w:val="16"/>
                <w:szCs w:val="16"/>
              </w:rPr>
              <w:t>1</w:t>
            </w:r>
          </w:p>
        </w:tc>
      </w:tr>
    </w:tbl>
    <w:p w14:paraId="1F803B91" w14:textId="77777777" w:rsidR="00D2152D" w:rsidRPr="000E1183" w:rsidRDefault="00AF1184" w:rsidP="00D45FB5">
      <w:pPr>
        <w:pStyle w:val="2"/>
        <w:spacing w:before="340" w:after="113" w:line="280" w:lineRule="exact"/>
        <w:ind w:firstLine="170"/>
        <w:jc w:val="both"/>
        <w:rPr>
          <w:rFonts w:ascii="Times New Roman" w:hAnsi="Times New Roman" w:cs="Times New Roman"/>
          <w:lang w:eastAsia="de-DE" w:bidi="en-US"/>
        </w:rPr>
      </w:pPr>
      <w:bookmarkStart w:id="123" w:name="_Toc12033048"/>
      <w:bookmarkStart w:id="124" w:name="_Toc122666684"/>
      <w:bookmarkEnd w:id="89"/>
      <w:r w:rsidRPr="000E1183">
        <w:rPr>
          <w:rFonts w:ascii="Times New Roman" w:hAnsi="Times New Roman" w:cs="Times New Roman"/>
          <w:lang w:eastAsia="de-DE" w:bidi="en-US"/>
        </w:rPr>
        <w:lastRenderedPageBreak/>
        <w:t>3 Discussions</w:t>
      </w:r>
      <w:bookmarkEnd w:id="123"/>
      <w:bookmarkEnd w:id="124"/>
    </w:p>
    <w:p w14:paraId="6231DDFC" w14:textId="4E6DED29" w:rsidR="000F177E" w:rsidRPr="000E1183" w:rsidRDefault="005F6D56" w:rsidP="00D45FB5">
      <w:pPr>
        <w:spacing w:after="57" w:line="240" w:lineRule="exact"/>
        <w:ind w:firstLine="170"/>
        <w:jc w:val="both"/>
        <w:rPr>
          <w:rFonts w:ascii="Times New Roman" w:hAnsi="Times New Roman" w:cs="Times New Roman"/>
          <w:sz w:val="22"/>
          <w:szCs w:val="22"/>
        </w:rPr>
      </w:pPr>
      <w:r>
        <w:rPr>
          <w:rFonts w:ascii="Times New Roman" w:hAnsi="Times New Roman" w:cs="Times New Roman"/>
          <w:sz w:val="22"/>
          <w:szCs w:val="22"/>
        </w:rPr>
        <w:t xml:space="preserve">Three </w:t>
      </w:r>
      <w:r w:rsidR="000F177E" w:rsidRPr="000E1183">
        <w:rPr>
          <w:rFonts w:ascii="Times New Roman" w:hAnsi="Times New Roman" w:cs="Times New Roman"/>
          <w:sz w:val="22"/>
          <w:szCs w:val="22"/>
        </w:rPr>
        <w:t>year</w:t>
      </w:r>
      <w:r>
        <w:rPr>
          <w:rFonts w:ascii="Times New Roman" w:hAnsi="Times New Roman" w:cs="Times New Roman"/>
          <w:sz w:val="22"/>
          <w:szCs w:val="22"/>
        </w:rPr>
        <w:t>s after</w:t>
      </w:r>
      <w:r w:rsidR="000F177E" w:rsidRPr="000E1183">
        <w:rPr>
          <w:rFonts w:ascii="Times New Roman" w:hAnsi="Times New Roman" w:cs="Times New Roman"/>
          <w:sz w:val="22"/>
          <w:szCs w:val="22"/>
        </w:rPr>
        <w:t xml:space="preserve"> maize straw </w:t>
      </w:r>
      <w:r>
        <w:rPr>
          <w:rFonts w:ascii="Times New Roman" w:hAnsi="Times New Roman" w:cs="Times New Roman"/>
          <w:sz w:val="22"/>
          <w:szCs w:val="22"/>
        </w:rPr>
        <w:t>disposal</w:t>
      </w:r>
      <w:r w:rsidR="000F177E" w:rsidRPr="000E1183">
        <w:rPr>
          <w:rFonts w:ascii="Times New Roman" w:hAnsi="Times New Roman" w:cs="Times New Roman"/>
          <w:sz w:val="22"/>
          <w:szCs w:val="22"/>
        </w:rPr>
        <w:t xml:space="preserve"> to the experimental fields, </w:t>
      </w:r>
      <w:r>
        <w:rPr>
          <w:rFonts w:ascii="Times New Roman" w:hAnsi="Times New Roman" w:cs="Times New Roman"/>
          <w:sz w:val="22"/>
          <w:szCs w:val="22"/>
        </w:rPr>
        <w:t>the residues</w:t>
      </w:r>
      <w:r w:rsidR="000F177E" w:rsidRPr="000E1183">
        <w:rPr>
          <w:rFonts w:ascii="Times New Roman" w:hAnsi="Times New Roman" w:cs="Times New Roman"/>
          <w:sz w:val="22"/>
          <w:szCs w:val="22"/>
        </w:rPr>
        <w:t xml:space="preserve"> applied at 5-45 cm w</w:t>
      </w:r>
      <w:r w:rsidR="007448C1" w:rsidRPr="000E1183">
        <w:rPr>
          <w:rFonts w:ascii="Times New Roman" w:hAnsi="Times New Roman" w:cs="Times New Roman"/>
          <w:sz w:val="22"/>
          <w:szCs w:val="22"/>
        </w:rPr>
        <w:t>ere</w:t>
      </w:r>
      <w:r w:rsidR="000F177E" w:rsidRPr="000E1183">
        <w:rPr>
          <w:rFonts w:ascii="Times New Roman" w:hAnsi="Times New Roman" w:cs="Times New Roman"/>
          <w:sz w:val="22"/>
          <w:szCs w:val="22"/>
        </w:rPr>
        <w:t xml:space="preserve"> completely decomposed. But the straws on the topsoil layer w</w:t>
      </w:r>
      <w:r w:rsidR="007448C1" w:rsidRPr="000E1183">
        <w:rPr>
          <w:rFonts w:ascii="Times New Roman" w:hAnsi="Times New Roman" w:cs="Times New Roman"/>
          <w:sz w:val="22"/>
          <w:szCs w:val="22"/>
        </w:rPr>
        <w:t>ere</w:t>
      </w:r>
      <w:r w:rsidR="000F177E" w:rsidRPr="000E1183">
        <w:rPr>
          <w:rFonts w:ascii="Times New Roman" w:hAnsi="Times New Roman" w:cs="Times New Roman"/>
          <w:sz w:val="22"/>
          <w:szCs w:val="22"/>
        </w:rPr>
        <w:t xml:space="preserve"> </w:t>
      </w:r>
      <w:r>
        <w:rPr>
          <w:rFonts w:ascii="Times New Roman" w:hAnsi="Times New Roman" w:cs="Times New Roman"/>
          <w:sz w:val="22"/>
          <w:szCs w:val="22"/>
        </w:rPr>
        <w:t xml:space="preserve">only </w:t>
      </w:r>
      <w:r w:rsidR="000F177E" w:rsidRPr="000E1183">
        <w:rPr>
          <w:rFonts w:ascii="Times New Roman" w:hAnsi="Times New Roman" w:cs="Times New Roman"/>
          <w:sz w:val="22"/>
          <w:szCs w:val="22"/>
        </w:rPr>
        <w:t>partially decomposed. The residues of D</w:t>
      </w:r>
      <w:r w:rsidR="000F177E" w:rsidRPr="000E1183">
        <w:rPr>
          <w:rFonts w:ascii="Times New Roman" w:hAnsi="Times New Roman" w:cs="Times New Roman"/>
          <w:sz w:val="22"/>
          <w:szCs w:val="22"/>
          <w:vertAlign w:val="subscript"/>
        </w:rPr>
        <w:t>1</w:t>
      </w:r>
      <w:r w:rsidR="000F177E" w:rsidRPr="000E1183">
        <w:rPr>
          <w:rFonts w:ascii="Times New Roman" w:hAnsi="Times New Roman" w:cs="Times New Roman"/>
          <w:sz w:val="22"/>
          <w:szCs w:val="22"/>
        </w:rPr>
        <w:t>, D</w:t>
      </w:r>
      <w:r w:rsidR="000F177E" w:rsidRPr="000E1183">
        <w:rPr>
          <w:rFonts w:ascii="Times New Roman" w:hAnsi="Times New Roman" w:cs="Times New Roman"/>
          <w:sz w:val="22"/>
          <w:szCs w:val="22"/>
          <w:vertAlign w:val="subscript"/>
        </w:rPr>
        <w:t>2</w:t>
      </w:r>
      <w:r w:rsidR="007448C1" w:rsidRPr="000E1183">
        <w:rPr>
          <w:rFonts w:ascii="Times New Roman" w:hAnsi="Times New Roman" w:cs="Times New Roman"/>
          <w:sz w:val="22"/>
          <w:szCs w:val="22"/>
          <w:vertAlign w:val="subscript"/>
        </w:rPr>
        <w:t>,</w:t>
      </w:r>
      <w:r w:rsidR="000F177E" w:rsidRPr="000E1183">
        <w:rPr>
          <w:rFonts w:ascii="Times New Roman" w:hAnsi="Times New Roman" w:cs="Times New Roman"/>
          <w:sz w:val="22"/>
          <w:szCs w:val="22"/>
        </w:rPr>
        <w:t xml:space="preserve"> and D</w:t>
      </w:r>
      <w:r w:rsidR="000F177E" w:rsidRPr="000E1183">
        <w:rPr>
          <w:rFonts w:ascii="Times New Roman" w:hAnsi="Times New Roman" w:cs="Times New Roman"/>
          <w:sz w:val="22"/>
          <w:szCs w:val="22"/>
          <w:vertAlign w:val="subscript"/>
        </w:rPr>
        <w:t>3</w:t>
      </w:r>
      <w:r w:rsidR="000F177E" w:rsidRPr="000E1183">
        <w:rPr>
          <w:rFonts w:ascii="Times New Roman" w:hAnsi="Times New Roman" w:cs="Times New Roman"/>
          <w:sz w:val="22"/>
          <w:szCs w:val="22"/>
        </w:rPr>
        <w:t xml:space="preserve"> treatments reached less than 20% and declined dramatically </w:t>
      </w:r>
      <w:r w:rsidR="007448C1" w:rsidRPr="000E1183">
        <w:rPr>
          <w:rFonts w:ascii="Times New Roman" w:hAnsi="Times New Roman" w:cs="Times New Roman"/>
          <w:sz w:val="22"/>
          <w:szCs w:val="22"/>
        </w:rPr>
        <w:t>during</w:t>
      </w:r>
      <w:r w:rsidR="000F177E" w:rsidRPr="000E1183">
        <w:rPr>
          <w:rFonts w:ascii="Times New Roman" w:hAnsi="Times New Roman" w:cs="Times New Roman"/>
          <w:sz w:val="22"/>
          <w:szCs w:val="22"/>
        </w:rPr>
        <w:t xml:space="preserve"> D</w:t>
      </w:r>
      <w:r w:rsidR="000F177E" w:rsidRPr="000E1183">
        <w:rPr>
          <w:rFonts w:ascii="Times New Roman" w:hAnsi="Times New Roman" w:cs="Times New Roman"/>
          <w:sz w:val="22"/>
          <w:szCs w:val="22"/>
          <w:vertAlign w:val="subscript"/>
        </w:rPr>
        <w:t>0</w:t>
      </w:r>
      <w:r w:rsidR="000F177E" w:rsidRPr="000E1183">
        <w:rPr>
          <w:rFonts w:ascii="Times New Roman" w:hAnsi="Times New Roman" w:cs="Times New Roman"/>
          <w:sz w:val="22"/>
          <w:szCs w:val="22"/>
        </w:rPr>
        <w:t xml:space="preserve"> treatment. But correlation analysis showed no significant differences among the D</w:t>
      </w:r>
      <w:r w:rsidR="000F177E" w:rsidRPr="000E1183">
        <w:rPr>
          <w:rFonts w:ascii="Times New Roman" w:hAnsi="Times New Roman" w:cs="Times New Roman"/>
          <w:sz w:val="22"/>
          <w:szCs w:val="22"/>
          <w:vertAlign w:val="subscript"/>
        </w:rPr>
        <w:t>1</w:t>
      </w:r>
      <w:r w:rsidR="000F177E" w:rsidRPr="000E1183">
        <w:rPr>
          <w:rFonts w:ascii="Times New Roman" w:hAnsi="Times New Roman" w:cs="Times New Roman"/>
          <w:sz w:val="22"/>
          <w:szCs w:val="22"/>
        </w:rPr>
        <w:t>, D</w:t>
      </w:r>
      <w:r w:rsidR="000F177E" w:rsidRPr="000E1183">
        <w:rPr>
          <w:rFonts w:ascii="Times New Roman" w:hAnsi="Times New Roman" w:cs="Times New Roman"/>
          <w:sz w:val="22"/>
          <w:szCs w:val="22"/>
          <w:vertAlign w:val="subscript"/>
        </w:rPr>
        <w:t>2</w:t>
      </w:r>
      <w:r w:rsidR="007448C1" w:rsidRPr="000E1183">
        <w:rPr>
          <w:rFonts w:ascii="Times New Roman" w:hAnsi="Times New Roman" w:cs="Times New Roman"/>
          <w:sz w:val="22"/>
          <w:szCs w:val="22"/>
          <w:vertAlign w:val="subscript"/>
        </w:rPr>
        <w:t>,</w:t>
      </w:r>
      <w:r w:rsidR="000F177E" w:rsidRPr="000E1183">
        <w:rPr>
          <w:rFonts w:ascii="Times New Roman" w:hAnsi="Times New Roman" w:cs="Times New Roman"/>
          <w:sz w:val="22"/>
          <w:szCs w:val="22"/>
        </w:rPr>
        <w:t xml:space="preserve"> and D</w:t>
      </w:r>
      <w:r w:rsidR="000F177E" w:rsidRPr="000E1183">
        <w:rPr>
          <w:rFonts w:ascii="Times New Roman" w:hAnsi="Times New Roman" w:cs="Times New Roman"/>
          <w:sz w:val="22"/>
          <w:szCs w:val="22"/>
          <w:vertAlign w:val="subscript"/>
        </w:rPr>
        <w:t>3</w:t>
      </w:r>
      <w:r w:rsidR="000F177E" w:rsidRPr="000E1183">
        <w:rPr>
          <w:rFonts w:ascii="Times New Roman" w:hAnsi="Times New Roman" w:cs="Times New Roman"/>
          <w:sz w:val="22"/>
          <w:szCs w:val="22"/>
        </w:rPr>
        <w:t xml:space="preserve"> treatments. Straws returned into deep soil ha</w:t>
      </w:r>
      <w:r w:rsidR="007448C1" w:rsidRPr="000E1183">
        <w:rPr>
          <w:rFonts w:ascii="Times New Roman" w:hAnsi="Times New Roman" w:cs="Times New Roman"/>
          <w:sz w:val="22"/>
          <w:szCs w:val="22"/>
        </w:rPr>
        <w:t>ve</w:t>
      </w:r>
      <w:r w:rsidR="000F177E" w:rsidRPr="000E1183">
        <w:rPr>
          <w:rFonts w:ascii="Times New Roman" w:hAnsi="Times New Roman" w:cs="Times New Roman"/>
          <w:sz w:val="22"/>
          <w:szCs w:val="22"/>
        </w:rPr>
        <w:t xml:space="preserve"> been recommended as an effective method to reduce the straw biomass (Zou et al., 2016; Yang et al., 2016). </w:t>
      </w:r>
    </w:p>
    <w:p w14:paraId="2E1E046F" w14:textId="3EACE5F8" w:rsidR="000F177E" w:rsidRPr="000E1183" w:rsidRDefault="000F177E" w:rsidP="00D45FB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Crop straw is a source of organic carbon that can influence the balance of SOC accumulation and decomposition (Bakht et al., 2009), especially the LOCF (</w:t>
      </w:r>
      <w:proofErr w:type="spellStart"/>
      <w:r w:rsidRPr="000E1183">
        <w:rPr>
          <w:rFonts w:ascii="Times New Roman" w:hAnsi="Times New Roman" w:cs="Times New Roman"/>
          <w:sz w:val="22"/>
          <w:szCs w:val="22"/>
        </w:rPr>
        <w:t>Malhi</w:t>
      </w:r>
      <w:proofErr w:type="spellEnd"/>
      <w:r w:rsidRPr="000E1183">
        <w:rPr>
          <w:rFonts w:ascii="Times New Roman" w:hAnsi="Times New Roman" w:cs="Times New Roman"/>
          <w:sz w:val="22"/>
          <w:szCs w:val="22"/>
        </w:rPr>
        <w:t xml:space="preserve"> et al., 2011). There had been some other reports about straw mulch that showed positive (Whitbread et al., 2003), or no obvious (Xu et al., 2011) or negative effects (Ma et al., 2013) in 1-2-year experiments. Generally, maize straw returning to deep soil had benefited f</w:t>
      </w:r>
      <w:r w:rsidR="007448C1" w:rsidRPr="000E1183">
        <w:rPr>
          <w:rFonts w:ascii="Times New Roman" w:hAnsi="Times New Roman" w:cs="Times New Roman"/>
          <w:sz w:val="22"/>
          <w:szCs w:val="22"/>
        </w:rPr>
        <w:t>rom</w:t>
      </w:r>
      <w:r w:rsidRPr="000E1183">
        <w:rPr>
          <w:rFonts w:ascii="Times New Roman" w:hAnsi="Times New Roman" w:cs="Times New Roman"/>
          <w:sz w:val="22"/>
          <w:szCs w:val="22"/>
        </w:rPr>
        <w:t xml:space="preserve"> decomposition and carbon storage in Northeast China (Lal, 2004; Wu et al., 2016). Kuang et al. (2014) showed a regularity in the decomposition of straw which showed a fast rate in the early stage but went slow in the later stage. The decomposition of straw under buried condition</w:t>
      </w:r>
      <w:r w:rsidR="007448C1" w:rsidRPr="000E1183">
        <w:rPr>
          <w:rFonts w:ascii="Times New Roman" w:hAnsi="Times New Roman" w:cs="Times New Roman"/>
          <w:sz w:val="22"/>
          <w:szCs w:val="22"/>
        </w:rPr>
        <w:t>s</w:t>
      </w:r>
      <w:r w:rsidRPr="000E1183">
        <w:rPr>
          <w:rFonts w:ascii="Times New Roman" w:hAnsi="Times New Roman" w:cs="Times New Roman"/>
          <w:sz w:val="22"/>
          <w:szCs w:val="22"/>
        </w:rPr>
        <w:t xml:space="preserve"> showed 9</w:t>
      </w:r>
      <w:r w:rsidR="007448C1" w:rsidRPr="000E1183">
        <w:rPr>
          <w:rFonts w:ascii="Times New Roman" w:hAnsi="Times New Roman" w:cs="Times New Roman"/>
          <w:sz w:val="22"/>
          <w:szCs w:val="22"/>
        </w:rPr>
        <w:t>~</w:t>
      </w:r>
      <w:r w:rsidRPr="000E1183">
        <w:rPr>
          <w:rFonts w:ascii="Times New Roman" w:hAnsi="Times New Roman" w:cs="Times New Roman"/>
          <w:sz w:val="22"/>
          <w:szCs w:val="22"/>
        </w:rPr>
        <w:t xml:space="preserve">20% higher than those mulched on </w:t>
      </w:r>
      <w:r w:rsidR="007448C1" w:rsidRPr="000E1183">
        <w:rPr>
          <w:rFonts w:ascii="Times New Roman" w:hAnsi="Times New Roman" w:cs="Times New Roman"/>
          <w:sz w:val="22"/>
          <w:szCs w:val="22"/>
        </w:rPr>
        <w:t xml:space="preserve">the </w:t>
      </w:r>
      <w:r w:rsidRPr="000E1183">
        <w:rPr>
          <w:rFonts w:ascii="Times New Roman" w:hAnsi="Times New Roman" w:cs="Times New Roman"/>
          <w:sz w:val="22"/>
          <w:szCs w:val="22"/>
        </w:rPr>
        <w:t>soil. But the straws were buried only at 20 cm soil layer without considering the effect of seeding for the next year. In the present research</w:t>
      </w:r>
      <w:r w:rsidR="007448C1" w:rsidRPr="000E1183">
        <w:rPr>
          <w:rFonts w:ascii="Times New Roman" w:hAnsi="Times New Roman" w:cs="Times New Roman"/>
          <w:sz w:val="22"/>
          <w:szCs w:val="22"/>
        </w:rPr>
        <w:t>,</w:t>
      </w:r>
      <w:r w:rsidRPr="000E1183">
        <w:rPr>
          <w:rFonts w:ascii="Times New Roman" w:hAnsi="Times New Roman" w:cs="Times New Roman"/>
          <w:sz w:val="22"/>
          <w:szCs w:val="22"/>
        </w:rPr>
        <w:t xml:space="preserve"> similar results were shown. The straw returning to the deep soil (D</w:t>
      </w:r>
      <w:r w:rsidRPr="000E1183">
        <w:rPr>
          <w:rFonts w:ascii="Times New Roman" w:hAnsi="Times New Roman" w:cs="Times New Roman"/>
          <w:sz w:val="22"/>
          <w:szCs w:val="22"/>
          <w:vertAlign w:val="subscript"/>
        </w:rPr>
        <w:t>1</w:t>
      </w:r>
      <w:r w:rsidRPr="000E1183">
        <w:rPr>
          <w:rFonts w:ascii="Times New Roman" w:hAnsi="Times New Roman" w:cs="Times New Roman"/>
          <w:sz w:val="22"/>
          <w:szCs w:val="22"/>
        </w:rPr>
        <w:t>-D</w:t>
      </w:r>
      <w:r w:rsidRPr="000E1183">
        <w:rPr>
          <w:rFonts w:ascii="Times New Roman" w:hAnsi="Times New Roman" w:cs="Times New Roman"/>
          <w:sz w:val="22"/>
          <w:szCs w:val="22"/>
          <w:vertAlign w:val="subscript"/>
        </w:rPr>
        <w:t>3</w:t>
      </w:r>
      <w:r w:rsidRPr="000E1183">
        <w:rPr>
          <w:rFonts w:ascii="Times New Roman" w:hAnsi="Times New Roman" w:cs="Times New Roman"/>
          <w:sz w:val="22"/>
          <w:szCs w:val="22"/>
        </w:rPr>
        <w:t>) treatments showed beneficial effects for straw decomposition (70</w:t>
      </w:r>
      <w:r w:rsidR="00D950C2" w:rsidRPr="000E1183">
        <w:rPr>
          <w:rFonts w:ascii="Times New Roman" w:hAnsi="Times New Roman" w:cs="Times New Roman"/>
          <w:sz w:val="22"/>
          <w:szCs w:val="22"/>
        </w:rPr>
        <w:t>%~</w:t>
      </w:r>
      <w:r w:rsidRPr="000E1183">
        <w:rPr>
          <w:rFonts w:ascii="Times New Roman" w:hAnsi="Times New Roman" w:cs="Times New Roman"/>
          <w:sz w:val="22"/>
          <w:szCs w:val="22"/>
        </w:rPr>
        <w:t>80%). The reasons were that the soil layers had good condition</w:t>
      </w:r>
      <w:r w:rsidR="007448C1" w:rsidRPr="000E1183">
        <w:rPr>
          <w:rFonts w:ascii="Times New Roman" w:hAnsi="Times New Roman" w:cs="Times New Roman"/>
          <w:sz w:val="22"/>
          <w:szCs w:val="22"/>
        </w:rPr>
        <w:t>s</w:t>
      </w:r>
      <w:r w:rsidRPr="000E1183">
        <w:rPr>
          <w:rFonts w:ascii="Times New Roman" w:hAnsi="Times New Roman" w:cs="Times New Roman"/>
          <w:sz w:val="22"/>
          <w:szCs w:val="22"/>
        </w:rPr>
        <w:t xml:space="preserve"> </w:t>
      </w:r>
      <w:r w:rsidR="007448C1" w:rsidRPr="000E1183">
        <w:rPr>
          <w:rFonts w:ascii="Times New Roman" w:hAnsi="Times New Roman" w:cs="Times New Roman"/>
          <w:sz w:val="22"/>
          <w:szCs w:val="22"/>
        </w:rPr>
        <w:t>for</w:t>
      </w:r>
      <w:r w:rsidRPr="000E1183">
        <w:rPr>
          <w:rFonts w:ascii="Times New Roman" w:hAnsi="Times New Roman" w:cs="Times New Roman"/>
          <w:sz w:val="22"/>
          <w:szCs w:val="22"/>
        </w:rPr>
        <w:t xml:space="preserve"> moisture, temperature</w:t>
      </w:r>
      <w:r w:rsidR="007448C1" w:rsidRPr="000E1183">
        <w:rPr>
          <w:rFonts w:ascii="Times New Roman" w:hAnsi="Times New Roman" w:cs="Times New Roman"/>
          <w:sz w:val="22"/>
          <w:szCs w:val="22"/>
        </w:rPr>
        <w:t>,</w:t>
      </w:r>
      <w:r w:rsidRPr="000E1183">
        <w:rPr>
          <w:rFonts w:ascii="Times New Roman" w:hAnsi="Times New Roman" w:cs="Times New Roman"/>
          <w:sz w:val="22"/>
          <w:szCs w:val="22"/>
        </w:rPr>
        <w:t xml:space="preserve"> and more microorganisms for straw decomposition (Zou et al., 2016). At the stage of 30 d of straw incorporation into the experimental soil, the decomposition rate reached in peak. </w:t>
      </w:r>
    </w:p>
    <w:p w14:paraId="509CE1C7" w14:textId="6F7939B6" w:rsidR="000F177E" w:rsidRPr="000E1183" w:rsidRDefault="000F177E" w:rsidP="00D45FB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The C/N ratio is an important factor </w:t>
      </w:r>
      <w:r w:rsidR="007448C1" w:rsidRPr="000E1183">
        <w:rPr>
          <w:rFonts w:ascii="Times New Roman" w:hAnsi="Times New Roman" w:cs="Times New Roman"/>
          <w:sz w:val="22"/>
          <w:szCs w:val="22"/>
        </w:rPr>
        <w:t>that</w:t>
      </w:r>
      <w:r w:rsidRPr="000E1183">
        <w:rPr>
          <w:rFonts w:ascii="Times New Roman" w:hAnsi="Times New Roman" w:cs="Times New Roman"/>
          <w:sz w:val="22"/>
          <w:szCs w:val="22"/>
        </w:rPr>
        <w:t xml:space="preserve"> </w:t>
      </w:r>
      <w:r w:rsidR="007448C1" w:rsidRPr="000E1183">
        <w:rPr>
          <w:rFonts w:ascii="Times New Roman" w:hAnsi="Times New Roman" w:cs="Times New Roman"/>
          <w:sz w:val="22"/>
          <w:szCs w:val="22"/>
        </w:rPr>
        <w:t>a</w:t>
      </w:r>
      <w:r w:rsidRPr="000E1183">
        <w:rPr>
          <w:rFonts w:ascii="Times New Roman" w:hAnsi="Times New Roman" w:cs="Times New Roman"/>
          <w:sz w:val="22"/>
          <w:szCs w:val="22"/>
        </w:rPr>
        <w:t xml:space="preserve">ffects the decomposition of maize straw (Billings, 2006). A C/N ratio of 25:1 facilitates the maize straw decomposition and the release of N (Chan et al., 2002). On the other hand, a suitable C/N ratio could increase crop production (Li et al., 2016). Therefore, it was necessary to apply appropriate amounts of nitrogen fertilizer to adjust the C/N ratio. </w:t>
      </w:r>
    </w:p>
    <w:p w14:paraId="2D8E65C3" w14:textId="7C1FB009" w:rsidR="000F177E" w:rsidRPr="000E1183" w:rsidRDefault="000F177E" w:rsidP="00D45FB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SOC played an important role in mediating soil available nutrients, soil structure</w:t>
      </w:r>
      <w:r w:rsidR="007448C1" w:rsidRPr="000E1183">
        <w:rPr>
          <w:rFonts w:ascii="Times New Roman" w:hAnsi="Times New Roman" w:cs="Times New Roman"/>
          <w:sz w:val="22"/>
          <w:szCs w:val="22"/>
        </w:rPr>
        <w:t>,</w:t>
      </w:r>
      <w:r w:rsidRPr="000E1183">
        <w:rPr>
          <w:rFonts w:ascii="Times New Roman" w:hAnsi="Times New Roman" w:cs="Times New Roman"/>
          <w:sz w:val="22"/>
          <w:szCs w:val="22"/>
        </w:rPr>
        <w:t xml:space="preserve"> and carbon balance (</w:t>
      </w:r>
      <w:proofErr w:type="spellStart"/>
      <w:r w:rsidRPr="000E1183">
        <w:rPr>
          <w:rFonts w:ascii="Times New Roman" w:hAnsi="Times New Roman" w:cs="Times New Roman"/>
          <w:sz w:val="22"/>
          <w:szCs w:val="22"/>
        </w:rPr>
        <w:t>Shafi</w:t>
      </w:r>
      <w:proofErr w:type="spellEnd"/>
      <w:r w:rsidRPr="000E1183">
        <w:rPr>
          <w:rFonts w:ascii="Times New Roman" w:hAnsi="Times New Roman" w:cs="Times New Roman"/>
          <w:sz w:val="22"/>
          <w:szCs w:val="22"/>
        </w:rPr>
        <w:t xml:space="preserve"> et al., 2007). The phenomenon has </w:t>
      </w:r>
      <w:r w:rsidR="007448C1" w:rsidRPr="000E1183">
        <w:rPr>
          <w:rFonts w:ascii="Times New Roman" w:hAnsi="Times New Roman" w:cs="Times New Roman"/>
          <w:sz w:val="22"/>
          <w:szCs w:val="22"/>
        </w:rPr>
        <w:t xml:space="preserve">a </w:t>
      </w:r>
      <w:r w:rsidRPr="000E1183">
        <w:rPr>
          <w:rFonts w:ascii="Times New Roman" w:hAnsi="Times New Roman" w:cs="Times New Roman"/>
          <w:sz w:val="22"/>
          <w:szCs w:val="22"/>
        </w:rPr>
        <w:t xml:space="preserve">certain lag in response to climate change, land cultivation and farmland management measures could be considered as an optimal way of sustainable crop production (Chen et al., 2008). However, most of the researches focus on the returning of straw to deep soil layers because of having an effective increase in the soil organic carbon content. And this could be done by using a deep-ditching-ridge-ploughing method (Soon and </w:t>
      </w:r>
      <w:proofErr w:type="spellStart"/>
      <w:r w:rsidRPr="000E1183">
        <w:rPr>
          <w:rFonts w:ascii="Times New Roman" w:hAnsi="Times New Roman" w:cs="Times New Roman"/>
          <w:sz w:val="22"/>
          <w:szCs w:val="22"/>
        </w:rPr>
        <w:t>Lupwayi</w:t>
      </w:r>
      <w:proofErr w:type="spellEnd"/>
      <w:r w:rsidRPr="000E1183">
        <w:rPr>
          <w:rFonts w:ascii="Times New Roman" w:hAnsi="Times New Roman" w:cs="Times New Roman"/>
          <w:sz w:val="22"/>
          <w:szCs w:val="22"/>
        </w:rPr>
        <w:t>, 2012) and DB-SR method (Wang et al., 2015b). The methodology is different from the methods used in the present investigation. But there is a similarity and the result provides a good conclusion about returning of the straw to 20 cm soil depth.</w:t>
      </w:r>
    </w:p>
    <w:p w14:paraId="4AE2B4D8" w14:textId="77777777" w:rsidR="000F177E" w:rsidRPr="000E1183" w:rsidRDefault="000F177E" w:rsidP="00D45FB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Soil organic carbon pool is one of the most important dynamic carbon pools in the earth's terrestrial ecosystem. Most important to it is that its small change can lead to a large fluctuation in the global atmospheric CO</w:t>
      </w:r>
      <w:r w:rsidRPr="000E1183">
        <w:rPr>
          <w:rFonts w:ascii="Times New Roman" w:hAnsi="Times New Roman" w:cs="Times New Roman"/>
          <w:sz w:val="22"/>
          <w:szCs w:val="22"/>
          <w:vertAlign w:val="subscript"/>
        </w:rPr>
        <w:t>2</w:t>
      </w:r>
      <w:r w:rsidRPr="000E1183">
        <w:rPr>
          <w:rFonts w:ascii="Times New Roman" w:hAnsi="Times New Roman" w:cs="Times New Roman"/>
          <w:sz w:val="22"/>
          <w:szCs w:val="22"/>
        </w:rPr>
        <w:t xml:space="preserve"> content (Kumar et al., 2010). Different land use patterns and management measures have a great impact on the soil organic carbon storage (Han et al., 2017). From the perspective of carbon sequestration in </w:t>
      </w:r>
      <w:r w:rsidRPr="000E1183">
        <w:rPr>
          <w:rFonts w:ascii="Times New Roman" w:hAnsi="Times New Roman" w:cs="Times New Roman"/>
          <w:sz w:val="22"/>
          <w:szCs w:val="22"/>
        </w:rPr>
        <w:lastRenderedPageBreak/>
        <w:t>farmland, it is hoped that the higher the stability of organic carbon, lower will be the carbon emission. Straw returning increases the content of active organic carbon and the proportion of active organic carbon in the total organic carbon pool (Navarro-</w:t>
      </w:r>
      <w:proofErr w:type="spellStart"/>
      <w:r w:rsidRPr="000E1183">
        <w:rPr>
          <w:rFonts w:ascii="Times New Roman" w:hAnsi="Times New Roman" w:cs="Times New Roman"/>
          <w:sz w:val="22"/>
          <w:szCs w:val="22"/>
        </w:rPr>
        <w:t>Noya</w:t>
      </w:r>
      <w:proofErr w:type="spellEnd"/>
      <w:r w:rsidRPr="000E1183">
        <w:rPr>
          <w:rFonts w:ascii="Times New Roman" w:hAnsi="Times New Roman" w:cs="Times New Roman"/>
          <w:sz w:val="22"/>
          <w:szCs w:val="22"/>
        </w:rPr>
        <w:t xml:space="preserve">, et al., 2013). </w:t>
      </w:r>
    </w:p>
    <w:p w14:paraId="7640957C" w14:textId="33F4E46C" w:rsidR="000F177E" w:rsidRPr="000E1183" w:rsidRDefault="000F177E" w:rsidP="00D45FB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Marschner</w:t>
      </w:r>
      <w:proofErr w:type="spellEnd"/>
      <w:r w:rsidRPr="000E1183">
        <w:rPr>
          <w:rFonts w:ascii="Times New Roman" w:hAnsi="Times New Roman" w:cs="Times New Roman"/>
          <w:sz w:val="22"/>
          <w:szCs w:val="22"/>
        </w:rPr>
        <w:t xml:space="preserve"> et al. (2011) showed no significant differences of SOC during the growth stages. This result was similar to those obtained in some previous studies, where the SOC was insensitive to recent agricultural management activities (Laird and Chang, 2013; Cusack et al., 2011). There may be more influence in physical protection of straw returning. So, we choose the physical method to </w:t>
      </w:r>
      <w:proofErr w:type="spellStart"/>
      <w:r w:rsidRPr="000E1183">
        <w:rPr>
          <w:rFonts w:ascii="Times New Roman" w:hAnsi="Times New Roman" w:cs="Times New Roman"/>
          <w:sz w:val="22"/>
          <w:szCs w:val="22"/>
        </w:rPr>
        <w:t>analyse</w:t>
      </w:r>
      <w:proofErr w:type="spellEnd"/>
      <w:r w:rsidRPr="000E1183">
        <w:rPr>
          <w:rFonts w:ascii="Times New Roman" w:hAnsi="Times New Roman" w:cs="Times New Roman"/>
          <w:sz w:val="22"/>
          <w:szCs w:val="22"/>
        </w:rPr>
        <w:t xml:space="preserve"> the effect of the straw returning which was referred to Golchin (Golchin et al., 1998). Chen et al. (2008) opined that straw returning could increase the content of LF and had a significant effect on improving soil organic carbon quality. From the perspective of the grouping of organic carbon, the content of LF and O-LF would have been changed easily in all the soil depths, in those HF was relatively stable. Straw incorporation could stimulate microorganisms and might produce more active organic carbon. </w:t>
      </w:r>
      <w:proofErr w:type="gramStart"/>
      <w:r w:rsidRPr="000E1183">
        <w:rPr>
          <w:rFonts w:ascii="Times New Roman" w:hAnsi="Times New Roman" w:cs="Times New Roman"/>
          <w:sz w:val="22"/>
          <w:szCs w:val="22"/>
        </w:rPr>
        <w:t>So</w:t>
      </w:r>
      <w:proofErr w:type="gramEnd"/>
      <w:r w:rsidRPr="000E1183">
        <w:rPr>
          <w:rFonts w:ascii="Times New Roman" w:hAnsi="Times New Roman" w:cs="Times New Roman"/>
          <w:sz w:val="22"/>
          <w:szCs w:val="22"/>
        </w:rPr>
        <w:t xml:space="preserve"> the net effect could consequently be predicted </w:t>
      </w:r>
      <w:r w:rsidR="00817F94" w:rsidRPr="000E1183">
        <w:rPr>
          <w:rFonts w:ascii="Times New Roman" w:hAnsi="Times New Roman" w:cs="Times New Roman"/>
          <w:sz w:val="22"/>
          <w:szCs w:val="22"/>
        </w:rPr>
        <w:t>on a short term</w:t>
      </w:r>
      <w:r w:rsidRPr="000E1183">
        <w:rPr>
          <w:rFonts w:ascii="Times New Roman" w:hAnsi="Times New Roman" w:cs="Times New Roman"/>
          <w:sz w:val="22"/>
          <w:szCs w:val="22"/>
        </w:rPr>
        <w:t xml:space="preserve"> basis (Soon and </w:t>
      </w:r>
      <w:proofErr w:type="spellStart"/>
      <w:r w:rsidRPr="000E1183">
        <w:rPr>
          <w:rFonts w:ascii="Times New Roman" w:hAnsi="Times New Roman" w:cs="Times New Roman"/>
          <w:sz w:val="22"/>
          <w:szCs w:val="22"/>
        </w:rPr>
        <w:t>Lupwayi</w:t>
      </w:r>
      <w:proofErr w:type="spellEnd"/>
      <w:r w:rsidRPr="000E1183">
        <w:rPr>
          <w:rFonts w:ascii="Times New Roman" w:hAnsi="Times New Roman" w:cs="Times New Roman"/>
          <w:sz w:val="22"/>
          <w:szCs w:val="22"/>
        </w:rPr>
        <w:t>, 2012). The arable degree of culturing in the cultivated soil layer was relatively higher, and the soil recombined organic carbon content does not fluctuate significantly in the short term. However, our study showed that the straw OC of D</w:t>
      </w:r>
      <w:r w:rsidRPr="000E1183">
        <w:rPr>
          <w:rFonts w:ascii="Times New Roman" w:hAnsi="Times New Roman" w:cs="Times New Roman"/>
          <w:sz w:val="22"/>
          <w:szCs w:val="22"/>
          <w:vertAlign w:val="subscript"/>
        </w:rPr>
        <w:t>3</w:t>
      </w:r>
      <w:r w:rsidRPr="000E1183">
        <w:rPr>
          <w:rFonts w:ascii="Times New Roman" w:hAnsi="Times New Roman" w:cs="Times New Roman"/>
          <w:sz w:val="22"/>
          <w:szCs w:val="22"/>
        </w:rPr>
        <w:t xml:space="preserve"> treatments had a highest content than other depths, except for D</w:t>
      </w:r>
      <w:r w:rsidRPr="000E1183">
        <w:rPr>
          <w:rFonts w:ascii="Times New Roman" w:hAnsi="Times New Roman" w:cs="Times New Roman"/>
          <w:sz w:val="22"/>
          <w:szCs w:val="22"/>
          <w:vertAlign w:val="subscript"/>
        </w:rPr>
        <w:t>0</w:t>
      </w:r>
      <w:r w:rsidRPr="000E1183">
        <w:rPr>
          <w:rFonts w:ascii="Times New Roman" w:hAnsi="Times New Roman" w:cs="Times New Roman"/>
          <w:sz w:val="22"/>
          <w:szCs w:val="22"/>
        </w:rPr>
        <w:t xml:space="preserve"> treatment which had a lower straw OC (58.0%) than D1 and D</w:t>
      </w:r>
      <w:r w:rsidRPr="000E1183">
        <w:rPr>
          <w:rFonts w:ascii="Times New Roman" w:hAnsi="Times New Roman" w:cs="Times New Roman"/>
          <w:sz w:val="22"/>
          <w:szCs w:val="22"/>
          <w:vertAlign w:val="subscript"/>
        </w:rPr>
        <w:t>3</w:t>
      </w:r>
      <w:r w:rsidRPr="000E1183">
        <w:rPr>
          <w:rFonts w:ascii="Times New Roman" w:hAnsi="Times New Roman" w:cs="Times New Roman"/>
          <w:sz w:val="22"/>
          <w:szCs w:val="22"/>
        </w:rPr>
        <w:t>. In other words, there was more than 58% of straw carbon flowing into the air when the straws were put on top soil. It indicated that the straw carbon could be saved in the soil when straw returned into deep soil while reducing the volatilization of straw carbon and lower CO</w:t>
      </w:r>
      <w:r w:rsidRPr="000E1183">
        <w:rPr>
          <w:rFonts w:ascii="Times New Roman" w:hAnsi="Times New Roman" w:cs="Times New Roman"/>
          <w:sz w:val="22"/>
          <w:szCs w:val="22"/>
          <w:vertAlign w:val="subscript"/>
        </w:rPr>
        <w:t>2</w:t>
      </w:r>
      <w:r w:rsidRPr="000E1183">
        <w:rPr>
          <w:rFonts w:ascii="Times New Roman" w:hAnsi="Times New Roman" w:cs="Times New Roman"/>
          <w:sz w:val="22"/>
          <w:szCs w:val="22"/>
        </w:rPr>
        <w:t xml:space="preserve"> emission (Kumar et al., 2010). According to Han et al. (2017), </w:t>
      </w:r>
      <w:r w:rsidR="007448C1" w:rsidRPr="000E1183">
        <w:rPr>
          <w:rFonts w:ascii="Times New Roman" w:hAnsi="Times New Roman" w:cs="Times New Roman"/>
          <w:sz w:val="22"/>
          <w:szCs w:val="22"/>
        </w:rPr>
        <w:t xml:space="preserve">a </w:t>
      </w:r>
      <w:r w:rsidRPr="000E1183">
        <w:rPr>
          <w:rFonts w:ascii="Times New Roman" w:hAnsi="Times New Roman" w:cs="Times New Roman"/>
          <w:sz w:val="22"/>
          <w:szCs w:val="22"/>
        </w:rPr>
        <w:t>straw application could increase CO</w:t>
      </w:r>
      <w:r w:rsidRPr="000E1183">
        <w:rPr>
          <w:rFonts w:ascii="Times New Roman" w:hAnsi="Times New Roman" w:cs="Times New Roman"/>
          <w:sz w:val="22"/>
          <w:szCs w:val="22"/>
          <w:vertAlign w:val="subscript"/>
        </w:rPr>
        <w:t>2</w:t>
      </w:r>
      <w:r w:rsidRPr="000E1183">
        <w:rPr>
          <w:rFonts w:ascii="Times New Roman" w:hAnsi="Times New Roman" w:cs="Times New Roman"/>
          <w:sz w:val="22"/>
          <w:szCs w:val="22"/>
        </w:rPr>
        <w:t>–C emission because they change the soil</w:t>
      </w:r>
      <w:r w:rsidR="007448C1" w:rsidRPr="000E1183">
        <w:rPr>
          <w:rFonts w:ascii="Times New Roman" w:hAnsi="Times New Roman" w:cs="Times New Roman"/>
          <w:sz w:val="22"/>
          <w:szCs w:val="22"/>
        </w:rPr>
        <w:t>'s</w:t>
      </w:r>
      <w:r w:rsidRPr="000E1183">
        <w:rPr>
          <w:rFonts w:ascii="Times New Roman" w:hAnsi="Times New Roman" w:cs="Times New Roman"/>
          <w:sz w:val="22"/>
          <w:szCs w:val="22"/>
        </w:rPr>
        <w:t xml:space="preserve"> total porosity and organic carbon content.  </w:t>
      </w:r>
    </w:p>
    <w:p w14:paraId="26B3C024" w14:textId="2B125E8D" w:rsidR="000F177E" w:rsidRPr="000E1183" w:rsidRDefault="000F177E" w:rsidP="00D45FB5">
      <w:pPr>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Bolinder</w:t>
      </w:r>
      <w:proofErr w:type="spellEnd"/>
      <w:r w:rsidRPr="000E1183">
        <w:rPr>
          <w:rFonts w:ascii="Times New Roman" w:hAnsi="Times New Roman" w:cs="Times New Roman"/>
          <w:sz w:val="22"/>
          <w:szCs w:val="22"/>
        </w:rPr>
        <w:t xml:space="preserve"> et al. (1999) indicated that soil microbial biomass, specifically soil enzymes, is more sensitive to changes in soil quality. It showed that the long-term incorporation of crop residues caused significant increases in urease and invertase activity levels over </w:t>
      </w:r>
      <w:r w:rsidR="007448C1" w:rsidRPr="000E1183">
        <w:rPr>
          <w:rFonts w:ascii="Times New Roman" w:hAnsi="Times New Roman" w:cs="Times New Roman"/>
          <w:sz w:val="22"/>
          <w:szCs w:val="22"/>
        </w:rPr>
        <w:t>five years</w:t>
      </w:r>
      <w:r w:rsidRPr="000E1183">
        <w:rPr>
          <w:rFonts w:ascii="Times New Roman" w:hAnsi="Times New Roman" w:cs="Times New Roman"/>
          <w:sz w:val="22"/>
          <w:szCs w:val="22"/>
        </w:rPr>
        <w:t xml:space="preserve"> (Wei et al., 2015). The trends in the enzyme activity levels were also similar in the present study. Compared with no straw incorporation (CK), the treatments of straw return greatly increased the activity levels of soil urease. The function was evident</w:t>
      </w:r>
      <w:r w:rsidR="007448C1" w:rsidRPr="000E1183">
        <w:rPr>
          <w:rFonts w:ascii="Times New Roman" w:hAnsi="Times New Roman" w:cs="Times New Roman"/>
          <w:sz w:val="22"/>
          <w:szCs w:val="22"/>
        </w:rPr>
        <w:t>,</w:t>
      </w:r>
      <w:r w:rsidRPr="000E1183">
        <w:rPr>
          <w:rFonts w:ascii="Times New Roman" w:hAnsi="Times New Roman" w:cs="Times New Roman"/>
          <w:sz w:val="22"/>
          <w:szCs w:val="22"/>
        </w:rPr>
        <w:t xml:space="preserve"> especially in D</w:t>
      </w:r>
      <w:r w:rsidRPr="000E1183">
        <w:rPr>
          <w:rFonts w:ascii="Times New Roman" w:hAnsi="Times New Roman" w:cs="Times New Roman"/>
          <w:sz w:val="22"/>
          <w:szCs w:val="22"/>
          <w:vertAlign w:val="subscript"/>
        </w:rPr>
        <w:t>0</w:t>
      </w:r>
      <w:r w:rsidRPr="000E1183">
        <w:rPr>
          <w:rFonts w:ascii="Times New Roman" w:hAnsi="Times New Roman" w:cs="Times New Roman"/>
          <w:sz w:val="22"/>
          <w:szCs w:val="22"/>
        </w:rPr>
        <w:t xml:space="preserve"> treatment which had the highest content, but there was no significant difference in soil sucrase. As described in the previous studies (</w:t>
      </w:r>
      <w:proofErr w:type="spellStart"/>
      <w:r w:rsidRPr="000E1183">
        <w:rPr>
          <w:rFonts w:ascii="Times New Roman" w:hAnsi="Times New Roman" w:cs="Times New Roman"/>
          <w:sz w:val="22"/>
          <w:szCs w:val="22"/>
        </w:rPr>
        <w:t>Jin</w:t>
      </w:r>
      <w:proofErr w:type="spellEnd"/>
      <w:r w:rsidRPr="000E1183">
        <w:rPr>
          <w:rFonts w:ascii="Times New Roman" w:hAnsi="Times New Roman" w:cs="Times New Roman"/>
          <w:sz w:val="22"/>
          <w:szCs w:val="22"/>
        </w:rPr>
        <w:t xml:space="preserve"> et al., 2009), the activity levels were higher in the topsoil which may have been caused due to the “surface activation effect” (</w:t>
      </w:r>
      <w:proofErr w:type="spellStart"/>
      <w:r w:rsidRPr="000E1183">
        <w:rPr>
          <w:rFonts w:ascii="Times New Roman" w:hAnsi="Times New Roman" w:cs="Times New Roman"/>
          <w:sz w:val="22"/>
          <w:szCs w:val="22"/>
        </w:rPr>
        <w:t>Bandick</w:t>
      </w:r>
      <w:proofErr w:type="spellEnd"/>
      <w:r w:rsidRPr="000E1183">
        <w:rPr>
          <w:rFonts w:ascii="Times New Roman" w:hAnsi="Times New Roman" w:cs="Times New Roman"/>
          <w:sz w:val="22"/>
          <w:szCs w:val="22"/>
        </w:rPr>
        <w:t xml:space="preserve"> et al., 1999). These increases may have been attributable to both microbial growth and the stimulation of microbial activity due to enhanced resource availability (Zhao et al., 2009). </w:t>
      </w:r>
    </w:p>
    <w:p w14:paraId="58DEF5ED" w14:textId="28C55CE2" w:rsidR="000F177E" w:rsidRPr="000E1183" w:rsidRDefault="000F177E" w:rsidP="00D45FB5">
      <w:pPr>
        <w:spacing w:after="57" w:line="240" w:lineRule="exact"/>
        <w:ind w:firstLine="170"/>
        <w:jc w:val="both"/>
        <w:rPr>
          <w:rFonts w:ascii="Times New Roman" w:hAnsi="Times New Roman" w:cs="Times New Roman"/>
          <w:sz w:val="22"/>
          <w:szCs w:val="22"/>
        </w:rPr>
      </w:pPr>
      <w:bookmarkStart w:id="125" w:name="_Hlk517269019"/>
      <w:r w:rsidRPr="000E1183">
        <w:rPr>
          <w:rFonts w:ascii="Times New Roman" w:hAnsi="Times New Roman" w:cs="Times New Roman"/>
          <w:sz w:val="22"/>
          <w:szCs w:val="22"/>
        </w:rPr>
        <w:t>Crop residues return significantly affected bacterial community structure and increased their population (Navarro-</w:t>
      </w:r>
      <w:proofErr w:type="spellStart"/>
      <w:r w:rsidRPr="000E1183">
        <w:rPr>
          <w:rFonts w:ascii="Times New Roman" w:hAnsi="Times New Roman" w:cs="Times New Roman"/>
          <w:sz w:val="22"/>
          <w:szCs w:val="22"/>
        </w:rPr>
        <w:t>Noya</w:t>
      </w:r>
      <w:proofErr w:type="spellEnd"/>
      <w:r w:rsidRPr="000E1183">
        <w:rPr>
          <w:rFonts w:ascii="Times New Roman" w:hAnsi="Times New Roman" w:cs="Times New Roman"/>
          <w:sz w:val="22"/>
          <w:szCs w:val="22"/>
        </w:rPr>
        <w:t xml:space="preserve"> et al., 2013). Different microbial communities are responsible for specific functions in the decomposition of crop residues. For example, bacteria dominate in the initial phases, while fungi dominate in the later stages of crop residue decomposition (</w:t>
      </w:r>
      <w:proofErr w:type="spellStart"/>
      <w:r w:rsidRPr="000E1183">
        <w:rPr>
          <w:rFonts w:ascii="Times New Roman" w:hAnsi="Times New Roman" w:cs="Times New Roman"/>
          <w:sz w:val="22"/>
          <w:szCs w:val="22"/>
        </w:rPr>
        <w:t>Marschner</w:t>
      </w:r>
      <w:proofErr w:type="spellEnd"/>
      <w:r w:rsidRPr="000E1183">
        <w:rPr>
          <w:rFonts w:ascii="Times New Roman" w:hAnsi="Times New Roman" w:cs="Times New Roman"/>
          <w:sz w:val="22"/>
          <w:szCs w:val="22"/>
        </w:rPr>
        <w:t xml:space="preserve"> et al., 2011). Although the SMBC only ha</w:t>
      </w:r>
      <w:r w:rsidR="007448C1" w:rsidRPr="000E1183">
        <w:rPr>
          <w:rFonts w:ascii="Times New Roman" w:hAnsi="Times New Roman" w:cs="Times New Roman"/>
          <w:sz w:val="22"/>
          <w:szCs w:val="22"/>
        </w:rPr>
        <w:t>s</w:t>
      </w:r>
      <w:r w:rsidRPr="000E1183">
        <w:rPr>
          <w:rFonts w:ascii="Times New Roman" w:hAnsi="Times New Roman" w:cs="Times New Roman"/>
          <w:sz w:val="22"/>
          <w:szCs w:val="22"/>
        </w:rPr>
        <w:t xml:space="preserve"> a 5-8% of SOC, it has higher activity and dynamics in soil carbon which play</w:t>
      </w:r>
      <w:r w:rsidR="007448C1" w:rsidRPr="000E1183">
        <w:rPr>
          <w:rFonts w:ascii="Times New Roman" w:hAnsi="Times New Roman" w:cs="Times New Roman"/>
          <w:sz w:val="22"/>
          <w:szCs w:val="22"/>
        </w:rPr>
        <w:t>s</w:t>
      </w:r>
      <w:r w:rsidRPr="000E1183">
        <w:rPr>
          <w:rFonts w:ascii="Times New Roman" w:hAnsi="Times New Roman" w:cs="Times New Roman"/>
          <w:sz w:val="22"/>
          <w:szCs w:val="22"/>
        </w:rPr>
        <w:t xml:space="preserve"> a key role in nutrient cycling (Cusack et al., 2011) and act</w:t>
      </w:r>
      <w:r w:rsidR="007448C1" w:rsidRPr="000E1183">
        <w:rPr>
          <w:rFonts w:ascii="Times New Roman" w:hAnsi="Times New Roman" w:cs="Times New Roman"/>
          <w:sz w:val="22"/>
          <w:szCs w:val="22"/>
        </w:rPr>
        <w:t>s</w:t>
      </w:r>
      <w:r w:rsidRPr="000E1183">
        <w:rPr>
          <w:rFonts w:ascii="Times New Roman" w:hAnsi="Times New Roman" w:cs="Times New Roman"/>
          <w:sz w:val="22"/>
          <w:szCs w:val="22"/>
        </w:rPr>
        <w:t xml:space="preserve"> as a driving force for microbial activity (Li et al., 2012). It is considered a sensitive indicator of </w:t>
      </w:r>
      <w:r w:rsidRPr="000E1183">
        <w:rPr>
          <w:rFonts w:ascii="Times New Roman" w:hAnsi="Times New Roman" w:cs="Times New Roman"/>
          <w:sz w:val="22"/>
          <w:szCs w:val="22"/>
        </w:rPr>
        <w:lastRenderedPageBreak/>
        <w:t>changes in soil quality and soil health caused by cultivation (</w:t>
      </w:r>
      <w:proofErr w:type="spellStart"/>
      <w:r w:rsidRPr="000E1183">
        <w:rPr>
          <w:rFonts w:ascii="Times New Roman" w:hAnsi="Times New Roman" w:cs="Times New Roman"/>
          <w:sz w:val="22"/>
          <w:szCs w:val="22"/>
        </w:rPr>
        <w:t>Powlson</w:t>
      </w:r>
      <w:proofErr w:type="spellEnd"/>
      <w:r w:rsidRPr="000E1183">
        <w:rPr>
          <w:rFonts w:ascii="Times New Roman" w:hAnsi="Times New Roman" w:cs="Times New Roman"/>
          <w:sz w:val="22"/>
          <w:szCs w:val="22"/>
        </w:rPr>
        <w:t xml:space="preserve"> et al., 1987). In this study, SMBC was decreased with the deepening of soil layers and showed a significant difference between soil layers. The D</w:t>
      </w:r>
      <w:r w:rsidRPr="000E1183">
        <w:rPr>
          <w:rFonts w:ascii="Times New Roman" w:hAnsi="Times New Roman" w:cs="Times New Roman"/>
          <w:sz w:val="22"/>
          <w:szCs w:val="22"/>
          <w:vertAlign w:val="subscript"/>
        </w:rPr>
        <w:t>2</w:t>
      </w:r>
      <w:r w:rsidRPr="000E1183">
        <w:rPr>
          <w:rFonts w:ascii="Times New Roman" w:hAnsi="Times New Roman" w:cs="Times New Roman"/>
          <w:sz w:val="22"/>
          <w:szCs w:val="22"/>
        </w:rPr>
        <w:t xml:space="preserve"> treatment had </w:t>
      </w:r>
      <w:r w:rsidR="007448C1" w:rsidRPr="000E1183">
        <w:rPr>
          <w:rFonts w:ascii="Times New Roman" w:hAnsi="Times New Roman" w:cs="Times New Roman"/>
          <w:sz w:val="22"/>
          <w:szCs w:val="22"/>
        </w:rPr>
        <w:t>the</w:t>
      </w:r>
      <w:r w:rsidRPr="000E1183">
        <w:rPr>
          <w:rFonts w:ascii="Times New Roman" w:hAnsi="Times New Roman" w:cs="Times New Roman"/>
          <w:sz w:val="22"/>
          <w:szCs w:val="22"/>
        </w:rPr>
        <w:t xml:space="preserve"> highest content of SMBC which is consistent with the result of Zou et al. (2016). For this, conditions fulfilled should be to put </w:t>
      </w:r>
      <w:r w:rsidR="007448C1" w:rsidRPr="000E1183">
        <w:rPr>
          <w:rFonts w:ascii="Times New Roman" w:hAnsi="Times New Roman" w:cs="Times New Roman"/>
          <w:sz w:val="22"/>
          <w:szCs w:val="22"/>
        </w:rPr>
        <w:t xml:space="preserve">the </w:t>
      </w:r>
      <w:r w:rsidRPr="000E1183">
        <w:rPr>
          <w:rFonts w:ascii="Times New Roman" w:hAnsi="Times New Roman" w:cs="Times New Roman"/>
          <w:sz w:val="22"/>
          <w:szCs w:val="22"/>
        </w:rPr>
        <w:t xml:space="preserve">straw into deep soil and that a phenomenon of surface microbial aggregation in the soil does exist (Lal, 2004).  </w:t>
      </w:r>
      <w:bookmarkEnd w:id="125"/>
    </w:p>
    <w:p w14:paraId="27E7FFB4" w14:textId="77777777" w:rsidR="00D2152D" w:rsidRPr="000E1183" w:rsidRDefault="00AF1184" w:rsidP="00D45FB5">
      <w:pPr>
        <w:pStyle w:val="2"/>
        <w:spacing w:before="340" w:after="113" w:line="280" w:lineRule="exact"/>
        <w:ind w:firstLine="170"/>
        <w:jc w:val="both"/>
        <w:rPr>
          <w:rFonts w:ascii="Times New Roman" w:hAnsi="Times New Roman" w:cs="Times New Roman"/>
          <w:lang w:eastAsia="de-DE" w:bidi="en-US"/>
        </w:rPr>
      </w:pPr>
      <w:bookmarkStart w:id="126" w:name="_Toc12033051"/>
      <w:bookmarkStart w:id="127" w:name="_Toc122666685"/>
      <w:r w:rsidRPr="000E1183">
        <w:rPr>
          <w:rFonts w:ascii="Times New Roman" w:hAnsi="Times New Roman" w:cs="Times New Roman"/>
          <w:lang w:eastAsia="de-DE" w:bidi="en-US"/>
        </w:rPr>
        <w:t>4 Conclusions</w:t>
      </w:r>
      <w:bookmarkEnd w:id="126"/>
      <w:bookmarkEnd w:id="127"/>
    </w:p>
    <w:p w14:paraId="0A495A36" w14:textId="54EEDF5A" w:rsidR="00D2152D" w:rsidRPr="000E1183" w:rsidRDefault="000F177E" w:rsidP="00480592">
      <w:pPr>
        <w:spacing w:after="57" w:line="240" w:lineRule="exact"/>
        <w:ind w:firstLine="170"/>
        <w:jc w:val="both"/>
        <w:rPr>
          <w:rFonts w:ascii="Times New Roman" w:hAnsi="Times New Roman" w:cs="Times New Roman"/>
          <w:sz w:val="22"/>
          <w:szCs w:val="22"/>
        </w:rPr>
      </w:pPr>
      <w:bookmarkStart w:id="128" w:name="_Hlk117497137"/>
      <w:r w:rsidRPr="000E1183">
        <w:rPr>
          <w:rFonts w:ascii="Times New Roman" w:hAnsi="Times New Roman" w:cs="Times New Roman"/>
          <w:sz w:val="22"/>
          <w:szCs w:val="22"/>
        </w:rPr>
        <w:t xml:space="preserve">In a 3 years trial, the maize straw residue returning to deep soil could decompose </w:t>
      </w:r>
      <w:r w:rsidR="007448C1" w:rsidRPr="000E1183">
        <w:rPr>
          <w:rFonts w:ascii="Times New Roman" w:hAnsi="Times New Roman" w:cs="Times New Roman"/>
          <w:sz w:val="22"/>
          <w:szCs w:val="22"/>
        </w:rPr>
        <w:t xml:space="preserve">more </w:t>
      </w:r>
      <w:r w:rsidRPr="000E1183">
        <w:rPr>
          <w:rFonts w:ascii="Times New Roman" w:hAnsi="Times New Roman" w:cs="Times New Roman"/>
          <w:sz w:val="22"/>
          <w:szCs w:val="22"/>
        </w:rPr>
        <w:t xml:space="preserve">quickly than putting the maize straw on top of </w:t>
      </w:r>
      <w:r w:rsidR="007448C1" w:rsidRPr="000E1183">
        <w:rPr>
          <w:rFonts w:ascii="Times New Roman" w:hAnsi="Times New Roman" w:cs="Times New Roman"/>
          <w:sz w:val="22"/>
          <w:szCs w:val="22"/>
        </w:rPr>
        <w:t xml:space="preserve">the </w:t>
      </w:r>
      <w:r w:rsidRPr="000E1183">
        <w:rPr>
          <w:rFonts w:ascii="Times New Roman" w:hAnsi="Times New Roman" w:cs="Times New Roman"/>
          <w:sz w:val="22"/>
          <w:szCs w:val="22"/>
        </w:rPr>
        <w:t>soil (P&lt;0.01). To incorporate the straw, especially for the straw lignin, decomposing rate</w:t>
      </w:r>
      <w:r w:rsidR="007448C1" w:rsidRPr="000E1183">
        <w:rPr>
          <w:rFonts w:ascii="Times New Roman" w:hAnsi="Times New Roman" w:cs="Times New Roman"/>
          <w:sz w:val="22"/>
          <w:szCs w:val="22"/>
        </w:rPr>
        <w:t>,</w:t>
      </w:r>
      <w:r w:rsidRPr="000E1183">
        <w:rPr>
          <w:rFonts w:ascii="Times New Roman" w:hAnsi="Times New Roman" w:cs="Times New Roman"/>
          <w:sz w:val="22"/>
          <w:szCs w:val="22"/>
        </w:rPr>
        <w:t xml:space="preserve"> and SMBC content, 15</w:t>
      </w:r>
      <w:r w:rsidR="000F6025" w:rsidRPr="000E1183">
        <w:rPr>
          <w:rFonts w:ascii="Times New Roman" w:hAnsi="Times New Roman" w:cs="Times New Roman"/>
          <w:sz w:val="22"/>
          <w:szCs w:val="22"/>
        </w:rPr>
        <w:t>~</w:t>
      </w:r>
      <w:r w:rsidRPr="000E1183">
        <w:rPr>
          <w:rFonts w:ascii="Times New Roman" w:hAnsi="Times New Roman" w:cs="Times New Roman"/>
          <w:sz w:val="22"/>
          <w:szCs w:val="22"/>
        </w:rPr>
        <w:t xml:space="preserve">30 cm soil depth was the best method. Straw returning to the deep soil also can store more stable carbon in the soil and can increase the accumulation of organic matter. The effects of farming practices and straw returning to the field and activating carbon, not only stir up </w:t>
      </w:r>
      <w:r w:rsidR="007448C1" w:rsidRPr="000E1183">
        <w:rPr>
          <w:rFonts w:ascii="Times New Roman" w:hAnsi="Times New Roman" w:cs="Times New Roman"/>
          <w:sz w:val="22"/>
          <w:szCs w:val="22"/>
        </w:rPr>
        <w:t xml:space="preserve">the </w:t>
      </w:r>
      <w:r w:rsidRPr="000E1183">
        <w:rPr>
          <w:rFonts w:ascii="Times New Roman" w:hAnsi="Times New Roman" w:cs="Times New Roman"/>
          <w:sz w:val="22"/>
          <w:szCs w:val="22"/>
        </w:rPr>
        <w:t>soil layer but also distribute crop residues</w:t>
      </w:r>
      <w:r w:rsidR="00480592" w:rsidRPr="000E1183">
        <w:rPr>
          <w:rFonts w:ascii="Times New Roman" w:hAnsi="Times New Roman" w:cs="Times New Roman"/>
          <w:sz w:val="22"/>
          <w:szCs w:val="22"/>
        </w:rPr>
        <w:t>, long term application will also affect the physical, chemical</w:t>
      </w:r>
      <w:r w:rsidR="007448C1" w:rsidRPr="000E1183">
        <w:rPr>
          <w:rFonts w:ascii="Times New Roman" w:hAnsi="Times New Roman" w:cs="Times New Roman"/>
          <w:sz w:val="22"/>
          <w:szCs w:val="22"/>
        </w:rPr>
        <w:t>,</w:t>
      </w:r>
      <w:r w:rsidR="00480592" w:rsidRPr="000E1183">
        <w:rPr>
          <w:rFonts w:ascii="Times New Roman" w:hAnsi="Times New Roman" w:cs="Times New Roman"/>
          <w:sz w:val="22"/>
          <w:szCs w:val="22"/>
        </w:rPr>
        <w:t xml:space="preserve"> and biological properties of soil. However, our current experiment has only conducted short-term research, and long-term monitoring is needed for prediction. </w:t>
      </w:r>
      <w:r w:rsidR="00EF0C15" w:rsidRPr="000E1183">
        <w:rPr>
          <w:rFonts w:ascii="Times New Roman" w:hAnsi="Times New Roman" w:cs="Times New Roman"/>
          <w:sz w:val="22"/>
          <w:szCs w:val="22"/>
        </w:rPr>
        <w:t>Therefore, the impact of more than 10 years on the composition of soil</w:t>
      </w:r>
      <w:r w:rsidR="007448C1" w:rsidRPr="000E1183">
        <w:rPr>
          <w:rFonts w:ascii="Times New Roman" w:hAnsi="Times New Roman" w:cs="Times New Roman"/>
          <w:sz w:val="22"/>
          <w:szCs w:val="22"/>
        </w:rPr>
        <w:t>-</w:t>
      </w:r>
      <w:r w:rsidR="00EF0C15" w:rsidRPr="000E1183">
        <w:rPr>
          <w:rFonts w:ascii="Times New Roman" w:hAnsi="Times New Roman" w:cs="Times New Roman"/>
          <w:sz w:val="22"/>
          <w:szCs w:val="22"/>
        </w:rPr>
        <w:t>activated carbon needs to be further explored.</w:t>
      </w:r>
    </w:p>
    <w:p w14:paraId="3B167779" w14:textId="4C15DD8F" w:rsidR="00D2152D" w:rsidRPr="000E1183" w:rsidRDefault="00AF1184" w:rsidP="00D45FB5">
      <w:pPr>
        <w:pStyle w:val="2"/>
        <w:spacing w:before="340" w:after="113" w:line="280" w:lineRule="exact"/>
        <w:ind w:firstLine="170"/>
        <w:jc w:val="both"/>
        <w:rPr>
          <w:rFonts w:ascii="Times New Roman" w:hAnsi="Times New Roman" w:cs="Times New Roman"/>
          <w:lang w:eastAsia="de-DE" w:bidi="en-US"/>
        </w:rPr>
      </w:pPr>
      <w:bookmarkStart w:id="129" w:name="_Toc12033052"/>
      <w:bookmarkStart w:id="130" w:name="_Toc122666686"/>
      <w:bookmarkEnd w:id="128"/>
      <w:r w:rsidRPr="000E1183">
        <w:rPr>
          <w:rFonts w:ascii="Times New Roman" w:hAnsi="Times New Roman" w:cs="Times New Roman"/>
          <w:lang w:eastAsia="de-DE" w:bidi="en-US"/>
        </w:rPr>
        <w:t>Acknowledgments</w:t>
      </w:r>
      <w:bookmarkEnd w:id="129"/>
      <w:bookmarkEnd w:id="130"/>
    </w:p>
    <w:p w14:paraId="4508E9F1" w14:textId="16BDE47F" w:rsidR="000F177E" w:rsidRPr="000E1183" w:rsidRDefault="000F177E" w:rsidP="00D45FB5">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This work was supported by the National Key Research and Development projects (2016YFD0300806-2), </w:t>
      </w:r>
      <w:r w:rsidR="007448C1" w:rsidRPr="000E1183">
        <w:rPr>
          <w:rFonts w:ascii="Times New Roman" w:hAnsi="Times New Roman" w:cs="Times New Roman"/>
          <w:sz w:val="22"/>
          <w:szCs w:val="22"/>
        </w:rPr>
        <w:t xml:space="preserve">and </w:t>
      </w:r>
      <w:r w:rsidRPr="000E1183">
        <w:rPr>
          <w:rFonts w:ascii="Times New Roman" w:hAnsi="Times New Roman" w:cs="Times New Roman"/>
          <w:sz w:val="22"/>
          <w:szCs w:val="22"/>
        </w:rPr>
        <w:t xml:space="preserve">the Special Fund for </w:t>
      </w:r>
      <w:proofErr w:type="spellStart"/>
      <w:r w:rsidRPr="000E1183">
        <w:rPr>
          <w:rFonts w:ascii="Times New Roman" w:hAnsi="Times New Roman" w:cs="Times New Roman"/>
          <w:sz w:val="22"/>
          <w:szCs w:val="22"/>
        </w:rPr>
        <w:t>Agro</w:t>
      </w:r>
      <w:proofErr w:type="spellEnd"/>
      <w:r w:rsidRPr="000E1183">
        <w:rPr>
          <w:rFonts w:ascii="Times New Roman" w:hAnsi="Times New Roman" w:cs="Times New Roman"/>
          <w:sz w:val="22"/>
          <w:szCs w:val="22"/>
        </w:rPr>
        <w:t xml:space="preserve">-scientific Research in the Public Interest of China (201303126). We thank the University of Liège-Gembloux </w:t>
      </w:r>
      <w:proofErr w:type="spellStart"/>
      <w:r w:rsidRPr="000E1183">
        <w:rPr>
          <w:rFonts w:ascii="Times New Roman" w:hAnsi="Times New Roman" w:cs="Times New Roman"/>
          <w:sz w:val="22"/>
          <w:szCs w:val="22"/>
        </w:rPr>
        <w:t>Agro</w:t>
      </w:r>
      <w:proofErr w:type="spellEnd"/>
      <w:r w:rsidRPr="000E1183">
        <w:rPr>
          <w:rFonts w:ascii="Times New Roman" w:hAnsi="Times New Roman" w:cs="Times New Roman"/>
          <w:sz w:val="22"/>
          <w:szCs w:val="22"/>
        </w:rPr>
        <w:t>-Bio Tech and more specifically the research platform which stay</w:t>
      </w:r>
      <w:r w:rsidR="007448C1" w:rsidRPr="000E1183">
        <w:rPr>
          <w:rFonts w:ascii="Times New Roman" w:hAnsi="Times New Roman" w:cs="Times New Roman"/>
          <w:sz w:val="22"/>
          <w:szCs w:val="22"/>
        </w:rPr>
        <w:t>s</w:t>
      </w:r>
      <w:r w:rsidRPr="000E1183">
        <w:rPr>
          <w:rFonts w:ascii="Times New Roman" w:hAnsi="Times New Roman" w:cs="Times New Roman"/>
          <w:sz w:val="22"/>
          <w:szCs w:val="22"/>
        </w:rPr>
        <w:t xml:space="preserve"> in Belgium </w:t>
      </w:r>
      <w:r w:rsidR="007448C1" w:rsidRPr="000E1183">
        <w:rPr>
          <w:rFonts w:ascii="Times New Roman" w:hAnsi="Times New Roman" w:cs="Times New Roman"/>
          <w:sz w:val="22"/>
          <w:szCs w:val="22"/>
        </w:rPr>
        <w:t xml:space="preserve">that </w:t>
      </w:r>
      <w:r w:rsidRPr="000E1183">
        <w:rPr>
          <w:rFonts w:ascii="Times New Roman" w:hAnsi="Times New Roman" w:cs="Times New Roman"/>
          <w:sz w:val="22"/>
          <w:szCs w:val="22"/>
        </w:rPr>
        <w:t>made this paper possible.</w:t>
      </w:r>
    </w:p>
    <w:p w14:paraId="531E76EB" w14:textId="77777777" w:rsidR="00D2152D" w:rsidRPr="000E1183" w:rsidRDefault="00AF1184" w:rsidP="00D45FB5">
      <w:pPr>
        <w:pStyle w:val="2"/>
        <w:spacing w:before="340" w:after="113" w:line="280" w:lineRule="exact"/>
        <w:ind w:firstLine="170"/>
        <w:jc w:val="both"/>
        <w:rPr>
          <w:rFonts w:ascii="Times New Roman" w:hAnsi="Times New Roman" w:cs="Times New Roman"/>
          <w:lang w:bidi="en-US"/>
        </w:rPr>
      </w:pPr>
      <w:bookmarkStart w:id="131" w:name="_Toc12033053"/>
      <w:bookmarkStart w:id="132" w:name="_Toc122666687"/>
      <w:r w:rsidRPr="000E1183">
        <w:rPr>
          <w:rFonts w:ascii="Times New Roman" w:hAnsi="Times New Roman" w:cs="Times New Roman"/>
          <w:lang w:eastAsia="de-DE" w:bidi="en-US"/>
        </w:rPr>
        <w:t>References</w:t>
      </w:r>
      <w:bookmarkEnd w:id="131"/>
      <w:bookmarkEnd w:id="132"/>
    </w:p>
    <w:p w14:paraId="381EB0F3" w14:textId="5AD3086A" w:rsidR="00D64A7D" w:rsidRPr="000E1183" w:rsidRDefault="00D64A7D" w:rsidP="00D64A7D">
      <w:pPr>
        <w:pStyle w:val="EndNoteBibliography"/>
        <w:spacing w:after="57" w:line="240" w:lineRule="exact"/>
        <w:ind w:firstLine="170"/>
        <w:jc w:val="both"/>
        <w:rPr>
          <w:rFonts w:ascii="Times New Roman" w:hAnsi="Times New Roman" w:cs="Times New Roman"/>
          <w:sz w:val="22"/>
          <w:szCs w:val="22"/>
        </w:rPr>
      </w:pPr>
    </w:p>
    <w:p w14:paraId="419445CB" w14:textId="156F21CB"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bookmarkStart w:id="133" w:name="_Hlk116824880"/>
      <w:r w:rsidRPr="000E1183">
        <w:rPr>
          <w:rFonts w:ascii="Times New Roman" w:hAnsi="Times New Roman" w:cs="Times New Roman"/>
          <w:sz w:val="22"/>
          <w:szCs w:val="22"/>
        </w:rPr>
        <w:t xml:space="preserve">Bakht, J., M. </w:t>
      </w:r>
      <w:proofErr w:type="spellStart"/>
      <w:r w:rsidRPr="000E1183">
        <w:rPr>
          <w:rFonts w:ascii="Times New Roman" w:hAnsi="Times New Roman" w:cs="Times New Roman"/>
          <w:sz w:val="22"/>
          <w:szCs w:val="22"/>
        </w:rPr>
        <w:t>Shafi</w:t>
      </w:r>
      <w:proofErr w:type="spellEnd"/>
      <w:r w:rsidRPr="000E1183">
        <w:rPr>
          <w:rFonts w:ascii="Times New Roman" w:hAnsi="Times New Roman" w:cs="Times New Roman"/>
          <w:sz w:val="22"/>
          <w:szCs w:val="22"/>
        </w:rPr>
        <w:t>, M.T.</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Jan Z. Shah, 2009. Influence of crop residue management, cropping system and N fertilizer on soil N and C dynamics and sustainable wheat (Triticum </w:t>
      </w:r>
      <w:proofErr w:type="spellStart"/>
      <w:r w:rsidRPr="000E1183">
        <w:rPr>
          <w:rFonts w:ascii="Times New Roman" w:hAnsi="Times New Roman" w:cs="Times New Roman"/>
          <w:sz w:val="22"/>
          <w:szCs w:val="22"/>
        </w:rPr>
        <w:t>aestivum</w:t>
      </w:r>
      <w:proofErr w:type="spellEnd"/>
      <w:r w:rsidRPr="000E1183">
        <w:rPr>
          <w:rFonts w:ascii="Times New Roman" w:hAnsi="Times New Roman" w:cs="Times New Roman"/>
          <w:sz w:val="22"/>
          <w:szCs w:val="22"/>
        </w:rPr>
        <w:t xml:space="preserve"> L.) production. Soil Till. Res., 104</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233-240</w:t>
      </w:r>
      <w:r w:rsidR="00A73CC6" w:rsidRPr="000E1183">
        <w:rPr>
          <w:rFonts w:ascii="Times New Roman" w:hAnsi="Times New Roman" w:cs="Times New Roman"/>
          <w:sz w:val="22"/>
          <w:szCs w:val="22"/>
        </w:rPr>
        <w:t>.</w:t>
      </w:r>
    </w:p>
    <w:p w14:paraId="70464FB0" w14:textId="095C6CE8"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Bandick</w:t>
      </w:r>
      <w:proofErr w:type="spellEnd"/>
      <w:r w:rsidRPr="000E1183">
        <w:rPr>
          <w:rFonts w:ascii="Times New Roman" w:hAnsi="Times New Roman" w:cs="Times New Roman"/>
          <w:sz w:val="22"/>
          <w:szCs w:val="22"/>
        </w:rPr>
        <w:t>, A.K.</w:t>
      </w:r>
      <w:r w:rsidR="00A73CC6" w:rsidRPr="000E1183">
        <w:rPr>
          <w:rFonts w:ascii="Times New Roman" w:hAnsi="Times New Roman" w:cs="Times New Roman"/>
          <w:sz w:val="22"/>
          <w:szCs w:val="22"/>
        </w:rPr>
        <w:t xml:space="preserve">, Dick, </w:t>
      </w:r>
      <w:r w:rsidRPr="000E1183">
        <w:rPr>
          <w:rFonts w:ascii="Times New Roman" w:hAnsi="Times New Roman" w:cs="Times New Roman"/>
          <w:sz w:val="22"/>
          <w:szCs w:val="22"/>
        </w:rPr>
        <w:t>R.P.</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1999. Field management effects on soil enzyme activities. Soil Biol. </w:t>
      </w:r>
      <w:proofErr w:type="spellStart"/>
      <w:r w:rsidRPr="000E1183">
        <w:rPr>
          <w:rFonts w:ascii="Times New Roman" w:hAnsi="Times New Roman" w:cs="Times New Roman"/>
          <w:sz w:val="22"/>
          <w:szCs w:val="22"/>
        </w:rPr>
        <w:t>Biochem</w:t>
      </w:r>
      <w:proofErr w:type="spellEnd"/>
      <w:r w:rsidRPr="000E1183">
        <w:rPr>
          <w:rFonts w:ascii="Times New Roman" w:hAnsi="Times New Roman" w:cs="Times New Roman"/>
          <w:sz w:val="22"/>
          <w:szCs w:val="22"/>
        </w:rPr>
        <w:t>, 31</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1471</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1479</w:t>
      </w:r>
      <w:r w:rsidR="00A73CC6" w:rsidRPr="000E1183">
        <w:rPr>
          <w:rFonts w:ascii="Times New Roman" w:hAnsi="Times New Roman" w:cs="Times New Roman"/>
          <w:sz w:val="22"/>
          <w:szCs w:val="22"/>
        </w:rPr>
        <w:t>.</w:t>
      </w:r>
    </w:p>
    <w:p w14:paraId="546C1610" w14:textId="1C1E56B6"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Billings, S.A., 2006. Soil organic matter dynamics and land use change at a grassland/forest ecotone. Soil Biol. </w:t>
      </w:r>
      <w:proofErr w:type="spellStart"/>
      <w:r w:rsidRPr="000E1183">
        <w:rPr>
          <w:rFonts w:ascii="Times New Roman" w:hAnsi="Times New Roman" w:cs="Times New Roman"/>
          <w:sz w:val="22"/>
          <w:szCs w:val="22"/>
        </w:rPr>
        <w:t>Biochem</w:t>
      </w:r>
      <w:proofErr w:type="spellEnd"/>
      <w:r w:rsidRPr="000E1183">
        <w:rPr>
          <w:rFonts w:ascii="Times New Roman" w:hAnsi="Times New Roman" w:cs="Times New Roman"/>
          <w:sz w:val="22"/>
          <w:szCs w:val="22"/>
        </w:rPr>
        <w:t>., 38</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2934-2943</w:t>
      </w:r>
      <w:r w:rsidR="00A73CC6" w:rsidRPr="000E1183">
        <w:rPr>
          <w:rFonts w:ascii="Times New Roman" w:hAnsi="Times New Roman" w:cs="Times New Roman"/>
          <w:sz w:val="22"/>
          <w:szCs w:val="22"/>
        </w:rPr>
        <w:t>.</w:t>
      </w:r>
    </w:p>
    <w:p w14:paraId="519738DB" w14:textId="04160C3E"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Bolinder</w:t>
      </w:r>
      <w:proofErr w:type="spellEnd"/>
      <w:r w:rsidRPr="000E1183">
        <w:rPr>
          <w:rFonts w:ascii="Times New Roman" w:hAnsi="Times New Roman" w:cs="Times New Roman"/>
          <w:sz w:val="22"/>
          <w:szCs w:val="22"/>
        </w:rPr>
        <w:t xml:space="preserve">, M., </w:t>
      </w:r>
      <w:r w:rsidR="00A73CC6" w:rsidRPr="000E1183">
        <w:rPr>
          <w:rFonts w:ascii="Times New Roman" w:hAnsi="Times New Roman" w:cs="Times New Roman"/>
          <w:sz w:val="22"/>
          <w:szCs w:val="22"/>
        </w:rPr>
        <w:t xml:space="preserve">Angers, </w:t>
      </w:r>
      <w:r w:rsidRPr="000E1183">
        <w:rPr>
          <w:rFonts w:ascii="Times New Roman" w:hAnsi="Times New Roman" w:cs="Times New Roman"/>
          <w:sz w:val="22"/>
          <w:szCs w:val="22"/>
        </w:rPr>
        <w:t>D.</w:t>
      </w:r>
      <w:r w:rsidR="00A73CC6" w:rsidRPr="000E1183">
        <w:rPr>
          <w:rFonts w:ascii="Times New Roman" w:hAnsi="Times New Roman" w:cs="Times New Roman"/>
          <w:sz w:val="22"/>
          <w:szCs w:val="22"/>
        </w:rPr>
        <w:t xml:space="preserve">, </w:t>
      </w:r>
      <w:proofErr w:type="spellStart"/>
      <w:r w:rsidR="00A73CC6" w:rsidRPr="000E1183">
        <w:rPr>
          <w:rFonts w:ascii="Times New Roman" w:hAnsi="Times New Roman" w:cs="Times New Roman"/>
          <w:sz w:val="22"/>
          <w:szCs w:val="22"/>
        </w:rPr>
        <w:t>Gregorich</w:t>
      </w:r>
      <w:proofErr w:type="spellEnd"/>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E.</w:t>
      </w:r>
      <w:r w:rsidR="00A73CC6" w:rsidRPr="000E1183">
        <w:rPr>
          <w:rFonts w:ascii="Times New Roman" w:hAnsi="Times New Roman" w:cs="Times New Roman"/>
          <w:sz w:val="22"/>
          <w:szCs w:val="22"/>
        </w:rPr>
        <w:t xml:space="preserve">, Carter, </w:t>
      </w:r>
      <w:r w:rsidRPr="000E1183">
        <w:rPr>
          <w:rFonts w:ascii="Times New Roman" w:hAnsi="Times New Roman" w:cs="Times New Roman"/>
          <w:sz w:val="22"/>
          <w:szCs w:val="22"/>
        </w:rPr>
        <w:t>M.</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1999. The response of soil quality indicators to conservation management. Can. J. Soil Sci. 79</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37-45</w:t>
      </w:r>
      <w:r w:rsidR="00A73CC6" w:rsidRPr="000E1183">
        <w:rPr>
          <w:rFonts w:ascii="Times New Roman" w:hAnsi="Times New Roman" w:cs="Times New Roman"/>
          <w:sz w:val="22"/>
          <w:szCs w:val="22"/>
        </w:rPr>
        <w:t>.</w:t>
      </w:r>
    </w:p>
    <w:p w14:paraId="316D099E" w14:textId="7976AB78"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Chan, K.Y., </w:t>
      </w:r>
      <w:proofErr w:type="spellStart"/>
      <w:r w:rsidR="00A73CC6" w:rsidRPr="000E1183">
        <w:rPr>
          <w:rFonts w:ascii="Times New Roman" w:hAnsi="Times New Roman" w:cs="Times New Roman"/>
          <w:sz w:val="22"/>
          <w:szCs w:val="22"/>
        </w:rPr>
        <w:t>Heenan</w:t>
      </w:r>
      <w:proofErr w:type="spellEnd"/>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D. P.</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A73CC6" w:rsidRPr="000E1183">
        <w:rPr>
          <w:rFonts w:ascii="Times New Roman" w:hAnsi="Times New Roman" w:cs="Times New Roman"/>
          <w:sz w:val="22"/>
          <w:szCs w:val="22"/>
        </w:rPr>
        <w:t xml:space="preserve">Oates, </w:t>
      </w:r>
      <w:r w:rsidRPr="000E1183">
        <w:rPr>
          <w:rFonts w:ascii="Times New Roman" w:hAnsi="Times New Roman" w:cs="Times New Roman"/>
          <w:sz w:val="22"/>
          <w:szCs w:val="22"/>
        </w:rPr>
        <w:t>A.</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2002. Soil carbon fractions and relationship to soil quality under different tillage and stubble management. Soil Till. Res., 63</w:t>
      </w:r>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133-139</w:t>
      </w:r>
      <w:r w:rsidR="00A73CC6" w:rsidRPr="000E1183">
        <w:rPr>
          <w:rFonts w:ascii="Times New Roman" w:hAnsi="Times New Roman" w:cs="Times New Roman"/>
          <w:sz w:val="22"/>
          <w:szCs w:val="22"/>
        </w:rPr>
        <w:t>.</w:t>
      </w:r>
    </w:p>
    <w:p w14:paraId="3F16C6FE" w14:textId="2C3092D7"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lastRenderedPageBreak/>
        <w:t xml:space="preserve">Chen, S., </w:t>
      </w:r>
      <w:r w:rsidR="00A73CC6" w:rsidRPr="000E1183">
        <w:rPr>
          <w:rFonts w:ascii="Times New Roman" w:hAnsi="Times New Roman" w:cs="Times New Roman"/>
          <w:sz w:val="22"/>
          <w:szCs w:val="22"/>
        </w:rPr>
        <w:t xml:space="preserve">Zhu, </w:t>
      </w:r>
      <w:r w:rsidRPr="000E1183">
        <w:rPr>
          <w:rFonts w:ascii="Times New Roman" w:hAnsi="Times New Roman" w:cs="Times New Roman"/>
          <w:sz w:val="22"/>
          <w:szCs w:val="22"/>
        </w:rPr>
        <w:t>Z.</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A73CC6" w:rsidRPr="000E1183">
        <w:rPr>
          <w:rFonts w:ascii="Times New Roman" w:hAnsi="Times New Roman" w:cs="Times New Roman"/>
          <w:sz w:val="22"/>
          <w:szCs w:val="22"/>
        </w:rPr>
        <w:t xml:space="preserve">Liu, </w:t>
      </w:r>
      <w:r w:rsidRPr="000E1183">
        <w:rPr>
          <w:rFonts w:ascii="Times New Roman" w:hAnsi="Times New Roman" w:cs="Times New Roman"/>
          <w:sz w:val="22"/>
          <w:szCs w:val="22"/>
        </w:rPr>
        <w:t>D.</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A73CC6" w:rsidRPr="000E1183">
        <w:rPr>
          <w:rFonts w:ascii="Times New Roman" w:hAnsi="Times New Roman" w:cs="Times New Roman"/>
          <w:sz w:val="22"/>
          <w:szCs w:val="22"/>
        </w:rPr>
        <w:t xml:space="preserve">Shu, </w:t>
      </w:r>
      <w:r w:rsidRPr="000E1183">
        <w:rPr>
          <w:rFonts w:ascii="Times New Roman" w:hAnsi="Times New Roman" w:cs="Times New Roman"/>
          <w:sz w:val="22"/>
          <w:szCs w:val="22"/>
        </w:rPr>
        <w:t>L.</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Wang,</w:t>
      </w:r>
      <w:r w:rsidR="00A73CC6" w:rsidRPr="000E1183">
        <w:rPr>
          <w:rFonts w:ascii="Times New Roman" w:hAnsi="Times New Roman" w:cs="Times New Roman"/>
          <w:sz w:val="22"/>
          <w:szCs w:val="22"/>
        </w:rPr>
        <w:t xml:space="preserve"> C.,</w:t>
      </w:r>
      <w:r w:rsidRPr="000E1183">
        <w:rPr>
          <w:rFonts w:ascii="Times New Roman" w:hAnsi="Times New Roman" w:cs="Times New Roman"/>
          <w:sz w:val="22"/>
          <w:szCs w:val="22"/>
        </w:rPr>
        <w:t xml:space="preserve"> 2008. Influence of straw mulching with no-till on soil nutrients and carbon pool management index. Plant </w:t>
      </w:r>
      <w:proofErr w:type="spellStart"/>
      <w:r w:rsidRPr="000E1183">
        <w:rPr>
          <w:rFonts w:ascii="Times New Roman" w:hAnsi="Times New Roman" w:cs="Times New Roman"/>
          <w:sz w:val="22"/>
          <w:szCs w:val="22"/>
        </w:rPr>
        <w:t>Nutr</w:t>
      </w:r>
      <w:proofErr w:type="spellEnd"/>
      <w:r w:rsidRPr="000E1183">
        <w:rPr>
          <w:rFonts w:ascii="Times New Roman" w:hAnsi="Times New Roman" w:cs="Times New Roman"/>
          <w:sz w:val="22"/>
          <w:szCs w:val="22"/>
        </w:rPr>
        <w:t>. Fert. Sci., 14</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806-809</w:t>
      </w:r>
      <w:r w:rsidR="00A73CC6" w:rsidRPr="000E1183">
        <w:rPr>
          <w:rFonts w:ascii="Times New Roman" w:hAnsi="Times New Roman" w:cs="Times New Roman"/>
          <w:sz w:val="22"/>
          <w:szCs w:val="22"/>
        </w:rPr>
        <w:t>.</w:t>
      </w:r>
    </w:p>
    <w:p w14:paraId="67DCDAE2" w14:textId="5E7E022B"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Chen, J., </w:t>
      </w:r>
      <w:r w:rsidR="00A73CC6" w:rsidRPr="000E1183">
        <w:rPr>
          <w:rFonts w:ascii="Times New Roman" w:hAnsi="Times New Roman" w:cs="Times New Roman"/>
          <w:sz w:val="22"/>
          <w:szCs w:val="22"/>
        </w:rPr>
        <w:t xml:space="preserve">Zheng, </w:t>
      </w:r>
      <w:r w:rsidRPr="000E1183">
        <w:rPr>
          <w:rFonts w:ascii="Times New Roman" w:hAnsi="Times New Roman" w:cs="Times New Roman"/>
          <w:sz w:val="22"/>
          <w:szCs w:val="22"/>
        </w:rPr>
        <w:t>M.</w:t>
      </w:r>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J.</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Pang,</w:t>
      </w:r>
      <w:r w:rsidR="00A73CC6" w:rsidRPr="000E1183">
        <w:rPr>
          <w:rFonts w:ascii="Times New Roman" w:hAnsi="Times New Roman" w:cs="Times New Roman"/>
          <w:sz w:val="22"/>
          <w:szCs w:val="22"/>
        </w:rPr>
        <w:t xml:space="preserve"> D. W.,</w:t>
      </w:r>
      <w:r w:rsidRPr="000E1183">
        <w:rPr>
          <w:rFonts w:ascii="Times New Roman" w:hAnsi="Times New Roman" w:cs="Times New Roman"/>
          <w:sz w:val="22"/>
          <w:szCs w:val="22"/>
        </w:rPr>
        <w:t xml:space="preserve"> </w:t>
      </w:r>
      <w:r w:rsidR="00A73CC6" w:rsidRPr="000E1183">
        <w:rPr>
          <w:rFonts w:ascii="Times New Roman" w:hAnsi="Times New Roman" w:cs="Times New Roman"/>
          <w:sz w:val="22"/>
          <w:szCs w:val="22"/>
        </w:rPr>
        <w:t xml:space="preserve">Yin, </w:t>
      </w:r>
      <w:r w:rsidRPr="000E1183">
        <w:rPr>
          <w:rFonts w:ascii="Times New Roman" w:hAnsi="Times New Roman" w:cs="Times New Roman"/>
          <w:sz w:val="22"/>
          <w:szCs w:val="22"/>
        </w:rPr>
        <w:t>Y.</w:t>
      </w:r>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P.</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A73CC6" w:rsidRPr="000E1183">
        <w:rPr>
          <w:rFonts w:ascii="Times New Roman" w:hAnsi="Times New Roman" w:cs="Times New Roman"/>
          <w:sz w:val="22"/>
          <w:szCs w:val="22"/>
        </w:rPr>
        <w:t xml:space="preserve">Han, </w:t>
      </w:r>
      <w:r w:rsidRPr="000E1183">
        <w:rPr>
          <w:rFonts w:ascii="Times New Roman" w:hAnsi="Times New Roman" w:cs="Times New Roman"/>
          <w:sz w:val="22"/>
          <w:szCs w:val="22"/>
        </w:rPr>
        <w:t>M.</w:t>
      </w:r>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M.</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A73CC6" w:rsidRPr="000E1183">
        <w:rPr>
          <w:rFonts w:ascii="Times New Roman" w:hAnsi="Times New Roman" w:cs="Times New Roman"/>
          <w:sz w:val="22"/>
          <w:szCs w:val="22"/>
        </w:rPr>
        <w:t xml:space="preserve">Li, </w:t>
      </w:r>
      <w:r w:rsidRPr="000E1183">
        <w:rPr>
          <w:rFonts w:ascii="Times New Roman" w:hAnsi="Times New Roman" w:cs="Times New Roman"/>
          <w:sz w:val="22"/>
          <w:szCs w:val="22"/>
        </w:rPr>
        <w:t>Y.</w:t>
      </w:r>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X.</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A73CC6" w:rsidRPr="000E1183">
        <w:rPr>
          <w:rFonts w:ascii="Times New Roman" w:hAnsi="Times New Roman" w:cs="Times New Roman"/>
          <w:sz w:val="22"/>
          <w:szCs w:val="22"/>
        </w:rPr>
        <w:t xml:space="preserve">Luo, </w:t>
      </w:r>
      <w:r w:rsidRPr="000E1183">
        <w:rPr>
          <w:rFonts w:ascii="Times New Roman" w:hAnsi="Times New Roman" w:cs="Times New Roman"/>
          <w:sz w:val="22"/>
          <w:szCs w:val="22"/>
        </w:rPr>
        <w:t>Y.</w:t>
      </w:r>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L.</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A73CC6" w:rsidRPr="000E1183">
        <w:rPr>
          <w:rFonts w:ascii="Times New Roman" w:hAnsi="Times New Roman" w:cs="Times New Roman"/>
          <w:sz w:val="22"/>
          <w:szCs w:val="22"/>
        </w:rPr>
        <w:t xml:space="preserve">Xu, </w:t>
      </w:r>
      <w:r w:rsidRPr="000E1183">
        <w:rPr>
          <w:rFonts w:ascii="Times New Roman" w:hAnsi="Times New Roman" w:cs="Times New Roman"/>
          <w:sz w:val="22"/>
          <w:szCs w:val="22"/>
        </w:rPr>
        <w:t>X.</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A73CC6" w:rsidRPr="000E1183">
        <w:rPr>
          <w:rFonts w:ascii="Times New Roman" w:hAnsi="Times New Roman" w:cs="Times New Roman"/>
          <w:sz w:val="22"/>
          <w:szCs w:val="22"/>
        </w:rPr>
        <w:t xml:space="preserve">Li, </w:t>
      </w:r>
      <w:r w:rsidRPr="000E1183">
        <w:rPr>
          <w:rFonts w:ascii="Times New Roman" w:hAnsi="Times New Roman" w:cs="Times New Roman"/>
          <w:sz w:val="22"/>
          <w:szCs w:val="22"/>
        </w:rPr>
        <w:t>Y.</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A73CC6" w:rsidRPr="000E1183">
        <w:rPr>
          <w:rFonts w:ascii="Times New Roman" w:hAnsi="Times New Roman" w:cs="Times New Roman"/>
          <w:sz w:val="22"/>
          <w:szCs w:val="22"/>
        </w:rPr>
        <w:t xml:space="preserve">Wang, </w:t>
      </w:r>
      <w:r w:rsidRPr="000E1183">
        <w:rPr>
          <w:rFonts w:ascii="Times New Roman" w:hAnsi="Times New Roman" w:cs="Times New Roman"/>
          <w:sz w:val="22"/>
          <w:szCs w:val="22"/>
        </w:rPr>
        <w:t>Z.</w:t>
      </w:r>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L.</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2017. Straw return and appropriate tillage method improve grain yield and nitrogen efficiency of winter wheat. J. </w:t>
      </w:r>
      <w:proofErr w:type="spellStart"/>
      <w:r w:rsidRPr="000E1183">
        <w:rPr>
          <w:rFonts w:ascii="Times New Roman" w:hAnsi="Times New Roman" w:cs="Times New Roman"/>
          <w:sz w:val="22"/>
          <w:szCs w:val="22"/>
        </w:rPr>
        <w:t>Integr</w:t>
      </w:r>
      <w:proofErr w:type="spellEnd"/>
      <w:r w:rsidRPr="000E1183">
        <w:rPr>
          <w:rFonts w:ascii="Times New Roman" w:hAnsi="Times New Roman" w:cs="Times New Roman"/>
          <w:sz w:val="22"/>
          <w:szCs w:val="22"/>
        </w:rPr>
        <w:t>. Agric., 16</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1708-1719</w:t>
      </w:r>
      <w:r w:rsidR="00A73CC6" w:rsidRPr="000E1183">
        <w:rPr>
          <w:rFonts w:ascii="Times New Roman" w:hAnsi="Times New Roman" w:cs="Times New Roman"/>
          <w:sz w:val="22"/>
          <w:szCs w:val="22"/>
        </w:rPr>
        <w:t>.</w:t>
      </w:r>
    </w:p>
    <w:p w14:paraId="1EC5FD6D" w14:textId="47CFAA7F"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Choudhury, S.G., </w:t>
      </w:r>
      <w:proofErr w:type="spellStart"/>
      <w:r w:rsidR="00A73CC6" w:rsidRPr="000E1183">
        <w:rPr>
          <w:rFonts w:ascii="Times New Roman" w:hAnsi="Times New Roman" w:cs="Times New Roman"/>
          <w:sz w:val="22"/>
          <w:szCs w:val="22"/>
        </w:rPr>
        <w:t>Sribastava</w:t>
      </w:r>
      <w:proofErr w:type="spellEnd"/>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S.</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A73CC6" w:rsidRPr="000E1183">
        <w:rPr>
          <w:rFonts w:ascii="Times New Roman" w:hAnsi="Times New Roman" w:cs="Times New Roman"/>
          <w:sz w:val="22"/>
          <w:szCs w:val="22"/>
        </w:rPr>
        <w:t xml:space="preserve">Singh, </w:t>
      </w:r>
      <w:r w:rsidRPr="000E1183">
        <w:rPr>
          <w:rFonts w:ascii="Times New Roman" w:hAnsi="Times New Roman" w:cs="Times New Roman"/>
          <w:sz w:val="22"/>
          <w:szCs w:val="22"/>
        </w:rPr>
        <w:t>R.</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A73CC6" w:rsidRPr="000E1183">
        <w:rPr>
          <w:rFonts w:ascii="Times New Roman" w:hAnsi="Times New Roman" w:cs="Times New Roman"/>
          <w:sz w:val="22"/>
          <w:szCs w:val="22"/>
        </w:rPr>
        <w:t xml:space="preserve">Chaudhari, </w:t>
      </w:r>
      <w:r w:rsidRPr="000E1183">
        <w:rPr>
          <w:rFonts w:ascii="Times New Roman" w:hAnsi="Times New Roman" w:cs="Times New Roman"/>
          <w:sz w:val="22"/>
          <w:szCs w:val="22"/>
        </w:rPr>
        <w:t>S.</w:t>
      </w:r>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K.</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A73CC6" w:rsidRPr="000E1183">
        <w:rPr>
          <w:rFonts w:ascii="Times New Roman" w:hAnsi="Times New Roman" w:cs="Times New Roman"/>
          <w:sz w:val="22"/>
          <w:szCs w:val="22"/>
        </w:rPr>
        <w:t xml:space="preserve">Sharma, </w:t>
      </w:r>
      <w:r w:rsidRPr="000E1183">
        <w:rPr>
          <w:rFonts w:ascii="Times New Roman" w:hAnsi="Times New Roman" w:cs="Times New Roman"/>
          <w:sz w:val="22"/>
          <w:szCs w:val="22"/>
        </w:rPr>
        <w:t>D.</w:t>
      </w:r>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K.</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A73CC6" w:rsidRPr="000E1183">
        <w:rPr>
          <w:rFonts w:ascii="Times New Roman" w:hAnsi="Times New Roman" w:cs="Times New Roman"/>
          <w:sz w:val="22"/>
          <w:szCs w:val="22"/>
        </w:rPr>
        <w:t xml:space="preserve">Singh, </w:t>
      </w:r>
      <w:r w:rsidRPr="000E1183">
        <w:rPr>
          <w:rFonts w:ascii="Times New Roman" w:hAnsi="Times New Roman" w:cs="Times New Roman"/>
          <w:sz w:val="22"/>
          <w:szCs w:val="22"/>
        </w:rPr>
        <w:t>S.</w:t>
      </w:r>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K.</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Sarkar, </w:t>
      </w:r>
      <w:r w:rsidR="00A73CC6" w:rsidRPr="000E1183">
        <w:rPr>
          <w:rFonts w:ascii="Times New Roman" w:hAnsi="Times New Roman" w:cs="Times New Roman"/>
          <w:sz w:val="22"/>
          <w:szCs w:val="22"/>
        </w:rPr>
        <w:t xml:space="preserve">D., </w:t>
      </w:r>
      <w:r w:rsidRPr="000E1183">
        <w:rPr>
          <w:rFonts w:ascii="Times New Roman" w:hAnsi="Times New Roman" w:cs="Times New Roman"/>
          <w:sz w:val="22"/>
          <w:szCs w:val="22"/>
        </w:rPr>
        <w:t>2014. Tillage and residue management effects on soil aggregation, organic carbon dynamics and yield attribute in rice-wheat cropping system under reclaimed sodic soil. Soil Till. Res., 136</w:t>
      </w:r>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76</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83</w:t>
      </w:r>
      <w:r w:rsidR="00A73CC6" w:rsidRPr="000E1183">
        <w:rPr>
          <w:rFonts w:ascii="Times New Roman" w:hAnsi="Times New Roman" w:cs="Times New Roman"/>
          <w:sz w:val="22"/>
          <w:szCs w:val="22"/>
        </w:rPr>
        <w:t>.</w:t>
      </w:r>
    </w:p>
    <w:p w14:paraId="2C97F299" w14:textId="16D4751B"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Cusack, D.F., </w:t>
      </w:r>
      <w:r w:rsidR="00A73CC6" w:rsidRPr="000E1183">
        <w:rPr>
          <w:rFonts w:ascii="Times New Roman" w:hAnsi="Times New Roman" w:cs="Times New Roman"/>
          <w:sz w:val="22"/>
          <w:szCs w:val="22"/>
        </w:rPr>
        <w:t xml:space="preserve">Silver, </w:t>
      </w:r>
      <w:r w:rsidRPr="000E1183">
        <w:rPr>
          <w:rFonts w:ascii="Times New Roman" w:hAnsi="Times New Roman" w:cs="Times New Roman"/>
          <w:sz w:val="22"/>
          <w:szCs w:val="22"/>
        </w:rPr>
        <w:t>W.L.</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A73CC6" w:rsidRPr="000E1183">
        <w:rPr>
          <w:rFonts w:ascii="Times New Roman" w:hAnsi="Times New Roman" w:cs="Times New Roman"/>
          <w:sz w:val="22"/>
          <w:szCs w:val="22"/>
        </w:rPr>
        <w:t xml:space="preserve">Torn, </w:t>
      </w:r>
      <w:r w:rsidRPr="000E1183">
        <w:rPr>
          <w:rFonts w:ascii="Times New Roman" w:hAnsi="Times New Roman" w:cs="Times New Roman"/>
          <w:sz w:val="22"/>
          <w:szCs w:val="22"/>
        </w:rPr>
        <w:t>M.</w:t>
      </w:r>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S.</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A73CC6" w:rsidRPr="000E1183">
        <w:rPr>
          <w:rFonts w:ascii="Times New Roman" w:hAnsi="Times New Roman" w:cs="Times New Roman"/>
          <w:sz w:val="22"/>
          <w:szCs w:val="22"/>
        </w:rPr>
        <w:t xml:space="preserve">Burton, </w:t>
      </w:r>
      <w:r w:rsidRPr="000E1183">
        <w:rPr>
          <w:rFonts w:ascii="Times New Roman" w:hAnsi="Times New Roman" w:cs="Times New Roman"/>
          <w:sz w:val="22"/>
          <w:szCs w:val="22"/>
        </w:rPr>
        <w:t>S.</w:t>
      </w:r>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D.</w:t>
      </w:r>
      <w:r w:rsidR="00A73CC6" w:rsidRPr="000E1183">
        <w:rPr>
          <w:rFonts w:ascii="Times New Roman" w:hAnsi="Times New Roman" w:cs="Times New Roman"/>
          <w:sz w:val="22"/>
          <w:szCs w:val="22"/>
        </w:rPr>
        <w:t xml:space="preserve">, Firestone, </w:t>
      </w:r>
      <w:r w:rsidRPr="000E1183">
        <w:rPr>
          <w:rFonts w:ascii="Times New Roman" w:hAnsi="Times New Roman" w:cs="Times New Roman"/>
          <w:sz w:val="22"/>
          <w:szCs w:val="22"/>
        </w:rPr>
        <w:t>M.</w:t>
      </w:r>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K.</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2011. Changes in microbial community characteristics and soil organic matter with nitrogen additions in two tropical forests. Ecology, 92</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621-632</w:t>
      </w:r>
      <w:r w:rsidR="00A73CC6" w:rsidRPr="000E1183">
        <w:rPr>
          <w:rFonts w:ascii="Times New Roman" w:hAnsi="Times New Roman" w:cs="Times New Roman"/>
          <w:sz w:val="22"/>
          <w:szCs w:val="22"/>
        </w:rPr>
        <w:t>.</w:t>
      </w:r>
    </w:p>
    <w:p w14:paraId="5C42B3AB" w14:textId="724F088C"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Fan, W., </w:t>
      </w:r>
      <w:r w:rsidR="00A73CC6" w:rsidRPr="000E1183">
        <w:rPr>
          <w:rFonts w:ascii="Times New Roman" w:hAnsi="Times New Roman" w:cs="Times New Roman"/>
          <w:sz w:val="22"/>
          <w:szCs w:val="22"/>
        </w:rPr>
        <w:t xml:space="preserve">Wu, </w:t>
      </w:r>
      <w:r w:rsidRPr="000E1183">
        <w:rPr>
          <w:rFonts w:ascii="Times New Roman" w:hAnsi="Times New Roman" w:cs="Times New Roman"/>
          <w:sz w:val="22"/>
          <w:szCs w:val="22"/>
        </w:rPr>
        <w:t>J.</w:t>
      </w:r>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G.</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A73CC6" w:rsidRPr="000E1183">
        <w:rPr>
          <w:rFonts w:ascii="Times New Roman" w:hAnsi="Times New Roman" w:cs="Times New Roman"/>
          <w:sz w:val="22"/>
          <w:szCs w:val="22"/>
        </w:rPr>
        <w:t xml:space="preserve">Li, </w:t>
      </w:r>
      <w:r w:rsidRPr="000E1183">
        <w:rPr>
          <w:rFonts w:ascii="Times New Roman" w:hAnsi="Times New Roman" w:cs="Times New Roman"/>
          <w:sz w:val="22"/>
          <w:szCs w:val="22"/>
        </w:rPr>
        <w:t>J.</w:t>
      </w:r>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M.</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A73CC6" w:rsidRPr="000E1183">
        <w:rPr>
          <w:rFonts w:ascii="Times New Roman" w:hAnsi="Times New Roman" w:cs="Times New Roman"/>
          <w:sz w:val="22"/>
          <w:szCs w:val="22"/>
        </w:rPr>
        <w:t xml:space="preserve">Hu, </w:t>
      </w:r>
      <w:r w:rsidRPr="000E1183">
        <w:rPr>
          <w:rFonts w:ascii="Times New Roman" w:hAnsi="Times New Roman" w:cs="Times New Roman"/>
          <w:sz w:val="22"/>
          <w:szCs w:val="22"/>
        </w:rPr>
        <w:t>J.</w:t>
      </w:r>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 xml:space="preserve">2018. Comparative effects of different maize straw returning modes on soil humus composition and </w:t>
      </w:r>
      <w:proofErr w:type="spellStart"/>
      <w:r w:rsidRPr="000E1183">
        <w:rPr>
          <w:rFonts w:ascii="Times New Roman" w:hAnsi="Times New Roman" w:cs="Times New Roman"/>
          <w:sz w:val="22"/>
          <w:szCs w:val="22"/>
        </w:rPr>
        <w:t>humic</w:t>
      </w:r>
      <w:proofErr w:type="spellEnd"/>
      <w:r w:rsidRPr="000E1183">
        <w:rPr>
          <w:rFonts w:ascii="Times New Roman" w:hAnsi="Times New Roman" w:cs="Times New Roman"/>
          <w:sz w:val="22"/>
          <w:szCs w:val="22"/>
        </w:rPr>
        <w:t xml:space="preserve"> acid structural characteristics in Northeast China. Chem. Ecol., 34</w:t>
      </w:r>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355-370</w:t>
      </w:r>
      <w:r w:rsidR="00A73CC6" w:rsidRPr="000E1183">
        <w:rPr>
          <w:rFonts w:ascii="Times New Roman" w:hAnsi="Times New Roman" w:cs="Times New Roman"/>
          <w:sz w:val="22"/>
          <w:szCs w:val="22"/>
        </w:rPr>
        <w:t>.</w:t>
      </w:r>
    </w:p>
    <w:p w14:paraId="05F38A08" w14:textId="2AA9094C"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Golchin, A., </w:t>
      </w:r>
      <w:proofErr w:type="spellStart"/>
      <w:r w:rsidR="00720881" w:rsidRPr="000E1183">
        <w:rPr>
          <w:rFonts w:ascii="Times New Roman" w:hAnsi="Times New Roman" w:cs="Times New Roman"/>
          <w:sz w:val="22"/>
          <w:szCs w:val="22"/>
        </w:rPr>
        <w:t>Baldock</w:t>
      </w:r>
      <w:proofErr w:type="spellEnd"/>
      <w:r w:rsidR="00720881" w:rsidRPr="000E1183">
        <w:rPr>
          <w:rFonts w:ascii="Times New Roman" w:hAnsi="Times New Roman" w:cs="Times New Roman"/>
          <w:sz w:val="22"/>
          <w:szCs w:val="22"/>
        </w:rPr>
        <w:t xml:space="preserve">, </w:t>
      </w:r>
      <w:r w:rsidRPr="000E1183">
        <w:rPr>
          <w:rFonts w:ascii="Times New Roman" w:hAnsi="Times New Roman" w:cs="Times New Roman"/>
          <w:sz w:val="22"/>
          <w:szCs w:val="22"/>
        </w:rPr>
        <w:t>J.A.</w:t>
      </w:r>
      <w:r w:rsidR="00720881" w:rsidRPr="000E1183">
        <w:rPr>
          <w:rFonts w:ascii="Times New Roman" w:hAnsi="Times New Roman" w:cs="Times New Roman"/>
          <w:sz w:val="22"/>
          <w:szCs w:val="22"/>
        </w:rPr>
        <w:t xml:space="preserve">, </w:t>
      </w:r>
      <w:proofErr w:type="spellStart"/>
      <w:r w:rsidR="00720881" w:rsidRPr="000E1183">
        <w:rPr>
          <w:rFonts w:ascii="Times New Roman" w:hAnsi="Times New Roman" w:cs="Times New Roman"/>
          <w:sz w:val="22"/>
          <w:szCs w:val="22"/>
        </w:rPr>
        <w:t>Oades</w:t>
      </w:r>
      <w:proofErr w:type="spellEnd"/>
      <w:r w:rsidR="00720881" w:rsidRPr="000E1183">
        <w:rPr>
          <w:rFonts w:ascii="Times New Roman" w:hAnsi="Times New Roman" w:cs="Times New Roman"/>
          <w:sz w:val="22"/>
          <w:szCs w:val="22"/>
        </w:rPr>
        <w:t xml:space="preserve">, </w:t>
      </w:r>
      <w:r w:rsidRPr="000E1183">
        <w:rPr>
          <w:rFonts w:ascii="Times New Roman" w:hAnsi="Times New Roman" w:cs="Times New Roman"/>
          <w:sz w:val="22"/>
          <w:szCs w:val="22"/>
        </w:rPr>
        <w:t>J.</w:t>
      </w:r>
      <w:r w:rsidR="00720881" w:rsidRPr="000E1183">
        <w:rPr>
          <w:rFonts w:ascii="Times New Roman" w:hAnsi="Times New Roman" w:cs="Times New Roman"/>
          <w:sz w:val="22"/>
          <w:szCs w:val="22"/>
        </w:rPr>
        <w:t xml:space="preserve"> </w:t>
      </w:r>
      <w:r w:rsidRPr="000E1183">
        <w:rPr>
          <w:rFonts w:ascii="Times New Roman" w:hAnsi="Times New Roman" w:cs="Times New Roman"/>
          <w:sz w:val="22"/>
          <w:szCs w:val="22"/>
        </w:rPr>
        <w:t>M.</w:t>
      </w:r>
      <w:r w:rsidR="00720881" w:rsidRPr="000E1183">
        <w:rPr>
          <w:rFonts w:ascii="Times New Roman" w:hAnsi="Times New Roman" w:cs="Times New Roman"/>
          <w:sz w:val="22"/>
          <w:szCs w:val="22"/>
        </w:rPr>
        <w:t>,</w:t>
      </w:r>
      <w:r w:rsidRPr="000E1183">
        <w:rPr>
          <w:rFonts w:ascii="Times New Roman" w:hAnsi="Times New Roman" w:cs="Times New Roman"/>
          <w:sz w:val="22"/>
          <w:szCs w:val="22"/>
        </w:rPr>
        <w:t xml:space="preserve"> 1998. A model linking organic matter decomposition, chemistry, and aggregate dynamics. In: Stewart, B. A. (Ed.), Soil Processes and the Carbon Cycle. CRC Press, Boca Raton</w:t>
      </w:r>
      <w:r w:rsidR="00720881" w:rsidRPr="000E1183">
        <w:rPr>
          <w:rFonts w:ascii="Times New Roman" w:hAnsi="Times New Roman" w:cs="Times New Roman"/>
          <w:sz w:val="22"/>
          <w:szCs w:val="22"/>
        </w:rPr>
        <w:t>.</w:t>
      </w:r>
    </w:p>
    <w:p w14:paraId="6B02FF63" w14:textId="0B5D5E37"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Guan, S.Y., 1987. Soil enzymes and their research methods. Beijing: Agricultural Press, 274-320.</w:t>
      </w:r>
    </w:p>
    <w:p w14:paraId="6D0C78CA" w14:textId="252DE13D"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Han, H.F., </w:t>
      </w:r>
      <w:r w:rsidR="00720881" w:rsidRPr="000E1183">
        <w:rPr>
          <w:rFonts w:ascii="Times New Roman" w:hAnsi="Times New Roman" w:cs="Times New Roman"/>
          <w:sz w:val="22"/>
          <w:szCs w:val="22"/>
        </w:rPr>
        <w:t xml:space="preserve">Ning, </w:t>
      </w:r>
      <w:r w:rsidRPr="000E1183">
        <w:rPr>
          <w:rFonts w:ascii="Times New Roman" w:hAnsi="Times New Roman" w:cs="Times New Roman"/>
          <w:sz w:val="22"/>
          <w:szCs w:val="22"/>
        </w:rPr>
        <w:t>T.</w:t>
      </w:r>
      <w:r w:rsidR="00720881" w:rsidRPr="000E1183">
        <w:rPr>
          <w:rFonts w:ascii="Times New Roman" w:hAnsi="Times New Roman" w:cs="Times New Roman"/>
          <w:sz w:val="22"/>
          <w:szCs w:val="22"/>
        </w:rPr>
        <w:t xml:space="preserve"> </w:t>
      </w:r>
      <w:r w:rsidRPr="000E1183">
        <w:rPr>
          <w:rFonts w:ascii="Times New Roman" w:hAnsi="Times New Roman" w:cs="Times New Roman"/>
          <w:sz w:val="22"/>
          <w:szCs w:val="22"/>
        </w:rPr>
        <w:t>Y.</w:t>
      </w:r>
      <w:r w:rsidR="00720881" w:rsidRPr="000E1183">
        <w:rPr>
          <w:rFonts w:ascii="Times New Roman" w:hAnsi="Times New Roman" w:cs="Times New Roman"/>
          <w:sz w:val="22"/>
          <w:szCs w:val="22"/>
        </w:rPr>
        <w:t xml:space="preserve"> Li, </w:t>
      </w:r>
      <w:r w:rsidRPr="000E1183">
        <w:rPr>
          <w:rFonts w:ascii="Times New Roman" w:hAnsi="Times New Roman" w:cs="Times New Roman"/>
          <w:sz w:val="22"/>
          <w:szCs w:val="22"/>
        </w:rPr>
        <w:t>Z.</w:t>
      </w:r>
      <w:r w:rsidR="00720881" w:rsidRPr="000E1183">
        <w:rPr>
          <w:rFonts w:ascii="Times New Roman" w:hAnsi="Times New Roman" w:cs="Times New Roman"/>
          <w:sz w:val="22"/>
          <w:szCs w:val="22"/>
        </w:rPr>
        <w:t xml:space="preserve"> </w:t>
      </w:r>
      <w:r w:rsidRPr="000E1183">
        <w:rPr>
          <w:rFonts w:ascii="Times New Roman" w:hAnsi="Times New Roman" w:cs="Times New Roman"/>
          <w:sz w:val="22"/>
          <w:szCs w:val="22"/>
        </w:rPr>
        <w:t>J.</w:t>
      </w:r>
      <w:r w:rsidR="00720881"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720881" w:rsidRPr="000E1183">
        <w:rPr>
          <w:rFonts w:ascii="Times New Roman" w:hAnsi="Times New Roman" w:cs="Times New Roman"/>
          <w:sz w:val="22"/>
          <w:szCs w:val="22"/>
        </w:rPr>
        <w:t xml:space="preserve">Cao, </w:t>
      </w:r>
      <w:r w:rsidRPr="000E1183">
        <w:rPr>
          <w:rFonts w:ascii="Times New Roman" w:hAnsi="Times New Roman" w:cs="Times New Roman"/>
          <w:sz w:val="22"/>
          <w:szCs w:val="22"/>
        </w:rPr>
        <w:t>H.</w:t>
      </w:r>
      <w:r w:rsidR="00720881" w:rsidRPr="000E1183">
        <w:rPr>
          <w:rFonts w:ascii="Times New Roman" w:hAnsi="Times New Roman" w:cs="Times New Roman"/>
          <w:sz w:val="22"/>
          <w:szCs w:val="22"/>
        </w:rPr>
        <w:t xml:space="preserve"> </w:t>
      </w:r>
      <w:r w:rsidRPr="000E1183">
        <w:rPr>
          <w:rFonts w:ascii="Times New Roman" w:hAnsi="Times New Roman" w:cs="Times New Roman"/>
          <w:sz w:val="22"/>
          <w:szCs w:val="22"/>
        </w:rPr>
        <w:t>M.</w:t>
      </w:r>
      <w:r w:rsidR="00720881" w:rsidRPr="000E1183">
        <w:rPr>
          <w:rFonts w:ascii="Times New Roman" w:hAnsi="Times New Roman" w:cs="Times New Roman"/>
          <w:sz w:val="22"/>
          <w:szCs w:val="22"/>
        </w:rPr>
        <w:t xml:space="preserve">, </w:t>
      </w:r>
      <w:r w:rsidRPr="000E1183">
        <w:rPr>
          <w:rFonts w:ascii="Times New Roman" w:hAnsi="Times New Roman" w:cs="Times New Roman"/>
          <w:sz w:val="22"/>
          <w:szCs w:val="22"/>
        </w:rPr>
        <w:t>2017. The ration of CO</w:t>
      </w:r>
      <w:r w:rsidRPr="000E1183">
        <w:rPr>
          <w:rFonts w:ascii="Times New Roman" w:hAnsi="Times New Roman" w:cs="Times New Roman"/>
          <w:sz w:val="22"/>
          <w:szCs w:val="22"/>
          <w:vertAlign w:val="subscript"/>
        </w:rPr>
        <w:t>2</w:t>
      </w:r>
      <w:r w:rsidRPr="000E1183">
        <w:rPr>
          <w:rFonts w:ascii="Times New Roman" w:hAnsi="Times New Roman" w:cs="Times New Roman"/>
          <w:sz w:val="22"/>
          <w:szCs w:val="22"/>
        </w:rPr>
        <w:t xml:space="preserve">-C emission to grain yield in summer maize </w:t>
      </w:r>
      <w:proofErr w:type="spellStart"/>
      <w:r w:rsidRPr="000E1183">
        <w:rPr>
          <w:rFonts w:ascii="Times New Roman" w:hAnsi="Times New Roman" w:cs="Times New Roman"/>
          <w:sz w:val="22"/>
          <w:szCs w:val="22"/>
        </w:rPr>
        <w:t>culticated</w:t>
      </w:r>
      <w:proofErr w:type="spellEnd"/>
      <w:r w:rsidRPr="000E1183">
        <w:rPr>
          <w:rFonts w:ascii="Times New Roman" w:hAnsi="Times New Roman" w:cs="Times New Roman"/>
          <w:sz w:val="22"/>
          <w:szCs w:val="22"/>
        </w:rPr>
        <w:t xml:space="preserve"> under different soil tillage and straw applica</w:t>
      </w:r>
      <w:r w:rsidR="00720881" w:rsidRPr="000E1183">
        <w:rPr>
          <w:rFonts w:ascii="Times New Roman" w:hAnsi="Times New Roman" w:cs="Times New Roman"/>
          <w:sz w:val="22"/>
          <w:szCs w:val="22"/>
        </w:rPr>
        <w:t>t</w:t>
      </w:r>
      <w:r w:rsidRPr="000E1183">
        <w:rPr>
          <w:rFonts w:ascii="Times New Roman" w:hAnsi="Times New Roman" w:cs="Times New Roman"/>
          <w:sz w:val="22"/>
          <w:szCs w:val="22"/>
        </w:rPr>
        <w:t>ion conditions. Exp. Agric., 1</w:t>
      </w:r>
      <w:r w:rsidR="00720881" w:rsidRPr="000E1183">
        <w:rPr>
          <w:rFonts w:ascii="Times New Roman" w:hAnsi="Times New Roman" w:cs="Times New Roman"/>
          <w:sz w:val="22"/>
          <w:szCs w:val="22"/>
        </w:rPr>
        <w:t>,</w:t>
      </w:r>
      <w:r w:rsidRPr="000E1183">
        <w:rPr>
          <w:rFonts w:ascii="Times New Roman" w:hAnsi="Times New Roman" w:cs="Times New Roman"/>
          <w:sz w:val="22"/>
          <w:szCs w:val="22"/>
        </w:rPr>
        <w:t xml:space="preserve"> 1-13</w:t>
      </w:r>
      <w:r w:rsidR="00720881" w:rsidRPr="000E1183">
        <w:rPr>
          <w:rFonts w:ascii="Times New Roman" w:hAnsi="Times New Roman" w:cs="Times New Roman"/>
          <w:sz w:val="22"/>
          <w:szCs w:val="22"/>
        </w:rPr>
        <w:t>.</w:t>
      </w:r>
    </w:p>
    <w:p w14:paraId="1282D918" w14:textId="0566A566"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Jin</w:t>
      </w:r>
      <w:proofErr w:type="spellEnd"/>
      <w:r w:rsidRPr="000E1183">
        <w:rPr>
          <w:rFonts w:ascii="Times New Roman" w:hAnsi="Times New Roman" w:cs="Times New Roman"/>
          <w:sz w:val="22"/>
          <w:szCs w:val="22"/>
        </w:rPr>
        <w:t xml:space="preserve">, K., </w:t>
      </w:r>
      <w:proofErr w:type="spellStart"/>
      <w:r w:rsidRPr="000E1183">
        <w:rPr>
          <w:rFonts w:ascii="Times New Roman" w:hAnsi="Times New Roman" w:cs="Times New Roman"/>
          <w:sz w:val="22"/>
          <w:szCs w:val="22"/>
        </w:rPr>
        <w:t>Sleutel</w:t>
      </w:r>
      <w:proofErr w:type="spellEnd"/>
      <w:r w:rsidRPr="000E1183">
        <w:rPr>
          <w:rFonts w:ascii="Times New Roman" w:hAnsi="Times New Roman" w:cs="Times New Roman"/>
          <w:sz w:val="22"/>
          <w:szCs w:val="22"/>
        </w:rPr>
        <w:t xml:space="preserve">, </w:t>
      </w:r>
      <w:r w:rsidR="00720881" w:rsidRPr="000E1183">
        <w:rPr>
          <w:rFonts w:ascii="Times New Roman" w:hAnsi="Times New Roman" w:cs="Times New Roman"/>
          <w:sz w:val="22"/>
          <w:szCs w:val="22"/>
        </w:rPr>
        <w:t xml:space="preserve">S., Buchan, </w:t>
      </w:r>
      <w:r w:rsidRPr="000E1183">
        <w:rPr>
          <w:rFonts w:ascii="Times New Roman" w:hAnsi="Times New Roman" w:cs="Times New Roman"/>
          <w:sz w:val="22"/>
          <w:szCs w:val="22"/>
        </w:rPr>
        <w:t>D.</w:t>
      </w:r>
      <w:r w:rsidR="00720881" w:rsidRPr="000E1183">
        <w:rPr>
          <w:rFonts w:ascii="Times New Roman" w:hAnsi="Times New Roman" w:cs="Times New Roman"/>
          <w:sz w:val="22"/>
          <w:szCs w:val="22"/>
        </w:rPr>
        <w:t>,</w:t>
      </w:r>
      <w:r w:rsidRPr="000E1183">
        <w:rPr>
          <w:rFonts w:ascii="Times New Roman" w:hAnsi="Times New Roman" w:cs="Times New Roman"/>
          <w:sz w:val="22"/>
          <w:szCs w:val="22"/>
        </w:rPr>
        <w:t xml:space="preserve"> De Neve,</w:t>
      </w:r>
      <w:r w:rsidR="00720881" w:rsidRPr="000E1183">
        <w:rPr>
          <w:rFonts w:ascii="Times New Roman" w:hAnsi="Times New Roman" w:cs="Times New Roman"/>
          <w:sz w:val="22"/>
          <w:szCs w:val="22"/>
        </w:rPr>
        <w:t xml:space="preserve"> S.,</w:t>
      </w:r>
      <w:r w:rsidRPr="000E1183">
        <w:rPr>
          <w:rFonts w:ascii="Times New Roman" w:hAnsi="Times New Roman" w:cs="Times New Roman"/>
          <w:sz w:val="22"/>
          <w:szCs w:val="22"/>
        </w:rPr>
        <w:t xml:space="preserve"> </w:t>
      </w:r>
      <w:r w:rsidR="00720881" w:rsidRPr="000E1183">
        <w:rPr>
          <w:rFonts w:ascii="Times New Roman" w:hAnsi="Times New Roman" w:cs="Times New Roman"/>
          <w:sz w:val="22"/>
          <w:szCs w:val="22"/>
        </w:rPr>
        <w:t xml:space="preserve">Cai, </w:t>
      </w:r>
      <w:r w:rsidRPr="000E1183">
        <w:rPr>
          <w:rFonts w:ascii="Times New Roman" w:hAnsi="Times New Roman" w:cs="Times New Roman"/>
          <w:sz w:val="22"/>
          <w:szCs w:val="22"/>
        </w:rPr>
        <w:t>D.</w:t>
      </w:r>
      <w:r w:rsidR="00720881" w:rsidRPr="000E1183">
        <w:rPr>
          <w:rFonts w:ascii="Times New Roman" w:hAnsi="Times New Roman" w:cs="Times New Roman"/>
          <w:sz w:val="22"/>
          <w:szCs w:val="22"/>
        </w:rPr>
        <w:t xml:space="preserve"> </w:t>
      </w:r>
      <w:r w:rsidRPr="000E1183">
        <w:rPr>
          <w:rFonts w:ascii="Times New Roman" w:hAnsi="Times New Roman" w:cs="Times New Roman"/>
          <w:sz w:val="22"/>
          <w:szCs w:val="22"/>
        </w:rPr>
        <w:t>X.</w:t>
      </w:r>
      <w:r w:rsidR="00720881"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Gabriels</w:t>
      </w:r>
      <w:proofErr w:type="spellEnd"/>
      <w:r w:rsidR="00720881" w:rsidRPr="000E1183">
        <w:rPr>
          <w:rFonts w:ascii="Times New Roman" w:hAnsi="Times New Roman" w:cs="Times New Roman"/>
          <w:sz w:val="22"/>
          <w:szCs w:val="22"/>
        </w:rPr>
        <w:t xml:space="preserve">, D., </w:t>
      </w:r>
      <w:proofErr w:type="spellStart"/>
      <w:r w:rsidRPr="000E1183">
        <w:rPr>
          <w:rFonts w:ascii="Times New Roman" w:hAnsi="Times New Roman" w:cs="Times New Roman"/>
          <w:sz w:val="22"/>
          <w:szCs w:val="22"/>
        </w:rPr>
        <w:t>Jin</w:t>
      </w:r>
      <w:proofErr w:type="spellEnd"/>
      <w:r w:rsidR="00720881" w:rsidRPr="000E1183">
        <w:rPr>
          <w:rFonts w:ascii="Times New Roman" w:hAnsi="Times New Roman" w:cs="Times New Roman"/>
          <w:sz w:val="22"/>
          <w:szCs w:val="22"/>
        </w:rPr>
        <w:t xml:space="preserve">, J. Y., </w:t>
      </w:r>
      <w:r w:rsidRPr="000E1183">
        <w:rPr>
          <w:rFonts w:ascii="Times New Roman" w:hAnsi="Times New Roman" w:cs="Times New Roman"/>
          <w:sz w:val="22"/>
          <w:szCs w:val="22"/>
        </w:rPr>
        <w:t>2009. Changes of soil enzyme activities under different tillage practices in the Chinese Loess Plateau. Soil Till. Res, 104</w:t>
      </w:r>
      <w:r w:rsidR="00720881" w:rsidRPr="000E1183">
        <w:rPr>
          <w:rFonts w:ascii="Times New Roman" w:hAnsi="Times New Roman" w:cs="Times New Roman"/>
          <w:sz w:val="22"/>
          <w:szCs w:val="22"/>
        </w:rPr>
        <w:t>,</w:t>
      </w:r>
      <w:r w:rsidRPr="000E1183">
        <w:rPr>
          <w:rFonts w:ascii="Times New Roman" w:hAnsi="Times New Roman" w:cs="Times New Roman"/>
          <w:sz w:val="22"/>
          <w:szCs w:val="22"/>
        </w:rPr>
        <w:t xml:space="preserve"> 115</w:t>
      </w:r>
      <w:r w:rsidR="00720881" w:rsidRPr="000E1183">
        <w:rPr>
          <w:rFonts w:ascii="Times New Roman" w:hAnsi="Times New Roman" w:cs="Times New Roman"/>
          <w:sz w:val="22"/>
          <w:szCs w:val="22"/>
        </w:rPr>
        <w:t>-</w:t>
      </w:r>
      <w:r w:rsidRPr="000E1183">
        <w:rPr>
          <w:rFonts w:ascii="Times New Roman" w:hAnsi="Times New Roman" w:cs="Times New Roman"/>
          <w:sz w:val="22"/>
          <w:szCs w:val="22"/>
        </w:rPr>
        <w:t>120</w:t>
      </w:r>
      <w:r w:rsidR="00720881" w:rsidRPr="000E1183">
        <w:rPr>
          <w:rFonts w:ascii="Times New Roman" w:hAnsi="Times New Roman" w:cs="Times New Roman"/>
          <w:sz w:val="22"/>
          <w:szCs w:val="22"/>
        </w:rPr>
        <w:t>.</w:t>
      </w:r>
    </w:p>
    <w:p w14:paraId="3DFA0406" w14:textId="77777777" w:rsidR="00720881" w:rsidRPr="000E1183" w:rsidRDefault="00720881" w:rsidP="00720881">
      <w:pPr>
        <w:tabs>
          <w:tab w:val="left" w:pos="360"/>
        </w:tabs>
        <w:spacing w:after="57" w:line="240" w:lineRule="exact"/>
        <w:ind w:firstLine="170"/>
        <w:jc w:val="both"/>
        <w:rPr>
          <w:rFonts w:ascii="Times New Roman" w:hAnsi="Times New Roman" w:cs="Times New Roman"/>
          <w:sz w:val="22"/>
          <w:szCs w:val="22"/>
        </w:rPr>
      </w:pPr>
      <w:bookmarkStart w:id="134" w:name="_Hlk117090510"/>
      <w:r w:rsidRPr="000E1183">
        <w:rPr>
          <w:rFonts w:ascii="Times New Roman" w:hAnsi="Times New Roman" w:cs="Times New Roman"/>
          <w:sz w:val="22"/>
          <w:szCs w:val="22"/>
        </w:rPr>
        <w:t xml:space="preserve">Kuang, E. J., Chi, F. Q., </w:t>
      </w:r>
      <w:proofErr w:type="spellStart"/>
      <w:r w:rsidRPr="000E1183">
        <w:rPr>
          <w:rFonts w:ascii="Times New Roman" w:hAnsi="Times New Roman" w:cs="Times New Roman"/>
          <w:sz w:val="22"/>
          <w:szCs w:val="22"/>
        </w:rPr>
        <w:t>Jeng</w:t>
      </w:r>
      <w:proofErr w:type="spellEnd"/>
      <w:r w:rsidRPr="000E1183">
        <w:rPr>
          <w:rFonts w:ascii="Times New Roman" w:hAnsi="Times New Roman" w:cs="Times New Roman"/>
          <w:sz w:val="22"/>
          <w:szCs w:val="22"/>
        </w:rPr>
        <w:t xml:space="preserve">, A. S., </w:t>
      </w:r>
      <w:proofErr w:type="spellStart"/>
      <w:r w:rsidRPr="000E1183">
        <w:rPr>
          <w:rFonts w:ascii="Times New Roman" w:hAnsi="Times New Roman" w:cs="Times New Roman"/>
          <w:sz w:val="22"/>
          <w:szCs w:val="22"/>
        </w:rPr>
        <w:t>Su</w:t>
      </w:r>
      <w:proofErr w:type="spellEnd"/>
      <w:r w:rsidRPr="000E1183">
        <w:rPr>
          <w:rFonts w:ascii="Times New Roman" w:hAnsi="Times New Roman" w:cs="Times New Roman"/>
          <w:sz w:val="22"/>
          <w:szCs w:val="22"/>
        </w:rPr>
        <w:t xml:space="preserve">, Q. R., Zhang, J. </w:t>
      </w:r>
      <w:proofErr w:type="gramStart"/>
      <w:r w:rsidRPr="000E1183">
        <w:rPr>
          <w:rFonts w:ascii="Times New Roman" w:hAnsi="Times New Roman" w:cs="Times New Roman"/>
          <w:sz w:val="22"/>
          <w:szCs w:val="22"/>
        </w:rPr>
        <w:t>M,.</w:t>
      </w:r>
      <w:proofErr w:type="gramEnd"/>
      <w:r w:rsidRPr="000E1183">
        <w:rPr>
          <w:rFonts w:ascii="Times New Roman" w:hAnsi="Times New Roman" w:cs="Times New Roman"/>
          <w:sz w:val="22"/>
          <w:szCs w:val="22"/>
        </w:rPr>
        <w:t xml:space="preserve"> 2014. A comparison of different methods of decomposing maize straw in China. Acta </w:t>
      </w:r>
      <w:proofErr w:type="spellStart"/>
      <w:r w:rsidRPr="000E1183">
        <w:rPr>
          <w:rFonts w:ascii="Times New Roman" w:hAnsi="Times New Roman" w:cs="Times New Roman"/>
          <w:sz w:val="22"/>
          <w:szCs w:val="22"/>
        </w:rPr>
        <w:t>Agriculturae</w:t>
      </w:r>
      <w:proofErr w:type="spellEnd"/>
      <w:r w:rsidRPr="000E1183">
        <w:rPr>
          <w:rFonts w:ascii="Times New Roman" w:hAnsi="Times New Roman" w:cs="Times New Roman"/>
          <w:sz w:val="22"/>
          <w:szCs w:val="22"/>
        </w:rPr>
        <w:t xml:space="preserve"> Scandinavica Section B: Soil and Plant Science, 63(sup 2), 186-194.</w:t>
      </w:r>
    </w:p>
    <w:bookmarkEnd w:id="134"/>
    <w:p w14:paraId="64985414" w14:textId="147DD45C"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Kumar, A.,</w:t>
      </w:r>
      <w:r w:rsidR="00720881" w:rsidRPr="000E1183">
        <w:rPr>
          <w:rFonts w:ascii="Times New Roman" w:hAnsi="Times New Roman" w:cs="Times New Roman"/>
          <w:sz w:val="22"/>
          <w:szCs w:val="22"/>
        </w:rPr>
        <w:t xml:space="preserve"> </w:t>
      </w:r>
      <w:proofErr w:type="spellStart"/>
      <w:r w:rsidR="00720881" w:rsidRPr="000E1183">
        <w:rPr>
          <w:rFonts w:ascii="Times New Roman" w:hAnsi="Times New Roman" w:cs="Times New Roman"/>
          <w:sz w:val="22"/>
          <w:szCs w:val="22"/>
        </w:rPr>
        <w:t>Ergas</w:t>
      </w:r>
      <w:proofErr w:type="spellEnd"/>
      <w:r w:rsidR="00720881" w:rsidRPr="000E1183">
        <w:rPr>
          <w:rFonts w:ascii="Times New Roman" w:hAnsi="Times New Roman" w:cs="Times New Roman"/>
          <w:sz w:val="22"/>
          <w:szCs w:val="22"/>
        </w:rPr>
        <w:t>,</w:t>
      </w:r>
      <w:r w:rsidRPr="000E1183">
        <w:rPr>
          <w:rFonts w:ascii="Times New Roman" w:hAnsi="Times New Roman" w:cs="Times New Roman"/>
          <w:sz w:val="22"/>
          <w:szCs w:val="22"/>
        </w:rPr>
        <w:t xml:space="preserve"> S.</w:t>
      </w:r>
      <w:r w:rsidR="00720881" w:rsidRPr="000E1183">
        <w:rPr>
          <w:rFonts w:ascii="Times New Roman" w:hAnsi="Times New Roman" w:cs="Times New Roman"/>
          <w:sz w:val="22"/>
          <w:szCs w:val="22"/>
        </w:rPr>
        <w:t>,</w:t>
      </w:r>
      <w:r w:rsidRPr="000E1183">
        <w:rPr>
          <w:rFonts w:ascii="Times New Roman" w:hAnsi="Times New Roman" w:cs="Times New Roman"/>
          <w:sz w:val="22"/>
          <w:szCs w:val="22"/>
        </w:rPr>
        <w:t xml:space="preserve"> Yuan,</w:t>
      </w:r>
      <w:r w:rsidR="00720881" w:rsidRPr="000E1183">
        <w:rPr>
          <w:rFonts w:ascii="Times New Roman" w:hAnsi="Times New Roman" w:cs="Times New Roman"/>
          <w:sz w:val="22"/>
          <w:szCs w:val="22"/>
        </w:rPr>
        <w:t xml:space="preserve"> X.,</w:t>
      </w:r>
      <w:r w:rsidRPr="000E1183">
        <w:rPr>
          <w:rFonts w:ascii="Times New Roman" w:hAnsi="Times New Roman" w:cs="Times New Roman"/>
          <w:sz w:val="22"/>
          <w:szCs w:val="22"/>
        </w:rPr>
        <w:t xml:space="preserve"> </w:t>
      </w:r>
      <w:proofErr w:type="spellStart"/>
      <w:r w:rsidR="00720881" w:rsidRPr="000E1183">
        <w:rPr>
          <w:rFonts w:ascii="Times New Roman" w:hAnsi="Times New Roman" w:cs="Times New Roman"/>
          <w:sz w:val="22"/>
          <w:szCs w:val="22"/>
        </w:rPr>
        <w:t>Sahu</w:t>
      </w:r>
      <w:proofErr w:type="spellEnd"/>
      <w:r w:rsidR="00720881" w:rsidRPr="000E1183">
        <w:rPr>
          <w:rFonts w:ascii="Times New Roman" w:hAnsi="Times New Roman" w:cs="Times New Roman"/>
          <w:sz w:val="22"/>
          <w:szCs w:val="22"/>
        </w:rPr>
        <w:t xml:space="preserve">, </w:t>
      </w:r>
      <w:r w:rsidRPr="000E1183">
        <w:rPr>
          <w:rFonts w:ascii="Times New Roman" w:hAnsi="Times New Roman" w:cs="Times New Roman"/>
          <w:sz w:val="22"/>
          <w:szCs w:val="22"/>
        </w:rPr>
        <w:t>A.</w:t>
      </w:r>
      <w:r w:rsidR="00720881"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720881" w:rsidRPr="000E1183">
        <w:rPr>
          <w:rFonts w:ascii="Times New Roman" w:hAnsi="Times New Roman" w:cs="Times New Roman"/>
          <w:sz w:val="22"/>
          <w:szCs w:val="22"/>
        </w:rPr>
        <w:t xml:space="preserve">Zhang, </w:t>
      </w:r>
      <w:r w:rsidRPr="000E1183">
        <w:rPr>
          <w:rFonts w:ascii="Times New Roman" w:hAnsi="Times New Roman" w:cs="Times New Roman"/>
          <w:sz w:val="22"/>
          <w:szCs w:val="22"/>
        </w:rPr>
        <w:t>Q.</w:t>
      </w:r>
      <w:r w:rsidR="00720881"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proofErr w:type="spellStart"/>
      <w:r w:rsidR="00720881" w:rsidRPr="000E1183">
        <w:rPr>
          <w:rFonts w:ascii="Times New Roman" w:hAnsi="Times New Roman" w:cs="Times New Roman"/>
          <w:sz w:val="22"/>
          <w:szCs w:val="22"/>
        </w:rPr>
        <w:t>Dewulf</w:t>
      </w:r>
      <w:proofErr w:type="spellEnd"/>
      <w:r w:rsidR="00720881" w:rsidRPr="000E1183">
        <w:rPr>
          <w:rFonts w:ascii="Times New Roman" w:hAnsi="Times New Roman" w:cs="Times New Roman"/>
          <w:sz w:val="22"/>
          <w:szCs w:val="22"/>
        </w:rPr>
        <w:t xml:space="preserve">, </w:t>
      </w:r>
      <w:r w:rsidRPr="000E1183">
        <w:rPr>
          <w:rFonts w:ascii="Times New Roman" w:hAnsi="Times New Roman" w:cs="Times New Roman"/>
          <w:sz w:val="22"/>
          <w:szCs w:val="22"/>
        </w:rPr>
        <w:t>J.</w:t>
      </w:r>
      <w:r w:rsidR="00720881"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proofErr w:type="spellStart"/>
      <w:r w:rsidR="00720881" w:rsidRPr="000E1183">
        <w:rPr>
          <w:rFonts w:ascii="Times New Roman" w:hAnsi="Times New Roman" w:cs="Times New Roman"/>
          <w:sz w:val="22"/>
          <w:szCs w:val="22"/>
        </w:rPr>
        <w:t>Malcata</w:t>
      </w:r>
      <w:proofErr w:type="spellEnd"/>
      <w:r w:rsidR="00720881" w:rsidRPr="000E1183">
        <w:rPr>
          <w:rFonts w:ascii="Times New Roman" w:hAnsi="Times New Roman" w:cs="Times New Roman"/>
          <w:sz w:val="22"/>
          <w:szCs w:val="22"/>
        </w:rPr>
        <w:t xml:space="preserve">, </w:t>
      </w:r>
      <w:r w:rsidRPr="000E1183">
        <w:rPr>
          <w:rFonts w:ascii="Times New Roman" w:hAnsi="Times New Roman" w:cs="Times New Roman"/>
          <w:sz w:val="22"/>
          <w:szCs w:val="22"/>
        </w:rPr>
        <w:t>F.</w:t>
      </w:r>
      <w:r w:rsidR="00720881" w:rsidRPr="000E1183">
        <w:rPr>
          <w:rFonts w:ascii="Times New Roman" w:hAnsi="Times New Roman" w:cs="Times New Roman"/>
          <w:sz w:val="22"/>
          <w:szCs w:val="22"/>
        </w:rPr>
        <w:t xml:space="preserve"> </w:t>
      </w:r>
      <w:r w:rsidRPr="000E1183">
        <w:rPr>
          <w:rFonts w:ascii="Times New Roman" w:hAnsi="Times New Roman" w:cs="Times New Roman"/>
          <w:sz w:val="22"/>
          <w:szCs w:val="22"/>
        </w:rPr>
        <w:t>X.</w:t>
      </w:r>
      <w:r w:rsidR="00720881"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proofErr w:type="spellStart"/>
      <w:r w:rsidR="00720881" w:rsidRPr="000E1183">
        <w:rPr>
          <w:rFonts w:ascii="Times New Roman" w:hAnsi="Times New Roman" w:cs="Times New Roman"/>
          <w:sz w:val="22"/>
          <w:szCs w:val="22"/>
        </w:rPr>
        <w:t>Vanlangenhove</w:t>
      </w:r>
      <w:proofErr w:type="spellEnd"/>
      <w:r w:rsidR="00720881" w:rsidRPr="000E1183">
        <w:rPr>
          <w:rFonts w:ascii="Times New Roman" w:hAnsi="Times New Roman" w:cs="Times New Roman"/>
          <w:sz w:val="22"/>
          <w:szCs w:val="22"/>
        </w:rPr>
        <w:t xml:space="preserve">, </w:t>
      </w:r>
      <w:r w:rsidRPr="000E1183">
        <w:rPr>
          <w:rFonts w:ascii="Times New Roman" w:hAnsi="Times New Roman" w:cs="Times New Roman"/>
          <w:sz w:val="22"/>
          <w:szCs w:val="22"/>
        </w:rPr>
        <w:t>H.</w:t>
      </w:r>
      <w:r w:rsidR="00720881" w:rsidRPr="000E1183">
        <w:rPr>
          <w:rFonts w:ascii="Times New Roman" w:hAnsi="Times New Roman" w:cs="Times New Roman"/>
          <w:sz w:val="22"/>
          <w:szCs w:val="22"/>
        </w:rPr>
        <w:t>,</w:t>
      </w:r>
      <w:r w:rsidRPr="000E1183">
        <w:rPr>
          <w:rFonts w:ascii="Times New Roman" w:hAnsi="Times New Roman" w:cs="Times New Roman"/>
          <w:sz w:val="22"/>
          <w:szCs w:val="22"/>
        </w:rPr>
        <w:t xml:space="preserve"> 2010. Enhanced CO</w:t>
      </w:r>
      <w:r w:rsidRPr="000E1183">
        <w:rPr>
          <w:rFonts w:ascii="Times New Roman" w:hAnsi="Times New Roman" w:cs="Times New Roman"/>
          <w:sz w:val="22"/>
          <w:szCs w:val="22"/>
          <w:vertAlign w:val="subscript"/>
        </w:rPr>
        <w:t>2</w:t>
      </w:r>
      <w:r w:rsidRPr="000E1183">
        <w:rPr>
          <w:rFonts w:ascii="Times New Roman" w:hAnsi="Times New Roman" w:cs="Times New Roman"/>
          <w:sz w:val="22"/>
          <w:szCs w:val="22"/>
        </w:rPr>
        <w:t xml:space="preserve"> fixation and biofuel production via microalgae: Recent developments and future directions. Trends in bio., 28: 371-380</w:t>
      </w:r>
      <w:r w:rsidR="00EB7492" w:rsidRPr="000E1183">
        <w:rPr>
          <w:rFonts w:ascii="Times New Roman" w:hAnsi="Times New Roman" w:cs="Times New Roman"/>
          <w:sz w:val="22"/>
          <w:szCs w:val="22"/>
        </w:rPr>
        <w:t>.</w:t>
      </w:r>
    </w:p>
    <w:p w14:paraId="42DE5D41" w14:textId="29EE3A59"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Lal, R.</w:t>
      </w:r>
      <w:r w:rsidR="00720881" w:rsidRPr="000E1183">
        <w:rPr>
          <w:rFonts w:ascii="Times New Roman" w:hAnsi="Times New Roman" w:cs="Times New Roman"/>
          <w:sz w:val="22"/>
          <w:szCs w:val="22"/>
        </w:rPr>
        <w:t xml:space="preserve">, </w:t>
      </w:r>
      <w:r w:rsidRPr="000E1183">
        <w:rPr>
          <w:rFonts w:ascii="Times New Roman" w:hAnsi="Times New Roman" w:cs="Times New Roman"/>
          <w:sz w:val="22"/>
          <w:szCs w:val="22"/>
        </w:rPr>
        <w:t>2004. Agricultural activities and the global carbon cycle. In: Nutrient Cycling in Agroecosystems.</w:t>
      </w:r>
    </w:p>
    <w:p w14:paraId="67AC6638" w14:textId="77DEF480"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Laird, D.A.</w:t>
      </w:r>
      <w:r w:rsidR="00EB7492"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EB7492" w:rsidRPr="000E1183">
        <w:rPr>
          <w:rFonts w:ascii="Times New Roman" w:hAnsi="Times New Roman" w:cs="Times New Roman"/>
          <w:sz w:val="22"/>
          <w:szCs w:val="22"/>
        </w:rPr>
        <w:t xml:space="preserve">Chang., </w:t>
      </w:r>
      <w:r w:rsidRPr="000E1183">
        <w:rPr>
          <w:rFonts w:ascii="Times New Roman" w:hAnsi="Times New Roman" w:cs="Times New Roman"/>
          <w:sz w:val="22"/>
          <w:szCs w:val="22"/>
        </w:rPr>
        <w:t>C.W.</w:t>
      </w:r>
      <w:r w:rsidR="00EB7492" w:rsidRPr="000E1183">
        <w:rPr>
          <w:rFonts w:ascii="Times New Roman" w:hAnsi="Times New Roman" w:cs="Times New Roman"/>
          <w:sz w:val="22"/>
          <w:szCs w:val="22"/>
        </w:rPr>
        <w:t>,</w:t>
      </w:r>
      <w:r w:rsidRPr="000E1183">
        <w:rPr>
          <w:rFonts w:ascii="Times New Roman" w:hAnsi="Times New Roman" w:cs="Times New Roman"/>
          <w:sz w:val="22"/>
          <w:szCs w:val="22"/>
        </w:rPr>
        <w:t xml:space="preserve"> 2013. Long-term impacts of residue harvesting on soil quality. Soil Till. Res.,134</w:t>
      </w:r>
      <w:r w:rsidR="00720881" w:rsidRPr="000E1183">
        <w:rPr>
          <w:rFonts w:ascii="Times New Roman" w:hAnsi="Times New Roman" w:cs="Times New Roman"/>
          <w:sz w:val="22"/>
          <w:szCs w:val="22"/>
        </w:rPr>
        <w:t>,</w:t>
      </w:r>
      <w:r w:rsidRPr="000E1183">
        <w:rPr>
          <w:rFonts w:ascii="Times New Roman" w:hAnsi="Times New Roman" w:cs="Times New Roman"/>
          <w:sz w:val="22"/>
          <w:szCs w:val="22"/>
        </w:rPr>
        <w:t xml:space="preserve"> 33-40.</w:t>
      </w:r>
    </w:p>
    <w:p w14:paraId="5BDA69DA" w14:textId="3926AB71"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Li, S., Zhang, </w:t>
      </w:r>
      <w:r w:rsidR="00EB7492" w:rsidRPr="000E1183">
        <w:rPr>
          <w:rFonts w:ascii="Times New Roman" w:hAnsi="Times New Roman" w:cs="Times New Roman"/>
          <w:sz w:val="22"/>
          <w:szCs w:val="22"/>
        </w:rPr>
        <w:t xml:space="preserve">S. R., Pu, </w:t>
      </w:r>
      <w:r w:rsidRPr="000E1183">
        <w:rPr>
          <w:rFonts w:ascii="Times New Roman" w:hAnsi="Times New Roman" w:cs="Times New Roman"/>
          <w:sz w:val="22"/>
          <w:szCs w:val="22"/>
        </w:rPr>
        <w:t>Y.</w:t>
      </w:r>
      <w:r w:rsidR="00EB7492" w:rsidRPr="000E1183">
        <w:rPr>
          <w:rFonts w:ascii="Times New Roman" w:hAnsi="Times New Roman" w:cs="Times New Roman"/>
          <w:sz w:val="22"/>
          <w:szCs w:val="22"/>
        </w:rPr>
        <w:t xml:space="preserve"> </w:t>
      </w:r>
      <w:r w:rsidRPr="000E1183">
        <w:rPr>
          <w:rFonts w:ascii="Times New Roman" w:hAnsi="Times New Roman" w:cs="Times New Roman"/>
          <w:sz w:val="22"/>
          <w:szCs w:val="22"/>
        </w:rPr>
        <w:t>L.</w:t>
      </w:r>
      <w:r w:rsidR="00EB7492"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EB7492" w:rsidRPr="000E1183">
        <w:rPr>
          <w:rFonts w:ascii="Times New Roman" w:hAnsi="Times New Roman" w:cs="Times New Roman"/>
          <w:sz w:val="22"/>
          <w:szCs w:val="22"/>
        </w:rPr>
        <w:t xml:space="preserve">Li, </w:t>
      </w:r>
      <w:r w:rsidRPr="000E1183">
        <w:rPr>
          <w:rFonts w:ascii="Times New Roman" w:hAnsi="Times New Roman" w:cs="Times New Roman"/>
          <w:sz w:val="22"/>
          <w:szCs w:val="22"/>
        </w:rPr>
        <w:t>T.</w:t>
      </w:r>
      <w:r w:rsidR="00EB7492"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EB7492" w:rsidRPr="000E1183">
        <w:rPr>
          <w:rFonts w:ascii="Times New Roman" w:hAnsi="Times New Roman" w:cs="Times New Roman"/>
          <w:sz w:val="22"/>
          <w:szCs w:val="22"/>
        </w:rPr>
        <w:t xml:space="preserve">Xu, </w:t>
      </w:r>
      <w:r w:rsidRPr="000E1183">
        <w:rPr>
          <w:rFonts w:ascii="Times New Roman" w:hAnsi="Times New Roman" w:cs="Times New Roman"/>
          <w:sz w:val="22"/>
          <w:szCs w:val="22"/>
        </w:rPr>
        <w:t>X.</w:t>
      </w:r>
      <w:r w:rsidR="00EB7492" w:rsidRPr="000E1183">
        <w:rPr>
          <w:rFonts w:ascii="Times New Roman" w:hAnsi="Times New Roman" w:cs="Times New Roman"/>
          <w:sz w:val="22"/>
          <w:szCs w:val="22"/>
        </w:rPr>
        <w:t xml:space="preserve"> </w:t>
      </w:r>
      <w:r w:rsidRPr="000E1183">
        <w:rPr>
          <w:rFonts w:ascii="Times New Roman" w:hAnsi="Times New Roman" w:cs="Times New Roman"/>
          <w:sz w:val="22"/>
          <w:szCs w:val="22"/>
        </w:rPr>
        <w:t>X.</w:t>
      </w:r>
      <w:r w:rsidR="00EB7492"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EB7492" w:rsidRPr="000E1183">
        <w:rPr>
          <w:rFonts w:ascii="Times New Roman" w:hAnsi="Times New Roman" w:cs="Times New Roman"/>
          <w:sz w:val="22"/>
          <w:szCs w:val="22"/>
        </w:rPr>
        <w:t xml:space="preserve">Jia, </w:t>
      </w:r>
      <w:r w:rsidRPr="000E1183">
        <w:rPr>
          <w:rFonts w:ascii="Times New Roman" w:hAnsi="Times New Roman" w:cs="Times New Roman"/>
          <w:sz w:val="22"/>
          <w:szCs w:val="22"/>
        </w:rPr>
        <w:t>Y.</w:t>
      </w:r>
      <w:r w:rsidR="00EB7492" w:rsidRPr="000E1183">
        <w:rPr>
          <w:rFonts w:ascii="Times New Roman" w:hAnsi="Times New Roman" w:cs="Times New Roman"/>
          <w:sz w:val="22"/>
          <w:szCs w:val="22"/>
        </w:rPr>
        <w:t xml:space="preserve"> </w:t>
      </w:r>
      <w:r w:rsidRPr="000E1183">
        <w:rPr>
          <w:rFonts w:ascii="Times New Roman" w:hAnsi="Times New Roman" w:cs="Times New Roman"/>
          <w:sz w:val="22"/>
          <w:szCs w:val="22"/>
        </w:rPr>
        <w:t>X.</w:t>
      </w:r>
      <w:r w:rsidR="00EB7492"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EB7492" w:rsidRPr="000E1183">
        <w:rPr>
          <w:rFonts w:ascii="Times New Roman" w:hAnsi="Times New Roman" w:cs="Times New Roman"/>
          <w:sz w:val="22"/>
          <w:szCs w:val="22"/>
        </w:rPr>
        <w:t xml:space="preserve">Deng, </w:t>
      </w:r>
      <w:r w:rsidRPr="000E1183">
        <w:rPr>
          <w:rFonts w:ascii="Times New Roman" w:hAnsi="Times New Roman" w:cs="Times New Roman"/>
          <w:sz w:val="22"/>
          <w:szCs w:val="22"/>
        </w:rPr>
        <w:t>O.</w:t>
      </w:r>
      <w:r w:rsidR="00EB7492" w:rsidRPr="000E1183">
        <w:rPr>
          <w:rFonts w:ascii="Times New Roman" w:hAnsi="Times New Roman" w:cs="Times New Roman"/>
          <w:sz w:val="22"/>
          <w:szCs w:val="22"/>
        </w:rPr>
        <w:t xml:space="preserve"> </w:t>
      </w:r>
      <w:r w:rsidRPr="000E1183">
        <w:rPr>
          <w:rFonts w:ascii="Times New Roman" w:hAnsi="Times New Roman" w:cs="Times New Roman"/>
          <w:sz w:val="22"/>
          <w:szCs w:val="22"/>
        </w:rPr>
        <w:t>P.</w:t>
      </w:r>
      <w:r w:rsidR="00EB7492"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EB7492" w:rsidRPr="000E1183">
        <w:rPr>
          <w:rFonts w:ascii="Times New Roman" w:hAnsi="Times New Roman" w:cs="Times New Roman"/>
          <w:sz w:val="22"/>
          <w:szCs w:val="22"/>
        </w:rPr>
        <w:t xml:space="preserve">Gong, </w:t>
      </w:r>
      <w:r w:rsidRPr="000E1183">
        <w:rPr>
          <w:rFonts w:ascii="Times New Roman" w:hAnsi="Times New Roman" w:cs="Times New Roman"/>
          <w:sz w:val="22"/>
          <w:szCs w:val="22"/>
        </w:rPr>
        <w:t>G.</w:t>
      </w:r>
      <w:r w:rsidR="00EB7492" w:rsidRPr="000E1183">
        <w:rPr>
          <w:rFonts w:ascii="Times New Roman" w:hAnsi="Times New Roman" w:cs="Times New Roman"/>
          <w:sz w:val="22"/>
          <w:szCs w:val="22"/>
        </w:rPr>
        <w:t xml:space="preserve"> </w:t>
      </w:r>
      <w:r w:rsidRPr="000E1183">
        <w:rPr>
          <w:rFonts w:ascii="Times New Roman" w:hAnsi="Times New Roman" w:cs="Times New Roman"/>
          <w:sz w:val="22"/>
          <w:szCs w:val="22"/>
        </w:rPr>
        <w:t>S.</w:t>
      </w:r>
      <w:r w:rsidR="00EB7492" w:rsidRPr="000E1183">
        <w:rPr>
          <w:rFonts w:ascii="Times New Roman" w:hAnsi="Times New Roman" w:cs="Times New Roman"/>
          <w:sz w:val="22"/>
          <w:szCs w:val="22"/>
        </w:rPr>
        <w:t>,</w:t>
      </w:r>
      <w:r w:rsidRPr="000E1183">
        <w:rPr>
          <w:rFonts w:ascii="Times New Roman" w:hAnsi="Times New Roman" w:cs="Times New Roman"/>
          <w:sz w:val="22"/>
          <w:szCs w:val="22"/>
        </w:rPr>
        <w:t xml:space="preserve"> 2016. Dynamics of soil labile organic carbon fractions and C-cycle enzyme activities under straw mulch in Chengdu Plain. Soil Till. Res., 155</w:t>
      </w:r>
      <w:r w:rsidR="00EB7492" w:rsidRPr="000E1183">
        <w:rPr>
          <w:rFonts w:ascii="Times New Roman" w:hAnsi="Times New Roman" w:cs="Times New Roman"/>
          <w:sz w:val="22"/>
          <w:szCs w:val="22"/>
        </w:rPr>
        <w:t xml:space="preserve">, </w:t>
      </w:r>
      <w:r w:rsidRPr="000E1183">
        <w:rPr>
          <w:rFonts w:ascii="Times New Roman" w:hAnsi="Times New Roman" w:cs="Times New Roman"/>
          <w:sz w:val="22"/>
          <w:szCs w:val="22"/>
        </w:rPr>
        <w:t>289-297</w:t>
      </w:r>
      <w:r w:rsidR="00EB7492" w:rsidRPr="000E1183">
        <w:rPr>
          <w:rFonts w:ascii="Times New Roman" w:hAnsi="Times New Roman" w:cs="Times New Roman"/>
          <w:sz w:val="22"/>
          <w:szCs w:val="22"/>
        </w:rPr>
        <w:t>.</w:t>
      </w:r>
    </w:p>
    <w:p w14:paraId="651BC588" w14:textId="51224139"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lastRenderedPageBreak/>
        <w:t xml:space="preserve">Liu, H., </w:t>
      </w:r>
      <w:r w:rsidR="00EB7492" w:rsidRPr="000E1183">
        <w:rPr>
          <w:rFonts w:ascii="Times New Roman" w:hAnsi="Times New Roman" w:cs="Times New Roman"/>
          <w:sz w:val="22"/>
          <w:szCs w:val="22"/>
        </w:rPr>
        <w:t xml:space="preserve">Jiang, </w:t>
      </w:r>
      <w:r w:rsidRPr="000E1183">
        <w:rPr>
          <w:rFonts w:ascii="Times New Roman" w:hAnsi="Times New Roman" w:cs="Times New Roman"/>
          <w:sz w:val="22"/>
          <w:szCs w:val="22"/>
        </w:rPr>
        <w:t>G. M.</w:t>
      </w:r>
      <w:r w:rsidR="00EB7492"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EB7492" w:rsidRPr="000E1183">
        <w:rPr>
          <w:rFonts w:ascii="Times New Roman" w:hAnsi="Times New Roman" w:cs="Times New Roman"/>
          <w:sz w:val="22"/>
          <w:szCs w:val="22"/>
        </w:rPr>
        <w:t xml:space="preserve">Zhuang, </w:t>
      </w:r>
      <w:r w:rsidRPr="000E1183">
        <w:rPr>
          <w:rFonts w:ascii="Times New Roman" w:hAnsi="Times New Roman" w:cs="Times New Roman"/>
          <w:sz w:val="22"/>
          <w:szCs w:val="22"/>
        </w:rPr>
        <w:t>H. Y.</w:t>
      </w:r>
      <w:r w:rsidR="00EB7492"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EB7492" w:rsidRPr="000E1183">
        <w:rPr>
          <w:rFonts w:ascii="Times New Roman" w:hAnsi="Times New Roman" w:cs="Times New Roman"/>
          <w:sz w:val="22"/>
          <w:szCs w:val="22"/>
        </w:rPr>
        <w:t xml:space="preserve">Wang, </w:t>
      </w:r>
      <w:r w:rsidRPr="000E1183">
        <w:rPr>
          <w:rFonts w:ascii="Times New Roman" w:hAnsi="Times New Roman" w:cs="Times New Roman"/>
          <w:sz w:val="22"/>
          <w:szCs w:val="22"/>
        </w:rPr>
        <w:t>K. J.</w:t>
      </w:r>
      <w:r w:rsidR="00EB7492" w:rsidRPr="000E1183">
        <w:rPr>
          <w:rFonts w:ascii="Times New Roman" w:hAnsi="Times New Roman" w:cs="Times New Roman"/>
          <w:sz w:val="22"/>
          <w:szCs w:val="22"/>
        </w:rPr>
        <w:t xml:space="preserve">, </w:t>
      </w:r>
      <w:r w:rsidRPr="000E1183">
        <w:rPr>
          <w:rFonts w:ascii="Times New Roman" w:hAnsi="Times New Roman" w:cs="Times New Roman"/>
          <w:sz w:val="22"/>
          <w:szCs w:val="22"/>
        </w:rPr>
        <w:t xml:space="preserve">2008. Distribution, utilization structure and potential of biomass resources in rural China: with special references of crop residues. Renew. Sust. </w:t>
      </w:r>
      <w:proofErr w:type="spellStart"/>
      <w:r w:rsidRPr="000E1183">
        <w:rPr>
          <w:rFonts w:ascii="Times New Roman" w:hAnsi="Times New Roman" w:cs="Times New Roman"/>
          <w:sz w:val="22"/>
          <w:szCs w:val="22"/>
        </w:rPr>
        <w:t>Energ</w:t>
      </w:r>
      <w:proofErr w:type="spellEnd"/>
      <w:r w:rsidRPr="000E1183">
        <w:rPr>
          <w:rFonts w:ascii="Times New Roman" w:hAnsi="Times New Roman" w:cs="Times New Roman"/>
          <w:sz w:val="22"/>
          <w:szCs w:val="22"/>
        </w:rPr>
        <w:t>. Rev., 12</w:t>
      </w:r>
      <w:r w:rsidR="00EB7492" w:rsidRPr="000E1183">
        <w:rPr>
          <w:rFonts w:ascii="Times New Roman" w:hAnsi="Times New Roman" w:cs="Times New Roman"/>
          <w:sz w:val="22"/>
          <w:szCs w:val="22"/>
        </w:rPr>
        <w:t>,</w:t>
      </w:r>
      <w:r w:rsidRPr="000E1183">
        <w:rPr>
          <w:rFonts w:ascii="Times New Roman" w:hAnsi="Times New Roman" w:cs="Times New Roman"/>
          <w:sz w:val="22"/>
          <w:szCs w:val="22"/>
        </w:rPr>
        <w:t xml:space="preserve"> 1402-1418</w:t>
      </w:r>
      <w:r w:rsidR="00EB7492" w:rsidRPr="000E1183">
        <w:rPr>
          <w:rFonts w:ascii="Times New Roman" w:hAnsi="Times New Roman" w:cs="Times New Roman"/>
          <w:sz w:val="22"/>
          <w:szCs w:val="22"/>
        </w:rPr>
        <w:t>.</w:t>
      </w:r>
    </w:p>
    <w:p w14:paraId="7575DD7A" w14:textId="5AB4AADF"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Liu</w:t>
      </w:r>
      <w:r w:rsidR="00EB7492" w:rsidRPr="000E1183">
        <w:rPr>
          <w:rFonts w:ascii="Times New Roman" w:hAnsi="Times New Roman" w:cs="Times New Roman"/>
          <w:sz w:val="22"/>
          <w:szCs w:val="22"/>
        </w:rPr>
        <w:t>,</w:t>
      </w:r>
      <w:r w:rsidRPr="000E1183">
        <w:rPr>
          <w:rFonts w:ascii="Times New Roman" w:hAnsi="Times New Roman" w:cs="Times New Roman"/>
          <w:sz w:val="22"/>
          <w:szCs w:val="22"/>
        </w:rPr>
        <w:t xml:space="preserve"> D.</w:t>
      </w:r>
      <w:r w:rsidR="00EB7492" w:rsidRPr="000E1183">
        <w:rPr>
          <w:rFonts w:ascii="Times New Roman" w:hAnsi="Times New Roman" w:cs="Times New Roman"/>
          <w:sz w:val="22"/>
          <w:szCs w:val="22"/>
        </w:rPr>
        <w:t xml:space="preserve"> </w:t>
      </w:r>
      <w:r w:rsidRPr="000E1183">
        <w:rPr>
          <w:rFonts w:ascii="Times New Roman" w:hAnsi="Times New Roman" w:cs="Times New Roman"/>
          <w:sz w:val="22"/>
          <w:szCs w:val="22"/>
        </w:rPr>
        <w:t>Y.</w:t>
      </w:r>
      <w:r w:rsidR="00EB7492" w:rsidRPr="000E1183">
        <w:rPr>
          <w:rFonts w:ascii="Times New Roman" w:hAnsi="Times New Roman" w:cs="Times New Roman"/>
          <w:sz w:val="22"/>
          <w:szCs w:val="22"/>
        </w:rPr>
        <w:t>,</w:t>
      </w:r>
      <w:r w:rsidRPr="000E1183">
        <w:rPr>
          <w:rFonts w:ascii="Times New Roman" w:hAnsi="Times New Roman" w:cs="Times New Roman"/>
          <w:sz w:val="22"/>
          <w:szCs w:val="22"/>
        </w:rPr>
        <w:t xml:space="preserve"> 2014. Problems and countermeasures of maize straws returning into soil, Anhui Agri. Sci. Bull., 20</w:t>
      </w:r>
      <w:r w:rsidR="00EB7492" w:rsidRPr="000E1183">
        <w:rPr>
          <w:rFonts w:ascii="Times New Roman" w:hAnsi="Times New Roman" w:cs="Times New Roman"/>
          <w:sz w:val="22"/>
          <w:szCs w:val="22"/>
        </w:rPr>
        <w:t>,</w:t>
      </w:r>
      <w:r w:rsidRPr="000E1183">
        <w:rPr>
          <w:rFonts w:ascii="Times New Roman" w:hAnsi="Times New Roman" w:cs="Times New Roman"/>
          <w:sz w:val="22"/>
          <w:szCs w:val="22"/>
        </w:rPr>
        <w:t xml:space="preserve"> 99-100</w:t>
      </w:r>
      <w:r w:rsidR="00EB7492" w:rsidRPr="000E1183">
        <w:rPr>
          <w:rFonts w:ascii="Times New Roman" w:hAnsi="Times New Roman" w:cs="Times New Roman"/>
          <w:sz w:val="22"/>
          <w:szCs w:val="22"/>
        </w:rPr>
        <w:t>.</w:t>
      </w:r>
    </w:p>
    <w:p w14:paraId="45BE80D0" w14:textId="06A20A26"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Li, C.F., </w:t>
      </w:r>
      <w:r w:rsidR="00EB7492" w:rsidRPr="000E1183">
        <w:rPr>
          <w:rFonts w:ascii="Times New Roman" w:hAnsi="Times New Roman" w:cs="Times New Roman"/>
          <w:sz w:val="22"/>
          <w:szCs w:val="22"/>
        </w:rPr>
        <w:t xml:space="preserve">Yue, </w:t>
      </w:r>
      <w:r w:rsidRPr="000E1183">
        <w:rPr>
          <w:rFonts w:ascii="Times New Roman" w:hAnsi="Times New Roman" w:cs="Times New Roman"/>
          <w:sz w:val="22"/>
          <w:szCs w:val="22"/>
        </w:rPr>
        <w:t>L.</w:t>
      </w:r>
      <w:r w:rsidR="00EB7492" w:rsidRPr="000E1183">
        <w:rPr>
          <w:rFonts w:ascii="Times New Roman" w:hAnsi="Times New Roman" w:cs="Times New Roman"/>
          <w:sz w:val="22"/>
          <w:szCs w:val="22"/>
        </w:rPr>
        <w:t xml:space="preserve"> </w:t>
      </w:r>
      <w:r w:rsidRPr="000E1183">
        <w:rPr>
          <w:rFonts w:ascii="Times New Roman" w:hAnsi="Times New Roman" w:cs="Times New Roman"/>
          <w:sz w:val="22"/>
          <w:szCs w:val="22"/>
        </w:rPr>
        <w:t>X.</w:t>
      </w:r>
      <w:r w:rsidR="00EB7492"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EB7492" w:rsidRPr="000E1183">
        <w:rPr>
          <w:rFonts w:ascii="Times New Roman" w:hAnsi="Times New Roman" w:cs="Times New Roman"/>
          <w:sz w:val="22"/>
          <w:szCs w:val="22"/>
        </w:rPr>
        <w:t xml:space="preserve">Kou, </w:t>
      </w:r>
      <w:r w:rsidRPr="000E1183">
        <w:rPr>
          <w:rFonts w:ascii="Times New Roman" w:hAnsi="Times New Roman" w:cs="Times New Roman"/>
          <w:sz w:val="22"/>
          <w:szCs w:val="22"/>
        </w:rPr>
        <w:t>Z.</w:t>
      </w:r>
      <w:r w:rsidR="00EB7492" w:rsidRPr="000E1183">
        <w:rPr>
          <w:rFonts w:ascii="Times New Roman" w:hAnsi="Times New Roman" w:cs="Times New Roman"/>
          <w:sz w:val="22"/>
          <w:szCs w:val="22"/>
        </w:rPr>
        <w:t xml:space="preserve"> </w:t>
      </w:r>
      <w:r w:rsidRPr="000E1183">
        <w:rPr>
          <w:rFonts w:ascii="Times New Roman" w:hAnsi="Times New Roman" w:cs="Times New Roman"/>
          <w:sz w:val="22"/>
          <w:szCs w:val="22"/>
        </w:rPr>
        <w:t>K.</w:t>
      </w:r>
      <w:r w:rsidR="00EB7492"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EB7492" w:rsidRPr="000E1183">
        <w:rPr>
          <w:rFonts w:ascii="Times New Roman" w:hAnsi="Times New Roman" w:cs="Times New Roman"/>
          <w:sz w:val="22"/>
          <w:szCs w:val="22"/>
        </w:rPr>
        <w:t xml:space="preserve">Zhang, </w:t>
      </w:r>
      <w:r w:rsidRPr="000E1183">
        <w:rPr>
          <w:rFonts w:ascii="Times New Roman" w:hAnsi="Times New Roman" w:cs="Times New Roman"/>
          <w:sz w:val="22"/>
          <w:szCs w:val="22"/>
        </w:rPr>
        <w:t>Z.</w:t>
      </w:r>
      <w:r w:rsidR="00EB7492" w:rsidRPr="000E1183">
        <w:rPr>
          <w:rFonts w:ascii="Times New Roman" w:hAnsi="Times New Roman" w:cs="Times New Roman"/>
          <w:sz w:val="22"/>
          <w:szCs w:val="22"/>
        </w:rPr>
        <w:t xml:space="preserve"> </w:t>
      </w:r>
      <w:r w:rsidRPr="000E1183">
        <w:rPr>
          <w:rFonts w:ascii="Times New Roman" w:hAnsi="Times New Roman" w:cs="Times New Roman"/>
          <w:sz w:val="22"/>
          <w:szCs w:val="22"/>
        </w:rPr>
        <w:t>S.</w:t>
      </w:r>
      <w:r w:rsidR="00EB7492"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EB7492" w:rsidRPr="000E1183">
        <w:rPr>
          <w:rFonts w:ascii="Times New Roman" w:hAnsi="Times New Roman" w:cs="Times New Roman"/>
          <w:sz w:val="22"/>
          <w:szCs w:val="22"/>
        </w:rPr>
        <w:t xml:space="preserve">Wang, </w:t>
      </w:r>
      <w:r w:rsidRPr="000E1183">
        <w:rPr>
          <w:rFonts w:ascii="Times New Roman" w:hAnsi="Times New Roman" w:cs="Times New Roman"/>
          <w:sz w:val="22"/>
          <w:szCs w:val="22"/>
        </w:rPr>
        <w:t>J.</w:t>
      </w:r>
      <w:r w:rsidR="00EB7492" w:rsidRPr="000E1183">
        <w:rPr>
          <w:rFonts w:ascii="Times New Roman" w:hAnsi="Times New Roman" w:cs="Times New Roman"/>
          <w:sz w:val="22"/>
          <w:szCs w:val="22"/>
        </w:rPr>
        <w:t xml:space="preserve"> </w:t>
      </w:r>
      <w:r w:rsidRPr="000E1183">
        <w:rPr>
          <w:rFonts w:ascii="Times New Roman" w:hAnsi="Times New Roman" w:cs="Times New Roman"/>
          <w:sz w:val="22"/>
          <w:szCs w:val="22"/>
        </w:rPr>
        <w:t>P.</w:t>
      </w:r>
      <w:r w:rsidR="00EB7492"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EB7492" w:rsidRPr="000E1183">
        <w:rPr>
          <w:rFonts w:ascii="Times New Roman" w:hAnsi="Times New Roman" w:cs="Times New Roman"/>
          <w:sz w:val="22"/>
          <w:szCs w:val="22"/>
        </w:rPr>
        <w:t xml:space="preserve">Cao, </w:t>
      </w:r>
      <w:r w:rsidRPr="000E1183">
        <w:rPr>
          <w:rFonts w:ascii="Times New Roman" w:hAnsi="Times New Roman" w:cs="Times New Roman"/>
          <w:sz w:val="22"/>
          <w:szCs w:val="22"/>
        </w:rPr>
        <w:t>C.</w:t>
      </w:r>
      <w:r w:rsidR="00EB7492" w:rsidRPr="000E1183">
        <w:rPr>
          <w:rFonts w:ascii="Times New Roman" w:hAnsi="Times New Roman" w:cs="Times New Roman"/>
          <w:sz w:val="22"/>
          <w:szCs w:val="22"/>
        </w:rPr>
        <w:t xml:space="preserve"> </w:t>
      </w:r>
      <w:r w:rsidRPr="000E1183">
        <w:rPr>
          <w:rFonts w:ascii="Times New Roman" w:hAnsi="Times New Roman" w:cs="Times New Roman"/>
          <w:sz w:val="22"/>
          <w:szCs w:val="22"/>
        </w:rPr>
        <w:t>G.</w:t>
      </w:r>
      <w:r w:rsidR="00EB7492" w:rsidRPr="000E1183">
        <w:rPr>
          <w:rFonts w:ascii="Times New Roman" w:hAnsi="Times New Roman" w:cs="Times New Roman"/>
          <w:sz w:val="22"/>
          <w:szCs w:val="22"/>
        </w:rPr>
        <w:t xml:space="preserve">, </w:t>
      </w:r>
      <w:r w:rsidRPr="000E1183">
        <w:rPr>
          <w:rFonts w:ascii="Times New Roman" w:hAnsi="Times New Roman" w:cs="Times New Roman"/>
          <w:sz w:val="22"/>
          <w:szCs w:val="22"/>
        </w:rPr>
        <w:t>2012. Short-term effects of conservation management practices on soil labile organic carbon fractions under a rape-rice rotation in central China. Soil Till. Res., 119</w:t>
      </w:r>
      <w:r w:rsidR="00EB7492" w:rsidRPr="000E1183">
        <w:rPr>
          <w:rFonts w:ascii="Times New Roman" w:hAnsi="Times New Roman" w:cs="Times New Roman"/>
          <w:sz w:val="22"/>
          <w:szCs w:val="22"/>
        </w:rPr>
        <w:t>,</w:t>
      </w:r>
      <w:r w:rsidRPr="000E1183">
        <w:rPr>
          <w:rFonts w:ascii="Times New Roman" w:hAnsi="Times New Roman" w:cs="Times New Roman"/>
          <w:sz w:val="22"/>
          <w:szCs w:val="22"/>
        </w:rPr>
        <w:t xml:space="preserve"> 31-37</w:t>
      </w:r>
      <w:r w:rsidR="00580629" w:rsidRPr="000E1183">
        <w:rPr>
          <w:rFonts w:ascii="Times New Roman" w:hAnsi="Times New Roman" w:cs="Times New Roman"/>
          <w:sz w:val="22"/>
          <w:szCs w:val="22"/>
        </w:rPr>
        <w:t>.</w:t>
      </w:r>
    </w:p>
    <w:p w14:paraId="38609031" w14:textId="20D006F8"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Ma, C., </w:t>
      </w:r>
      <w:r w:rsidR="00580629" w:rsidRPr="000E1183">
        <w:rPr>
          <w:rFonts w:ascii="Times New Roman" w:hAnsi="Times New Roman" w:cs="Times New Roman"/>
          <w:sz w:val="22"/>
          <w:szCs w:val="22"/>
        </w:rPr>
        <w:t xml:space="preserve">Zhou, </w:t>
      </w:r>
      <w:r w:rsidRPr="000E1183">
        <w:rPr>
          <w:rFonts w:ascii="Times New Roman" w:hAnsi="Times New Roman" w:cs="Times New Roman"/>
          <w:sz w:val="22"/>
          <w:szCs w:val="22"/>
        </w:rPr>
        <w:t>J.</w:t>
      </w:r>
      <w:r w:rsidR="00580629"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580629" w:rsidRPr="000E1183">
        <w:rPr>
          <w:rFonts w:ascii="Times New Roman" w:hAnsi="Times New Roman" w:cs="Times New Roman"/>
          <w:sz w:val="22"/>
          <w:szCs w:val="22"/>
        </w:rPr>
        <w:t xml:space="preserve">Liu, </w:t>
      </w:r>
      <w:r w:rsidRPr="000E1183">
        <w:rPr>
          <w:rFonts w:ascii="Times New Roman" w:hAnsi="Times New Roman" w:cs="Times New Roman"/>
          <w:sz w:val="22"/>
          <w:szCs w:val="22"/>
        </w:rPr>
        <w:t>M.</w:t>
      </w:r>
      <w:r w:rsidR="00580629" w:rsidRPr="000E1183">
        <w:rPr>
          <w:rFonts w:ascii="Times New Roman" w:hAnsi="Times New Roman" w:cs="Times New Roman"/>
          <w:sz w:val="22"/>
          <w:szCs w:val="22"/>
        </w:rPr>
        <w:t xml:space="preserve"> </w:t>
      </w:r>
      <w:r w:rsidRPr="000E1183">
        <w:rPr>
          <w:rFonts w:ascii="Times New Roman" w:hAnsi="Times New Roman" w:cs="Times New Roman"/>
          <w:sz w:val="22"/>
          <w:szCs w:val="22"/>
        </w:rPr>
        <w:t>Q.</w:t>
      </w:r>
      <w:r w:rsidR="00580629"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580629" w:rsidRPr="000E1183">
        <w:rPr>
          <w:rFonts w:ascii="Times New Roman" w:hAnsi="Times New Roman" w:cs="Times New Roman"/>
          <w:sz w:val="22"/>
          <w:szCs w:val="22"/>
        </w:rPr>
        <w:t xml:space="preserve">Zheng, </w:t>
      </w:r>
      <w:r w:rsidRPr="000E1183">
        <w:rPr>
          <w:rFonts w:ascii="Times New Roman" w:hAnsi="Times New Roman" w:cs="Times New Roman"/>
          <w:sz w:val="22"/>
          <w:szCs w:val="22"/>
        </w:rPr>
        <w:t>X.</w:t>
      </w:r>
      <w:r w:rsidR="00580629" w:rsidRPr="000E1183">
        <w:rPr>
          <w:rFonts w:ascii="Times New Roman" w:hAnsi="Times New Roman" w:cs="Times New Roman"/>
          <w:sz w:val="22"/>
          <w:szCs w:val="22"/>
        </w:rPr>
        <w:t xml:space="preserve"> </w:t>
      </w:r>
      <w:r w:rsidRPr="000E1183">
        <w:rPr>
          <w:rFonts w:ascii="Times New Roman" w:hAnsi="Times New Roman" w:cs="Times New Roman"/>
          <w:sz w:val="22"/>
          <w:szCs w:val="22"/>
        </w:rPr>
        <w:t>B.</w:t>
      </w:r>
      <w:r w:rsidR="00580629" w:rsidRPr="000E1183">
        <w:rPr>
          <w:rFonts w:ascii="Times New Roman" w:hAnsi="Times New Roman" w:cs="Times New Roman"/>
          <w:sz w:val="22"/>
          <w:szCs w:val="22"/>
        </w:rPr>
        <w:t>,</w:t>
      </w:r>
      <w:r w:rsidRPr="000E1183">
        <w:rPr>
          <w:rFonts w:ascii="Times New Roman" w:hAnsi="Times New Roman" w:cs="Times New Roman"/>
          <w:sz w:val="22"/>
          <w:szCs w:val="22"/>
        </w:rPr>
        <w:t xml:space="preserve"> 2013. Effects of incorporation of pre-treated straws into field on soil nutrients and labile organic carbon in </w:t>
      </w:r>
      <w:proofErr w:type="spellStart"/>
      <w:r w:rsidRPr="000E1183">
        <w:rPr>
          <w:rFonts w:ascii="Times New Roman" w:hAnsi="Times New Roman" w:cs="Times New Roman"/>
          <w:sz w:val="22"/>
          <w:szCs w:val="22"/>
        </w:rPr>
        <w:t>Shajiang</w:t>
      </w:r>
      <w:proofErr w:type="spellEnd"/>
      <w:r w:rsidRPr="000E1183">
        <w:rPr>
          <w:rFonts w:ascii="Times New Roman" w:hAnsi="Times New Roman" w:cs="Times New Roman"/>
          <w:sz w:val="22"/>
          <w:szCs w:val="22"/>
        </w:rPr>
        <w:t xml:space="preserve"> black soil. Acta </w:t>
      </w:r>
      <w:proofErr w:type="spellStart"/>
      <w:r w:rsidRPr="000E1183">
        <w:rPr>
          <w:rFonts w:ascii="Times New Roman" w:hAnsi="Times New Roman" w:cs="Times New Roman"/>
          <w:sz w:val="22"/>
          <w:szCs w:val="22"/>
        </w:rPr>
        <w:t>Pedo</w:t>
      </w:r>
      <w:proofErr w:type="spellEnd"/>
      <w:r w:rsidRPr="000E1183">
        <w:rPr>
          <w:rFonts w:ascii="Times New Roman" w:hAnsi="Times New Roman" w:cs="Times New Roman"/>
          <w:sz w:val="22"/>
          <w:szCs w:val="22"/>
        </w:rPr>
        <w:t>. Sin., 50: 915-921</w:t>
      </w:r>
      <w:r w:rsidR="00580629" w:rsidRPr="000E1183">
        <w:rPr>
          <w:rFonts w:ascii="Times New Roman" w:hAnsi="Times New Roman" w:cs="Times New Roman"/>
          <w:sz w:val="22"/>
          <w:szCs w:val="22"/>
        </w:rPr>
        <w:t>.</w:t>
      </w:r>
    </w:p>
    <w:p w14:paraId="6B887F77" w14:textId="0BDAAAC9"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Malhi</w:t>
      </w:r>
      <w:proofErr w:type="spellEnd"/>
      <w:r w:rsidRPr="000E1183">
        <w:rPr>
          <w:rFonts w:ascii="Times New Roman" w:hAnsi="Times New Roman" w:cs="Times New Roman"/>
          <w:sz w:val="22"/>
          <w:szCs w:val="22"/>
        </w:rPr>
        <w:t xml:space="preserve">, S.S., </w:t>
      </w:r>
      <w:proofErr w:type="spellStart"/>
      <w:r w:rsidR="00580629" w:rsidRPr="000E1183">
        <w:rPr>
          <w:rFonts w:ascii="Times New Roman" w:hAnsi="Times New Roman" w:cs="Times New Roman"/>
          <w:sz w:val="22"/>
          <w:szCs w:val="22"/>
        </w:rPr>
        <w:t>Nyborg</w:t>
      </w:r>
      <w:proofErr w:type="spellEnd"/>
      <w:r w:rsidR="00580629" w:rsidRPr="000E1183">
        <w:rPr>
          <w:rFonts w:ascii="Times New Roman" w:hAnsi="Times New Roman" w:cs="Times New Roman"/>
          <w:sz w:val="22"/>
          <w:szCs w:val="22"/>
        </w:rPr>
        <w:t xml:space="preserve">, </w:t>
      </w:r>
      <w:r w:rsidRPr="000E1183">
        <w:rPr>
          <w:rFonts w:ascii="Times New Roman" w:hAnsi="Times New Roman" w:cs="Times New Roman"/>
          <w:sz w:val="22"/>
          <w:szCs w:val="22"/>
        </w:rPr>
        <w:t>M.</w:t>
      </w:r>
      <w:r w:rsidR="00580629"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580629" w:rsidRPr="000E1183">
        <w:rPr>
          <w:rFonts w:ascii="Times New Roman" w:hAnsi="Times New Roman" w:cs="Times New Roman"/>
          <w:sz w:val="22"/>
          <w:szCs w:val="22"/>
        </w:rPr>
        <w:t xml:space="preserve">Solberg, </w:t>
      </w:r>
      <w:r w:rsidRPr="000E1183">
        <w:rPr>
          <w:rFonts w:ascii="Times New Roman" w:hAnsi="Times New Roman" w:cs="Times New Roman"/>
          <w:sz w:val="22"/>
          <w:szCs w:val="22"/>
        </w:rPr>
        <w:t>E.</w:t>
      </w:r>
      <w:r w:rsidR="00580629" w:rsidRPr="000E1183">
        <w:rPr>
          <w:rFonts w:ascii="Times New Roman" w:hAnsi="Times New Roman" w:cs="Times New Roman"/>
          <w:sz w:val="22"/>
          <w:szCs w:val="22"/>
        </w:rPr>
        <w:t xml:space="preserve"> </w:t>
      </w:r>
      <w:r w:rsidRPr="000E1183">
        <w:rPr>
          <w:rFonts w:ascii="Times New Roman" w:hAnsi="Times New Roman" w:cs="Times New Roman"/>
          <w:sz w:val="22"/>
          <w:szCs w:val="22"/>
        </w:rPr>
        <w:t>D.</w:t>
      </w:r>
      <w:r w:rsidR="00580629"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proofErr w:type="spellStart"/>
      <w:r w:rsidR="00580629" w:rsidRPr="000E1183">
        <w:rPr>
          <w:rFonts w:ascii="Times New Roman" w:hAnsi="Times New Roman" w:cs="Times New Roman"/>
          <w:sz w:val="22"/>
          <w:szCs w:val="22"/>
        </w:rPr>
        <w:t>Mcconkey</w:t>
      </w:r>
      <w:proofErr w:type="spellEnd"/>
      <w:r w:rsidR="00580629" w:rsidRPr="000E1183">
        <w:rPr>
          <w:rFonts w:ascii="Times New Roman" w:hAnsi="Times New Roman" w:cs="Times New Roman"/>
          <w:sz w:val="22"/>
          <w:szCs w:val="22"/>
        </w:rPr>
        <w:t xml:space="preserve">, </w:t>
      </w:r>
      <w:r w:rsidRPr="000E1183">
        <w:rPr>
          <w:rFonts w:ascii="Times New Roman" w:hAnsi="Times New Roman" w:cs="Times New Roman"/>
          <w:sz w:val="22"/>
          <w:szCs w:val="22"/>
        </w:rPr>
        <w:t>B.</w:t>
      </w:r>
      <w:r w:rsidR="00580629"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580629" w:rsidRPr="000E1183">
        <w:rPr>
          <w:rFonts w:ascii="Times New Roman" w:hAnsi="Times New Roman" w:cs="Times New Roman"/>
          <w:sz w:val="22"/>
          <w:szCs w:val="22"/>
        </w:rPr>
        <w:t xml:space="preserve">Dyck, </w:t>
      </w:r>
      <w:r w:rsidRPr="000E1183">
        <w:rPr>
          <w:rFonts w:ascii="Times New Roman" w:hAnsi="Times New Roman" w:cs="Times New Roman"/>
          <w:sz w:val="22"/>
          <w:szCs w:val="22"/>
        </w:rPr>
        <w:t>M.</w:t>
      </w:r>
      <w:r w:rsidR="00580629"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proofErr w:type="spellStart"/>
      <w:r w:rsidR="00580629" w:rsidRPr="000E1183">
        <w:rPr>
          <w:rFonts w:ascii="Times New Roman" w:hAnsi="Times New Roman" w:cs="Times New Roman"/>
          <w:sz w:val="22"/>
          <w:szCs w:val="22"/>
        </w:rPr>
        <w:t>Puurveen</w:t>
      </w:r>
      <w:proofErr w:type="spellEnd"/>
      <w:r w:rsidR="00580629" w:rsidRPr="000E1183">
        <w:rPr>
          <w:rFonts w:ascii="Times New Roman" w:hAnsi="Times New Roman" w:cs="Times New Roman"/>
          <w:sz w:val="22"/>
          <w:szCs w:val="22"/>
        </w:rPr>
        <w:t xml:space="preserve">, </w:t>
      </w:r>
      <w:r w:rsidRPr="000E1183">
        <w:rPr>
          <w:rFonts w:ascii="Times New Roman" w:hAnsi="Times New Roman" w:cs="Times New Roman"/>
          <w:sz w:val="22"/>
          <w:szCs w:val="22"/>
        </w:rPr>
        <w:t>D.</w:t>
      </w:r>
      <w:r w:rsidR="00580629" w:rsidRPr="000E1183">
        <w:rPr>
          <w:rFonts w:ascii="Times New Roman" w:hAnsi="Times New Roman" w:cs="Times New Roman"/>
          <w:sz w:val="22"/>
          <w:szCs w:val="22"/>
        </w:rPr>
        <w:t xml:space="preserve">, </w:t>
      </w:r>
      <w:r w:rsidRPr="000E1183">
        <w:rPr>
          <w:rFonts w:ascii="Times New Roman" w:hAnsi="Times New Roman" w:cs="Times New Roman"/>
          <w:sz w:val="22"/>
          <w:szCs w:val="22"/>
        </w:rPr>
        <w:t xml:space="preserve">2011. Long-term straw management and N fertilizer rate effects on quantity and quality of organic C and N and some chemical properties in two contrasting soils in Western Canada. Biol. </w:t>
      </w:r>
      <w:proofErr w:type="spellStart"/>
      <w:r w:rsidRPr="000E1183">
        <w:rPr>
          <w:rFonts w:ascii="Times New Roman" w:hAnsi="Times New Roman" w:cs="Times New Roman"/>
          <w:sz w:val="22"/>
          <w:szCs w:val="22"/>
        </w:rPr>
        <w:t>Fertil</w:t>
      </w:r>
      <w:proofErr w:type="spellEnd"/>
      <w:r w:rsidRPr="000E1183">
        <w:rPr>
          <w:rFonts w:ascii="Times New Roman" w:hAnsi="Times New Roman" w:cs="Times New Roman"/>
          <w:sz w:val="22"/>
          <w:szCs w:val="22"/>
        </w:rPr>
        <w:t>. Soils, 47</w:t>
      </w:r>
      <w:r w:rsidR="00580629" w:rsidRPr="000E1183">
        <w:rPr>
          <w:rFonts w:ascii="Times New Roman" w:hAnsi="Times New Roman" w:cs="Times New Roman"/>
          <w:sz w:val="22"/>
          <w:szCs w:val="22"/>
        </w:rPr>
        <w:t>,</w:t>
      </w:r>
      <w:r w:rsidRPr="000E1183">
        <w:rPr>
          <w:rFonts w:ascii="Times New Roman" w:hAnsi="Times New Roman" w:cs="Times New Roman"/>
          <w:sz w:val="22"/>
          <w:szCs w:val="22"/>
        </w:rPr>
        <w:t xml:space="preserve"> 785-800</w:t>
      </w:r>
      <w:r w:rsidR="00580629" w:rsidRPr="000E1183">
        <w:rPr>
          <w:rFonts w:ascii="Times New Roman" w:hAnsi="Times New Roman" w:cs="Times New Roman"/>
          <w:sz w:val="22"/>
          <w:szCs w:val="22"/>
        </w:rPr>
        <w:t>.</w:t>
      </w:r>
    </w:p>
    <w:p w14:paraId="6E8EE5FF" w14:textId="5DFCC69F"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Marschner</w:t>
      </w:r>
      <w:proofErr w:type="spellEnd"/>
      <w:r w:rsidRPr="000E1183">
        <w:rPr>
          <w:rFonts w:ascii="Times New Roman" w:hAnsi="Times New Roman" w:cs="Times New Roman"/>
          <w:sz w:val="22"/>
          <w:szCs w:val="22"/>
        </w:rPr>
        <w:t xml:space="preserve">, P., </w:t>
      </w:r>
      <w:r w:rsidR="00580629" w:rsidRPr="000E1183">
        <w:rPr>
          <w:rFonts w:ascii="Times New Roman" w:hAnsi="Times New Roman" w:cs="Times New Roman"/>
          <w:sz w:val="22"/>
          <w:szCs w:val="22"/>
        </w:rPr>
        <w:t xml:space="preserve">Umar, </w:t>
      </w:r>
      <w:r w:rsidRPr="000E1183">
        <w:rPr>
          <w:rFonts w:ascii="Times New Roman" w:hAnsi="Times New Roman" w:cs="Times New Roman"/>
          <w:sz w:val="22"/>
          <w:szCs w:val="22"/>
        </w:rPr>
        <w:t>S.</w:t>
      </w:r>
      <w:r w:rsidR="00580629"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580629" w:rsidRPr="000E1183">
        <w:rPr>
          <w:rFonts w:ascii="Times New Roman" w:hAnsi="Times New Roman" w:cs="Times New Roman"/>
          <w:sz w:val="22"/>
          <w:szCs w:val="22"/>
        </w:rPr>
        <w:t xml:space="preserve">Baumann, </w:t>
      </w:r>
      <w:r w:rsidRPr="000E1183">
        <w:rPr>
          <w:rFonts w:ascii="Times New Roman" w:hAnsi="Times New Roman" w:cs="Times New Roman"/>
          <w:sz w:val="22"/>
          <w:szCs w:val="22"/>
        </w:rPr>
        <w:t>K.</w:t>
      </w:r>
      <w:r w:rsidR="00580629" w:rsidRPr="000E1183">
        <w:rPr>
          <w:rFonts w:ascii="Times New Roman" w:hAnsi="Times New Roman" w:cs="Times New Roman"/>
          <w:sz w:val="22"/>
          <w:szCs w:val="22"/>
        </w:rPr>
        <w:t>,</w:t>
      </w:r>
      <w:r w:rsidRPr="000E1183">
        <w:rPr>
          <w:rFonts w:ascii="Times New Roman" w:hAnsi="Times New Roman" w:cs="Times New Roman"/>
          <w:sz w:val="22"/>
          <w:szCs w:val="22"/>
        </w:rPr>
        <w:t xml:space="preserve"> 2011. The microbial community composition changes rapidly in the early stages of decomposition of wheat residue. Soil Biol. </w:t>
      </w:r>
      <w:proofErr w:type="spellStart"/>
      <w:r w:rsidRPr="000E1183">
        <w:rPr>
          <w:rFonts w:ascii="Times New Roman" w:hAnsi="Times New Roman" w:cs="Times New Roman"/>
          <w:sz w:val="22"/>
          <w:szCs w:val="22"/>
        </w:rPr>
        <w:t>Biochem</w:t>
      </w:r>
      <w:proofErr w:type="spellEnd"/>
      <w:r w:rsidRPr="000E1183">
        <w:rPr>
          <w:rFonts w:ascii="Times New Roman" w:hAnsi="Times New Roman" w:cs="Times New Roman"/>
          <w:sz w:val="22"/>
          <w:szCs w:val="22"/>
        </w:rPr>
        <w:t>., 43</w:t>
      </w:r>
      <w:r w:rsidR="00580629" w:rsidRPr="000E1183">
        <w:rPr>
          <w:rFonts w:ascii="Times New Roman" w:hAnsi="Times New Roman" w:cs="Times New Roman"/>
          <w:sz w:val="22"/>
          <w:szCs w:val="22"/>
        </w:rPr>
        <w:t>,</w:t>
      </w:r>
      <w:r w:rsidRPr="000E1183">
        <w:rPr>
          <w:rFonts w:ascii="Times New Roman" w:hAnsi="Times New Roman" w:cs="Times New Roman"/>
          <w:sz w:val="22"/>
          <w:szCs w:val="22"/>
        </w:rPr>
        <w:t xml:space="preserve"> 445-451</w:t>
      </w:r>
      <w:r w:rsidR="00580629" w:rsidRPr="000E1183">
        <w:rPr>
          <w:rFonts w:ascii="Times New Roman" w:hAnsi="Times New Roman" w:cs="Times New Roman"/>
          <w:sz w:val="22"/>
          <w:szCs w:val="22"/>
        </w:rPr>
        <w:t>.</w:t>
      </w:r>
    </w:p>
    <w:p w14:paraId="7B1A6BE2" w14:textId="571A79B2"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Navarro-</w:t>
      </w:r>
      <w:proofErr w:type="spellStart"/>
      <w:r w:rsidRPr="000E1183">
        <w:rPr>
          <w:rFonts w:ascii="Times New Roman" w:hAnsi="Times New Roman" w:cs="Times New Roman"/>
          <w:sz w:val="22"/>
          <w:szCs w:val="22"/>
        </w:rPr>
        <w:t>Noya</w:t>
      </w:r>
      <w:proofErr w:type="spellEnd"/>
      <w:r w:rsidRPr="000E1183">
        <w:rPr>
          <w:rFonts w:ascii="Times New Roman" w:hAnsi="Times New Roman" w:cs="Times New Roman"/>
          <w:sz w:val="22"/>
          <w:szCs w:val="22"/>
        </w:rPr>
        <w:t xml:space="preserve">, Y.E., </w:t>
      </w:r>
      <w:r w:rsidR="00580629" w:rsidRPr="000E1183">
        <w:rPr>
          <w:rFonts w:ascii="Times New Roman" w:hAnsi="Times New Roman" w:cs="Times New Roman"/>
          <w:sz w:val="22"/>
          <w:szCs w:val="22"/>
        </w:rPr>
        <w:t>Gomez-</w:t>
      </w:r>
      <w:proofErr w:type="spellStart"/>
      <w:r w:rsidR="00580629" w:rsidRPr="000E1183">
        <w:rPr>
          <w:rFonts w:ascii="Times New Roman" w:hAnsi="Times New Roman" w:cs="Times New Roman"/>
          <w:sz w:val="22"/>
          <w:szCs w:val="22"/>
        </w:rPr>
        <w:t>acata</w:t>
      </w:r>
      <w:proofErr w:type="spellEnd"/>
      <w:r w:rsidR="00580629" w:rsidRPr="000E1183">
        <w:rPr>
          <w:rFonts w:ascii="Times New Roman" w:hAnsi="Times New Roman" w:cs="Times New Roman"/>
          <w:sz w:val="22"/>
          <w:szCs w:val="22"/>
        </w:rPr>
        <w:t xml:space="preserve">, </w:t>
      </w:r>
      <w:r w:rsidRPr="000E1183">
        <w:rPr>
          <w:rFonts w:ascii="Times New Roman" w:hAnsi="Times New Roman" w:cs="Times New Roman"/>
          <w:sz w:val="22"/>
          <w:szCs w:val="22"/>
        </w:rPr>
        <w:t>S.</w:t>
      </w:r>
      <w:r w:rsidR="00580629"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580629" w:rsidRPr="000E1183">
        <w:rPr>
          <w:rFonts w:ascii="Times New Roman" w:hAnsi="Times New Roman" w:cs="Times New Roman"/>
          <w:sz w:val="22"/>
          <w:szCs w:val="22"/>
        </w:rPr>
        <w:t xml:space="preserve">Montoya-Ciriaco, </w:t>
      </w:r>
      <w:r w:rsidRPr="000E1183">
        <w:rPr>
          <w:rFonts w:ascii="Times New Roman" w:hAnsi="Times New Roman" w:cs="Times New Roman"/>
          <w:sz w:val="22"/>
          <w:szCs w:val="22"/>
        </w:rPr>
        <w:t>N.</w:t>
      </w:r>
      <w:r w:rsidR="00580629"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580629" w:rsidRPr="000E1183">
        <w:rPr>
          <w:rFonts w:ascii="Times New Roman" w:hAnsi="Times New Roman" w:cs="Times New Roman"/>
          <w:sz w:val="22"/>
          <w:szCs w:val="22"/>
        </w:rPr>
        <w:t xml:space="preserve">Rojas-Valdez, </w:t>
      </w:r>
      <w:r w:rsidRPr="000E1183">
        <w:rPr>
          <w:rFonts w:ascii="Times New Roman" w:hAnsi="Times New Roman" w:cs="Times New Roman"/>
          <w:sz w:val="22"/>
          <w:szCs w:val="22"/>
        </w:rPr>
        <w:t>A.</w:t>
      </w:r>
      <w:r w:rsidR="00580629"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580629" w:rsidRPr="000E1183">
        <w:rPr>
          <w:rFonts w:ascii="Times New Roman" w:hAnsi="Times New Roman" w:cs="Times New Roman"/>
          <w:sz w:val="22"/>
          <w:szCs w:val="22"/>
        </w:rPr>
        <w:t xml:space="preserve">Suarez-Arriaga, </w:t>
      </w:r>
      <w:r w:rsidRPr="000E1183">
        <w:rPr>
          <w:rFonts w:ascii="Times New Roman" w:hAnsi="Times New Roman" w:cs="Times New Roman"/>
          <w:sz w:val="22"/>
          <w:szCs w:val="22"/>
        </w:rPr>
        <w:t>M.</w:t>
      </w:r>
      <w:r w:rsidR="00580629" w:rsidRPr="000E1183">
        <w:rPr>
          <w:rFonts w:ascii="Times New Roman" w:hAnsi="Times New Roman" w:cs="Times New Roman"/>
          <w:sz w:val="22"/>
          <w:szCs w:val="22"/>
        </w:rPr>
        <w:t xml:space="preserve"> </w:t>
      </w:r>
      <w:r w:rsidRPr="000E1183">
        <w:rPr>
          <w:rFonts w:ascii="Times New Roman" w:hAnsi="Times New Roman" w:cs="Times New Roman"/>
          <w:sz w:val="22"/>
          <w:szCs w:val="22"/>
        </w:rPr>
        <w:t>C.</w:t>
      </w:r>
      <w:r w:rsidR="00580629"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580629" w:rsidRPr="000E1183">
        <w:rPr>
          <w:rFonts w:ascii="Times New Roman" w:hAnsi="Times New Roman" w:cs="Times New Roman"/>
          <w:sz w:val="22"/>
          <w:szCs w:val="22"/>
        </w:rPr>
        <w:t xml:space="preserve">Valenzuela-Encinas, </w:t>
      </w:r>
      <w:r w:rsidRPr="000E1183">
        <w:rPr>
          <w:rFonts w:ascii="Times New Roman" w:hAnsi="Times New Roman" w:cs="Times New Roman"/>
          <w:sz w:val="22"/>
          <w:szCs w:val="22"/>
        </w:rPr>
        <w:t>C.</w:t>
      </w:r>
      <w:r w:rsidR="00580629" w:rsidRPr="000E1183">
        <w:rPr>
          <w:rFonts w:ascii="Times New Roman" w:hAnsi="Times New Roman" w:cs="Times New Roman"/>
          <w:sz w:val="22"/>
          <w:szCs w:val="22"/>
        </w:rPr>
        <w:t>,</w:t>
      </w:r>
      <w:r w:rsidRPr="000E1183">
        <w:rPr>
          <w:rFonts w:ascii="Times New Roman" w:hAnsi="Times New Roman" w:cs="Times New Roman"/>
          <w:sz w:val="22"/>
          <w:szCs w:val="22"/>
        </w:rPr>
        <w:t xml:space="preserve"> Jimenez-Bueno, </w:t>
      </w:r>
      <w:r w:rsidR="00580629" w:rsidRPr="000E1183">
        <w:rPr>
          <w:rFonts w:ascii="Times New Roman" w:hAnsi="Times New Roman" w:cs="Times New Roman"/>
          <w:sz w:val="22"/>
          <w:szCs w:val="22"/>
        </w:rPr>
        <w:t xml:space="preserve">N., </w:t>
      </w:r>
      <w:r w:rsidRPr="000E1183">
        <w:rPr>
          <w:rFonts w:ascii="Times New Roman" w:hAnsi="Times New Roman" w:cs="Times New Roman"/>
          <w:sz w:val="22"/>
          <w:szCs w:val="22"/>
        </w:rPr>
        <w:t xml:space="preserve">Verhulst, </w:t>
      </w:r>
      <w:r w:rsidR="00580629" w:rsidRPr="000E1183">
        <w:rPr>
          <w:rFonts w:ascii="Times New Roman" w:hAnsi="Times New Roman" w:cs="Times New Roman"/>
          <w:sz w:val="22"/>
          <w:szCs w:val="22"/>
        </w:rPr>
        <w:t xml:space="preserve">N., </w:t>
      </w:r>
      <w:proofErr w:type="spellStart"/>
      <w:r w:rsidRPr="000E1183">
        <w:rPr>
          <w:rFonts w:ascii="Times New Roman" w:hAnsi="Times New Roman" w:cs="Times New Roman"/>
          <w:sz w:val="22"/>
          <w:szCs w:val="22"/>
        </w:rPr>
        <w:t>Govaerts</w:t>
      </w:r>
      <w:proofErr w:type="spellEnd"/>
      <w:r w:rsidR="00580629" w:rsidRPr="000E1183">
        <w:rPr>
          <w:rFonts w:ascii="Times New Roman" w:hAnsi="Times New Roman" w:cs="Times New Roman"/>
          <w:sz w:val="22"/>
          <w:szCs w:val="22"/>
        </w:rPr>
        <w:t xml:space="preserve">, B., </w:t>
      </w:r>
      <w:proofErr w:type="spellStart"/>
      <w:r w:rsidR="00580629" w:rsidRPr="000E1183">
        <w:rPr>
          <w:rFonts w:ascii="Times New Roman" w:hAnsi="Times New Roman" w:cs="Times New Roman"/>
          <w:sz w:val="22"/>
          <w:szCs w:val="22"/>
        </w:rPr>
        <w:t>Dendooven</w:t>
      </w:r>
      <w:proofErr w:type="spellEnd"/>
      <w:r w:rsidR="00580629" w:rsidRPr="000E1183">
        <w:rPr>
          <w:rFonts w:ascii="Times New Roman" w:hAnsi="Times New Roman" w:cs="Times New Roman"/>
          <w:sz w:val="22"/>
          <w:szCs w:val="22"/>
        </w:rPr>
        <w:t xml:space="preserve">, </w:t>
      </w:r>
      <w:r w:rsidRPr="000E1183">
        <w:rPr>
          <w:rFonts w:ascii="Times New Roman" w:hAnsi="Times New Roman" w:cs="Times New Roman"/>
          <w:sz w:val="22"/>
          <w:szCs w:val="22"/>
        </w:rPr>
        <w:t>L.</w:t>
      </w:r>
      <w:r w:rsidR="00580629" w:rsidRPr="000E1183">
        <w:rPr>
          <w:rFonts w:ascii="Times New Roman" w:hAnsi="Times New Roman" w:cs="Times New Roman"/>
          <w:sz w:val="22"/>
          <w:szCs w:val="22"/>
        </w:rPr>
        <w:t>,</w:t>
      </w:r>
      <w:r w:rsidRPr="000E1183">
        <w:rPr>
          <w:rFonts w:ascii="Times New Roman" w:hAnsi="Times New Roman" w:cs="Times New Roman"/>
          <w:sz w:val="22"/>
          <w:szCs w:val="22"/>
        </w:rPr>
        <w:t xml:space="preserve"> 2013. Relative impacts of tillage, residue management and crop-rotation on soil bacterial communities in a semi-arid agroecosystem. Soil Biol. </w:t>
      </w:r>
      <w:proofErr w:type="spellStart"/>
      <w:r w:rsidRPr="000E1183">
        <w:rPr>
          <w:rFonts w:ascii="Times New Roman" w:hAnsi="Times New Roman" w:cs="Times New Roman"/>
          <w:sz w:val="22"/>
          <w:szCs w:val="22"/>
        </w:rPr>
        <w:t>Biochem</w:t>
      </w:r>
      <w:proofErr w:type="spellEnd"/>
      <w:r w:rsidRPr="000E1183">
        <w:rPr>
          <w:rFonts w:ascii="Times New Roman" w:hAnsi="Times New Roman" w:cs="Times New Roman"/>
          <w:sz w:val="22"/>
          <w:szCs w:val="22"/>
        </w:rPr>
        <w:t>., 65</w:t>
      </w:r>
      <w:r w:rsidR="00580629" w:rsidRPr="000E1183">
        <w:rPr>
          <w:rFonts w:ascii="Times New Roman" w:hAnsi="Times New Roman" w:cs="Times New Roman"/>
          <w:sz w:val="22"/>
          <w:szCs w:val="22"/>
        </w:rPr>
        <w:t>,</w:t>
      </w:r>
      <w:r w:rsidRPr="000E1183">
        <w:rPr>
          <w:rFonts w:ascii="Times New Roman" w:hAnsi="Times New Roman" w:cs="Times New Roman"/>
          <w:sz w:val="22"/>
          <w:szCs w:val="22"/>
        </w:rPr>
        <w:t xml:space="preserve"> 86-95</w:t>
      </w:r>
      <w:r w:rsidR="00580629" w:rsidRPr="000E1183">
        <w:rPr>
          <w:rFonts w:ascii="Times New Roman" w:hAnsi="Times New Roman" w:cs="Times New Roman"/>
          <w:sz w:val="22"/>
          <w:szCs w:val="22"/>
        </w:rPr>
        <w:t>.</w:t>
      </w:r>
    </w:p>
    <w:p w14:paraId="3FA9ADDE" w14:textId="43F3FF8E"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Powlson</w:t>
      </w:r>
      <w:proofErr w:type="spellEnd"/>
      <w:r w:rsidRPr="000E1183">
        <w:rPr>
          <w:rFonts w:ascii="Times New Roman" w:hAnsi="Times New Roman" w:cs="Times New Roman"/>
          <w:sz w:val="22"/>
          <w:szCs w:val="22"/>
        </w:rPr>
        <w:t xml:space="preserve">, D.S., </w:t>
      </w:r>
      <w:proofErr w:type="spellStart"/>
      <w:r w:rsidRPr="000E1183">
        <w:rPr>
          <w:rFonts w:ascii="Times New Roman" w:hAnsi="Times New Roman" w:cs="Times New Roman"/>
          <w:sz w:val="22"/>
          <w:szCs w:val="22"/>
        </w:rPr>
        <w:t>Prookens</w:t>
      </w:r>
      <w:proofErr w:type="spellEnd"/>
      <w:r w:rsidR="007D0ABB" w:rsidRPr="000E1183">
        <w:rPr>
          <w:rFonts w:ascii="Times New Roman" w:hAnsi="Times New Roman" w:cs="Times New Roman"/>
          <w:sz w:val="22"/>
          <w:szCs w:val="22"/>
        </w:rPr>
        <w:t>, P. C.,</w:t>
      </w:r>
      <w:r w:rsidRPr="000E1183">
        <w:rPr>
          <w:rFonts w:ascii="Times New Roman" w:hAnsi="Times New Roman" w:cs="Times New Roman"/>
          <w:sz w:val="22"/>
          <w:szCs w:val="22"/>
        </w:rPr>
        <w:t xml:space="preserve"> Christensen</w:t>
      </w:r>
      <w:r w:rsidR="007D0ABB" w:rsidRPr="000E1183">
        <w:rPr>
          <w:rFonts w:ascii="Times New Roman" w:hAnsi="Times New Roman" w:cs="Times New Roman"/>
          <w:sz w:val="22"/>
          <w:szCs w:val="22"/>
        </w:rPr>
        <w:t>, B.T.,</w:t>
      </w:r>
      <w:r w:rsidRPr="000E1183">
        <w:rPr>
          <w:rFonts w:ascii="Times New Roman" w:hAnsi="Times New Roman" w:cs="Times New Roman"/>
          <w:sz w:val="22"/>
          <w:szCs w:val="22"/>
        </w:rPr>
        <w:t xml:space="preserve"> 1987. Measurement of soil microbial biomass provides an early indication of changes in total soil organic matter due to straw incorporation. Soil Biol. </w:t>
      </w:r>
      <w:proofErr w:type="spellStart"/>
      <w:r w:rsidRPr="000E1183">
        <w:rPr>
          <w:rFonts w:ascii="Times New Roman" w:hAnsi="Times New Roman" w:cs="Times New Roman"/>
          <w:sz w:val="22"/>
          <w:szCs w:val="22"/>
        </w:rPr>
        <w:t>Biochem</w:t>
      </w:r>
      <w:proofErr w:type="spellEnd"/>
      <w:r w:rsidRPr="000E1183">
        <w:rPr>
          <w:rFonts w:ascii="Times New Roman" w:hAnsi="Times New Roman" w:cs="Times New Roman"/>
          <w:sz w:val="22"/>
          <w:szCs w:val="22"/>
        </w:rPr>
        <w:t>., 19</w:t>
      </w:r>
      <w:r w:rsidR="007D0ABB" w:rsidRPr="000E1183">
        <w:rPr>
          <w:rFonts w:ascii="Times New Roman" w:hAnsi="Times New Roman" w:cs="Times New Roman"/>
          <w:sz w:val="22"/>
          <w:szCs w:val="22"/>
        </w:rPr>
        <w:t>,</w:t>
      </w:r>
      <w:r w:rsidRPr="000E1183">
        <w:rPr>
          <w:rFonts w:ascii="Times New Roman" w:hAnsi="Times New Roman" w:cs="Times New Roman"/>
          <w:sz w:val="22"/>
          <w:szCs w:val="22"/>
        </w:rPr>
        <w:t xml:space="preserve"> 159-164</w:t>
      </w:r>
      <w:r w:rsidR="007D0ABB" w:rsidRPr="000E1183">
        <w:rPr>
          <w:rFonts w:ascii="Times New Roman" w:hAnsi="Times New Roman" w:cs="Times New Roman"/>
          <w:sz w:val="22"/>
          <w:szCs w:val="22"/>
        </w:rPr>
        <w:t>.</w:t>
      </w:r>
    </w:p>
    <w:p w14:paraId="6B8005B9" w14:textId="4DC7ACB1"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Powlson</w:t>
      </w:r>
      <w:proofErr w:type="spellEnd"/>
      <w:r w:rsidRPr="000E1183">
        <w:rPr>
          <w:rFonts w:ascii="Times New Roman" w:hAnsi="Times New Roman" w:cs="Times New Roman"/>
          <w:sz w:val="22"/>
          <w:szCs w:val="22"/>
        </w:rPr>
        <w:t xml:space="preserve">, D.S., </w:t>
      </w:r>
      <w:proofErr w:type="spellStart"/>
      <w:r w:rsidR="007D0ABB" w:rsidRPr="000E1183">
        <w:rPr>
          <w:rFonts w:ascii="Times New Roman" w:hAnsi="Times New Roman" w:cs="Times New Roman"/>
          <w:sz w:val="22"/>
          <w:szCs w:val="22"/>
        </w:rPr>
        <w:t>Rihe</w:t>
      </w:r>
      <w:proofErr w:type="spellEnd"/>
      <w:r w:rsidR="007D0ABB" w:rsidRPr="000E1183">
        <w:rPr>
          <w:rFonts w:ascii="Times New Roman" w:hAnsi="Times New Roman" w:cs="Times New Roman"/>
          <w:sz w:val="22"/>
          <w:szCs w:val="22"/>
        </w:rPr>
        <w:t xml:space="preserve">, </w:t>
      </w:r>
      <w:r w:rsidRPr="000E1183">
        <w:rPr>
          <w:rFonts w:ascii="Times New Roman" w:hAnsi="Times New Roman" w:cs="Times New Roman"/>
          <w:sz w:val="22"/>
          <w:szCs w:val="22"/>
        </w:rPr>
        <w:t>A.B.</w:t>
      </w:r>
      <w:r w:rsidR="007D0ABB"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7D0ABB" w:rsidRPr="000E1183">
        <w:rPr>
          <w:rFonts w:ascii="Times New Roman" w:hAnsi="Times New Roman" w:cs="Times New Roman"/>
          <w:sz w:val="22"/>
          <w:szCs w:val="22"/>
        </w:rPr>
        <w:t xml:space="preserve">Coleman, </w:t>
      </w:r>
      <w:r w:rsidRPr="000E1183">
        <w:rPr>
          <w:rFonts w:ascii="Times New Roman" w:hAnsi="Times New Roman" w:cs="Times New Roman"/>
          <w:sz w:val="22"/>
          <w:szCs w:val="22"/>
        </w:rPr>
        <w:t>K.</w:t>
      </w:r>
      <w:r w:rsidR="007D0ABB"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Glendining</w:t>
      </w:r>
      <w:proofErr w:type="spellEnd"/>
      <w:r w:rsidR="007D0ABB" w:rsidRPr="000E1183">
        <w:rPr>
          <w:rFonts w:ascii="Times New Roman" w:hAnsi="Times New Roman" w:cs="Times New Roman"/>
          <w:sz w:val="22"/>
          <w:szCs w:val="22"/>
        </w:rPr>
        <w:t>, M. J.,</w:t>
      </w:r>
      <w:r w:rsidRPr="000E1183">
        <w:rPr>
          <w:rFonts w:ascii="Times New Roman" w:hAnsi="Times New Roman" w:cs="Times New Roman"/>
          <w:sz w:val="22"/>
          <w:szCs w:val="22"/>
        </w:rPr>
        <w:t xml:space="preserve"> Whitmore</w:t>
      </w:r>
      <w:r w:rsidR="007D0ABB" w:rsidRPr="000E1183">
        <w:rPr>
          <w:rFonts w:ascii="Times New Roman" w:hAnsi="Times New Roman" w:cs="Times New Roman"/>
          <w:sz w:val="22"/>
          <w:szCs w:val="22"/>
        </w:rPr>
        <w:t>, A. P.,</w:t>
      </w:r>
      <w:r w:rsidRPr="000E1183">
        <w:rPr>
          <w:rFonts w:ascii="Times New Roman" w:hAnsi="Times New Roman" w:cs="Times New Roman"/>
          <w:sz w:val="22"/>
          <w:szCs w:val="22"/>
        </w:rPr>
        <w:t xml:space="preserve"> 2008. Carbon sequestration in European soils through straw incorporation: Limitations and alternatives. Waste </w:t>
      </w:r>
      <w:proofErr w:type="spellStart"/>
      <w:r w:rsidRPr="000E1183">
        <w:rPr>
          <w:rFonts w:ascii="Times New Roman" w:hAnsi="Times New Roman" w:cs="Times New Roman"/>
          <w:sz w:val="22"/>
          <w:szCs w:val="22"/>
        </w:rPr>
        <w:t>Manag</w:t>
      </w:r>
      <w:proofErr w:type="spellEnd"/>
      <w:r w:rsidRPr="000E1183">
        <w:rPr>
          <w:rFonts w:ascii="Times New Roman" w:hAnsi="Times New Roman" w:cs="Times New Roman"/>
          <w:sz w:val="22"/>
          <w:szCs w:val="22"/>
        </w:rPr>
        <w:t>., 4</w:t>
      </w:r>
      <w:r w:rsidR="007D0ABB" w:rsidRPr="000E1183">
        <w:rPr>
          <w:rFonts w:ascii="Times New Roman" w:hAnsi="Times New Roman" w:cs="Times New Roman"/>
          <w:sz w:val="22"/>
          <w:szCs w:val="22"/>
        </w:rPr>
        <w:t>,</w:t>
      </w:r>
      <w:r w:rsidRPr="000E1183">
        <w:rPr>
          <w:rFonts w:ascii="Times New Roman" w:hAnsi="Times New Roman" w:cs="Times New Roman"/>
          <w:sz w:val="22"/>
          <w:szCs w:val="22"/>
        </w:rPr>
        <w:t xml:space="preserve"> 741-746</w:t>
      </w:r>
      <w:r w:rsidR="007D0ABB" w:rsidRPr="000E1183">
        <w:rPr>
          <w:rFonts w:ascii="Times New Roman" w:hAnsi="Times New Roman" w:cs="Times New Roman"/>
          <w:sz w:val="22"/>
          <w:szCs w:val="22"/>
        </w:rPr>
        <w:t>.</w:t>
      </w:r>
    </w:p>
    <w:p w14:paraId="29686F83" w14:textId="5DF54FF1"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Shafi</w:t>
      </w:r>
      <w:proofErr w:type="spellEnd"/>
      <w:r w:rsidRPr="000E1183">
        <w:rPr>
          <w:rFonts w:ascii="Times New Roman" w:hAnsi="Times New Roman" w:cs="Times New Roman"/>
          <w:sz w:val="22"/>
          <w:szCs w:val="22"/>
        </w:rPr>
        <w:t xml:space="preserve">, M., Bakht, </w:t>
      </w:r>
      <w:r w:rsidR="007D0ABB" w:rsidRPr="000E1183">
        <w:rPr>
          <w:rFonts w:ascii="Times New Roman" w:hAnsi="Times New Roman" w:cs="Times New Roman"/>
          <w:sz w:val="22"/>
          <w:szCs w:val="22"/>
        </w:rPr>
        <w:t xml:space="preserve">J., </w:t>
      </w:r>
      <w:r w:rsidRPr="000E1183">
        <w:rPr>
          <w:rFonts w:ascii="Times New Roman" w:hAnsi="Times New Roman" w:cs="Times New Roman"/>
          <w:sz w:val="22"/>
          <w:szCs w:val="22"/>
        </w:rPr>
        <w:t>Jan</w:t>
      </w:r>
      <w:r w:rsidR="007D0ABB" w:rsidRPr="000E1183">
        <w:rPr>
          <w:rFonts w:ascii="Times New Roman" w:hAnsi="Times New Roman" w:cs="Times New Roman"/>
          <w:sz w:val="22"/>
          <w:szCs w:val="22"/>
        </w:rPr>
        <w:t>, M.T.,</w:t>
      </w:r>
      <w:r w:rsidRPr="000E1183">
        <w:rPr>
          <w:rFonts w:ascii="Times New Roman" w:hAnsi="Times New Roman" w:cs="Times New Roman"/>
          <w:sz w:val="22"/>
          <w:szCs w:val="22"/>
        </w:rPr>
        <w:t xml:space="preserve"> Shah</w:t>
      </w:r>
      <w:r w:rsidR="007D0ABB" w:rsidRPr="000E1183">
        <w:rPr>
          <w:rFonts w:ascii="Times New Roman" w:hAnsi="Times New Roman" w:cs="Times New Roman"/>
          <w:sz w:val="22"/>
          <w:szCs w:val="22"/>
        </w:rPr>
        <w:t xml:space="preserve">, Z., </w:t>
      </w:r>
      <w:r w:rsidRPr="000E1183">
        <w:rPr>
          <w:rFonts w:ascii="Times New Roman" w:hAnsi="Times New Roman" w:cs="Times New Roman"/>
          <w:sz w:val="22"/>
          <w:szCs w:val="22"/>
        </w:rPr>
        <w:t>2007. Soil C and N dynamics and maize (</w:t>
      </w:r>
      <w:proofErr w:type="spellStart"/>
      <w:r w:rsidRPr="000E1183">
        <w:rPr>
          <w:rFonts w:ascii="Times New Roman" w:hAnsi="Times New Roman" w:cs="Times New Roman"/>
          <w:sz w:val="22"/>
          <w:szCs w:val="22"/>
        </w:rPr>
        <w:t>Zea</w:t>
      </w:r>
      <w:proofErr w:type="spellEnd"/>
      <w:r w:rsidRPr="000E1183">
        <w:rPr>
          <w:rFonts w:ascii="Times New Roman" w:hAnsi="Times New Roman" w:cs="Times New Roman"/>
          <w:sz w:val="22"/>
          <w:szCs w:val="22"/>
        </w:rPr>
        <w:t xml:space="preserve"> may L.) yield as affected by cropping systems and residue management in North-western Pakistan. Soil Till. Res., 94</w:t>
      </w:r>
      <w:r w:rsidR="007D0ABB" w:rsidRPr="000E1183">
        <w:rPr>
          <w:rFonts w:ascii="Times New Roman" w:hAnsi="Times New Roman" w:cs="Times New Roman"/>
          <w:sz w:val="22"/>
          <w:szCs w:val="22"/>
        </w:rPr>
        <w:t>,</w:t>
      </w:r>
      <w:r w:rsidRPr="000E1183">
        <w:rPr>
          <w:rFonts w:ascii="Times New Roman" w:hAnsi="Times New Roman" w:cs="Times New Roman"/>
          <w:sz w:val="22"/>
          <w:szCs w:val="22"/>
        </w:rPr>
        <w:t xml:space="preserve"> 520-529</w:t>
      </w:r>
      <w:r w:rsidR="007D0ABB" w:rsidRPr="000E1183">
        <w:rPr>
          <w:rFonts w:ascii="Times New Roman" w:hAnsi="Times New Roman" w:cs="Times New Roman"/>
          <w:sz w:val="22"/>
          <w:szCs w:val="22"/>
        </w:rPr>
        <w:t>.</w:t>
      </w:r>
    </w:p>
    <w:p w14:paraId="33B13F91" w14:textId="02944CDD"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Soon, Y.</w:t>
      </w:r>
      <w:r w:rsidR="007D0ABB" w:rsidRPr="000E1183">
        <w:rPr>
          <w:rFonts w:ascii="Times New Roman" w:hAnsi="Times New Roman" w:cs="Times New Roman"/>
          <w:sz w:val="22"/>
          <w:szCs w:val="22"/>
        </w:rPr>
        <w:t xml:space="preserve"> </w:t>
      </w:r>
      <w:r w:rsidRPr="000E1183">
        <w:rPr>
          <w:rFonts w:ascii="Times New Roman" w:hAnsi="Times New Roman" w:cs="Times New Roman"/>
          <w:sz w:val="22"/>
          <w:szCs w:val="22"/>
        </w:rPr>
        <w:t>K.</w:t>
      </w:r>
      <w:r w:rsidR="007D0ABB"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Lupwayi</w:t>
      </w:r>
      <w:proofErr w:type="spellEnd"/>
      <w:r w:rsidR="007D0ABB" w:rsidRPr="000E1183">
        <w:rPr>
          <w:rFonts w:ascii="Times New Roman" w:hAnsi="Times New Roman" w:cs="Times New Roman"/>
          <w:sz w:val="22"/>
          <w:szCs w:val="22"/>
        </w:rPr>
        <w:t>, N. Z.,</w:t>
      </w:r>
      <w:r w:rsidRPr="000E1183">
        <w:rPr>
          <w:rFonts w:ascii="Times New Roman" w:hAnsi="Times New Roman" w:cs="Times New Roman"/>
          <w:sz w:val="22"/>
          <w:szCs w:val="22"/>
        </w:rPr>
        <w:t xml:space="preserve"> 2012. Straw management in a cold semi-arid region: Impact on soil quality and crop productivity. F. Crop. Res., 139</w:t>
      </w:r>
      <w:r w:rsidR="007D0ABB" w:rsidRPr="000E1183">
        <w:rPr>
          <w:rFonts w:ascii="Times New Roman" w:hAnsi="Times New Roman" w:cs="Times New Roman"/>
          <w:sz w:val="22"/>
          <w:szCs w:val="22"/>
        </w:rPr>
        <w:t>,</w:t>
      </w:r>
      <w:r w:rsidRPr="000E1183">
        <w:rPr>
          <w:rFonts w:ascii="Times New Roman" w:hAnsi="Times New Roman" w:cs="Times New Roman"/>
          <w:sz w:val="22"/>
          <w:szCs w:val="22"/>
        </w:rPr>
        <w:t xml:space="preserve"> 39-46</w:t>
      </w:r>
      <w:r w:rsidR="007D0ABB" w:rsidRPr="000E1183">
        <w:rPr>
          <w:rFonts w:ascii="Times New Roman" w:hAnsi="Times New Roman" w:cs="Times New Roman"/>
          <w:sz w:val="22"/>
          <w:szCs w:val="22"/>
        </w:rPr>
        <w:t>.</w:t>
      </w:r>
    </w:p>
    <w:p w14:paraId="0C6F87F4" w14:textId="7FB192B6"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lang w:val="fr-FR"/>
        </w:rPr>
      </w:pPr>
      <w:r w:rsidRPr="000E1183">
        <w:rPr>
          <w:rFonts w:ascii="Times New Roman" w:hAnsi="Times New Roman" w:cs="Times New Roman"/>
          <w:sz w:val="22"/>
          <w:szCs w:val="22"/>
        </w:rPr>
        <w:t>Wang, X.Y., Sun,</w:t>
      </w:r>
      <w:r w:rsidR="007D0ABB" w:rsidRPr="000E1183">
        <w:rPr>
          <w:rFonts w:ascii="Times New Roman" w:hAnsi="Times New Roman" w:cs="Times New Roman"/>
          <w:sz w:val="22"/>
          <w:szCs w:val="22"/>
        </w:rPr>
        <w:t xml:space="preserve"> B.,</w:t>
      </w:r>
      <w:r w:rsidRPr="000E1183">
        <w:rPr>
          <w:rFonts w:ascii="Times New Roman" w:hAnsi="Times New Roman" w:cs="Times New Roman"/>
          <w:sz w:val="22"/>
          <w:szCs w:val="22"/>
        </w:rPr>
        <w:t xml:space="preserve"> Mao,</w:t>
      </w:r>
      <w:r w:rsidR="007D0ABB" w:rsidRPr="000E1183">
        <w:rPr>
          <w:rFonts w:ascii="Times New Roman" w:hAnsi="Times New Roman" w:cs="Times New Roman"/>
          <w:sz w:val="22"/>
          <w:szCs w:val="22"/>
        </w:rPr>
        <w:t xml:space="preserve"> J. D.,</w:t>
      </w:r>
      <w:r w:rsidRPr="000E1183">
        <w:rPr>
          <w:rFonts w:ascii="Times New Roman" w:hAnsi="Times New Roman" w:cs="Times New Roman"/>
          <w:sz w:val="22"/>
          <w:szCs w:val="22"/>
        </w:rPr>
        <w:t xml:space="preserve"> Sui</w:t>
      </w:r>
      <w:r w:rsidR="007D0ABB" w:rsidRPr="000E1183">
        <w:rPr>
          <w:rFonts w:ascii="Times New Roman" w:hAnsi="Times New Roman" w:cs="Times New Roman"/>
          <w:sz w:val="22"/>
          <w:szCs w:val="22"/>
        </w:rPr>
        <w:t>, Y. Y.,</w:t>
      </w:r>
      <w:r w:rsidRPr="000E1183">
        <w:rPr>
          <w:rFonts w:ascii="Times New Roman" w:hAnsi="Times New Roman" w:cs="Times New Roman"/>
          <w:sz w:val="22"/>
          <w:szCs w:val="22"/>
        </w:rPr>
        <w:t xml:space="preserve"> Cao</w:t>
      </w:r>
      <w:r w:rsidR="007D0ABB" w:rsidRPr="000E1183">
        <w:rPr>
          <w:rFonts w:ascii="Times New Roman" w:hAnsi="Times New Roman" w:cs="Times New Roman"/>
          <w:sz w:val="22"/>
          <w:szCs w:val="22"/>
        </w:rPr>
        <w:t>, X. Y.,</w:t>
      </w:r>
      <w:r w:rsidRPr="000E1183">
        <w:rPr>
          <w:rFonts w:ascii="Times New Roman" w:hAnsi="Times New Roman" w:cs="Times New Roman"/>
          <w:sz w:val="22"/>
          <w:szCs w:val="22"/>
        </w:rPr>
        <w:t xml:space="preserve"> 2012. Structural convergence of maize and wheat straw during two-year decomposition under different climate conditions. </w:t>
      </w:r>
      <w:r w:rsidRPr="000E1183">
        <w:rPr>
          <w:rFonts w:ascii="Times New Roman" w:hAnsi="Times New Roman" w:cs="Times New Roman"/>
          <w:sz w:val="22"/>
          <w:szCs w:val="22"/>
          <w:lang w:val="fr-FR"/>
        </w:rPr>
        <w:t>Environ. Sci. Technol., 46</w:t>
      </w:r>
      <w:r w:rsidR="007D0ABB"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7159-7165</w:t>
      </w:r>
      <w:r w:rsidR="007D0ABB" w:rsidRPr="000E1183">
        <w:rPr>
          <w:rFonts w:ascii="Times New Roman" w:hAnsi="Times New Roman" w:cs="Times New Roman"/>
          <w:sz w:val="22"/>
          <w:szCs w:val="22"/>
          <w:lang w:val="fr-FR"/>
        </w:rPr>
        <w:t>.</w:t>
      </w:r>
    </w:p>
    <w:p w14:paraId="2DBF60CD" w14:textId="049C312B"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lang w:val="fr-FR"/>
        </w:rPr>
        <w:t>Wang, J.Z., Wang,</w:t>
      </w:r>
      <w:r w:rsidR="007D0ABB" w:rsidRPr="000E1183">
        <w:rPr>
          <w:rFonts w:ascii="Times New Roman" w:hAnsi="Times New Roman" w:cs="Times New Roman"/>
          <w:sz w:val="22"/>
          <w:szCs w:val="22"/>
          <w:lang w:val="fr-FR"/>
        </w:rPr>
        <w:t xml:space="preserve"> X. J.,</w:t>
      </w:r>
      <w:r w:rsidRPr="000E1183">
        <w:rPr>
          <w:rFonts w:ascii="Times New Roman" w:hAnsi="Times New Roman" w:cs="Times New Roman"/>
          <w:sz w:val="22"/>
          <w:szCs w:val="22"/>
          <w:lang w:val="fr-FR"/>
        </w:rPr>
        <w:t xml:space="preserve"> Xu,</w:t>
      </w:r>
      <w:r w:rsidR="007D0ABB" w:rsidRPr="000E1183">
        <w:rPr>
          <w:rFonts w:ascii="Times New Roman" w:hAnsi="Times New Roman" w:cs="Times New Roman"/>
          <w:sz w:val="22"/>
          <w:szCs w:val="22"/>
          <w:lang w:val="fr-FR"/>
        </w:rPr>
        <w:t xml:space="preserve"> M. G.,</w:t>
      </w:r>
      <w:r w:rsidRPr="000E1183">
        <w:rPr>
          <w:rFonts w:ascii="Times New Roman" w:hAnsi="Times New Roman" w:cs="Times New Roman"/>
          <w:sz w:val="22"/>
          <w:szCs w:val="22"/>
          <w:lang w:val="fr-FR"/>
        </w:rPr>
        <w:t xml:space="preserve"> Feng,</w:t>
      </w:r>
      <w:r w:rsidR="007D0ABB" w:rsidRPr="000E1183">
        <w:rPr>
          <w:rFonts w:ascii="Times New Roman" w:hAnsi="Times New Roman" w:cs="Times New Roman"/>
          <w:sz w:val="22"/>
          <w:szCs w:val="22"/>
          <w:lang w:val="fr-FR"/>
        </w:rPr>
        <w:t xml:space="preserve"> G.,</w:t>
      </w:r>
      <w:r w:rsidRPr="000E1183">
        <w:rPr>
          <w:rFonts w:ascii="Times New Roman" w:hAnsi="Times New Roman" w:cs="Times New Roman"/>
          <w:sz w:val="22"/>
          <w:szCs w:val="22"/>
          <w:lang w:val="fr-FR"/>
        </w:rPr>
        <w:t xml:space="preserve"> Zhang</w:t>
      </w:r>
      <w:r w:rsidR="007D0ABB" w:rsidRPr="000E1183">
        <w:rPr>
          <w:rFonts w:ascii="Times New Roman" w:hAnsi="Times New Roman" w:cs="Times New Roman"/>
          <w:sz w:val="22"/>
          <w:szCs w:val="22"/>
          <w:lang w:val="fr-FR"/>
        </w:rPr>
        <w:t>, W. J.,</w:t>
      </w:r>
      <w:r w:rsidRPr="000E1183">
        <w:rPr>
          <w:rFonts w:ascii="Times New Roman" w:hAnsi="Times New Roman" w:cs="Times New Roman"/>
          <w:sz w:val="22"/>
          <w:szCs w:val="22"/>
          <w:lang w:val="fr-FR"/>
        </w:rPr>
        <w:t xml:space="preserve"> Lu</w:t>
      </w:r>
      <w:r w:rsidR="007D0ABB" w:rsidRPr="000E1183">
        <w:rPr>
          <w:rFonts w:ascii="Times New Roman" w:hAnsi="Times New Roman" w:cs="Times New Roman"/>
          <w:sz w:val="22"/>
          <w:szCs w:val="22"/>
          <w:lang w:val="fr-FR"/>
        </w:rPr>
        <w:t xml:space="preserve">, C. A., </w:t>
      </w:r>
      <w:r w:rsidRPr="000E1183">
        <w:rPr>
          <w:rFonts w:ascii="Times New Roman" w:hAnsi="Times New Roman" w:cs="Times New Roman"/>
          <w:sz w:val="22"/>
          <w:szCs w:val="22"/>
          <w:lang w:val="fr-FR"/>
        </w:rPr>
        <w:t xml:space="preserve">2015a. </w:t>
      </w:r>
      <w:r w:rsidRPr="000E1183">
        <w:rPr>
          <w:rFonts w:ascii="Times New Roman" w:hAnsi="Times New Roman" w:cs="Times New Roman"/>
          <w:sz w:val="22"/>
          <w:szCs w:val="22"/>
        </w:rPr>
        <w:t xml:space="preserve">Crop yield and soil organic matter after long-term straw return to soil in China. </w:t>
      </w:r>
      <w:proofErr w:type="spellStart"/>
      <w:r w:rsidRPr="000E1183">
        <w:rPr>
          <w:rFonts w:ascii="Times New Roman" w:hAnsi="Times New Roman" w:cs="Times New Roman"/>
          <w:sz w:val="22"/>
          <w:szCs w:val="22"/>
        </w:rPr>
        <w:t>Nutr</w:t>
      </w:r>
      <w:proofErr w:type="spellEnd"/>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Cycl</w:t>
      </w:r>
      <w:proofErr w:type="spellEnd"/>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Agroecosys</w:t>
      </w:r>
      <w:proofErr w:type="spellEnd"/>
      <w:r w:rsidRPr="000E1183">
        <w:rPr>
          <w:rFonts w:ascii="Times New Roman" w:hAnsi="Times New Roman" w:cs="Times New Roman"/>
          <w:sz w:val="22"/>
          <w:szCs w:val="22"/>
        </w:rPr>
        <w:t>., 102</w:t>
      </w:r>
      <w:r w:rsidR="007D0ABB" w:rsidRPr="000E1183">
        <w:rPr>
          <w:rFonts w:ascii="Times New Roman" w:hAnsi="Times New Roman" w:cs="Times New Roman"/>
          <w:sz w:val="22"/>
          <w:szCs w:val="22"/>
        </w:rPr>
        <w:t>,</w:t>
      </w:r>
      <w:r w:rsidRPr="000E1183">
        <w:rPr>
          <w:rFonts w:ascii="Times New Roman" w:hAnsi="Times New Roman" w:cs="Times New Roman"/>
          <w:sz w:val="22"/>
          <w:szCs w:val="22"/>
        </w:rPr>
        <w:t xml:space="preserve"> 371-381</w:t>
      </w:r>
      <w:r w:rsidR="007D0ABB" w:rsidRPr="000E1183">
        <w:rPr>
          <w:rFonts w:ascii="Times New Roman" w:hAnsi="Times New Roman" w:cs="Times New Roman"/>
          <w:sz w:val="22"/>
          <w:szCs w:val="22"/>
        </w:rPr>
        <w:t>.</w:t>
      </w:r>
    </w:p>
    <w:p w14:paraId="21F1650D" w14:textId="3A3CFE22"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Wang, X.</w:t>
      </w:r>
      <w:r w:rsidR="007D0ABB" w:rsidRPr="000E1183">
        <w:rPr>
          <w:rFonts w:ascii="Times New Roman" w:hAnsi="Times New Roman" w:cs="Times New Roman"/>
          <w:sz w:val="22"/>
          <w:szCs w:val="22"/>
        </w:rPr>
        <w:t xml:space="preserve"> </w:t>
      </w:r>
      <w:r w:rsidRPr="000E1183">
        <w:rPr>
          <w:rFonts w:ascii="Times New Roman" w:hAnsi="Times New Roman" w:cs="Times New Roman"/>
          <w:sz w:val="22"/>
          <w:szCs w:val="22"/>
        </w:rPr>
        <w:t xml:space="preserve">H., Yang, </w:t>
      </w:r>
      <w:r w:rsidR="007D0ABB" w:rsidRPr="000E1183">
        <w:rPr>
          <w:rFonts w:ascii="Times New Roman" w:hAnsi="Times New Roman" w:cs="Times New Roman"/>
          <w:sz w:val="22"/>
          <w:szCs w:val="22"/>
        </w:rPr>
        <w:t xml:space="preserve">H. S., </w:t>
      </w:r>
      <w:r w:rsidRPr="000E1183">
        <w:rPr>
          <w:rFonts w:ascii="Times New Roman" w:hAnsi="Times New Roman" w:cs="Times New Roman"/>
          <w:sz w:val="22"/>
          <w:szCs w:val="22"/>
        </w:rPr>
        <w:t>Liu,</w:t>
      </w:r>
      <w:r w:rsidR="007D0ABB" w:rsidRPr="000E1183">
        <w:rPr>
          <w:rFonts w:ascii="Times New Roman" w:hAnsi="Times New Roman" w:cs="Times New Roman"/>
          <w:sz w:val="22"/>
          <w:szCs w:val="22"/>
        </w:rPr>
        <w:t xml:space="preserve"> J.,</w:t>
      </w:r>
      <w:r w:rsidRPr="000E1183">
        <w:rPr>
          <w:rFonts w:ascii="Times New Roman" w:hAnsi="Times New Roman" w:cs="Times New Roman"/>
          <w:sz w:val="22"/>
          <w:szCs w:val="22"/>
        </w:rPr>
        <w:t xml:space="preserve"> Wu,</w:t>
      </w:r>
      <w:r w:rsidR="007D0ABB" w:rsidRPr="000E1183">
        <w:rPr>
          <w:rFonts w:ascii="Times New Roman" w:hAnsi="Times New Roman" w:cs="Times New Roman"/>
          <w:sz w:val="22"/>
          <w:szCs w:val="22"/>
        </w:rPr>
        <w:t xml:space="preserve"> J. S.,</w:t>
      </w:r>
      <w:r w:rsidRPr="000E1183">
        <w:rPr>
          <w:rFonts w:ascii="Times New Roman" w:hAnsi="Times New Roman" w:cs="Times New Roman"/>
          <w:sz w:val="22"/>
          <w:szCs w:val="22"/>
        </w:rPr>
        <w:t xml:space="preserve"> Chen, </w:t>
      </w:r>
      <w:r w:rsidR="007D0ABB" w:rsidRPr="000E1183">
        <w:rPr>
          <w:rFonts w:ascii="Times New Roman" w:hAnsi="Times New Roman" w:cs="Times New Roman"/>
          <w:sz w:val="22"/>
          <w:szCs w:val="22"/>
        </w:rPr>
        <w:t xml:space="preserve">W. P., </w:t>
      </w:r>
      <w:r w:rsidRPr="000E1183">
        <w:rPr>
          <w:rFonts w:ascii="Times New Roman" w:hAnsi="Times New Roman" w:cs="Times New Roman"/>
          <w:sz w:val="22"/>
          <w:szCs w:val="22"/>
        </w:rPr>
        <w:t xml:space="preserve">Wu, </w:t>
      </w:r>
      <w:r w:rsidR="007D0ABB" w:rsidRPr="000E1183">
        <w:rPr>
          <w:rFonts w:ascii="Times New Roman" w:hAnsi="Times New Roman" w:cs="Times New Roman"/>
          <w:sz w:val="22"/>
          <w:szCs w:val="22"/>
        </w:rPr>
        <w:t xml:space="preserve">J., </w:t>
      </w:r>
      <w:r w:rsidRPr="000E1183">
        <w:rPr>
          <w:rFonts w:ascii="Times New Roman" w:hAnsi="Times New Roman" w:cs="Times New Roman"/>
          <w:sz w:val="22"/>
          <w:szCs w:val="22"/>
        </w:rPr>
        <w:t>Zhu</w:t>
      </w:r>
      <w:r w:rsidR="007D0ABB" w:rsidRPr="000E1183">
        <w:rPr>
          <w:rFonts w:ascii="Times New Roman" w:hAnsi="Times New Roman" w:cs="Times New Roman"/>
          <w:sz w:val="22"/>
          <w:szCs w:val="22"/>
        </w:rPr>
        <w:t>, L. Q.,</w:t>
      </w:r>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Bian</w:t>
      </w:r>
      <w:proofErr w:type="spellEnd"/>
      <w:r w:rsidR="007D0ABB" w:rsidRPr="000E1183">
        <w:rPr>
          <w:rFonts w:ascii="Times New Roman" w:hAnsi="Times New Roman" w:cs="Times New Roman"/>
          <w:sz w:val="22"/>
          <w:szCs w:val="22"/>
        </w:rPr>
        <w:t xml:space="preserve">, X. M., </w:t>
      </w:r>
      <w:r w:rsidRPr="000E1183">
        <w:rPr>
          <w:rFonts w:ascii="Times New Roman" w:hAnsi="Times New Roman" w:cs="Times New Roman"/>
          <w:sz w:val="22"/>
          <w:szCs w:val="22"/>
        </w:rPr>
        <w:t>2015b. Effects of ditch-buried straw return on soil organic carbon and rice yields in a rice-wheat rotation system. Catena, 127</w:t>
      </w:r>
      <w:r w:rsidR="007D0ABB" w:rsidRPr="000E1183">
        <w:rPr>
          <w:rFonts w:ascii="Times New Roman" w:hAnsi="Times New Roman" w:cs="Times New Roman"/>
          <w:sz w:val="22"/>
          <w:szCs w:val="22"/>
        </w:rPr>
        <w:t>,</w:t>
      </w:r>
      <w:r w:rsidRPr="000E1183">
        <w:rPr>
          <w:rFonts w:ascii="Times New Roman" w:hAnsi="Times New Roman" w:cs="Times New Roman"/>
          <w:sz w:val="22"/>
          <w:szCs w:val="22"/>
        </w:rPr>
        <w:t xml:space="preserve"> 56-63</w:t>
      </w:r>
      <w:r w:rsidR="007D0ABB" w:rsidRPr="000E1183">
        <w:rPr>
          <w:rFonts w:ascii="Times New Roman" w:hAnsi="Times New Roman" w:cs="Times New Roman"/>
          <w:sz w:val="22"/>
          <w:szCs w:val="22"/>
        </w:rPr>
        <w:t>.</w:t>
      </w:r>
    </w:p>
    <w:p w14:paraId="44BE6FA0" w14:textId="7DB3FFE5"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lastRenderedPageBreak/>
        <w:t xml:space="preserve">Whitbread, A., Blair, </w:t>
      </w:r>
      <w:r w:rsidR="007D0ABB" w:rsidRPr="000E1183">
        <w:rPr>
          <w:rFonts w:ascii="Times New Roman" w:hAnsi="Times New Roman" w:cs="Times New Roman"/>
          <w:sz w:val="22"/>
          <w:szCs w:val="22"/>
        </w:rPr>
        <w:t xml:space="preserve">G., </w:t>
      </w:r>
      <w:proofErr w:type="spellStart"/>
      <w:r w:rsidRPr="000E1183">
        <w:rPr>
          <w:rFonts w:ascii="Times New Roman" w:hAnsi="Times New Roman" w:cs="Times New Roman"/>
          <w:sz w:val="22"/>
          <w:szCs w:val="22"/>
        </w:rPr>
        <w:t>Konboon</w:t>
      </w:r>
      <w:proofErr w:type="spellEnd"/>
      <w:r w:rsidRPr="000E1183">
        <w:rPr>
          <w:rFonts w:ascii="Times New Roman" w:hAnsi="Times New Roman" w:cs="Times New Roman"/>
          <w:sz w:val="22"/>
          <w:szCs w:val="22"/>
        </w:rPr>
        <w:t xml:space="preserve">, </w:t>
      </w:r>
      <w:r w:rsidR="007D0ABB" w:rsidRPr="000E1183">
        <w:rPr>
          <w:rFonts w:ascii="Times New Roman" w:hAnsi="Times New Roman" w:cs="Times New Roman"/>
          <w:sz w:val="22"/>
          <w:szCs w:val="22"/>
        </w:rPr>
        <w:t xml:space="preserve">Y., </w:t>
      </w:r>
      <w:r w:rsidRPr="000E1183">
        <w:rPr>
          <w:rFonts w:ascii="Times New Roman" w:hAnsi="Times New Roman" w:cs="Times New Roman"/>
          <w:sz w:val="22"/>
          <w:szCs w:val="22"/>
        </w:rPr>
        <w:t>Lefroy</w:t>
      </w:r>
      <w:r w:rsidR="007D0ABB"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7D0ABB" w:rsidRPr="000E1183">
        <w:rPr>
          <w:rFonts w:ascii="Times New Roman" w:hAnsi="Times New Roman" w:cs="Times New Roman"/>
          <w:sz w:val="22"/>
          <w:szCs w:val="22"/>
        </w:rPr>
        <w:t>R.,</w:t>
      </w:r>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Naklang</w:t>
      </w:r>
      <w:proofErr w:type="spellEnd"/>
      <w:r w:rsidR="007D0ABB" w:rsidRPr="000E1183">
        <w:rPr>
          <w:rFonts w:ascii="Times New Roman" w:hAnsi="Times New Roman" w:cs="Times New Roman"/>
          <w:sz w:val="22"/>
          <w:szCs w:val="22"/>
        </w:rPr>
        <w:t xml:space="preserve">, K., </w:t>
      </w:r>
      <w:r w:rsidRPr="000E1183">
        <w:rPr>
          <w:rFonts w:ascii="Times New Roman" w:hAnsi="Times New Roman" w:cs="Times New Roman"/>
          <w:sz w:val="22"/>
          <w:szCs w:val="22"/>
        </w:rPr>
        <w:t xml:space="preserve">2003. Managing crop residues, </w:t>
      </w:r>
      <w:proofErr w:type="spellStart"/>
      <w:r w:rsidRPr="000E1183">
        <w:rPr>
          <w:rFonts w:ascii="Times New Roman" w:hAnsi="Times New Roman" w:cs="Times New Roman"/>
          <w:sz w:val="22"/>
          <w:szCs w:val="22"/>
        </w:rPr>
        <w:t>gertilizers</w:t>
      </w:r>
      <w:proofErr w:type="spellEnd"/>
      <w:r w:rsidRPr="000E1183">
        <w:rPr>
          <w:rFonts w:ascii="Times New Roman" w:hAnsi="Times New Roman" w:cs="Times New Roman"/>
          <w:sz w:val="22"/>
          <w:szCs w:val="22"/>
        </w:rPr>
        <w:t xml:space="preserve"> and leaf litters to improve soil C, nutrient balances, and the grain yield of rice and wheat cropping systems in Thailand and Australia. Agric., </w:t>
      </w:r>
      <w:proofErr w:type="spellStart"/>
      <w:r w:rsidRPr="000E1183">
        <w:rPr>
          <w:rFonts w:ascii="Times New Roman" w:hAnsi="Times New Roman" w:cs="Times New Roman"/>
          <w:sz w:val="22"/>
          <w:szCs w:val="22"/>
        </w:rPr>
        <w:t>Ecosyst</w:t>
      </w:r>
      <w:proofErr w:type="spellEnd"/>
      <w:r w:rsidRPr="000E1183">
        <w:rPr>
          <w:rFonts w:ascii="Times New Roman" w:hAnsi="Times New Roman" w:cs="Times New Roman"/>
          <w:sz w:val="22"/>
          <w:szCs w:val="22"/>
        </w:rPr>
        <w:t>. Environ., 100</w:t>
      </w:r>
      <w:r w:rsidR="007D0ABB" w:rsidRPr="000E1183">
        <w:rPr>
          <w:rFonts w:ascii="Times New Roman" w:hAnsi="Times New Roman" w:cs="Times New Roman"/>
          <w:sz w:val="22"/>
          <w:szCs w:val="22"/>
        </w:rPr>
        <w:t>,</w:t>
      </w:r>
      <w:r w:rsidRPr="000E1183">
        <w:rPr>
          <w:rFonts w:ascii="Times New Roman" w:hAnsi="Times New Roman" w:cs="Times New Roman"/>
          <w:sz w:val="22"/>
          <w:szCs w:val="22"/>
        </w:rPr>
        <w:t xml:space="preserve"> 251-263</w:t>
      </w:r>
      <w:r w:rsidR="007D0ABB" w:rsidRPr="000E1183">
        <w:rPr>
          <w:rFonts w:ascii="Times New Roman" w:hAnsi="Times New Roman" w:cs="Times New Roman"/>
          <w:sz w:val="22"/>
          <w:szCs w:val="22"/>
        </w:rPr>
        <w:t>.</w:t>
      </w:r>
    </w:p>
    <w:p w14:paraId="58CD270A" w14:textId="30AF4106"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Wu, J.S., Liu, </w:t>
      </w:r>
      <w:r w:rsidR="009B29E6" w:rsidRPr="000E1183">
        <w:rPr>
          <w:rFonts w:ascii="Times New Roman" w:hAnsi="Times New Roman" w:cs="Times New Roman"/>
          <w:sz w:val="22"/>
          <w:szCs w:val="22"/>
        </w:rPr>
        <w:t xml:space="preserve">J., </w:t>
      </w:r>
      <w:r w:rsidRPr="000E1183">
        <w:rPr>
          <w:rFonts w:ascii="Times New Roman" w:hAnsi="Times New Roman" w:cs="Times New Roman"/>
          <w:sz w:val="22"/>
          <w:szCs w:val="22"/>
        </w:rPr>
        <w:t>Liu,</w:t>
      </w:r>
      <w:r w:rsidR="009B29E6" w:rsidRPr="000E1183">
        <w:rPr>
          <w:rFonts w:ascii="Times New Roman" w:hAnsi="Times New Roman" w:cs="Times New Roman"/>
          <w:sz w:val="22"/>
          <w:szCs w:val="22"/>
        </w:rPr>
        <w:t xml:space="preserve"> X. F., </w:t>
      </w:r>
      <w:r w:rsidRPr="000E1183">
        <w:rPr>
          <w:rFonts w:ascii="Times New Roman" w:hAnsi="Times New Roman" w:cs="Times New Roman"/>
          <w:sz w:val="22"/>
          <w:szCs w:val="22"/>
        </w:rPr>
        <w:t>Yang,</w:t>
      </w:r>
      <w:r w:rsidR="009B29E6" w:rsidRPr="000E1183">
        <w:rPr>
          <w:rFonts w:ascii="Times New Roman" w:hAnsi="Times New Roman" w:cs="Times New Roman"/>
          <w:sz w:val="22"/>
          <w:szCs w:val="22"/>
        </w:rPr>
        <w:t xml:space="preserve"> H. S.,</w:t>
      </w:r>
      <w:r w:rsidRPr="000E1183">
        <w:rPr>
          <w:rFonts w:ascii="Times New Roman" w:hAnsi="Times New Roman" w:cs="Times New Roman"/>
          <w:sz w:val="22"/>
          <w:szCs w:val="22"/>
        </w:rPr>
        <w:t xml:space="preserve"> Wang,</w:t>
      </w:r>
      <w:r w:rsidR="009B29E6" w:rsidRPr="000E1183">
        <w:rPr>
          <w:rFonts w:ascii="Times New Roman" w:hAnsi="Times New Roman" w:cs="Times New Roman"/>
          <w:sz w:val="22"/>
          <w:szCs w:val="22"/>
        </w:rPr>
        <w:t xml:space="preserve"> X. H.,</w:t>
      </w:r>
      <w:r w:rsidRPr="000E1183">
        <w:rPr>
          <w:rFonts w:ascii="Times New Roman" w:hAnsi="Times New Roman" w:cs="Times New Roman"/>
          <w:sz w:val="22"/>
          <w:szCs w:val="22"/>
        </w:rPr>
        <w:t xml:space="preserve"> Xu, </w:t>
      </w:r>
      <w:r w:rsidR="009B29E6" w:rsidRPr="000E1183">
        <w:rPr>
          <w:rFonts w:ascii="Times New Roman" w:hAnsi="Times New Roman" w:cs="Times New Roman"/>
          <w:sz w:val="22"/>
          <w:szCs w:val="22"/>
        </w:rPr>
        <w:t xml:space="preserve">M. M., </w:t>
      </w:r>
      <w:r w:rsidRPr="000E1183">
        <w:rPr>
          <w:rFonts w:ascii="Times New Roman" w:hAnsi="Times New Roman" w:cs="Times New Roman"/>
          <w:sz w:val="22"/>
          <w:szCs w:val="22"/>
        </w:rPr>
        <w:t>We</w:t>
      </w:r>
      <w:r w:rsidR="009B29E6" w:rsidRPr="000E1183">
        <w:rPr>
          <w:rFonts w:ascii="Times New Roman" w:hAnsi="Times New Roman" w:cs="Times New Roman"/>
          <w:sz w:val="22"/>
          <w:szCs w:val="22"/>
        </w:rPr>
        <w:t>i, Y. F.,</w:t>
      </w:r>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Bian</w:t>
      </w:r>
      <w:proofErr w:type="spellEnd"/>
      <w:r w:rsidR="009B29E6" w:rsidRPr="000E1183">
        <w:rPr>
          <w:rFonts w:ascii="Times New Roman" w:hAnsi="Times New Roman" w:cs="Times New Roman"/>
          <w:sz w:val="22"/>
          <w:szCs w:val="22"/>
        </w:rPr>
        <w:t xml:space="preserve">, X. M., </w:t>
      </w:r>
      <w:r w:rsidRPr="000E1183">
        <w:rPr>
          <w:rFonts w:ascii="Times New Roman" w:hAnsi="Times New Roman" w:cs="Times New Roman"/>
          <w:sz w:val="22"/>
          <w:szCs w:val="22"/>
        </w:rPr>
        <w:t>2016. Effects of rice and wheat straw ditch-buried returns on the soil physical properties of wheat fields. Acta Ecol. Sin., 36</w:t>
      </w:r>
      <w:r w:rsidR="009B29E6" w:rsidRPr="000E1183">
        <w:rPr>
          <w:rFonts w:ascii="Times New Roman" w:hAnsi="Times New Roman" w:cs="Times New Roman"/>
          <w:sz w:val="22"/>
          <w:szCs w:val="22"/>
        </w:rPr>
        <w:t>,</w:t>
      </w:r>
      <w:r w:rsidRPr="000E1183">
        <w:rPr>
          <w:rFonts w:ascii="Times New Roman" w:hAnsi="Times New Roman" w:cs="Times New Roman"/>
          <w:sz w:val="22"/>
          <w:szCs w:val="22"/>
        </w:rPr>
        <w:t xml:space="preserve"> 53-57</w:t>
      </w:r>
      <w:r w:rsidR="007D0ABB" w:rsidRPr="000E1183">
        <w:rPr>
          <w:rFonts w:ascii="Times New Roman" w:hAnsi="Times New Roman" w:cs="Times New Roman"/>
          <w:sz w:val="22"/>
          <w:szCs w:val="22"/>
        </w:rPr>
        <w:t>.</w:t>
      </w:r>
    </w:p>
    <w:p w14:paraId="515F8346" w14:textId="18C11C58"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Wuest</w:t>
      </w:r>
      <w:proofErr w:type="spellEnd"/>
      <w:r w:rsidRPr="000E1183">
        <w:rPr>
          <w:rFonts w:ascii="Times New Roman" w:hAnsi="Times New Roman" w:cs="Times New Roman"/>
          <w:sz w:val="22"/>
          <w:szCs w:val="22"/>
        </w:rPr>
        <w:t>, S.B.</w:t>
      </w:r>
      <w:r w:rsidR="009B29E6" w:rsidRPr="000E1183">
        <w:rPr>
          <w:rFonts w:ascii="Times New Roman" w:hAnsi="Times New Roman" w:cs="Times New Roman"/>
          <w:sz w:val="22"/>
          <w:szCs w:val="22"/>
        </w:rPr>
        <w:t>,</w:t>
      </w:r>
      <w:r w:rsidRPr="000E1183">
        <w:rPr>
          <w:rFonts w:ascii="Times New Roman" w:hAnsi="Times New Roman" w:cs="Times New Roman"/>
          <w:sz w:val="22"/>
          <w:szCs w:val="22"/>
        </w:rPr>
        <w:t xml:space="preserve"> 2007. Surface versus incorporated residue effects on water-stable aggregates. Soil Till., 96</w:t>
      </w:r>
      <w:r w:rsidR="009B29E6" w:rsidRPr="000E1183">
        <w:rPr>
          <w:rFonts w:ascii="Times New Roman" w:hAnsi="Times New Roman" w:cs="Times New Roman"/>
          <w:sz w:val="22"/>
          <w:szCs w:val="22"/>
        </w:rPr>
        <w:t>,</w:t>
      </w:r>
      <w:r w:rsidRPr="000E1183">
        <w:rPr>
          <w:rFonts w:ascii="Times New Roman" w:hAnsi="Times New Roman" w:cs="Times New Roman"/>
          <w:sz w:val="22"/>
          <w:szCs w:val="22"/>
        </w:rPr>
        <w:t xml:space="preserve"> 124-130</w:t>
      </w:r>
      <w:r w:rsidR="009B29E6" w:rsidRPr="000E1183">
        <w:rPr>
          <w:rFonts w:ascii="Times New Roman" w:hAnsi="Times New Roman" w:cs="Times New Roman"/>
          <w:sz w:val="22"/>
          <w:szCs w:val="22"/>
        </w:rPr>
        <w:t>.</w:t>
      </w:r>
    </w:p>
    <w:p w14:paraId="583BE9B2" w14:textId="470E55E2"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Xu, M.</w:t>
      </w:r>
      <w:r w:rsidR="009B29E6" w:rsidRPr="000E1183">
        <w:rPr>
          <w:rFonts w:ascii="Times New Roman" w:hAnsi="Times New Roman" w:cs="Times New Roman"/>
          <w:sz w:val="22"/>
          <w:szCs w:val="22"/>
        </w:rPr>
        <w:t xml:space="preserve"> </w:t>
      </w:r>
      <w:r w:rsidRPr="000E1183">
        <w:rPr>
          <w:rFonts w:ascii="Times New Roman" w:hAnsi="Times New Roman" w:cs="Times New Roman"/>
          <w:sz w:val="22"/>
          <w:szCs w:val="22"/>
        </w:rPr>
        <w:t xml:space="preserve">G., </w:t>
      </w:r>
      <w:r w:rsidR="009B29E6" w:rsidRPr="000E1183">
        <w:rPr>
          <w:rFonts w:ascii="Times New Roman" w:hAnsi="Times New Roman" w:cs="Times New Roman"/>
          <w:sz w:val="22"/>
          <w:szCs w:val="22"/>
        </w:rPr>
        <w:t xml:space="preserve">Lou, </w:t>
      </w:r>
      <w:r w:rsidRPr="000E1183">
        <w:rPr>
          <w:rFonts w:ascii="Times New Roman" w:hAnsi="Times New Roman" w:cs="Times New Roman"/>
          <w:sz w:val="22"/>
          <w:szCs w:val="22"/>
        </w:rPr>
        <w:t>Y.</w:t>
      </w:r>
      <w:r w:rsidR="009B29E6" w:rsidRPr="000E1183">
        <w:rPr>
          <w:rFonts w:ascii="Times New Roman" w:hAnsi="Times New Roman" w:cs="Times New Roman"/>
          <w:sz w:val="22"/>
          <w:szCs w:val="22"/>
        </w:rPr>
        <w:t xml:space="preserve"> </w:t>
      </w:r>
      <w:r w:rsidRPr="000E1183">
        <w:rPr>
          <w:rFonts w:ascii="Times New Roman" w:hAnsi="Times New Roman" w:cs="Times New Roman"/>
          <w:sz w:val="22"/>
          <w:szCs w:val="22"/>
        </w:rPr>
        <w:t>L.</w:t>
      </w:r>
      <w:r w:rsidR="009B29E6" w:rsidRPr="000E1183">
        <w:rPr>
          <w:rFonts w:ascii="Times New Roman" w:hAnsi="Times New Roman" w:cs="Times New Roman"/>
          <w:sz w:val="22"/>
          <w:szCs w:val="22"/>
        </w:rPr>
        <w:t>,</w:t>
      </w:r>
      <w:r w:rsidRPr="000E1183">
        <w:rPr>
          <w:rFonts w:ascii="Times New Roman" w:hAnsi="Times New Roman" w:cs="Times New Roman"/>
          <w:sz w:val="22"/>
          <w:szCs w:val="22"/>
        </w:rPr>
        <w:t xml:space="preserve"> Sun,</w:t>
      </w:r>
      <w:r w:rsidR="009B29E6" w:rsidRPr="000E1183">
        <w:rPr>
          <w:rFonts w:ascii="Times New Roman" w:hAnsi="Times New Roman" w:cs="Times New Roman"/>
          <w:sz w:val="22"/>
          <w:szCs w:val="22"/>
        </w:rPr>
        <w:t xml:space="preserve"> X. L.,</w:t>
      </w:r>
      <w:r w:rsidRPr="000E1183">
        <w:rPr>
          <w:rFonts w:ascii="Times New Roman" w:hAnsi="Times New Roman" w:cs="Times New Roman"/>
          <w:sz w:val="22"/>
          <w:szCs w:val="22"/>
        </w:rPr>
        <w:t xml:space="preserve"> Wang,</w:t>
      </w:r>
      <w:r w:rsidR="009B29E6" w:rsidRPr="000E1183">
        <w:rPr>
          <w:rFonts w:ascii="Times New Roman" w:hAnsi="Times New Roman" w:cs="Times New Roman"/>
          <w:sz w:val="22"/>
          <w:szCs w:val="22"/>
        </w:rPr>
        <w:t xml:space="preserve"> W.,</w:t>
      </w:r>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Baniyamuddin</w:t>
      </w:r>
      <w:proofErr w:type="spellEnd"/>
      <w:r w:rsidR="009B29E6" w:rsidRPr="000E1183">
        <w:rPr>
          <w:rFonts w:ascii="Times New Roman" w:hAnsi="Times New Roman" w:cs="Times New Roman"/>
          <w:sz w:val="22"/>
          <w:szCs w:val="22"/>
        </w:rPr>
        <w:t xml:space="preserve">, M., </w:t>
      </w:r>
      <w:r w:rsidRPr="000E1183">
        <w:rPr>
          <w:rFonts w:ascii="Times New Roman" w:hAnsi="Times New Roman" w:cs="Times New Roman"/>
          <w:sz w:val="22"/>
          <w:szCs w:val="22"/>
        </w:rPr>
        <w:t>Zhao</w:t>
      </w:r>
      <w:r w:rsidR="009B29E6" w:rsidRPr="000E1183">
        <w:rPr>
          <w:rFonts w:ascii="Times New Roman" w:hAnsi="Times New Roman" w:cs="Times New Roman"/>
          <w:sz w:val="22"/>
          <w:szCs w:val="22"/>
        </w:rPr>
        <w:t>, K.,</w:t>
      </w:r>
      <w:r w:rsidRPr="000E1183">
        <w:rPr>
          <w:rFonts w:ascii="Times New Roman" w:hAnsi="Times New Roman" w:cs="Times New Roman"/>
          <w:sz w:val="22"/>
          <w:szCs w:val="22"/>
        </w:rPr>
        <w:t xml:space="preserve"> 2011. Soil organic carbon active fractions as early indicators for total carbon change under straw incorporation. Biol. </w:t>
      </w:r>
      <w:proofErr w:type="spellStart"/>
      <w:r w:rsidRPr="000E1183">
        <w:rPr>
          <w:rFonts w:ascii="Times New Roman" w:hAnsi="Times New Roman" w:cs="Times New Roman"/>
          <w:sz w:val="22"/>
          <w:szCs w:val="22"/>
        </w:rPr>
        <w:t>Fertil</w:t>
      </w:r>
      <w:proofErr w:type="spellEnd"/>
      <w:r w:rsidRPr="000E1183">
        <w:rPr>
          <w:rFonts w:ascii="Times New Roman" w:hAnsi="Times New Roman" w:cs="Times New Roman"/>
          <w:sz w:val="22"/>
          <w:szCs w:val="22"/>
        </w:rPr>
        <w:t>. Soils, 47</w:t>
      </w:r>
      <w:r w:rsidR="009B29E6" w:rsidRPr="000E1183">
        <w:rPr>
          <w:rFonts w:ascii="Times New Roman" w:hAnsi="Times New Roman" w:cs="Times New Roman"/>
          <w:sz w:val="22"/>
          <w:szCs w:val="22"/>
        </w:rPr>
        <w:t>,</w:t>
      </w:r>
      <w:r w:rsidRPr="000E1183">
        <w:rPr>
          <w:rFonts w:ascii="Times New Roman" w:hAnsi="Times New Roman" w:cs="Times New Roman"/>
          <w:sz w:val="22"/>
          <w:szCs w:val="22"/>
        </w:rPr>
        <w:t xml:space="preserve"> 475-752</w:t>
      </w:r>
      <w:r w:rsidR="009B29E6" w:rsidRPr="000E1183">
        <w:rPr>
          <w:rFonts w:ascii="Times New Roman" w:hAnsi="Times New Roman" w:cs="Times New Roman"/>
          <w:sz w:val="22"/>
          <w:szCs w:val="22"/>
        </w:rPr>
        <w:t>.</w:t>
      </w:r>
    </w:p>
    <w:p w14:paraId="0D8146A1" w14:textId="75BC57E7"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Yang, H.S., Xu,</w:t>
      </w:r>
      <w:r w:rsidR="009B29E6" w:rsidRPr="000E1183">
        <w:rPr>
          <w:rFonts w:ascii="Times New Roman" w:hAnsi="Times New Roman" w:cs="Times New Roman"/>
          <w:sz w:val="22"/>
          <w:szCs w:val="22"/>
        </w:rPr>
        <w:t xml:space="preserve"> M. M.,</w:t>
      </w:r>
      <w:r w:rsidRPr="000E1183">
        <w:rPr>
          <w:rFonts w:ascii="Times New Roman" w:hAnsi="Times New Roman" w:cs="Times New Roman"/>
          <w:sz w:val="22"/>
          <w:szCs w:val="22"/>
        </w:rPr>
        <w:t xml:space="preserve"> Koide,</w:t>
      </w:r>
      <w:r w:rsidR="009B29E6" w:rsidRPr="000E1183">
        <w:rPr>
          <w:rFonts w:ascii="Times New Roman" w:hAnsi="Times New Roman" w:cs="Times New Roman"/>
          <w:sz w:val="22"/>
          <w:szCs w:val="22"/>
        </w:rPr>
        <w:t xml:space="preserve"> R. T.,</w:t>
      </w:r>
      <w:r w:rsidRPr="000E1183">
        <w:rPr>
          <w:rFonts w:ascii="Times New Roman" w:hAnsi="Times New Roman" w:cs="Times New Roman"/>
          <w:sz w:val="22"/>
          <w:szCs w:val="22"/>
        </w:rPr>
        <w:t xml:space="preserve"> Liu, </w:t>
      </w:r>
      <w:r w:rsidR="009B29E6" w:rsidRPr="000E1183">
        <w:rPr>
          <w:rFonts w:ascii="Times New Roman" w:hAnsi="Times New Roman" w:cs="Times New Roman"/>
          <w:sz w:val="22"/>
          <w:szCs w:val="22"/>
        </w:rPr>
        <w:t xml:space="preserve">Q., </w:t>
      </w:r>
      <w:r w:rsidRPr="000E1183">
        <w:rPr>
          <w:rFonts w:ascii="Times New Roman" w:hAnsi="Times New Roman" w:cs="Times New Roman"/>
          <w:sz w:val="22"/>
          <w:szCs w:val="22"/>
        </w:rPr>
        <w:t>Dai,</w:t>
      </w:r>
      <w:r w:rsidR="009B29E6" w:rsidRPr="000E1183">
        <w:rPr>
          <w:rFonts w:ascii="Times New Roman" w:hAnsi="Times New Roman" w:cs="Times New Roman"/>
          <w:sz w:val="22"/>
          <w:szCs w:val="22"/>
        </w:rPr>
        <w:t xml:space="preserve"> Y.,</w:t>
      </w:r>
      <w:r w:rsidRPr="000E1183">
        <w:rPr>
          <w:rFonts w:ascii="Times New Roman" w:hAnsi="Times New Roman" w:cs="Times New Roman"/>
          <w:sz w:val="22"/>
          <w:szCs w:val="22"/>
        </w:rPr>
        <w:t xml:space="preserve"> Liu</w:t>
      </w:r>
      <w:r w:rsidR="009B29E6" w:rsidRPr="000E1183">
        <w:rPr>
          <w:rFonts w:ascii="Times New Roman" w:hAnsi="Times New Roman" w:cs="Times New Roman"/>
          <w:sz w:val="22"/>
          <w:szCs w:val="22"/>
        </w:rPr>
        <w:t>, L.,</w:t>
      </w:r>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Bian</w:t>
      </w:r>
      <w:proofErr w:type="spellEnd"/>
      <w:r w:rsidR="009B29E6" w:rsidRPr="000E1183">
        <w:rPr>
          <w:rFonts w:ascii="Times New Roman" w:hAnsi="Times New Roman" w:cs="Times New Roman"/>
          <w:sz w:val="22"/>
          <w:szCs w:val="22"/>
        </w:rPr>
        <w:t xml:space="preserve">, X. M., </w:t>
      </w:r>
      <w:r w:rsidRPr="000E1183">
        <w:rPr>
          <w:rFonts w:ascii="Times New Roman" w:hAnsi="Times New Roman" w:cs="Times New Roman"/>
          <w:sz w:val="22"/>
          <w:szCs w:val="22"/>
        </w:rPr>
        <w:t>2016. Effects of ditch-buried straw return on water percolation, nitrogen leaching and crop yields in a rice-wheat rotation system. J. Sci. Food Agric., 96</w:t>
      </w:r>
      <w:r w:rsidR="009B29E6" w:rsidRPr="000E1183">
        <w:rPr>
          <w:rFonts w:ascii="Times New Roman" w:hAnsi="Times New Roman" w:cs="Times New Roman"/>
          <w:sz w:val="22"/>
          <w:szCs w:val="22"/>
        </w:rPr>
        <w:t>,</w:t>
      </w:r>
      <w:r w:rsidRPr="000E1183">
        <w:rPr>
          <w:rFonts w:ascii="Times New Roman" w:hAnsi="Times New Roman" w:cs="Times New Roman"/>
          <w:sz w:val="22"/>
          <w:szCs w:val="22"/>
        </w:rPr>
        <w:t xml:space="preserve"> 1141-1149</w:t>
      </w:r>
      <w:r w:rsidR="009B29E6" w:rsidRPr="000E1183">
        <w:rPr>
          <w:rFonts w:ascii="Times New Roman" w:hAnsi="Times New Roman" w:cs="Times New Roman"/>
          <w:sz w:val="22"/>
          <w:szCs w:val="22"/>
        </w:rPr>
        <w:t>.</w:t>
      </w:r>
    </w:p>
    <w:p w14:paraId="337F56B8" w14:textId="07F73B61"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Yin, H., Zhao, </w:t>
      </w:r>
      <w:r w:rsidR="00B6424F" w:rsidRPr="000E1183">
        <w:rPr>
          <w:rFonts w:ascii="Times New Roman" w:hAnsi="Times New Roman" w:cs="Times New Roman"/>
          <w:sz w:val="22"/>
          <w:szCs w:val="22"/>
        </w:rPr>
        <w:t xml:space="preserve">W., </w:t>
      </w:r>
      <w:r w:rsidRPr="000E1183">
        <w:rPr>
          <w:rFonts w:ascii="Times New Roman" w:hAnsi="Times New Roman" w:cs="Times New Roman"/>
          <w:sz w:val="22"/>
          <w:szCs w:val="22"/>
        </w:rPr>
        <w:t xml:space="preserve">Li, </w:t>
      </w:r>
      <w:r w:rsidR="00B6424F" w:rsidRPr="000E1183">
        <w:rPr>
          <w:rFonts w:ascii="Times New Roman" w:hAnsi="Times New Roman" w:cs="Times New Roman"/>
          <w:sz w:val="22"/>
          <w:szCs w:val="22"/>
        </w:rPr>
        <w:t xml:space="preserve">T., </w:t>
      </w:r>
      <w:r w:rsidRPr="000E1183">
        <w:rPr>
          <w:rFonts w:ascii="Times New Roman" w:hAnsi="Times New Roman" w:cs="Times New Roman"/>
          <w:sz w:val="22"/>
          <w:szCs w:val="22"/>
        </w:rPr>
        <w:t>Cheng</w:t>
      </w:r>
      <w:r w:rsidR="00B6424F" w:rsidRPr="000E1183">
        <w:rPr>
          <w:rFonts w:ascii="Times New Roman" w:hAnsi="Times New Roman" w:cs="Times New Roman"/>
          <w:sz w:val="22"/>
          <w:szCs w:val="22"/>
        </w:rPr>
        <w:t>, X.,</w:t>
      </w:r>
      <w:r w:rsidRPr="000E1183">
        <w:rPr>
          <w:rFonts w:ascii="Times New Roman" w:hAnsi="Times New Roman" w:cs="Times New Roman"/>
          <w:sz w:val="22"/>
          <w:szCs w:val="22"/>
        </w:rPr>
        <w:t xml:space="preserve"> Liu</w:t>
      </w:r>
      <w:r w:rsidR="00B6424F" w:rsidRPr="000E1183">
        <w:rPr>
          <w:rFonts w:ascii="Times New Roman" w:hAnsi="Times New Roman" w:cs="Times New Roman"/>
          <w:sz w:val="22"/>
          <w:szCs w:val="22"/>
        </w:rPr>
        <w:t>, Q.,</w:t>
      </w:r>
      <w:r w:rsidRPr="000E1183">
        <w:rPr>
          <w:rFonts w:ascii="Times New Roman" w:hAnsi="Times New Roman" w:cs="Times New Roman"/>
          <w:sz w:val="22"/>
          <w:szCs w:val="22"/>
        </w:rPr>
        <w:t xml:space="preserve"> 2018. Balancing straw returning and chemical fertilizers in </w:t>
      </w:r>
      <w:proofErr w:type="gramStart"/>
      <w:r w:rsidRPr="000E1183">
        <w:rPr>
          <w:rFonts w:ascii="Times New Roman" w:hAnsi="Times New Roman" w:cs="Times New Roman"/>
          <w:sz w:val="22"/>
          <w:szCs w:val="22"/>
        </w:rPr>
        <w:t>China :</w:t>
      </w:r>
      <w:proofErr w:type="gramEnd"/>
      <w:r w:rsidRPr="000E1183">
        <w:rPr>
          <w:rFonts w:ascii="Times New Roman" w:hAnsi="Times New Roman" w:cs="Times New Roman"/>
          <w:sz w:val="22"/>
          <w:szCs w:val="22"/>
        </w:rPr>
        <w:t xml:space="preserve"> Role of straw nutrient resources. Renew. Sustain. Energy Rev., 81</w:t>
      </w:r>
      <w:r w:rsidR="00B6424F" w:rsidRPr="000E1183">
        <w:rPr>
          <w:rFonts w:ascii="Times New Roman" w:hAnsi="Times New Roman" w:cs="Times New Roman"/>
          <w:sz w:val="22"/>
          <w:szCs w:val="22"/>
        </w:rPr>
        <w:t>,</w:t>
      </w:r>
      <w:r w:rsidRPr="000E1183">
        <w:rPr>
          <w:rFonts w:ascii="Times New Roman" w:hAnsi="Times New Roman" w:cs="Times New Roman"/>
          <w:sz w:val="22"/>
          <w:szCs w:val="22"/>
        </w:rPr>
        <w:t xml:space="preserve"> 2695</w:t>
      </w:r>
      <w:r w:rsidR="00B6424F" w:rsidRPr="000E1183">
        <w:rPr>
          <w:rFonts w:ascii="Times New Roman" w:hAnsi="Times New Roman" w:cs="Times New Roman"/>
          <w:sz w:val="22"/>
          <w:szCs w:val="22"/>
        </w:rPr>
        <w:t>-</w:t>
      </w:r>
      <w:r w:rsidRPr="000E1183">
        <w:rPr>
          <w:rFonts w:ascii="Times New Roman" w:hAnsi="Times New Roman" w:cs="Times New Roman"/>
          <w:sz w:val="22"/>
          <w:szCs w:val="22"/>
        </w:rPr>
        <w:t>2702</w:t>
      </w:r>
      <w:r w:rsidR="00B6424F" w:rsidRPr="000E1183">
        <w:rPr>
          <w:rFonts w:ascii="Times New Roman" w:hAnsi="Times New Roman" w:cs="Times New Roman"/>
          <w:sz w:val="22"/>
          <w:szCs w:val="22"/>
        </w:rPr>
        <w:t>.</w:t>
      </w:r>
    </w:p>
    <w:p w14:paraId="372EAE94" w14:textId="4EF4319D"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Zhang, G.</w:t>
      </w:r>
      <w:r w:rsidR="00B6424F" w:rsidRPr="000E1183">
        <w:rPr>
          <w:rFonts w:ascii="Times New Roman" w:hAnsi="Times New Roman" w:cs="Times New Roman"/>
          <w:sz w:val="22"/>
          <w:szCs w:val="22"/>
        </w:rPr>
        <w:t xml:space="preserve"> </w:t>
      </w:r>
      <w:r w:rsidRPr="000E1183">
        <w:rPr>
          <w:rFonts w:ascii="Times New Roman" w:hAnsi="Times New Roman" w:cs="Times New Roman"/>
          <w:sz w:val="22"/>
          <w:szCs w:val="22"/>
        </w:rPr>
        <w:t>S., Chan,</w:t>
      </w:r>
      <w:r w:rsidR="00B6424F" w:rsidRPr="000E1183">
        <w:rPr>
          <w:rFonts w:ascii="Times New Roman" w:hAnsi="Times New Roman" w:cs="Times New Roman"/>
          <w:sz w:val="22"/>
          <w:szCs w:val="22"/>
        </w:rPr>
        <w:t xml:space="preserve"> K. Y.,</w:t>
      </w:r>
      <w:r w:rsidRPr="000E1183">
        <w:rPr>
          <w:rFonts w:ascii="Times New Roman" w:hAnsi="Times New Roman" w:cs="Times New Roman"/>
          <w:sz w:val="22"/>
          <w:szCs w:val="22"/>
        </w:rPr>
        <w:t xml:space="preserve"> Li</w:t>
      </w:r>
      <w:r w:rsidR="00B6424F" w:rsidRPr="000E1183">
        <w:rPr>
          <w:rFonts w:ascii="Times New Roman" w:hAnsi="Times New Roman" w:cs="Times New Roman"/>
          <w:sz w:val="22"/>
          <w:szCs w:val="22"/>
        </w:rPr>
        <w:t>, G. D.,</w:t>
      </w:r>
      <w:r w:rsidRPr="000E1183">
        <w:rPr>
          <w:rFonts w:ascii="Times New Roman" w:hAnsi="Times New Roman" w:cs="Times New Roman"/>
          <w:sz w:val="22"/>
          <w:szCs w:val="22"/>
        </w:rPr>
        <w:t xml:space="preserve"> Huang</w:t>
      </w:r>
      <w:r w:rsidR="00B6424F" w:rsidRPr="000E1183">
        <w:rPr>
          <w:rFonts w:ascii="Times New Roman" w:hAnsi="Times New Roman" w:cs="Times New Roman"/>
          <w:sz w:val="22"/>
          <w:szCs w:val="22"/>
        </w:rPr>
        <w:t>, G. B.,</w:t>
      </w:r>
      <w:r w:rsidRPr="000E1183">
        <w:rPr>
          <w:rFonts w:ascii="Times New Roman" w:hAnsi="Times New Roman" w:cs="Times New Roman"/>
          <w:sz w:val="22"/>
          <w:szCs w:val="22"/>
        </w:rPr>
        <w:t xml:space="preserve"> 2008. Effect of straw and plastic film management under contrasting tillage practices on the physical properties of an erodible loess soil. Soil Tillage Res., 98</w:t>
      </w:r>
      <w:r w:rsidR="00B6424F" w:rsidRPr="000E1183">
        <w:rPr>
          <w:rFonts w:ascii="Times New Roman" w:hAnsi="Times New Roman" w:cs="Times New Roman"/>
          <w:sz w:val="22"/>
          <w:szCs w:val="22"/>
        </w:rPr>
        <w:t>,</w:t>
      </w:r>
      <w:r w:rsidRPr="000E1183">
        <w:rPr>
          <w:rFonts w:ascii="Times New Roman" w:hAnsi="Times New Roman" w:cs="Times New Roman"/>
          <w:sz w:val="22"/>
          <w:szCs w:val="22"/>
        </w:rPr>
        <w:t xml:space="preserve"> 113-119</w:t>
      </w:r>
      <w:r w:rsidR="00B6424F" w:rsidRPr="000E1183">
        <w:rPr>
          <w:rFonts w:ascii="Times New Roman" w:hAnsi="Times New Roman" w:cs="Times New Roman"/>
          <w:sz w:val="22"/>
          <w:szCs w:val="22"/>
        </w:rPr>
        <w:t>.</w:t>
      </w:r>
    </w:p>
    <w:p w14:paraId="14EC4686" w14:textId="538D4B18"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Zhang, P., Wei,</w:t>
      </w:r>
      <w:r w:rsidR="006941FB" w:rsidRPr="000E1183">
        <w:rPr>
          <w:rFonts w:ascii="Times New Roman" w:hAnsi="Times New Roman" w:cs="Times New Roman"/>
          <w:sz w:val="22"/>
          <w:szCs w:val="22"/>
        </w:rPr>
        <w:t xml:space="preserve"> T.,</w:t>
      </w:r>
      <w:r w:rsidRPr="000E1183">
        <w:rPr>
          <w:rFonts w:ascii="Times New Roman" w:hAnsi="Times New Roman" w:cs="Times New Roman"/>
          <w:sz w:val="22"/>
          <w:szCs w:val="22"/>
        </w:rPr>
        <w:t xml:space="preserve"> Jia, </w:t>
      </w:r>
      <w:r w:rsidR="006941FB" w:rsidRPr="000E1183">
        <w:rPr>
          <w:rFonts w:ascii="Times New Roman" w:hAnsi="Times New Roman" w:cs="Times New Roman"/>
          <w:sz w:val="22"/>
          <w:szCs w:val="22"/>
        </w:rPr>
        <w:t xml:space="preserve">Z., </w:t>
      </w:r>
      <w:r w:rsidRPr="000E1183">
        <w:rPr>
          <w:rFonts w:ascii="Times New Roman" w:hAnsi="Times New Roman" w:cs="Times New Roman"/>
          <w:sz w:val="22"/>
          <w:szCs w:val="22"/>
        </w:rPr>
        <w:t>Han,</w:t>
      </w:r>
      <w:r w:rsidR="006941FB" w:rsidRPr="000E1183">
        <w:rPr>
          <w:rFonts w:ascii="Times New Roman" w:hAnsi="Times New Roman" w:cs="Times New Roman"/>
          <w:sz w:val="22"/>
          <w:szCs w:val="22"/>
        </w:rPr>
        <w:t xml:space="preserve"> Q.,</w:t>
      </w:r>
      <w:r w:rsidRPr="000E1183">
        <w:rPr>
          <w:rFonts w:ascii="Times New Roman" w:hAnsi="Times New Roman" w:cs="Times New Roman"/>
          <w:sz w:val="22"/>
          <w:szCs w:val="22"/>
        </w:rPr>
        <w:t xml:space="preserve"> Ren</w:t>
      </w:r>
      <w:r w:rsidR="006941FB" w:rsidRPr="000E1183">
        <w:rPr>
          <w:rFonts w:ascii="Times New Roman" w:hAnsi="Times New Roman" w:cs="Times New Roman"/>
          <w:sz w:val="22"/>
          <w:szCs w:val="22"/>
        </w:rPr>
        <w:t>, X.,</w:t>
      </w:r>
      <w:r w:rsidRPr="000E1183">
        <w:rPr>
          <w:rFonts w:ascii="Times New Roman" w:hAnsi="Times New Roman" w:cs="Times New Roman"/>
          <w:sz w:val="22"/>
          <w:szCs w:val="22"/>
        </w:rPr>
        <w:t xml:space="preserve"> Li</w:t>
      </w:r>
      <w:r w:rsidR="006941FB" w:rsidRPr="000E1183">
        <w:rPr>
          <w:rFonts w:ascii="Times New Roman" w:hAnsi="Times New Roman" w:cs="Times New Roman"/>
          <w:sz w:val="22"/>
          <w:szCs w:val="22"/>
        </w:rPr>
        <w:t>, Y.,</w:t>
      </w:r>
      <w:r w:rsidRPr="000E1183">
        <w:rPr>
          <w:rFonts w:ascii="Times New Roman" w:hAnsi="Times New Roman" w:cs="Times New Roman"/>
          <w:sz w:val="22"/>
          <w:szCs w:val="22"/>
        </w:rPr>
        <w:t xml:space="preserve"> 2014. Effects of Straw Incorporation on Soil Organic Matter and Soil Water-Stable Aggregates Content in Semiarid Regions of Northwest China. </w:t>
      </w:r>
      <w:proofErr w:type="spellStart"/>
      <w:r w:rsidRPr="000E1183">
        <w:rPr>
          <w:rFonts w:ascii="Times New Roman" w:hAnsi="Times New Roman" w:cs="Times New Roman"/>
          <w:sz w:val="22"/>
          <w:szCs w:val="22"/>
        </w:rPr>
        <w:t>PLoS</w:t>
      </w:r>
      <w:proofErr w:type="spellEnd"/>
      <w:r w:rsidRPr="000E1183">
        <w:rPr>
          <w:rFonts w:ascii="Times New Roman" w:hAnsi="Times New Roman" w:cs="Times New Roman"/>
          <w:sz w:val="22"/>
          <w:szCs w:val="22"/>
        </w:rPr>
        <w:t xml:space="preserve"> One, 9</w:t>
      </w:r>
      <w:r w:rsidR="002B67A2" w:rsidRPr="000E1183">
        <w:rPr>
          <w:rFonts w:ascii="Times New Roman" w:hAnsi="Times New Roman" w:cs="Times New Roman"/>
          <w:sz w:val="22"/>
          <w:szCs w:val="22"/>
        </w:rPr>
        <w:t>,</w:t>
      </w:r>
      <w:r w:rsidRPr="000E1183">
        <w:rPr>
          <w:rFonts w:ascii="Times New Roman" w:hAnsi="Times New Roman" w:cs="Times New Roman"/>
          <w:sz w:val="22"/>
          <w:szCs w:val="22"/>
        </w:rPr>
        <w:t xml:space="preserve"> 1-11</w:t>
      </w:r>
      <w:r w:rsidR="006941FB" w:rsidRPr="000E1183">
        <w:rPr>
          <w:rFonts w:ascii="Times New Roman" w:hAnsi="Times New Roman" w:cs="Times New Roman"/>
          <w:sz w:val="22"/>
          <w:szCs w:val="22"/>
        </w:rPr>
        <w:t>.</w:t>
      </w:r>
    </w:p>
    <w:p w14:paraId="475A4597" w14:textId="08257FC0"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Zhang, H., Zhang, </w:t>
      </w:r>
      <w:r w:rsidR="006941FB" w:rsidRPr="000E1183">
        <w:rPr>
          <w:rFonts w:ascii="Times New Roman" w:hAnsi="Times New Roman" w:cs="Times New Roman"/>
          <w:sz w:val="22"/>
          <w:szCs w:val="22"/>
        </w:rPr>
        <w:t xml:space="preserve">Y., </w:t>
      </w:r>
      <w:r w:rsidRPr="000E1183">
        <w:rPr>
          <w:rFonts w:ascii="Times New Roman" w:hAnsi="Times New Roman" w:cs="Times New Roman"/>
          <w:sz w:val="22"/>
          <w:szCs w:val="22"/>
        </w:rPr>
        <w:t xml:space="preserve">Yan, </w:t>
      </w:r>
      <w:r w:rsidR="006941FB" w:rsidRPr="000E1183">
        <w:rPr>
          <w:rFonts w:ascii="Times New Roman" w:hAnsi="Times New Roman" w:cs="Times New Roman"/>
          <w:sz w:val="22"/>
          <w:szCs w:val="22"/>
        </w:rPr>
        <w:t xml:space="preserve">C., </w:t>
      </w:r>
      <w:r w:rsidRPr="000E1183">
        <w:rPr>
          <w:rFonts w:ascii="Times New Roman" w:hAnsi="Times New Roman" w:cs="Times New Roman"/>
          <w:sz w:val="22"/>
          <w:szCs w:val="22"/>
        </w:rPr>
        <w:t>Liu</w:t>
      </w:r>
      <w:r w:rsidR="006941FB" w:rsidRPr="000E1183">
        <w:rPr>
          <w:rFonts w:ascii="Times New Roman" w:hAnsi="Times New Roman" w:cs="Times New Roman"/>
          <w:sz w:val="22"/>
          <w:szCs w:val="22"/>
        </w:rPr>
        <w:t>, E.,</w:t>
      </w:r>
      <w:r w:rsidRPr="000E1183">
        <w:rPr>
          <w:rFonts w:ascii="Times New Roman" w:hAnsi="Times New Roman" w:cs="Times New Roman"/>
          <w:sz w:val="22"/>
          <w:szCs w:val="22"/>
        </w:rPr>
        <w:t xml:space="preserve"> Chen</w:t>
      </w:r>
      <w:r w:rsidR="006941FB" w:rsidRPr="000E1183">
        <w:rPr>
          <w:rFonts w:ascii="Times New Roman" w:hAnsi="Times New Roman" w:cs="Times New Roman"/>
          <w:sz w:val="22"/>
          <w:szCs w:val="22"/>
        </w:rPr>
        <w:t xml:space="preserve">, B., </w:t>
      </w:r>
      <w:r w:rsidRPr="000E1183">
        <w:rPr>
          <w:rFonts w:ascii="Times New Roman" w:hAnsi="Times New Roman" w:cs="Times New Roman"/>
          <w:sz w:val="22"/>
          <w:szCs w:val="22"/>
        </w:rPr>
        <w:t xml:space="preserve">2016a. Soil nitrogen and its fractions between long-term conventional and no-tillage systems with straw retention in dryland farming in northern China. </w:t>
      </w:r>
      <w:proofErr w:type="spellStart"/>
      <w:r w:rsidRPr="000E1183">
        <w:rPr>
          <w:rFonts w:ascii="Times New Roman" w:hAnsi="Times New Roman" w:cs="Times New Roman"/>
          <w:sz w:val="22"/>
          <w:szCs w:val="22"/>
        </w:rPr>
        <w:t>Geoderma</w:t>
      </w:r>
      <w:proofErr w:type="spellEnd"/>
      <w:r w:rsidRPr="000E1183">
        <w:rPr>
          <w:rFonts w:ascii="Times New Roman" w:hAnsi="Times New Roman" w:cs="Times New Roman"/>
          <w:sz w:val="22"/>
          <w:szCs w:val="22"/>
        </w:rPr>
        <w:t>, 269</w:t>
      </w:r>
      <w:r w:rsidR="006941FB" w:rsidRPr="000E1183">
        <w:rPr>
          <w:rFonts w:ascii="Times New Roman" w:hAnsi="Times New Roman" w:cs="Times New Roman"/>
          <w:sz w:val="22"/>
          <w:szCs w:val="22"/>
        </w:rPr>
        <w:t>,</w:t>
      </w:r>
      <w:r w:rsidRPr="000E1183">
        <w:rPr>
          <w:rFonts w:ascii="Times New Roman" w:hAnsi="Times New Roman" w:cs="Times New Roman"/>
          <w:sz w:val="22"/>
          <w:szCs w:val="22"/>
        </w:rPr>
        <w:t xml:space="preserve"> 138-144</w:t>
      </w:r>
      <w:r w:rsidR="006941FB" w:rsidRPr="000E1183">
        <w:rPr>
          <w:rFonts w:ascii="Times New Roman" w:hAnsi="Times New Roman" w:cs="Times New Roman"/>
          <w:sz w:val="22"/>
          <w:szCs w:val="22"/>
        </w:rPr>
        <w:t>.</w:t>
      </w:r>
    </w:p>
    <w:p w14:paraId="6D2C938F" w14:textId="4BF4CBCB"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Zhang, P., Chen,</w:t>
      </w:r>
      <w:r w:rsidR="00A45C7F" w:rsidRPr="000E1183">
        <w:rPr>
          <w:rFonts w:ascii="Times New Roman" w:hAnsi="Times New Roman" w:cs="Times New Roman"/>
          <w:sz w:val="22"/>
          <w:szCs w:val="22"/>
        </w:rPr>
        <w:t xml:space="preserve"> X. L.,</w:t>
      </w:r>
      <w:r w:rsidRPr="000E1183">
        <w:rPr>
          <w:rFonts w:ascii="Times New Roman" w:hAnsi="Times New Roman" w:cs="Times New Roman"/>
          <w:sz w:val="22"/>
          <w:szCs w:val="22"/>
        </w:rPr>
        <w:t xml:space="preserve"> Wei,</w:t>
      </w:r>
      <w:r w:rsidR="00A45C7F" w:rsidRPr="000E1183">
        <w:rPr>
          <w:rFonts w:ascii="Times New Roman" w:hAnsi="Times New Roman" w:cs="Times New Roman"/>
          <w:sz w:val="22"/>
          <w:szCs w:val="22"/>
        </w:rPr>
        <w:t xml:space="preserve"> T.,</w:t>
      </w:r>
      <w:r w:rsidRPr="000E1183">
        <w:rPr>
          <w:rFonts w:ascii="Times New Roman" w:hAnsi="Times New Roman" w:cs="Times New Roman"/>
          <w:sz w:val="22"/>
          <w:szCs w:val="22"/>
        </w:rPr>
        <w:t xml:space="preserve"> Yang,</w:t>
      </w:r>
      <w:r w:rsidR="00A45C7F" w:rsidRPr="000E1183">
        <w:rPr>
          <w:rFonts w:ascii="Times New Roman" w:hAnsi="Times New Roman" w:cs="Times New Roman"/>
          <w:sz w:val="22"/>
          <w:szCs w:val="22"/>
        </w:rPr>
        <w:t xml:space="preserve"> Z.,</w:t>
      </w:r>
      <w:r w:rsidRPr="000E1183">
        <w:rPr>
          <w:rFonts w:ascii="Times New Roman" w:hAnsi="Times New Roman" w:cs="Times New Roman"/>
          <w:sz w:val="22"/>
          <w:szCs w:val="22"/>
        </w:rPr>
        <w:t xml:space="preserve"> Jia, </w:t>
      </w:r>
      <w:r w:rsidR="00A45C7F" w:rsidRPr="000E1183">
        <w:rPr>
          <w:rFonts w:ascii="Times New Roman" w:hAnsi="Times New Roman" w:cs="Times New Roman"/>
          <w:sz w:val="22"/>
          <w:szCs w:val="22"/>
        </w:rPr>
        <w:t xml:space="preserve">Z. K., </w:t>
      </w:r>
      <w:r w:rsidRPr="000E1183">
        <w:rPr>
          <w:rFonts w:ascii="Times New Roman" w:hAnsi="Times New Roman" w:cs="Times New Roman"/>
          <w:sz w:val="22"/>
          <w:szCs w:val="22"/>
        </w:rPr>
        <w:t>Yang,</w:t>
      </w:r>
      <w:r w:rsidR="00A45C7F" w:rsidRPr="000E1183">
        <w:rPr>
          <w:rFonts w:ascii="Times New Roman" w:hAnsi="Times New Roman" w:cs="Times New Roman"/>
          <w:sz w:val="22"/>
          <w:szCs w:val="22"/>
        </w:rPr>
        <w:t xml:space="preserve"> B. P.,</w:t>
      </w:r>
      <w:r w:rsidRPr="000E1183">
        <w:rPr>
          <w:rFonts w:ascii="Times New Roman" w:hAnsi="Times New Roman" w:cs="Times New Roman"/>
          <w:sz w:val="22"/>
          <w:szCs w:val="22"/>
        </w:rPr>
        <w:t xml:space="preserve"> Han</w:t>
      </w:r>
      <w:r w:rsidR="00A45C7F" w:rsidRPr="000E1183">
        <w:rPr>
          <w:rFonts w:ascii="Times New Roman" w:hAnsi="Times New Roman" w:cs="Times New Roman"/>
          <w:sz w:val="22"/>
          <w:szCs w:val="22"/>
        </w:rPr>
        <w:t>, Q. F.,</w:t>
      </w:r>
      <w:r w:rsidRPr="000E1183">
        <w:rPr>
          <w:rFonts w:ascii="Times New Roman" w:hAnsi="Times New Roman" w:cs="Times New Roman"/>
          <w:sz w:val="22"/>
          <w:szCs w:val="22"/>
        </w:rPr>
        <w:t xml:space="preserve"> Ren, </w:t>
      </w:r>
      <w:r w:rsidR="00A45C7F" w:rsidRPr="000E1183">
        <w:rPr>
          <w:rFonts w:ascii="Times New Roman" w:hAnsi="Times New Roman" w:cs="Times New Roman"/>
          <w:sz w:val="22"/>
          <w:szCs w:val="22"/>
        </w:rPr>
        <w:t xml:space="preserve">X. L., </w:t>
      </w:r>
      <w:r w:rsidRPr="000E1183">
        <w:rPr>
          <w:rFonts w:ascii="Times New Roman" w:hAnsi="Times New Roman" w:cs="Times New Roman"/>
          <w:sz w:val="22"/>
          <w:szCs w:val="22"/>
        </w:rPr>
        <w:t>2016b. Effects of straw incorporation on the soil nutrient contents, enzyme activities, and crop yield in a semiarid region of China. Soil Tillage Res., 160</w:t>
      </w:r>
      <w:r w:rsidR="00A45C7F" w:rsidRPr="000E1183">
        <w:rPr>
          <w:rFonts w:ascii="Times New Roman" w:hAnsi="Times New Roman" w:cs="Times New Roman"/>
          <w:sz w:val="22"/>
          <w:szCs w:val="22"/>
        </w:rPr>
        <w:t>,</w:t>
      </w:r>
      <w:r w:rsidRPr="000E1183">
        <w:rPr>
          <w:rFonts w:ascii="Times New Roman" w:hAnsi="Times New Roman" w:cs="Times New Roman"/>
          <w:sz w:val="22"/>
          <w:szCs w:val="22"/>
        </w:rPr>
        <w:t xml:space="preserve"> 65-72</w:t>
      </w:r>
      <w:r w:rsidR="00A45C7F" w:rsidRPr="000E1183">
        <w:rPr>
          <w:rFonts w:ascii="Times New Roman" w:hAnsi="Times New Roman" w:cs="Times New Roman"/>
          <w:sz w:val="22"/>
          <w:szCs w:val="22"/>
        </w:rPr>
        <w:t>.</w:t>
      </w:r>
    </w:p>
    <w:p w14:paraId="6225CFC1" w14:textId="1F15108A" w:rsidR="00BA109A" w:rsidRPr="000E1183" w:rsidRDefault="00BA109A" w:rsidP="00BA109A">
      <w:pPr>
        <w:pStyle w:val="EndNoteBibliography"/>
        <w:spacing w:after="57" w:line="240" w:lineRule="exact"/>
        <w:ind w:firstLine="170"/>
        <w:jc w:val="both"/>
        <w:rPr>
          <w:rFonts w:ascii="Times New Roman" w:hAnsi="Times New Roman" w:cs="Times New Roman"/>
          <w:sz w:val="22"/>
          <w:szCs w:val="22"/>
          <w:lang w:val="fr-FR"/>
        </w:rPr>
      </w:pPr>
      <w:r w:rsidRPr="000E1183">
        <w:rPr>
          <w:rFonts w:ascii="Times New Roman" w:hAnsi="Times New Roman" w:cs="Times New Roman"/>
          <w:sz w:val="22"/>
          <w:szCs w:val="22"/>
        </w:rPr>
        <w:t>Zhao, Y., Wang,</w:t>
      </w:r>
      <w:r w:rsidR="00A45C7F" w:rsidRPr="000E1183">
        <w:rPr>
          <w:rFonts w:ascii="Times New Roman" w:hAnsi="Times New Roman" w:cs="Times New Roman"/>
          <w:sz w:val="22"/>
          <w:szCs w:val="22"/>
        </w:rPr>
        <w:t xml:space="preserve"> P.,</w:t>
      </w:r>
      <w:r w:rsidRPr="000E1183">
        <w:rPr>
          <w:rFonts w:ascii="Times New Roman" w:hAnsi="Times New Roman" w:cs="Times New Roman"/>
          <w:sz w:val="22"/>
          <w:szCs w:val="22"/>
        </w:rPr>
        <w:t xml:space="preserve"> Li,</w:t>
      </w:r>
      <w:r w:rsidR="00A45C7F" w:rsidRPr="000E1183">
        <w:rPr>
          <w:rFonts w:ascii="Times New Roman" w:hAnsi="Times New Roman" w:cs="Times New Roman"/>
          <w:sz w:val="22"/>
          <w:szCs w:val="22"/>
        </w:rPr>
        <w:t xml:space="preserve"> J.,</w:t>
      </w:r>
      <w:r w:rsidRPr="000E1183">
        <w:rPr>
          <w:rFonts w:ascii="Times New Roman" w:hAnsi="Times New Roman" w:cs="Times New Roman"/>
          <w:sz w:val="22"/>
          <w:szCs w:val="22"/>
        </w:rPr>
        <w:t xml:space="preserve"> Chen,</w:t>
      </w:r>
      <w:r w:rsidR="00A45C7F" w:rsidRPr="000E1183">
        <w:rPr>
          <w:rFonts w:ascii="Times New Roman" w:hAnsi="Times New Roman" w:cs="Times New Roman"/>
          <w:sz w:val="22"/>
          <w:szCs w:val="22"/>
        </w:rPr>
        <w:t xml:space="preserve"> Y., </w:t>
      </w:r>
      <w:r w:rsidRPr="000E1183">
        <w:rPr>
          <w:rFonts w:ascii="Times New Roman" w:hAnsi="Times New Roman" w:cs="Times New Roman"/>
          <w:sz w:val="22"/>
          <w:szCs w:val="22"/>
        </w:rPr>
        <w:t>Ying</w:t>
      </w:r>
      <w:r w:rsidR="00A45C7F" w:rsidRPr="000E1183">
        <w:rPr>
          <w:rFonts w:ascii="Times New Roman" w:hAnsi="Times New Roman" w:cs="Times New Roman"/>
          <w:sz w:val="22"/>
          <w:szCs w:val="22"/>
        </w:rPr>
        <w:t>, X.,</w:t>
      </w:r>
      <w:r w:rsidRPr="000E1183">
        <w:rPr>
          <w:rFonts w:ascii="Times New Roman" w:hAnsi="Times New Roman" w:cs="Times New Roman"/>
          <w:sz w:val="22"/>
          <w:szCs w:val="22"/>
        </w:rPr>
        <w:t xml:space="preserve"> Liu</w:t>
      </w:r>
      <w:r w:rsidR="00A45C7F" w:rsidRPr="000E1183">
        <w:rPr>
          <w:rFonts w:ascii="Times New Roman" w:hAnsi="Times New Roman" w:cs="Times New Roman"/>
          <w:sz w:val="22"/>
          <w:szCs w:val="22"/>
        </w:rPr>
        <w:t>, S.,</w:t>
      </w:r>
      <w:r w:rsidRPr="000E1183">
        <w:rPr>
          <w:rFonts w:ascii="Times New Roman" w:hAnsi="Times New Roman" w:cs="Times New Roman"/>
          <w:sz w:val="22"/>
          <w:szCs w:val="22"/>
        </w:rPr>
        <w:t xml:space="preserve"> 2009. The effects of two organic manures on soil properties and crop yields on a temperate calcareous soil under a wheat</w:t>
      </w:r>
      <w:r w:rsidR="00A45C7F" w:rsidRPr="000E1183">
        <w:rPr>
          <w:rFonts w:ascii="Times New Roman" w:hAnsi="Times New Roman" w:cs="Times New Roman"/>
          <w:sz w:val="22"/>
          <w:szCs w:val="22"/>
        </w:rPr>
        <w:t>-</w:t>
      </w:r>
      <w:r w:rsidRPr="000E1183">
        <w:rPr>
          <w:rFonts w:ascii="Times New Roman" w:hAnsi="Times New Roman" w:cs="Times New Roman"/>
          <w:sz w:val="22"/>
          <w:szCs w:val="22"/>
        </w:rPr>
        <w:t xml:space="preserve">maize cropping system. </w:t>
      </w:r>
      <w:r w:rsidRPr="000E1183">
        <w:rPr>
          <w:rFonts w:ascii="Times New Roman" w:hAnsi="Times New Roman" w:cs="Times New Roman"/>
          <w:sz w:val="22"/>
          <w:szCs w:val="22"/>
          <w:lang w:val="fr-FR"/>
        </w:rPr>
        <w:t>Eur. J. Agron, 31</w:t>
      </w:r>
      <w:r w:rsidR="002B67A2"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36</w:t>
      </w:r>
      <w:r w:rsidR="00A45C7F"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42</w:t>
      </w:r>
      <w:r w:rsidR="00A45C7F" w:rsidRPr="000E1183">
        <w:rPr>
          <w:rFonts w:ascii="Times New Roman" w:hAnsi="Times New Roman" w:cs="Times New Roman"/>
          <w:sz w:val="22"/>
          <w:szCs w:val="22"/>
          <w:lang w:val="fr-FR"/>
        </w:rPr>
        <w:t>.</w:t>
      </w:r>
    </w:p>
    <w:p w14:paraId="52F2ED9C" w14:textId="6116E148" w:rsidR="00BC6134" w:rsidRPr="000E1183" w:rsidRDefault="00BA109A" w:rsidP="00BC6134">
      <w:pPr>
        <w:pStyle w:val="EndNoteBibliography"/>
        <w:spacing w:after="57" w:line="240" w:lineRule="exact"/>
        <w:ind w:firstLine="170"/>
        <w:jc w:val="both"/>
      </w:pPr>
      <w:r w:rsidRPr="000E1183">
        <w:rPr>
          <w:rFonts w:ascii="Times New Roman" w:hAnsi="Times New Roman" w:cs="Times New Roman"/>
          <w:sz w:val="22"/>
          <w:szCs w:val="22"/>
          <w:lang w:val="fr-FR"/>
        </w:rPr>
        <w:t>Zou, H.T., Ye,</w:t>
      </w:r>
      <w:r w:rsidR="00A45C7F" w:rsidRPr="000E1183">
        <w:rPr>
          <w:rFonts w:ascii="Times New Roman" w:hAnsi="Times New Roman" w:cs="Times New Roman"/>
          <w:sz w:val="22"/>
          <w:szCs w:val="22"/>
          <w:lang w:val="fr-FR"/>
        </w:rPr>
        <w:t xml:space="preserve"> X. H.,</w:t>
      </w:r>
      <w:r w:rsidRPr="000E1183">
        <w:rPr>
          <w:rFonts w:ascii="Times New Roman" w:hAnsi="Times New Roman" w:cs="Times New Roman"/>
          <w:sz w:val="22"/>
          <w:szCs w:val="22"/>
          <w:lang w:val="fr-FR"/>
        </w:rPr>
        <w:t xml:space="preserve"> Li,</w:t>
      </w:r>
      <w:r w:rsidR="00A45C7F" w:rsidRPr="000E1183">
        <w:rPr>
          <w:rFonts w:ascii="Times New Roman" w:hAnsi="Times New Roman" w:cs="Times New Roman"/>
          <w:sz w:val="22"/>
          <w:szCs w:val="22"/>
          <w:lang w:val="fr-FR"/>
        </w:rPr>
        <w:t xml:space="preserve"> J. Q.,</w:t>
      </w:r>
      <w:r w:rsidRPr="000E1183">
        <w:rPr>
          <w:rFonts w:ascii="Times New Roman" w:hAnsi="Times New Roman" w:cs="Times New Roman"/>
          <w:sz w:val="22"/>
          <w:szCs w:val="22"/>
          <w:lang w:val="fr-FR"/>
        </w:rPr>
        <w:t xml:space="preserve"> Lu, </w:t>
      </w:r>
      <w:r w:rsidR="00A45C7F" w:rsidRPr="000E1183">
        <w:rPr>
          <w:rFonts w:ascii="Times New Roman" w:hAnsi="Times New Roman" w:cs="Times New Roman"/>
          <w:sz w:val="22"/>
          <w:szCs w:val="22"/>
          <w:lang w:val="fr-FR"/>
        </w:rPr>
        <w:t xml:space="preserve">J., </w:t>
      </w:r>
      <w:r w:rsidRPr="000E1183">
        <w:rPr>
          <w:rFonts w:ascii="Times New Roman" w:hAnsi="Times New Roman" w:cs="Times New Roman"/>
          <w:sz w:val="22"/>
          <w:szCs w:val="22"/>
          <w:lang w:val="fr-FR"/>
        </w:rPr>
        <w:t>Fan,</w:t>
      </w:r>
      <w:r w:rsidR="00A45C7F" w:rsidRPr="000E1183">
        <w:rPr>
          <w:rFonts w:ascii="Times New Roman" w:hAnsi="Times New Roman" w:cs="Times New Roman"/>
          <w:sz w:val="22"/>
          <w:szCs w:val="22"/>
          <w:lang w:val="fr-FR"/>
        </w:rPr>
        <w:t xml:space="preserve"> Q. F.,</w:t>
      </w:r>
      <w:r w:rsidRPr="000E1183">
        <w:rPr>
          <w:rFonts w:ascii="Times New Roman" w:hAnsi="Times New Roman" w:cs="Times New Roman"/>
          <w:sz w:val="22"/>
          <w:szCs w:val="22"/>
          <w:lang w:val="fr-FR"/>
        </w:rPr>
        <w:t xml:space="preserve"> Yu,</w:t>
      </w:r>
      <w:r w:rsidR="00A45C7F" w:rsidRPr="000E1183">
        <w:rPr>
          <w:rFonts w:ascii="Times New Roman" w:hAnsi="Times New Roman" w:cs="Times New Roman"/>
          <w:sz w:val="22"/>
          <w:szCs w:val="22"/>
          <w:lang w:val="fr-FR"/>
        </w:rPr>
        <w:t xml:space="preserve"> N.,</w:t>
      </w:r>
      <w:r w:rsidRPr="000E1183">
        <w:rPr>
          <w:rFonts w:ascii="Times New Roman" w:hAnsi="Times New Roman" w:cs="Times New Roman"/>
          <w:sz w:val="22"/>
          <w:szCs w:val="22"/>
          <w:lang w:val="fr-FR"/>
        </w:rPr>
        <w:t xml:space="preserve"> Zhang,</w:t>
      </w:r>
      <w:r w:rsidR="00A45C7F" w:rsidRPr="000E1183">
        <w:rPr>
          <w:rFonts w:ascii="Times New Roman" w:hAnsi="Times New Roman" w:cs="Times New Roman"/>
          <w:sz w:val="22"/>
          <w:szCs w:val="22"/>
          <w:lang w:val="fr-FR"/>
        </w:rPr>
        <w:t xml:space="preserve"> Y. L.,</w:t>
      </w:r>
      <w:r w:rsidRPr="000E1183">
        <w:rPr>
          <w:rFonts w:ascii="Times New Roman" w:hAnsi="Times New Roman" w:cs="Times New Roman"/>
          <w:sz w:val="22"/>
          <w:szCs w:val="22"/>
          <w:lang w:val="fr-FR"/>
        </w:rPr>
        <w:t xml:space="preserve"> Dang</w:t>
      </w:r>
      <w:r w:rsidR="00A45C7F" w:rsidRPr="000E1183">
        <w:rPr>
          <w:rFonts w:ascii="Times New Roman" w:hAnsi="Times New Roman" w:cs="Times New Roman"/>
          <w:sz w:val="22"/>
          <w:szCs w:val="22"/>
          <w:lang w:val="fr-FR"/>
        </w:rPr>
        <w:t>, X. L.,</w:t>
      </w:r>
      <w:r w:rsidRPr="000E1183">
        <w:rPr>
          <w:rFonts w:ascii="Times New Roman" w:hAnsi="Times New Roman" w:cs="Times New Roman"/>
          <w:sz w:val="22"/>
          <w:szCs w:val="22"/>
          <w:lang w:val="fr-FR"/>
        </w:rPr>
        <w:t xml:space="preserve"> </w:t>
      </w:r>
      <w:r w:rsidR="00A45C7F" w:rsidRPr="000E1183">
        <w:rPr>
          <w:rFonts w:ascii="Times New Roman" w:hAnsi="Times New Roman" w:cs="Times New Roman"/>
          <w:sz w:val="22"/>
          <w:szCs w:val="22"/>
          <w:lang w:val="fr-FR"/>
        </w:rPr>
        <w:t xml:space="preserve">Zhang, </w:t>
      </w:r>
      <w:r w:rsidRPr="000E1183">
        <w:rPr>
          <w:rFonts w:ascii="Times New Roman" w:hAnsi="Times New Roman" w:cs="Times New Roman"/>
          <w:sz w:val="22"/>
          <w:szCs w:val="22"/>
          <w:lang w:val="fr-FR"/>
        </w:rPr>
        <w:t>Y.</w:t>
      </w:r>
      <w:r w:rsidR="00A45C7F" w:rsidRPr="000E1183">
        <w:rPr>
          <w:rFonts w:ascii="Times New Roman" w:hAnsi="Times New Roman" w:cs="Times New Roman"/>
          <w:sz w:val="22"/>
          <w:szCs w:val="22"/>
          <w:lang w:val="fr-FR"/>
        </w:rPr>
        <w:t xml:space="preserve"> L.,</w:t>
      </w:r>
      <w:r w:rsidRPr="000E1183">
        <w:rPr>
          <w:rFonts w:ascii="Times New Roman" w:hAnsi="Times New Roman" w:cs="Times New Roman"/>
          <w:sz w:val="22"/>
          <w:szCs w:val="22"/>
          <w:lang w:val="fr-FR"/>
        </w:rPr>
        <w:t xml:space="preserve"> 2016. </w:t>
      </w:r>
      <w:r w:rsidRPr="000E1183">
        <w:rPr>
          <w:rFonts w:ascii="Times New Roman" w:hAnsi="Times New Roman" w:cs="Times New Roman"/>
          <w:sz w:val="22"/>
          <w:szCs w:val="22"/>
        </w:rPr>
        <w:t xml:space="preserve">Effects of straw return in deep soils with urea addition on the soil organic carbon fractions in a semi-arid temperate cornfield. </w:t>
      </w:r>
      <w:proofErr w:type="spellStart"/>
      <w:r w:rsidRPr="000E1183">
        <w:rPr>
          <w:rFonts w:ascii="Times New Roman" w:hAnsi="Times New Roman" w:cs="Times New Roman"/>
          <w:sz w:val="22"/>
          <w:szCs w:val="22"/>
        </w:rPr>
        <w:t>PLoS</w:t>
      </w:r>
      <w:proofErr w:type="spellEnd"/>
      <w:r w:rsidRPr="000E1183">
        <w:rPr>
          <w:rFonts w:ascii="Times New Roman" w:hAnsi="Times New Roman" w:cs="Times New Roman"/>
          <w:sz w:val="22"/>
          <w:szCs w:val="22"/>
        </w:rPr>
        <w:t xml:space="preserve"> One, 11</w:t>
      </w:r>
      <w:r w:rsidR="00A45C7F" w:rsidRPr="000E1183">
        <w:rPr>
          <w:rFonts w:ascii="Times New Roman" w:hAnsi="Times New Roman" w:cs="Times New Roman"/>
          <w:sz w:val="22"/>
          <w:szCs w:val="22"/>
        </w:rPr>
        <w:t>,</w:t>
      </w:r>
      <w:r w:rsidRPr="000E1183">
        <w:rPr>
          <w:rFonts w:ascii="Times New Roman" w:hAnsi="Times New Roman" w:cs="Times New Roman"/>
          <w:sz w:val="22"/>
          <w:szCs w:val="22"/>
        </w:rPr>
        <w:t xml:space="preserve"> 1-10</w:t>
      </w:r>
      <w:r w:rsidR="00A45C7F" w:rsidRPr="000E1183">
        <w:rPr>
          <w:rFonts w:ascii="Times New Roman" w:hAnsi="Times New Roman" w:cs="Times New Roman"/>
          <w:sz w:val="22"/>
          <w:szCs w:val="22"/>
        </w:rPr>
        <w:t>.</w:t>
      </w:r>
      <w:bookmarkEnd w:id="133"/>
    </w:p>
    <w:p w14:paraId="5652A691" w14:textId="77777777" w:rsidR="004143B4" w:rsidRPr="000E1183" w:rsidRDefault="004143B4" w:rsidP="00D45FB5">
      <w:pPr>
        <w:spacing w:after="48"/>
        <w:jc w:val="both"/>
      </w:pPr>
    </w:p>
    <w:p w14:paraId="75BA8BE8" w14:textId="24094957" w:rsidR="005F6D56" w:rsidRDefault="005F6D56">
      <w:r>
        <w:br w:type="page"/>
      </w:r>
    </w:p>
    <w:p w14:paraId="74007FBF" w14:textId="4A7E366B" w:rsidR="00BC6134" w:rsidRPr="000E1183" w:rsidRDefault="00BC6134" w:rsidP="002446BC">
      <w:pPr>
        <w:sectPr w:rsidR="00BC6134" w:rsidRPr="000E1183" w:rsidSect="002A5473">
          <w:headerReference w:type="even" r:id="rId44"/>
          <w:footerReference w:type="even" r:id="rId45"/>
          <w:headerReference w:type="first" r:id="rId46"/>
          <w:pgSz w:w="9639" w:h="13608"/>
          <w:pgMar w:top="1361" w:right="907" w:bottom="1021" w:left="1247" w:header="851" w:footer="567" w:gutter="0"/>
          <w:cols w:space="720"/>
          <w:titlePg/>
          <w:docGrid w:type="lines" w:linePitch="312"/>
        </w:sectPr>
      </w:pPr>
    </w:p>
    <w:p w14:paraId="64E891B2" w14:textId="66FA8D99" w:rsidR="004143B4" w:rsidRDefault="004143B4" w:rsidP="00D45FB5">
      <w:pPr>
        <w:spacing w:after="48"/>
        <w:jc w:val="both"/>
      </w:pPr>
    </w:p>
    <w:p w14:paraId="3517018C" w14:textId="4EA31EF7" w:rsidR="002446BC" w:rsidRDefault="002446BC" w:rsidP="00D45FB5">
      <w:pPr>
        <w:spacing w:after="48"/>
        <w:jc w:val="both"/>
      </w:pPr>
    </w:p>
    <w:p w14:paraId="62E7D207" w14:textId="5B5C94BC" w:rsidR="002446BC" w:rsidRDefault="002446BC" w:rsidP="00D45FB5">
      <w:pPr>
        <w:spacing w:after="48"/>
        <w:jc w:val="both"/>
      </w:pPr>
    </w:p>
    <w:p w14:paraId="09C2D4DB" w14:textId="002FBE4A" w:rsidR="002446BC" w:rsidRDefault="002446BC" w:rsidP="00D45FB5">
      <w:pPr>
        <w:spacing w:after="48"/>
        <w:jc w:val="both"/>
      </w:pPr>
    </w:p>
    <w:p w14:paraId="42A3DEF8" w14:textId="2F452C1B" w:rsidR="002446BC" w:rsidRDefault="002446BC" w:rsidP="00D45FB5">
      <w:pPr>
        <w:spacing w:after="48"/>
        <w:jc w:val="both"/>
      </w:pPr>
    </w:p>
    <w:p w14:paraId="0BB9E5C6" w14:textId="424F8EFF" w:rsidR="002446BC" w:rsidRDefault="002446BC" w:rsidP="00D45FB5">
      <w:pPr>
        <w:spacing w:after="48"/>
        <w:jc w:val="both"/>
      </w:pPr>
    </w:p>
    <w:p w14:paraId="012D9685" w14:textId="36301C42" w:rsidR="002446BC" w:rsidRDefault="002446BC" w:rsidP="00D45FB5">
      <w:pPr>
        <w:spacing w:after="48"/>
        <w:jc w:val="both"/>
      </w:pPr>
    </w:p>
    <w:p w14:paraId="6EB8E8EA" w14:textId="77777777" w:rsidR="002446BC" w:rsidRPr="000E1183" w:rsidRDefault="002446BC" w:rsidP="00D45FB5">
      <w:pPr>
        <w:spacing w:after="48"/>
        <w:jc w:val="both"/>
      </w:pPr>
    </w:p>
    <w:p w14:paraId="492A414A" w14:textId="43B05735" w:rsidR="004143B4" w:rsidRPr="000E1183" w:rsidRDefault="004143B4" w:rsidP="00D45FB5">
      <w:pPr>
        <w:pBdr>
          <w:bottom w:val="single" w:sz="4" w:space="1" w:color="auto"/>
        </w:pBdr>
        <w:wordWrap w:val="0"/>
        <w:spacing w:before="170" w:after="48"/>
        <w:jc w:val="right"/>
        <w:outlineLvl w:val="0"/>
        <w:rPr>
          <w:rFonts w:ascii="Times New Roman" w:eastAsia="Times New Roman" w:hAnsi="Times New Roman" w:cs="Times New Roman"/>
          <w:b/>
          <w:sz w:val="100"/>
          <w:lang w:val="en-GB" w:eastAsia="fr-BE" w:bidi="en-US"/>
        </w:rPr>
      </w:pPr>
      <w:bookmarkStart w:id="135" w:name="_Toc122666688"/>
      <w:r w:rsidRPr="000E1183">
        <w:rPr>
          <w:rFonts w:ascii="Times New Roman" w:eastAsia="Times New Roman" w:hAnsi="Times New Roman" w:cs="Times New Roman"/>
          <w:b/>
          <w:sz w:val="100"/>
          <w:lang w:val="en-GB" w:eastAsia="fr-BE" w:bidi="en-US"/>
        </w:rPr>
        <w:t xml:space="preserve">Chapter </w:t>
      </w:r>
      <w:r w:rsidRPr="000E1183">
        <w:rPr>
          <w:rFonts w:ascii="Times New Roman" w:hAnsi="Times New Roman" w:cs="Times New Roman"/>
          <w:b/>
          <w:sz w:val="100"/>
          <w:szCs w:val="100"/>
        </w:rPr>
        <w:t>Ⅲ</w:t>
      </w:r>
      <w:bookmarkEnd w:id="135"/>
    </w:p>
    <w:p w14:paraId="4C6CA10B" w14:textId="53D44150" w:rsidR="004143B4" w:rsidRPr="000E1183" w:rsidRDefault="004143B4" w:rsidP="00D45FB5">
      <w:pPr>
        <w:keepNext/>
        <w:keepLines/>
        <w:widowControl w:val="0"/>
        <w:spacing w:after="48"/>
        <w:jc w:val="right"/>
        <w:outlineLvl w:val="0"/>
        <w:rPr>
          <w:rFonts w:ascii="Times New Roman" w:eastAsiaTheme="minorEastAsia" w:hAnsi="Times New Roman" w:cs="Times New Roman"/>
          <w:b/>
          <w:bCs/>
          <w:kern w:val="44"/>
          <w:sz w:val="40"/>
          <w:szCs w:val="40"/>
          <w:lang w:val="en-GB" w:eastAsia="fr-BE"/>
        </w:rPr>
      </w:pPr>
      <w:bookmarkStart w:id="136" w:name="_Toc122666689"/>
      <w:bookmarkStart w:id="137" w:name="_Hlk89417720"/>
      <w:r w:rsidRPr="000E1183">
        <w:rPr>
          <w:rFonts w:ascii="Times New Roman" w:eastAsiaTheme="minorEastAsia" w:hAnsi="Times New Roman" w:cs="Times New Roman"/>
          <w:b/>
          <w:bCs/>
          <w:kern w:val="44"/>
          <w:sz w:val="40"/>
          <w:szCs w:val="40"/>
          <w:lang w:val="en-GB" w:eastAsia="fr-BE"/>
        </w:rPr>
        <w:t xml:space="preserve">Analysis of DOC component structure of </w:t>
      </w:r>
      <w:r w:rsidR="000F362E" w:rsidRPr="000E1183">
        <w:rPr>
          <w:rFonts w:ascii="Times New Roman" w:eastAsiaTheme="minorEastAsia" w:hAnsi="Times New Roman" w:cs="Times New Roman"/>
          <w:b/>
          <w:bCs/>
          <w:kern w:val="44"/>
          <w:sz w:val="40"/>
          <w:szCs w:val="40"/>
          <w:lang w:val="en-GB" w:eastAsia="fr-BE"/>
        </w:rPr>
        <w:t>b</w:t>
      </w:r>
      <w:r w:rsidRPr="000E1183">
        <w:rPr>
          <w:rFonts w:ascii="Times New Roman" w:eastAsiaTheme="minorEastAsia" w:hAnsi="Times New Roman" w:cs="Times New Roman" w:hint="eastAsia"/>
          <w:b/>
          <w:bCs/>
          <w:kern w:val="44"/>
          <w:sz w:val="40"/>
          <w:szCs w:val="40"/>
          <w:lang w:val="en-GB" w:eastAsia="fr-BE"/>
        </w:rPr>
        <w:t>lack</w:t>
      </w:r>
      <w:r w:rsidRPr="000E1183">
        <w:rPr>
          <w:rFonts w:ascii="Times New Roman" w:eastAsiaTheme="minorEastAsia" w:hAnsi="Times New Roman" w:cs="Times New Roman"/>
          <w:b/>
          <w:bCs/>
          <w:kern w:val="44"/>
          <w:sz w:val="40"/>
          <w:szCs w:val="40"/>
          <w:lang w:val="en-GB" w:eastAsia="fr-BE"/>
        </w:rPr>
        <w:t xml:space="preserve"> soil profile under straw returning condition based on fl</w:t>
      </w:r>
      <w:r w:rsidR="008577C9" w:rsidRPr="000E1183">
        <w:rPr>
          <w:rFonts w:ascii="Times New Roman" w:eastAsiaTheme="minorEastAsia" w:hAnsi="Times New Roman" w:cs="Times New Roman"/>
          <w:b/>
          <w:bCs/>
          <w:kern w:val="44"/>
          <w:sz w:val="40"/>
          <w:szCs w:val="40"/>
          <w:lang w:val="en-GB" w:eastAsia="fr-BE"/>
        </w:rPr>
        <w:t>u</w:t>
      </w:r>
      <w:r w:rsidRPr="000E1183">
        <w:rPr>
          <w:rFonts w:ascii="Times New Roman" w:eastAsiaTheme="minorEastAsia" w:hAnsi="Times New Roman" w:cs="Times New Roman"/>
          <w:b/>
          <w:bCs/>
          <w:kern w:val="44"/>
          <w:sz w:val="40"/>
          <w:szCs w:val="40"/>
          <w:lang w:val="en-GB" w:eastAsia="fr-BE"/>
        </w:rPr>
        <w:t>orescence spectrum</w:t>
      </w:r>
      <w:bookmarkEnd w:id="136"/>
    </w:p>
    <w:bookmarkEnd w:id="137"/>
    <w:p w14:paraId="24D8560B" w14:textId="4307A68F" w:rsidR="004143B4" w:rsidRPr="000E1183" w:rsidRDefault="004143B4" w:rsidP="00D45FB5">
      <w:pPr>
        <w:jc w:val="both"/>
        <w:rPr>
          <w:rFonts w:ascii="Times New Roman" w:hAnsi="Times New Roman" w:cs="Times New Roman"/>
          <w:b/>
          <w:sz w:val="40"/>
          <w:szCs w:val="40"/>
        </w:rPr>
      </w:pPr>
    </w:p>
    <w:p w14:paraId="178D9C4F" w14:textId="2EB24CCE" w:rsidR="00250703" w:rsidRPr="000E1183" w:rsidRDefault="00250703" w:rsidP="00D45FB5">
      <w:pPr>
        <w:jc w:val="both"/>
        <w:rPr>
          <w:rFonts w:ascii="Times New Roman" w:hAnsi="Times New Roman" w:cs="Times New Roman"/>
          <w:b/>
          <w:sz w:val="40"/>
          <w:szCs w:val="40"/>
        </w:rPr>
      </w:pPr>
    </w:p>
    <w:p w14:paraId="093946F7" w14:textId="75643A2F" w:rsidR="00250703" w:rsidRPr="000E1183" w:rsidRDefault="00250703" w:rsidP="00D45FB5">
      <w:pPr>
        <w:jc w:val="both"/>
        <w:rPr>
          <w:rFonts w:ascii="Times New Roman" w:hAnsi="Times New Roman" w:cs="Times New Roman"/>
          <w:b/>
          <w:sz w:val="40"/>
          <w:szCs w:val="40"/>
        </w:rPr>
      </w:pPr>
    </w:p>
    <w:p w14:paraId="21190FB7" w14:textId="597CB605" w:rsidR="00250703" w:rsidRPr="000E1183" w:rsidRDefault="00250703" w:rsidP="00D45FB5">
      <w:pPr>
        <w:jc w:val="both"/>
        <w:rPr>
          <w:rFonts w:ascii="Times New Roman" w:hAnsi="Times New Roman" w:cs="Times New Roman"/>
          <w:b/>
          <w:sz w:val="40"/>
          <w:szCs w:val="40"/>
        </w:rPr>
      </w:pPr>
    </w:p>
    <w:p w14:paraId="62BEEDC7" w14:textId="5E99C633" w:rsidR="004143B4" w:rsidRPr="000E1183" w:rsidRDefault="00250703" w:rsidP="00480592">
      <w:pPr>
        <w:jc w:val="both"/>
        <w:rPr>
          <w:rFonts w:ascii="Times New Roman" w:hAnsi="Times New Roman" w:cs="Times New Roman"/>
          <w:sz w:val="22"/>
        </w:rPr>
      </w:pPr>
      <w:r w:rsidRPr="000E1183">
        <w:rPr>
          <w:rFonts w:ascii="Times New Roman" w:hAnsi="Times New Roman" w:cs="Times New Roman"/>
          <w:sz w:val="22"/>
        </w:rPr>
        <w:t>From Kuang</w:t>
      </w:r>
      <w:r w:rsidR="00405AB0" w:rsidRPr="000E1183">
        <w:rPr>
          <w:rFonts w:ascii="Times New Roman" w:hAnsi="Times New Roman" w:cs="Times New Roman"/>
          <w:sz w:val="22"/>
        </w:rPr>
        <w:t>,</w:t>
      </w:r>
      <w:r w:rsidRPr="000E1183">
        <w:rPr>
          <w:rFonts w:ascii="Times New Roman" w:hAnsi="Times New Roman" w:cs="Times New Roman"/>
          <w:sz w:val="22"/>
        </w:rPr>
        <w:t xml:space="preserve"> E. J., Chi, F. Q., Zhang</w:t>
      </w:r>
      <w:r w:rsidR="003249D0" w:rsidRPr="000E1183">
        <w:rPr>
          <w:rFonts w:ascii="Times New Roman" w:hAnsi="Times New Roman" w:cs="Times New Roman"/>
          <w:sz w:val="22"/>
        </w:rPr>
        <w:t>,</w:t>
      </w:r>
      <w:r w:rsidRPr="000E1183">
        <w:rPr>
          <w:rFonts w:ascii="Times New Roman" w:hAnsi="Times New Roman" w:cs="Times New Roman"/>
          <w:sz w:val="22"/>
        </w:rPr>
        <w:t xml:space="preserve"> J.</w:t>
      </w:r>
      <w:r w:rsidR="003249D0" w:rsidRPr="000E1183">
        <w:rPr>
          <w:rFonts w:ascii="Times New Roman" w:hAnsi="Times New Roman" w:cs="Times New Roman"/>
          <w:sz w:val="22"/>
        </w:rPr>
        <w:t xml:space="preserve"> </w:t>
      </w:r>
      <w:r w:rsidRPr="000E1183">
        <w:rPr>
          <w:rFonts w:ascii="Times New Roman" w:hAnsi="Times New Roman" w:cs="Times New Roman"/>
          <w:sz w:val="22"/>
        </w:rPr>
        <w:t xml:space="preserve">M., Xu, M. G., </w:t>
      </w:r>
      <w:proofErr w:type="spellStart"/>
      <w:r w:rsidRPr="000E1183">
        <w:rPr>
          <w:rFonts w:ascii="Times New Roman" w:hAnsi="Times New Roman" w:cs="Times New Roman"/>
          <w:sz w:val="22"/>
        </w:rPr>
        <w:t>Colinet</w:t>
      </w:r>
      <w:proofErr w:type="spellEnd"/>
      <w:r w:rsidRPr="000E1183">
        <w:rPr>
          <w:rFonts w:ascii="Times New Roman" w:hAnsi="Times New Roman" w:cs="Times New Roman"/>
          <w:sz w:val="22"/>
        </w:rPr>
        <w:t xml:space="preserve">, G., </w:t>
      </w:r>
      <w:proofErr w:type="spellStart"/>
      <w:r w:rsidRPr="000E1183">
        <w:rPr>
          <w:rFonts w:ascii="Times New Roman" w:hAnsi="Times New Roman" w:cs="Times New Roman"/>
          <w:sz w:val="22"/>
        </w:rPr>
        <w:t>Su</w:t>
      </w:r>
      <w:proofErr w:type="spellEnd"/>
      <w:r w:rsidRPr="000E1183">
        <w:rPr>
          <w:rFonts w:ascii="Times New Roman" w:hAnsi="Times New Roman" w:cs="Times New Roman"/>
          <w:sz w:val="22"/>
        </w:rPr>
        <w:t>, Q. R., Hao</w:t>
      </w:r>
      <w:r w:rsidR="00405AB0" w:rsidRPr="000E1183">
        <w:rPr>
          <w:rFonts w:ascii="Times New Roman" w:hAnsi="Times New Roman" w:cs="Times New Roman"/>
          <w:sz w:val="22"/>
        </w:rPr>
        <w:t>,</w:t>
      </w:r>
      <w:r w:rsidRPr="000E1183">
        <w:rPr>
          <w:rFonts w:ascii="Times New Roman" w:hAnsi="Times New Roman" w:cs="Times New Roman"/>
          <w:sz w:val="22"/>
        </w:rPr>
        <w:t xml:space="preserve"> X. Y.</w:t>
      </w:r>
      <w:r w:rsidR="00405AB0" w:rsidRPr="000E1183">
        <w:rPr>
          <w:rFonts w:ascii="Times New Roman" w:hAnsi="Times New Roman" w:cs="Times New Roman"/>
          <w:sz w:val="22"/>
        </w:rPr>
        <w:t>,</w:t>
      </w:r>
      <w:r w:rsidRPr="000E1183">
        <w:rPr>
          <w:rFonts w:ascii="Times New Roman" w:hAnsi="Times New Roman" w:cs="Times New Roman"/>
          <w:sz w:val="22"/>
        </w:rPr>
        <w:t xml:space="preserve"> Zhu, B. G., 2022. </w:t>
      </w:r>
      <w:r w:rsidRPr="000E1183">
        <w:rPr>
          <w:rFonts w:ascii="Times New Roman" w:hAnsi="Times New Roman" w:cs="Times New Roman" w:hint="eastAsia"/>
          <w:sz w:val="22"/>
        </w:rPr>
        <w:t xml:space="preserve">Analysis </w:t>
      </w:r>
      <w:r w:rsidRPr="000E1183">
        <w:rPr>
          <w:rFonts w:ascii="Times New Roman" w:hAnsi="Times New Roman" w:cs="Times New Roman"/>
          <w:sz w:val="22"/>
        </w:rPr>
        <w:t>of DOC component structure of black soil profile with straw deeply b</w:t>
      </w:r>
      <w:r w:rsidR="008577C9" w:rsidRPr="000E1183">
        <w:rPr>
          <w:rFonts w:ascii="Times New Roman" w:hAnsi="Times New Roman" w:cs="Times New Roman"/>
          <w:sz w:val="22"/>
        </w:rPr>
        <w:t>u</w:t>
      </w:r>
      <w:r w:rsidRPr="000E1183">
        <w:rPr>
          <w:rFonts w:ascii="Times New Roman" w:hAnsi="Times New Roman" w:cs="Times New Roman"/>
          <w:sz w:val="22"/>
        </w:rPr>
        <w:t xml:space="preserve">ried and based on fluorescence spectrum. </w:t>
      </w:r>
      <w:r w:rsidRPr="000E1183">
        <w:rPr>
          <w:rFonts w:ascii="Times New Roman" w:hAnsi="Times New Roman" w:cs="Times New Roman"/>
          <w:i/>
          <w:iCs/>
          <w:sz w:val="22"/>
        </w:rPr>
        <w:t>Spectroscopy and Spectral Analysis</w:t>
      </w:r>
      <w:r w:rsidRPr="000E1183">
        <w:rPr>
          <w:rFonts w:ascii="Times New Roman" w:hAnsi="Times New Roman" w:cs="Times New Roman" w:hint="eastAsia"/>
          <w:i/>
          <w:iCs/>
          <w:sz w:val="22"/>
        </w:rPr>
        <w:t>,</w:t>
      </w:r>
      <w:r w:rsidRPr="000E1183">
        <w:rPr>
          <w:rFonts w:ascii="Times New Roman" w:hAnsi="Times New Roman" w:cs="Times New Roman"/>
          <w:i/>
          <w:iCs/>
          <w:sz w:val="22"/>
        </w:rPr>
        <w:t xml:space="preserve"> </w:t>
      </w:r>
      <w:r w:rsidR="00DA7C4C" w:rsidRPr="000E1183">
        <w:rPr>
          <w:rFonts w:ascii="Times New Roman" w:hAnsi="Times New Roman" w:cs="Times New Roman"/>
          <w:sz w:val="22"/>
        </w:rPr>
        <w:t>42(10): 3243-3248.</w:t>
      </w:r>
    </w:p>
    <w:p w14:paraId="53EC1682" w14:textId="0582DD8C" w:rsidR="000D44B7" w:rsidRPr="000E1183" w:rsidRDefault="000D44B7">
      <w:pPr>
        <w:rPr>
          <w:rFonts w:ascii="Times New Roman" w:hAnsi="Times New Roman" w:cs="Times New Roman"/>
          <w:b/>
          <w:kern w:val="1"/>
          <w:sz w:val="20"/>
          <w:szCs w:val="20"/>
        </w:rPr>
      </w:pPr>
      <w:r w:rsidRPr="000E1183">
        <w:rPr>
          <w:rFonts w:ascii="Times New Roman" w:hAnsi="Times New Roman" w:cs="Times New Roman"/>
          <w:b/>
          <w:kern w:val="1"/>
          <w:sz w:val="20"/>
          <w:szCs w:val="20"/>
        </w:rPr>
        <w:br w:type="page"/>
      </w:r>
    </w:p>
    <w:p w14:paraId="0879F611" w14:textId="77777777" w:rsidR="00D2152D" w:rsidRPr="000E1183" w:rsidRDefault="00D2152D" w:rsidP="00D45FB5">
      <w:pPr>
        <w:tabs>
          <w:tab w:val="left" w:pos="0"/>
        </w:tabs>
        <w:spacing w:line="360" w:lineRule="auto"/>
        <w:jc w:val="both"/>
        <w:rPr>
          <w:rFonts w:ascii="Times New Roman" w:hAnsi="Times New Roman" w:cs="Times New Roman"/>
          <w:b/>
          <w:kern w:val="1"/>
          <w:sz w:val="20"/>
          <w:szCs w:val="20"/>
        </w:rPr>
      </w:pPr>
    </w:p>
    <w:p w14:paraId="63E23E34" w14:textId="77777777" w:rsidR="009F5D22" w:rsidRPr="000E1183" w:rsidRDefault="009F5D22" w:rsidP="00D45FB5">
      <w:pPr>
        <w:jc w:val="both"/>
        <w:rPr>
          <w:rFonts w:ascii="Times New Roman" w:hAnsi="Times New Roman" w:cs="Times New Roman"/>
          <w:b/>
          <w:sz w:val="40"/>
          <w:szCs w:val="40"/>
        </w:rPr>
      </w:pPr>
      <w:bookmarkStart w:id="138" w:name="_Hlk88639408"/>
    </w:p>
    <w:p w14:paraId="3E705B6D" w14:textId="77777777" w:rsidR="00D2152D" w:rsidRPr="000E1183" w:rsidRDefault="00D2152D" w:rsidP="00D45FB5">
      <w:pPr>
        <w:pStyle w:val="1"/>
        <w:spacing w:line="320" w:lineRule="exact"/>
        <w:jc w:val="both"/>
        <w:rPr>
          <w:rFonts w:ascii="Times New Roman" w:hAnsi="Times New Roman" w:cs="Times New Roman"/>
          <w:b w:val="0"/>
          <w:sz w:val="40"/>
          <w:szCs w:val="40"/>
        </w:rPr>
        <w:sectPr w:rsidR="00D2152D" w:rsidRPr="000E1183" w:rsidSect="002A5473">
          <w:headerReference w:type="first" r:id="rId47"/>
          <w:pgSz w:w="9639" w:h="13608"/>
          <w:pgMar w:top="1361" w:right="907" w:bottom="1021" w:left="1247" w:header="851" w:footer="567" w:gutter="0"/>
          <w:cols w:space="720"/>
          <w:titlePg/>
          <w:docGrid w:type="lines" w:linePitch="312"/>
        </w:sectPr>
      </w:pPr>
    </w:p>
    <w:p w14:paraId="6052330B" w14:textId="77777777" w:rsidR="002C4B10" w:rsidRPr="000E1183" w:rsidRDefault="002C4B10" w:rsidP="00D45FB5">
      <w:pPr>
        <w:pStyle w:val="2"/>
        <w:tabs>
          <w:tab w:val="center" w:pos="3742"/>
        </w:tabs>
        <w:spacing w:before="340" w:after="113" w:line="280" w:lineRule="exact"/>
        <w:jc w:val="both"/>
        <w:rPr>
          <w:rFonts w:ascii="Times New Roman" w:hAnsi="Times New Roman" w:cs="Times New Roman"/>
          <w:lang w:eastAsia="de-DE" w:bidi="en-US"/>
        </w:rPr>
      </w:pPr>
      <w:bookmarkStart w:id="139" w:name="OLE_LINK1"/>
      <w:bookmarkStart w:id="140" w:name="OLE_LINK2"/>
      <w:bookmarkStart w:id="141" w:name="_Toc12033055"/>
      <w:bookmarkStart w:id="142" w:name="_Toc122666690"/>
      <w:bookmarkStart w:id="143" w:name="_Hlk116583827"/>
      <w:r w:rsidRPr="000E1183">
        <w:rPr>
          <w:rFonts w:ascii="Times New Roman" w:hAnsi="Times New Roman" w:cs="Times New Roman"/>
          <w:lang w:eastAsia="de-DE" w:bidi="en-US"/>
        </w:rPr>
        <w:lastRenderedPageBreak/>
        <w:t>Abstract</w:t>
      </w:r>
      <w:bookmarkEnd w:id="139"/>
      <w:bookmarkEnd w:id="140"/>
      <w:bookmarkEnd w:id="141"/>
      <w:bookmarkEnd w:id="142"/>
    </w:p>
    <w:p w14:paraId="56C1B4A2" w14:textId="6CDA92E1" w:rsidR="001C1B0E" w:rsidRPr="000E1183" w:rsidRDefault="001C1B0E" w:rsidP="00D45FB5">
      <w:pPr>
        <w:spacing w:after="57" w:line="240" w:lineRule="exact"/>
        <w:ind w:firstLine="170"/>
        <w:jc w:val="both"/>
        <w:rPr>
          <w:rFonts w:ascii="Times New Roman" w:hAnsi="Times New Roman" w:cs="Times New Roman"/>
          <w:sz w:val="22"/>
        </w:rPr>
      </w:pPr>
      <w:bookmarkStart w:id="144" w:name="_Hlk89434714"/>
      <w:r w:rsidRPr="000E1183">
        <w:rPr>
          <w:rFonts w:ascii="Times New Roman" w:hAnsi="Times New Roman" w:cs="Times New Roman"/>
          <w:sz w:val="22"/>
        </w:rPr>
        <w:t xml:space="preserve">Taking black soil as the research object, </w:t>
      </w:r>
      <w:r w:rsidR="00231193" w:rsidRPr="000E1183">
        <w:rPr>
          <w:rFonts w:ascii="Times New Roman" w:hAnsi="Times New Roman" w:cs="Times New Roman"/>
          <w:sz w:val="22"/>
        </w:rPr>
        <w:t xml:space="preserve">this study aimed to analyze </w:t>
      </w:r>
      <w:r w:rsidRPr="000E1183">
        <w:rPr>
          <w:rFonts w:ascii="Times New Roman" w:hAnsi="Times New Roman" w:cs="Times New Roman"/>
          <w:sz w:val="22"/>
        </w:rPr>
        <w:t xml:space="preserve">the difference </w:t>
      </w:r>
      <w:r w:rsidR="00231193" w:rsidRPr="000E1183">
        <w:rPr>
          <w:rFonts w:ascii="Times New Roman" w:hAnsi="Times New Roman" w:cs="Times New Roman"/>
          <w:sz w:val="22"/>
        </w:rPr>
        <w:t>in the</w:t>
      </w:r>
      <w:r w:rsidRPr="000E1183">
        <w:rPr>
          <w:rFonts w:ascii="Times New Roman" w:hAnsi="Times New Roman" w:cs="Times New Roman"/>
          <w:sz w:val="22"/>
        </w:rPr>
        <w:t xml:space="preserve"> three-dimensional fluorescence spectrum of dissolved organic carbon (DOC)</w:t>
      </w:r>
      <w:r w:rsidR="00231193" w:rsidRPr="000E1183">
        <w:rPr>
          <w:rFonts w:ascii="Times New Roman" w:hAnsi="Times New Roman" w:cs="Times New Roman"/>
          <w:sz w:val="22"/>
        </w:rPr>
        <w:t xml:space="preserve"> in soil</w:t>
      </w:r>
      <w:r w:rsidRPr="000E1183">
        <w:rPr>
          <w:rFonts w:ascii="Times New Roman" w:hAnsi="Times New Roman" w:cs="Times New Roman"/>
          <w:sz w:val="22"/>
        </w:rPr>
        <w:t xml:space="preserve"> after returning maize straw to the field at different depths (0</w:t>
      </w:r>
      <w:r w:rsidR="00231193" w:rsidRPr="000E1183">
        <w:rPr>
          <w:rFonts w:ascii="Times New Roman" w:hAnsi="Times New Roman" w:cs="Times New Roman"/>
          <w:sz w:val="22"/>
        </w:rPr>
        <w:t>-</w:t>
      </w:r>
      <w:r w:rsidRPr="000E1183">
        <w:rPr>
          <w:rFonts w:ascii="Times New Roman" w:hAnsi="Times New Roman" w:cs="Times New Roman"/>
          <w:sz w:val="22"/>
        </w:rPr>
        <w:t>2 cm</w:t>
      </w:r>
      <w:r w:rsidR="00757FF0" w:rsidRPr="000E1183">
        <w:rPr>
          <w:rFonts w:ascii="Times New Roman" w:hAnsi="Times New Roman" w:cs="Times New Roman" w:hint="eastAsia"/>
          <w:sz w:val="22"/>
        </w:rPr>
        <w:t>,</w:t>
      </w:r>
      <w:r w:rsidR="00757FF0" w:rsidRPr="000E1183">
        <w:rPr>
          <w:rFonts w:ascii="Times New Roman" w:hAnsi="Times New Roman" w:cs="Times New Roman"/>
          <w:sz w:val="22"/>
        </w:rPr>
        <w:t xml:space="preserve"> </w:t>
      </w:r>
      <w:r w:rsidRPr="000E1183">
        <w:rPr>
          <w:rFonts w:ascii="Times New Roman" w:hAnsi="Times New Roman" w:cs="Times New Roman" w:hint="eastAsia"/>
          <w:sz w:val="22"/>
        </w:rPr>
        <w:t>3</w:t>
      </w:r>
      <w:r w:rsidR="00231193" w:rsidRPr="000E1183">
        <w:rPr>
          <w:rFonts w:ascii="Times New Roman" w:hAnsi="Times New Roman" w:cs="Times New Roman"/>
          <w:sz w:val="22"/>
        </w:rPr>
        <w:t>-</w:t>
      </w:r>
      <w:r w:rsidRPr="000E1183">
        <w:rPr>
          <w:rFonts w:ascii="Times New Roman" w:hAnsi="Times New Roman" w:cs="Times New Roman"/>
          <w:sz w:val="22"/>
        </w:rPr>
        <w:t>1</w:t>
      </w:r>
      <w:r w:rsidRPr="000E1183">
        <w:rPr>
          <w:rFonts w:ascii="Times New Roman" w:hAnsi="Times New Roman" w:cs="Times New Roman" w:hint="eastAsia"/>
          <w:sz w:val="22"/>
        </w:rPr>
        <w:t>0</w:t>
      </w:r>
      <w:r w:rsidRPr="000E1183">
        <w:rPr>
          <w:rFonts w:ascii="Times New Roman" w:hAnsi="Times New Roman" w:cs="Times New Roman"/>
          <w:sz w:val="22"/>
        </w:rPr>
        <w:t xml:space="preserve"> cm</w:t>
      </w:r>
      <w:r w:rsidR="00757FF0" w:rsidRPr="000E1183">
        <w:rPr>
          <w:rFonts w:ascii="Times New Roman" w:hAnsi="Times New Roman" w:cs="Times New Roman" w:hint="eastAsia"/>
          <w:sz w:val="22"/>
        </w:rPr>
        <w:t>,</w:t>
      </w:r>
      <w:r w:rsidR="00757FF0" w:rsidRPr="000E1183">
        <w:rPr>
          <w:rFonts w:ascii="Times New Roman" w:hAnsi="Times New Roman" w:cs="Times New Roman"/>
          <w:sz w:val="22"/>
        </w:rPr>
        <w:t xml:space="preserve"> </w:t>
      </w:r>
      <w:r w:rsidRPr="000E1183">
        <w:rPr>
          <w:rFonts w:ascii="Times New Roman" w:hAnsi="Times New Roman" w:cs="Times New Roman"/>
          <w:sz w:val="22"/>
        </w:rPr>
        <w:t>1</w:t>
      </w:r>
      <w:r w:rsidRPr="000E1183">
        <w:rPr>
          <w:rFonts w:ascii="Times New Roman" w:hAnsi="Times New Roman" w:cs="Times New Roman" w:hint="eastAsia"/>
          <w:sz w:val="22"/>
        </w:rPr>
        <w:t>1</w:t>
      </w:r>
      <w:r w:rsidR="00C11F13" w:rsidRPr="000E1183">
        <w:rPr>
          <w:rFonts w:ascii="Times New Roman" w:hAnsi="Times New Roman" w:cs="Times New Roman"/>
          <w:sz w:val="22"/>
        </w:rPr>
        <w:t>-</w:t>
      </w:r>
      <w:r w:rsidRPr="000E1183">
        <w:rPr>
          <w:rFonts w:ascii="Times New Roman" w:hAnsi="Times New Roman" w:cs="Times New Roman" w:hint="eastAsia"/>
          <w:sz w:val="22"/>
        </w:rPr>
        <w:t>20</w:t>
      </w:r>
      <w:r w:rsidRPr="000E1183">
        <w:rPr>
          <w:rFonts w:ascii="Times New Roman" w:hAnsi="Times New Roman" w:cs="Times New Roman"/>
          <w:sz w:val="22"/>
        </w:rPr>
        <w:t xml:space="preserve"> cm</w:t>
      </w:r>
      <w:r w:rsidR="00757FF0" w:rsidRPr="000E1183">
        <w:rPr>
          <w:rFonts w:ascii="Times New Roman" w:hAnsi="Times New Roman" w:cs="Times New Roman" w:hint="eastAsia"/>
          <w:sz w:val="22"/>
        </w:rPr>
        <w:t>,</w:t>
      </w:r>
      <w:r w:rsidR="00757FF0" w:rsidRPr="000E1183">
        <w:rPr>
          <w:rFonts w:ascii="Times New Roman" w:hAnsi="Times New Roman" w:cs="Times New Roman"/>
          <w:sz w:val="22"/>
        </w:rPr>
        <w:t xml:space="preserve"> </w:t>
      </w:r>
      <w:r w:rsidRPr="000E1183">
        <w:rPr>
          <w:rFonts w:ascii="Times New Roman" w:hAnsi="Times New Roman" w:cs="Times New Roman"/>
          <w:sz w:val="22"/>
        </w:rPr>
        <w:t>2</w:t>
      </w:r>
      <w:r w:rsidRPr="000E1183">
        <w:rPr>
          <w:rFonts w:ascii="Times New Roman" w:hAnsi="Times New Roman" w:cs="Times New Roman" w:hint="eastAsia"/>
          <w:sz w:val="22"/>
        </w:rPr>
        <w:t>1</w:t>
      </w:r>
      <w:r w:rsidR="00231193" w:rsidRPr="000E1183">
        <w:rPr>
          <w:rFonts w:ascii="Times New Roman" w:hAnsi="Times New Roman" w:cs="Times New Roman"/>
          <w:sz w:val="22"/>
        </w:rPr>
        <w:t>-</w:t>
      </w:r>
      <w:r w:rsidRPr="000E1183">
        <w:rPr>
          <w:rFonts w:ascii="Times New Roman" w:hAnsi="Times New Roman" w:cs="Times New Roman" w:hint="eastAsia"/>
          <w:sz w:val="22"/>
        </w:rPr>
        <w:t>30</w:t>
      </w:r>
      <w:r w:rsidRPr="000E1183">
        <w:rPr>
          <w:rFonts w:ascii="Times New Roman" w:hAnsi="Times New Roman" w:cs="Times New Roman"/>
          <w:sz w:val="22"/>
        </w:rPr>
        <w:t xml:space="preserve"> cm</w:t>
      </w:r>
      <w:r w:rsidR="00757FF0" w:rsidRPr="000E1183">
        <w:rPr>
          <w:rFonts w:ascii="Times New Roman" w:hAnsi="Times New Roman" w:cs="Times New Roman" w:hint="eastAsia"/>
          <w:sz w:val="22"/>
        </w:rPr>
        <w:t>,</w:t>
      </w:r>
      <w:r w:rsidR="00757FF0" w:rsidRPr="000E1183">
        <w:rPr>
          <w:rFonts w:ascii="Times New Roman" w:hAnsi="Times New Roman" w:cs="Times New Roman"/>
          <w:sz w:val="22"/>
        </w:rPr>
        <w:t xml:space="preserve"> </w:t>
      </w:r>
      <w:r w:rsidR="00231193" w:rsidRPr="000E1183">
        <w:rPr>
          <w:rFonts w:ascii="Times New Roman" w:hAnsi="Times New Roman" w:cs="Times New Roman"/>
          <w:sz w:val="22"/>
        </w:rPr>
        <w:t xml:space="preserve">and </w:t>
      </w:r>
      <w:r w:rsidRPr="000E1183">
        <w:rPr>
          <w:rFonts w:ascii="Times New Roman" w:hAnsi="Times New Roman" w:cs="Times New Roman"/>
          <w:sz w:val="22"/>
        </w:rPr>
        <w:t>3</w:t>
      </w:r>
      <w:r w:rsidRPr="000E1183">
        <w:rPr>
          <w:rFonts w:ascii="Times New Roman" w:hAnsi="Times New Roman" w:cs="Times New Roman" w:hint="eastAsia"/>
          <w:sz w:val="22"/>
        </w:rPr>
        <w:t>1</w:t>
      </w:r>
      <w:r w:rsidR="00231193" w:rsidRPr="000E1183">
        <w:rPr>
          <w:rFonts w:ascii="Times New Roman" w:hAnsi="Times New Roman" w:cs="Times New Roman"/>
          <w:sz w:val="22"/>
        </w:rPr>
        <w:t>-</w:t>
      </w:r>
      <w:r w:rsidRPr="000E1183">
        <w:rPr>
          <w:rFonts w:ascii="Times New Roman" w:hAnsi="Times New Roman" w:cs="Times New Roman" w:hint="eastAsia"/>
          <w:sz w:val="22"/>
        </w:rPr>
        <w:t>40</w:t>
      </w:r>
      <w:r w:rsidRPr="000E1183">
        <w:rPr>
          <w:rFonts w:ascii="Times New Roman" w:hAnsi="Times New Roman" w:cs="Times New Roman"/>
          <w:sz w:val="22"/>
        </w:rPr>
        <w:t xml:space="preserve"> cm), and </w:t>
      </w:r>
      <w:r w:rsidR="00231193" w:rsidRPr="000E1183">
        <w:rPr>
          <w:rFonts w:ascii="Times New Roman" w:hAnsi="Times New Roman" w:cs="Times New Roman"/>
          <w:sz w:val="22"/>
        </w:rPr>
        <w:t xml:space="preserve">discuss </w:t>
      </w:r>
      <w:r w:rsidRPr="000E1183">
        <w:rPr>
          <w:rFonts w:ascii="Times New Roman" w:hAnsi="Times New Roman" w:cs="Times New Roman"/>
          <w:sz w:val="22"/>
        </w:rPr>
        <w:t>the change characteristics of humification degree of maize straw return to deep soil. The results showed</w:t>
      </w:r>
      <w:r w:rsidR="00231193" w:rsidRPr="000E1183">
        <w:rPr>
          <w:rFonts w:ascii="Times New Roman" w:hAnsi="Times New Roman" w:cs="Times New Roman"/>
          <w:sz w:val="22"/>
        </w:rPr>
        <w:t xml:space="preserve"> that</w:t>
      </w:r>
      <w:r w:rsidRPr="000E1183">
        <w:rPr>
          <w:rFonts w:ascii="Times New Roman" w:hAnsi="Times New Roman" w:cs="Times New Roman"/>
          <w:sz w:val="22"/>
        </w:rPr>
        <w:t xml:space="preserve"> straw return could increase the content of DOC</w:t>
      </w:r>
      <w:r w:rsidR="00231193" w:rsidRPr="000E1183">
        <w:rPr>
          <w:rFonts w:ascii="Times New Roman" w:hAnsi="Times New Roman" w:cs="Times New Roman"/>
          <w:sz w:val="22"/>
        </w:rPr>
        <w:t xml:space="preserve"> in soil</w:t>
      </w:r>
      <w:r w:rsidRPr="000E1183">
        <w:rPr>
          <w:rFonts w:ascii="Times New Roman" w:hAnsi="Times New Roman" w:cs="Times New Roman"/>
          <w:sz w:val="22"/>
        </w:rPr>
        <w:t>. The characteristics of three-dimensional fluorescence spectra showed that two kinds of fluorescence components of DOC</w:t>
      </w:r>
      <w:r w:rsidR="00231193" w:rsidRPr="000E1183">
        <w:rPr>
          <w:rFonts w:ascii="Times New Roman" w:hAnsi="Times New Roman" w:cs="Times New Roman"/>
          <w:sz w:val="22"/>
        </w:rPr>
        <w:t xml:space="preserve"> in soil</w:t>
      </w:r>
      <w:r w:rsidRPr="000E1183">
        <w:rPr>
          <w:rFonts w:ascii="Times New Roman" w:hAnsi="Times New Roman" w:cs="Times New Roman"/>
          <w:sz w:val="22"/>
        </w:rPr>
        <w:t xml:space="preserve">. </w:t>
      </w:r>
      <w:r w:rsidR="00231193" w:rsidRPr="000E1183">
        <w:rPr>
          <w:rFonts w:ascii="Times New Roman" w:hAnsi="Times New Roman" w:cs="Times New Roman"/>
          <w:sz w:val="22"/>
        </w:rPr>
        <w:t>The control (</w:t>
      </w:r>
      <w:r w:rsidR="002932DC" w:rsidRPr="000E1183">
        <w:rPr>
          <w:rFonts w:ascii="Times New Roman" w:hAnsi="Times New Roman" w:cs="Times New Roman"/>
          <w:sz w:val="22"/>
        </w:rPr>
        <w:t>CK</w:t>
      </w:r>
      <w:r w:rsidR="00231193" w:rsidRPr="000E1183">
        <w:rPr>
          <w:rFonts w:ascii="Times New Roman" w:hAnsi="Times New Roman" w:cs="Times New Roman"/>
          <w:sz w:val="22"/>
        </w:rPr>
        <w:t>) to</w:t>
      </w:r>
      <w:r w:rsidR="002932DC" w:rsidRPr="000E1183">
        <w:rPr>
          <w:rFonts w:ascii="Times New Roman" w:hAnsi="Times New Roman" w:cs="Times New Roman"/>
          <w:sz w:val="22"/>
        </w:rPr>
        <w:t xml:space="preserve">T4 </w:t>
      </w:r>
      <w:r w:rsidR="00231193" w:rsidRPr="000E1183">
        <w:rPr>
          <w:rFonts w:ascii="Times New Roman" w:hAnsi="Times New Roman" w:cs="Times New Roman"/>
          <w:sz w:val="22"/>
        </w:rPr>
        <w:t>treatments were</w:t>
      </w:r>
      <w:r w:rsidR="002932DC" w:rsidRPr="000E1183">
        <w:rPr>
          <w:rFonts w:ascii="Times New Roman" w:hAnsi="Times New Roman" w:cs="Times New Roman"/>
          <w:sz w:val="22"/>
        </w:rPr>
        <w:t xml:space="preserve"> humus</w:t>
      </w:r>
      <w:r w:rsidR="00A16D48" w:rsidRPr="000E1183">
        <w:rPr>
          <w:rFonts w:ascii="Times New Roman" w:hAnsi="Times New Roman" w:cs="Times New Roman"/>
          <w:sz w:val="22"/>
        </w:rPr>
        <w:t>-</w:t>
      </w:r>
      <w:r w:rsidR="002932DC" w:rsidRPr="000E1183">
        <w:rPr>
          <w:rFonts w:ascii="Times New Roman" w:hAnsi="Times New Roman" w:cs="Times New Roman"/>
          <w:sz w:val="22"/>
        </w:rPr>
        <w:t xml:space="preserve">like component C1 </w:t>
      </w:r>
      <w:r w:rsidR="00231193" w:rsidRPr="000E1183">
        <w:rPr>
          <w:rFonts w:ascii="Times New Roman" w:hAnsi="Times New Roman" w:cs="Times New Roman"/>
          <w:sz w:val="22"/>
        </w:rPr>
        <w:t>[excitation wavelength</w:t>
      </w:r>
      <w:r w:rsidR="007B4562">
        <w:rPr>
          <w:rFonts w:ascii="Times New Roman" w:hAnsi="Times New Roman" w:cs="Times New Roman"/>
          <w:sz w:val="22"/>
        </w:rPr>
        <w:t xml:space="preserve"> </w:t>
      </w:r>
      <w:r w:rsidR="00231193" w:rsidRPr="000E1183">
        <w:rPr>
          <w:rFonts w:ascii="Times New Roman" w:hAnsi="Times New Roman" w:cs="Times New Roman"/>
          <w:sz w:val="22"/>
        </w:rPr>
        <w:t>(Ex)</w:t>
      </w:r>
      <w:r w:rsidR="002932DC" w:rsidRPr="000E1183">
        <w:rPr>
          <w:rFonts w:ascii="Times New Roman" w:hAnsi="Times New Roman" w:cs="Times New Roman"/>
          <w:sz w:val="22"/>
        </w:rPr>
        <w:t>/</w:t>
      </w:r>
      <w:r w:rsidR="00231193" w:rsidRPr="000E1183">
        <w:rPr>
          <w:rFonts w:ascii="Times New Roman" w:hAnsi="Times New Roman" w:cs="Times New Roman"/>
          <w:sz w:val="22"/>
        </w:rPr>
        <w:t>emission wavelength (</w:t>
      </w:r>
      <w:proofErr w:type="spellStart"/>
      <w:r w:rsidR="002932DC" w:rsidRPr="000E1183">
        <w:rPr>
          <w:rFonts w:ascii="Times New Roman" w:hAnsi="Times New Roman" w:cs="Times New Roman"/>
          <w:sz w:val="22"/>
        </w:rPr>
        <w:t>Em</w:t>
      </w:r>
      <w:proofErr w:type="spellEnd"/>
      <w:r w:rsidR="00231193" w:rsidRPr="000E1183">
        <w:rPr>
          <w:rFonts w:ascii="Times New Roman" w:hAnsi="Times New Roman" w:cs="Times New Roman"/>
          <w:sz w:val="22"/>
        </w:rPr>
        <w:t>)</w:t>
      </w:r>
      <w:r w:rsidR="002932DC" w:rsidRPr="000E1183">
        <w:rPr>
          <w:rFonts w:ascii="Times New Roman" w:hAnsi="Times New Roman" w:cs="Times New Roman"/>
          <w:sz w:val="22"/>
        </w:rPr>
        <w:t>= 250</w:t>
      </w:r>
      <w:r w:rsidR="00231193" w:rsidRPr="000E1183">
        <w:rPr>
          <w:rFonts w:ascii="Times New Roman" w:hAnsi="Times New Roman" w:cs="Times New Roman"/>
          <w:sz w:val="22"/>
        </w:rPr>
        <w:t>-</w:t>
      </w:r>
      <w:r w:rsidR="002932DC" w:rsidRPr="000E1183">
        <w:rPr>
          <w:rFonts w:ascii="Times New Roman" w:hAnsi="Times New Roman" w:cs="Times New Roman"/>
          <w:sz w:val="22"/>
        </w:rPr>
        <w:t>275 nm/</w:t>
      </w:r>
      <w:r w:rsidR="00231193" w:rsidRPr="000E1183">
        <w:rPr>
          <w:rFonts w:ascii="Times New Roman" w:hAnsi="Times New Roman" w:cs="Times New Roman"/>
          <w:sz w:val="22"/>
        </w:rPr>
        <w:t xml:space="preserve"> </w:t>
      </w:r>
      <w:r w:rsidR="002932DC" w:rsidRPr="000E1183">
        <w:rPr>
          <w:rFonts w:ascii="Times New Roman" w:hAnsi="Times New Roman" w:cs="Times New Roman"/>
          <w:sz w:val="22"/>
        </w:rPr>
        <w:t>420</w:t>
      </w:r>
      <w:r w:rsidR="00231193" w:rsidRPr="000E1183">
        <w:rPr>
          <w:rFonts w:ascii="Times New Roman" w:hAnsi="Times New Roman" w:cs="Times New Roman"/>
          <w:sz w:val="22"/>
        </w:rPr>
        <w:t>-</w:t>
      </w:r>
      <w:r w:rsidR="002932DC" w:rsidRPr="000E1183">
        <w:rPr>
          <w:rFonts w:ascii="Times New Roman" w:hAnsi="Times New Roman" w:cs="Times New Roman"/>
          <w:sz w:val="22"/>
        </w:rPr>
        <w:t>450 nm</w:t>
      </w:r>
      <w:r w:rsidR="00231193" w:rsidRPr="000E1183">
        <w:rPr>
          <w:rFonts w:ascii="Times New Roman" w:hAnsi="Times New Roman" w:cs="Times New Roman"/>
          <w:sz w:val="22"/>
        </w:rPr>
        <w:t>]</w:t>
      </w:r>
      <w:r w:rsidR="002932DC" w:rsidRPr="000E1183">
        <w:rPr>
          <w:rFonts w:ascii="Times New Roman" w:hAnsi="Times New Roman" w:cs="Times New Roman"/>
          <w:sz w:val="22"/>
        </w:rPr>
        <w:t xml:space="preserve"> and tryptophan</w:t>
      </w:r>
      <w:r w:rsidR="00A16D48" w:rsidRPr="000E1183">
        <w:rPr>
          <w:rFonts w:ascii="Times New Roman" w:hAnsi="Times New Roman" w:cs="Times New Roman"/>
          <w:sz w:val="22"/>
        </w:rPr>
        <w:t>-</w:t>
      </w:r>
      <w:r w:rsidR="002932DC" w:rsidRPr="000E1183">
        <w:rPr>
          <w:rFonts w:ascii="Times New Roman" w:hAnsi="Times New Roman" w:cs="Times New Roman"/>
          <w:sz w:val="22"/>
        </w:rPr>
        <w:t>like component C2 (Ex/</w:t>
      </w:r>
      <w:proofErr w:type="spellStart"/>
      <w:r w:rsidR="002932DC" w:rsidRPr="000E1183">
        <w:rPr>
          <w:rFonts w:ascii="Times New Roman" w:hAnsi="Times New Roman" w:cs="Times New Roman"/>
          <w:sz w:val="22"/>
        </w:rPr>
        <w:t>Em</w:t>
      </w:r>
      <w:proofErr w:type="spellEnd"/>
      <w:r w:rsidR="002932DC" w:rsidRPr="000E1183">
        <w:rPr>
          <w:rFonts w:ascii="Times New Roman" w:hAnsi="Times New Roman" w:cs="Times New Roman"/>
          <w:sz w:val="22"/>
        </w:rPr>
        <w:t xml:space="preserve"> =</w:t>
      </w:r>
      <w:r w:rsidR="00231193" w:rsidRPr="000E1183">
        <w:rPr>
          <w:rFonts w:ascii="Times New Roman" w:hAnsi="Times New Roman" w:cs="Times New Roman"/>
          <w:sz w:val="22"/>
        </w:rPr>
        <w:t xml:space="preserve"> </w:t>
      </w:r>
      <w:r w:rsidR="002932DC" w:rsidRPr="000E1183">
        <w:rPr>
          <w:rFonts w:ascii="Times New Roman" w:hAnsi="Times New Roman" w:cs="Times New Roman"/>
          <w:sz w:val="22"/>
        </w:rPr>
        <w:t>270</w:t>
      </w:r>
      <w:r w:rsidR="00231193" w:rsidRPr="000E1183">
        <w:rPr>
          <w:rFonts w:ascii="Times New Roman" w:hAnsi="Times New Roman" w:cs="Times New Roman"/>
          <w:sz w:val="22"/>
        </w:rPr>
        <w:t>-</w:t>
      </w:r>
      <w:r w:rsidR="002932DC" w:rsidRPr="000E1183">
        <w:rPr>
          <w:rFonts w:ascii="Times New Roman" w:hAnsi="Times New Roman" w:cs="Times New Roman"/>
          <w:sz w:val="22"/>
        </w:rPr>
        <w:t>300, 200</w:t>
      </w:r>
      <w:r w:rsidR="00231193" w:rsidRPr="000E1183">
        <w:rPr>
          <w:rFonts w:ascii="Times New Roman" w:hAnsi="Times New Roman" w:cs="Times New Roman"/>
          <w:sz w:val="22"/>
        </w:rPr>
        <w:t>-</w:t>
      </w:r>
      <w:r w:rsidR="002932DC" w:rsidRPr="000E1183">
        <w:rPr>
          <w:rFonts w:ascii="Times New Roman" w:hAnsi="Times New Roman" w:cs="Times New Roman"/>
          <w:sz w:val="22"/>
        </w:rPr>
        <w:t>250 nm/</w:t>
      </w:r>
      <w:r w:rsidR="00231193" w:rsidRPr="000E1183">
        <w:rPr>
          <w:rFonts w:ascii="Times New Roman" w:hAnsi="Times New Roman" w:cs="Times New Roman"/>
          <w:sz w:val="22"/>
        </w:rPr>
        <w:t xml:space="preserve"> </w:t>
      </w:r>
      <w:r w:rsidR="002932DC" w:rsidRPr="000E1183">
        <w:rPr>
          <w:rFonts w:ascii="Times New Roman" w:hAnsi="Times New Roman" w:cs="Times New Roman"/>
          <w:sz w:val="22"/>
        </w:rPr>
        <w:t>340</w:t>
      </w:r>
      <w:r w:rsidR="00231193" w:rsidRPr="000E1183">
        <w:rPr>
          <w:rFonts w:ascii="Times New Roman" w:hAnsi="Times New Roman" w:cs="Times New Roman"/>
          <w:sz w:val="22"/>
        </w:rPr>
        <w:t>-</w:t>
      </w:r>
      <w:r w:rsidR="002932DC" w:rsidRPr="000E1183">
        <w:rPr>
          <w:rFonts w:ascii="Times New Roman" w:hAnsi="Times New Roman" w:cs="Times New Roman"/>
          <w:sz w:val="22"/>
        </w:rPr>
        <w:t>360 nm)</w:t>
      </w:r>
      <w:r w:rsidRPr="000E1183">
        <w:rPr>
          <w:rFonts w:ascii="Times New Roman" w:hAnsi="Times New Roman" w:cs="Times New Roman"/>
          <w:sz w:val="22"/>
        </w:rPr>
        <w:t xml:space="preserve"> and tyrosine</w:t>
      </w:r>
      <w:r w:rsidR="00A16D48" w:rsidRPr="000E1183">
        <w:rPr>
          <w:rFonts w:ascii="Times New Roman" w:hAnsi="Times New Roman" w:cs="Times New Roman"/>
          <w:sz w:val="22"/>
        </w:rPr>
        <w:t>-</w:t>
      </w:r>
      <w:r w:rsidRPr="000E1183">
        <w:rPr>
          <w:rFonts w:ascii="Times New Roman" w:hAnsi="Times New Roman" w:cs="Times New Roman"/>
          <w:sz w:val="22"/>
        </w:rPr>
        <w:t>like component (Ex/</w:t>
      </w:r>
      <w:proofErr w:type="spellStart"/>
      <w:r w:rsidRPr="000E1183">
        <w:rPr>
          <w:rFonts w:ascii="Times New Roman" w:hAnsi="Times New Roman" w:cs="Times New Roman"/>
          <w:sz w:val="22"/>
        </w:rPr>
        <w:t>Em</w:t>
      </w:r>
      <w:proofErr w:type="spellEnd"/>
      <w:r w:rsidR="00231193" w:rsidRPr="000E1183">
        <w:rPr>
          <w:rFonts w:ascii="Times New Roman" w:hAnsi="Times New Roman" w:cs="Times New Roman"/>
          <w:sz w:val="22"/>
        </w:rPr>
        <w:t xml:space="preserve"> </w:t>
      </w:r>
      <w:r w:rsidRPr="000E1183">
        <w:rPr>
          <w:rFonts w:ascii="Times New Roman" w:hAnsi="Times New Roman" w:cs="Times New Roman"/>
          <w:sz w:val="22"/>
        </w:rPr>
        <w:t>=</w:t>
      </w:r>
      <w:r w:rsidR="00231193" w:rsidRPr="000E1183">
        <w:rPr>
          <w:rFonts w:ascii="Times New Roman" w:hAnsi="Times New Roman" w:cs="Times New Roman"/>
          <w:sz w:val="22"/>
        </w:rPr>
        <w:t xml:space="preserve"> </w:t>
      </w:r>
      <w:r w:rsidRPr="000E1183">
        <w:rPr>
          <w:rFonts w:ascii="Times New Roman" w:hAnsi="Times New Roman" w:cs="Times New Roman"/>
          <w:sz w:val="22"/>
        </w:rPr>
        <w:t>225</w:t>
      </w:r>
      <w:r w:rsidR="00F87989" w:rsidRPr="000E1183">
        <w:rPr>
          <w:rFonts w:ascii="Times New Roman" w:hAnsi="Times New Roman" w:cs="Times New Roman"/>
          <w:sz w:val="22"/>
        </w:rPr>
        <w:t xml:space="preserve"> </w:t>
      </w:r>
      <w:r w:rsidRPr="000E1183">
        <w:rPr>
          <w:rFonts w:ascii="Times New Roman" w:hAnsi="Times New Roman" w:cs="Times New Roman"/>
          <w:sz w:val="22"/>
        </w:rPr>
        <w:t>nm/</w:t>
      </w:r>
      <w:r w:rsidR="00231193" w:rsidRPr="000E1183">
        <w:rPr>
          <w:rFonts w:ascii="Times New Roman" w:hAnsi="Times New Roman" w:cs="Times New Roman"/>
          <w:sz w:val="22"/>
        </w:rPr>
        <w:t xml:space="preserve"> </w:t>
      </w:r>
      <w:r w:rsidRPr="000E1183">
        <w:rPr>
          <w:rFonts w:ascii="Times New Roman" w:hAnsi="Times New Roman" w:cs="Times New Roman"/>
          <w:sz w:val="22"/>
        </w:rPr>
        <w:t>304 nm)</w:t>
      </w:r>
      <w:r w:rsidR="00231193" w:rsidRPr="000E1183">
        <w:rPr>
          <w:rFonts w:ascii="Times New Roman" w:hAnsi="Times New Roman" w:cs="Times New Roman"/>
          <w:sz w:val="22"/>
        </w:rPr>
        <w:t>.</w:t>
      </w:r>
      <w:r w:rsidRPr="000E1183">
        <w:rPr>
          <w:rFonts w:ascii="Times New Roman" w:hAnsi="Times New Roman" w:cs="Times New Roman"/>
          <w:sz w:val="22"/>
        </w:rPr>
        <w:t xml:space="preserve"> </w:t>
      </w:r>
      <w:r w:rsidR="00231193" w:rsidRPr="000E1183">
        <w:rPr>
          <w:rFonts w:ascii="Times New Roman" w:hAnsi="Times New Roman" w:cs="Times New Roman"/>
          <w:sz w:val="22"/>
        </w:rPr>
        <w:t>S</w:t>
      </w:r>
      <w:r w:rsidRPr="000E1183">
        <w:rPr>
          <w:rFonts w:ascii="Times New Roman" w:hAnsi="Times New Roman" w:cs="Times New Roman"/>
          <w:sz w:val="22"/>
        </w:rPr>
        <w:t>mall authigenic components</w:t>
      </w:r>
      <w:r w:rsidR="00231193" w:rsidRPr="000E1183">
        <w:rPr>
          <w:rFonts w:ascii="Times New Roman" w:hAnsi="Times New Roman" w:cs="Times New Roman"/>
          <w:sz w:val="22"/>
        </w:rPr>
        <w:t xml:space="preserve"> appeared</w:t>
      </w:r>
      <w:r w:rsidRPr="000E1183">
        <w:rPr>
          <w:rFonts w:ascii="Times New Roman" w:hAnsi="Times New Roman" w:cs="Times New Roman"/>
          <w:sz w:val="22"/>
        </w:rPr>
        <w:t xml:space="preserve"> at </w:t>
      </w:r>
      <w:r w:rsidR="00231193" w:rsidRPr="000E1183">
        <w:rPr>
          <w:rFonts w:ascii="Times New Roman" w:hAnsi="Times New Roman" w:cs="Times New Roman"/>
          <w:sz w:val="22"/>
        </w:rPr>
        <w:t>a</w:t>
      </w:r>
      <w:r w:rsidRPr="000E1183">
        <w:rPr>
          <w:rFonts w:ascii="Times New Roman" w:hAnsi="Times New Roman" w:cs="Times New Roman"/>
          <w:sz w:val="22"/>
        </w:rPr>
        <w:t xml:space="preserve"> depth of 31</w:t>
      </w:r>
      <w:r w:rsidR="00231193" w:rsidRPr="000E1183">
        <w:rPr>
          <w:rFonts w:ascii="Times New Roman" w:hAnsi="Times New Roman" w:cs="Times New Roman"/>
          <w:sz w:val="22"/>
        </w:rPr>
        <w:t>-</w:t>
      </w:r>
      <w:r w:rsidRPr="000E1183">
        <w:rPr>
          <w:rFonts w:ascii="Times New Roman" w:hAnsi="Times New Roman" w:cs="Times New Roman"/>
          <w:sz w:val="22"/>
        </w:rPr>
        <w:t xml:space="preserve">40 cm, and the humification coefficient was the highest. The fluorescence intensity of </w:t>
      </w:r>
      <w:r w:rsidR="00231193" w:rsidRPr="000E1183">
        <w:rPr>
          <w:rFonts w:ascii="Times New Roman" w:hAnsi="Times New Roman" w:cs="Times New Roman"/>
          <w:sz w:val="22"/>
        </w:rPr>
        <w:t>the</w:t>
      </w:r>
      <w:r w:rsidRPr="000E1183">
        <w:rPr>
          <w:rFonts w:ascii="Times New Roman" w:hAnsi="Times New Roman" w:cs="Times New Roman"/>
          <w:sz w:val="22"/>
        </w:rPr>
        <w:t xml:space="preserve"> DOC component C1</w:t>
      </w:r>
      <w:r w:rsidR="00231193" w:rsidRPr="000E1183">
        <w:rPr>
          <w:rFonts w:ascii="Times New Roman" w:hAnsi="Times New Roman" w:cs="Times New Roman"/>
          <w:sz w:val="22"/>
        </w:rPr>
        <w:t xml:space="preserve"> in soil</w:t>
      </w:r>
      <w:r w:rsidRPr="000E1183">
        <w:rPr>
          <w:rFonts w:ascii="Times New Roman" w:hAnsi="Times New Roman" w:cs="Times New Roman"/>
          <w:sz w:val="22"/>
        </w:rPr>
        <w:t xml:space="preserve"> increased with the</w:t>
      </w:r>
      <w:r w:rsidR="00231193" w:rsidRPr="000E1183">
        <w:rPr>
          <w:rFonts w:ascii="Times New Roman" w:hAnsi="Times New Roman" w:cs="Times New Roman"/>
          <w:sz w:val="22"/>
        </w:rPr>
        <w:t xml:space="preserve"> increase</w:t>
      </w:r>
      <w:r w:rsidRPr="000E1183">
        <w:rPr>
          <w:rFonts w:ascii="Times New Roman" w:hAnsi="Times New Roman" w:cs="Times New Roman"/>
          <w:sz w:val="22"/>
        </w:rPr>
        <w:t xml:space="preserve"> </w:t>
      </w:r>
      <w:r w:rsidR="00231193" w:rsidRPr="000E1183">
        <w:rPr>
          <w:rFonts w:ascii="Times New Roman" w:hAnsi="Times New Roman" w:cs="Times New Roman"/>
          <w:sz w:val="22"/>
        </w:rPr>
        <w:t>in</w:t>
      </w:r>
      <w:r w:rsidRPr="000E1183">
        <w:rPr>
          <w:rFonts w:ascii="Times New Roman" w:hAnsi="Times New Roman" w:cs="Times New Roman"/>
          <w:sz w:val="22"/>
        </w:rPr>
        <w:t xml:space="preserve"> straw returning depth</w:t>
      </w:r>
      <w:r w:rsidR="00231193" w:rsidRPr="000E1183">
        <w:rPr>
          <w:rFonts w:ascii="Times New Roman" w:hAnsi="Times New Roman" w:cs="Times New Roman"/>
          <w:sz w:val="22"/>
        </w:rPr>
        <w:t xml:space="preserve">. However, </w:t>
      </w:r>
      <w:r w:rsidR="00A16D48" w:rsidRPr="000E1183">
        <w:rPr>
          <w:rFonts w:ascii="Times New Roman" w:hAnsi="Times New Roman" w:cs="Times New Roman"/>
          <w:sz w:val="22"/>
        </w:rPr>
        <w:t xml:space="preserve">the </w:t>
      </w:r>
      <w:r w:rsidRPr="000E1183">
        <w:rPr>
          <w:rFonts w:ascii="Times New Roman" w:hAnsi="Times New Roman" w:cs="Times New Roman"/>
          <w:sz w:val="22"/>
        </w:rPr>
        <w:t xml:space="preserve">component </w:t>
      </w:r>
      <w:r w:rsidR="00231193" w:rsidRPr="000E1183">
        <w:rPr>
          <w:rFonts w:ascii="Times New Roman" w:hAnsi="Times New Roman" w:cs="Times New Roman"/>
          <w:sz w:val="22"/>
        </w:rPr>
        <w:t xml:space="preserve">C2 </w:t>
      </w:r>
      <w:r w:rsidRPr="000E1183">
        <w:rPr>
          <w:rFonts w:ascii="Times New Roman" w:hAnsi="Times New Roman" w:cs="Times New Roman"/>
          <w:sz w:val="22"/>
        </w:rPr>
        <w:t xml:space="preserve">showed a fluctuating state, and the fluorescence intensity increased first and then decreased. </w:t>
      </w:r>
      <w:r w:rsidR="00231193" w:rsidRPr="000E1183">
        <w:rPr>
          <w:rFonts w:ascii="Times New Roman" w:hAnsi="Times New Roman" w:cs="Times New Roman"/>
          <w:sz w:val="22"/>
        </w:rPr>
        <w:t xml:space="preserve">The </w:t>
      </w:r>
      <w:r w:rsidRPr="000E1183">
        <w:rPr>
          <w:rFonts w:ascii="Times New Roman" w:hAnsi="Times New Roman" w:cs="Times New Roman"/>
          <w:sz w:val="22"/>
        </w:rPr>
        <w:t xml:space="preserve">DOC </w:t>
      </w:r>
      <w:r w:rsidR="00231193" w:rsidRPr="000E1183">
        <w:rPr>
          <w:rFonts w:ascii="Times New Roman" w:hAnsi="Times New Roman" w:cs="Times New Roman"/>
          <w:sz w:val="22"/>
        </w:rPr>
        <w:t xml:space="preserve">in soil </w:t>
      </w:r>
      <w:r w:rsidRPr="000E1183">
        <w:rPr>
          <w:rFonts w:ascii="Times New Roman" w:hAnsi="Times New Roman" w:cs="Times New Roman"/>
          <w:sz w:val="22"/>
        </w:rPr>
        <w:t>was affected by both endogenous and exogenous sources (FI</w:t>
      </w:r>
      <w:r w:rsidR="00231193" w:rsidRPr="000E1183">
        <w:rPr>
          <w:rFonts w:ascii="Times New Roman" w:hAnsi="Times New Roman" w:cs="Times New Roman"/>
          <w:sz w:val="22"/>
        </w:rPr>
        <w:t xml:space="preserve"> </w:t>
      </w:r>
      <w:r w:rsidRPr="000E1183">
        <w:rPr>
          <w:rFonts w:ascii="Times New Roman" w:hAnsi="Times New Roman" w:cs="Times New Roman"/>
          <w:sz w:val="22"/>
        </w:rPr>
        <w:t>&gt;</w:t>
      </w:r>
      <w:r w:rsidR="00231193" w:rsidRPr="000E1183">
        <w:rPr>
          <w:rFonts w:ascii="Times New Roman" w:hAnsi="Times New Roman" w:cs="Times New Roman"/>
          <w:sz w:val="22"/>
        </w:rPr>
        <w:t xml:space="preserve"> </w:t>
      </w:r>
      <w:r w:rsidRPr="000E1183">
        <w:rPr>
          <w:rFonts w:ascii="Times New Roman" w:hAnsi="Times New Roman" w:cs="Times New Roman"/>
          <w:sz w:val="22"/>
        </w:rPr>
        <w:t xml:space="preserve">1.4, </w:t>
      </w:r>
      <w:r w:rsidR="00231193" w:rsidRPr="000E1183">
        <w:rPr>
          <w:rFonts w:ascii="Times New Roman" w:hAnsi="Times New Roman" w:cs="Times New Roman"/>
          <w:sz w:val="22"/>
        </w:rPr>
        <w:t xml:space="preserve">and </w:t>
      </w:r>
      <w:r w:rsidRPr="000E1183">
        <w:rPr>
          <w:rFonts w:ascii="Times New Roman" w:hAnsi="Times New Roman" w:cs="Times New Roman"/>
          <w:sz w:val="22"/>
        </w:rPr>
        <w:t>0.6</w:t>
      </w:r>
      <w:r w:rsidR="00231193" w:rsidRPr="000E1183">
        <w:rPr>
          <w:rFonts w:ascii="Times New Roman" w:hAnsi="Times New Roman" w:cs="Times New Roman"/>
          <w:sz w:val="22"/>
        </w:rPr>
        <w:t xml:space="preserve"> </w:t>
      </w:r>
      <w:r w:rsidRPr="000E1183">
        <w:rPr>
          <w:rFonts w:ascii="Times New Roman" w:hAnsi="Times New Roman" w:cs="Times New Roman"/>
          <w:sz w:val="22"/>
        </w:rPr>
        <w:t>&lt;</w:t>
      </w:r>
      <w:r w:rsidR="00231193" w:rsidRPr="000E1183">
        <w:rPr>
          <w:rFonts w:ascii="Times New Roman" w:hAnsi="Times New Roman" w:cs="Times New Roman"/>
          <w:sz w:val="22"/>
        </w:rPr>
        <w:t xml:space="preserve"> </w:t>
      </w:r>
      <w:r w:rsidRPr="000E1183">
        <w:rPr>
          <w:rFonts w:ascii="Times New Roman" w:hAnsi="Times New Roman" w:cs="Times New Roman"/>
          <w:sz w:val="22"/>
        </w:rPr>
        <w:t>BIX</w:t>
      </w:r>
      <w:r w:rsidR="00231193" w:rsidRPr="000E1183">
        <w:rPr>
          <w:rFonts w:ascii="Times New Roman" w:hAnsi="Times New Roman" w:cs="Times New Roman"/>
          <w:sz w:val="22"/>
        </w:rPr>
        <w:t xml:space="preserve"> </w:t>
      </w:r>
      <w:r w:rsidRPr="000E1183">
        <w:rPr>
          <w:rFonts w:ascii="Times New Roman" w:hAnsi="Times New Roman" w:cs="Times New Roman"/>
          <w:sz w:val="22"/>
        </w:rPr>
        <w:t>&lt;</w:t>
      </w:r>
      <w:r w:rsidR="00231193" w:rsidRPr="000E1183">
        <w:rPr>
          <w:rFonts w:ascii="Times New Roman" w:hAnsi="Times New Roman" w:cs="Times New Roman"/>
          <w:sz w:val="22"/>
        </w:rPr>
        <w:t xml:space="preserve"> </w:t>
      </w:r>
      <w:r w:rsidRPr="000E1183">
        <w:rPr>
          <w:rFonts w:ascii="Times New Roman" w:hAnsi="Times New Roman" w:cs="Times New Roman"/>
          <w:sz w:val="22"/>
        </w:rPr>
        <w:t>0.8), showing a state of weak humification (H</w:t>
      </w:r>
      <w:r w:rsidR="00416754" w:rsidRPr="000E1183">
        <w:rPr>
          <w:rFonts w:ascii="Times New Roman" w:hAnsi="Times New Roman" w:cs="Times New Roman"/>
          <w:sz w:val="22"/>
        </w:rPr>
        <w:t>IX</w:t>
      </w:r>
      <w:r w:rsidR="00231193" w:rsidRPr="000E1183">
        <w:rPr>
          <w:rFonts w:ascii="Times New Roman" w:hAnsi="Times New Roman" w:cs="Times New Roman"/>
          <w:sz w:val="22"/>
        </w:rPr>
        <w:t xml:space="preserve"> </w:t>
      </w:r>
      <w:r w:rsidRPr="000E1183">
        <w:rPr>
          <w:rFonts w:ascii="Times New Roman" w:hAnsi="Times New Roman" w:cs="Times New Roman"/>
          <w:sz w:val="22"/>
        </w:rPr>
        <w:t>&lt;</w:t>
      </w:r>
      <w:r w:rsidR="00231193" w:rsidRPr="000E1183">
        <w:rPr>
          <w:rFonts w:ascii="Times New Roman" w:hAnsi="Times New Roman" w:cs="Times New Roman"/>
          <w:sz w:val="22"/>
        </w:rPr>
        <w:t xml:space="preserve"> </w:t>
      </w:r>
      <w:r w:rsidRPr="000E1183">
        <w:rPr>
          <w:rFonts w:ascii="Times New Roman" w:hAnsi="Times New Roman" w:cs="Times New Roman"/>
          <w:sz w:val="22"/>
        </w:rPr>
        <w:t xml:space="preserve">1.0), and the FI values of each treatment were between 1.4 and 1.6, indicating that the main source of DOC in soil was the microbial decomposition of straw after returning to the field. The FI value </w:t>
      </w:r>
      <w:r w:rsidR="00231193" w:rsidRPr="000E1183">
        <w:rPr>
          <w:rFonts w:ascii="Times New Roman" w:hAnsi="Times New Roman" w:cs="Times New Roman"/>
          <w:sz w:val="22"/>
        </w:rPr>
        <w:t>after</w:t>
      </w:r>
      <w:r w:rsidRPr="000E1183">
        <w:rPr>
          <w:rFonts w:ascii="Times New Roman" w:hAnsi="Times New Roman" w:cs="Times New Roman"/>
          <w:sz w:val="22"/>
        </w:rPr>
        <w:t xml:space="preserve"> each treatment was higher at </w:t>
      </w:r>
      <w:r w:rsidR="00231193" w:rsidRPr="000E1183">
        <w:rPr>
          <w:rFonts w:ascii="Times New Roman" w:hAnsi="Times New Roman" w:cs="Times New Roman"/>
          <w:sz w:val="22"/>
        </w:rPr>
        <w:t>a</w:t>
      </w:r>
      <w:r w:rsidRPr="000E1183">
        <w:rPr>
          <w:rFonts w:ascii="Times New Roman" w:hAnsi="Times New Roman" w:cs="Times New Roman"/>
          <w:sz w:val="22"/>
        </w:rPr>
        <w:t xml:space="preserve"> depth of 21</w:t>
      </w:r>
      <w:r w:rsidR="00231193" w:rsidRPr="000E1183">
        <w:rPr>
          <w:rFonts w:ascii="Times New Roman" w:hAnsi="Times New Roman" w:cs="Times New Roman"/>
          <w:sz w:val="22"/>
        </w:rPr>
        <w:t>-</w:t>
      </w:r>
      <w:r w:rsidRPr="000E1183">
        <w:rPr>
          <w:rFonts w:ascii="Times New Roman" w:hAnsi="Times New Roman" w:cs="Times New Roman"/>
          <w:sz w:val="22"/>
        </w:rPr>
        <w:t xml:space="preserve">30 cm. </w:t>
      </w:r>
      <w:r w:rsidR="00231193" w:rsidRPr="000E1183">
        <w:rPr>
          <w:rFonts w:ascii="Times New Roman" w:hAnsi="Times New Roman" w:cs="Times New Roman"/>
          <w:sz w:val="22"/>
        </w:rPr>
        <w:t xml:space="preserve">The </w:t>
      </w:r>
      <w:r w:rsidR="00FE561D" w:rsidRPr="000E1183">
        <w:rPr>
          <w:rFonts w:ascii="Times New Roman" w:hAnsi="Times New Roman" w:cs="Times New Roman"/>
          <w:sz w:val="22"/>
        </w:rPr>
        <w:t xml:space="preserve">linear regression </w:t>
      </w:r>
      <w:r w:rsidRPr="000E1183">
        <w:rPr>
          <w:rFonts w:ascii="Times New Roman" w:hAnsi="Times New Roman" w:cs="Times New Roman"/>
          <w:sz w:val="22"/>
        </w:rPr>
        <w:t>analysis showed that the effects of soil depth, straw returning</w:t>
      </w:r>
      <w:r w:rsidR="00231193" w:rsidRPr="000E1183">
        <w:rPr>
          <w:rFonts w:ascii="Times New Roman" w:hAnsi="Times New Roman" w:cs="Times New Roman"/>
          <w:sz w:val="22"/>
        </w:rPr>
        <w:t>,</w:t>
      </w:r>
      <w:r w:rsidRPr="000E1183">
        <w:rPr>
          <w:rFonts w:ascii="Times New Roman" w:hAnsi="Times New Roman" w:cs="Times New Roman"/>
          <w:sz w:val="22"/>
        </w:rPr>
        <w:t xml:space="preserve"> and their interaction </w:t>
      </w:r>
      <w:r w:rsidR="00231193" w:rsidRPr="000E1183">
        <w:rPr>
          <w:rFonts w:ascii="Times New Roman" w:hAnsi="Times New Roman" w:cs="Times New Roman"/>
          <w:sz w:val="22"/>
        </w:rPr>
        <w:t>with</w:t>
      </w:r>
      <w:r w:rsidRPr="000E1183">
        <w:rPr>
          <w:rFonts w:ascii="Times New Roman" w:hAnsi="Times New Roman" w:cs="Times New Roman"/>
          <w:sz w:val="22"/>
        </w:rPr>
        <w:t xml:space="preserve"> DOC and its components were significant. </w:t>
      </w:r>
      <w:r w:rsidR="00231193" w:rsidRPr="000E1183">
        <w:rPr>
          <w:rFonts w:ascii="Times New Roman" w:hAnsi="Times New Roman" w:cs="Times New Roman"/>
          <w:sz w:val="22"/>
        </w:rPr>
        <w:t>The DOC improved and sped up the transformation of soil humus w</w:t>
      </w:r>
      <w:r w:rsidRPr="000E1183">
        <w:rPr>
          <w:rFonts w:ascii="Times New Roman" w:hAnsi="Times New Roman" w:cs="Times New Roman"/>
          <w:sz w:val="22"/>
        </w:rPr>
        <w:t>ith the help of indigenous microorganisms in soil</w:t>
      </w:r>
      <w:r w:rsidR="00231193" w:rsidRPr="000E1183">
        <w:rPr>
          <w:rFonts w:ascii="Times New Roman" w:hAnsi="Times New Roman" w:cs="Times New Roman"/>
          <w:sz w:val="22"/>
        </w:rPr>
        <w:t>.</w:t>
      </w:r>
      <w:r w:rsidRPr="000E1183">
        <w:rPr>
          <w:rFonts w:ascii="Times New Roman" w:hAnsi="Times New Roman" w:cs="Times New Roman"/>
          <w:sz w:val="22"/>
        </w:rPr>
        <w:t xml:space="preserve"> Straw return c</w:t>
      </w:r>
      <w:r w:rsidR="00231193" w:rsidRPr="000E1183">
        <w:rPr>
          <w:rFonts w:ascii="Times New Roman" w:hAnsi="Times New Roman" w:cs="Times New Roman"/>
          <w:sz w:val="22"/>
        </w:rPr>
        <w:t>ould</w:t>
      </w:r>
      <w:r w:rsidRPr="000E1183">
        <w:rPr>
          <w:rFonts w:ascii="Times New Roman" w:hAnsi="Times New Roman" w:cs="Times New Roman"/>
          <w:sz w:val="22"/>
        </w:rPr>
        <w:t xml:space="preserve"> store more carbon, improve the quality of soil available </w:t>
      </w:r>
      <w:r w:rsidR="00231193" w:rsidRPr="000E1183">
        <w:rPr>
          <w:rFonts w:ascii="Times New Roman" w:hAnsi="Times New Roman" w:cs="Times New Roman"/>
          <w:sz w:val="22"/>
        </w:rPr>
        <w:t xml:space="preserve">in the </w:t>
      </w:r>
      <w:r w:rsidRPr="000E1183">
        <w:rPr>
          <w:rFonts w:ascii="Times New Roman" w:hAnsi="Times New Roman" w:cs="Times New Roman"/>
          <w:sz w:val="22"/>
        </w:rPr>
        <w:t>carbon pool, and maintain the balance of soil organic carbon.</w:t>
      </w:r>
    </w:p>
    <w:p w14:paraId="603B8C68" w14:textId="77777777" w:rsidR="001C1B0E" w:rsidRPr="000E1183" w:rsidRDefault="001C1B0E" w:rsidP="00D45FB5">
      <w:pPr>
        <w:snapToGrid w:val="0"/>
        <w:ind w:rightChars="175" w:right="420"/>
        <w:jc w:val="both"/>
        <w:rPr>
          <w:rFonts w:ascii="Times New Roman" w:hAnsi="Times New Roman" w:cs="Times New Roman"/>
          <w:b/>
          <w:sz w:val="21"/>
          <w:szCs w:val="21"/>
        </w:rPr>
      </w:pPr>
    </w:p>
    <w:p w14:paraId="011D2930" w14:textId="77777777" w:rsidR="001C1B0E" w:rsidRPr="000E1183" w:rsidRDefault="001C1B0E" w:rsidP="00D45FB5">
      <w:pPr>
        <w:spacing w:after="57" w:line="240" w:lineRule="exact"/>
        <w:ind w:firstLine="170"/>
        <w:jc w:val="both"/>
        <w:rPr>
          <w:rFonts w:ascii="Times New Roman" w:eastAsia="黑体" w:hAnsi="Times New Roman" w:cs="Times New Roman"/>
          <w:sz w:val="22"/>
        </w:rPr>
      </w:pPr>
    </w:p>
    <w:p w14:paraId="607C5944" w14:textId="6683DDDD" w:rsidR="002C4B10" w:rsidRPr="000E1183" w:rsidRDefault="002C4B10" w:rsidP="00D45FB5">
      <w:pPr>
        <w:spacing w:line="240" w:lineRule="exact"/>
        <w:ind w:rightChars="200" w:right="480" w:firstLine="170"/>
        <w:jc w:val="both"/>
        <w:rPr>
          <w:rFonts w:ascii="Times New Roman" w:eastAsia="黑体" w:hAnsi="Times New Roman" w:cs="Times New Roman"/>
          <w:sz w:val="22"/>
        </w:rPr>
      </w:pPr>
      <w:bookmarkStart w:id="145" w:name="_Toc12033056"/>
      <w:r w:rsidRPr="000E1183">
        <w:rPr>
          <w:rFonts w:ascii="Times New Roman" w:eastAsia="黑体" w:hAnsi="Times New Roman" w:cs="Times New Roman"/>
          <w:b/>
          <w:bCs/>
          <w:sz w:val="22"/>
        </w:rPr>
        <w:t>Keywords</w:t>
      </w:r>
      <w:bookmarkEnd w:id="145"/>
      <w:r w:rsidR="009C0FC1" w:rsidRPr="000E1183">
        <w:rPr>
          <w:rFonts w:ascii="Times New Roman" w:eastAsia="黑体" w:hAnsi="Times New Roman" w:cs="Times New Roman"/>
          <w:b/>
          <w:bCs/>
          <w:sz w:val="22"/>
        </w:rPr>
        <w:t xml:space="preserve">: </w:t>
      </w:r>
      <w:r w:rsidR="00231193" w:rsidRPr="000E1183">
        <w:rPr>
          <w:rFonts w:ascii="Times New Roman" w:eastAsia="黑体" w:hAnsi="Times New Roman" w:cs="Times New Roman"/>
          <w:sz w:val="22"/>
        </w:rPr>
        <w:t xml:space="preserve">Dissolved </w:t>
      </w:r>
      <w:r w:rsidR="00231193" w:rsidRPr="000E1183">
        <w:rPr>
          <w:rFonts w:ascii="Times New Roman" w:eastAsia="黑体" w:hAnsi="Times New Roman" w:cs="Times New Roman" w:hint="eastAsia"/>
          <w:sz w:val="22"/>
        </w:rPr>
        <w:t>organic</w:t>
      </w:r>
      <w:r w:rsidR="00231193" w:rsidRPr="000E1183">
        <w:rPr>
          <w:rFonts w:ascii="Times New Roman" w:eastAsia="黑体" w:hAnsi="Times New Roman" w:cs="Times New Roman"/>
          <w:sz w:val="22"/>
        </w:rPr>
        <w:t xml:space="preserve"> carbon; PARAFAC analysis; s</w:t>
      </w:r>
      <w:r w:rsidR="00254B19" w:rsidRPr="000E1183">
        <w:rPr>
          <w:rFonts w:ascii="Times New Roman" w:eastAsia="黑体" w:hAnsi="Times New Roman" w:cs="Times New Roman"/>
          <w:sz w:val="22"/>
        </w:rPr>
        <w:t xml:space="preserve">traw return; </w:t>
      </w:r>
      <w:r w:rsidR="00231193" w:rsidRPr="000E1183">
        <w:rPr>
          <w:rFonts w:ascii="Times New Roman" w:eastAsia="黑体" w:hAnsi="Times New Roman" w:cs="Times New Roman"/>
          <w:sz w:val="22"/>
        </w:rPr>
        <w:t>three-dimensional fluorescence</w:t>
      </w:r>
      <w:r w:rsidR="00254B19" w:rsidRPr="000E1183">
        <w:rPr>
          <w:rFonts w:ascii="Times New Roman" w:eastAsia="黑体" w:hAnsi="Times New Roman" w:cs="Times New Roman"/>
          <w:sz w:val="22"/>
        </w:rPr>
        <w:t>.</w:t>
      </w:r>
    </w:p>
    <w:bookmarkEnd w:id="144"/>
    <w:p w14:paraId="1D7963AA" w14:textId="77777777" w:rsidR="002C4B10" w:rsidRPr="000E1183" w:rsidRDefault="002C4B10" w:rsidP="00D45FB5">
      <w:pPr>
        <w:spacing w:line="240" w:lineRule="exact"/>
        <w:ind w:leftChars="200" w:left="480" w:rightChars="200" w:right="480"/>
        <w:jc w:val="both"/>
        <w:rPr>
          <w:rFonts w:ascii="Times New Roman" w:hAnsi="Times New Roman" w:cs="Times New Roman"/>
          <w:sz w:val="19"/>
          <w:szCs w:val="19"/>
        </w:rPr>
      </w:pPr>
    </w:p>
    <w:p w14:paraId="54F1420E" w14:textId="77777777" w:rsidR="002C4B10" w:rsidRPr="000E1183" w:rsidRDefault="002C4B10" w:rsidP="00D45FB5">
      <w:pPr>
        <w:spacing w:line="240" w:lineRule="exact"/>
        <w:ind w:leftChars="200" w:left="480" w:rightChars="200" w:right="480"/>
        <w:jc w:val="both"/>
        <w:rPr>
          <w:rFonts w:ascii="Times New Roman" w:hAnsi="Times New Roman" w:cs="Times New Roman"/>
          <w:sz w:val="19"/>
          <w:szCs w:val="19"/>
        </w:rPr>
      </w:pPr>
    </w:p>
    <w:p w14:paraId="467FEFFF" w14:textId="77777777" w:rsidR="002C4B10" w:rsidRPr="000E1183" w:rsidRDefault="002C4B10" w:rsidP="00D45FB5">
      <w:pPr>
        <w:spacing w:line="240" w:lineRule="exact"/>
        <w:ind w:leftChars="200" w:left="480" w:rightChars="200" w:right="480"/>
        <w:jc w:val="both"/>
        <w:rPr>
          <w:rFonts w:ascii="Times New Roman" w:hAnsi="Times New Roman" w:cs="Times New Roman"/>
          <w:sz w:val="19"/>
          <w:szCs w:val="19"/>
        </w:rPr>
      </w:pPr>
    </w:p>
    <w:p w14:paraId="3526EC78" w14:textId="77777777" w:rsidR="002C4B10" w:rsidRPr="000E1183" w:rsidRDefault="002C4B10" w:rsidP="00D45FB5">
      <w:pPr>
        <w:spacing w:line="240" w:lineRule="exact"/>
        <w:ind w:leftChars="200" w:left="480" w:rightChars="200" w:right="480"/>
        <w:jc w:val="both"/>
        <w:rPr>
          <w:rFonts w:ascii="Times New Roman" w:hAnsi="Times New Roman" w:cs="Times New Roman"/>
          <w:sz w:val="19"/>
          <w:szCs w:val="19"/>
        </w:rPr>
      </w:pPr>
    </w:p>
    <w:p w14:paraId="314A8179" w14:textId="77777777" w:rsidR="002C4B10" w:rsidRPr="000E1183" w:rsidRDefault="002C4B10" w:rsidP="00D45FB5">
      <w:pPr>
        <w:spacing w:line="240" w:lineRule="exact"/>
        <w:ind w:leftChars="200" w:left="480" w:rightChars="200" w:right="480"/>
        <w:jc w:val="both"/>
        <w:rPr>
          <w:rFonts w:ascii="Times New Roman" w:hAnsi="Times New Roman" w:cs="Times New Roman"/>
          <w:sz w:val="19"/>
          <w:szCs w:val="19"/>
        </w:rPr>
      </w:pPr>
    </w:p>
    <w:p w14:paraId="1255DC8C" w14:textId="77777777" w:rsidR="002C4B10" w:rsidRPr="000E1183" w:rsidRDefault="002C4B10" w:rsidP="00D45FB5">
      <w:pPr>
        <w:spacing w:line="240" w:lineRule="exact"/>
        <w:ind w:leftChars="200" w:left="480" w:rightChars="200" w:right="480"/>
        <w:jc w:val="both"/>
        <w:rPr>
          <w:rFonts w:ascii="Times New Roman" w:hAnsi="Times New Roman" w:cs="Times New Roman"/>
          <w:sz w:val="19"/>
          <w:szCs w:val="19"/>
        </w:rPr>
      </w:pPr>
    </w:p>
    <w:p w14:paraId="02FA9552" w14:textId="4702F2E3" w:rsidR="009C0FC1" w:rsidRPr="000E1183" w:rsidRDefault="009C0FC1" w:rsidP="00D45FB5">
      <w:pPr>
        <w:jc w:val="both"/>
        <w:rPr>
          <w:rFonts w:ascii="Times New Roman" w:hAnsi="Times New Roman" w:cs="Times New Roman"/>
          <w:sz w:val="19"/>
          <w:szCs w:val="19"/>
        </w:rPr>
      </w:pPr>
      <w:r w:rsidRPr="000E1183">
        <w:rPr>
          <w:rFonts w:ascii="Times New Roman" w:hAnsi="Times New Roman" w:cs="Times New Roman"/>
          <w:sz w:val="19"/>
          <w:szCs w:val="19"/>
        </w:rPr>
        <w:br w:type="page"/>
      </w:r>
    </w:p>
    <w:p w14:paraId="30D57853" w14:textId="77777777" w:rsidR="002C4B10" w:rsidRPr="000E1183" w:rsidRDefault="002C4B10" w:rsidP="00D45FB5">
      <w:pPr>
        <w:pStyle w:val="2"/>
        <w:spacing w:before="340" w:after="113" w:line="280" w:lineRule="exact"/>
        <w:ind w:firstLine="170"/>
        <w:jc w:val="both"/>
        <w:rPr>
          <w:rFonts w:ascii="Times New Roman" w:hAnsi="Times New Roman" w:cs="Times New Roman"/>
          <w:lang w:eastAsia="de-DE" w:bidi="en-US"/>
        </w:rPr>
      </w:pPr>
      <w:bookmarkStart w:id="146" w:name="_Toc12033057"/>
      <w:bookmarkStart w:id="147" w:name="_Toc122666691"/>
      <w:r w:rsidRPr="000E1183">
        <w:rPr>
          <w:rFonts w:ascii="Times New Roman" w:hAnsi="Times New Roman" w:cs="Times New Roman"/>
          <w:lang w:eastAsia="de-DE" w:bidi="en-US"/>
        </w:rPr>
        <w:lastRenderedPageBreak/>
        <w:t>Introduction</w:t>
      </w:r>
      <w:bookmarkEnd w:id="146"/>
      <w:bookmarkEnd w:id="147"/>
    </w:p>
    <w:p w14:paraId="5110E15A" w14:textId="008F0C9E" w:rsidR="00D43555" w:rsidRPr="000E1183" w:rsidRDefault="00FC434F" w:rsidP="00D45FB5">
      <w:pPr>
        <w:spacing w:after="57" w:line="240" w:lineRule="exact"/>
        <w:ind w:firstLine="170"/>
        <w:jc w:val="both"/>
        <w:rPr>
          <w:rFonts w:ascii="Times New Roman" w:hAnsi="Times New Roman" w:cs="Times New Roman"/>
          <w:sz w:val="22"/>
        </w:rPr>
      </w:pPr>
      <w:bookmarkStart w:id="148" w:name="OLE_LINK6"/>
      <w:r w:rsidRPr="000E1183">
        <w:rPr>
          <w:rFonts w:ascii="Times New Roman" w:hAnsi="Times New Roman" w:cs="Times New Roman"/>
          <w:sz w:val="22"/>
        </w:rPr>
        <w:t xml:space="preserve">Dissolved </w:t>
      </w:r>
      <w:r w:rsidR="00965B02" w:rsidRPr="000E1183">
        <w:rPr>
          <w:rFonts w:ascii="Times New Roman" w:hAnsi="Times New Roman" w:cs="Times New Roman"/>
          <w:sz w:val="22"/>
        </w:rPr>
        <w:t>organic carbon (DOC) is an active component in the soil nutrient pool, accounting for only 0.04%</w:t>
      </w:r>
      <w:r w:rsidRPr="000E1183">
        <w:rPr>
          <w:rFonts w:ascii="Times New Roman" w:hAnsi="Times New Roman" w:cs="Times New Roman"/>
          <w:sz w:val="22"/>
        </w:rPr>
        <w:t>-</w:t>
      </w:r>
      <w:r w:rsidR="00965B02" w:rsidRPr="000E1183">
        <w:rPr>
          <w:rFonts w:ascii="Times New Roman" w:hAnsi="Times New Roman" w:cs="Times New Roman"/>
          <w:sz w:val="22"/>
        </w:rPr>
        <w:t xml:space="preserve">0.22% of the total soil organic carbon </w:t>
      </w:r>
      <w:r w:rsidR="00DA085D" w:rsidRPr="000E1183">
        <w:rPr>
          <w:rFonts w:ascii="Times New Roman" w:hAnsi="Times New Roman" w:cs="Times New Roman"/>
          <w:sz w:val="22"/>
        </w:rPr>
        <w:t>(Li et al., 2016)</w:t>
      </w:r>
      <w:r w:rsidRPr="000E1183">
        <w:rPr>
          <w:rFonts w:ascii="Times New Roman" w:hAnsi="Times New Roman" w:cs="Times New Roman"/>
          <w:sz w:val="22"/>
        </w:rPr>
        <w:t>.</w:t>
      </w:r>
      <w:r w:rsidR="00965B02" w:rsidRPr="000E1183">
        <w:rPr>
          <w:rFonts w:ascii="Times New Roman" w:hAnsi="Times New Roman" w:cs="Times New Roman"/>
          <w:sz w:val="22"/>
        </w:rPr>
        <w:t xml:space="preserve"> </w:t>
      </w:r>
      <w:r w:rsidRPr="000E1183">
        <w:rPr>
          <w:rFonts w:ascii="Times New Roman" w:hAnsi="Times New Roman" w:cs="Times New Roman"/>
          <w:sz w:val="22"/>
        </w:rPr>
        <w:t>I</w:t>
      </w:r>
      <w:r w:rsidR="00965B02" w:rsidRPr="000E1183">
        <w:rPr>
          <w:rFonts w:ascii="Times New Roman" w:hAnsi="Times New Roman" w:cs="Times New Roman"/>
          <w:sz w:val="22"/>
        </w:rPr>
        <w:t xml:space="preserve">t is also an important indicator of </w:t>
      </w:r>
      <w:r w:rsidRPr="000E1183">
        <w:rPr>
          <w:rFonts w:ascii="Times New Roman" w:hAnsi="Times New Roman" w:cs="Times New Roman"/>
          <w:sz w:val="22"/>
        </w:rPr>
        <w:t>the</w:t>
      </w:r>
      <w:r w:rsidR="00965B02" w:rsidRPr="000E1183">
        <w:rPr>
          <w:rFonts w:ascii="Times New Roman" w:hAnsi="Times New Roman" w:cs="Times New Roman"/>
          <w:sz w:val="22"/>
        </w:rPr>
        <w:t xml:space="preserve"> environmental health and quality change</w:t>
      </w:r>
      <w:r w:rsidRPr="000E1183">
        <w:rPr>
          <w:rFonts w:ascii="Times New Roman" w:hAnsi="Times New Roman" w:cs="Times New Roman"/>
          <w:sz w:val="22"/>
        </w:rPr>
        <w:t xml:space="preserve"> of soil</w:t>
      </w:r>
      <w:r w:rsidR="00965B02" w:rsidRPr="000E1183">
        <w:rPr>
          <w:rFonts w:ascii="Times New Roman" w:hAnsi="Times New Roman" w:cs="Times New Roman"/>
          <w:sz w:val="22"/>
        </w:rPr>
        <w:t xml:space="preserve">. Therefore, further </w:t>
      </w:r>
      <w:r w:rsidRPr="000E1183">
        <w:rPr>
          <w:rFonts w:ascii="Times New Roman" w:hAnsi="Times New Roman" w:cs="Times New Roman"/>
          <w:sz w:val="22"/>
        </w:rPr>
        <w:t xml:space="preserve">investigation </w:t>
      </w:r>
      <w:r w:rsidR="00965B02" w:rsidRPr="000E1183">
        <w:rPr>
          <w:rFonts w:ascii="Times New Roman" w:hAnsi="Times New Roman" w:cs="Times New Roman"/>
          <w:sz w:val="22"/>
        </w:rPr>
        <w:t xml:space="preserve">on DOC is of great significance for understanding the process of </w:t>
      </w:r>
      <w:r w:rsidR="0052318C" w:rsidRPr="000E1183">
        <w:rPr>
          <w:rFonts w:ascii="Times New Roman" w:hAnsi="Times New Roman" w:cs="Times New Roman"/>
          <w:sz w:val="22"/>
        </w:rPr>
        <w:t xml:space="preserve">the </w:t>
      </w:r>
      <w:r w:rsidR="00965B02" w:rsidRPr="000E1183">
        <w:rPr>
          <w:rFonts w:ascii="Times New Roman" w:hAnsi="Times New Roman" w:cs="Times New Roman"/>
          <w:sz w:val="22"/>
        </w:rPr>
        <w:t xml:space="preserve">soil carbon cycle. </w:t>
      </w:r>
      <w:r w:rsidRPr="000E1183">
        <w:rPr>
          <w:rFonts w:ascii="Times New Roman" w:hAnsi="Times New Roman" w:cs="Times New Roman"/>
          <w:sz w:val="22"/>
        </w:rPr>
        <w:t xml:space="preserve">The </w:t>
      </w:r>
      <w:r w:rsidR="00965B02" w:rsidRPr="000E1183">
        <w:rPr>
          <w:rFonts w:ascii="Times New Roman" w:hAnsi="Times New Roman" w:cs="Times New Roman"/>
          <w:sz w:val="22"/>
        </w:rPr>
        <w:t xml:space="preserve">DOC content is affected by land use, applied organic materials </w:t>
      </w:r>
      <w:r w:rsidR="00E86957" w:rsidRPr="000E1183">
        <w:rPr>
          <w:rFonts w:ascii="Times New Roman" w:hAnsi="Times New Roman" w:cs="Times New Roman"/>
          <w:sz w:val="22"/>
        </w:rPr>
        <w:t>(Wei et al., 2020)</w:t>
      </w:r>
      <w:r w:rsidR="00965B02" w:rsidRPr="000E1183">
        <w:rPr>
          <w:rFonts w:ascii="Times New Roman" w:hAnsi="Times New Roman" w:cs="Times New Roman"/>
          <w:sz w:val="22"/>
        </w:rPr>
        <w:t>, soil environment</w:t>
      </w:r>
      <w:r w:rsidR="003923D4" w:rsidRPr="000E1183">
        <w:rPr>
          <w:rFonts w:ascii="Times New Roman" w:hAnsi="Times New Roman" w:cs="Times New Roman"/>
          <w:sz w:val="22"/>
        </w:rPr>
        <w:t>,</w:t>
      </w:r>
      <w:r w:rsidR="00965B02" w:rsidRPr="000E1183">
        <w:rPr>
          <w:rFonts w:ascii="Times New Roman" w:hAnsi="Times New Roman" w:cs="Times New Roman"/>
          <w:sz w:val="22"/>
        </w:rPr>
        <w:t xml:space="preserve"> and other conditions </w:t>
      </w:r>
      <w:r w:rsidR="00E86957" w:rsidRPr="000E1183">
        <w:rPr>
          <w:rFonts w:ascii="Times New Roman" w:hAnsi="Times New Roman" w:cs="Times New Roman"/>
          <w:sz w:val="22"/>
        </w:rPr>
        <w:t>(Liu et al., 2006)</w:t>
      </w:r>
      <w:r w:rsidR="00965B02" w:rsidRPr="000E1183">
        <w:rPr>
          <w:rFonts w:ascii="Times New Roman" w:hAnsi="Times New Roman" w:cs="Times New Roman"/>
          <w:sz w:val="22"/>
        </w:rPr>
        <w:t xml:space="preserve">. Straw return can significantly improve the DOC content of </w:t>
      </w:r>
      <w:r w:rsidRPr="000E1183">
        <w:rPr>
          <w:rFonts w:ascii="Times New Roman" w:hAnsi="Times New Roman" w:cs="Times New Roman"/>
          <w:sz w:val="22"/>
        </w:rPr>
        <w:t xml:space="preserve">the </w:t>
      </w:r>
      <w:r w:rsidR="00965B02" w:rsidRPr="000E1183">
        <w:rPr>
          <w:rFonts w:ascii="Times New Roman" w:hAnsi="Times New Roman" w:cs="Times New Roman"/>
          <w:sz w:val="22"/>
        </w:rPr>
        <w:t xml:space="preserve">topsoil </w:t>
      </w:r>
      <w:r w:rsidR="00E86957" w:rsidRPr="000E1183">
        <w:rPr>
          <w:rFonts w:ascii="Times New Roman" w:hAnsi="Times New Roman" w:cs="Times New Roman"/>
          <w:sz w:val="22"/>
        </w:rPr>
        <w:t xml:space="preserve">(Li et al., </w:t>
      </w:r>
      <w:r w:rsidR="00723879" w:rsidRPr="000E1183">
        <w:rPr>
          <w:rFonts w:ascii="Times New Roman" w:hAnsi="Times New Roman" w:cs="Times New Roman"/>
          <w:sz w:val="22"/>
        </w:rPr>
        <w:t>2019</w:t>
      </w:r>
      <w:r w:rsidR="00E86957" w:rsidRPr="000E1183">
        <w:rPr>
          <w:rFonts w:ascii="Times New Roman" w:hAnsi="Times New Roman" w:cs="Times New Roman"/>
          <w:sz w:val="22"/>
        </w:rPr>
        <w:t>)</w:t>
      </w:r>
      <w:r w:rsidR="00965B02" w:rsidRPr="000E1183">
        <w:rPr>
          <w:rFonts w:ascii="Times New Roman" w:hAnsi="Times New Roman" w:cs="Times New Roman"/>
          <w:sz w:val="22"/>
        </w:rPr>
        <w:t xml:space="preserve">. According to the classification of </w:t>
      </w:r>
      <w:r w:rsidR="00A16D48" w:rsidRPr="000E1183">
        <w:rPr>
          <w:rFonts w:ascii="Times New Roman" w:hAnsi="Times New Roman" w:cs="Times New Roman"/>
          <w:sz w:val="22"/>
        </w:rPr>
        <w:t xml:space="preserve">the </w:t>
      </w:r>
      <w:r w:rsidR="00965B02" w:rsidRPr="000E1183">
        <w:rPr>
          <w:rFonts w:ascii="Times New Roman" w:hAnsi="Times New Roman" w:cs="Times New Roman"/>
          <w:sz w:val="22"/>
        </w:rPr>
        <w:t xml:space="preserve">fluorescence group, the content of fulvic acid with </w:t>
      </w:r>
      <w:r w:rsidR="0052318C" w:rsidRPr="000E1183">
        <w:rPr>
          <w:rFonts w:ascii="Times New Roman" w:hAnsi="Times New Roman" w:cs="Times New Roman"/>
          <w:sz w:val="22"/>
        </w:rPr>
        <w:t xml:space="preserve">a </w:t>
      </w:r>
      <w:r w:rsidR="00965B02" w:rsidRPr="000E1183">
        <w:rPr>
          <w:rFonts w:ascii="Times New Roman" w:hAnsi="Times New Roman" w:cs="Times New Roman"/>
          <w:sz w:val="22"/>
        </w:rPr>
        <w:t>relatively simple structure in humus increases</w:t>
      </w:r>
      <w:r w:rsidR="0052318C" w:rsidRPr="000E1183">
        <w:rPr>
          <w:rFonts w:ascii="Times New Roman" w:hAnsi="Times New Roman" w:cs="Times New Roman"/>
          <w:sz w:val="22"/>
        </w:rPr>
        <w:t>,</w:t>
      </w:r>
      <w:r w:rsidR="00965B02" w:rsidRPr="000E1183">
        <w:rPr>
          <w:rFonts w:ascii="Times New Roman" w:hAnsi="Times New Roman" w:cs="Times New Roman"/>
          <w:sz w:val="22"/>
        </w:rPr>
        <w:t xml:space="preserve"> and the structure is simplified. The hydrophobic components of DOC and aromatic molecules have strong adsorption capacity </w:t>
      </w:r>
      <w:r w:rsidR="00723879" w:rsidRPr="000E1183">
        <w:rPr>
          <w:rFonts w:ascii="Times New Roman" w:hAnsi="Times New Roman" w:cs="Times New Roman"/>
          <w:sz w:val="22"/>
        </w:rPr>
        <w:t>(Sun et al., 2018)</w:t>
      </w:r>
      <w:r w:rsidR="00965B02" w:rsidRPr="000E1183">
        <w:rPr>
          <w:rFonts w:ascii="Times New Roman" w:hAnsi="Times New Roman" w:cs="Times New Roman"/>
          <w:sz w:val="22"/>
        </w:rPr>
        <w:t>. Straw combined with tillage measures such as deep plo</w:t>
      </w:r>
      <w:r w:rsidR="0030527D" w:rsidRPr="000E1183">
        <w:rPr>
          <w:rFonts w:ascii="Times New Roman" w:hAnsi="Times New Roman" w:cs="Times New Roman"/>
          <w:sz w:val="22"/>
        </w:rPr>
        <w:t>wing</w:t>
      </w:r>
      <w:r w:rsidR="00965B02" w:rsidRPr="000E1183">
        <w:rPr>
          <w:rFonts w:ascii="Times New Roman" w:hAnsi="Times New Roman" w:cs="Times New Roman"/>
          <w:sz w:val="22"/>
        </w:rPr>
        <w:t xml:space="preserve"> also has an impact on the deep organic carbon pool below 40 cm </w:t>
      </w:r>
      <w:r w:rsidR="00723879" w:rsidRPr="000E1183">
        <w:rPr>
          <w:rFonts w:ascii="Times New Roman" w:hAnsi="Times New Roman" w:cs="Times New Roman"/>
          <w:sz w:val="22"/>
        </w:rPr>
        <w:t xml:space="preserve">(Sheng, et al., </w:t>
      </w:r>
      <w:r w:rsidR="00727F11" w:rsidRPr="000E1183">
        <w:rPr>
          <w:rFonts w:ascii="Times New Roman" w:hAnsi="Times New Roman" w:cs="Times New Roman"/>
          <w:sz w:val="22"/>
        </w:rPr>
        <w:t>2014</w:t>
      </w:r>
      <w:r w:rsidR="00723879" w:rsidRPr="000E1183">
        <w:rPr>
          <w:rFonts w:ascii="Times New Roman" w:hAnsi="Times New Roman" w:cs="Times New Roman"/>
          <w:sz w:val="22"/>
        </w:rPr>
        <w:t>)</w:t>
      </w:r>
      <w:r w:rsidR="00965B02" w:rsidRPr="000E1183">
        <w:rPr>
          <w:rFonts w:ascii="Times New Roman" w:hAnsi="Times New Roman" w:cs="Times New Roman"/>
          <w:sz w:val="22"/>
        </w:rPr>
        <w:t xml:space="preserve">, and improve the nutrient content of deep soil </w:t>
      </w:r>
      <w:r w:rsidR="00727F11" w:rsidRPr="000E1183">
        <w:rPr>
          <w:rFonts w:ascii="Times New Roman" w:hAnsi="Times New Roman" w:cs="Times New Roman"/>
          <w:sz w:val="22"/>
        </w:rPr>
        <w:t>(Kuang et al., 2019)</w:t>
      </w:r>
      <w:r w:rsidR="00965B02" w:rsidRPr="000E1183">
        <w:rPr>
          <w:rFonts w:ascii="Times New Roman" w:hAnsi="Times New Roman" w:cs="Times New Roman"/>
          <w:sz w:val="22"/>
        </w:rPr>
        <w:t>.</w:t>
      </w:r>
    </w:p>
    <w:p w14:paraId="7EE75C53" w14:textId="7304E1D5" w:rsidR="00100812" w:rsidRDefault="00100812"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In recent years, the rapid transformation of vegetation and the difference </w:t>
      </w:r>
      <w:r w:rsidR="00A16D48" w:rsidRPr="000E1183">
        <w:rPr>
          <w:rFonts w:ascii="Times New Roman" w:hAnsi="Times New Roman" w:cs="Times New Roman"/>
          <w:sz w:val="22"/>
        </w:rPr>
        <w:t>in</w:t>
      </w:r>
      <w:r w:rsidRPr="000E1183">
        <w:rPr>
          <w:rFonts w:ascii="Times New Roman" w:hAnsi="Times New Roman" w:cs="Times New Roman"/>
          <w:sz w:val="22"/>
        </w:rPr>
        <w:t xml:space="preserve"> soil carbon input caused by high-intensity land use have significantly affected the accumulation of deep organic carbon pool</w:t>
      </w:r>
      <w:r w:rsidR="0030527D" w:rsidRPr="000E1183">
        <w:rPr>
          <w:rFonts w:ascii="Times New Roman" w:hAnsi="Times New Roman" w:cs="Times New Roman"/>
          <w:sz w:val="22"/>
        </w:rPr>
        <w:t>s</w:t>
      </w:r>
      <w:r w:rsidRPr="000E1183">
        <w:rPr>
          <w:rFonts w:ascii="Times New Roman" w:hAnsi="Times New Roman" w:cs="Times New Roman"/>
          <w:sz w:val="22"/>
        </w:rPr>
        <w:t xml:space="preserve"> </w:t>
      </w:r>
      <w:r w:rsidR="00727F11" w:rsidRPr="000E1183">
        <w:rPr>
          <w:rFonts w:ascii="Times New Roman" w:hAnsi="Times New Roman" w:cs="Times New Roman"/>
          <w:sz w:val="22"/>
        </w:rPr>
        <w:t>(Zheng</w:t>
      </w:r>
      <w:r w:rsidR="008577C9" w:rsidRPr="000E1183">
        <w:rPr>
          <w:rFonts w:ascii="Times New Roman" w:hAnsi="Times New Roman" w:cs="Times New Roman"/>
          <w:sz w:val="22"/>
        </w:rPr>
        <w:t xml:space="preserve"> </w:t>
      </w:r>
      <w:r w:rsidR="00727F11" w:rsidRPr="000E1183">
        <w:rPr>
          <w:rFonts w:ascii="Times New Roman" w:hAnsi="Times New Roman" w:cs="Times New Roman"/>
          <w:sz w:val="22"/>
        </w:rPr>
        <w:t>et al., 2020)</w:t>
      </w:r>
      <w:r w:rsidRPr="000E1183">
        <w:rPr>
          <w:rFonts w:ascii="Times New Roman" w:hAnsi="Times New Roman" w:cs="Times New Roman"/>
          <w:sz w:val="22"/>
        </w:rPr>
        <w:t xml:space="preserve">. In the effective analysis of </w:t>
      </w:r>
      <w:r w:rsidR="0030527D" w:rsidRPr="000E1183">
        <w:rPr>
          <w:rFonts w:ascii="Times New Roman" w:hAnsi="Times New Roman" w:cs="Times New Roman"/>
          <w:sz w:val="22"/>
        </w:rPr>
        <w:t>DOC</w:t>
      </w:r>
      <w:r w:rsidRPr="000E1183">
        <w:rPr>
          <w:rFonts w:ascii="Times New Roman" w:hAnsi="Times New Roman" w:cs="Times New Roman"/>
          <w:sz w:val="22"/>
        </w:rPr>
        <w:t xml:space="preserve"> characterization</w:t>
      </w:r>
      <w:r w:rsidR="00FC434F" w:rsidRPr="000E1183">
        <w:rPr>
          <w:rFonts w:ascii="Times New Roman" w:hAnsi="Times New Roman" w:cs="Times New Roman"/>
          <w:sz w:val="22"/>
        </w:rPr>
        <w:t xml:space="preserve"> in soil</w:t>
      </w:r>
      <w:r w:rsidRPr="000E1183">
        <w:rPr>
          <w:rFonts w:ascii="Times New Roman" w:hAnsi="Times New Roman" w:cs="Times New Roman"/>
          <w:sz w:val="22"/>
        </w:rPr>
        <w:t xml:space="preserve">, </w:t>
      </w:r>
      <w:r w:rsidR="00FC434F" w:rsidRPr="000E1183">
        <w:rPr>
          <w:rFonts w:ascii="Times New Roman" w:hAnsi="Times New Roman" w:cs="Times New Roman"/>
          <w:sz w:val="22"/>
        </w:rPr>
        <w:t xml:space="preserve">the </w:t>
      </w:r>
      <w:r w:rsidRPr="000E1183">
        <w:rPr>
          <w:rFonts w:ascii="Times New Roman" w:hAnsi="Times New Roman" w:cs="Times New Roman"/>
          <w:sz w:val="22"/>
        </w:rPr>
        <w:t xml:space="preserve">three-dimensional fluorescence spectroscopy technology </w:t>
      </w:r>
      <w:r w:rsidR="00FC434F" w:rsidRPr="000E1183">
        <w:rPr>
          <w:rFonts w:ascii="Times New Roman" w:hAnsi="Times New Roman" w:cs="Times New Roman"/>
          <w:sz w:val="22"/>
        </w:rPr>
        <w:t>showed</w:t>
      </w:r>
      <w:r w:rsidRPr="000E1183">
        <w:rPr>
          <w:rFonts w:ascii="Times New Roman" w:hAnsi="Times New Roman" w:cs="Times New Roman"/>
          <w:sz w:val="22"/>
        </w:rPr>
        <w:t xml:space="preserve"> good reproducibility and high sensitivity. </w:t>
      </w:r>
      <w:r w:rsidR="00FC434F" w:rsidRPr="000E1183">
        <w:rPr>
          <w:rFonts w:ascii="Times New Roman" w:hAnsi="Times New Roman" w:cs="Times New Roman"/>
          <w:sz w:val="22"/>
        </w:rPr>
        <w:t>I</w:t>
      </w:r>
      <w:r w:rsidRPr="000E1183">
        <w:rPr>
          <w:rFonts w:ascii="Times New Roman" w:hAnsi="Times New Roman" w:cs="Times New Roman"/>
          <w:sz w:val="22"/>
        </w:rPr>
        <w:t xml:space="preserve">t </w:t>
      </w:r>
      <w:r w:rsidR="003414AA" w:rsidRPr="000E1183">
        <w:rPr>
          <w:rFonts w:ascii="Times New Roman" w:hAnsi="Times New Roman" w:cs="Times New Roman"/>
          <w:sz w:val="22"/>
        </w:rPr>
        <w:t>wa</w:t>
      </w:r>
      <w:r w:rsidRPr="000E1183">
        <w:rPr>
          <w:rFonts w:ascii="Times New Roman" w:hAnsi="Times New Roman" w:cs="Times New Roman"/>
          <w:sz w:val="22"/>
        </w:rPr>
        <w:t xml:space="preserve">s found that </w:t>
      </w:r>
      <w:r w:rsidR="00FC434F" w:rsidRPr="000E1183">
        <w:rPr>
          <w:rFonts w:ascii="Times New Roman" w:hAnsi="Times New Roman" w:cs="Times New Roman"/>
          <w:sz w:val="22"/>
        </w:rPr>
        <w:t>the</w:t>
      </w:r>
      <w:r w:rsidRPr="000E1183">
        <w:rPr>
          <w:rFonts w:ascii="Times New Roman" w:hAnsi="Times New Roman" w:cs="Times New Roman"/>
          <w:sz w:val="22"/>
        </w:rPr>
        <w:t xml:space="preserve"> three-dimensional fluorescence spectra </w:t>
      </w:r>
      <w:r w:rsidR="00FC434F" w:rsidRPr="000E1183">
        <w:rPr>
          <w:rFonts w:ascii="Times New Roman" w:hAnsi="Times New Roman" w:cs="Times New Roman"/>
          <w:sz w:val="22"/>
        </w:rPr>
        <w:t xml:space="preserve">were different for </w:t>
      </w:r>
      <w:r w:rsidRPr="000E1183">
        <w:rPr>
          <w:rFonts w:ascii="Times New Roman" w:hAnsi="Times New Roman" w:cs="Times New Roman"/>
          <w:sz w:val="22"/>
        </w:rPr>
        <w:t>low and high-carbon soils. T</w:t>
      </w:r>
      <w:r w:rsidR="00FC434F" w:rsidRPr="000E1183">
        <w:rPr>
          <w:rFonts w:ascii="Times New Roman" w:hAnsi="Times New Roman" w:cs="Times New Roman"/>
          <w:sz w:val="22"/>
        </w:rPr>
        <w:t>he</w:t>
      </w:r>
      <w:r w:rsidRPr="000E1183">
        <w:rPr>
          <w:rFonts w:ascii="Times New Roman" w:hAnsi="Times New Roman" w:cs="Times New Roman"/>
          <w:sz w:val="22"/>
        </w:rPr>
        <w:t xml:space="preserve"> low</w:t>
      </w:r>
      <w:r w:rsidR="00FC434F" w:rsidRPr="000E1183">
        <w:rPr>
          <w:rFonts w:ascii="Times New Roman" w:hAnsi="Times New Roman" w:cs="Times New Roman"/>
          <w:sz w:val="22"/>
        </w:rPr>
        <w:t>–</w:t>
      </w:r>
      <w:r w:rsidRPr="000E1183">
        <w:rPr>
          <w:rFonts w:ascii="Times New Roman" w:hAnsi="Times New Roman" w:cs="Times New Roman"/>
          <w:sz w:val="22"/>
        </w:rPr>
        <w:t>carbon soil</w:t>
      </w:r>
      <w:r w:rsidR="00FC434F" w:rsidRPr="000E1183">
        <w:rPr>
          <w:rFonts w:ascii="Times New Roman" w:hAnsi="Times New Roman" w:cs="Times New Roman"/>
          <w:sz w:val="22"/>
        </w:rPr>
        <w:t xml:space="preserve"> showed mainly three fluorescence peaks, </w:t>
      </w:r>
      <w:r w:rsidRPr="000E1183">
        <w:rPr>
          <w:rFonts w:ascii="Times New Roman" w:hAnsi="Times New Roman" w:cs="Times New Roman"/>
          <w:sz w:val="22"/>
        </w:rPr>
        <w:t>including protein</w:t>
      </w:r>
      <w:r w:rsidR="00FC434F" w:rsidRPr="000E1183">
        <w:rPr>
          <w:rFonts w:ascii="Times New Roman" w:hAnsi="Times New Roman" w:cs="Times New Roman"/>
          <w:sz w:val="22"/>
        </w:rPr>
        <w:t>–</w:t>
      </w:r>
      <w:r w:rsidRPr="000E1183">
        <w:rPr>
          <w:rFonts w:ascii="Times New Roman" w:hAnsi="Times New Roman" w:cs="Times New Roman"/>
          <w:sz w:val="22"/>
        </w:rPr>
        <w:t>like fluorescence peak</w:t>
      </w:r>
      <w:r w:rsidR="009C1C1D" w:rsidRPr="000E1183">
        <w:rPr>
          <w:rFonts w:ascii="Times New Roman" w:hAnsi="Times New Roman" w:cs="Times New Roman"/>
          <w:sz w:val="22"/>
        </w:rPr>
        <w:t>s</w:t>
      </w:r>
      <w:r w:rsidRPr="000E1183">
        <w:rPr>
          <w:rFonts w:ascii="Times New Roman" w:hAnsi="Times New Roman" w:cs="Times New Roman"/>
          <w:sz w:val="22"/>
        </w:rPr>
        <w:t>, fulvic acid</w:t>
      </w:r>
      <w:r w:rsidR="00FC434F" w:rsidRPr="000E1183">
        <w:rPr>
          <w:rFonts w:ascii="Times New Roman" w:hAnsi="Times New Roman" w:cs="Times New Roman"/>
          <w:sz w:val="22"/>
        </w:rPr>
        <w:t>–</w:t>
      </w:r>
      <w:r w:rsidRPr="000E1183">
        <w:rPr>
          <w:rFonts w:ascii="Times New Roman" w:hAnsi="Times New Roman" w:cs="Times New Roman"/>
          <w:sz w:val="22"/>
        </w:rPr>
        <w:t>like fluorescence peak</w:t>
      </w:r>
      <w:r w:rsidR="009C1C1D" w:rsidRPr="000E1183">
        <w:rPr>
          <w:rFonts w:ascii="Times New Roman" w:hAnsi="Times New Roman" w:cs="Times New Roman"/>
          <w:sz w:val="22"/>
        </w:rPr>
        <w:t>s,</w:t>
      </w:r>
      <w:r w:rsidRPr="000E1183">
        <w:rPr>
          <w:rFonts w:ascii="Times New Roman" w:hAnsi="Times New Roman" w:cs="Times New Roman"/>
          <w:sz w:val="22"/>
        </w:rPr>
        <w:t xml:space="preserve"> and </w:t>
      </w:r>
      <w:proofErr w:type="spellStart"/>
      <w:r w:rsidRPr="000E1183">
        <w:rPr>
          <w:rFonts w:ascii="Times New Roman" w:hAnsi="Times New Roman" w:cs="Times New Roman"/>
          <w:sz w:val="22"/>
        </w:rPr>
        <w:t>humic</w:t>
      </w:r>
      <w:proofErr w:type="spellEnd"/>
      <w:r w:rsidRPr="000E1183">
        <w:rPr>
          <w:rFonts w:ascii="Times New Roman" w:hAnsi="Times New Roman" w:cs="Times New Roman"/>
          <w:sz w:val="22"/>
        </w:rPr>
        <w:t xml:space="preserve"> acid</w:t>
      </w:r>
      <w:r w:rsidR="00A16D48" w:rsidRPr="000E1183">
        <w:rPr>
          <w:rFonts w:ascii="Times New Roman" w:hAnsi="Times New Roman" w:cs="Times New Roman"/>
          <w:sz w:val="22"/>
        </w:rPr>
        <w:t>-</w:t>
      </w:r>
      <w:r w:rsidRPr="000E1183">
        <w:rPr>
          <w:rFonts w:ascii="Times New Roman" w:hAnsi="Times New Roman" w:cs="Times New Roman"/>
          <w:sz w:val="22"/>
        </w:rPr>
        <w:t>like fluorescence peak</w:t>
      </w:r>
      <w:r w:rsidR="00A16D48" w:rsidRPr="000E1183">
        <w:rPr>
          <w:rFonts w:ascii="Times New Roman" w:hAnsi="Times New Roman" w:cs="Times New Roman"/>
          <w:sz w:val="22"/>
        </w:rPr>
        <w:t>s</w:t>
      </w:r>
      <w:r w:rsidRPr="000E1183">
        <w:rPr>
          <w:rFonts w:ascii="Times New Roman" w:hAnsi="Times New Roman" w:cs="Times New Roman"/>
          <w:sz w:val="22"/>
        </w:rPr>
        <w:t xml:space="preserve">, while </w:t>
      </w:r>
      <w:r w:rsidR="00FC434F" w:rsidRPr="000E1183">
        <w:rPr>
          <w:rFonts w:ascii="Times New Roman" w:hAnsi="Times New Roman" w:cs="Times New Roman"/>
          <w:sz w:val="22"/>
        </w:rPr>
        <w:t>the high–carbon soil had only</w:t>
      </w:r>
      <w:r w:rsidRPr="000E1183">
        <w:rPr>
          <w:rFonts w:ascii="Times New Roman" w:hAnsi="Times New Roman" w:cs="Times New Roman"/>
          <w:sz w:val="22"/>
        </w:rPr>
        <w:t xml:space="preserve"> two fluorescence peaks </w:t>
      </w:r>
      <w:r w:rsidR="00D77A7A" w:rsidRPr="000E1183">
        <w:rPr>
          <w:rFonts w:ascii="Times New Roman" w:hAnsi="Times New Roman" w:cs="Times New Roman"/>
          <w:sz w:val="22"/>
        </w:rPr>
        <w:t>(Shi et al., 2016)</w:t>
      </w:r>
      <w:r w:rsidRPr="000E1183">
        <w:rPr>
          <w:rFonts w:ascii="Times New Roman" w:hAnsi="Times New Roman" w:cs="Times New Roman"/>
          <w:sz w:val="22"/>
        </w:rPr>
        <w:t xml:space="preserve">. From the perspective of DOC, this study </w:t>
      </w:r>
      <w:r w:rsidR="00FC434F" w:rsidRPr="000E1183">
        <w:rPr>
          <w:rFonts w:ascii="Times New Roman" w:hAnsi="Times New Roman" w:cs="Times New Roman"/>
          <w:sz w:val="22"/>
        </w:rPr>
        <w:t>explored</w:t>
      </w:r>
      <w:r w:rsidRPr="000E1183">
        <w:rPr>
          <w:rFonts w:ascii="Times New Roman" w:hAnsi="Times New Roman" w:cs="Times New Roman"/>
          <w:sz w:val="22"/>
        </w:rPr>
        <w:t xml:space="preserve"> the mechanism of soil carbon sequestration after straw returning to the field at different depths, analyzed the role of DOC and soil carbon sequestration, and further </w:t>
      </w:r>
      <w:proofErr w:type="spellStart"/>
      <w:r w:rsidR="00FC434F" w:rsidRPr="000E1183">
        <w:rPr>
          <w:rFonts w:ascii="Times New Roman" w:hAnsi="Times New Roman" w:cs="Times New Roman"/>
          <w:sz w:val="22"/>
        </w:rPr>
        <w:t>invesigated</w:t>
      </w:r>
      <w:proofErr w:type="spellEnd"/>
      <w:r w:rsidRPr="000E1183">
        <w:rPr>
          <w:rFonts w:ascii="Times New Roman" w:hAnsi="Times New Roman" w:cs="Times New Roman"/>
          <w:sz w:val="22"/>
        </w:rPr>
        <w:t xml:space="preserve"> the change characteristics of DOC material composition and structure in the process of straw decomposition </w:t>
      </w:r>
      <w:r w:rsidR="00FC434F" w:rsidRPr="000E1183">
        <w:rPr>
          <w:rFonts w:ascii="Times New Roman" w:hAnsi="Times New Roman" w:cs="Times New Roman"/>
          <w:sz w:val="22"/>
        </w:rPr>
        <w:t>using</w:t>
      </w:r>
      <w:r w:rsidRPr="000E1183">
        <w:rPr>
          <w:rFonts w:ascii="Times New Roman" w:hAnsi="Times New Roman" w:cs="Times New Roman"/>
          <w:sz w:val="22"/>
        </w:rPr>
        <w:t xml:space="preserve"> three-dimensional fluorescence spectroscopy combined with parallel factor analysis, </w:t>
      </w:r>
      <w:r w:rsidR="00FC434F" w:rsidRPr="000E1183">
        <w:rPr>
          <w:rFonts w:ascii="Times New Roman" w:hAnsi="Times New Roman" w:cs="Times New Roman"/>
          <w:sz w:val="22"/>
        </w:rPr>
        <w:t xml:space="preserve">aiming </w:t>
      </w:r>
      <w:r w:rsidRPr="000E1183">
        <w:rPr>
          <w:rFonts w:ascii="Times New Roman" w:hAnsi="Times New Roman" w:cs="Times New Roman"/>
          <w:sz w:val="22"/>
        </w:rPr>
        <w:t xml:space="preserve">to provide a scientific theoretical basis for farmland soil carbon sequestration mechanism in </w:t>
      </w:r>
      <w:r w:rsidR="00FC434F" w:rsidRPr="000E1183">
        <w:rPr>
          <w:rFonts w:ascii="Times New Roman" w:hAnsi="Times New Roman" w:cs="Times New Roman"/>
          <w:sz w:val="22"/>
        </w:rPr>
        <w:t xml:space="preserve">the </w:t>
      </w:r>
      <w:r w:rsidRPr="000E1183">
        <w:rPr>
          <w:rFonts w:ascii="Times New Roman" w:hAnsi="Times New Roman" w:cs="Times New Roman"/>
          <w:sz w:val="22"/>
        </w:rPr>
        <w:t>black soil area.</w:t>
      </w:r>
    </w:p>
    <w:p w14:paraId="5EC01F54" w14:textId="21B72395" w:rsidR="002C4B10" w:rsidRPr="000E1183" w:rsidRDefault="002C4B10" w:rsidP="00D45FB5">
      <w:pPr>
        <w:pStyle w:val="2"/>
        <w:spacing w:before="340" w:after="113" w:line="280" w:lineRule="exact"/>
        <w:ind w:firstLine="170"/>
        <w:jc w:val="both"/>
        <w:rPr>
          <w:rFonts w:ascii="Times New Roman" w:hAnsi="Times New Roman" w:cs="Times New Roman"/>
          <w:lang w:eastAsia="de-DE" w:bidi="en-US"/>
        </w:rPr>
      </w:pPr>
      <w:bookmarkStart w:id="149" w:name="_Toc12033058"/>
      <w:bookmarkStart w:id="150" w:name="_Toc122666692"/>
      <w:bookmarkEnd w:id="148"/>
      <w:r w:rsidRPr="000E1183">
        <w:rPr>
          <w:rFonts w:ascii="Times New Roman" w:hAnsi="Times New Roman" w:cs="Times New Roman"/>
          <w:lang w:eastAsia="de-DE" w:bidi="en-US"/>
        </w:rPr>
        <w:t xml:space="preserve">1 Materials and </w:t>
      </w:r>
      <w:r w:rsidR="00FC434F" w:rsidRPr="000E1183">
        <w:rPr>
          <w:rFonts w:ascii="Times New Roman" w:hAnsi="Times New Roman" w:cs="Times New Roman"/>
          <w:lang w:eastAsia="de-DE" w:bidi="en-US"/>
        </w:rPr>
        <w:t>M</w:t>
      </w:r>
      <w:r w:rsidRPr="000E1183">
        <w:rPr>
          <w:rFonts w:ascii="Times New Roman" w:hAnsi="Times New Roman" w:cs="Times New Roman"/>
          <w:lang w:eastAsia="de-DE" w:bidi="en-US"/>
        </w:rPr>
        <w:t>ethods</w:t>
      </w:r>
      <w:bookmarkEnd w:id="149"/>
      <w:bookmarkEnd w:id="150"/>
    </w:p>
    <w:p w14:paraId="2A58BEBD" w14:textId="0B2D4323" w:rsidR="002C4B10" w:rsidRPr="000E1183" w:rsidRDefault="002C4B10" w:rsidP="00D45FB5">
      <w:pPr>
        <w:pStyle w:val="MDPI71References"/>
        <w:spacing w:before="170" w:after="113" w:line="240" w:lineRule="exact"/>
        <w:jc w:val="both"/>
        <w:outlineLvl w:val="2"/>
        <w:rPr>
          <w:rFonts w:ascii="Times New Roman" w:eastAsiaTheme="minorEastAsia" w:hAnsi="Times New Roman"/>
          <w:b/>
          <w:i/>
          <w:color w:val="auto"/>
          <w:sz w:val="28"/>
          <w:szCs w:val="28"/>
          <w:lang w:eastAsia="zh-CN"/>
        </w:rPr>
      </w:pPr>
      <w:bookmarkStart w:id="151" w:name="_Toc12033059"/>
      <w:bookmarkStart w:id="152" w:name="_Toc122666693"/>
      <w:r w:rsidRPr="000E1183">
        <w:rPr>
          <w:rFonts w:ascii="Times New Roman" w:eastAsiaTheme="minorEastAsia" w:hAnsi="Times New Roman"/>
          <w:b/>
          <w:i/>
          <w:color w:val="auto"/>
          <w:sz w:val="28"/>
          <w:szCs w:val="28"/>
          <w:lang w:eastAsia="zh-CN"/>
        </w:rPr>
        <w:t xml:space="preserve">1.1 </w:t>
      </w:r>
      <w:bookmarkStart w:id="153" w:name="_Toc12033060"/>
      <w:bookmarkEnd w:id="151"/>
      <w:r w:rsidRPr="000E1183">
        <w:rPr>
          <w:rFonts w:ascii="Times New Roman" w:eastAsiaTheme="minorEastAsia" w:hAnsi="Times New Roman"/>
          <w:b/>
          <w:i/>
          <w:color w:val="auto"/>
          <w:sz w:val="28"/>
          <w:szCs w:val="28"/>
          <w:lang w:eastAsia="zh-CN"/>
        </w:rPr>
        <w:t>Experimental Design</w:t>
      </w:r>
      <w:bookmarkEnd w:id="152"/>
    </w:p>
    <w:p w14:paraId="299A1F05" w14:textId="4F34DF91" w:rsidR="002C4B10" w:rsidRPr="000E1183" w:rsidRDefault="002C4B10"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This experiment </w:t>
      </w:r>
      <w:r w:rsidR="00813394" w:rsidRPr="000E1183">
        <w:rPr>
          <w:rFonts w:ascii="Times New Roman" w:hAnsi="Times New Roman" w:cs="Times New Roman"/>
          <w:sz w:val="22"/>
        </w:rPr>
        <w:t>began</w:t>
      </w:r>
      <w:r w:rsidRPr="000E1183">
        <w:rPr>
          <w:rFonts w:ascii="Times New Roman" w:hAnsi="Times New Roman" w:cs="Times New Roman"/>
          <w:sz w:val="22"/>
        </w:rPr>
        <w:t xml:space="preserve"> in 2016 and was carried out </w:t>
      </w:r>
      <w:r w:rsidR="00A16D48" w:rsidRPr="000E1183">
        <w:rPr>
          <w:rFonts w:ascii="Times New Roman" w:hAnsi="Times New Roman" w:cs="Times New Roman"/>
          <w:sz w:val="22"/>
        </w:rPr>
        <w:t>at</w:t>
      </w:r>
      <w:r w:rsidRPr="000E1183">
        <w:rPr>
          <w:rFonts w:ascii="Times New Roman" w:hAnsi="Times New Roman" w:cs="Times New Roman"/>
          <w:sz w:val="22"/>
        </w:rPr>
        <w:t xml:space="preserve"> the frame planting </w:t>
      </w:r>
      <w:r w:rsidR="00AE4731" w:rsidRPr="000E1183">
        <w:rPr>
          <w:rFonts w:ascii="Times New Roman" w:hAnsi="Times New Roman" w:cs="Times New Roman"/>
          <w:sz w:val="22"/>
        </w:rPr>
        <w:t xml:space="preserve">test site </w:t>
      </w:r>
      <w:r w:rsidRPr="000E1183">
        <w:rPr>
          <w:rFonts w:ascii="Times New Roman" w:hAnsi="Times New Roman" w:cs="Times New Roman"/>
          <w:sz w:val="22"/>
        </w:rPr>
        <w:t xml:space="preserve">of </w:t>
      </w:r>
      <w:r w:rsidR="00A16D48" w:rsidRPr="000E1183">
        <w:rPr>
          <w:rFonts w:ascii="Times New Roman" w:hAnsi="Times New Roman" w:cs="Times New Roman"/>
          <w:sz w:val="22"/>
        </w:rPr>
        <w:t xml:space="preserve">the </w:t>
      </w:r>
      <w:r w:rsidR="00196F50" w:rsidRPr="000E1183">
        <w:rPr>
          <w:rFonts w:ascii="Times New Roman" w:hAnsi="Times New Roman" w:cs="Times New Roman"/>
          <w:sz w:val="22"/>
        </w:rPr>
        <w:t>Heilongjiang</w:t>
      </w:r>
      <w:r w:rsidRPr="000E1183">
        <w:rPr>
          <w:rFonts w:ascii="Times New Roman" w:hAnsi="Times New Roman" w:cs="Times New Roman"/>
          <w:sz w:val="22"/>
        </w:rPr>
        <w:t xml:space="preserve"> Academy of Agricultural Sciences, with </w:t>
      </w:r>
      <w:r w:rsidR="00AE4731" w:rsidRPr="000E1183">
        <w:rPr>
          <w:rFonts w:ascii="Times New Roman" w:hAnsi="Times New Roman" w:cs="Times New Roman"/>
          <w:sz w:val="22"/>
        </w:rPr>
        <w:t>a</w:t>
      </w:r>
      <w:r w:rsidRPr="000E1183">
        <w:rPr>
          <w:rFonts w:ascii="Times New Roman" w:hAnsi="Times New Roman" w:cs="Times New Roman"/>
          <w:sz w:val="22"/>
        </w:rPr>
        <w:t xml:space="preserve"> frame planting area of 2 m</w:t>
      </w:r>
      <w:r w:rsidRPr="000E1183">
        <w:rPr>
          <w:rFonts w:ascii="Times New Roman" w:hAnsi="Times New Roman" w:cs="Times New Roman"/>
          <w:sz w:val="22"/>
          <w:vertAlign w:val="superscript"/>
        </w:rPr>
        <w:t>2</w:t>
      </w:r>
      <w:r w:rsidRPr="000E1183">
        <w:rPr>
          <w:rFonts w:ascii="Times New Roman" w:hAnsi="Times New Roman" w:cs="Times New Roman"/>
          <w:sz w:val="22"/>
        </w:rPr>
        <w:t xml:space="preserve">. </w:t>
      </w:r>
      <w:r w:rsidR="00FC434F" w:rsidRPr="000E1183">
        <w:rPr>
          <w:rFonts w:ascii="Times New Roman" w:hAnsi="Times New Roman" w:cs="Times New Roman"/>
          <w:sz w:val="22"/>
        </w:rPr>
        <w:t>T</w:t>
      </w:r>
      <w:r w:rsidR="00AE4731" w:rsidRPr="000E1183">
        <w:rPr>
          <w:rFonts w:ascii="Times New Roman" w:hAnsi="Times New Roman" w:cs="Times New Roman"/>
          <w:sz w:val="22"/>
        </w:rPr>
        <w:t xml:space="preserve">he maize straw </w:t>
      </w:r>
      <w:r w:rsidR="00FC434F" w:rsidRPr="000E1183">
        <w:rPr>
          <w:rFonts w:ascii="Times New Roman" w:hAnsi="Times New Roman" w:cs="Times New Roman"/>
          <w:sz w:val="22"/>
        </w:rPr>
        <w:t xml:space="preserve">was crushed </w:t>
      </w:r>
      <w:r w:rsidR="00AE4731" w:rsidRPr="000E1183">
        <w:rPr>
          <w:rFonts w:ascii="Times New Roman" w:hAnsi="Times New Roman" w:cs="Times New Roman"/>
          <w:sz w:val="22"/>
        </w:rPr>
        <w:t xml:space="preserve">to 2 cm in length, </w:t>
      </w:r>
      <w:r w:rsidR="00FC434F" w:rsidRPr="000E1183">
        <w:rPr>
          <w:rFonts w:ascii="Times New Roman" w:hAnsi="Times New Roman" w:cs="Times New Roman"/>
          <w:sz w:val="22"/>
        </w:rPr>
        <w:t xml:space="preserve">and </w:t>
      </w:r>
      <w:r w:rsidR="00AE4731" w:rsidRPr="000E1183">
        <w:rPr>
          <w:rFonts w:ascii="Times New Roman" w:hAnsi="Times New Roman" w:cs="Times New Roman"/>
          <w:sz w:val="22"/>
        </w:rPr>
        <w:t>app</w:t>
      </w:r>
      <w:r w:rsidR="00FC434F" w:rsidRPr="000E1183">
        <w:rPr>
          <w:rFonts w:ascii="Times New Roman" w:hAnsi="Times New Roman" w:cs="Times New Roman"/>
          <w:sz w:val="22"/>
        </w:rPr>
        <w:t>lied</w:t>
      </w:r>
      <w:r w:rsidR="00AE4731" w:rsidRPr="000E1183">
        <w:rPr>
          <w:rFonts w:ascii="Times New Roman" w:hAnsi="Times New Roman" w:cs="Times New Roman"/>
          <w:sz w:val="22"/>
        </w:rPr>
        <w:t xml:space="preserve"> to different depths of the soil according to the total amount of straw returned to </w:t>
      </w:r>
      <w:r w:rsidR="00A912DB" w:rsidRPr="000E1183">
        <w:rPr>
          <w:rFonts w:ascii="Times New Roman" w:hAnsi="Times New Roman" w:cs="Times New Roman"/>
          <w:sz w:val="22"/>
        </w:rPr>
        <w:t>the field (</w:t>
      </w:r>
      <w:r w:rsidR="00FC434F" w:rsidRPr="000E1183">
        <w:rPr>
          <w:rFonts w:ascii="Times New Roman" w:hAnsi="Times New Roman" w:cs="Times New Roman"/>
          <w:sz w:val="22"/>
        </w:rPr>
        <w:t>approx.</w:t>
      </w:r>
      <w:r w:rsidR="00A912DB" w:rsidRPr="000E1183">
        <w:rPr>
          <w:rFonts w:ascii="Times New Roman" w:hAnsi="Times New Roman" w:cs="Times New Roman"/>
          <w:sz w:val="22"/>
        </w:rPr>
        <w:t xml:space="preserve"> </w:t>
      </w:r>
      <w:r w:rsidR="00764E30" w:rsidRPr="000E1183">
        <w:rPr>
          <w:rFonts w:ascii="Times New Roman" w:hAnsi="Times New Roman" w:cs="Times New Roman"/>
          <w:sz w:val="22"/>
        </w:rPr>
        <w:t>9000</w:t>
      </w:r>
      <w:r w:rsidR="00A912DB" w:rsidRPr="000E1183">
        <w:rPr>
          <w:rFonts w:ascii="Times New Roman" w:hAnsi="Times New Roman" w:cs="Times New Roman"/>
          <w:sz w:val="22"/>
        </w:rPr>
        <w:t xml:space="preserve"> </w:t>
      </w:r>
      <w:r w:rsidR="00A912DB" w:rsidRPr="000E1183">
        <w:rPr>
          <w:rFonts w:ascii="Times New Roman" w:hAnsi="Times New Roman" w:cs="Times New Roman" w:hint="eastAsia"/>
          <w:sz w:val="21"/>
          <w:szCs w:val="21"/>
        </w:rPr>
        <w:t>kg</w:t>
      </w:r>
      <w:r w:rsidR="00A912DB" w:rsidRPr="000E1183">
        <w:rPr>
          <w:rFonts w:ascii="Times New Roman" w:hAnsi="Times New Roman" w:cs="Times New Roman"/>
          <w:sz w:val="21"/>
          <w:szCs w:val="21"/>
        </w:rPr>
        <w:t>·</w:t>
      </w:r>
      <w:r w:rsidR="00A912DB" w:rsidRPr="000E1183">
        <w:rPr>
          <w:rFonts w:ascii="Times New Roman" w:hAnsi="Times New Roman" w:cs="Times New Roman" w:hint="eastAsia"/>
          <w:sz w:val="21"/>
          <w:szCs w:val="21"/>
        </w:rPr>
        <w:t>h</w:t>
      </w:r>
      <w:r w:rsidR="00A912DB" w:rsidRPr="000E1183">
        <w:rPr>
          <w:rFonts w:ascii="Times New Roman" w:hAnsi="Times New Roman" w:cs="Times New Roman"/>
          <w:sz w:val="21"/>
          <w:szCs w:val="21"/>
        </w:rPr>
        <w:t>m</w:t>
      </w:r>
      <w:r w:rsidR="00A912DB" w:rsidRPr="000E1183">
        <w:rPr>
          <w:rFonts w:ascii="Times New Roman" w:hAnsi="Times New Roman" w:cs="Times New Roman"/>
          <w:sz w:val="21"/>
          <w:szCs w:val="21"/>
          <w:vertAlign w:val="superscript"/>
        </w:rPr>
        <w:t>-2</w:t>
      </w:r>
      <w:r w:rsidR="00A912DB" w:rsidRPr="000E1183">
        <w:rPr>
          <w:rFonts w:ascii="Times New Roman" w:hAnsi="Times New Roman" w:cs="Times New Roman"/>
          <w:sz w:val="22"/>
        </w:rPr>
        <w:t>)</w:t>
      </w:r>
      <w:r w:rsidR="00FC434F" w:rsidRPr="000E1183">
        <w:rPr>
          <w:rFonts w:ascii="Times New Roman" w:hAnsi="Times New Roman" w:cs="Times New Roman"/>
          <w:sz w:val="22"/>
        </w:rPr>
        <w:t>.</w:t>
      </w:r>
      <w:r w:rsidR="00A912DB" w:rsidRPr="000E1183">
        <w:rPr>
          <w:rFonts w:ascii="Times New Roman" w:hAnsi="Times New Roman" w:cs="Times New Roman"/>
          <w:sz w:val="22"/>
        </w:rPr>
        <w:t xml:space="preserve"> </w:t>
      </w:r>
      <w:r w:rsidR="00FC434F" w:rsidRPr="000E1183">
        <w:rPr>
          <w:rFonts w:ascii="Times New Roman" w:hAnsi="Times New Roman" w:cs="Times New Roman"/>
          <w:sz w:val="22"/>
        </w:rPr>
        <w:t>T</w:t>
      </w:r>
      <w:r w:rsidR="00A912DB" w:rsidRPr="000E1183">
        <w:rPr>
          <w:rFonts w:ascii="Times New Roman" w:hAnsi="Times New Roman" w:cs="Times New Roman"/>
          <w:sz w:val="22"/>
        </w:rPr>
        <w:t>he C</w:t>
      </w:r>
      <w:r w:rsidR="00FC434F" w:rsidRPr="000E1183">
        <w:rPr>
          <w:rFonts w:ascii="Times New Roman" w:hAnsi="Times New Roman" w:cs="Times New Roman"/>
          <w:sz w:val="22"/>
        </w:rPr>
        <w:t>arbon</w:t>
      </w:r>
      <w:r w:rsidR="00A912DB" w:rsidRPr="000E1183">
        <w:rPr>
          <w:rFonts w:ascii="Times New Roman" w:hAnsi="Times New Roman" w:cs="Times New Roman"/>
          <w:sz w:val="22"/>
        </w:rPr>
        <w:t>/N</w:t>
      </w:r>
      <w:r w:rsidR="00FC434F" w:rsidRPr="000E1183">
        <w:rPr>
          <w:rFonts w:ascii="Times New Roman" w:hAnsi="Times New Roman" w:cs="Times New Roman"/>
          <w:sz w:val="22"/>
        </w:rPr>
        <w:t>itrogen</w:t>
      </w:r>
      <w:r w:rsidR="00A912DB" w:rsidRPr="000E1183">
        <w:rPr>
          <w:rFonts w:ascii="Times New Roman" w:hAnsi="Times New Roman" w:cs="Times New Roman"/>
          <w:sz w:val="22"/>
        </w:rPr>
        <w:t xml:space="preserve"> ratio </w:t>
      </w:r>
      <w:r w:rsidR="00FC434F" w:rsidRPr="000E1183">
        <w:rPr>
          <w:rFonts w:ascii="Times New Roman" w:hAnsi="Times New Roman" w:cs="Times New Roman"/>
          <w:sz w:val="22"/>
        </w:rPr>
        <w:t xml:space="preserve">was adjusted </w:t>
      </w:r>
      <w:r w:rsidR="00A912DB" w:rsidRPr="000E1183">
        <w:rPr>
          <w:rFonts w:ascii="Times New Roman" w:hAnsi="Times New Roman" w:cs="Times New Roman"/>
          <w:sz w:val="22"/>
        </w:rPr>
        <w:t>to 25</w:t>
      </w:r>
      <w:r w:rsidR="00FC434F" w:rsidRPr="000E1183">
        <w:rPr>
          <w:rFonts w:ascii="Times New Roman" w:hAnsi="Times New Roman" w:cs="Times New Roman"/>
          <w:sz w:val="22"/>
        </w:rPr>
        <w:t>,</w:t>
      </w:r>
      <w:r w:rsidR="00A912DB" w:rsidRPr="000E1183">
        <w:rPr>
          <w:rFonts w:ascii="Times New Roman" w:hAnsi="Times New Roman" w:cs="Times New Roman"/>
          <w:sz w:val="22"/>
        </w:rPr>
        <w:t xml:space="preserve"> and the field water capacity to 60%. The depth of straw returned to the field </w:t>
      </w:r>
      <w:r w:rsidR="008D3D7A" w:rsidRPr="000E1183">
        <w:rPr>
          <w:rFonts w:ascii="Times New Roman" w:hAnsi="Times New Roman" w:cs="Times New Roman"/>
          <w:sz w:val="22"/>
        </w:rPr>
        <w:t>wa</w:t>
      </w:r>
      <w:r w:rsidR="00A912DB" w:rsidRPr="000E1183">
        <w:rPr>
          <w:rFonts w:ascii="Times New Roman" w:hAnsi="Times New Roman" w:cs="Times New Roman"/>
          <w:sz w:val="22"/>
        </w:rPr>
        <w:t xml:space="preserve">s </w:t>
      </w:r>
      <w:r w:rsidR="00DA77C6" w:rsidRPr="000E1183">
        <w:rPr>
          <w:rFonts w:ascii="Times New Roman" w:hAnsi="Times New Roman" w:cs="Times New Roman"/>
          <w:sz w:val="22"/>
        </w:rPr>
        <w:t>0</w:t>
      </w:r>
      <w:r w:rsidR="00FC434F" w:rsidRPr="000E1183">
        <w:rPr>
          <w:rFonts w:ascii="Times New Roman" w:hAnsi="Times New Roman" w:cs="Times New Roman"/>
          <w:sz w:val="22"/>
        </w:rPr>
        <w:t>–</w:t>
      </w:r>
      <w:r w:rsidR="00DA77C6" w:rsidRPr="000E1183">
        <w:rPr>
          <w:rFonts w:ascii="Times New Roman" w:hAnsi="Times New Roman" w:cs="Times New Roman"/>
          <w:sz w:val="22"/>
        </w:rPr>
        <w:t>2</w:t>
      </w:r>
      <w:r w:rsidR="001323AF" w:rsidRPr="000E1183">
        <w:rPr>
          <w:rFonts w:ascii="Times New Roman" w:hAnsi="Times New Roman" w:cs="Times New Roman"/>
          <w:sz w:val="22"/>
        </w:rPr>
        <w:t xml:space="preserve"> </w:t>
      </w:r>
      <w:r w:rsidR="00DA77C6" w:rsidRPr="000E1183">
        <w:rPr>
          <w:rFonts w:ascii="Times New Roman" w:hAnsi="Times New Roman" w:cs="Times New Roman"/>
          <w:sz w:val="22"/>
        </w:rPr>
        <w:t>cm, 3</w:t>
      </w:r>
      <w:r w:rsidR="00FC434F" w:rsidRPr="000E1183">
        <w:rPr>
          <w:rFonts w:ascii="Times New Roman" w:hAnsi="Times New Roman" w:cs="Times New Roman"/>
          <w:sz w:val="22"/>
        </w:rPr>
        <w:t>–</w:t>
      </w:r>
      <w:r w:rsidR="00DA77C6" w:rsidRPr="000E1183">
        <w:rPr>
          <w:rFonts w:ascii="Times New Roman" w:hAnsi="Times New Roman" w:cs="Times New Roman"/>
          <w:sz w:val="22"/>
        </w:rPr>
        <w:t>10</w:t>
      </w:r>
      <w:r w:rsidR="001323AF" w:rsidRPr="000E1183">
        <w:rPr>
          <w:rFonts w:ascii="Times New Roman" w:hAnsi="Times New Roman" w:cs="Times New Roman"/>
          <w:sz w:val="22"/>
        </w:rPr>
        <w:t xml:space="preserve"> </w:t>
      </w:r>
      <w:r w:rsidR="00DA77C6" w:rsidRPr="000E1183">
        <w:rPr>
          <w:rFonts w:ascii="Times New Roman" w:hAnsi="Times New Roman" w:cs="Times New Roman"/>
          <w:sz w:val="22"/>
        </w:rPr>
        <w:t>cm, 11</w:t>
      </w:r>
      <w:r w:rsidR="00FC434F" w:rsidRPr="000E1183">
        <w:rPr>
          <w:rFonts w:ascii="Times New Roman" w:hAnsi="Times New Roman" w:cs="Times New Roman"/>
          <w:sz w:val="22"/>
        </w:rPr>
        <w:t>–</w:t>
      </w:r>
      <w:r w:rsidR="00DA77C6" w:rsidRPr="000E1183">
        <w:rPr>
          <w:rFonts w:ascii="Times New Roman" w:hAnsi="Times New Roman" w:cs="Times New Roman"/>
          <w:sz w:val="22"/>
        </w:rPr>
        <w:t>20</w:t>
      </w:r>
      <w:r w:rsidR="001323AF" w:rsidRPr="000E1183">
        <w:rPr>
          <w:rFonts w:ascii="Times New Roman" w:hAnsi="Times New Roman" w:cs="Times New Roman"/>
          <w:sz w:val="22"/>
        </w:rPr>
        <w:t xml:space="preserve"> </w:t>
      </w:r>
      <w:r w:rsidR="00DA77C6" w:rsidRPr="000E1183">
        <w:rPr>
          <w:rFonts w:ascii="Times New Roman" w:hAnsi="Times New Roman" w:cs="Times New Roman"/>
          <w:sz w:val="22"/>
        </w:rPr>
        <w:t>cm, 21</w:t>
      </w:r>
      <w:r w:rsidR="00FC434F" w:rsidRPr="000E1183">
        <w:rPr>
          <w:rFonts w:ascii="Times New Roman" w:hAnsi="Times New Roman" w:cs="Times New Roman"/>
          <w:sz w:val="22"/>
        </w:rPr>
        <w:t>–</w:t>
      </w:r>
      <w:r w:rsidR="00DA77C6" w:rsidRPr="000E1183">
        <w:rPr>
          <w:rFonts w:ascii="Times New Roman" w:hAnsi="Times New Roman" w:cs="Times New Roman"/>
          <w:sz w:val="22"/>
        </w:rPr>
        <w:t>30</w:t>
      </w:r>
      <w:r w:rsidR="001323AF" w:rsidRPr="000E1183">
        <w:rPr>
          <w:rFonts w:ascii="Times New Roman" w:hAnsi="Times New Roman" w:cs="Times New Roman"/>
          <w:sz w:val="22"/>
        </w:rPr>
        <w:t xml:space="preserve"> </w:t>
      </w:r>
      <w:r w:rsidR="00DA77C6" w:rsidRPr="000E1183">
        <w:rPr>
          <w:rFonts w:ascii="Times New Roman" w:hAnsi="Times New Roman" w:cs="Times New Roman"/>
          <w:sz w:val="22"/>
        </w:rPr>
        <w:t xml:space="preserve">cm, </w:t>
      </w:r>
      <w:r w:rsidR="00A16D48" w:rsidRPr="000E1183">
        <w:rPr>
          <w:rFonts w:ascii="Times New Roman" w:hAnsi="Times New Roman" w:cs="Times New Roman"/>
          <w:sz w:val="22"/>
        </w:rPr>
        <w:t xml:space="preserve">and </w:t>
      </w:r>
      <w:r w:rsidR="00DA77C6" w:rsidRPr="000E1183">
        <w:rPr>
          <w:rFonts w:ascii="Times New Roman" w:hAnsi="Times New Roman" w:cs="Times New Roman"/>
          <w:sz w:val="22"/>
        </w:rPr>
        <w:t>31</w:t>
      </w:r>
      <w:r w:rsidR="00FC434F" w:rsidRPr="000E1183">
        <w:rPr>
          <w:rFonts w:ascii="Times New Roman" w:hAnsi="Times New Roman" w:cs="Times New Roman"/>
          <w:sz w:val="22"/>
        </w:rPr>
        <w:t>–</w:t>
      </w:r>
      <w:r w:rsidR="00DA77C6" w:rsidRPr="000E1183">
        <w:rPr>
          <w:rFonts w:ascii="Times New Roman" w:hAnsi="Times New Roman" w:cs="Times New Roman"/>
          <w:sz w:val="22"/>
        </w:rPr>
        <w:t>40</w:t>
      </w:r>
      <w:r w:rsidR="001323AF" w:rsidRPr="000E1183">
        <w:rPr>
          <w:rFonts w:ascii="Times New Roman" w:hAnsi="Times New Roman" w:cs="Times New Roman"/>
          <w:sz w:val="22"/>
        </w:rPr>
        <w:t xml:space="preserve"> </w:t>
      </w:r>
      <w:r w:rsidR="00DA77C6" w:rsidRPr="000E1183">
        <w:rPr>
          <w:rFonts w:ascii="Times New Roman" w:hAnsi="Times New Roman" w:cs="Times New Roman"/>
          <w:sz w:val="22"/>
        </w:rPr>
        <w:t>cm,</w:t>
      </w:r>
      <w:r w:rsidR="00A912DB" w:rsidRPr="000E1183">
        <w:rPr>
          <w:rFonts w:ascii="Times New Roman" w:hAnsi="Times New Roman" w:cs="Times New Roman"/>
          <w:sz w:val="22"/>
        </w:rPr>
        <w:t xml:space="preserve"> represented by T1, T2, T3, T4</w:t>
      </w:r>
      <w:r w:rsidR="00A16D48" w:rsidRPr="000E1183">
        <w:rPr>
          <w:rFonts w:ascii="Times New Roman" w:hAnsi="Times New Roman" w:cs="Times New Roman"/>
          <w:sz w:val="22"/>
        </w:rPr>
        <w:t>,</w:t>
      </w:r>
      <w:r w:rsidR="00A912DB" w:rsidRPr="000E1183">
        <w:rPr>
          <w:rFonts w:ascii="Times New Roman" w:hAnsi="Times New Roman" w:cs="Times New Roman"/>
          <w:sz w:val="22"/>
        </w:rPr>
        <w:t xml:space="preserve"> and T5</w:t>
      </w:r>
      <w:r w:rsidR="00FC434F" w:rsidRPr="000E1183">
        <w:rPr>
          <w:rFonts w:ascii="Times New Roman" w:hAnsi="Times New Roman" w:cs="Times New Roman"/>
          <w:sz w:val="22"/>
        </w:rPr>
        <w:t>, respectively</w:t>
      </w:r>
      <w:r w:rsidR="00A912DB" w:rsidRPr="000E1183">
        <w:rPr>
          <w:rFonts w:ascii="Times New Roman" w:hAnsi="Times New Roman" w:cs="Times New Roman"/>
          <w:sz w:val="22"/>
        </w:rPr>
        <w:t>. At the same time, the non</w:t>
      </w:r>
      <w:r w:rsidR="008D3D7A" w:rsidRPr="000E1183">
        <w:rPr>
          <w:rFonts w:ascii="Times New Roman" w:hAnsi="Times New Roman" w:cs="Times New Roman"/>
          <w:sz w:val="22"/>
        </w:rPr>
        <w:t>-</w:t>
      </w:r>
      <w:r w:rsidR="00A912DB" w:rsidRPr="000E1183">
        <w:rPr>
          <w:rFonts w:ascii="Times New Roman" w:hAnsi="Times New Roman" w:cs="Times New Roman"/>
          <w:sz w:val="22"/>
        </w:rPr>
        <w:t xml:space="preserve">straw returned to the field </w:t>
      </w:r>
      <w:r w:rsidR="00FC434F" w:rsidRPr="000E1183">
        <w:rPr>
          <w:rFonts w:ascii="Times New Roman" w:hAnsi="Times New Roman" w:cs="Times New Roman"/>
          <w:sz w:val="22"/>
        </w:rPr>
        <w:t xml:space="preserve">was set </w:t>
      </w:r>
      <w:r w:rsidR="00A912DB" w:rsidRPr="000E1183">
        <w:rPr>
          <w:rFonts w:ascii="Times New Roman" w:hAnsi="Times New Roman" w:cs="Times New Roman"/>
          <w:sz w:val="22"/>
        </w:rPr>
        <w:t xml:space="preserve">as the control (CK). The specific operations </w:t>
      </w:r>
      <w:r w:rsidR="00FC434F" w:rsidRPr="000E1183">
        <w:rPr>
          <w:rFonts w:ascii="Times New Roman" w:hAnsi="Times New Roman" w:cs="Times New Roman"/>
          <w:sz w:val="22"/>
        </w:rPr>
        <w:t>we</w:t>
      </w:r>
      <w:r w:rsidR="00A912DB" w:rsidRPr="000E1183">
        <w:rPr>
          <w:rFonts w:ascii="Times New Roman" w:hAnsi="Times New Roman" w:cs="Times New Roman"/>
          <w:sz w:val="22"/>
        </w:rPr>
        <w:t>re as follows</w:t>
      </w:r>
      <w:r w:rsidR="00D81700" w:rsidRPr="000E1183">
        <w:rPr>
          <w:rFonts w:ascii="Times New Roman" w:hAnsi="Times New Roman" w:cs="Times New Roman"/>
          <w:sz w:val="22"/>
        </w:rPr>
        <w:t xml:space="preserve">: </w:t>
      </w:r>
    </w:p>
    <w:p w14:paraId="18A4CBCD" w14:textId="645F2620" w:rsidR="002C4B10" w:rsidRPr="000E1183" w:rsidRDefault="002C4B10"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lastRenderedPageBreak/>
        <w:t xml:space="preserve">T1 treatment: </w:t>
      </w:r>
      <w:r w:rsidR="00FC434F" w:rsidRPr="000E1183">
        <w:rPr>
          <w:rFonts w:ascii="Times New Roman" w:hAnsi="Times New Roman" w:cs="Times New Roman"/>
          <w:sz w:val="22"/>
        </w:rPr>
        <w:t xml:space="preserve">A soil layer of </w:t>
      </w:r>
      <w:r w:rsidRPr="000E1183">
        <w:rPr>
          <w:rFonts w:ascii="Times New Roman" w:hAnsi="Times New Roman" w:cs="Times New Roman"/>
          <w:sz w:val="22"/>
        </w:rPr>
        <w:t>0</w:t>
      </w:r>
      <w:r w:rsidR="00FC434F" w:rsidRPr="000E1183">
        <w:rPr>
          <w:rFonts w:ascii="Times New Roman" w:hAnsi="Times New Roman" w:cs="Times New Roman"/>
          <w:sz w:val="22"/>
        </w:rPr>
        <w:t>–</w:t>
      </w:r>
      <w:r w:rsidRPr="000E1183">
        <w:rPr>
          <w:rFonts w:ascii="Times New Roman" w:hAnsi="Times New Roman" w:cs="Times New Roman"/>
          <w:sz w:val="22"/>
        </w:rPr>
        <w:t xml:space="preserve">2 cm was excavated, </w:t>
      </w:r>
      <w:r w:rsidR="00FC434F" w:rsidRPr="000E1183">
        <w:rPr>
          <w:rFonts w:ascii="Times New Roman" w:hAnsi="Times New Roman" w:cs="Times New Roman"/>
          <w:sz w:val="22"/>
        </w:rPr>
        <w:t xml:space="preserve">and the </w:t>
      </w:r>
      <w:r w:rsidRPr="000E1183">
        <w:rPr>
          <w:rFonts w:ascii="Times New Roman" w:hAnsi="Times New Roman" w:cs="Times New Roman"/>
          <w:sz w:val="22"/>
        </w:rPr>
        <w:t xml:space="preserve">straw and soil were fully mixed and backfilled into </w:t>
      </w:r>
      <w:r w:rsidR="00FC434F" w:rsidRPr="000E1183">
        <w:rPr>
          <w:rFonts w:ascii="Times New Roman" w:hAnsi="Times New Roman" w:cs="Times New Roman"/>
          <w:sz w:val="22"/>
        </w:rPr>
        <w:t>its original layer.</w:t>
      </w:r>
    </w:p>
    <w:p w14:paraId="052B27CE" w14:textId="496EA108" w:rsidR="002C4B10" w:rsidRPr="000E1183" w:rsidRDefault="002C4B10"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T2 treatment: </w:t>
      </w:r>
      <w:r w:rsidR="00FC434F" w:rsidRPr="000E1183">
        <w:rPr>
          <w:rFonts w:ascii="Times New Roman" w:hAnsi="Times New Roman" w:cs="Times New Roman"/>
          <w:sz w:val="22"/>
        </w:rPr>
        <w:t>A soil layer of</w:t>
      </w:r>
      <w:r w:rsidRPr="000E1183">
        <w:rPr>
          <w:rFonts w:ascii="Times New Roman" w:hAnsi="Times New Roman" w:cs="Times New Roman"/>
          <w:sz w:val="22"/>
        </w:rPr>
        <w:t xml:space="preserve"> 0</w:t>
      </w:r>
      <w:r w:rsidR="00FC434F" w:rsidRPr="000E1183">
        <w:rPr>
          <w:rFonts w:ascii="Times New Roman" w:hAnsi="Times New Roman" w:cs="Times New Roman"/>
          <w:sz w:val="22"/>
        </w:rPr>
        <w:t>–</w:t>
      </w:r>
      <w:r w:rsidRPr="000E1183">
        <w:rPr>
          <w:rFonts w:ascii="Times New Roman" w:hAnsi="Times New Roman" w:cs="Times New Roman"/>
          <w:sz w:val="22"/>
        </w:rPr>
        <w:t>2 cm was excavated</w:t>
      </w:r>
      <w:r w:rsidR="00FC434F" w:rsidRPr="000E1183">
        <w:rPr>
          <w:rFonts w:ascii="Times New Roman" w:hAnsi="Times New Roman" w:cs="Times New Roman"/>
          <w:sz w:val="22"/>
        </w:rPr>
        <w:t>,</w:t>
      </w:r>
      <w:r w:rsidRPr="000E1183">
        <w:rPr>
          <w:rFonts w:ascii="Times New Roman" w:hAnsi="Times New Roman" w:cs="Times New Roman"/>
          <w:sz w:val="22"/>
        </w:rPr>
        <w:t xml:space="preserve"> and placed separately</w:t>
      </w:r>
      <w:r w:rsidR="00FC434F" w:rsidRPr="000E1183">
        <w:rPr>
          <w:rFonts w:ascii="Times New Roman" w:hAnsi="Times New Roman" w:cs="Times New Roman"/>
          <w:sz w:val="22"/>
        </w:rPr>
        <w:t>;</w:t>
      </w:r>
      <w:r w:rsidRPr="000E1183">
        <w:rPr>
          <w:rFonts w:ascii="Times New Roman" w:hAnsi="Times New Roman" w:cs="Times New Roman"/>
          <w:sz w:val="22"/>
        </w:rPr>
        <w:t xml:space="preserve"> the </w:t>
      </w:r>
      <w:r w:rsidR="00FC434F" w:rsidRPr="000E1183">
        <w:rPr>
          <w:rFonts w:ascii="Times New Roman" w:hAnsi="Times New Roman" w:cs="Times New Roman"/>
          <w:sz w:val="22"/>
        </w:rPr>
        <w:t xml:space="preserve">soil layer of </w:t>
      </w:r>
      <w:r w:rsidRPr="000E1183">
        <w:rPr>
          <w:rFonts w:ascii="Times New Roman" w:hAnsi="Times New Roman" w:cs="Times New Roman"/>
          <w:sz w:val="22"/>
        </w:rPr>
        <w:t>3</w:t>
      </w:r>
      <w:r w:rsidR="00FC434F" w:rsidRPr="000E1183">
        <w:rPr>
          <w:rFonts w:ascii="Times New Roman" w:hAnsi="Times New Roman" w:cs="Times New Roman"/>
          <w:sz w:val="22"/>
        </w:rPr>
        <w:t>–</w:t>
      </w:r>
      <w:r w:rsidRPr="000E1183">
        <w:rPr>
          <w:rFonts w:ascii="Times New Roman" w:hAnsi="Times New Roman" w:cs="Times New Roman"/>
          <w:sz w:val="22"/>
        </w:rPr>
        <w:t xml:space="preserve">10 cm was fully mixed with straw and then </w:t>
      </w:r>
      <w:r w:rsidR="00FC434F" w:rsidRPr="000E1183">
        <w:rPr>
          <w:rFonts w:ascii="Times New Roman" w:hAnsi="Times New Roman" w:cs="Times New Roman"/>
          <w:sz w:val="22"/>
        </w:rPr>
        <w:t xml:space="preserve">backfilled into its </w:t>
      </w:r>
      <w:r w:rsidRPr="000E1183">
        <w:rPr>
          <w:rFonts w:ascii="Times New Roman" w:hAnsi="Times New Roman" w:cs="Times New Roman"/>
          <w:sz w:val="22"/>
        </w:rPr>
        <w:t>original layer</w:t>
      </w:r>
      <w:r w:rsidR="00FC434F" w:rsidRPr="000E1183">
        <w:rPr>
          <w:rFonts w:ascii="Times New Roman" w:hAnsi="Times New Roman" w:cs="Times New Roman"/>
          <w:sz w:val="22"/>
        </w:rPr>
        <w:t>;</w:t>
      </w:r>
      <w:r w:rsidRPr="000E1183">
        <w:rPr>
          <w:rFonts w:ascii="Times New Roman" w:hAnsi="Times New Roman" w:cs="Times New Roman"/>
          <w:sz w:val="22"/>
        </w:rPr>
        <w:t xml:space="preserve"> and </w:t>
      </w:r>
      <w:r w:rsidR="00FC434F" w:rsidRPr="000E1183">
        <w:rPr>
          <w:rFonts w:ascii="Times New Roman" w:hAnsi="Times New Roman" w:cs="Times New Roman"/>
          <w:sz w:val="22"/>
        </w:rPr>
        <w:t xml:space="preserve">finally, </w:t>
      </w:r>
      <w:r w:rsidRPr="000E1183">
        <w:rPr>
          <w:rFonts w:ascii="Times New Roman" w:hAnsi="Times New Roman" w:cs="Times New Roman"/>
          <w:sz w:val="22"/>
        </w:rPr>
        <w:t>the 0</w:t>
      </w:r>
      <w:r w:rsidR="00FC434F" w:rsidRPr="000E1183">
        <w:rPr>
          <w:rFonts w:ascii="Times New Roman" w:hAnsi="Times New Roman" w:cs="Times New Roman"/>
          <w:sz w:val="22"/>
        </w:rPr>
        <w:t>–</w:t>
      </w:r>
      <w:r w:rsidRPr="000E1183">
        <w:rPr>
          <w:rFonts w:ascii="Times New Roman" w:hAnsi="Times New Roman" w:cs="Times New Roman"/>
          <w:sz w:val="22"/>
        </w:rPr>
        <w:t>2 cm soil was backfilled to the surface</w:t>
      </w:r>
      <w:r w:rsidR="00FC434F" w:rsidRPr="000E1183">
        <w:rPr>
          <w:rFonts w:ascii="Times New Roman" w:hAnsi="Times New Roman" w:cs="Times New Roman"/>
          <w:sz w:val="22"/>
        </w:rPr>
        <w:t>.</w:t>
      </w:r>
    </w:p>
    <w:p w14:paraId="63A2C361" w14:textId="30083DE0" w:rsidR="002C4B10" w:rsidRPr="000E1183" w:rsidRDefault="002C4B10"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T3 treatment: </w:t>
      </w:r>
      <w:r w:rsidR="00FC434F" w:rsidRPr="000E1183">
        <w:rPr>
          <w:rFonts w:ascii="Times New Roman" w:hAnsi="Times New Roman" w:cs="Times New Roman"/>
          <w:sz w:val="22"/>
        </w:rPr>
        <w:t xml:space="preserve">A soil layer of </w:t>
      </w:r>
      <w:r w:rsidRPr="000E1183">
        <w:rPr>
          <w:rFonts w:ascii="Times New Roman" w:hAnsi="Times New Roman" w:cs="Times New Roman"/>
          <w:sz w:val="22"/>
        </w:rPr>
        <w:t>0</w:t>
      </w:r>
      <w:r w:rsidR="00FC434F" w:rsidRPr="000E1183">
        <w:rPr>
          <w:rFonts w:ascii="Times New Roman" w:hAnsi="Times New Roman" w:cs="Times New Roman"/>
          <w:sz w:val="22"/>
        </w:rPr>
        <w:t>–</w:t>
      </w:r>
      <w:r w:rsidRPr="000E1183">
        <w:rPr>
          <w:rFonts w:ascii="Times New Roman" w:hAnsi="Times New Roman" w:cs="Times New Roman"/>
          <w:sz w:val="22"/>
        </w:rPr>
        <w:t>10 cm was excavated and placed separately</w:t>
      </w:r>
      <w:r w:rsidR="00FC434F" w:rsidRPr="000E1183">
        <w:rPr>
          <w:rFonts w:ascii="Times New Roman" w:hAnsi="Times New Roman" w:cs="Times New Roman"/>
          <w:sz w:val="22"/>
        </w:rPr>
        <w:t>;</w:t>
      </w:r>
      <w:r w:rsidRPr="000E1183">
        <w:rPr>
          <w:rFonts w:ascii="Times New Roman" w:hAnsi="Times New Roman" w:cs="Times New Roman"/>
          <w:sz w:val="22"/>
        </w:rPr>
        <w:t xml:space="preserve"> the </w:t>
      </w:r>
      <w:r w:rsidR="00FC434F" w:rsidRPr="000E1183">
        <w:rPr>
          <w:rFonts w:ascii="Times New Roman" w:hAnsi="Times New Roman" w:cs="Times New Roman"/>
          <w:sz w:val="22"/>
        </w:rPr>
        <w:t xml:space="preserve">soil layer of </w:t>
      </w:r>
      <w:r w:rsidRPr="000E1183">
        <w:rPr>
          <w:rFonts w:ascii="Times New Roman" w:hAnsi="Times New Roman" w:cs="Times New Roman"/>
          <w:sz w:val="22"/>
        </w:rPr>
        <w:t>11</w:t>
      </w:r>
      <w:r w:rsidR="00FC434F" w:rsidRPr="000E1183">
        <w:rPr>
          <w:rFonts w:ascii="Times New Roman" w:hAnsi="Times New Roman" w:cs="Times New Roman"/>
          <w:sz w:val="22"/>
        </w:rPr>
        <w:t>–</w:t>
      </w:r>
      <w:r w:rsidRPr="000E1183">
        <w:rPr>
          <w:rFonts w:ascii="Times New Roman" w:hAnsi="Times New Roman" w:cs="Times New Roman"/>
          <w:sz w:val="22"/>
        </w:rPr>
        <w:t xml:space="preserve">20 cm was fully mixed with straw and </w:t>
      </w:r>
      <w:r w:rsidR="00FC434F" w:rsidRPr="000E1183">
        <w:rPr>
          <w:rFonts w:ascii="Times New Roman" w:hAnsi="Times New Roman" w:cs="Times New Roman"/>
          <w:sz w:val="22"/>
        </w:rPr>
        <w:t xml:space="preserve">backfilled into its </w:t>
      </w:r>
      <w:r w:rsidRPr="000E1183">
        <w:rPr>
          <w:rFonts w:ascii="Times New Roman" w:hAnsi="Times New Roman" w:cs="Times New Roman"/>
          <w:sz w:val="22"/>
        </w:rPr>
        <w:t>original layer</w:t>
      </w:r>
      <w:r w:rsidR="00FC434F" w:rsidRPr="000E1183">
        <w:rPr>
          <w:rFonts w:ascii="Times New Roman" w:hAnsi="Times New Roman" w:cs="Times New Roman"/>
          <w:sz w:val="22"/>
        </w:rPr>
        <w:t>;</w:t>
      </w:r>
      <w:r w:rsidRPr="000E1183">
        <w:rPr>
          <w:rFonts w:ascii="Times New Roman" w:hAnsi="Times New Roman" w:cs="Times New Roman"/>
          <w:sz w:val="22"/>
        </w:rPr>
        <w:t xml:space="preserve"> </w:t>
      </w:r>
      <w:r w:rsidR="00FC434F" w:rsidRPr="000E1183">
        <w:rPr>
          <w:rFonts w:ascii="Times New Roman" w:hAnsi="Times New Roman" w:cs="Times New Roman"/>
          <w:sz w:val="22"/>
        </w:rPr>
        <w:t>and finally, the soil layer of</w:t>
      </w:r>
      <w:r w:rsidRPr="000E1183">
        <w:rPr>
          <w:rFonts w:ascii="Times New Roman" w:hAnsi="Times New Roman" w:cs="Times New Roman"/>
          <w:sz w:val="22"/>
        </w:rPr>
        <w:t xml:space="preserve"> 0</w:t>
      </w:r>
      <w:r w:rsidR="00FC434F" w:rsidRPr="000E1183">
        <w:rPr>
          <w:rFonts w:ascii="Times New Roman" w:hAnsi="Times New Roman" w:cs="Times New Roman"/>
          <w:sz w:val="22"/>
        </w:rPr>
        <w:t>–</w:t>
      </w:r>
      <w:r w:rsidRPr="000E1183">
        <w:rPr>
          <w:rFonts w:ascii="Times New Roman" w:hAnsi="Times New Roman" w:cs="Times New Roman"/>
          <w:sz w:val="22"/>
        </w:rPr>
        <w:t>10 cm was backfilled in situ</w:t>
      </w:r>
      <w:r w:rsidR="00FC434F" w:rsidRPr="000E1183">
        <w:rPr>
          <w:rFonts w:ascii="Times New Roman" w:hAnsi="Times New Roman" w:cs="Times New Roman"/>
          <w:sz w:val="22"/>
        </w:rPr>
        <w:t>.</w:t>
      </w:r>
    </w:p>
    <w:p w14:paraId="762E4D42" w14:textId="6B9373DB" w:rsidR="002C4B10" w:rsidRPr="000E1183" w:rsidRDefault="002C4B10"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T4 treatment: </w:t>
      </w:r>
      <w:r w:rsidR="00FC434F" w:rsidRPr="000E1183">
        <w:rPr>
          <w:rFonts w:ascii="Times New Roman" w:hAnsi="Times New Roman" w:cs="Times New Roman"/>
          <w:sz w:val="22"/>
        </w:rPr>
        <w:t xml:space="preserve">Soil layers of </w:t>
      </w:r>
      <w:r w:rsidRPr="000E1183">
        <w:rPr>
          <w:rFonts w:ascii="Times New Roman" w:hAnsi="Times New Roman" w:cs="Times New Roman"/>
          <w:sz w:val="22"/>
        </w:rPr>
        <w:t>0</w:t>
      </w:r>
      <w:r w:rsidR="00FC434F" w:rsidRPr="000E1183">
        <w:rPr>
          <w:rFonts w:ascii="Times New Roman" w:hAnsi="Times New Roman" w:cs="Times New Roman"/>
          <w:sz w:val="22"/>
        </w:rPr>
        <w:t>–</w:t>
      </w:r>
      <w:r w:rsidRPr="000E1183">
        <w:rPr>
          <w:rFonts w:ascii="Times New Roman" w:hAnsi="Times New Roman" w:cs="Times New Roman"/>
          <w:sz w:val="22"/>
        </w:rPr>
        <w:t>10 cm and 11</w:t>
      </w:r>
      <w:r w:rsidR="00FC434F" w:rsidRPr="000E1183">
        <w:rPr>
          <w:rFonts w:ascii="Times New Roman" w:hAnsi="Times New Roman" w:cs="Times New Roman"/>
          <w:sz w:val="22"/>
        </w:rPr>
        <w:t>–</w:t>
      </w:r>
      <w:r w:rsidRPr="000E1183">
        <w:rPr>
          <w:rFonts w:ascii="Times New Roman" w:hAnsi="Times New Roman" w:cs="Times New Roman"/>
          <w:sz w:val="22"/>
        </w:rPr>
        <w:t xml:space="preserve">20 cm </w:t>
      </w:r>
      <w:proofErr w:type="gramStart"/>
      <w:r w:rsidR="00764E30" w:rsidRPr="000E1183">
        <w:rPr>
          <w:rFonts w:ascii="Times New Roman" w:hAnsi="Times New Roman" w:cs="Times New Roman"/>
          <w:sz w:val="22"/>
        </w:rPr>
        <w:t>w</w:t>
      </w:r>
      <w:r w:rsidR="00A16D48" w:rsidRPr="000E1183">
        <w:rPr>
          <w:rFonts w:ascii="Times New Roman" w:hAnsi="Times New Roman" w:cs="Times New Roman"/>
          <w:sz w:val="22"/>
        </w:rPr>
        <w:t>ere</w:t>
      </w:r>
      <w:proofErr w:type="gramEnd"/>
      <w:r w:rsidRPr="000E1183">
        <w:rPr>
          <w:rFonts w:ascii="Times New Roman" w:hAnsi="Times New Roman" w:cs="Times New Roman"/>
          <w:sz w:val="22"/>
        </w:rPr>
        <w:t xml:space="preserve"> dug out and placed separately</w:t>
      </w:r>
      <w:r w:rsidR="00FC434F" w:rsidRPr="000E1183">
        <w:rPr>
          <w:rFonts w:ascii="Times New Roman" w:hAnsi="Times New Roman" w:cs="Times New Roman"/>
          <w:sz w:val="22"/>
        </w:rPr>
        <w:t>;</w:t>
      </w:r>
      <w:r w:rsidRPr="000E1183">
        <w:rPr>
          <w:rFonts w:ascii="Times New Roman" w:hAnsi="Times New Roman" w:cs="Times New Roman"/>
          <w:sz w:val="22"/>
        </w:rPr>
        <w:t xml:space="preserve"> </w:t>
      </w:r>
      <w:r w:rsidR="00FC434F" w:rsidRPr="000E1183">
        <w:rPr>
          <w:rFonts w:ascii="Times New Roman" w:hAnsi="Times New Roman" w:cs="Times New Roman"/>
          <w:sz w:val="22"/>
        </w:rPr>
        <w:t xml:space="preserve">then, the soil layer of </w:t>
      </w:r>
      <w:r w:rsidRPr="000E1183">
        <w:rPr>
          <w:rFonts w:ascii="Times New Roman" w:hAnsi="Times New Roman" w:cs="Times New Roman"/>
          <w:sz w:val="22"/>
        </w:rPr>
        <w:t>21</w:t>
      </w:r>
      <w:r w:rsidR="00FC434F" w:rsidRPr="000E1183">
        <w:rPr>
          <w:rFonts w:ascii="Times New Roman" w:hAnsi="Times New Roman" w:cs="Times New Roman"/>
          <w:sz w:val="22"/>
        </w:rPr>
        <w:t>–</w:t>
      </w:r>
      <w:r w:rsidRPr="000E1183">
        <w:rPr>
          <w:rFonts w:ascii="Times New Roman" w:hAnsi="Times New Roman" w:cs="Times New Roman"/>
          <w:sz w:val="22"/>
        </w:rPr>
        <w:t xml:space="preserve">30 cm was fully mixed with straw and </w:t>
      </w:r>
      <w:r w:rsidR="00FC434F" w:rsidRPr="000E1183">
        <w:rPr>
          <w:rFonts w:ascii="Times New Roman" w:hAnsi="Times New Roman" w:cs="Times New Roman"/>
          <w:sz w:val="22"/>
        </w:rPr>
        <w:t>backfilled into its original layer; and finally, each layer of soil was backfilled into its original position.</w:t>
      </w:r>
    </w:p>
    <w:p w14:paraId="4EFCFD5E" w14:textId="55FEB35F" w:rsidR="00FC434F" w:rsidRPr="000E1183" w:rsidRDefault="002C4B10" w:rsidP="00FC434F">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T5 treatment: </w:t>
      </w:r>
      <w:r w:rsidR="00FC434F" w:rsidRPr="000E1183">
        <w:rPr>
          <w:rFonts w:ascii="Times New Roman" w:hAnsi="Times New Roman" w:cs="Times New Roman"/>
          <w:sz w:val="22"/>
        </w:rPr>
        <w:t xml:space="preserve">Soil layers of </w:t>
      </w:r>
      <w:r w:rsidRPr="000E1183">
        <w:rPr>
          <w:rFonts w:ascii="Times New Roman" w:hAnsi="Times New Roman" w:cs="Times New Roman"/>
          <w:sz w:val="22"/>
        </w:rPr>
        <w:t>0</w:t>
      </w:r>
      <w:r w:rsidR="00FC434F" w:rsidRPr="000E1183">
        <w:rPr>
          <w:rFonts w:ascii="Times New Roman" w:hAnsi="Times New Roman" w:cs="Times New Roman"/>
          <w:sz w:val="22"/>
        </w:rPr>
        <w:t>–</w:t>
      </w:r>
      <w:r w:rsidRPr="000E1183">
        <w:rPr>
          <w:rFonts w:ascii="Times New Roman" w:hAnsi="Times New Roman" w:cs="Times New Roman"/>
          <w:sz w:val="22"/>
        </w:rPr>
        <w:t>10 cm, 11</w:t>
      </w:r>
      <w:r w:rsidR="00FC434F" w:rsidRPr="000E1183">
        <w:rPr>
          <w:rFonts w:ascii="Times New Roman" w:hAnsi="Times New Roman" w:cs="Times New Roman"/>
          <w:sz w:val="22"/>
        </w:rPr>
        <w:t>–</w:t>
      </w:r>
      <w:r w:rsidRPr="000E1183">
        <w:rPr>
          <w:rFonts w:ascii="Times New Roman" w:hAnsi="Times New Roman" w:cs="Times New Roman"/>
          <w:sz w:val="22"/>
        </w:rPr>
        <w:t>20</w:t>
      </w:r>
      <w:r w:rsidR="006A1F46" w:rsidRPr="000E1183">
        <w:rPr>
          <w:rFonts w:ascii="Times New Roman" w:hAnsi="Times New Roman" w:cs="Times New Roman"/>
          <w:sz w:val="22"/>
        </w:rPr>
        <w:t xml:space="preserve"> </w:t>
      </w:r>
      <w:r w:rsidRPr="000E1183">
        <w:rPr>
          <w:rFonts w:ascii="Times New Roman" w:hAnsi="Times New Roman" w:cs="Times New Roman"/>
          <w:sz w:val="22"/>
        </w:rPr>
        <w:t>cm</w:t>
      </w:r>
      <w:r w:rsidR="00A16D48" w:rsidRPr="000E1183">
        <w:rPr>
          <w:rFonts w:ascii="Times New Roman" w:hAnsi="Times New Roman" w:cs="Times New Roman"/>
          <w:sz w:val="22"/>
        </w:rPr>
        <w:t>,</w:t>
      </w:r>
      <w:r w:rsidRPr="000E1183">
        <w:rPr>
          <w:rFonts w:ascii="Times New Roman" w:hAnsi="Times New Roman" w:cs="Times New Roman"/>
          <w:sz w:val="22"/>
        </w:rPr>
        <w:t xml:space="preserve"> and 20</w:t>
      </w:r>
      <w:r w:rsidR="00FC434F" w:rsidRPr="000E1183">
        <w:rPr>
          <w:rFonts w:ascii="Times New Roman" w:hAnsi="Times New Roman" w:cs="Times New Roman"/>
          <w:sz w:val="22"/>
        </w:rPr>
        <w:t>–</w:t>
      </w:r>
      <w:r w:rsidRPr="000E1183">
        <w:rPr>
          <w:rFonts w:ascii="Times New Roman" w:hAnsi="Times New Roman" w:cs="Times New Roman"/>
          <w:sz w:val="22"/>
        </w:rPr>
        <w:t xml:space="preserve">30 cm </w:t>
      </w:r>
      <w:proofErr w:type="gramStart"/>
      <w:r w:rsidR="00FC434F" w:rsidRPr="000E1183">
        <w:rPr>
          <w:rFonts w:ascii="Times New Roman" w:hAnsi="Times New Roman" w:cs="Times New Roman"/>
          <w:sz w:val="22"/>
        </w:rPr>
        <w:t>were</w:t>
      </w:r>
      <w:proofErr w:type="gramEnd"/>
      <w:r w:rsidR="0074502C">
        <w:rPr>
          <w:rFonts w:ascii="Times New Roman" w:hAnsi="Times New Roman" w:cs="Times New Roman"/>
          <w:sz w:val="22"/>
        </w:rPr>
        <w:t xml:space="preserve"> </w:t>
      </w:r>
      <w:r w:rsidR="00FC434F" w:rsidRPr="000E1183">
        <w:rPr>
          <w:rFonts w:ascii="Times New Roman" w:hAnsi="Times New Roman" w:cs="Times New Roman"/>
          <w:sz w:val="22"/>
        </w:rPr>
        <w:t>excavated</w:t>
      </w:r>
      <w:r w:rsidRPr="000E1183">
        <w:rPr>
          <w:rFonts w:ascii="Times New Roman" w:hAnsi="Times New Roman" w:cs="Times New Roman"/>
          <w:sz w:val="22"/>
        </w:rPr>
        <w:t xml:space="preserve"> and place</w:t>
      </w:r>
      <w:r w:rsidR="00FC434F" w:rsidRPr="000E1183">
        <w:rPr>
          <w:rFonts w:ascii="Times New Roman" w:hAnsi="Times New Roman" w:cs="Times New Roman"/>
          <w:sz w:val="22"/>
        </w:rPr>
        <w:t>d</w:t>
      </w:r>
      <w:r w:rsidRPr="000E1183">
        <w:rPr>
          <w:rFonts w:ascii="Times New Roman" w:hAnsi="Times New Roman" w:cs="Times New Roman"/>
          <w:sz w:val="22"/>
        </w:rPr>
        <w:t xml:space="preserve"> them separately</w:t>
      </w:r>
      <w:r w:rsidR="00FC434F" w:rsidRPr="000E1183">
        <w:rPr>
          <w:rFonts w:ascii="Times New Roman" w:hAnsi="Times New Roman" w:cs="Times New Roman"/>
          <w:sz w:val="22"/>
        </w:rPr>
        <w:t>;</w:t>
      </w:r>
      <w:r w:rsidRPr="000E1183">
        <w:rPr>
          <w:rFonts w:ascii="Times New Roman" w:hAnsi="Times New Roman" w:cs="Times New Roman"/>
          <w:sz w:val="22"/>
        </w:rPr>
        <w:t xml:space="preserve"> </w:t>
      </w:r>
      <w:r w:rsidR="00FC434F" w:rsidRPr="000E1183">
        <w:rPr>
          <w:rFonts w:ascii="Times New Roman" w:hAnsi="Times New Roman" w:cs="Times New Roman"/>
          <w:sz w:val="22"/>
        </w:rPr>
        <w:t>then,</w:t>
      </w:r>
      <w:r w:rsidRPr="000E1183">
        <w:rPr>
          <w:rFonts w:ascii="Times New Roman" w:hAnsi="Times New Roman" w:cs="Times New Roman"/>
          <w:sz w:val="22"/>
        </w:rPr>
        <w:t xml:space="preserve"> </w:t>
      </w:r>
      <w:r w:rsidR="00FC434F" w:rsidRPr="000E1183">
        <w:rPr>
          <w:rFonts w:ascii="Times New Roman" w:hAnsi="Times New Roman" w:cs="Times New Roman"/>
          <w:sz w:val="22"/>
        </w:rPr>
        <w:t>the soil layer of</w:t>
      </w:r>
      <w:r w:rsidR="00A16D48" w:rsidRPr="000E1183">
        <w:rPr>
          <w:rFonts w:ascii="Times New Roman" w:hAnsi="Times New Roman" w:cs="Times New Roman"/>
          <w:sz w:val="22"/>
        </w:rPr>
        <w:t xml:space="preserve"> </w:t>
      </w:r>
      <w:r w:rsidRPr="000E1183">
        <w:rPr>
          <w:rFonts w:ascii="Times New Roman" w:hAnsi="Times New Roman" w:cs="Times New Roman"/>
          <w:sz w:val="22"/>
        </w:rPr>
        <w:t>31</w:t>
      </w:r>
      <w:r w:rsidR="00FC434F" w:rsidRPr="000E1183">
        <w:rPr>
          <w:rFonts w:ascii="Times New Roman" w:hAnsi="Times New Roman" w:cs="Times New Roman"/>
          <w:sz w:val="22"/>
        </w:rPr>
        <w:t>–</w:t>
      </w:r>
      <w:r w:rsidRPr="000E1183">
        <w:rPr>
          <w:rFonts w:ascii="Times New Roman" w:hAnsi="Times New Roman" w:cs="Times New Roman"/>
          <w:sz w:val="22"/>
        </w:rPr>
        <w:t xml:space="preserve">40 cm </w:t>
      </w:r>
      <w:r w:rsidR="00764E30" w:rsidRPr="000E1183">
        <w:rPr>
          <w:rFonts w:ascii="Times New Roman" w:hAnsi="Times New Roman" w:cs="Times New Roman"/>
          <w:sz w:val="22"/>
        </w:rPr>
        <w:t>wa</w:t>
      </w:r>
      <w:r w:rsidRPr="000E1183">
        <w:rPr>
          <w:rFonts w:ascii="Times New Roman" w:hAnsi="Times New Roman" w:cs="Times New Roman"/>
          <w:sz w:val="22"/>
        </w:rPr>
        <w:t>s fully mixed with straw</w:t>
      </w:r>
      <w:r w:rsidR="00FC434F" w:rsidRPr="000E1183">
        <w:rPr>
          <w:rFonts w:ascii="Times New Roman" w:hAnsi="Times New Roman" w:cs="Times New Roman"/>
          <w:sz w:val="22"/>
        </w:rPr>
        <w:t xml:space="preserve"> and backfilled into its original layer; and finally, each layer of soil was backfilled into its original position.</w:t>
      </w:r>
    </w:p>
    <w:p w14:paraId="4056CEBD" w14:textId="4885AE79" w:rsidR="002C4B10" w:rsidRPr="000E1183" w:rsidRDefault="002C4B10" w:rsidP="00D45FB5">
      <w:pPr>
        <w:pStyle w:val="MDPI71References"/>
        <w:spacing w:before="170" w:after="113" w:line="240" w:lineRule="exact"/>
        <w:jc w:val="both"/>
        <w:outlineLvl w:val="2"/>
        <w:rPr>
          <w:rFonts w:ascii="Times New Roman" w:eastAsiaTheme="minorEastAsia" w:hAnsi="Times New Roman"/>
          <w:b/>
          <w:i/>
          <w:color w:val="auto"/>
          <w:sz w:val="28"/>
          <w:szCs w:val="28"/>
          <w:lang w:eastAsia="zh-CN"/>
        </w:rPr>
      </w:pPr>
      <w:bookmarkStart w:id="154" w:name="_Toc122666694"/>
      <w:r w:rsidRPr="000E1183">
        <w:rPr>
          <w:rFonts w:ascii="Times New Roman" w:eastAsiaTheme="minorEastAsia" w:hAnsi="Times New Roman"/>
          <w:b/>
          <w:i/>
          <w:color w:val="auto"/>
          <w:sz w:val="28"/>
          <w:szCs w:val="28"/>
          <w:lang w:eastAsia="zh-CN"/>
        </w:rPr>
        <w:t>1.</w:t>
      </w:r>
      <w:r w:rsidR="0074502C">
        <w:rPr>
          <w:rFonts w:ascii="Times New Roman" w:eastAsiaTheme="minorEastAsia" w:hAnsi="Times New Roman"/>
          <w:b/>
          <w:i/>
          <w:color w:val="auto"/>
          <w:sz w:val="28"/>
          <w:szCs w:val="28"/>
          <w:lang w:eastAsia="zh-CN"/>
        </w:rPr>
        <w:t>2</w:t>
      </w:r>
      <w:r w:rsidRPr="000E1183">
        <w:rPr>
          <w:rFonts w:ascii="Times New Roman" w:eastAsiaTheme="minorEastAsia" w:hAnsi="Times New Roman"/>
          <w:b/>
          <w:i/>
          <w:color w:val="auto"/>
          <w:sz w:val="28"/>
          <w:szCs w:val="28"/>
          <w:lang w:eastAsia="zh-CN"/>
        </w:rPr>
        <w:t xml:space="preserve"> Sampling and Analyses</w:t>
      </w:r>
      <w:bookmarkEnd w:id="154"/>
    </w:p>
    <w:p w14:paraId="5D45F1A4" w14:textId="0927C6B5" w:rsidR="002C4B10" w:rsidRPr="000E1183" w:rsidRDefault="002C4B10"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The soil samples</w:t>
      </w:r>
      <w:r w:rsidR="0074502C">
        <w:rPr>
          <w:rFonts w:ascii="Times New Roman" w:hAnsi="Times New Roman" w:cs="Times New Roman"/>
          <w:sz w:val="22"/>
        </w:rPr>
        <w:t xml:space="preserve"> </w:t>
      </w:r>
      <w:r w:rsidR="00FE561D" w:rsidRPr="000E1183">
        <w:rPr>
          <w:rFonts w:ascii="Times New Roman" w:hAnsi="Times New Roman" w:cs="Times New Roman" w:hint="eastAsia"/>
          <w:sz w:val="22"/>
        </w:rPr>
        <w:t>(</w:t>
      </w:r>
      <w:r w:rsidRPr="000E1183">
        <w:rPr>
          <w:rFonts w:ascii="Times New Roman" w:hAnsi="Times New Roman" w:cs="Times New Roman"/>
          <w:sz w:val="22"/>
        </w:rPr>
        <w:t>0</w:t>
      </w:r>
      <w:r w:rsidR="00FE561D" w:rsidRPr="000E1183">
        <w:rPr>
          <w:rFonts w:ascii="Times New Roman" w:hAnsi="Times New Roman" w:cs="Times New Roman"/>
          <w:sz w:val="22"/>
        </w:rPr>
        <w:t>–</w:t>
      </w:r>
      <w:r w:rsidRPr="000E1183">
        <w:rPr>
          <w:rFonts w:ascii="Times New Roman" w:hAnsi="Times New Roman" w:cs="Times New Roman"/>
          <w:sz w:val="22"/>
        </w:rPr>
        <w:t>2 cm</w:t>
      </w:r>
      <w:r w:rsidR="00FE561D" w:rsidRPr="000E1183">
        <w:rPr>
          <w:rFonts w:ascii="Times New Roman" w:hAnsi="Times New Roman" w:cs="Times New Roman" w:hint="eastAsia"/>
          <w:sz w:val="22"/>
        </w:rPr>
        <w:t>,</w:t>
      </w:r>
      <w:r w:rsidR="00FE561D" w:rsidRPr="000E1183">
        <w:rPr>
          <w:rFonts w:ascii="Times New Roman" w:hAnsi="Times New Roman" w:cs="Times New Roman"/>
          <w:sz w:val="22"/>
        </w:rPr>
        <w:t xml:space="preserve"> </w:t>
      </w:r>
      <w:r w:rsidRPr="000E1183">
        <w:rPr>
          <w:rFonts w:ascii="Times New Roman" w:hAnsi="Times New Roman" w:cs="Times New Roman"/>
          <w:sz w:val="22"/>
        </w:rPr>
        <w:t>3</w:t>
      </w:r>
      <w:r w:rsidR="00FE561D" w:rsidRPr="000E1183">
        <w:rPr>
          <w:rFonts w:ascii="Times New Roman" w:hAnsi="Times New Roman" w:cs="Times New Roman"/>
          <w:sz w:val="22"/>
        </w:rPr>
        <w:t>–</w:t>
      </w:r>
      <w:r w:rsidRPr="000E1183">
        <w:rPr>
          <w:rFonts w:ascii="Times New Roman" w:hAnsi="Times New Roman" w:cs="Times New Roman"/>
          <w:sz w:val="22"/>
        </w:rPr>
        <w:t>10 cm</w:t>
      </w:r>
      <w:r w:rsidR="00FE561D" w:rsidRPr="000E1183">
        <w:rPr>
          <w:rFonts w:ascii="Times New Roman" w:hAnsi="Times New Roman" w:cs="Times New Roman" w:hint="eastAsia"/>
          <w:sz w:val="22"/>
        </w:rPr>
        <w:t>,</w:t>
      </w:r>
      <w:r w:rsidR="00FE561D" w:rsidRPr="000E1183">
        <w:rPr>
          <w:rFonts w:ascii="Times New Roman" w:hAnsi="Times New Roman" w:cs="Times New Roman"/>
          <w:sz w:val="22"/>
        </w:rPr>
        <w:t xml:space="preserve"> </w:t>
      </w:r>
      <w:r w:rsidRPr="000E1183">
        <w:rPr>
          <w:rFonts w:ascii="Times New Roman" w:hAnsi="Times New Roman" w:cs="Times New Roman"/>
          <w:sz w:val="22"/>
        </w:rPr>
        <w:t>11</w:t>
      </w:r>
      <w:r w:rsidR="00FE561D" w:rsidRPr="000E1183">
        <w:rPr>
          <w:rFonts w:ascii="Times New Roman" w:hAnsi="Times New Roman" w:cs="Times New Roman"/>
          <w:sz w:val="22"/>
        </w:rPr>
        <w:t>–</w:t>
      </w:r>
      <w:r w:rsidRPr="000E1183">
        <w:rPr>
          <w:rFonts w:ascii="Times New Roman" w:hAnsi="Times New Roman" w:cs="Times New Roman"/>
          <w:sz w:val="22"/>
        </w:rPr>
        <w:t>20 cm</w:t>
      </w:r>
      <w:r w:rsidR="00FE561D" w:rsidRPr="000E1183">
        <w:rPr>
          <w:rFonts w:ascii="Times New Roman" w:hAnsi="Times New Roman" w:cs="Times New Roman" w:hint="eastAsia"/>
          <w:sz w:val="22"/>
        </w:rPr>
        <w:t>,</w:t>
      </w:r>
      <w:r w:rsidR="00FE561D" w:rsidRPr="000E1183">
        <w:rPr>
          <w:rFonts w:ascii="Times New Roman" w:hAnsi="Times New Roman" w:cs="Times New Roman"/>
          <w:sz w:val="22"/>
        </w:rPr>
        <w:t xml:space="preserve"> </w:t>
      </w:r>
      <w:r w:rsidRPr="000E1183">
        <w:rPr>
          <w:rFonts w:ascii="Times New Roman" w:hAnsi="Times New Roman" w:cs="Times New Roman"/>
          <w:sz w:val="22"/>
        </w:rPr>
        <w:t>21</w:t>
      </w:r>
      <w:r w:rsidR="00FE561D" w:rsidRPr="000E1183">
        <w:rPr>
          <w:rFonts w:ascii="Times New Roman" w:hAnsi="Times New Roman" w:cs="Times New Roman"/>
          <w:sz w:val="22"/>
        </w:rPr>
        <w:t>–</w:t>
      </w:r>
      <w:r w:rsidRPr="000E1183">
        <w:rPr>
          <w:rFonts w:ascii="Times New Roman" w:hAnsi="Times New Roman" w:cs="Times New Roman"/>
          <w:sz w:val="22"/>
        </w:rPr>
        <w:t>30</w:t>
      </w:r>
      <w:r w:rsidR="006A1F46" w:rsidRPr="000E1183">
        <w:rPr>
          <w:rFonts w:ascii="Times New Roman" w:hAnsi="Times New Roman" w:cs="Times New Roman"/>
          <w:sz w:val="22"/>
        </w:rPr>
        <w:t xml:space="preserve"> </w:t>
      </w:r>
      <w:r w:rsidRPr="000E1183">
        <w:rPr>
          <w:rFonts w:ascii="Times New Roman" w:hAnsi="Times New Roman" w:cs="Times New Roman"/>
          <w:sz w:val="22"/>
        </w:rPr>
        <w:t>cm</w:t>
      </w:r>
      <w:r w:rsidR="00FE561D" w:rsidRPr="000E1183">
        <w:rPr>
          <w:rFonts w:ascii="Times New Roman" w:hAnsi="Times New Roman" w:cs="Times New Roman" w:hint="eastAsia"/>
          <w:sz w:val="22"/>
        </w:rPr>
        <w:t>,</w:t>
      </w:r>
      <w:r w:rsidR="00FE561D" w:rsidRPr="000E1183">
        <w:rPr>
          <w:rFonts w:ascii="Times New Roman" w:hAnsi="Times New Roman" w:cs="Times New Roman"/>
          <w:sz w:val="22"/>
        </w:rPr>
        <w:t xml:space="preserve"> </w:t>
      </w:r>
      <w:r w:rsidRPr="000E1183">
        <w:rPr>
          <w:rFonts w:ascii="Times New Roman" w:hAnsi="Times New Roman" w:cs="Times New Roman"/>
          <w:sz w:val="22"/>
        </w:rPr>
        <w:t>31</w:t>
      </w:r>
      <w:r w:rsidR="00FE561D" w:rsidRPr="000E1183">
        <w:rPr>
          <w:rFonts w:ascii="Times New Roman" w:hAnsi="Times New Roman" w:cs="Times New Roman"/>
          <w:sz w:val="22"/>
        </w:rPr>
        <w:t>–</w:t>
      </w:r>
      <w:r w:rsidRPr="000E1183">
        <w:rPr>
          <w:rFonts w:ascii="Times New Roman" w:hAnsi="Times New Roman" w:cs="Times New Roman"/>
          <w:sz w:val="22"/>
        </w:rPr>
        <w:t>40</w:t>
      </w:r>
      <w:r w:rsidR="006A1F46" w:rsidRPr="000E1183">
        <w:rPr>
          <w:rFonts w:ascii="Times New Roman" w:hAnsi="Times New Roman" w:cs="Times New Roman"/>
          <w:sz w:val="22"/>
        </w:rPr>
        <w:t xml:space="preserve"> </w:t>
      </w:r>
      <w:r w:rsidRPr="000E1183">
        <w:rPr>
          <w:rFonts w:ascii="Times New Roman" w:hAnsi="Times New Roman" w:cs="Times New Roman"/>
          <w:sz w:val="22"/>
        </w:rPr>
        <w:t>cm</w:t>
      </w:r>
      <w:r w:rsidR="00FE561D" w:rsidRPr="000E1183">
        <w:rPr>
          <w:rFonts w:ascii="Times New Roman" w:hAnsi="Times New Roman" w:cs="Times New Roman" w:hint="eastAsia"/>
          <w:sz w:val="22"/>
        </w:rPr>
        <w:t>,</w:t>
      </w:r>
      <w:r w:rsidR="00FE561D" w:rsidRPr="000E1183">
        <w:rPr>
          <w:rFonts w:ascii="Times New Roman" w:hAnsi="Times New Roman" w:cs="Times New Roman"/>
          <w:sz w:val="22"/>
        </w:rPr>
        <w:t xml:space="preserve"> </w:t>
      </w:r>
      <w:r w:rsidRPr="000E1183">
        <w:rPr>
          <w:rFonts w:ascii="Times New Roman" w:hAnsi="Times New Roman" w:cs="Times New Roman"/>
          <w:sz w:val="22"/>
        </w:rPr>
        <w:t>41</w:t>
      </w:r>
      <w:r w:rsidR="00FE561D" w:rsidRPr="000E1183">
        <w:rPr>
          <w:rFonts w:ascii="Times New Roman" w:hAnsi="Times New Roman" w:cs="Times New Roman"/>
          <w:sz w:val="22"/>
        </w:rPr>
        <w:t>–</w:t>
      </w:r>
      <w:r w:rsidRPr="000E1183">
        <w:rPr>
          <w:rFonts w:ascii="Times New Roman" w:hAnsi="Times New Roman" w:cs="Times New Roman"/>
          <w:sz w:val="22"/>
        </w:rPr>
        <w:t>50</w:t>
      </w:r>
      <w:r w:rsidR="006A1F46" w:rsidRPr="000E1183">
        <w:rPr>
          <w:rFonts w:ascii="Times New Roman" w:hAnsi="Times New Roman" w:cs="Times New Roman"/>
          <w:sz w:val="22"/>
        </w:rPr>
        <w:t xml:space="preserve"> </w:t>
      </w:r>
      <w:r w:rsidRPr="000E1183">
        <w:rPr>
          <w:rFonts w:ascii="Times New Roman" w:hAnsi="Times New Roman" w:cs="Times New Roman"/>
          <w:sz w:val="22"/>
        </w:rPr>
        <w:t>cm</w:t>
      </w:r>
      <w:r w:rsidR="00FE561D" w:rsidRPr="000E1183">
        <w:rPr>
          <w:rFonts w:ascii="Times New Roman" w:hAnsi="Times New Roman" w:cs="Times New Roman" w:hint="eastAsia"/>
          <w:sz w:val="22"/>
        </w:rPr>
        <w:t>)</w:t>
      </w:r>
      <w:r w:rsidR="00FE561D" w:rsidRPr="000E1183">
        <w:rPr>
          <w:rFonts w:ascii="Times New Roman" w:hAnsi="Times New Roman" w:cs="Times New Roman"/>
          <w:sz w:val="22"/>
        </w:rPr>
        <w:t xml:space="preserve"> </w:t>
      </w:r>
      <w:r w:rsidRPr="000E1183">
        <w:rPr>
          <w:rFonts w:ascii="Times New Roman" w:hAnsi="Times New Roman" w:cs="Times New Roman"/>
          <w:sz w:val="22"/>
        </w:rPr>
        <w:t xml:space="preserve">were collected </w:t>
      </w:r>
      <w:r w:rsidR="00FE561D" w:rsidRPr="000E1183">
        <w:rPr>
          <w:rFonts w:ascii="Times New Roman" w:hAnsi="Times New Roman" w:cs="Times New Roman"/>
          <w:sz w:val="22"/>
        </w:rPr>
        <w:t>for</w:t>
      </w:r>
      <w:r w:rsidRPr="000E1183">
        <w:rPr>
          <w:rFonts w:ascii="Times New Roman" w:hAnsi="Times New Roman" w:cs="Times New Roman"/>
          <w:sz w:val="22"/>
        </w:rPr>
        <w:t xml:space="preserve"> each treatment according to the soil profile level in 2019. The roots and surplus straws were removed, dried</w:t>
      </w:r>
      <w:r w:rsidR="00A16D48" w:rsidRPr="000E1183">
        <w:rPr>
          <w:rFonts w:ascii="Times New Roman" w:hAnsi="Times New Roman" w:cs="Times New Roman"/>
          <w:sz w:val="22"/>
        </w:rPr>
        <w:t>,</w:t>
      </w:r>
      <w:r w:rsidRPr="000E1183">
        <w:rPr>
          <w:rFonts w:ascii="Times New Roman" w:hAnsi="Times New Roman" w:cs="Times New Roman"/>
          <w:sz w:val="22"/>
        </w:rPr>
        <w:t xml:space="preserve"> and screened </w:t>
      </w:r>
      <w:r w:rsidR="00FE561D" w:rsidRPr="000E1183">
        <w:rPr>
          <w:rFonts w:ascii="Times New Roman" w:hAnsi="Times New Roman" w:cs="Times New Roman"/>
          <w:sz w:val="22"/>
        </w:rPr>
        <w:t>using</w:t>
      </w:r>
      <w:r w:rsidRPr="000E1183">
        <w:rPr>
          <w:rFonts w:ascii="Times New Roman" w:hAnsi="Times New Roman" w:cs="Times New Roman"/>
          <w:sz w:val="22"/>
        </w:rPr>
        <w:t xml:space="preserve"> </w:t>
      </w:r>
      <w:r w:rsidR="00A16D48" w:rsidRPr="000E1183">
        <w:rPr>
          <w:rFonts w:ascii="Times New Roman" w:hAnsi="Times New Roman" w:cs="Times New Roman"/>
          <w:sz w:val="22"/>
        </w:rPr>
        <w:t xml:space="preserve">a </w:t>
      </w:r>
      <w:r w:rsidRPr="000E1183">
        <w:rPr>
          <w:rFonts w:ascii="Times New Roman" w:hAnsi="Times New Roman" w:cs="Times New Roman"/>
          <w:sz w:val="22"/>
        </w:rPr>
        <w:t>2</w:t>
      </w:r>
      <w:r w:rsidR="00FE561D" w:rsidRPr="000E1183">
        <w:rPr>
          <w:rFonts w:ascii="Times New Roman" w:hAnsi="Times New Roman" w:cs="Times New Roman"/>
          <w:sz w:val="22"/>
        </w:rPr>
        <w:t>-</w:t>
      </w:r>
      <w:r w:rsidRPr="000E1183">
        <w:rPr>
          <w:rFonts w:ascii="Times New Roman" w:hAnsi="Times New Roman" w:cs="Times New Roman"/>
          <w:sz w:val="22"/>
        </w:rPr>
        <w:t xml:space="preserve">mm sieve to determine </w:t>
      </w:r>
      <w:r w:rsidR="00FE561D" w:rsidRPr="000E1183">
        <w:rPr>
          <w:rFonts w:ascii="Times New Roman" w:hAnsi="Times New Roman" w:cs="Times New Roman"/>
          <w:sz w:val="22"/>
        </w:rPr>
        <w:t>the</w:t>
      </w:r>
      <w:r w:rsidRPr="000E1183">
        <w:rPr>
          <w:rFonts w:ascii="Times New Roman" w:hAnsi="Times New Roman" w:cs="Times New Roman"/>
          <w:sz w:val="22"/>
        </w:rPr>
        <w:t xml:space="preserve"> DOC</w:t>
      </w:r>
      <w:r w:rsidR="00FE561D" w:rsidRPr="000E1183">
        <w:rPr>
          <w:rFonts w:ascii="Times New Roman" w:hAnsi="Times New Roman" w:cs="Times New Roman"/>
          <w:sz w:val="22"/>
        </w:rPr>
        <w:t xml:space="preserve"> in soil</w:t>
      </w:r>
      <w:r w:rsidRPr="000E1183">
        <w:rPr>
          <w:rFonts w:ascii="Times New Roman" w:hAnsi="Times New Roman" w:cs="Times New Roman"/>
          <w:sz w:val="22"/>
        </w:rPr>
        <w:t xml:space="preserve"> and its fluorescence structure characteristics. </w:t>
      </w:r>
    </w:p>
    <w:p w14:paraId="554907AA" w14:textId="67A09D57" w:rsidR="00811835" w:rsidRPr="000E1183" w:rsidRDefault="00FE561D"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T</w:t>
      </w:r>
      <w:r w:rsidR="00A16D48" w:rsidRPr="000E1183">
        <w:rPr>
          <w:rFonts w:ascii="Times New Roman" w:hAnsi="Times New Roman" w:cs="Times New Roman"/>
          <w:sz w:val="22"/>
        </w:rPr>
        <w:t xml:space="preserve">he </w:t>
      </w:r>
      <w:r w:rsidR="00954019" w:rsidRPr="000E1183">
        <w:rPr>
          <w:rFonts w:ascii="Times New Roman" w:hAnsi="Times New Roman" w:cs="Times New Roman"/>
          <w:sz w:val="22"/>
        </w:rPr>
        <w:t>air</w:t>
      </w:r>
      <w:r w:rsidR="00BB6CD1" w:rsidRPr="000E1183">
        <w:rPr>
          <w:rFonts w:ascii="Times New Roman" w:hAnsi="Times New Roman" w:cs="Times New Roman"/>
          <w:sz w:val="22"/>
        </w:rPr>
        <w:t>-</w:t>
      </w:r>
      <w:r w:rsidR="00954019" w:rsidRPr="000E1183">
        <w:rPr>
          <w:rFonts w:ascii="Times New Roman" w:hAnsi="Times New Roman" w:cs="Times New Roman"/>
          <w:sz w:val="22"/>
        </w:rPr>
        <w:t>dried soil sample</w:t>
      </w:r>
      <w:r w:rsidRPr="000E1183">
        <w:rPr>
          <w:rFonts w:ascii="Times New Roman" w:hAnsi="Times New Roman" w:cs="Times New Roman"/>
          <w:sz w:val="22"/>
        </w:rPr>
        <w:t xml:space="preserve"> (weighing 0.01 g)</w:t>
      </w:r>
      <w:r w:rsidR="00954019" w:rsidRPr="000E1183">
        <w:rPr>
          <w:rFonts w:ascii="Times New Roman" w:hAnsi="Times New Roman" w:cs="Times New Roman"/>
          <w:sz w:val="22"/>
        </w:rPr>
        <w:t xml:space="preserve">, </w:t>
      </w:r>
      <w:r w:rsidRPr="000E1183">
        <w:rPr>
          <w:rFonts w:ascii="Times New Roman" w:hAnsi="Times New Roman" w:cs="Times New Roman"/>
          <w:sz w:val="22"/>
        </w:rPr>
        <w:t xml:space="preserve">was mixed with </w:t>
      </w:r>
      <w:r w:rsidR="00954019" w:rsidRPr="000E1183">
        <w:rPr>
          <w:rFonts w:ascii="Times New Roman" w:hAnsi="Times New Roman" w:cs="Times New Roman"/>
          <w:sz w:val="22"/>
        </w:rPr>
        <w:t xml:space="preserve">2mol/L hydrochloric acid solution for acidolysis, and the SOC content of </w:t>
      </w:r>
      <w:r w:rsidRPr="000E1183">
        <w:rPr>
          <w:rFonts w:ascii="Times New Roman" w:hAnsi="Times New Roman" w:cs="Times New Roman"/>
          <w:sz w:val="22"/>
        </w:rPr>
        <w:t xml:space="preserve">the </w:t>
      </w:r>
      <w:r w:rsidR="00954019" w:rsidRPr="000E1183">
        <w:rPr>
          <w:rFonts w:ascii="Times New Roman" w:hAnsi="Times New Roman" w:cs="Times New Roman"/>
          <w:sz w:val="22"/>
        </w:rPr>
        <w:t>soil (</w:t>
      </w:r>
      <w:r w:rsidR="008577C9" w:rsidRPr="000E1183">
        <w:rPr>
          <w:rFonts w:ascii="Times New Roman" w:hAnsi="Times New Roman" w:cs="Times New Roman"/>
          <w:sz w:val="22"/>
        </w:rPr>
        <w:t>M</w:t>
      </w:r>
      <w:r w:rsidR="00954019" w:rsidRPr="000E1183">
        <w:rPr>
          <w:rFonts w:ascii="Times New Roman" w:hAnsi="Times New Roman" w:cs="Times New Roman"/>
          <w:sz w:val="22"/>
        </w:rPr>
        <w:t xml:space="preserve">ulti </w:t>
      </w:r>
      <w:r w:rsidR="008577C9" w:rsidRPr="000E1183">
        <w:rPr>
          <w:rFonts w:ascii="Times New Roman" w:hAnsi="Times New Roman" w:cs="Times New Roman"/>
          <w:sz w:val="22"/>
        </w:rPr>
        <w:t>N</w:t>
      </w:r>
      <w:r w:rsidR="00954019" w:rsidRPr="000E1183">
        <w:rPr>
          <w:rFonts w:ascii="Times New Roman" w:hAnsi="Times New Roman" w:cs="Times New Roman"/>
          <w:sz w:val="22"/>
        </w:rPr>
        <w:t xml:space="preserve">/C 2100, Germany) </w:t>
      </w:r>
      <w:r w:rsidRPr="000E1183">
        <w:rPr>
          <w:rFonts w:ascii="Times New Roman" w:hAnsi="Times New Roman" w:cs="Times New Roman"/>
          <w:sz w:val="22"/>
        </w:rPr>
        <w:t xml:space="preserve">was determined </w:t>
      </w:r>
      <w:r w:rsidR="00954019" w:rsidRPr="000E1183">
        <w:rPr>
          <w:rFonts w:ascii="Times New Roman" w:hAnsi="Times New Roman" w:cs="Times New Roman"/>
          <w:sz w:val="22"/>
        </w:rPr>
        <w:t xml:space="preserve">with </w:t>
      </w:r>
      <w:r w:rsidR="00A16D48" w:rsidRPr="000E1183">
        <w:rPr>
          <w:rFonts w:ascii="Times New Roman" w:hAnsi="Times New Roman" w:cs="Times New Roman"/>
          <w:sz w:val="22"/>
        </w:rPr>
        <w:t xml:space="preserve">a </w:t>
      </w:r>
      <w:r w:rsidR="00954019" w:rsidRPr="000E1183">
        <w:rPr>
          <w:rFonts w:ascii="Times New Roman" w:hAnsi="Times New Roman" w:cs="Times New Roman"/>
          <w:sz w:val="22"/>
        </w:rPr>
        <w:t>total organic carbon analyzer.</w:t>
      </w:r>
      <w:r w:rsidR="00BB6CD1" w:rsidRPr="000E1183">
        <w:rPr>
          <w:rFonts w:ascii="Times New Roman" w:hAnsi="Times New Roman" w:cs="Times New Roman"/>
          <w:sz w:val="22"/>
        </w:rPr>
        <w:t xml:space="preserve"> </w:t>
      </w:r>
      <w:r w:rsidRPr="000E1183">
        <w:rPr>
          <w:rFonts w:ascii="Times New Roman" w:hAnsi="Times New Roman" w:cs="Times New Roman"/>
          <w:sz w:val="22"/>
        </w:rPr>
        <w:t>Then,</w:t>
      </w:r>
      <w:r w:rsidR="00954019" w:rsidRPr="000E1183">
        <w:rPr>
          <w:rFonts w:ascii="Times New Roman" w:hAnsi="Times New Roman" w:cs="Times New Roman"/>
          <w:sz w:val="22"/>
        </w:rPr>
        <w:t xml:space="preserve"> 5</w:t>
      </w:r>
      <w:r w:rsidR="008577C9" w:rsidRPr="000E1183">
        <w:rPr>
          <w:rFonts w:ascii="Times New Roman" w:hAnsi="Times New Roman" w:cs="Times New Roman"/>
          <w:sz w:val="22"/>
        </w:rPr>
        <w:t xml:space="preserve"> </w:t>
      </w:r>
      <w:r w:rsidR="00954019" w:rsidRPr="000E1183">
        <w:rPr>
          <w:rFonts w:ascii="Times New Roman" w:hAnsi="Times New Roman" w:cs="Times New Roman"/>
          <w:sz w:val="22"/>
        </w:rPr>
        <w:t xml:space="preserve">g </w:t>
      </w:r>
      <w:r w:rsidRPr="000E1183">
        <w:rPr>
          <w:rFonts w:ascii="Times New Roman" w:hAnsi="Times New Roman" w:cs="Times New Roman"/>
          <w:sz w:val="22"/>
        </w:rPr>
        <w:t xml:space="preserve">of air-dried soil </w:t>
      </w:r>
      <w:r w:rsidR="00954019" w:rsidRPr="000E1183">
        <w:rPr>
          <w:rFonts w:ascii="Times New Roman" w:hAnsi="Times New Roman" w:cs="Times New Roman"/>
          <w:sz w:val="22"/>
        </w:rPr>
        <w:t xml:space="preserve">sample </w:t>
      </w:r>
      <w:r w:rsidRPr="000E1183">
        <w:rPr>
          <w:rFonts w:ascii="Times New Roman" w:hAnsi="Times New Roman" w:cs="Times New Roman"/>
          <w:sz w:val="22"/>
        </w:rPr>
        <w:t>was taken</w:t>
      </w:r>
      <w:r w:rsidR="00954019" w:rsidRPr="000E1183">
        <w:rPr>
          <w:rFonts w:ascii="Times New Roman" w:hAnsi="Times New Roman" w:cs="Times New Roman"/>
          <w:sz w:val="22"/>
        </w:rPr>
        <w:t xml:space="preserve">, water </w:t>
      </w:r>
      <w:r w:rsidRPr="000E1183">
        <w:rPr>
          <w:rFonts w:ascii="Times New Roman" w:hAnsi="Times New Roman" w:cs="Times New Roman"/>
          <w:sz w:val="22"/>
        </w:rPr>
        <w:t xml:space="preserve">was added to it </w:t>
      </w:r>
      <w:r w:rsidR="00954019" w:rsidRPr="000E1183">
        <w:rPr>
          <w:rFonts w:ascii="Times New Roman" w:hAnsi="Times New Roman" w:cs="Times New Roman"/>
          <w:sz w:val="22"/>
        </w:rPr>
        <w:t xml:space="preserve">(the volume ratio of dry soil weight to water </w:t>
      </w:r>
      <w:r w:rsidRPr="000E1183">
        <w:rPr>
          <w:rFonts w:ascii="Times New Roman" w:hAnsi="Times New Roman" w:cs="Times New Roman"/>
          <w:sz w:val="22"/>
        </w:rPr>
        <w:t>wa</w:t>
      </w:r>
      <w:r w:rsidR="00954019" w:rsidRPr="000E1183">
        <w:rPr>
          <w:rFonts w:ascii="Times New Roman" w:hAnsi="Times New Roman" w:cs="Times New Roman"/>
          <w:sz w:val="22"/>
        </w:rPr>
        <w:t>s 1</w:t>
      </w:r>
      <w:r w:rsidR="00BB6CD1" w:rsidRPr="000E1183">
        <w:rPr>
          <w:rFonts w:hint="eastAsia"/>
          <w:sz w:val="22"/>
        </w:rPr>
        <w:t>:</w:t>
      </w:r>
      <w:r w:rsidR="00954019" w:rsidRPr="000E1183">
        <w:rPr>
          <w:rFonts w:ascii="Times New Roman" w:hAnsi="Times New Roman" w:cs="Times New Roman"/>
          <w:sz w:val="22"/>
        </w:rPr>
        <w:t>10), oscillate</w:t>
      </w:r>
      <w:r w:rsidRPr="000E1183">
        <w:rPr>
          <w:rFonts w:ascii="Times New Roman" w:hAnsi="Times New Roman" w:cs="Times New Roman"/>
          <w:sz w:val="22"/>
        </w:rPr>
        <w:t>d</w:t>
      </w:r>
      <w:r w:rsidR="00954019" w:rsidRPr="000E1183">
        <w:rPr>
          <w:rFonts w:ascii="Times New Roman" w:hAnsi="Times New Roman" w:cs="Times New Roman"/>
          <w:sz w:val="22"/>
        </w:rPr>
        <w:t xml:space="preserve"> horizontally at 200 </w:t>
      </w:r>
      <w:r w:rsidRPr="000E1183">
        <w:rPr>
          <w:rFonts w:ascii="Times New Roman" w:hAnsi="Times New Roman" w:cs="Times New Roman"/>
          <w:sz w:val="22"/>
        </w:rPr>
        <w:t xml:space="preserve">rpm </w:t>
      </w:r>
      <w:r w:rsidR="00954019" w:rsidRPr="000E1183">
        <w:rPr>
          <w:rFonts w:ascii="Times New Roman" w:hAnsi="Times New Roman" w:cs="Times New Roman"/>
          <w:sz w:val="22"/>
        </w:rPr>
        <w:t xml:space="preserve">at room temperature for 24 h, </w:t>
      </w:r>
      <w:r w:rsidRPr="000E1183">
        <w:rPr>
          <w:rFonts w:ascii="Times New Roman" w:hAnsi="Times New Roman" w:cs="Times New Roman"/>
          <w:sz w:val="22"/>
        </w:rPr>
        <w:t xml:space="preserve">and </w:t>
      </w:r>
      <w:r w:rsidR="00954019" w:rsidRPr="000E1183">
        <w:rPr>
          <w:rFonts w:ascii="Times New Roman" w:hAnsi="Times New Roman" w:cs="Times New Roman"/>
          <w:sz w:val="22"/>
        </w:rPr>
        <w:t>then centrifuge</w:t>
      </w:r>
      <w:r w:rsidRPr="000E1183">
        <w:rPr>
          <w:rFonts w:ascii="Times New Roman" w:hAnsi="Times New Roman" w:cs="Times New Roman"/>
          <w:sz w:val="22"/>
        </w:rPr>
        <w:t>d</w:t>
      </w:r>
      <w:r w:rsidR="00954019" w:rsidRPr="000E1183">
        <w:rPr>
          <w:rFonts w:ascii="Times New Roman" w:hAnsi="Times New Roman" w:cs="Times New Roman"/>
          <w:sz w:val="22"/>
        </w:rPr>
        <w:t xml:space="preserve"> at 12</w:t>
      </w:r>
      <w:r w:rsidRPr="000E1183">
        <w:rPr>
          <w:rFonts w:ascii="Times New Roman" w:hAnsi="Times New Roman" w:cs="Times New Roman"/>
          <w:sz w:val="22"/>
        </w:rPr>
        <w:t xml:space="preserve">, </w:t>
      </w:r>
      <w:r w:rsidR="00954019" w:rsidRPr="000E1183">
        <w:rPr>
          <w:rFonts w:ascii="Times New Roman" w:hAnsi="Times New Roman" w:cs="Times New Roman"/>
          <w:sz w:val="22"/>
        </w:rPr>
        <w:t xml:space="preserve">000 </w:t>
      </w:r>
      <w:r w:rsidRPr="000E1183">
        <w:rPr>
          <w:rFonts w:ascii="Times New Roman" w:hAnsi="Times New Roman" w:cs="Times New Roman"/>
          <w:sz w:val="22"/>
        </w:rPr>
        <w:t>rpm</w:t>
      </w:r>
      <w:r w:rsidR="00954019" w:rsidRPr="000E1183">
        <w:rPr>
          <w:rFonts w:ascii="Times New Roman" w:hAnsi="Times New Roman" w:cs="Times New Roman"/>
          <w:sz w:val="22"/>
        </w:rPr>
        <w:t xml:space="preserve"> at 4℃ for 20 min</w:t>
      </w:r>
      <w:r w:rsidRPr="000E1183">
        <w:rPr>
          <w:rFonts w:ascii="Times New Roman" w:hAnsi="Times New Roman" w:cs="Times New Roman"/>
          <w:sz w:val="22"/>
        </w:rPr>
        <w:t>. T</w:t>
      </w:r>
      <w:r w:rsidR="00954019" w:rsidRPr="000E1183">
        <w:rPr>
          <w:rFonts w:ascii="Times New Roman" w:hAnsi="Times New Roman" w:cs="Times New Roman"/>
          <w:sz w:val="22"/>
        </w:rPr>
        <w:t xml:space="preserve">he supernatant </w:t>
      </w:r>
      <w:r w:rsidRPr="000E1183">
        <w:rPr>
          <w:rFonts w:ascii="Times New Roman" w:hAnsi="Times New Roman" w:cs="Times New Roman"/>
          <w:sz w:val="22"/>
        </w:rPr>
        <w:t xml:space="preserve">was </w:t>
      </w:r>
      <w:r w:rsidR="00954019" w:rsidRPr="000E1183">
        <w:rPr>
          <w:rFonts w:ascii="Times New Roman" w:hAnsi="Times New Roman" w:cs="Times New Roman"/>
          <w:sz w:val="22"/>
        </w:rPr>
        <w:t xml:space="preserve">passes through </w:t>
      </w:r>
      <w:r w:rsidRPr="000E1183">
        <w:rPr>
          <w:rFonts w:ascii="Times New Roman" w:hAnsi="Times New Roman" w:cs="Times New Roman"/>
          <w:sz w:val="22"/>
        </w:rPr>
        <w:t xml:space="preserve">a </w:t>
      </w:r>
      <w:r w:rsidR="00954019" w:rsidRPr="000E1183">
        <w:rPr>
          <w:rFonts w:ascii="Times New Roman" w:hAnsi="Times New Roman" w:cs="Times New Roman"/>
          <w:sz w:val="22"/>
        </w:rPr>
        <w:t>0.45</w:t>
      </w:r>
      <w:r w:rsidRPr="000E1183">
        <w:rPr>
          <w:rFonts w:ascii="Times New Roman" w:hAnsi="Times New Roman" w:cs="Times New Roman"/>
          <w:sz w:val="22"/>
        </w:rPr>
        <w:t>-</w:t>
      </w:r>
      <w:r w:rsidR="00954019" w:rsidRPr="000E1183">
        <w:rPr>
          <w:rFonts w:ascii="Times New Roman" w:hAnsi="Times New Roman" w:cs="Times New Roman"/>
          <w:sz w:val="22"/>
        </w:rPr>
        <w:t>μ</w:t>
      </w:r>
      <w:r w:rsidR="001F614C" w:rsidRPr="000E1183">
        <w:rPr>
          <w:rFonts w:ascii="Times New Roman" w:hAnsi="Times New Roman" w:cs="Times New Roman"/>
          <w:sz w:val="22"/>
        </w:rPr>
        <w:t>m</w:t>
      </w:r>
      <w:r w:rsidRPr="000E1183">
        <w:rPr>
          <w:rFonts w:ascii="Times New Roman" w:hAnsi="Times New Roman" w:cs="Times New Roman"/>
          <w:sz w:val="22"/>
        </w:rPr>
        <w:t xml:space="preserve"> filter</w:t>
      </w:r>
      <w:r w:rsidR="00954019" w:rsidRPr="000E1183">
        <w:rPr>
          <w:rFonts w:ascii="Times New Roman" w:hAnsi="Times New Roman" w:cs="Times New Roman"/>
          <w:sz w:val="22"/>
        </w:rPr>
        <w:t>, and the concentration (</w:t>
      </w:r>
      <w:r w:rsidRPr="000E1183">
        <w:rPr>
          <w:rFonts w:ascii="Times New Roman" w:hAnsi="Times New Roman" w:cs="Times New Roman"/>
          <w:sz w:val="22"/>
        </w:rPr>
        <w:t>M</w:t>
      </w:r>
      <w:r w:rsidR="00954019" w:rsidRPr="000E1183">
        <w:rPr>
          <w:rFonts w:ascii="Times New Roman" w:hAnsi="Times New Roman" w:cs="Times New Roman"/>
          <w:sz w:val="22"/>
        </w:rPr>
        <w:t xml:space="preserve">ulti </w:t>
      </w:r>
      <w:r w:rsidRPr="000E1183">
        <w:rPr>
          <w:rFonts w:ascii="Times New Roman" w:hAnsi="Times New Roman" w:cs="Times New Roman"/>
          <w:sz w:val="22"/>
        </w:rPr>
        <w:t>N</w:t>
      </w:r>
      <w:r w:rsidR="00954019" w:rsidRPr="000E1183">
        <w:rPr>
          <w:rFonts w:ascii="Times New Roman" w:hAnsi="Times New Roman" w:cs="Times New Roman"/>
          <w:sz w:val="22"/>
        </w:rPr>
        <w:t xml:space="preserve">/C 2100 TOC instrument) </w:t>
      </w:r>
      <w:r w:rsidRPr="000E1183">
        <w:rPr>
          <w:rFonts w:ascii="Times New Roman" w:hAnsi="Times New Roman" w:cs="Times New Roman"/>
          <w:sz w:val="22"/>
        </w:rPr>
        <w:t>wa</w:t>
      </w:r>
      <w:r w:rsidR="00954019" w:rsidRPr="000E1183">
        <w:rPr>
          <w:rFonts w:ascii="Times New Roman" w:hAnsi="Times New Roman" w:cs="Times New Roman"/>
          <w:sz w:val="22"/>
        </w:rPr>
        <w:t xml:space="preserve">s measured </w:t>
      </w:r>
      <w:r w:rsidRPr="000E1183">
        <w:rPr>
          <w:rFonts w:ascii="Times New Roman" w:hAnsi="Times New Roman" w:cs="Times New Roman"/>
          <w:sz w:val="22"/>
        </w:rPr>
        <w:t>using</w:t>
      </w:r>
      <w:r w:rsidR="00954019" w:rsidRPr="000E1183">
        <w:rPr>
          <w:rFonts w:ascii="Times New Roman" w:hAnsi="Times New Roman" w:cs="Times New Roman"/>
          <w:sz w:val="22"/>
        </w:rPr>
        <w:t xml:space="preserve"> the </w:t>
      </w:r>
      <w:r w:rsidRPr="000E1183">
        <w:rPr>
          <w:rFonts w:ascii="Times New Roman" w:hAnsi="Times New Roman" w:cs="Times New Roman"/>
          <w:sz w:val="22"/>
        </w:rPr>
        <w:t>TOC instrument</w:t>
      </w:r>
      <w:r w:rsidR="00954019" w:rsidRPr="000E1183">
        <w:rPr>
          <w:rFonts w:ascii="Times New Roman" w:hAnsi="Times New Roman" w:cs="Times New Roman"/>
          <w:sz w:val="22"/>
        </w:rPr>
        <w:t xml:space="preserve">, which </w:t>
      </w:r>
      <w:r w:rsidRPr="000E1183">
        <w:rPr>
          <w:rFonts w:ascii="Times New Roman" w:hAnsi="Times New Roman" w:cs="Times New Roman"/>
          <w:sz w:val="22"/>
        </w:rPr>
        <w:t>wa</w:t>
      </w:r>
      <w:r w:rsidR="00954019" w:rsidRPr="000E1183">
        <w:rPr>
          <w:rFonts w:ascii="Times New Roman" w:hAnsi="Times New Roman" w:cs="Times New Roman"/>
          <w:sz w:val="22"/>
        </w:rPr>
        <w:t xml:space="preserve">s </w:t>
      </w:r>
      <w:r w:rsidR="00AC4F90" w:rsidRPr="000E1183">
        <w:rPr>
          <w:rFonts w:ascii="Times New Roman" w:hAnsi="Times New Roman" w:cs="Times New Roman"/>
          <w:sz w:val="22"/>
        </w:rPr>
        <w:t>DOC</w:t>
      </w:r>
      <w:r w:rsidR="00954019" w:rsidRPr="000E1183">
        <w:rPr>
          <w:rFonts w:ascii="Times New Roman" w:hAnsi="Times New Roman" w:cs="Times New Roman"/>
          <w:sz w:val="22"/>
        </w:rPr>
        <w:t>; The DOC concentration of all samples was adjusted to 15 mg·L</w:t>
      </w:r>
      <w:r w:rsidR="00954019" w:rsidRPr="000E1183">
        <w:rPr>
          <w:rFonts w:ascii="Times New Roman" w:hAnsi="Times New Roman" w:cs="Times New Roman"/>
          <w:sz w:val="22"/>
          <w:vertAlign w:val="superscript"/>
        </w:rPr>
        <w:t>-1</w:t>
      </w:r>
      <w:r w:rsidRPr="000E1183">
        <w:rPr>
          <w:rFonts w:ascii="Times New Roman" w:hAnsi="Times New Roman" w:cs="Times New Roman"/>
          <w:sz w:val="22"/>
        </w:rPr>
        <w:t xml:space="preserve">, </w:t>
      </w:r>
      <w:r w:rsidR="00954019" w:rsidRPr="000E1183">
        <w:rPr>
          <w:rFonts w:ascii="Times New Roman" w:hAnsi="Times New Roman" w:cs="Times New Roman"/>
          <w:sz w:val="22"/>
        </w:rPr>
        <w:t xml:space="preserve">and the three-dimensional fluorescence spectrum was measured </w:t>
      </w:r>
      <w:r w:rsidRPr="000E1183">
        <w:rPr>
          <w:rFonts w:ascii="Times New Roman" w:hAnsi="Times New Roman" w:cs="Times New Roman"/>
          <w:sz w:val="22"/>
        </w:rPr>
        <w:t>with</w:t>
      </w:r>
      <w:r w:rsidR="00954019" w:rsidRPr="000E1183">
        <w:rPr>
          <w:rFonts w:ascii="Times New Roman" w:hAnsi="Times New Roman" w:cs="Times New Roman"/>
          <w:sz w:val="22"/>
        </w:rPr>
        <w:t xml:space="preserve"> </w:t>
      </w:r>
      <w:r w:rsidR="00C2345F" w:rsidRPr="000E1183">
        <w:rPr>
          <w:rFonts w:ascii="Times New Roman" w:hAnsi="Times New Roman" w:cs="Times New Roman"/>
          <w:sz w:val="22"/>
        </w:rPr>
        <w:t xml:space="preserve">a </w:t>
      </w:r>
      <w:r w:rsidR="00954019" w:rsidRPr="000E1183">
        <w:rPr>
          <w:rFonts w:ascii="Times New Roman" w:hAnsi="Times New Roman" w:cs="Times New Roman"/>
          <w:sz w:val="22"/>
        </w:rPr>
        <w:t xml:space="preserve">fluorescence spectrometer (Hitachi </w:t>
      </w:r>
      <w:r w:rsidR="006A1F46" w:rsidRPr="000E1183">
        <w:rPr>
          <w:rFonts w:ascii="Times New Roman" w:hAnsi="Times New Roman" w:cs="Times New Roman"/>
          <w:sz w:val="22"/>
        </w:rPr>
        <w:t>F</w:t>
      </w:r>
      <w:r w:rsidR="00954019" w:rsidRPr="000E1183">
        <w:rPr>
          <w:rFonts w:ascii="Times New Roman" w:hAnsi="Times New Roman" w:cs="Times New Roman"/>
          <w:sz w:val="22"/>
        </w:rPr>
        <w:t xml:space="preserve">-7000, Japan). The scanning range of </w:t>
      </w:r>
      <w:r w:rsidRPr="000E1183">
        <w:rPr>
          <w:rFonts w:ascii="Times New Roman" w:hAnsi="Times New Roman" w:cs="Times New Roman"/>
          <w:sz w:val="22"/>
        </w:rPr>
        <w:t xml:space="preserve">the </w:t>
      </w:r>
      <w:r w:rsidR="00954019" w:rsidRPr="000E1183">
        <w:rPr>
          <w:rFonts w:ascii="Times New Roman" w:hAnsi="Times New Roman" w:cs="Times New Roman"/>
          <w:sz w:val="22"/>
        </w:rPr>
        <w:t>excitation wavelength (Ex) and emission wavelength (</w:t>
      </w:r>
      <w:proofErr w:type="spellStart"/>
      <w:r w:rsidR="00954019" w:rsidRPr="000E1183">
        <w:rPr>
          <w:rFonts w:ascii="Times New Roman" w:hAnsi="Times New Roman" w:cs="Times New Roman"/>
          <w:sz w:val="22"/>
        </w:rPr>
        <w:t>E</w:t>
      </w:r>
      <w:r w:rsidR="00AC4F90" w:rsidRPr="000E1183">
        <w:rPr>
          <w:rFonts w:ascii="Times New Roman" w:hAnsi="Times New Roman" w:cs="Times New Roman"/>
          <w:sz w:val="22"/>
        </w:rPr>
        <w:t>m</w:t>
      </w:r>
      <w:proofErr w:type="spellEnd"/>
      <w:r w:rsidR="00954019" w:rsidRPr="000E1183">
        <w:rPr>
          <w:rFonts w:ascii="Times New Roman" w:hAnsi="Times New Roman" w:cs="Times New Roman"/>
          <w:sz w:val="22"/>
        </w:rPr>
        <w:t>) was 200</w:t>
      </w:r>
      <w:r w:rsidRPr="000E1183">
        <w:rPr>
          <w:rFonts w:ascii="Times New Roman" w:hAnsi="Times New Roman" w:cs="Times New Roman"/>
          <w:sz w:val="22"/>
        </w:rPr>
        <w:t>–</w:t>
      </w:r>
      <w:r w:rsidR="00954019" w:rsidRPr="000E1183">
        <w:rPr>
          <w:rFonts w:ascii="Times New Roman" w:hAnsi="Times New Roman" w:cs="Times New Roman"/>
          <w:sz w:val="22"/>
        </w:rPr>
        <w:t>500 nm, the bandwidth was 10 nm, and the scanning speed was 1200 nm</w:t>
      </w:r>
      <w:r w:rsidR="00AC4F90" w:rsidRPr="000E1183">
        <w:rPr>
          <w:rFonts w:ascii="Times New Roman" w:hAnsi="Times New Roman" w:cs="Times New Roman"/>
          <w:sz w:val="22"/>
        </w:rPr>
        <w:t>·min</w:t>
      </w:r>
      <w:r w:rsidR="00AC4F90" w:rsidRPr="000E1183">
        <w:rPr>
          <w:rFonts w:ascii="Times New Roman" w:hAnsi="Times New Roman" w:cs="Times New Roman"/>
          <w:sz w:val="22"/>
          <w:vertAlign w:val="superscript"/>
        </w:rPr>
        <w:t>-1</w:t>
      </w:r>
      <w:r w:rsidRPr="000E1183">
        <w:rPr>
          <w:rFonts w:ascii="Times New Roman" w:hAnsi="Times New Roman" w:cs="Times New Roman"/>
          <w:sz w:val="22"/>
        </w:rPr>
        <w:t>,</w:t>
      </w:r>
      <w:r w:rsidR="00954019" w:rsidRPr="000E1183">
        <w:rPr>
          <w:rFonts w:ascii="Times New Roman" w:hAnsi="Times New Roman" w:cs="Times New Roman"/>
          <w:sz w:val="22"/>
        </w:rPr>
        <w:t xml:space="preserve"> The influence of Raman scattering on </w:t>
      </w:r>
      <w:r w:rsidRPr="000E1183">
        <w:rPr>
          <w:rFonts w:ascii="Times New Roman" w:hAnsi="Times New Roman" w:cs="Times New Roman"/>
          <w:sz w:val="22"/>
        </w:rPr>
        <w:t xml:space="preserve">the </w:t>
      </w:r>
      <w:r w:rsidR="00954019" w:rsidRPr="000E1183">
        <w:rPr>
          <w:rFonts w:ascii="Times New Roman" w:hAnsi="Times New Roman" w:cs="Times New Roman"/>
          <w:sz w:val="22"/>
        </w:rPr>
        <w:t xml:space="preserve">fluorescence data </w:t>
      </w:r>
      <w:r w:rsidRPr="000E1183">
        <w:rPr>
          <w:rFonts w:ascii="Times New Roman" w:hAnsi="Times New Roman" w:cs="Times New Roman"/>
          <w:sz w:val="22"/>
        </w:rPr>
        <w:t>wa</w:t>
      </w:r>
      <w:r w:rsidR="00954019" w:rsidRPr="000E1183">
        <w:rPr>
          <w:rFonts w:ascii="Times New Roman" w:hAnsi="Times New Roman" w:cs="Times New Roman"/>
          <w:sz w:val="22"/>
        </w:rPr>
        <w:t xml:space="preserve">s eliminated when PARAFAC analysis </w:t>
      </w:r>
      <w:r w:rsidRPr="000E1183">
        <w:rPr>
          <w:rFonts w:ascii="Times New Roman" w:hAnsi="Times New Roman" w:cs="Times New Roman"/>
          <w:sz w:val="22"/>
        </w:rPr>
        <w:t>wa</w:t>
      </w:r>
      <w:r w:rsidR="00954019" w:rsidRPr="000E1183">
        <w:rPr>
          <w:rFonts w:ascii="Times New Roman" w:hAnsi="Times New Roman" w:cs="Times New Roman"/>
          <w:sz w:val="22"/>
        </w:rPr>
        <w:t xml:space="preserve">s </w:t>
      </w:r>
      <w:r w:rsidRPr="000E1183">
        <w:rPr>
          <w:rFonts w:ascii="Times New Roman" w:hAnsi="Times New Roman" w:cs="Times New Roman"/>
          <w:sz w:val="22"/>
        </w:rPr>
        <w:t>performed</w:t>
      </w:r>
      <w:r w:rsidR="00954019" w:rsidRPr="000E1183">
        <w:rPr>
          <w:rFonts w:ascii="Times New Roman" w:hAnsi="Times New Roman" w:cs="Times New Roman"/>
          <w:sz w:val="22"/>
        </w:rPr>
        <w:t>.</w:t>
      </w:r>
    </w:p>
    <w:p w14:paraId="03ECCA7B" w14:textId="0308F190" w:rsidR="002C4B10" w:rsidRPr="000E1183" w:rsidRDefault="002C4B10" w:rsidP="00D45FB5">
      <w:pPr>
        <w:pStyle w:val="MDPI71References"/>
        <w:spacing w:before="170" w:after="113" w:line="240" w:lineRule="exact"/>
        <w:jc w:val="both"/>
        <w:outlineLvl w:val="2"/>
        <w:rPr>
          <w:rFonts w:ascii="Times New Roman" w:eastAsiaTheme="minorEastAsia" w:hAnsi="Times New Roman"/>
          <w:b/>
          <w:i/>
          <w:color w:val="auto"/>
          <w:sz w:val="28"/>
          <w:szCs w:val="28"/>
          <w:lang w:eastAsia="zh-CN"/>
        </w:rPr>
      </w:pPr>
      <w:bookmarkStart w:id="155" w:name="_Toc122666695"/>
      <w:r w:rsidRPr="000E1183">
        <w:rPr>
          <w:rFonts w:ascii="Times New Roman" w:eastAsiaTheme="minorEastAsia" w:hAnsi="Times New Roman"/>
          <w:b/>
          <w:i/>
          <w:color w:val="auto"/>
          <w:sz w:val="28"/>
          <w:szCs w:val="28"/>
          <w:lang w:eastAsia="zh-CN"/>
        </w:rPr>
        <w:t>1.</w:t>
      </w:r>
      <w:r w:rsidR="0074502C">
        <w:rPr>
          <w:rFonts w:ascii="Times New Roman" w:eastAsiaTheme="minorEastAsia" w:hAnsi="Times New Roman"/>
          <w:b/>
          <w:i/>
          <w:color w:val="auto"/>
          <w:sz w:val="28"/>
          <w:szCs w:val="28"/>
          <w:lang w:eastAsia="zh-CN"/>
        </w:rPr>
        <w:t>3</w:t>
      </w:r>
      <w:r w:rsidRPr="000E1183">
        <w:rPr>
          <w:rFonts w:ascii="Times New Roman" w:eastAsiaTheme="minorEastAsia" w:hAnsi="Times New Roman"/>
          <w:b/>
          <w:i/>
          <w:color w:val="auto"/>
          <w:sz w:val="28"/>
          <w:szCs w:val="28"/>
          <w:lang w:eastAsia="zh-CN"/>
        </w:rPr>
        <w:t xml:space="preserve"> Statistical </w:t>
      </w:r>
      <w:r w:rsidR="00FE561D" w:rsidRPr="000E1183">
        <w:rPr>
          <w:rFonts w:ascii="Times New Roman" w:eastAsiaTheme="minorEastAsia" w:hAnsi="Times New Roman"/>
          <w:b/>
          <w:i/>
          <w:color w:val="auto"/>
          <w:sz w:val="28"/>
          <w:szCs w:val="28"/>
          <w:lang w:eastAsia="zh-CN"/>
        </w:rPr>
        <w:t>A</w:t>
      </w:r>
      <w:r w:rsidRPr="000E1183">
        <w:rPr>
          <w:rFonts w:ascii="Times New Roman" w:eastAsiaTheme="minorEastAsia" w:hAnsi="Times New Roman"/>
          <w:b/>
          <w:i/>
          <w:color w:val="auto"/>
          <w:sz w:val="28"/>
          <w:szCs w:val="28"/>
          <w:lang w:eastAsia="zh-CN"/>
        </w:rPr>
        <w:t>nalyses</w:t>
      </w:r>
      <w:bookmarkEnd w:id="155"/>
    </w:p>
    <w:p w14:paraId="2A9E7304" w14:textId="5FC34941" w:rsidR="009776E6" w:rsidRPr="000E1183" w:rsidRDefault="009776E6"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The data were processed and analyzed </w:t>
      </w:r>
      <w:r w:rsidR="00FE561D" w:rsidRPr="000E1183">
        <w:rPr>
          <w:rFonts w:ascii="Times New Roman" w:hAnsi="Times New Roman" w:cs="Times New Roman"/>
          <w:sz w:val="22"/>
        </w:rPr>
        <w:t>using</w:t>
      </w:r>
      <w:r w:rsidRPr="000E1183">
        <w:rPr>
          <w:rFonts w:ascii="Times New Roman" w:hAnsi="Times New Roman" w:cs="Times New Roman"/>
          <w:sz w:val="22"/>
        </w:rPr>
        <w:t xml:space="preserve"> Excel 2010 and SPSS 17.0. </w:t>
      </w:r>
      <w:r w:rsidR="00FE561D" w:rsidRPr="000E1183">
        <w:rPr>
          <w:rFonts w:ascii="Times New Roman" w:hAnsi="Times New Roman" w:cs="Times New Roman"/>
          <w:sz w:val="22"/>
        </w:rPr>
        <w:t xml:space="preserve">The </w:t>
      </w:r>
      <w:proofErr w:type="spellStart"/>
      <w:r w:rsidR="00FE561D" w:rsidRPr="000E1183">
        <w:rPr>
          <w:rFonts w:ascii="Times New Roman" w:hAnsi="Times New Roman" w:cs="Times New Roman"/>
          <w:sz w:val="22"/>
        </w:rPr>
        <w:t>M</w:t>
      </w:r>
      <w:r w:rsidRPr="000E1183">
        <w:rPr>
          <w:rFonts w:ascii="Times New Roman" w:hAnsi="Times New Roman" w:cs="Times New Roman"/>
          <w:sz w:val="22"/>
        </w:rPr>
        <w:t>atlab</w:t>
      </w:r>
      <w:proofErr w:type="spellEnd"/>
      <w:r w:rsidRPr="000E1183">
        <w:rPr>
          <w:rFonts w:ascii="Times New Roman" w:hAnsi="Times New Roman" w:cs="Times New Roman"/>
          <w:sz w:val="22"/>
        </w:rPr>
        <w:t xml:space="preserve"> 2013 software was used for three-dimensional fluorescence map drawing and parallel factor analysis, and </w:t>
      </w:r>
      <w:r w:rsidR="00FE561D" w:rsidRPr="000E1183">
        <w:rPr>
          <w:rFonts w:ascii="Times New Roman" w:hAnsi="Times New Roman" w:cs="Times New Roman"/>
          <w:sz w:val="22"/>
        </w:rPr>
        <w:t>O</w:t>
      </w:r>
      <w:r w:rsidRPr="000E1183">
        <w:rPr>
          <w:rFonts w:ascii="Times New Roman" w:hAnsi="Times New Roman" w:cs="Times New Roman"/>
          <w:sz w:val="22"/>
        </w:rPr>
        <w:t xml:space="preserve">rigin 2019 was used for </w:t>
      </w:r>
      <w:r w:rsidR="00FE561D" w:rsidRPr="000E1183">
        <w:rPr>
          <w:rFonts w:ascii="Times New Roman" w:hAnsi="Times New Roman" w:cs="Times New Roman"/>
          <w:sz w:val="22"/>
        </w:rPr>
        <w:t xml:space="preserve">the </w:t>
      </w:r>
      <w:r w:rsidRPr="000E1183">
        <w:rPr>
          <w:rFonts w:ascii="Times New Roman" w:hAnsi="Times New Roman" w:cs="Times New Roman"/>
          <w:sz w:val="22"/>
        </w:rPr>
        <w:t>regional integration of fluorescence spectrum index.</w:t>
      </w:r>
    </w:p>
    <w:p w14:paraId="3221778E" w14:textId="77777777" w:rsidR="002C4B10" w:rsidRPr="000E1183" w:rsidRDefault="002C4B10" w:rsidP="00D45FB5">
      <w:pPr>
        <w:pStyle w:val="2"/>
        <w:spacing w:before="340" w:after="113" w:line="280" w:lineRule="exact"/>
        <w:ind w:firstLine="170"/>
        <w:jc w:val="both"/>
        <w:rPr>
          <w:rFonts w:ascii="Times New Roman" w:hAnsi="Times New Roman" w:cs="Times New Roman"/>
          <w:lang w:eastAsia="de-DE" w:bidi="en-US"/>
        </w:rPr>
      </w:pPr>
      <w:bookmarkStart w:id="156" w:name="_Toc12033061"/>
      <w:bookmarkStart w:id="157" w:name="_Toc122666696"/>
      <w:bookmarkEnd w:id="153"/>
      <w:r w:rsidRPr="000E1183">
        <w:rPr>
          <w:rFonts w:ascii="Times New Roman" w:hAnsi="Times New Roman" w:cs="Times New Roman"/>
          <w:lang w:eastAsia="de-DE" w:bidi="en-US"/>
        </w:rPr>
        <w:lastRenderedPageBreak/>
        <w:t>2 Results</w:t>
      </w:r>
      <w:bookmarkEnd w:id="156"/>
      <w:bookmarkEnd w:id="157"/>
    </w:p>
    <w:p w14:paraId="62ACE635" w14:textId="1892D039" w:rsidR="002C4B10" w:rsidRPr="000E1183" w:rsidRDefault="002C4B10" w:rsidP="00D45FB5">
      <w:pPr>
        <w:pStyle w:val="MDPI71References"/>
        <w:spacing w:before="170" w:after="113" w:line="240" w:lineRule="exact"/>
        <w:jc w:val="both"/>
        <w:outlineLvl w:val="2"/>
        <w:rPr>
          <w:rFonts w:ascii="Times New Roman" w:eastAsiaTheme="minorEastAsia" w:hAnsi="Times New Roman"/>
          <w:b/>
          <w:i/>
          <w:color w:val="auto"/>
          <w:sz w:val="28"/>
          <w:szCs w:val="28"/>
          <w:lang w:eastAsia="zh-CN"/>
        </w:rPr>
      </w:pPr>
      <w:bookmarkStart w:id="158" w:name="_Toc122666697"/>
      <w:bookmarkStart w:id="159" w:name="_Toc147583"/>
      <w:bookmarkStart w:id="160" w:name="_Toc12021613"/>
      <w:r w:rsidRPr="000E1183">
        <w:rPr>
          <w:rFonts w:ascii="Times New Roman" w:eastAsiaTheme="minorEastAsia" w:hAnsi="Times New Roman"/>
          <w:b/>
          <w:i/>
          <w:color w:val="auto"/>
          <w:sz w:val="28"/>
          <w:szCs w:val="28"/>
          <w:lang w:eastAsia="zh-CN"/>
        </w:rPr>
        <w:t xml:space="preserve">2.1 The </w:t>
      </w:r>
      <w:r w:rsidR="00FE561D" w:rsidRPr="000E1183">
        <w:rPr>
          <w:rFonts w:ascii="Times New Roman" w:eastAsiaTheme="minorEastAsia" w:hAnsi="Times New Roman"/>
          <w:b/>
          <w:i/>
          <w:color w:val="auto"/>
          <w:sz w:val="28"/>
          <w:szCs w:val="28"/>
          <w:lang w:eastAsia="zh-CN"/>
        </w:rPr>
        <w:t>c</w:t>
      </w:r>
      <w:r w:rsidRPr="000E1183">
        <w:rPr>
          <w:rFonts w:ascii="Times New Roman" w:eastAsiaTheme="minorEastAsia" w:hAnsi="Times New Roman"/>
          <w:b/>
          <w:i/>
          <w:color w:val="auto"/>
          <w:sz w:val="28"/>
          <w:szCs w:val="28"/>
          <w:lang w:eastAsia="zh-CN"/>
        </w:rPr>
        <w:t xml:space="preserve">ontent of </w:t>
      </w:r>
      <w:r w:rsidR="00FE561D" w:rsidRPr="000E1183">
        <w:rPr>
          <w:rFonts w:ascii="Times New Roman" w:eastAsiaTheme="minorEastAsia" w:hAnsi="Times New Roman"/>
          <w:b/>
          <w:i/>
          <w:color w:val="auto"/>
          <w:sz w:val="28"/>
          <w:szCs w:val="28"/>
          <w:lang w:eastAsia="zh-CN"/>
        </w:rPr>
        <w:t>D</w:t>
      </w:r>
      <w:r w:rsidRPr="000E1183">
        <w:rPr>
          <w:rFonts w:ascii="Times New Roman" w:eastAsiaTheme="minorEastAsia" w:hAnsi="Times New Roman"/>
          <w:b/>
          <w:i/>
          <w:color w:val="auto"/>
          <w:sz w:val="28"/>
          <w:szCs w:val="28"/>
          <w:lang w:eastAsia="zh-CN"/>
        </w:rPr>
        <w:t xml:space="preserve">OC </w:t>
      </w:r>
      <w:r w:rsidR="00FE561D" w:rsidRPr="000E1183">
        <w:rPr>
          <w:rFonts w:ascii="Times New Roman" w:eastAsiaTheme="minorEastAsia" w:hAnsi="Times New Roman"/>
          <w:b/>
          <w:i/>
          <w:color w:val="auto"/>
          <w:sz w:val="28"/>
          <w:szCs w:val="28"/>
          <w:lang w:eastAsia="zh-CN"/>
        </w:rPr>
        <w:t>after</w:t>
      </w:r>
      <w:r w:rsidRPr="000E1183">
        <w:rPr>
          <w:rFonts w:ascii="Times New Roman" w:eastAsiaTheme="minorEastAsia" w:hAnsi="Times New Roman"/>
          <w:b/>
          <w:i/>
          <w:color w:val="auto"/>
          <w:sz w:val="28"/>
          <w:szCs w:val="28"/>
          <w:lang w:eastAsia="zh-CN"/>
        </w:rPr>
        <w:t xml:space="preserve"> different treatments</w:t>
      </w:r>
      <w:bookmarkEnd w:id="158"/>
      <w:r w:rsidRPr="000E1183">
        <w:rPr>
          <w:rFonts w:ascii="Times New Roman" w:eastAsiaTheme="minorEastAsia" w:hAnsi="Times New Roman"/>
          <w:b/>
          <w:i/>
          <w:color w:val="auto"/>
          <w:sz w:val="28"/>
          <w:szCs w:val="28"/>
          <w:lang w:eastAsia="zh-CN"/>
        </w:rPr>
        <w:t xml:space="preserve"> </w:t>
      </w:r>
    </w:p>
    <w:p w14:paraId="421AD635" w14:textId="21DAB0BC" w:rsidR="002C4B10" w:rsidRPr="000E1183" w:rsidRDefault="00FE561D"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The </w:t>
      </w:r>
      <w:r w:rsidR="00246CF0" w:rsidRPr="000E1183">
        <w:rPr>
          <w:rFonts w:ascii="Times New Roman" w:hAnsi="Times New Roman" w:cs="Times New Roman"/>
          <w:sz w:val="22"/>
        </w:rPr>
        <w:t>DOC</w:t>
      </w:r>
      <w:r w:rsidRPr="000E1183">
        <w:rPr>
          <w:rFonts w:ascii="Times New Roman" w:hAnsi="Times New Roman" w:cs="Times New Roman"/>
          <w:sz w:val="22"/>
        </w:rPr>
        <w:t xml:space="preserve"> activity</w:t>
      </w:r>
      <w:r w:rsidR="00246CF0" w:rsidRPr="000E1183">
        <w:rPr>
          <w:rFonts w:ascii="Times New Roman" w:hAnsi="Times New Roman" w:cs="Times New Roman"/>
          <w:sz w:val="22"/>
        </w:rPr>
        <w:t xml:space="preserve"> </w:t>
      </w:r>
      <w:r w:rsidRPr="000E1183">
        <w:rPr>
          <w:rFonts w:ascii="Times New Roman" w:hAnsi="Times New Roman" w:cs="Times New Roman"/>
          <w:sz w:val="22"/>
        </w:rPr>
        <w:t xml:space="preserve">in soil </w:t>
      </w:r>
      <w:r w:rsidR="00601684" w:rsidRPr="000E1183">
        <w:rPr>
          <w:rFonts w:ascii="Times New Roman" w:hAnsi="Times New Roman" w:cs="Times New Roman"/>
          <w:sz w:val="22"/>
        </w:rPr>
        <w:t>wa</w:t>
      </w:r>
      <w:r w:rsidR="00246CF0" w:rsidRPr="000E1183">
        <w:rPr>
          <w:rFonts w:ascii="Times New Roman" w:hAnsi="Times New Roman" w:cs="Times New Roman"/>
          <w:sz w:val="22"/>
        </w:rPr>
        <w:t xml:space="preserve">s strong, but it </w:t>
      </w:r>
      <w:r w:rsidR="00601684" w:rsidRPr="000E1183">
        <w:rPr>
          <w:rFonts w:ascii="Times New Roman" w:hAnsi="Times New Roman" w:cs="Times New Roman"/>
          <w:sz w:val="22"/>
        </w:rPr>
        <w:t>wa</w:t>
      </w:r>
      <w:r w:rsidR="00246CF0" w:rsidRPr="000E1183">
        <w:rPr>
          <w:rFonts w:ascii="Times New Roman" w:hAnsi="Times New Roman" w:cs="Times New Roman"/>
          <w:sz w:val="22"/>
        </w:rPr>
        <w:t xml:space="preserve">s also </w:t>
      </w:r>
      <w:r w:rsidRPr="000E1183">
        <w:rPr>
          <w:rFonts w:ascii="Times New Roman" w:hAnsi="Times New Roman" w:cs="Times New Roman"/>
          <w:sz w:val="22"/>
        </w:rPr>
        <w:t>easy</w:t>
      </w:r>
      <w:r w:rsidR="00246CF0" w:rsidRPr="000E1183">
        <w:rPr>
          <w:rFonts w:ascii="Times New Roman" w:hAnsi="Times New Roman" w:cs="Times New Roman"/>
          <w:sz w:val="22"/>
        </w:rPr>
        <w:t xml:space="preserve"> to los</w:t>
      </w:r>
      <w:r w:rsidR="00A16D48" w:rsidRPr="000E1183">
        <w:rPr>
          <w:rFonts w:ascii="Times New Roman" w:hAnsi="Times New Roman" w:cs="Times New Roman"/>
          <w:sz w:val="22"/>
        </w:rPr>
        <w:t>s</w:t>
      </w:r>
      <w:r w:rsidR="00246CF0" w:rsidRPr="000E1183">
        <w:rPr>
          <w:rFonts w:ascii="Times New Roman" w:hAnsi="Times New Roman" w:cs="Times New Roman"/>
          <w:sz w:val="22"/>
        </w:rPr>
        <w:t>. The input of straw affect</w:t>
      </w:r>
      <w:r w:rsidRPr="000E1183">
        <w:rPr>
          <w:rFonts w:ascii="Times New Roman" w:hAnsi="Times New Roman" w:cs="Times New Roman"/>
          <w:sz w:val="22"/>
        </w:rPr>
        <w:t>ed</w:t>
      </w:r>
      <w:r w:rsidR="00246CF0" w:rsidRPr="000E1183">
        <w:rPr>
          <w:rFonts w:ascii="Times New Roman" w:hAnsi="Times New Roman" w:cs="Times New Roman"/>
          <w:sz w:val="22"/>
        </w:rPr>
        <w:t xml:space="preserve"> its content </w:t>
      </w:r>
      <w:r w:rsidR="00B372FF" w:rsidRPr="000E1183">
        <w:rPr>
          <w:rFonts w:ascii="Times New Roman" w:hAnsi="Times New Roman" w:cs="Times New Roman"/>
          <w:sz w:val="22"/>
        </w:rPr>
        <w:t>(Wei</w:t>
      </w:r>
      <w:r w:rsidR="00665457" w:rsidRPr="000E1183">
        <w:rPr>
          <w:rFonts w:ascii="Times New Roman" w:hAnsi="Times New Roman" w:cs="Times New Roman"/>
          <w:sz w:val="22"/>
        </w:rPr>
        <w:t xml:space="preserve"> et al.</w:t>
      </w:r>
      <w:r w:rsidRPr="000E1183">
        <w:rPr>
          <w:rFonts w:ascii="Times New Roman" w:hAnsi="Times New Roman" w:cs="Times New Roman"/>
          <w:sz w:val="22"/>
        </w:rPr>
        <w:t>,</w:t>
      </w:r>
      <w:r w:rsidR="00665457" w:rsidRPr="000E1183">
        <w:rPr>
          <w:rFonts w:ascii="Times New Roman" w:hAnsi="Times New Roman" w:cs="Times New Roman"/>
          <w:sz w:val="22"/>
        </w:rPr>
        <w:t xml:space="preserve"> 2020</w:t>
      </w:r>
      <w:r w:rsidR="00B372FF" w:rsidRPr="000E1183">
        <w:rPr>
          <w:rFonts w:ascii="Times New Roman" w:hAnsi="Times New Roman" w:cs="Times New Roman"/>
          <w:sz w:val="22"/>
        </w:rPr>
        <w:t>)</w:t>
      </w:r>
      <w:r w:rsidR="00246CF0" w:rsidRPr="000E1183">
        <w:rPr>
          <w:rFonts w:ascii="Times New Roman" w:hAnsi="Times New Roman" w:cs="Times New Roman"/>
          <w:sz w:val="22"/>
        </w:rPr>
        <w:t xml:space="preserve">. Figure </w:t>
      </w:r>
      <w:r w:rsidR="00FB64A4" w:rsidRPr="000E1183">
        <w:rPr>
          <w:rFonts w:ascii="Times New Roman" w:hAnsi="Times New Roman" w:cs="Times New Roman"/>
          <w:sz w:val="22"/>
        </w:rPr>
        <w:t>3-</w:t>
      </w:r>
      <w:r w:rsidR="00246CF0" w:rsidRPr="000E1183">
        <w:rPr>
          <w:rFonts w:ascii="Times New Roman" w:hAnsi="Times New Roman" w:cs="Times New Roman"/>
          <w:sz w:val="22"/>
        </w:rPr>
        <w:t xml:space="preserve">1 </w:t>
      </w:r>
      <w:r w:rsidRPr="000E1183">
        <w:rPr>
          <w:rFonts w:ascii="Times New Roman" w:hAnsi="Times New Roman" w:cs="Times New Roman"/>
          <w:sz w:val="22"/>
        </w:rPr>
        <w:t>shows that</w:t>
      </w:r>
      <w:r w:rsidR="00246CF0" w:rsidRPr="000E1183">
        <w:rPr>
          <w:rFonts w:ascii="Times New Roman" w:hAnsi="Times New Roman" w:cs="Times New Roman"/>
          <w:sz w:val="22"/>
        </w:rPr>
        <w:t xml:space="preserve"> after returning straw to the field, </w:t>
      </w:r>
      <w:r w:rsidRPr="000E1183">
        <w:rPr>
          <w:rFonts w:ascii="Times New Roman" w:hAnsi="Times New Roman" w:cs="Times New Roman"/>
          <w:sz w:val="22"/>
        </w:rPr>
        <w:t xml:space="preserve">the </w:t>
      </w:r>
      <w:r w:rsidR="00246CF0" w:rsidRPr="000E1183">
        <w:rPr>
          <w:rFonts w:ascii="Times New Roman" w:hAnsi="Times New Roman" w:cs="Times New Roman"/>
          <w:sz w:val="22"/>
        </w:rPr>
        <w:t xml:space="preserve">DOC content </w:t>
      </w:r>
      <w:r w:rsidRPr="000E1183">
        <w:rPr>
          <w:rFonts w:ascii="Times New Roman" w:hAnsi="Times New Roman" w:cs="Times New Roman"/>
          <w:sz w:val="22"/>
        </w:rPr>
        <w:t>at</w:t>
      </w:r>
      <w:r w:rsidR="00246CF0" w:rsidRPr="000E1183">
        <w:rPr>
          <w:rFonts w:ascii="Times New Roman" w:hAnsi="Times New Roman" w:cs="Times New Roman"/>
          <w:sz w:val="22"/>
        </w:rPr>
        <w:t xml:space="preserve"> different soil depths increased, and the vertical distribution in the soil show</w:t>
      </w:r>
      <w:r w:rsidRPr="000E1183">
        <w:rPr>
          <w:rFonts w:ascii="Times New Roman" w:hAnsi="Times New Roman" w:cs="Times New Roman"/>
          <w:sz w:val="22"/>
        </w:rPr>
        <w:t>ed</w:t>
      </w:r>
      <w:r w:rsidR="00246CF0" w:rsidRPr="000E1183">
        <w:rPr>
          <w:rFonts w:ascii="Times New Roman" w:hAnsi="Times New Roman" w:cs="Times New Roman"/>
          <w:sz w:val="22"/>
        </w:rPr>
        <w:t xml:space="preserve"> a gradual</w:t>
      </w:r>
      <w:r w:rsidR="002B3889" w:rsidRPr="000E1183">
        <w:rPr>
          <w:rFonts w:ascii="Times New Roman" w:hAnsi="Times New Roman" w:cs="Times New Roman"/>
          <w:sz w:val="22"/>
        </w:rPr>
        <w:t>ly</w:t>
      </w:r>
      <w:r w:rsidR="00246CF0" w:rsidRPr="000E1183">
        <w:rPr>
          <w:rFonts w:ascii="Times New Roman" w:hAnsi="Times New Roman" w:cs="Times New Roman"/>
          <w:sz w:val="22"/>
        </w:rPr>
        <w:t xml:space="preserve"> decreasing trend, which </w:t>
      </w:r>
      <w:r w:rsidR="00D03168" w:rsidRPr="000E1183">
        <w:rPr>
          <w:rFonts w:ascii="Times New Roman" w:hAnsi="Times New Roman" w:cs="Times New Roman"/>
          <w:sz w:val="22"/>
        </w:rPr>
        <w:t>wa</w:t>
      </w:r>
      <w:r w:rsidR="00246CF0" w:rsidRPr="000E1183">
        <w:rPr>
          <w:rFonts w:ascii="Times New Roman" w:hAnsi="Times New Roman" w:cs="Times New Roman"/>
          <w:sz w:val="22"/>
        </w:rPr>
        <w:t xml:space="preserve">s consistent with the previous research results </w:t>
      </w:r>
      <w:r w:rsidR="00665457" w:rsidRPr="000E1183">
        <w:rPr>
          <w:rFonts w:ascii="Times New Roman" w:hAnsi="Times New Roman" w:cs="Times New Roman"/>
          <w:sz w:val="22"/>
        </w:rPr>
        <w:t>(</w:t>
      </w:r>
      <w:proofErr w:type="spellStart"/>
      <w:r w:rsidR="00665457" w:rsidRPr="000E1183">
        <w:rPr>
          <w:rFonts w:ascii="Times New Roman" w:hAnsi="Times New Roman" w:cs="Times New Roman"/>
          <w:sz w:val="22"/>
        </w:rPr>
        <w:t>Xiong</w:t>
      </w:r>
      <w:proofErr w:type="spellEnd"/>
      <w:r w:rsidR="00665457" w:rsidRPr="000E1183">
        <w:rPr>
          <w:rFonts w:ascii="Times New Roman" w:hAnsi="Times New Roman" w:cs="Times New Roman"/>
          <w:sz w:val="22"/>
        </w:rPr>
        <w:t xml:space="preserve"> et al., 2015)</w:t>
      </w:r>
      <w:r w:rsidR="00246CF0" w:rsidRPr="000E1183">
        <w:rPr>
          <w:rFonts w:ascii="Times New Roman" w:hAnsi="Times New Roman" w:cs="Times New Roman"/>
          <w:sz w:val="22"/>
        </w:rPr>
        <w:t xml:space="preserve">. The DOC content of </w:t>
      </w:r>
      <w:r w:rsidR="00A16D48" w:rsidRPr="000E1183">
        <w:rPr>
          <w:rFonts w:ascii="Times New Roman" w:hAnsi="Times New Roman" w:cs="Times New Roman"/>
          <w:sz w:val="22"/>
        </w:rPr>
        <w:t xml:space="preserve">the </w:t>
      </w:r>
      <w:r w:rsidR="00246CF0" w:rsidRPr="000E1183">
        <w:rPr>
          <w:rFonts w:ascii="Times New Roman" w:hAnsi="Times New Roman" w:cs="Times New Roman"/>
          <w:sz w:val="22"/>
        </w:rPr>
        <w:t>0</w:t>
      </w:r>
      <w:r w:rsidRPr="000E1183">
        <w:rPr>
          <w:rFonts w:ascii="Times New Roman" w:hAnsi="Times New Roman" w:cs="Times New Roman"/>
          <w:sz w:val="22"/>
        </w:rPr>
        <w:t>–</w:t>
      </w:r>
      <w:r w:rsidR="00246CF0" w:rsidRPr="000E1183">
        <w:rPr>
          <w:rFonts w:ascii="Times New Roman" w:hAnsi="Times New Roman" w:cs="Times New Roman"/>
          <w:sz w:val="22"/>
        </w:rPr>
        <w:t xml:space="preserve">2 cm soil layer </w:t>
      </w:r>
      <w:r w:rsidR="00D03168" w:rsidRPr="000E1183">
        <w:rPr>
          <w:rFonts w:ascii="Times New Roman" w:hAnsi="Times New Roman" w:cs="Times New Roman"/>
          <w:sz w:val="22"/>
        </w:rPr>
        <w:t>wa</w:t>
      </w:r>
      <w:r w:rsidR="00246CF0" w:rsidRPr="000E1183">
        <w:rPr>
          <w:rFonts w:ascii="Times New Roman" w:hAnsi="Times New Roman" w:cs="Times New Roman"/>
          <w:sz w:val="22"/>
        </w:rPr>
        <w:t xml:space="preserve">s higher than that of </w:t>
      </w:r>
      <w:r w:rsidRPr="000E1183">
        <w:rPr>
          <w:rFonts w:ascii="Times New Roman" w:hAnsi="Times New Roman" w:cs="Times New Roman"/>
          <w:sz w:val="22"/>
        </w:rPr>
        <w:t xml:space="preserve">the </w:t>
      </w:r>
      <w:r w:rsidR="00246CF0" w:rsidRPr="000E1183">
        <w:rPr>
          <w:rFonts w:ascii="Times New Roman" w:hAnsi="Times New Roman" w:cs="Times New Roman"/>
          <w:sz w:val="22"/>
        </w:rPr>
        <w:t xml:space="preserve">other soil layers. This </w:t>
      </w:r>
      <w:r w:rsidR="00D03168" w:rsidRPr="000E1183">
        <w:rPr>
          <w:rFonts w:ascii="Times New Roman" w:hAnsi="Times New Roman" w:cs="Times New Roman"/>
          <w:sz w:val="22"/>
        </w:rPr>
        <w:t>wa</w:t>
      </w:r>
      <w:r w:rsidR="00246CF0" w:rsidRPr="000E1183">
        <w:rPr>
          <w:rFonts w:ascii="Times New Roman" w:hAnsi="Times New Roman" w:cs="Times New Roman"/>
          <w:sz w:val="22"/>
        </w:rPr>
        <w:t xml:space="preserve">s because the DOC concentration of </w:t>
      </w:r>
      <w:r w:rsidRPr="000E1183">
        <w:rPr>
          <w:rFonts w:ascii="Times New Roman" w:hAnsi="Times New Roman" w:cs="Times New Roman"/>
          <w:sz w:val="22"/>
        </w:rPr>
        <w:t xml:space="preserve">the </w:t>
      </w:r>
      <w:r w:rsidR="00246CF0" w:rsidRPr="000E1183">
        <w:rPr>
          <w:rFonts w:ascii="Times New Roman" w:hAnsi="Times New Roman" w:cs="Times New Roman"/>
          <w:sz w:val="22"/>
        </w:rPr>
        <w:t xml:space="preserve">surface soil </w:t>
      </w:r>
      <w:r w:rsidR="00D03168" w:rsidRPr="000E1183">
        <w:rPr>
          <w:rFonts w:ascii="Times New Roman" w:hAnsi="Times New Roman" w:cs="Times New Roman"/>
          <w:sz w:val="22"/>
        </w:rPr>
        <w:t>wa</w:t>
      </w:r>
      <w:r w:rsidR="00246CF0" w:rsidRPr="000E1183">
        <w:rPr>
          <w:rFonts w:ascii="Times New Roman" w:hAnsi="Times New Roman" w:cs="Times New Roman"/>
          <w:sz w:val="22"/>
        </w:rPr>
        <w:t xml:space="preserve">s higher due to the influence of straw returning. </w:t>
      </w:r>
      <w:r w:rsidRPr="000E1183">
        <w:rPr>
          <w:rFonts w:ascii="Times New Roman" w:hAnsi="Times New Roman" w:cs="Times New Roman"/>
          <w:sz w:val="22"/>
        </w:rPr>
        <w:t>The DOC content gradually decreased w</w:t>
      </w:r>
      <w:r w:rsidR="00246CF0" w:rsidRPr="000E1183">
        <w:rPr>
          <w:rFonts w:ascii="Times New Roman" w:hAnsi="Times New Roman" w:cs="Times New Roman"/>
          <w:sz w:val="22"/>
        </w:rPr>
        <w:t xml:space="preserve">ith the </w:t>
      </w:r>
      <w:r w:rsidRPr="000E1183">
        <w:rPr>
          <w:rFonts w:ascii="Times New Roman" w:hAnsi="Times New Roman" w:cs="Times New Roman"/>
          <w:sz w:val="22"/>
        </w:rPr>
        <w:t>increase</w:t>
      </w:r>
      <w:r w:rsidR="00246CF0" w:rsidRPr="000E1183">
        <w:rPr>
          <w:rFonts w:ascii="Times New Roman" w:hAnsi="Times New Roman" w:cs="Times New Roman"/>
          <w:sz w:val="22"/>
        </w:rPr>
        <w:t xml:space="preserve"> </w:t>
      </w:r>
      <w:r w:rsidRPr="000E1183">
        <w:rPr>
          <w:rFonts w:ascii="Times New Roman" w:hAnsi="Times New Roman" w:cs="Times New Roman"/>
          <w:sz w:val="22"/>
        </w:rPr>
        <w:t>in</w:t>
      </w:r>
      <w:r w:rsidR="00246CF0" w:rsidRPr="000E1183">
        <w:rPr>
          <w:rFonts w:ascii="Times New Roman" w:hAnsi="Times New Roman" w:cs="Times New Roman"/>
          <w:sz w:val="22"/>
        </w:rPr>
        <w:t xml:space="preserve"> depth. This </w:t>
      </w:r>
      <w:r w:rsidR="00D03168" w:rsidRPr="000E1183">
        <w:rPr>
          <w:rFonts w:ascii="Times New Roman" w:hAnsi="Times New Roman" w:cs="Times New Roman"/>
          <w:sz w:val="22"/>
        </w:rPr>
        <w:t>wa</w:t>
      </w:r>
      <w:r w:rsidR="00246CF0" w:rsidRPr="000E1183">
        <w:rPr>
          <w:rFonts w:ascii="Times New Roman" w:hAnsi="Times New Roman" w:cs="Times New Roman"/>
          <w:sz w:val="22"/>
        </w:rPr>
        <w:t>s because the clay of deep soil increase</w:t>
      </w:r>
      <w:r w:rsidR="00A16D48" w:rsidRPr="000E1183">
        <w:rPr>
          <w:rFonts w:ascii="Times New Roman" w:hAnsi="Times New Roman" w:cs="Times New Roman"/>
          <w:sz w:val="22"/>
        </w:rPr>
        <w:t>d</w:t>
      </w:r>
      <w:r w:rsidR="00246CF0" w:rsidRPr="000E1183">
        <w:rPr>
          <w:rFonts w:ascii="Times New Roman" w:hAnsi="Times New Roman" w:cs="Times New Roman"/>
          <w:sz w:val="22"/>
        </w:rPr>
        <w:t xml:space="preserve">, the adsorption of </w:t>
      </w:r>
      <w:r w:rsidRPr="000E1183">
        <w:rPr>
          <w:rFonts w:ascii="Times New Roman" w:hAnsi="Times New Roman" w:cs="Times New Roman"/>
          <w:sz w:val="22"/>
        </w:rPr>
        <w:t>DOC</w:t>
      </w:r>
      <w:r w:rsidR="00246CF0" w:rsidRPr="000E1183">
        <w:rPr>
          <w:rFonts w:ascii="Times New Roman" w:hAnsi="Times New Roman" w:cs="Times New Roman"/>
          <w:sz w:val="22"/>
        </w:rPr>
        <w:t xml:space="preserve"> also increase</w:t>
      </w:r>
      <w:r w:rsidR="00D03168" w:rsidRPr="000E1183">
        <w:rPr>
          <w:rFonts w:ascii="Times New Roman" w:hAnsi="Times New Roman" w:cs="Times New Roman"/>
          <w:sz w:val="22"/>
        </w:rPr>
        <w:t>d</w:t>
      </w:r>
      <w:r w:rsidR="00246CF0" w:rsidRPr="000E1183">
        <w:rPr>
          <w:rFonts w:ascii="Times New Roman" w:hAnsi="Times New Roman" w:cs="Times New Roman"/>
          <w:sz w:val="22"/>
        </w:rPr>
        <w:t>, and the decomposition of organic matter by soil microorganisms decrease</w:t>
      </w:r>
      <w:r w:rsidR="00D03168" w:rsidRPr="000E1183">
        <w:rPr>
          <w:rFonts w:ascii="Times New Roman" w:hAnsi="Times New Roman" w:cs="Times New Roman"/>
          <w:sz w:val="22"/>
        </w:rPr>
        <w:t>d</w:t>
      </w:r>
      <w:r w:rsidR="004B0207" w:rsidRPr="000E1183">
        <w:rPr>
          <w:rFonts w:ascii="Times New Roman" w:hAnsi="Times New Roman" w:cs="Times New Roman"/>
          <w:sz w:val="22"/>
        </w:rPr>
        <w:t xml:space="preserve"> (</w:t>
      </w:r>
      <w:r w:rsidRPr="000E1183">
        <w:rPr>
          <w:rFonts w:ascii="Times New Roman" w:hAnsi="Times New Roman" w:cs="Times New Roman"/>
          <w:sz w:val="22"/>
        </w:rPr>
        <w:t xml:space="preserve">B. </w:t>
      </w:r>
      <w:r w:rsidR="004B0207" w:rsidRPr="000E1183">
        <w:rPr>
          <w:rFonts w:ascii="Times New Roman" w:hAnsi="Times New Roman" w:cs="Times New Roman"/>
          <w:sz w:val="22"/>
        </w:rPr>
        <w:t>Li et al., 2019)</w:t>
      </w:r>
      <w:r w:rsidR="00246CF0" w:rsidRPr="000E1183">
        <w:rPr>
          <w:rFonts w:ascii="Times New Roman" w:hAnsi="Times New Roman" w:cs="Times New Roman"/>
          <w:sz w:val="22"/>
        </w:rPr>
        <w:t xml:space="preserve">. The DOC content </w:t>
      </w:r>
      <w:r w:rsidRPr="000E1183">
        <w:rPr>
          <w:rFonts w:ascii="Times New Roman" w:hAnsi="Times New Roman" w:cs="Times New Roman"/>
          <w:sz w:val="22"/>
        </w:rPr>
        <w:t>after</w:t>
      </w:r>
      <w:r w:rsidR="00246CF0" w:rsidRPr="000E1183">
        <w:rPr>
          <w:rFonts w:ascii="Times New Roman" w:hAnsi="Times New Roman" w:cs="Times New Roman"/>
          <w:sz w:val="22"/>
        </w:rPr>
        <w:t xml:space="preserve"> </w:t>
      </w:r>
      <w:r w:rsidR="00A16D48" w:rsidRPr="000E1183">
        <w:rPr>
          <w:rFonts w:ascii="Times New Roman" w:hAnsi="Times New Roman" w:cs="Times New Roman"/>
          <w:sz w:val="22"/>
        </w:rPr>
        <w:t xml:space="preserve">the </w:t>
      </w:r>
      <w:r w:rsidR="00246CF0" w:rsidRPr="000E1183">
        <w:rPr>
          <w:rFonts w:ascii="Times New Roman" w:hAnsi="Times New Roman" w:cs="Times New Roman"/>
          <w:sz w:val="22"/>
        </w:rPr>
        <w:t>T1 and T2 treatment</w:t>
      </w:r>
      <w:r w:rsidRPr="000E1183">
        <w:rPr>
          <w:rFonts w:ascii="Times New Roman" w:hAnsi="Times New Roman" w:cs="Times New Roman"/>
          <w:sz w:val="22"/>
        </w:rPr>
        <w:t>s</w:t>
      </w:r>
      <w:r w:rsidR="00246CF0" w:rsidRPr="000E1183">
        <w:rPr>
          <w:rFonts w:ascii="Times New Roman" w:hAnsi="Times New Roman" w:cs="Times New Roman"/>
          <w:sz w:val="22"/>
        </w:rPr>
        <w:t xml:space="preserve"> w</w:t>
      </w:r>
      <w:r w:rsidRPr="000E1183">
        <w:rPr>
          <w:rFonts w:ascii="Times New Roman" w:hAnsi="Times New Roman" w:cs="Times New Roman"/>
          <w:sz w:val="22"/>
        </w:rPr>
        <w:t>as</w:t>
      </w:r>
      <w:r w:rsidR="00246CF0" w:rsidRPr="000E1183">
        <w:rPr>
          <w:rFonts w:ascii="Times New Roman" w:hAnsi="Times New Roman" w:cs="Times New Roman"/>
          <w:sz w:val="22"/>
        </w:rPr>
        <w:t xml:space="preserve"> the highest, with an average of more than 30 mg·kg</w:t>
      </w:r>
      <w:r w:rsidR="00246CF0" w:rsidRPr="000E1183">
        <w:rPr>
          <w:rFonts w:ascii="Times New Roman" w:hAnsi="Times New Roman" w:cs="Times New Roman"/>
          <w:sz w:val="22"/>
          <w:vertAlign w:val="superscript"/>
        </w:rPr>
        <w:t>-1</w:t>
      </w:r>
      <w:r w:rsidR="00246CF0" w:rsidRPr="000E1183">
        <w:rPr>
          <w:rFonts w:ascii="Times New Roman" w:hAnsi="Times New Roman" w:cs="Times New Roman"/>
          <w:sz w:val="22"/>
        </w:rPr>
        <w:t xml:space="preserve">, and the DOC content </w:t>
      </w:r>
      <w:r w:rsidRPr="000E1183">
        <w:rPr>
          <w:rFonts w:ascii="Times New Roman" w:hAnsi="Times New Roman" w:cs="Times New Roman"/>
          <w:sz w:val="22"/>
        </w:rPr>
        <w:t>after</w:t>
      </w:r>
      <w:r w:rsidR="00246CF0" w:rsidRPr="000E1183">
        <w:rPr>
          <w:rFonts w:ascii="Times New Roman" w:hAnsi="Times New Roman" w:cs="Times New Roman"/>
          <w:sz w:val="22"/>
        </w:rPr>
        <w:t xml:space="preserve"> </w:t>
      </w:r>
      <w:r w:rsidR="00A16D48" w:rsidRPr="000E1183">
        <w:rPr>
          <w:rFonts w:ascii="Times New Roman" w:hAnsi="Times New Roman" w:cs="Times New Roman"/>
          <w:sz w:val="22"/>
        </w:rPr>
        <w:t xml:space="preserve">the </w:t>
      </w:r>
      <w:r w:rsidR="00246CF0" w:rsidRPr="000E1183">
        <w:rPr>
          <w:rFonts w:ascii="Times New Roman" w:hAnsi="Times New Roman" w:cs="Times New Roman"/>
          <w:sz w:val="22"/>
        </w:rPr>
        <w:t xml:space="preserve">T5 treatment was the lowest. From the depth of straw returning, the DOC concentration </w:t>
      </w:r>
      <w:r w:rsidRPr="000E1183">
        <w:rPr>
          <w:rFonts w:ascii="Times New Roman" w:hAnsi="Times New Roman" w:cs="Times New Roman"/>
          <w:sz w:val="22"/>
        </w:rPr>
        <w:t>in the</w:t>
      </w:r>
      <w:r w:rsidR="00246CF0" w:rsidRPr="000E1183">
        <w:rPr>
          <w:rFonts w:ascii="Times New Roman" w:hAnsi="Times New Roman" w:cs="Times New Roman"/>
          <w:sz w:val="22"/>
        </w:rPr>
        <w:t xml:space="preserve"> </w:t>
      </w:r>
      <w:r w:rsidRPr="000E1183">
        <w:rPr>
          <w:rFonts w:ascii="Times New Roman" w:hAnsi="Times New Roman" w:cs="Times New Roman"/>
          <w:sz w:val="22"/>
        </w:rPr>
        <w:t>11- to 20-cm</w:t>
      </w:r>
      <w:r w:rsidR="00246CF0" w:rsidRPr="000E1183">
        <w:rPr>
          <w:rFonts w:ascii="Times New Roman" w:hAnsi="Times New Roman" w:cs="Times New Roman"/>
          <w:sz w:val="22"/>
        </w:rPr>
        <w:t xml:space="preserve"> </w:t>
      </w:r>
      <w:r w:rsidRPr="000E1183">
        <w:rPr>
          <w:rFonts w:ascii="Times New Roman" w:hAnsi="Times New Roman" w:cs="Times New Roman"/>
          <w:sz w:val="22"/>
        </w:rPr>
        <w:t>after</w:t>
      </w:r>
      <w:r w:rsidR="00246CF0" w:rsidRPr="000E1183">
        <w:rPr>
          <w:rFonts w:ascii="Times New Roman" w:hAnsi="Times New Roman" w:cs="Times New Roman"/>
          <w:sz w:val="22"/>
        </w:rPr>
        <w:t xml:space="preserve"> T3 treatment was 8.4% higher than that </w:t>
      </w:r>
      <w:r w:rsidRPr="000E1183">
        <w:rPr>
          <w:rFonts w:ascii="Times New Roman" w:hAnsi="Times New Roman" w:cs="Times New Roman"/>
          <w:sz w:val="22"/>
        </w:rPr>
        <w:t xml:space="preserve">in the 3- to 10-cm soil layer; the DOC content in the </w:t>
      </w:r>
      <w:r w:rsidR="00246CF0" w:rsidRPr="000E1183">
        <w:rPr>
          <w:rFonts w:ascii="Times New Roman" w:hAnsi="Times New Roman" w:cs="Times New Roman"/>
          <w:sz w:val="22"/>
        </w:rPr>
        <w:t>21</w:t>
      </w:r>
      <w:r w:rsidRPr="000E1183">
        <w:rPr>
          <w:rFonts w:ascii="Times New Roman" w:hAnsi="Times New Roman" w:cs="Times New Roman"/>
          <w:sz w:val="22"/>
        </w:rPr>
        <w:t>- to 30-cm</w:t>
      </w:r>
      <w:r w:rsidR="00246CF0" w:rsidRPr="000E1183">
        <w:rPr>
          <w:rFonts w:ascii="Times New Roman" w:hAnsi="Times New Roman" w:cs="Times New Roman"/>
          <w:sz w:val="22"/>
        </w:rPr>
        <w:t xml:space="preserve"> </w:t>
      </w:r>
      <w:r w:rsidRPr="000E1183">
        <w:rPr>
          <w:rFonts w:ascii="Times New Roman" w:hAnsi="Times New Roman" w:cs="Times New Roman"/>
          <w:sz w:val="22"/>
        </w:rPr>
        <w:t xml:space="preserve">soil layer after </w:t>
      </w:r>
      <w:r w:rsidR="00246CF0" w:rsidRPr="000E1183">
        <w:rPr>
          <w:rFonts w:ascii="Times New Roman" w:hAnsi="Times New Roman" w:cs="Times New Roman"/>
          <w:sz w:val="22"/>
        </w:rPr>
        <w:t xml:space="preserve">T4 treatment was 3.0% higher than that </w:t>
      </w:r>
      <w:r w:rsidRPr="000E1183">
        <w:rPr>
          <w:rFonts w:ascii="Times New Roman" w:hAnsi="Times New Roman" w:cs="Times New Roman"/>
          <w:sz w:val="22"/>
        </w:rPr>
        <w:t>in the</w:t>
      </w:r>
      <w:r w:rsidR="00246CF0" w:rsidRPr="000E1183">
        <w:rPr>
          <w:rFonts w:ascii="Times New Roman" w:hAnsi="Times New Roman" w:cs="Times New Roman"/>
          <w:sz w:val="22"/>
        </w:rPr>
        <w:t xml:space="preserve"> </w:t>
      </w:r>
      <w:r w:rsidRPr="000E1183">
        <w:rPr>
          <w:rFonts w:ascii="Times New Roman" w:hAnsi="Times New Roman" w:cs="Times New Roman"/>
          <w:sz w:val="22"/>
        </w:rPr>
        <w:t xml:space="preserve">11- to 20-cm soil layer; </w:t>
      </w:r>
      <w:r w:rsidR="00246CF0" w:rsidRPr="000E1183">
        <w:rPr>
          <w:rFonts w:ascii="Times New Roman" w:hAnsi="Times New Roman" w:cs="Times New Roman"/>
          <w:sz w:val="22"/>
        </w:rPr>
        <w:t xml:space="preserve">and </w:t>
      </w:r>
      <w:r w:rsidRPr="000E1183">
        <w:rPr>
          <w:rFonts w:ascii="Times New Roman" w:hAnsi="Times New Roman" w:cs="Times New Roman"/>
          <w:sz w:val="22"/>
        </w:rPr>
        <w:t>the DOC content in the 31- to 40-cm soil layer after</w:t>
      </w:r>
      <w:r w:rsidR="00246CF0" w:rsidRPr="000E1183">
        <w:rPr>
          <w:rFonts w:ascii="Times New Roman" w:hAnsi="Times New Roman" w:cs="Times New Roman"/>
          <w:sz w:val="22"/>
        </w:rPr>
        <w:t xml:space="preserve"> </w:t>
      </w:r>
      <w:r w:rsidRPr="000E1183">
        <w:rPr>
          <w:rFonts w:ascii="Times New Roman" w:hAnsi="Times New Roman" w:cs="Times New Roman"/>
          <w:sz w:val="22"/>
        </w:rPr>
        <w:t xml:space="preserve">the </w:t>
      </w:r>
      <w:r w:rsidR="00246CF0" w:rsidRPr="000E1183">
        <w:rPr>
          <w:rFonts w:ascii="Times New Roman" w:hAnsi="Times New Roman" w:cs="Times New Roman"/>
          <w:sz w:val="22"/>
        </w:rPr>
        <w:t xml:space="preserve">T5 treatment was 7.6% higher than that </w:t>
      </w:r>
      <w:r w:rsidRPr="000E1183">
        <w:rPr>
          <w:rFonts w:ascii="Times New Roman" w:hAnsi="Times New Roman" w:cs="Times New Roman"/>
          <w:sz w:val="22"/>
        </w:rPr>
        <w:t>in the 21- to 30-cm layer</w:t>
      </w:r>
      <w:r w:rsidR="00246CF0" w:rsidRPr="000E1183">
        <w:rPr>
          <w:rFonts w:ascii="Times New Roman" w:hAnsi="Times New Roman" w:cs="Times New Roman"/>
          <w:sz w:val="22"/>
        </w:rPr>
        <w:t xml:space="preserve">. Although the difference did not reach a significant level, the DOC content </w:t>
      </w:r>
      <w:r w:rsidRPr="000E1183">
        <w:rPr>
          <w:rFonts w:ascii="Times New Roman" w:hAnsi="Times New Roman" w:cs="Times New Roman"/>
          <w:sz w:val="22"/>
        </w:rPr>
        <w:t>in</w:t>
      </w:r>
      <w:r w:rsidR="00246CF0" w:rsidRPr="000E1183">
        <w:rPr>
          <w:rFonts w:ascii="Times New Roman" w:hAnsi="Times New Roman" w:cs="Times New Roman"/>
          <w:sz w:val="22"/>
        </w:rPr>
        <w:t xml:space="preserve"> </w:t>
      </w:r>
      <w:r w:rsidR="008C0ED3" w:rsidRPr="000E1183">
        <w:rPr>
          <w:rFonts w:ascii="Times New Roman" w:hAnsi="Times New Roman" w:cs="Times New Roman"/>
          <w:sz w:val="22"/>
        </w:rPr>
        <w:t xml:space="preserve">the </w:t>
      </w:r>
      <w:r w:rsidR="00246CF0" w:rsidRPr="000E1183">
        <w:rPr>
          <w:rFonts w:ascii="Times New Roman" w:hAnsi="Times New Roman" w:cs="Times New Roman"/>
          <w:sz w:val="22"/>
        </w:rPr>
        <w:t>soil layer applied with straw increased. Straw returning provide</w:t>
      </w:r>
      <w:r w:rsidR="00BB1C5A" w:rsidRPr="000E1183">
        <w:rPr>
          <w:rFonts w:ascii="Times New Roman" w:hAnsi="Times New Roman" w:cs="Times New Roman"/>
          <w:sz w:val="22"/>
        </w:rPr>
        <w:t>d</w:t>
      </w:r>
      <w:r w:rsidR="00246CF0" w:rsidRPr="000E1183">
        <w:rPr>
          <w:rFonts w:ascii="Times New Roman" w:hAnsi="Times New Roman" w:cs="Times New Roman"/>
          <w:sz w:val="22"/>
        </w:rPr>
        <w:t xml:space="preserve"> good material and energy for microbial growth and further stimulate</w:t>
      </w:r>
      <w:r w:rsidR="00BB1C5A" w:rsidRPr="000E1183">
        <w:rPr>
          <w:rFonts w:ascii="Times New Roman" w:hAnsi="Times New Roman" w:cs="Times New Roman"/>
          <w:sz w:val="22"/>
        </w:rPr>
        <w:t>d</w:t>
      </w:r>
      <w:r w:rsidR="00246CF0" w:rsidRPr="000E1183">
        <w:rPr>
          <w:rFonts w:ascii="Times New Roman" w:hAnsi="Times New Roman" w:cs="Times New Roman"/>
          <w:sz w:val="22"/>
        </w:rPr>
        <w:t xml:space="preserve"> the decomposition of easily decomposed organic matter in </w:t>
      </w:r>
      <w:r w:rsidR="008C0ED3" w:rsidRPr="000E1183">
        <w:rPr>
          <w:rFonts w:ascii="Times New Roman" w:hAnsi="Times New Roman" w:cs="Times New Roman"/>
          <w:sz w:val="22"/>
        </w:rPr>
        <w:t xml:space="preserve">the </w:t>
      </w:r>
      <w:r w:rsidR="00246CF0" w:rsidRPr="000E1183">
        <w:rPr>
          <w:rFonts w:ascii="Times New Roman" w:hAnsi="Times New Roman" w:cs="Times New Roman"/>
          <w:sz w:val="22"/>
        </w:rPr>
        <w:t>soil itself</w:t>
      </w:r>
      <w:r w:rsidRPr="000E1183">
        <w:rPr>
          <w:rFonts w:ascii="Times New Roman" w:hAnsi="Times New Roman" w:cs="Times New Roman"/>
          <w:sz w:val="22"/>
        </w:rPr>
        <w:t>.</w:t>
      </w:r>
      <w:r w:rsidR="00246CF0" w:rsidRPr="000E1183">
        <w:rPr>
          <w:rFonts w:ascii="Times New Roman" w:hAnsi="Times New Roman" w:cs="Times New Roman"/>
          <w:sz w:val="22"/>
        </w:rPr>
        <w:t xml:space="preserve"> In addition, straw carbon mineralization also increased the content of </w:t>
      </w:r>
      <w:r w:rsidRPr="000E1183">
        <w:rPr>
          <w:rFonts w:ascii="Times New Roman" w:hAnsi="Times New Roman" w:cs="Times New Roman"/>
          <w:sz w:val="22"/>
        </w:rPr>
        <w:t xml:space="preserve">DOC in </w:t>
      </w:r>
      <w:r w:rsidR="00246CF0" w:rsidRPr="000E1183">
        <w:rPr>
          <w:rFonts w:ascii="Times New Roman" w:hAnsi="Times New Roman" w:cs="Times New Roman"/>
          <w:sz w:val="22"/>
        </w:rPr>
        <w:t>soil.</w:t>
      </w:r>
    </w:p>
    <w:p w14:paraId="7603ADB1" w14:textId="020343F7" w:rsidR="002C4B10" w:rsidRPr="000E1183" w:rsidRDefault="007D3558"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The greater the ratio of DOC/SOC, the easier </w:t>
      </w:r>
      <w:r w:rsidR="00FE561D" w:rsidRPr="000E1183">
        <w:rPr>
          <w:rFonts w:ascii="Times New Roman" w:hAnsi="Times New Roman" w:cs="Times New Roman"/>
          <w:sz w:val="22"/>
        </w:rPr>
        <w:t xml:space="preserve">its </w:t>
      </w:r>
      <w:r w:rsidRPr="000E1183">
        <w:rPr>
          <w:rFonts w:ascii="Times New Roman" w:hAnsi="Times New Roman" w:cs="Times New Roman"/>
          <w:sz w:val="22"/>
        </w:rPr>
        <w:t>decompos</w:t>
      </w:r>
      <w:r w:rsidR="00FE561D" w:rsidRPr="000E1183">
        <w:rPr>
          <w:rFonts w:ascii="Times New Roman" w:hAnsi="Times New Roman" w:cs="Times New Roman"/>
          <w:sz w:val="22"/>
        </w:rPr>
        <w:t>ition</w:t>
      </w:r>
      <w:r w:rsidRPr="000E1183">
        <w:rPr>
          <w:rFonts w:ascii="Times New Roman" w:hAnsi="Times New Roman" w:cs="Times New Roman"/>
          <w:sz w:val="22"/>
        </w:rPr>
        <w:t xml:space="preserve"> by microorganisms</w:t>
      </w:r>
      <w:r w:rsidR="00EF5911" w:rsidRPr="000E1183">
        <w:rPr>
          <w:rFonts w:ascii="Times New Roman" w:hAnsi="Times New Roman" w:cs="Times New Roman"/>
          <w:sz w:val="22"/>
        </w:rPr>
        <w:t>.</w:t>
      </w:r>
      <w:r w:rsidRPr="000E1183">
        <w:rPr>
          <w:rFonts w:ascii="Times New Roman" w:hAnsi="Times New Roman" w:cs="Times New Roman"/>
          <w:sz w:val="22"/>
        </w:rPr>
        <w:t xml:space="preserve"> </w:t>
      </w:r>
      <w:r w:rsidR="00FE561D" w:rsidRPr="000E1183">
        <w:rPr>
          <w:rFonts w:ascii="Times New Roman" w:hAnsi="Times New Roman" w:cs="Times New Roman"/>
          <w:sz w:val="22"/>
        </w:rPr>
        <w:t>Also, it was sensitive</w:t>
      </w:r>
      <w:r w:rsidRPr="000E1183">
        <w:rPr>
          <w:rFonts w:ascii="Times New Roman" w:hAnsi="Times New Roman" w:cs="Times New Roman"/>
          <w:sz w:val="22"/>
        </w:rPr>
        <w:t xml:space="preserve"> to the response of management measures </w:t>
      </w:r>
      <w:r w:rsidR="004B0207" w:rsidRPr="000E1183">
        <w:rPr>
          <w:rFonts w:ascii="Times New Roman" w:hAnsi="Times New Roman" w:cs="Times New Roman"/>
          <w:sz w:val="22"/>
        </w:rPr>
        <w:t>(Li J, et al., 2013)</w:t>
      </w:r>
      <w:r w:rsidRPr="000E1183">
        <w:rPr>
          <w:rFonts w:ascii="Times New Roman" w:hAnsi="Times New Roman" w:cs="Times New Roman"/>
          <w:sz w:val="22"/>
        </w:rPr>
        <w:t xml:space="preserve">. In the soil layer </w:t>
      </w:r>
      <w:r w:rsidR="00A31A92" w:rsidRPr="000E1183">
        <w:rPr>
          <w:rFonts w:ascii="Times New Roman" w:hAnsi="Times New Roman" w:cs="Times New Roman"/>
          <w:sz w:val="22"/>
        </w:rPr>
        <w:t>below 10 cm,</w:t>
      </w:r>
      <w:r w:rsidRPr="000E1183">
        <w:rPr>
          <w:rFonts w:ascii="Times New Roman" w:hAnsi="Times New Roman" w:cs="Times New Roman"/>
          <w:sz w:val="22"/>
        </w:rPr>
        <w:t xml:space="preserve"> the proportion of DOC</w:t>
      </w:r>
      <w:r w:rsidR="00A31A92" w:rsidRPr="000E1183">
        <w:rPr>
          <w:rFonts w:ascii="Times New Roman" w:hAnsi="Times New Roman" w:cs="Times New Roman"/>
          <w:sz w:val="22"/>
        </w:rPr>
        <w:t xml:space="preserve"> and </w:t>
      </w:r>
      <w:r w:rsidRPr="000E1183">
        <w:rPr>
          <w:rFonts w:ascii="Times New Roman" w:hAnsi="Times New Roman" w:cs="Times New Roman"/>
          <w:sz w:val="22"/>
        </w:rPr>
        <w:t xml:space="preserve">SOC </w:t>
      </w:r>
      <w:r w:rsidR="00FE561D" w:rsidRPr="000E1183">
        <w:rPr>
          <w:rFonts w:ascii="Times New Roman" w:hAnsi="Times New Roman" w:cs="Times New Roman"/>
          <w:sz w:val="22"/>
        </w:rPr>
        <w:t>after the</w:t>
      </w:r>
      <w:r w:rsidR="00A31A92" w:rsidRPr="000E1183">
        <w:rPr>
          <w:rFonts w:ascii="Times New Roman" w:hAnsi="Times New Roman" w:cs="Times New Roman"/>
          <w:sz w:val="22"/>
        </w:rPr>
        <w:t xml:space="preserve"> </w:t>
      </w:r>
      <w:r w:rsidR="00A31A92" w:rsidRPr="000E1183">
        <w:rPr>
          <w:rFonts w:ascii="Times New Roman" w:hAnsi="Times New Roman" w:cs="Times New Roman" w:hint="eastAsia"/>
          <w:sz w:val="22"/>
        </w:rPr>
        <w:t>T</w:t>
      </w:r>
      <w:r w:rsidR="00A31A92" w:rsidRPr="000E1183">
        <w:rPr>
          <w:rFonts w:ascii="Times New Roman" w:hAnsi="Times New Roman" w:cs="Times New Roman"/>
          <w:sz w:val="22"/>
        </w:rPr>
        <w:t xml:space="preserve">1 treatment </w:t>
      </w:r>
      <w:r w:rsidR="00D95467" w:rsidRPr="000E1183">
        <w:rPr>
          <w:rFonts w:ascii="Times New Roman" w:hAnsi="Times New Roman" w:cs="Times New Roman"/>
          <w:sz w:val="22"/>
        </w:rPr>
        <w:t>wa</w:t>
      </w:r>
      <w:r w:rsidRPr="000E1183">
        <w:rPr>
          <w:rFonts w:ascii="Times New Roman" w:hAnsi="Times New Roman" w:cs="Times New Roman"/>
          <w:sz w:val="22"/>
        </w:rPr>
        <w:t xml:space="preserve">s the highest, and </w:t>
      </w:r>
      <w:r w:rsidR="00A15180" w:rsidRPr="000E1183">
        <w:rPr>
          <w:rFonts w:ascii="Times New Roman" w:hAnsi="Times New Roman" w:cs="Times New Roman"/>
          <w:sz w:val="22"/>
        </w:rPr>
        <w:t>all the</w:t>
      </w:r>
      <w:r w:rsidRPr="000E1183">
        <w:rPr>
          <w:rFonts w:ascii="Times New Roman" w:hAnsi="Times New Roman" w:cs="Times New Roman"/>
          <w:sz w:val="22"/>
        </w:rPr>
        <w:t xml:space="preserve"> treatment</w:t>
      </w:r>
      <w:r w:rsidR="00A15180" w:rsidRPr="000E1183">
        <w:rPr>
          <w:rFonts w:ascii="Times New Roman" w:hAnsi="Times New Roman" w:cs="Times New Roman"/>
          <w:sz w:val="22"/>
        </w:rPr>
        <w:t>s</w:t>
      </w:r>
      <w:r w:rsidRPr="000E1183">
        <w:rPr>
          <w:rFonts w:ascii="Times New Roman" w:hAnsi="Times New Roman" w:cs="Times New Roman"/>
          <w:sz w:val="22"/>
        </w:rPr>
        <w:t xml:space="preserve"> increase</w:t>
      </w:r>
      <w:r w:rsidR="00D95467" w:rsidRPr="000E1183">
        <w:rPr>
          <w:rFonts w:ascii="Times New Roman" w:hAnsi="Times New Roman" w:cs="Times New Roman"/>
          <w:sz w:val="22"/>
        </w:rPr>
        <w:t>d</w:t>
      </w:r>
      <w:r w:rsidRPr="000E1183">
        <w:rPr>
          <w:rFonts w:ascii="Times New Roman" w:hAnsi="Times New Roman" w:cs="Times New Roman"/>
          <w:sz w:val="22"/>
        </w:rPr>
        <w:t xml:space="preserve"> with the deepening of </w:t>
      </w:r>
      <w:r w:rsidR="00A16D48" w:rsidRPr="000E1183">
        <w:rPr>
          <w:rFonts w:ascii="Times New Roman" w:hAnsi="Times New Roman" w:cs="Times New Roman"/>
          <w:sz w:val="22"/>
        </w:rPr>
        <w:t xml:space="preserve">the </w:t>
      </w:r>
      <w:r w:rsidRPr="000E1183">
        <w:rPr>
          <w:rFonts w:ascii="Times New Roman" w:hAnsi="Times New Roman" w:cs="Times New Roman"/>
          <w:sz w:val="22"/>
        </w:rPr>
        <w:t>soil profile.</w:t>
      </w:r>
    </w:p>
    <w:p w14:paraId="0072245C" w14:textId="3F2550B3" w:rsidR="002A0941" w:rsidRPr="000E1183" w:rsidRDefault="008C2B25" w:rsidP="00D45FB5">
      <w:pPr>
        <w:jc w:val="both"/>
        <w:rPr>
          <w:noProof/>
        </w:rPr>
      </w:pPr>
      <w:r>
        <w:rPr>
          <w:noProof/>
          <w:lang w:val="fr-BE" w:eastAsia="fr-BE"/>
        </w:rPr>
        <w:drawing>
          <wp:inline distT="0" distB="0" distL="0" distR="0" wp14:anchorId="1595C94F" wp14:editId="689C91C6">
            <wp:extent cx="4752975" cy="1846053"/>
            <wp:effectExtent l="0" t="0" r="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56286" cy="1847339"/>
                    </a:xfrm>
                    <a:prstGeom prst="rect">
                      <a:avLst/>
                    </a:prstGeom>
                  </pic:spPr>
                </pic:pic>
              </a:graphicData>
            </a:graphic>
          </wp:inline>
        </w:drawing>
      </w:r>
    </w:p>
    <w:p w14:paraId="73FF2B49" w14:textId="5EAF10EC" w:rsidR="00375163" w:rsidRPr="000E1183" w:rsidRDefault="00375163" w:rsidP="00D45FB5">
      <w:pPr>
        <w:pStyle w:val="figuretitle"/>
        <w:jc w:val="both"/>
        <w:rPr>
          <w:b/>
        </w:rPr>
      </w:pPr>
      <w:bookmarkStart w:id="161" w:name="_Hlk94962874"/>
      <w:r w:rsidRPr="000E1183">
        <w:rPr>
          <w:b/>
        </w:rPr>
        <w:t xml:space="preserve">Figure </w:t>
      </w:r>
      <w:r w:rsidR="000678F3" w:rsidRPr="000E1183">
        <w:rPr>
          <w:b/>
        </w:rPr>
        <w:t>3-</w:t>
      </w:r>
      <w:r w:rsidRPr="000E1183">
        <w:rPr>
          <w:b/>
        </w:rPr>
        <w:t xml:space="preserve">1 The </w:t>
      </w:r>
      <w:r w:rsidR="00FE561D" w:rsidRPr="000E1183">
        <w:rPr>
          <w:b/>
        </w:rPr>
        <w:t>C</w:t>
      </w:r>
      <w:r w:rsidRPr="000E1183">
        <w:rPr>
          <w:b/>
        </w:rPr>
        <w:t xml:space="preserve">ontent of DOC and the </w:t>
      </w:r>
      <w:r w:rsidR="00FE561D" w:rsidRPr="000E1183">
        <w:rPr>
          <w:b/>
        </w:rPr>
        <w:t>DOC/</w:t>
      </w:r>
      <w:r w:rsidRPr="000E1183">
        <w:rPr>
          <w:b/>
        </w:rPr>
        <w:t xml:space="preserve">SOC </w:t>
      </w:r>
      <w:r w:rsidR="00FE561D" w:rsidRPr="000E1183">
        <w:rPr>
          <w:b/>
        </w:rPr>
        <w:t>ratio after</w:t>
      </w:r>
      <w:r w:rsidRPr="000E1183">
        <w:rPr>
          <w:b/>
        </w:rPr>
        <w:t xml:space="preserve"> different treatment</w:t>
      </w:r>
      <w:r w:rsidR="00A15180" w:rsidRPr="000E1183">
        <w:rPr>
          <w:b/>
        </w:rPr>
        <w:t>s</w:t>
      </w:r>
      <w:r w:rsidR="00FE561D" w:rsidRPr="000E1183">
        <w:rPr>
          <w:b/>
        </w:rPr>
        <w:t>.</w:t>
      </w:r>
    </w:p>
    <w:p w14:paraId="1B9A83C0" w14:textId="1093F4DE" w:rsidR="002C4B10" w:rsidRPr="000E1183" w:rsidRDefault="002C4B10" w:rsidP="00D45FB5">
      <w:pPr>
        <w:pStyle w:val="MDPI71References"/>
        <w:spacing w:before="170" w:after="113" w:line="240" w:lineRule="exact"/>
        <w:jc w:val="both"/>
        <w:outlineLvl w:val="2"/>
        <w:rPr>
          <w:rFonts w:ascii="Times New Roman" w:eastAsiaTheme="minorEastAsia" w:hAnsi="Times New Roman"/>
          <w:b/>
          <w:i/>
          <w:color w:val="auto"/>
          <w:sz w:val="28"/>
          <w:szCs w:val="28"/>
          <w:lang w:eastAsia="zh-CN"/>
        </w:rPr>
      </w:pPr>
      <w:bookmarkStart w:id="162" w:name="_Toc122666698"/>
      <w:bookmarkEnd w:id="161"/>
      <w:r w:rsidRPr="000E1183">
        <w:rPr>
          <w:rFonts w:ascii="Times New Roman" w:eastAsiaTheme="minorEastAsia" w:hAnsi="Times New Roman"/>
          <w:b/>
          <w:i/>
          <w:color w:val="auto"/>
          <w:sz w:val="28"/>
          <w:szCs w:val="28"/>
          <w:lang w:eastAsia="zh-CN"/>
        </w:rPr>
        <w:lastRenderedPageBreak/>
        <w:t>2.2 The fluorescence index of DOC components</w:t>
      </w:r>
      <w:r w:rsidR="00FE561D" w:rsidRPr="000E1183">
        <w:rPr>
          <w:rFonts w:ascii="Times New Roman" w:eastAsiaTheme="minorEastAsia" w:hAnsi="Times New Roman"/>
          <w:b/>
          <w:i/>
          <w:color w:val="auto"/>
          <w:sz w:val="28"/>
          <w:szCs w:val="28"/>
          <w:lang w:eastAsia="zh-CN"/>
        </w:rPr>
        <w:t xml:space="preserve"> in soil</w:t>
      </w:r>
      <w:bookmarkEnd w:id="162"/>
    </w:p>
    <w:p w14:paraId="54502CE5" w14:textId="3D48DC59" w:rsidR="00252F4B" w:rsidRPr="000E1183" w:rsidRDefault="00252F4B"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Fluorescence spectral indexes FI, BIX</w:t>
      </w:r>
      <w:r w:rsidR="0096027A" w:rsidRPr="000E1183">
        <w:rPr>
          <w:rFonts w:ascii="Times New Roman" w:hAnsi="Times New Roman" w:cs="Times New Roman"/>
          <w:sz w:val="22"/>
        </w:rPr>
        <w:t>,</w:t>
      </w:r>
      <w:r w:rsidRPr="000E1183">
        <w:rPr>
          <w:rFonts w:ascii="Times New Roman" w:hAnsi="Times New Roman" w:cs="Times New Roman"/>
          <w:sz w:val="22"/>
        </w:rPr>
        <w:t xml:space="preserve"> and HIX </w:t>
      </w:r>
      <w:r w:rsidR="003462B1" w:rsidRPr="000E1183">
        <w:rPr>
          <w:rFonts w:ascii="Times New Roman" w:hAnsi="Times New Roman" w:cs="Times New Roman"/>
          <w:sz w:val="22"/>
        </w:rPr>
        <w:t>we</w:t>
      </w:r>
      <w:r w:rsidRPr="000E1183">
        <w:rPr>
          <w:rFonts w:ascii="Times New Roman" w:hAnsi="Times New Roman" w:cs="Times New Roman"/>
          <w:sz w:val="22"/>
        </w:rPr>
        <w:t>re often used to characterize the structural characteristics of soil humus (Jiang, et al., 2014). Among the</w:t>
      </w:r>
      <w:r w:rsidR="00FE561D" w:rsidRPr="000E1183">
        <w:rPr>
          <w:rFonts w:ascii="Times New Roman" w:hAnsi="Times New Roman" w:cs="Times New Roman"/>
          <w:sz w:val="22"/>
        </w:rPr>
        <w:t>se</w:t>
      </w:r>
      <w:r w:rsidRPr="000E1183">
        <w:rPr>
          <w:rFonts w:ascii="Times New Roman" w:hAnsi="Times New Roman" w:cs="Times New Roman"/>
          <w:sz w:val="22"/>
        </w:rPr>
        <w:t>, FI c</w:t>
      </w:r>
      <w:r w:rsidR="003462B1" w:rsidRPr="000E1183">
        <w:rPr>
          <w:rFonts w:ascii="Times New Roman" w:hAnsi="Times New Roman" w:cs="Times New Roman"/>
          <w:sz w:val="22"/>
        </w:rPr>
        <w:t>ould</w:t>
      </w:r>
      <w:r w:rsidRPr="000E1183">
        <w:rPr>
          <w:rFonts w:ascii="Times New Roman" w:hAnsi="Times New Roman" w:cs="Times New Roman"/>
          <w:sz w:val="22"/>
        </w:rPr>
        <w:t xml:space="preserve"> reflect the source of humus.</w:t>
      </w:r>
      <w:r w:rsidR="00E15AAF" w:rsidRPr="000E1183">
        <w:rPr>
          <w:rFonts w:ascii="Times New Roman" w:hAnsi="Times New Roman" w:cs="Times New Roman"/>
          <w:sz w:val="22"/>
        </w:rPr>
        <w:t xml:space="preserve"> </w:t>
      </w:r>
      <w:r w:rsidR="00CD5023" w:rsidRPr="000E1183">
        <w:rPr>
          <w:rFonts w:ascii="Times New Roman" w:hAnsi="Times New Roman" w:cs="Times New Roman"/>
          <w:sz w:val="22"/>
        </w:rPr>
        <w:t>T</w:t>
      </w:r>
      <w:r w:rsidRPr="000E1183">
        <w:rPr>
          <w:rFonts w:ascii="Times New Roman" w:hAnsi="Times New Roman" w:cs="Times New Roman"/>
          <w:sz w:val="22"/>
        </w:rPr>
        <w:t xml:space="preserve">able </w:t>
      </w:r>
      <w:r w:rsidR="00FB64A4" w:rsidRPr="000E1183">
        <w:rPr>
          <w:rFonts w:ascii="Times New Roman" w:hAnsi="Times New Roman" w:cs="Times New Roman"/>
          <w:sz w:val="22"/>
        </w:rPr>
        <w:t>3-</w:t>
      </w:r>
      <w:r w:rsidRPr="000E1183">
        <w:rPr>
          <w:rFonts w:ascii="Times New Roman" w:hAnsi="Times New Roman" w:cs="Times New Roman"/>
          <w:sz w:val="22"/>
        </w:rPr>
        <w:t>2</w:t>
      </w:r>
      <w:r w:rsidR="00FE561D" w:rsidRPr="000E1183">
        <w:rPr>
          <w:rFonts w:ascii="Times New Roman" w:hAnsi="Times New Roman" w:cs="Times New Roman"/>
          <w:sz w:val="22"/>
        </w:rPr>
        <w:t xml:space="preserve"> showed that </w:t>
      </w:r>
      <w:r w:rsidRPr="000E1183">
        <w:rPr>
          <w:rFonts w:ascii="Times New Roman" w:hAnsi="Times New Roman" w:cs="Times New Roman"/>
          <w:sz w:val="22"/>
        </w:rPr>
        <w:t xml:space="preserve">the value of </w:t>
      </w:r>
      <w:r w:rsidR="00CD5023" w:rsidRPr="000E1183">
        <w:rPr>
          <w:rFonts w:ascii="Times New Roman" w:hAnsi="Times New Roman" w:cs="Times New Roman"/>
          <w:sz w:val="22"/>
        </w:rPr>
        <w:t>FI</w:t>
      </w:r>
      <w:r w:rsidRPr="000E1183">
        <w:rPr>
          <w:rFonts w:ascii="Times New Roman" w:hAnsi="Times New Roman" w:cs="Times New Roman"/>
          <w:sz w:val="22"/>
        </w:rPr>
        <w:t xml:space="preserve"> </w:t>
      </w:r>
      <w:r w:rsidR="00FE561D" w:rsidRPr="000E1183">
        <w:rPr>
          <w:rFonts w:ascii="Times New Roman" w:hAnsi="Times New Roman" w:cs="Times New Roman"/>
          <w:sz w:val="22"/>
        </w:rPr>
        <w:t>after</w:t>
      </w:r>
      <w:r w:rsidRPr="000E1183">
        <w:rPr>
          <w:rFonts w:ascii="Times New Roman" w:hAnsi="Times New Roman" w:cs="Times New Roman"/>
          <w:sz w:val="22"/>
        </w:rPr>
        <w:t xml:space="preserve"> each treatment </w:t>
      </w:r>
      <w:r w:rsidR="00E15AAF" w:rsidRPr="000E1183">
        <w:rPr>
          <w:rFonts w:ascii="Times New Roman" w:hAnsi="Times New Roman" w:cs="Times New Roman"/>
          <w:sz w:val="22"/>
        </w:rPr>
        <w:t>wa</w:t>
      </w:r>
      <w:r w:rsidRPr="000E1183">
        <w:rPr>
          <w:rFonts w:ascii="Times New Roman" w:hAnsi="Times New Roman" w:cs="Times New Roman"/>
          <w:sz w:val="22"/>
        </w:rPr>
        <w:t xml:space="preserve">s between 1.4 and 1.6 whether straw </w:t>
      </w:r>
      <w:r w:rsidR="00E15AAF" w:rsidRPr="000E1183">
        <w:rPr>
          <w:rFonts w:ascii="Times New Roman" w:hAnsi="Times New Roman" w:cs="Times New Roman"/>
          <w:sz w:val="22"/>
        </w:rPr>
        <w:t>wa</w:t>
      </w:r>
      <w:r w:rsidRPr="000E1183">
        <w:rPr>
          <w:rFonts w:ascii="Times New Roman" w:hAnsi="Times New Roman" w:cs="Times New Roman"/>
          <w:sz w:val="22"/>
        </w:rPr>
        <w:t xml:space="preserve">s returned to the field or not, indicating that </w:t>
      </w:r>
      <w:r w:rsidR="00CD5023" w:rsidRPr="000E1183">
        <w:rPr>
          <w:rFonts w:ascii="Times New Roman" w:hAnsi="Times New Roman" w:cs="Times New Roman"/>
          <w:sz w:val="22"/>
        </w:rPr>
        <w:t>DOC</w:t>
      </w:r>
      <w:r w:rsidRPr="000E1183">
        <w:rPr>
          <w:rFonts w:ascii="Times New Roman" w:hAnsi="Times New Roman" w:cs="Times New Roman"/>
          <w:sz w:val="22"/>
        </w:rPr>
        <w:t xml:space="preserve"> </w:t>
      </w:r>
      <w:r w:rsidR="00FE561D" w:rsidRPr="000E1183">
        <w:rPr>
          <w:rFonts w:ascii="Times New Roman" w:hAnsi="Times New Roman" w:cs="Times New Roman"/>
          <w:sz w:val="22"/>
        </w:rPr>
        <w:t xml:space="preserve">in soil </w:t>
      </w:r>
      <w:r w:rsidR="00E15AAF" w:rsidRPr="000E1183">
        <w:rPr>
          <w:rFonts w:ascii="Times New Roman" w:hAnsi="Times New Roman" w:cs="Times New Roman"/>
          <w:sz w:val="22"/>
        </w:rPr>
        <w:t>wa</w:t>
      </w:r>
      <w:r w:rsidRPr="000E1183">
        <w:rPr>
          <w:rFonts w:ascii="Times New Roman" w:hAnsi="Times New Roman" w:cs="Times New Roman"/>
          <w:sz w:val="22"/>
        </w:rPr>
        <w:t xml:space="preserve">s derived from the mixture of plants and microorganisms. The average value of FI </w:t>
      </w:r>
      <w:r w:rsidR="00FE561D" w:rsidRPr="000E1183">
        <w:rPr>
          <w:rFonts w:ascii="Times New Roman" w:hAnsi="Times New Roman" w:cs="Times New Roman"/>
          <w:sz w:val="22"/>
        </w:rPr>
        <w:t>after</w:t>
      </w:r>
      <w:r w:rsidRPr="000E1183">
        <w:rPr>
          <w:rFonts w:ascii="Times New Roman" w:hAnsi="Times New Roman" w:cs="Times New Roman"/>
          <w:sz w:val="22"/>
        </w:rPr>
        <w:t xml:space="preserve"> each treatment was slightly higher than that </w:t>
      </w:r>
      <w:r w:rsidR="00FE561D" w:rsidRPr="000E1183">
        <w:rPr>
          <w:rFonts w:ascii="Times New Roman" w:hAnsi="Times New Roman" w:cs="Times New Roman"/>
          <w:sz w:val="22"/>
        </w:rPr>
        <w:t>after</w:t>
      </w:r>
      <w:r w:rsidRPr="000E1183">
        <w:rPr>
          <w:rFonts w:ascii="Times New Roman" w:hAnsi="Times New Roman" w:cs="Times New Roman"/>
          <w:sz w:val="22"/>
        </w:rPr>
        <w:t xml:space="preserve"> T3, which was 1.54</w:t>
      </w:r>
      <w:r w:rsidR="00FE561D" w:rsidRPr="000E1183">
        <w:rPr>
          <w:rFonts w:ascii="Times New Roman" w:hAnsi="Times New Roman" w:cs="Times New Roman"/>
          <w:sz w:val="22"/>
        </w:rPr>
        <w:t xml:space="preserve"> </w:t>
      </w:r>
      <w:r w:rsidRPr="000E1183">
        <w:rPr>
          <w:rFonts w:ascii="Times New Roman" w:hAnsi="Times New Roman" w:cs="Times New Roman"/>
          <w:sz w:val="22"/>
        </w:rPr>
        <w:t>±</w:t>
      </w:r>
      <w:r w:rsidR="00FE561D" w:rsidRPr="000E1183">
        <w:rPr>
          <w:rFonts w:ascii="Times New Roman" w:hAnsi="Times New Roman" w:cs="Times New Roman"/>
          <w:sz w:val="22"/>
        </w:rPr>
        <w:t xml:space="preserve"> </w:t>
      </w:r>
      <w:r w:rsidRPr="000E1183">
        <w:rPr>
          <w:rFonts w:ascii="Times New Roman" w:hAnsi="Times New Roman" w:cs="Times New Roman"/>
          <w:sz w:val="22"/>
        </w:rPr>
        <w:t xml:space="preserve">0.03. When the straw was returned to the field to </w:t>
      </w:r>
      <w:r w:rsidR="00FE561D" w:rsidRPr="000E1183">
        <w:rPr>
          <w:rFonts w:ascii="Times New Roman" w:hAnsi="Times New Roman" w:cs="Times New Roman"/>
          <w:sz w:val="22"/>
        </w:rPr>
        <w:t>a</w:t>
      </w:r>
      <w:r w:rsidRPr="000E1183">
        <w:rPr>
          <w:rFonts w:ascii="Times New Roman" w:hAnsi="Times New Roman" w:cs="Times New Roman"/>
          <w:sz w:val="22"/>
        </w:rPr>
        <w:t xml:space="preserve"> depth of </w:t>
      </w:r>
      <w:r w:rsidR="00FE561D" w:rsidRPr="000E1183">
        <w:rPr>
          <w:rFonts w:ascii="Times New Roman" w:hAnsi="Times New Roman" w:cs="Times New Roman"/>
          <w:sz w:val="22"/>
        </w:rPr>
        <w:t>11–20 cm</w:t>
      </w:r>
      <w:r w:rsidRPr="000E1183">
        <w:rPr>
          <w:rFonts w:ascii="Times New Roman" w:hAnsi="Times New Roman" w:cs="Times New Roman"/>
          <w:sz w:val="22"/>
        </w:rPr>
        <w:t xml:space="preserve">, the </w:t>
      </w:r>
      <w:r w:rsidR="00D022CD" w:rsidRPr="000E1183">
        <w:rPr>
          <w:rFonts w:ascii="Times New Roman" w:hAnsi="Times New Roman" w:cs="Times New Roman"/>
          <w:sz w:val="22"/>
        </w:rPr>
        <w:t>DOC</w:t>
      </w:r>
      <w:r w:rsidRPr="000E1183">
        <w:rPr>
          <w:rFonts w:ascii="Times New Roman" w:hAnsi="Times New Roman" w:cs="Times New Roman"/>
          <w:sz w:val="22"/>
        </w:rPr>
        <w:t xml:space="preserve"> </w:t>
      </w:r>
      <w:r w:rsidR="00FE561D" w:rsidRPr="000E1183">
        <w:rPr>
          <w:rFonts w:ascii="Times New Roman" w:hAnsi="Times New Roman" w:cs="Times New Roman"/>
          <w:sz w:val="22"/>
        </w:rPr>
        <w:t xml:space="preserve">in soil </w:t>
      </w:r>
      <w:r w:rsidRPr="000E1183">
        <w:rPr>
          <w:rFonts w:ascii="Times New Roman" w:hAnsi="Times New Roman" w:cs="Times New Roman"/>
          <w:sz w:val="22"/>
        </w:rPr>
        <w:t xml:space="preserve">improved with the help of indigenous microorganisms in the soil, and the transformation rate of soil humus was accelerated. In the deeper soil layer, </w:t>
      </w:r>
      <w:r w:rsidR="00FE561D" w:rsidRPr="000E1183">
        <w:rPr>
          <w:rFonts w:ascii="Times New Roman" w:hAnsi="Times New Roman" w:cs="Times New Roman"/>
          <w:sz w:val="22"/>
        </w:rPr>
        <w:t xml:space="preserve">the influence of foreign substances on the soil gradually decreases </w:t>
      </w:r>
      <w:r w:rsidRPr="000E1183">
        <w:rPr>
          <w:rFonts w:ascii="Times New Roman" w:hAnsi="Times New Roman" w:cs="Times New Roman"/>
          <w:sz w:val="22"/>
        </w:rPr>
        <w:t>due to the influence of soil moisture and temperature, and the process also slow</w:t>
      </w:r>
      <w:r w:rsidR="00FE561D" w:rsidRPr="000E1183">
        <w:rPr>
          <w:rFonts w:ascii="Times New Roman" w:hAnsi="Times New Roman" w:cs="Times New Roman"/>
          <w:sz w:val="22"/>
        </w:rPr>
        <w:t>ed</w:t>
      </w:r>
      <w:r w:rsidRPr="000E1183">
        <w:rPr>
          <w:rFonts w:ascii="Times New Roman" w:hAnsi="Times New Roman" w:cs="Times New Roman"/>
          <w:sz w:val="22"/>
        </w:rPr>
        <w:t xml:space="preserve"> down, but the difference between different depths </w:t>
      </w:r>
      <w:r w:rsidR="003E6371" w:rsidRPr="000E1183">
        <w:rPr>
          <w:rFonts w:ascii="Times New Roman" w:hAnsi="Times New Roman" w:cs="Times New Roman"/>
          <w:sz w:val="22"/>
        </w:rPr>
        <w:t>wa</w:t>
      </w:r>
      <w:r w:rsidRPr="000E1183">
        <w:rPr>
          <w:rFonts w:ascii="Times New Roman" w:hAnsi="Times New Roman" w:cs="Times New Roman"/>
          <w:sz w:val="22"/>
        </w:rPr>
        <w:t>s not obvious.</w:t>
      </w:r>
    </w:p>
    <w:p w14:paraId="34881DFE" w14:textId="3FD9069F" w:rsidR="00252F4B" w:rsidRPr="000E1183" w:rsidRDefault="002A43C4"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BIX is usually used to measure the contribution of authigenic organic matter. When BIX </w:t>
      </w:r>
      <w:r w:rsidR="003E6371" w:rsidRPr="000E1183">
        <w:rPr>
          <w:rFonts w:ascii="Times New Roman" w:hAnsi="Times New Roman" w:cs="Times New Roman"/>
          <w:sz w:val="22"/>
        </w:rPr>
        <w:t>was</w:t>
      </w:r>
      <w:r w:rsidRPr="000E1183">
        <w:rPr>
          <w:rFonts w:ascii="Times New Roman" w:hAnsi="Times New Roman" w:cs="Times New Roman"/>
          <w:sz w:val="22"/>
        </w:rPr>
        <w:t xml:space="preserve"> </w:t>
      </w:r>
      <w:r w:rsidR="00FE561D" w:rsidRPr="000E1183">
        <w:rPr>
          <w:rFonts w:ascii="Times New Roman" w:hAnsi="Times New Roman" w:cs="Times New Roman"/>
          <w:sz w:val="22"/>
        </w:rPr>
        <w:t>in the range</w:t>
      </w:r>
      <w:r w:rsidRPr="000E1183">
        <w:rPr>
          <w:rFonts w:ascii="Times New Roman" w:hAnsi="Times New Roman" w:cs="Times New Roman"/>
          <w:sz w:val="22"/>
        </w:rPr>
        <w:t xml:space="preserve"> 0.6</w:t>
      </w:r>
      <w:r w:rsidR="00FE561D" w:rsidRPr="000E1183">
        <w:rPr>
          <w:rFonts w:ascii="Times New Roman" w:hAnsi="Times New Roman" w:cs="Times New Roman"/>
          <w:sz w:val="22"/>
        </w:rPr>
        <w:t>–</w:t>
      </w:r>
      <w:r w:rsidRPr="000E1183">
        <w:rPr>
          <w:rFonts w:ascii="Times New Roman" w:hAnsi="Times New Roman" w:cs="Times New Roman"/>
          <w:sz w:val="22"/>
        </w:rPr>
        <w:t>0.7, 0.7</w:t>
      </w:r>
      <w:r w:rsidR="00FE561D" w:rsidRPr="000E1183">
        <w:rPr>
          <w:rFonts w:ascii="Times New Roman" w:hAnsi="Times New Roman" w:cs="Times New Roman"/>
          <w:sz w:val="22"/>
        </w:rPr>
        <w:t>–</w:t>
      </w:r>
      <w:r w:rsidRPr="000E1183">
        <w:rPr>
          <w:rFonts w:ascii="Times New Roman" w:hAnsi="Times New Roman" w:cs="Times New Roman"/>
          <w:sz w:val="22"/>
        </w:rPr>
        <w:t>0.8, and 0.8</w:t>
      </w:r>
      <w:r w:rsidR="00FE561D" w:rsidRPr="000E1183">
        <w:rPr>
          <w:rFonts w:ascii="Times New Roman" w:hAnsi="Times New Roman" w:cs="Times New Roman"/>
          <w:sz w:val="22"/>
        </w:rPr>
        <w:t>–</w:t>
      </w:r>
      <w:r w:rsidRPr="000E1183">
        <w:rPr>
          <w:rFonts w:ascii="Times New Roman" w:hAnsi="Times New Roman" w:cs="Times New Roman"/>
          <w:sz w:val="22"/>
        </w:rPr>
        <w:t xml:space="preserve">1.0, </w:t>
      </w:r>
      <w:r w:rsidR="003E6371" w:rsidRPr="000E1183">
        <w:rPr>
          <w:rFonts w:ascii="Times New Roman" w:hAnsi="Times New Roman" w:cs="Times New Roman"/>
          <w:sz w:val="22"/>
        </w:rPr>
        <w:t>DOC</w:t>
      </w:r>
      <w:r w:rsidRPr="000E1183">
        <w:rPr>
          <w:rFonts w:ascii="Times New Roman" w:hAnsi="Times New Roman" w:cs="Times New Roman"/>
          <w:sz w:val="22"/>
        </w:rPr>
        <w:t xml:space="preserve"> ha</w:t>
      </w:r>
      <w:r w:rsidR="003E6371" w:rsidRPr="000E1183">
        <w:rPr>
          <w:rFonts w:ascii="Times New Roman" w:hAnsi="Times New Roman" w:cs="Times New Roman"/>
          <w:sz w:val="22"/>
        </w:rPr>
        <w:t>d</w:t>
      </w:r>
      <w:r w:rsidRPr="000E1183">
        <w:rPr>
          <w:rFonts w:ascii="Times New Roman" w:hAnsi="Times New Roman" w:cs="Times New Roman"/>
          <w:sz w:val="22"/>
        </w:rPr>
        <w:t xml:space="preserve"> less, medium, and strong authigenic characteristics</w:t>
      </w:r>
      <w:r w:rsidR="00FE561D" w:rsidRPr="000E1183">
        <w:rPr>
          <w:rFonts w:ascii="Times New Roman" w:hAnsi="Times New Roman" w:cs="Times New Roman"/>
          <w:sz w:val="22"/>
        </w:rPr>
        <w:t>,</w:t>
      </w:r>
      <w:r w:rsidRPr="000E1183">
        <w:rPr>
          <w:rFonts w:ascii="Times New Roman" w:hAnsi="Times New Roman" w:cs="Times New Roman"/>
          <w:sz w:val="22"/>
        </w:rPr>
        <w:t xml:space="preserve"> respectively</w:t>
      </w:r>
      <w:r w:rsidR="00FE561D" w:rsidRPr="000E1183">
        <w:rPr>
          <w:rFonts w:ascii="Times New Roman" w:hAnsi="Times New Roman" w:cs="Times New Roman"/>
          <w:sz w:val="22"/>
        </w:rPr>
        <w:t xml:space="preserve">. </w:t>
      </w:r>
      <w:r w:rsidRPr="000E1183">
        <w:rPr>
          <w:rFonts w:ascii="Times New Roman" w:hAnsi="Times New Roman" w:cs="Times New Roman"/>
          <w:sz w:val="22"/>
        </w:rPr>
        <w:t>When B</w:t>
      </w:r>
      <w:r w:rsidR="003E6371" w:rsidRPr="000E1183">
        <w:rPr>
          <w:rFonts w:ascii="Times New Roman" w:hAnsi="Times New Roman" w:cs="Times New Roman"/>
          <w:sz w:val="22"/>
        </w:rPr>
        <w:t>IX</w:t>
      </w:r>
      <w:r w:rsidRPr="000E1183">
        <w:rPr>
          <w:rFonts w:ascii="Times New Roman" w:hAnsi="Times New Roman" w:cs="Times New Roman"/>
          <w:sz w:val="22"/>
        </w:rPr>
        <w:t xml:space="preserve"> </w:t>
      </w:r>
      <w:r w:rsidR="003E6371" w:rsidRPr="000E1183">
        <w:rPr>
          <w:rFonts w:ascii="Times New Roman" w:hAnsi="Times New Roman" w:cs="Times New Roman"/>
          <w:sz w:val="22"/>
        </w:rPr>
        <w:t>wa</w:t>
      </w:r>
      <w:r w:rsidRPr="000E1183">
        <w:rPr>
          <w:rFonts w:ascii="Times New Roman" w:hAnsi="Times New Roman" w:cs="Times New Roman"/>
          <w:sz w:val="22"/>
        </w:rPr>
        <w:t xml:space="preserve">s greater than 1, </w:t>
      </w:r>
      <w:r w:rsidR="00FE561D" w:rsidRPr="000E1183">
        <w:rPr>
          <w:rFonts w:ascii="Times New Roman" w:hAnsi="Times New Roman" w:cs="Times New Roman"/>
          <w:sz w:val="22"/>
        </w:rPr>
        <w:t xml:space="preserve">it </w:t>
      </w:r>
      <w:r w:rsidR="003E6371" w:rsidRPr="000E1183">
        <w:rPr>
          <w:rFonts w:ascii="Times New Roman" w:hAnsi="Times New Roman" w:cs="Times New Roman"/>
          <w:sz w:val="22"/>
        </w:rPr>
        <w:t>wa</w:t>
      </w:r>
      <w:r w:rsidRPr="000E1183">
        <w:rPr>
          <w:rFonts w:ascii="Times New Roman" w:hAnsi="Times New Roman" w:cs="Times New Roman"/>
          <w:sz w:val="22"/>
        </w:rPr>
        <w:t xml:space="preserve">s produced by the activity of biological bacteria. In this study, except for </w:t>
      </w:r>
      <w:r w:rsidR="0096027A" w:rsidRPr="000E1183">
        <w:rPr>
          <w:rFonts w:ascii="Times New Roman" w:hAnsi="Times New Roman" w:cs="Times New Roman"/>
          <w:sz w:val="22"/>
        </w:rPr>
        <w:t xml:space="preserve">the </w:t>
      </w:r>
      <w:r w:rsidRPr="000E1183">
        <w:rPr>
          <w:rFonts w:ascii="Times New Roman" w:hAnsi="Times New Roman" w:cs="Times New Roman"/>
          <w:sz w:val="22"/>
        </w:rPr>
        <w:t>T5 treatment, the</w:t>
      </w:r>
      <w:bookmarkStart w:id="163" w:name="_Hlk117503217"/>
      <w:r w:rsidRPr="000E1183">
        <w:rPr>
          <w:rFonts w:ascii="Times New Roman" w:hAnsi="Times New Roman" w:cs="Times New Roman"/>
          <w:sz w:val="22"/>
        </w:rPr>
        <w:t xml:space="preserve"> B</w:t>
      </w:r>
      <w:r w:rsidR="00AD3DC8" w:rsidRPr="000E1183">
        <w:rPr>
          <w:rFonts w:ascii="Times New Roman" w:hAnsi="Times New Roman" w:cs="Times New Roman"/>
          <w:sz w:val="22"/>
        </w:rPr>
        <w:t>IX</w:t>
      </w:r>
      <w:r w:rsidRPr="000E1183">
        <w:rPr>
          <w:rFonts w:ascii="Times New Roman" w:hAnsi="Times New Roman" w:cs="Times New Roman"/>
          <w:sz w:val="22"/>
        </w:rPr>
        <w:t xml:space="preserve"> </w:t>
      </w:r>
      <w:r w:rsidR="00FE561D" w:rsidRPr="000E1183">
        <w:rPr>
          <w:rFonts w:ascii="Times New Roman" w:hAnsi="Times New Roman" w:cs="Times New Roman"/>
          <w:sz w:val="22"/>
        </w:rPr>
        <w:t>after</w:t>
      </w:r>
      <w:r w:rsidRPr="000E1183">
        <w:rPr>
          <w:rFonts w:ascii="Times New Roman" w:hAnsi="Times New Roman" w:cs="Times New Roman"/>
          <w:sz w:val="22"/>
        </w:rPr>
        <w:t xml:space="preserve"> each treatment </w:t>
      </w:r>
      <w:r w:rsidR="00774071" w:rsidRPr="000E1183">
        <w:rPr>
          <w:rFonts w:ascii="Times New Roman" w:hAnsi="Times New Roman" w:cs="Times New Roman"/>
          <w:sz w:val="22"/>
        </w:rPr>
        <w:t>was</w:t>
      </w:r>
      <w:r w:rsidRPr="000E1183">
        <w:rPr>
          <w:rFonts w:ascii="Times New Roman" w:hAnsi="Times New Roman" w:cs="Times New Roman"/>
          <w:sz w:val="22"/>
        </w:rPr>
        <w:t xml:space="preserve"> between 0.8</w:t>
      </w:r>
      <w:r w:rsidR="00FE561D" w:rsidRPr="000E1183">
        <w:rPr>
          <w:rFonts w:ascii="Times New Roman" w:hAnsi="Times New Roman" w:cs="Times New Roman"/>
          <w:sz w:val="22"/>
        </w:rPr>
        <w:t xml:space="preserve"> and </w:t>
      </w:r>
      <w:r w:rsidRPr="000E1183">
        <w:rPr>
          <w:rFonts w:ascii="Times New Roman" w:hAnsi="Times New Roman" w:cs="Times New Roman"/>
          <w:sz w:val="22"/>
        </w:rPr>
        <w:t>1.0, in</w:t>
      </w:r>
      <w:bookmarkEnd w:id="163"/>
      <w:r w:rsidRPr="000E1183">
        <w:rPr>
          <w:rFonts w:ascii="Times New Roman" w:hAnsi="Times New Roman" w:cs="Times New Roman"/>
          <w:sz w:val="22"/>
        </w:rPr>
        <w:t>dicating a strong characteristic of authigenic source</w:t>
      </w:r>
      <w:r w:rsidR="00FE561D" w:rsidRPr="000E1183">
        <w:rPr>
          <w:rFonts w:ascii="Times New Roman" w:hAnsi="Times New Roman" w:cs="Times New Roman"/>
          <w:sz w:val="22"/>
        </w:rPr>
        <w:t>.</w:t>
      </w:r>
      <w:r w:rsidRPr="000E1183">
        <w:rPr>
          <w:rFonts w:ascii="Times New Roman" w:hAnsi="Times New Roman" w:cs="Times New Roman"/>
          <w:sz w:val="22"/>
        </w:rPr>
        <w:t xml:space="preserve"> </w:t>
      </w:r>
      <w:r w:rsidR="00FE561D" w:rsidRPr="000E1183">
        <w:rPr>
          <w:rFonts w:ascii="Times New Roman" w:hAnsi="Times New Roman" w:cs="Times New Roman"/>
          <w:sz w:val="22"/>
        </w:rPr>
        <w:t>T</w:t>
      </w:r>
      <w:r w:rsidR="0096027A" w:rsidRPr="000E1183">
        <w:rPr>
          <w:rFonts w:ascii="Times New Roman" w:hAnsi="Times New Roman" w:cs="Times New Roman"/>
          <w:sz w:val="22"/>
        </w:rPr>
        <w:t xml:space="preserve">he </w:t>
      </w:r>
      <w:r w:rsidRPr="000E1183">
        <w:rPr>
          <w:rFonts w:ascii="Times New Roman" w:hAnsi="Times New Roman" w:cs="Times New Roman"/>
          <w:sz w:val="22"/>
        </w:rPr>
        <w:t>T5 treatment had smaller autogenous components</w:t>
      </w:r>
      <w:r w:rsidR="00876E9E" w:rsidRPr="000E1183">
        <w:rPr>
          <w:rFonts w:ascii="Times New Roman" w:hAnsi="Times New Roman" w:cs="Times New Roman"/>
          <w:sz w:val="22"/>
        </w:rPr>
        <w:t xml:space="preserve"> </w:t>
      </w:r>
      <w:r w:rsidR="00FE561D" w:rsidRPr="000E1183">
        <w:rPr>
          <w:rFonts w:ascii="Times New Roman" w:hAnsi="Times New Roman" w:cs="Times New Roman"/>
          <w:sz w:val="22"/>
        </w:rPr>
        <w:t>with</w:t>
      </w:r>
      <w:r w:rsidR="00876E9E" w:rsidRPr="000E1183">
        <w:rPr>
          <w:rFonts w:ascii="Times New Roman" w:hAnsi="Times New Roman" w:cs="Times New Roman"/>
          <w:sz w:val="22"/>
        </w:rPr>
        <w:t xml:space="preserve"> BIX&lt;0.7</w:t>
      </w:r>
      <w:r w:rsidRPr="000E1183">
        <w:rPr>
          <w:rFonts w:ascii="Times New Roman" w:hAnsi="Times New Roman" w:cs="Times New Roman"/>
          <w:sz w:val="22"/>
        </w:rPr>
        <w:t>.</w:t>
      </w:r>
    </w:p>
    <w:p w14:paraId="474E2DF5" w14:textId="166379FF" w:rsidR="00AD3DC8" w:rsidRPr="000E1183" w:rsidRDefault="00AE2D83"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The humification degree of soil organic matter </w:t>
      </w:r>
      <w:r w:rsidR="00876E9E" w:rsidRPr="000E1183">
        <w:rPr>
          <w:rFonts w:ascii="Times New Roman" w:hAnsi="Times New Roman" w:cs="Times New Roman"/>
          <w:sz w:val="22"/>
        </w:rPr>
        <w:t>wa</w:t>
      </w:r>
      <w:r w:rsidRPr="000E1183">
        <w:rPr>
          <w:rFonts w:ascii="Times New Roman" w:hAnsi="Times New Roman" w:cs="Times New Roman"/>
          <w:sz w:val="22"/>
        </w:rPr>
        <w:t xml:space="preserve">s expressed by HIX (Jiang et al., 2014). The higher the HIX value, the higher the humification degree of </w:t>
      </w:r>
      <w:r w:rsidR="00774071" w:rsidRPr="000E1183">
        <w:rPr>
          <w:rFonts w:ascii="Times New Roman" w:hAnsi="Times New Roman" w:cs="Times New Roman"/>
          <w:sz w:val="22"/>
        </w:rPr>
        <w:t>DOC</w:t>
      </w:r>
      <w:r w:rsidR="00FE561D" w:rsidRPr="000E1183">
        <w:rPr>
          <w:rFonts w:ascii="Times New Roman" w:hAnsi="Times New Roman" w:cs="Times New Roman"/>
          <w:sz w:val="22"/>
        </w:rPr>
        <w:t xml:space="preserve"> in soil</w:t>
      </w:r>
      <w:r w:rsidRPr="000E1183">
        <w:rPr>
          <w:rFonts w:ascii="Times New Roman" w:hAnsi="Times New Roman" w:cs="Times New Roman"/>
          <w:sz w:val="22"/>
        </w:rPr>
        <w:t xml:space="preserve">, </w:t>
      </w:r>
      <w:r w:rsidR="0096027A" w:rsidRPr="000E1183">
        <w:rPr>
          <w:rFonts w:ascii="Times New Roman" w:hAnsi="Times New Roman" w:cs="Times New Roman"/>
          <w:sz w:val="22"/>
        </w:rPr>
        <w:t xml:space="preserve">and </w:t>
      </w:r>
      <w:r w:rsidRPr="000E1183">
        <w:rPr>
          <w:rFonts w:ascii="Times New Roman" w:hAnsi="Times New Roman" w:cs="Times New Roman"/>
          <w:sz w:val="22"/>
        </w:rPr>
        <w:t xml:space="preserve">the better </w:t>
      </w:r>
      <w:r w:rsidR="00FE561D" w:rsidRPr="000E1183">
        <w:rPr>
          <w:rFonts w:ascii="Times New Roman" w:hAnsi="Times New Roman" w:cs="Times New Roman"/>
          <w:sz w:val="22"/>
        </w:rPr>
        <w:t>the</w:t>
      </w:r>
      <w:r w:rsidRPr="000E1183">
        <w:rPr>
          <w:rFonts w:ascii="Times New Roman" w:hAnsi="Times New Roman" w:cs="Times New Roman"/>
          <w:sz w:val="22"/>
        </w:rPr>
        <w:t xml:space="preserve"> stability</w:t>
      </w:r>
      <w:r w:rsidR="00876E9E" w:rsidRPr="000E1183">
        <w:rPr>
          <w:rFonts w:ascii="Times New Roman" w:hAnsi="Times New Roman" w:cs="Times New Roman"/>
          <w:sz w:val="22"/>
        </w:rPr>
        <w:t>. I</w:t>
      </w:r>
      <w:r w:rsidRPr="000E1183">
        <w:rPr>
          <w:rFonts w:ascii="Times New Roman" w:hAnsi="Times New Roman" w:cs="Times New Roman"/>
          <w:sz w:val="22"/>
        </w:rPr>
        <w:t xml:space="preserve">t </w:t>
      </w:r>
      <w:r w:rsidR="003B16DF" w:rsidRPr="000E1183">
        <w:rPr>
          <w:rFonts w:ascii="Times New Roman" w:hAnsi="Times New Roman" w:cs="Times New Roman"/>
          <w:sz w:val="22"/>
        </w:rPr>
        <w:t>still implied ex</w:t>
      </w:r>
      <w:r w:rsidR="0032398D" w:rsidRPr="000E1183">
        <w:rPr>
          <w:rFonts w:ascii="Times New Roman" w:hAnsi="Times New Roman" w:cs="Times New Roman"/>
          <w:sz w:val="22"/>
        </w:rPr>
        <w:t xml:space="preserve">istence </w:t>
      </w:r>
      <w:r w:rsidRPr="000E1183">
        <w:rPr>
          <w:rFonts w:ascii="Times New Roman" w:hAnsi="Times New Roman" w:cs="Times New Roman"/>
          <w:sz w:val="22"/>
        </w:rPr>
        <w:t>for a long time. When H</w:t>
      </w:r>
      <w:r w:rsidR="00774071" w:rsidRPr="000E1183">
        <w:rPr>
          <w:rFonts w:ascii="Times New Roman" w:hAnsi="Times New Roman" w:cs="Times New Roman"/>
          <w:sz w:val="22"/>
        </w:rPr>
        <w:t>IX</w:t>
      </w:r>
      <w:r w:rsidRPr="000E1183">
        <w:rPr>
          <w:rFonts w:ascii="Times New Roman" w:hAnsi="Times New Roman" w:cs="Times New Roman"/>
          <w:sz w:val="22"/>
        </w:rPr>
        <w:t xml:space="preserve"> </w:t>
      </w:r>
      <w:r w:rsidR="0032398D" w:rsidRPr="000E1183">
        <w:rPr>
          <w:rFonts w:ascii="Times New Roman" w:hAnsi="Times New Roman" w:cs="Times New Roman"/>
          <w:sz w:val="22"/>
        </w:rPr>
        <w:t>wa</w:t>
      </w:r>
      <w:r w:rsidRPr="000E1183">
        <w:rPr>
          <w:rFonts w:ascii="Times New Roman" w:hAnsi="Times New Roman" w:cs="Times New Roman"/>
          <w:sz w:val="22"/>
        </w:rPr>
        <w:t>s less than 1.5, it belong</w:t>
      </w:r>
      <w:r w:rsidR="0032398D" w:rsidRPr="000E1183">
        <w:rPr>
          <w:rFonts w:ascii="Times New Roman" w:hAnsi="Times New Roman" w:cs="Times New Roman"/>
          <w:sz w:val="22"/>
        </w:rPr>
        <w:t>ed</w:t>
      </w:r>
      <w:r w:rsidRPr="000E1183">
        <w:rPr>
          <w:rFonts w:ascii="Times New Roman" w:hAnsi="Times New Roman" w:cs="Times New Roman"/>
          <w:sz w:val="22"/>
        </w:rPr>
        <w:t xml:space="preserve"> to biological or bacterial sources, and when HIX </w:t>
      </w:r>
      <w:r w:rsidR="0096027A" w:rsidRPr="000E1183">
        <w:rPr>
          <w:rFonts w:ascii="Times New Roman" w:hAnsi="Times New Roman" w:cs="Times New Roman"/>
          <w:sz w:val="22"/>
        </w:rPr>
        <w:t xml:space="preserve">was </w:t>
      </w:r>
      <w:r w:rsidRPr="000E1183">
        <w:rPr>
          <w:rFonts w:ascii="Times New Roman" w:hAnsi="Times New Roman" w:cs="Times New Roman"/>
          <w:sz w:val="22"/>
        </w:rPr>
        <w:t>greater than 3.0, it belong</w:t>
      </w:r>
      <w:r w:rsidR="0032398D" w:rsidRPr="000E1183">
        <w:rPr>
          <w:rFonts w:ascii="Times New Roman" w:hAnsi="Times New Roman" w:cs="Times New Roman"/>
          <w:sz w:val="22"/>
        </w:rPr>
        <w:t>ed</w:t>
      </w:r>
      <w:r w:rsidRPr="000E1183">
        <w:rPr>
          <w:rFonts w:ascii="Times New Roman" w:hAnsi="Times New Roman" w:cs="Times New Roman"/>
          <w:sz w:val="22"/>
        </w:rPr>
        <w:t xml:space="preserve"> to strong humus characteristics. </w:t>
      </w:r>
      <w:r w:rsidR="00FE561D" w:rsidRPr="000E1183">
        <w:rPr>
          <w:rFonts w:ascii="Times New Roman" w:hAnsi="Times New Roman" w:cs="Times New Roman"/>
          <w:sz w:val="22"/>
        </w:rPr>
        <w:t>As shown in</w:t>
      </w:r>
      <w:r w:rsidRPr="000E1183">
        <w:rPr>
          <w:rFonts w:ascii="Times New Roman" w:hAnsi="Times New Roman" w:cs="Times New Roman"/>
          <w:sz w:val="22"/>
        </w:rPr>
        <w:t xml:space="preserve"> Table </w:t>
      </w:r>
      <w:r w:rsidR="003168F9" w:rsidRPr="000E1183">
        <w:rPr>
          <w:rFonts w:ascii="Times New Roman" w:hAnsi="Times New Roman" w:cs="Times New Roman"/>
          <w:sz w:val="22"/>
        </w:rPr>
        <w:t>3-2</w:t>
      </w:r>
      <w:r w:rsidR="0032398D" w:rsidRPr="000E1183">
        <w:rPr>
          <w:rFonts w:ascii="Times New Roman" w:hAnsi="Times New Roman" w:cs="Times New Roman"/>
          <w:sz w:val="22"/>
        </w:rPr>
        <w:t>,</w:t>
      </w:r>
      <w:r w:rsidRPr="000E1183">
        <w:rPr>
          <w:rFonts w:ascii="Times New Roman" w:hAnsi="Times New Roman" w:cs="Times New Roman"/>
          <w:sz w:val="22"/>
        </w:rPr>
        <w:t xml:space="preserve"> the H</w:t>
      </w:r>
      <w:r w:rsidR="00FB780B" w:rsidRPr="000E1183">
        <w:rPr>
          <w:rFonts w:ascii="Times New Roman" w:hAnsi="Times New Roman" w:cs="Times New Roman"/>
          <w:sz w:val="22"/>
        </w:rPr>
        <w:t>IX</w:t>
      </w:r>
      <w:r w:rsidRPr="000E1183">
        <w:rPr>
          <w:rFonts w:ascii="Times New Roman" w:hAnsi="Times New Roman" w:cs="Times New Roman"/>
          <w:sz w:val="22"/>
        </w:rPr>
        <w:t xml:space="preserve"> </w:t>
      </w:r>
      <w:r w:rsidR="008E7356" w:rsidRPr="000E1183">
        <w:rPr>
          <w:rFonts w:ascii="Times New Roman" w:hAnsi="Times New Roman" w:cs="Times New Roman"/>
          <w:sz w:val="22"/>
        </w:rPr>
        <w:t xml:space="preserve">value </w:t>
      </w:r>
      <w:r w:rsidR="00FE561D" w:rsidRPr="000E1183">
        <w:rPr>
          <w:rFonts w:ascii="Times New Roman" w:hAnsi="Times New Roman" w:cs="Times New Roman"/>
          <w:sz w:val="22"/>
        </w:rPr>
        <w:t>after</w:t>
      </w:r>
      <w:r w:rsidRPr="000E1183">
        <w:rPr>
          <w:rFonts w:ascii="Times New Roman" w:hAnsi="Times New Roman" w:cs="Times New Roman"/>
          <w:sz w:val="22"/>
        </w:rPr>
        <w:t xml:space="preserve"> each treatment </w:t>
      </w:r>
      <w:r w:rsidR="0032398D" w:rsidRPr="000E1183">
        <w:rPr>
          <w:rFonts w:ascii="Times New Roman" w:hAnsi="Times New Roman" w:cs="Times New Roman"/>
          <w:sz w:val="22"/>
        </w:rPr>
        <w:t>wa</w:t>
      </w:r>
      <w:r w:rsidRPr="000E1183">
        <w:rPr>
          <w:rFonts w:ascii="Times New Roman" w:hAnsi="Times New Roman" w:cs="Times New Roman"/>
          <w:sz w:val="22"/>
        </w:rPr>
        <w:t xml:space="preserve">s less than 1.5, </w:t>
      </w:r>
      <w:r w:rsidR="008E7356" w:rsidRPr="000E1183">
        <w:rPr>
          <w:rFonts w:ascii="Times New Roman" w:hAnsi="Times New Roman" w:cs="Times New Roman"/>
          <w:sz w:val="22"/>
        </w:rPr>
        <w:t xml:space="preserve">the minimum value was </w:t>
      </w:r>
      <w:bookmarkStart w:id="164" w:name="_Hlk117503236"/>
      <w:r w:rsidR="008E7356" w:rsidRPr="000E1183">
        <w:rPr>
          <w:rFonts w:ascii="Times New Roman" w:hAnsi="Times New Roman" w:cs="Times New Roman"/>
          <w:sz w:val="22"/>
        </w:rPr>
        <w:t xml:space="preserve">0.72 </w:t>
      </w:r>
      <w:r w:rsidR="00FE561D" w:rsidRPr="000E1183">
        <w:rPr>
          <w:rFonts w:ascii="Times New Roman" w:hAnsi="Times New Roman" w:cs="Times New Roman"/>
          <w:sz w:val="22"/>
        </w:rPr>
        <w:t>after the</w:t>
      </w:r>
      <w:r w:rsidR="008E7356" w:rsidRPr="000E1183">
        <w:rPr>
          <w:rFonts w:ascii="Times New Roman" w:hAnsi="Times New Roman" w:cs="Times New Roman"/>
          <w:sz w:val="22"/>
        </w:rPr>
        <w:t xml:space="preserve"> </w:t>
      </w:r>
      <w:r w:rsidRPr="000E1183">
        <w:rPr>
          <w:rFonts w:ascii="Times New Roman" w:hAnsi="Times New Roman" w:cs="Times New Roman"/>
          <w:sz w:val="22"/>
        </w:rPr>
        <w:t>CK and T1 treatment</w:t>
      </w:r>
      <w:r w:rsidR="008E7356" w:rsidRPr="000E1183">
        <w:rPr>
          <w:rFonts w:ascii="Times New Roman" w:hAnsi="Times New Roman" w:cs="Times New Roman"/>
          <w:sz w:val="22"/>
        </w:rPr>
        <w:t>s</w:t>
      </w:r>
      <w:r w:rsidR="00D8654F" w:rsidRPr="000E1183">
        <w:rPr>
          <w:rFonts w:ascii="Times New Roman" w:hAnsi="Times New Roman" w:cs="Times New Roman"/>
          <w:sz w:val="22"/>
        </w:rPr>
        <w:t>,</w:t>
      </w:r>
      <w:r w:rsidRPr="000E1183">
        <w:rPr>
          <w:rFonts w:ascii="Times New Roman" w:hAnsi="Times New Roman" w:cs="Times New Roman"/>
          <w:sz w:val="22"/>
        </w:rPr>
        <w:t xml:space="preserve"> </w:t>
      </w:r>
      <w:r w:rsidR="00D8654F" w:rsidRPr="000E1183">
        <w:rPr>
          <w:rFonts w:ascii="Times New Roman" w:hAnsi="Times New Roman" w:cs="Times New Roman"/>
          <w:sz w:val="22"/>
        </w:rPr>
        <w:t xml:space="preserve">and the maximum value was 0.83 </w:t>
      </w:r>
      <w:bookmarkEnd w:id="164"/>
      <w:r w:rsidR="00FE561D" w:rsidRPr="000E1183">
        <w:rPr>
          <w:rFonts w:ascii="Times New Roman" w:hAnsi="Times New Roman" w:cs="Times New Roman"/>
          <w:sz w:val="22"/>
        </w:rPr>
        <w:t>after the</w:t>
      </w:r>
      <w:r w:rsidRPr="000E1183">
        <w:rPr>
          <w:rFonts w:ascii="Times New Roman" w:hAnsi="Times New Roman" w:cs="Times New Roman"/>
          <w:sz w:val="22"/>
        </w:rPr>
        <w:t xml:space="preserve"> T5 treatment. The straw surface covering or shallow returning to the field </w:t>
      </w:r>
      <w:r w:rsidR="0080177B" w:rsidRPr="000E1183">
        <w:rPr>
          <w:rFonts w:ascii="Times New Roman" w:hAnsi="Times New Roman" w:cs="Times New Roman"/>
          <w:sz w:val="22"/>
        </w:rPr>
        <w:t>wa</w:t>
      </w:r>
      <w:r w:rsidRPr="000E1183">
        <w:rPr>
          <w:rFonts w:ascii="Times New Roman" w:hAnsi="Times New Roman" w:cs="Times New Roman"/>
          <w:sz w:val="22"/>
        </w:rPr>
        <w:t xml:space="preserve">s not conducive to the process of humification, and the degree of deep humification </w:t>
      </w:r>
      <w:r w:rsidR="0080177B" w:rsidRPr="000E1183">
        <w:rPr>
          <w:rFonts w:ascii="Times New Roman" w:hAnsi="Times New Roman" w:cs="Times New Roman"/>
          <w:sz w:val="22"/>
        </w:rPr>
        <w:t>wa</w:t>
      </w:r>
      <w:r w:rsidRPr="000E1183">
        <w:rPr>
          <w:rFonts w:ascii="Times New Roman" w:hAnsi="Times New Roman" w:cs="Times New Roman"/>
          <w:sz w:val="22"/>
        </w:rPr>
        <w:t>s high. This m</w:t>
      </w:r>
      <w:r w:rsidR="0080177B" w:rsidRPr="000E1183">
        <w:rPr>
          <w:rFonts w:ascii="Times New Roman" w:hAnsi="Times New Roman" w:cs="Times New Roman"/>
          <w:sz w:val="22"/>
        </w:rPr>
        <w:t>ight</w:t>
      </w:r>
      <w:r w:rsidRPr="000E1183">
        <w:rPr>
          <w:rFonts w:ascii="Times New Roman" w:hAnsi="Times New Roman" w:cs="Times New Roman"/>
          <w:sz w:val="22"/>
        </w:rPr>
        <w:t xml:space="preserve"> be because when the straw </w:t>
      </w:r>
      <w:r w:rsidR="0080177B" w:rsidRPr="000E1183">
        <w:rPr>
          <w:rFonts w:ascii="Times New Roman" w:hAnsi="Times New Roman" w:cs="Times New Roman"/>
          <w:sz w:val="22"/>
        </w:rPr>
        <w:t>wa</w:t>
      </w:r>
      <w:r w:rsidRPr="000E1183">
        <w:rPr>
          <w:rFonts w:ascii="Times New Roman" w:hAnsi="Times New Roman" w:cs="Times New Roman"/>
          <w:sz w:val="22"/>
        </w:rPr>
        <w:t xml:space="preserve">s returned to the soil at </w:t>
      </w:r>
      <w:r w:rsidR="00FE561D" w:rsidRPr="000E1183">
        <w:rPr>
          <w:rFonts w:ascii="Times New Roman" w:hAnsi="Times New Roman" w:cs="Times New Roman"/>
          <w:sz w:val="22"/>
        </w:rPr>
        <w:t>a</w:t>
      </w:r>
      <w:r w:rsidRPr="000E1183">
        <w:rPr>
          <w:rFonts w:ascii="Times New Roman" w:hAnsi="Times New Roman" w:cs="Times New Roman"/>
          <w:sz w:val="22"/>
        </w:rPr>
        <w:t xml:space="preserve"> depth of 40 cm, the aeration and permeability of the soil </w:t>
      </w:r>
      <w:r w:rsidR="0080177B" w:rsidRPr="000E1183">
        <w:rPr>
          <w:rFonts w:ascii="Times New Roman" w:hAnsi="Times New Roman" w:cs="Times New Roman"/>
          <w:sz w:val="22"/>
        </w:rPr>
        <w:t>we</w:t>
      </w:r>
      <w:r w:rsidRPr="000E1183">
        <w:rPr>
          <w:rFonts w:ascii="Times New Roman" w:hAnsi="Times New Roman" w:cs="Times New Roman"/>
          <w:sz w:val="22"/>
        </w:rPr>
        <w:t xml:space="preserve">re poor, and the microbial activity </w:t>
      </w:r>
      <w:r w:rsidR="0080177B" w:rsidRPr="000E1183">
        <w:rPr>
          <w:rFonts w:ascii="Times New Roman" w:hAnsi="Times New Roman" w:cs="Times New Roman"/>
          <w:sz w:val="22"/>
        </w:rPr>
        <w:t>wa</w:t>
      </w:r>
      <w:r w:rsidRPr="000E1183">
        <w:rPr>
          <w:rFonts w:ascii="Times New Roman" w:hAnsi="Times New Roman" w:cs="Times New Roman"/>
          <w:sz w:val="22"/>
        </w:rPr>
        <w:t>s weak. After decomposing the simple and easily degradable substances in the soil, the microorganisms c</w:t>
      </w:r>
      <w:r w:rsidR="003047D6" w:rsidRPr="000E1183">
        <w:rPr>
          <w:rFonts w:ascii="Times New Roman" w:hAnsi="Times New Roman" w:cs="Times New Roman"/>
          <w:sz w:val="22"/>
        </w:rPr>
        <w:t>ould</w:t>
      </w:r>
      <w:r w:rsidRPr="000E1183">
        <w:rPr>
          <w:rFonts w:ascii="Times New Roman" w:hAnsi="Times New Roman" w:cs="Times New Roman"/>
          <w:sz w:val="22"/>
        </w:rPr>
        <w:t xml:space="preserve"> only use the more difficult</w:t>
      </w:r>
      <w:r w:rsidR="00FE561D" w:rsidRPr="000E1183">
        <w:rPr>
          <w:rFonts w:ascii="Times New Roman" w:hAnsi="Times New Roman" w:cs="Times New Roman"/>
          <w:sz w:val="22"/>
        </w:rPr>
        <w:t>-</w:t>
      </w:r>
      <w:r w:rsidRPr="000E1183">
        <w:rPr>
          <w:rFonts w:ascii="Times New Roman" w:hAnsi="Times New Roman" w:cs="Times New Roman"/>
          <w:sz w:val="22"/>
        </w:rPr>
        <w:t>to</w:t>
      </w:r>
      <w:r w:rsidR="00FE561D" w:rsidRPr="000E1183">
        <w:rPr>
          <w:rFonts w:ascii="Times New Roman" w:hAnsi="Times New Roman" w:cs="Times New Roman"/>
          <w:sz w:val="22"/>
        </w:rPr>
        <w:t>-</w:t>
      </w:r>
      <w:r w:rsidRPr="000E1183">
        <w:rPr>
          <w:rFonts w:ascii="Times New Roman" w:hAnsi="Times New Roman" w:cs="Times New Roman"/>
          <w:sz w:val="22"/>
        </w:rPr>
        <w:t xml:space="preserve">decompose substances in the soil to synthesize more complex and stable </w:t>
      </w:r>
      <w:proofErr w:type="spellStart"/>
      <w:r w:rsidRPr="000E1183">
        <w:rPr>
          <w:rFonts w:ascii="Times New Roman" w:hAnsi="Times New Roman" w:cs="Times New Roman"/>
          <w:sz w:val="22"/>
        </w:rPr>
        <w:t>humic</w:t>
      </w:r>
      <w:proofErr w:type="spellEnd"/>
      <w:r w:rsidRPr="000E1183">
        <w:rPr>
          <w:rFonts w:ascii="Times New Roman" w:hAnsi="Times New Roman" w:cs="Times New Roman"/>
          <w:sz w:val="22"/>
        </w:rPr>
        <w:t xml:space="preserve"> acid substances, so </w:t>
      </w:r>
      <w:r w:rsidR="00FE561D" w:rsidRPr="000E1183">
        <w:rPr>
          <w:rFonts w:ascii="Times New Roman" w:hAnsi="Times New Roman" w:cs="Times New Roman"/>
          <w:sz w:val="22"/>
        </w:rPr>
        <w:t xml:space="preserve">that </w:t>
      </w:r>
      <w:r w:rsidRPr="000E1183">
        <w:rPr>
          <w:rFonts w:ascii="Times New Roman" w:hAnsi="Times New Roman" w:cs="Times New Roman"/>
          <w:sz w:val="22"/>
        </w:rPr>
        <w:t xml:space="preserve">the humification degree of </w:t>
      </w:r>
      <w:r w:rsidR="003047D6" w:rsidRPr="000E1183">
        <w:rPr>
          <w:rFonts w:ascii="Times New Roman" w:hAnsi="Times New Roman" w:cs="Times New Roman"/>
          <w:sz w:val="22"/>
        </w:rPr>
        <w:t>DOC</w:t>
      </w:r>
      <w:r w:rsidRPr="000E1183">
        <w:rPr>
          <w:rFonts w:ascii="Times New Roman" w:hAnsi="Times New Roman" w:cs="Times New Roman"/>
          <w:sz w:val="22"/>
        </w:rPr>
        <w:t xml:space="preserve"> </w:t>
      </w:r>
      <w:r w:rsidR="00FE561D" w:rsidRPr="000E1183">
        <w:rPr>
          <w:rFonts w:ascii="Times New Roman" w:hAnsi="Times New Roman" w:cs="Times New Roman"/>
          <w:sz w:val="22"/>
        </w:rPr>
        <w:t xml:space="preserve">in soil </w:t>
      </w:r>
      <w:r w:rsidRPr="000E1183">
        <w:rPr>
          <w:rFonts w:ascii="Times New Roman" w:hAnsi="Times New Roman" w:cs="Times New Roman"/>
          <w:sz w:val="22"/>
        </w:rPr>
        <w:t>increase</w:t>
      </w:r>
      <w:r w:rsidR="003047D6" w:rsidRPr="000E1183">
        <w:rPr>
          <w:rFonts w:ascii="Times New Roman" w:hAnsi="Times New Roman" w:cs="Times New Roman"/>
          <w:sz w:val="22"/>
        </w:rPr>
        <w:t>d</w:t>
      </w:r>
      <w:r w:rsidRPr="000E1183">
        <w:rPr>
          <w:rFonts w:ascii="Times New Roman" w:hAnsi="Times New Roman" w:cs="Times New Roman"/>
          <w:sz w:val="22"/>
        </w:rPr>
        <w:t xml:space="preserve">. The difference in soil humification degree </w:t>
      </w:r>
      <w:r w:rsidR="0080177B" w:rsidRPr="000E1183">
        <w:rPr>
          <w:rFonts w:ascii="Times New Roman" w:hAnsi="Times New Roman" w:cs="Times New Roman"/>
          <w:sz w:val="22"/>
        </w:rPr>
        <w:t>wa</w:t>
      </w:r>
      <w:r w:rsidRPr="000E1183">
        <w:rPr>
          <w:rFonts w:ascii="Times New Roman" w:hAnsi="Times New Roman" w:cs="Times New Roman"/>
          <w:sz w:val="22"/>
        </w:rPr>
        <w:t xml:space="preserve">s significant with the increase </w:t>
      </w:r>
      <w:r w:rsidR="00FE561D" w:rsidRPr="000E1183">
        <w:rPr>
          <w:rFonts w:ascii="Times New Roman" w:hAnsi="Times New Roman" w:cs="Times New Roman"/>
          <w:sz w:val="22"/>
        </w:rPr>
        <w:t>in</w:t>
      </w:r>
      <w:r w:rsidRPr="000E1183">
        <w:rPr>
          <w:rFonts w:ascii="Times New Roman" w:hAnsi="Times New Roman" w:cs="Times New Roman"/>
          <w:sz w:val="22"/>
        </w:rPr>
        <w:t xml:space="preserve"> returning years </w:t>
      </w:r>
      <w:r w:rsidR="00FB780B" w:rsidRPr="000E1183">
        <w:rPr>
          <w:rFonts w:ascii="Times New Roman" w:hAnsi="Times New Roman" w:cs="Times New Roman"/>
          <w:sz w:val="22"/>
        </w:rPr>
        <w:t>(</w:t>
      </w:r>
      <w:r w:rsidR="00FE561D" w:rsidRPr="000E1183">
        <w:rPr>
          <w:rFonts w:ascii="Times New Roman" w:hAnsi="Times New Roman" w:cs="Times New Roman"/>
          <w:sz w:val="22"/>
        </w:rPr>
        <w:t xml:space="preserve">B. </w:t>
      </w:r>
      <w:r w:rsidR="00FB780B" w:rsidRPr="000E1183">
        <w:rPr>
          <w:rFonts w:ascii="Times New Roman" w:hAnsi="Times New Roman" w:cs="Times New Roman"/>
          <w:sz w:val="22"/>
        </w:rPr>
        <w:t>Li et al., 2017)</w:t>
      </w:r>
      <w:r w:rsidRPr="000E1183">
        <w:rPr>
          <w:rFonts w:ascii="Times New Roman" w:hAnsi="Times New Roman" w:cs="Times New Roman"/>
          <w:sz w:val="22"/>
        </w:rPr>
        <w:t>.</w:t>
      </w:r>
    </w:p>
    <w:p w14:paraId="03CAB4C2" w14:textId="74C57118" w:rsidR="002C4B10" w:rsidRPr="000E1183" w:rsidRDefault="002C4B10" w:rsidP="00D45FB5">
      <w:pPr>
        <w:pStyle w:val="Tabletitle"/>
        <w:jc w:val="both"/>
      </w:pPr>
      <w:bookmarkStart w:id="165" w:name="_Hlk94962918"/>
      <w:r w:rsidRPr="000E1183">
        <w:t xml:space="preserve">Table </w:t>
      </w:r>
      <w:r w:rsidR="0036111B" w:rsidRPr="000E1183">
        <w:t>3-</w:t>
      </w:r>
      <w:r w:rsidR="006B4B85">
        <w:t>1</w:t>
      </w:r>
      <w:r w:rsidRPr="000E1183">
        <w:t xml:space="preserve"> Average fluorescence spectral index of DOC </w:t>
      </w:r>
      <w:r w:rsidR="00FE561D" w:rsidRPr="000E1183">
        <w:t>in soil after</w:t>
      </w:r>
      <w:r w:rsidRPr="000E1183">
        <w:t xml:space="preserve"> different treatment</w:t>
      </w:r>
      <w:r w:rsidR="00555E8E" w:rsidRPr="000E1183">
        <w:t>s</w:t>
      </w:r>
    </w:p>
    <w:tbl>
      <w:tblPr>
        <w:tblW w:w="7035" w:type="dxa"/>
        <w:tblCellMar>
          <w:left w:w="0" w:type="dxa"/>
          <w:right w:w="0" w:type="dxa"/>
        </w:tblCellMar>
        <w:tblLook w:val="04A0" w:firstRow="1" w:lastRow="0" w:firstColumn="1" w:lastColumn="0" w:noHBand="0" w:noVBand="1"/>
      </w:tblPr>
      <w:tblGrid>
        <w:gridCol w:w="1641"/>
        <w:gridCol w:w="1791"/>
        <w:gridCol w:w="1812"/>
        <w:gridCol w:w="1791"/>
      </w:tblGrid>
      <w:tr w:rsidR="000E1183" w:rsidRPr="000E1183" w14:paraId="2BBA41F6" w14:textId="77777777" w:rsidTr="00543ABC">
        <w:trPr>
          <w:trHeight w:val="298"/>
        </w:trPr>
        <w:tc>
          <w:tcPr>
            <w:tcW w:w="0" w:type="auto"/>
            <w:tcBorders>
              <w:top w:val="single" w:sz="12" w:space="0" w:color="auto"/>
              <w:left w:val="nil"/>
              <w:bottom w:val="single" w:sz="4" w:space="0" w:color="auto"/>
              <w:right w:val="nil"/>
            </w:tcBorders>
            <w:noWrap/>
            <w:tcMar>
              <w:top w:w="15" w:type="dxa"/>
              <w:left w:w="15" w:type="dxa"/>
              <w:right w:w="15" w:type="dxa"/>
            </w:tcMar>
            <w:vAlign w:val="center"/>
          </w:tcPr>
          <w:bookmarkEnd w:id="165"/>
          <w:p w14:paraId="18EF4F98" w14:textId="77777777"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hint="eastAsia"/>
                <w:sz w:val="20"/>
                <w:szCs w:val="20"/>
              </w:rPr>
              <w:t>T</w:t>
            </w:r>
            <w:r w:rsidRPr="000E1183">
              <w:rPr>
                <w:rFonts w:ascii="Times New Roman" w:hAnsi="Times New Roman" w:cs="Times New Roman"/>
                <w:sz w:val="20"/>
                <w:szCs w:val="20"/>
              </w:rPr>
              <w:t>reatment</w:t>
            </w:r>
          </w:p>
        </w:tc>
        <w:tc>
          <w:tcPr>
            <w:tcW w:w="0" w:type="auto"/>
            <w:tcBorders>
              <w:top w:val="single" w:sz="12" w:space="0" w:color="auto"/>
              <w:left w:val="nil"/>
              <w:bottom w:val="single" w:sz="4" w:space="0" w:color="auto"/>
              <w:right w:val="nil"/>
            </w:tcBorders>
            <w:noWrap/>
            <w:tcMar>
              <w:top w:w="15" w:type="dxa"/>
              <w:left w:w="15" w:type="dxa"/>
              <w:right w:w="15" w:type="dxa"/>
            </w:tcMar>
            <w:vAlign w:val="center"/>
          </w:tcPr>
          <w:p w14:paraId="2FCD2873" w14:textId="77777777"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FI</w:t>
            </w:r>
          </w:p>
        </w:tc>
        <w:tc>
          <w:tcPr>
            <w:tcW w:w="0" w:type="auto"/>
            <w:tcBorders>
              <w:top w:val="single" w:sz="12" w:space="0" w:color="auto"/>
              <w:left w:val="nil"/>
              <w:bottom w:val="single" w:sz="4" w:space="0" w:color="auto"/>
              <w:right w:val="nil"/>
            </w:tcBorders>
            <w:noWrap/>
            <w:tcMar>
              <w:top w:w="15" w:type="dxa"/>
              <w:left w:w="15" w:type="dxa"/>
              <w:right w:w="15" w:type="dxa"/>
            </w:tcMar>
            <w:vAlign w:val="center"/>
          </w:tcPr>
          <w:p w14:paraId="6C95A063" w14:textId="77777777"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BIX</w:t>
            </w:r>
          </w:p>
        </w:tc>
        <w:tc>
          <w:tcPr>
            <w:tcW w:w="0" w:type="auto"/>
            <w:tcBorders>
              <w:top w:val="single" w:sz="12" w:space="0" w:color="auto"/>
              <w:left w:val="nil"/>
              <w:bottom w:val="single" w:sz="4" w:space="0" w:color="auto"/>
              <w:right w:val="nil"/>
            </w:tcBorders>
            <w:noWrap/>
            <w:tcMar>
              <w:top w:w="15" w:type="dxa"/>
              <w:left w:w="15" w:type="dxa"/>
              <w:right w:w="15" w:type="dxa"/>
            </w:tcMar>
            <w:vAlign w:val="center"/>
          </w:tcPr>
          <w:p w14:paraId="4336E349" w14:textId="77777777"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HIX</w:t>
            </w:r>
          </w:p>
        </w:tc>
      </w:tr>
      <w:tr w:rsidR="000E1183" w:rsidRPr="000E1183" w14:paraId="2C841E81" w14:textId="77777777" w:rsidTr="00543ABC">
        <w:trPr>
          <w:trHeight w:val="298"/>
        </w:trPr>
        <w:tc>
          <w:tcPr>
            <w:tcW w:w="0" w:type="auto"/>
            <w:tcBorders>
              <w:top w:val="single" w:sz="4" w:space="0" w:color="auto"/>
              <w:left w:val="nil"/>
              <w:bottom w:val="nil"/>
              <w:right w:val="nil"/>
            </w:tcBorders>
            <w:noWrap/>
            <w:tcMar>
              <w:top w:w="15" w:type="dxa"/>
              <w:left w:w="15" w:type="dxa"/>
              <w:right w:w="15" w:type="dxa"/>
            </w:tcMar>
            <w:vAlign w:val="bottom"/>
          </w:tcPr>
          <w:p w14:paraId="23813710" w14:textId="77777777"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hint="eastAsia"/>
                <w:sz w:val="20"/>
                <w:szCs w:val="20"/>
              </w:rPr>
              <w:t>CK</w:t>
            </w:r>
          </w:p>
        </w:tc>
        <w:tc>
          <w:tcPr>
            <w:tcW w:w="0" w:type="auto"/>
            <w:tcBorders>
              <w:top w:val="single" w:sz="4" w:space="0" w:color="auto"/>
              <w:left w:val="nil"/>
              <w:bottom w:val="nil"/>
              <w:right w:val="nil"/>
            </w:tcBorders>
            <w:noWrap/>
            <w:tcMar>
              <w:top w:w="15" w:type="dxa"/>
              <w:left w:w="15" w:type="dxa"/>
              <w:right w:w="15" w:type="dxa"/>
            </w:tcMar>
            <w:vAlign w:val="bottom"/>
          </w:tcPr>
          <w:p w14:paraId="2F2A193C" w14:textId="20CE9E21"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1.49±0.02</w:t>
            </w:r>
            <w:r w:rsidR="00917017" w:rsidRPr="000E1183">
              <w:rPr>
                <w:rFonts w:ascii="Times New Roman" w:hAnsi="Times New Roman" w:cs="Times New Roman"/>
                <w:sz w:val="20"/>
                <w:szCs w:val="20"/>
              </w:rPr>
              <w:t>a</w:t>
            </w:r>
          </w:p>
        </w:tc>
        <w:tc>
          <w:tcPr>
            <w:tcW w:w="0" w:type="auto"/>
            <w:tcBorders>
              <w:top w:val="single" w:sz="4" w:space="0" w:color="auto"/>
              <w:left w:val="nil"/>
              <w:bottom w:val="nil"/>
              <w:right w:val="nil"/>
            </w:tcBorders>
            <w:noWrap/>
            <w:tcMar>
              <w:top w:w="15" w:type="dxa"/>
              <w:left w:w="15" w:type="dxa"/>
              <w:right w:w="15" w:type="dxa"/>
            </w:tcMar>
            <w:vAlign w:val="bottom"/>
          </w:tcPr>
          <w:p w14:paraId="7D16E404" w14:textId="1DD573F7"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0.89±0.20</w:t>
            </w:r>
            <w:r w:rsidR="00917017" w:rsidRPr="000E1183">
              <w:rPr>
                <w:rFonts w:ascii="Times New Roman" w:hAnsi="Times New Roman" w:cs="Times New Roman"/>
                <w:sz w:val="20"/>
                <w:szCs w:val="20"/>
              </w:rPr>
              <w:t>a</w:t>
            </w:r>
          </w:p>
        </w:tc>
        <w:tc>
          <w:tcPr>
            <w:tcW w:w="0" w:type="auto"/>
            <w:tcBorders>
              <w:top w:val="single" w:sz="4" w:space="0" w:color="auto"/>
              <w:left w:val="nil"/>
              <w:bottom w:val="nil"/>
              <w:right w:val="nil"/>
            </w:tcBorders>
            <w:noWrap/>
            <w:tcMar>
              <w:top w:w="15" w:type="dxa"/>
              <w:left w:w="15" w:type="dxa"/>
              <w:right w:w="15" w:type="dxa"/>
            </w:tcMar>
            <w:vAlign w:val="bottom"/>
          </w:tcPr>
          <w:p w14:paraId="723669C2" w14:textId="44992D38"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0.72±0.16</w:t>
            </w:r>
            <w:r w:rsidR="00917017" w:rsidRPr="000E1183">
              <w:rPr>
                <w:rFonts w:ascii="Times New Roman" w:hAnsi="Times New Roman" w:cs="Times New Roman"/>
                <w:sz w:val="20"/>
                <w:szCs w:val="20"/>
              </w:rPr>
              <w:t>a</w:t>
            </w:r>
          </w:p>
        </w:tc>
      </w:tr>
      <w:tr w:rsidR="000E1183" w:rsidRPr="000E1183" w14:paraId="33544FE6" w14:textId="77777777" w:rsidTr="00543ABC">
        <w:trPr>
          <w:trHeight w:val="298"/>
        </w:trPr>
        <w:tc>
          <w:tcPr>
            <w:tcW w:w="0" w:type="auto"/>
            <w:tcBorders>
              <w:top w:val="nil"/>
              <w:left w:val="nil"/>
              <w:bottom w:val="nil"/>
              <w:right w:val="nil"/>
            </w:tcBorders>
            <w:noWrap/>
            <w:tcMar>
              <w:top w:w="15" w:type="dxa"/>
              <w:left w:w="15" w:type="dxa"/>
              <w:right w:w="15" w:type="dxa"/>
            </w:tcMar>
            <w:vAlign w:val="bottom"/>
          </w:tcPr>
          <w:p w14:paraId="63930B69" w14:textId="77777777"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T1</w:t>
            </w:r>
          </w:p>
        </w:tc>
        <w:tc>
          <w:tcPr>
            <w:tcW w:w="0" w:type="auto"/>
            <w:tcBorders>
              <w:top w:val="nil"/>
              <w:left w:val="nil"/>
              <w:bottom w:val="nil"/>
              <w:right w:val="nil"/>
            </w:tcBorders>
            <w:noWrap/>
            <w:tcMar>
              <w:top w:w="15" w:type="dxa"/>
              <w:left w:w="15" w:type="dxa"/>
              <w:right w:w="15" w:type="dxa"/>
            </w:tcMar>
            <w:vAlign w:val="bottom"/>
          </w:tcPr>
          <w:p w14:paraId="1B299F1A" w14:textId="319511D6"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1.49±0.04</w:t>
            </w:r>
            <w:r w:rsidR="00917017" w:rsidRPr="000E1183">
              <w:rPr>
                <w:rFonts w:ascii="Times New Roman" w:hAnsi="Times New Roman" w:cs="Times New Roman"/>
                <w:sz w:val="20"/>
                <w:szCs w:val="20"/>
              </w:rPr>
              <w:t>a</w:t>
            </w:r>
          </w:p>
        </w:tc>
        <w:tc>
          <w:tcPr>
            <w:tcW w:w="0" w:type="auto"/>
            <w:tcBorders>
              <w:top w:val="nil"/>
              <w:left w:val="nil"/>
              <w:bottom w:val="nil"/>
              <w:right w:val="nil"/>
            </w:tcBorders>
            <w:noWrap/>
            <w:tcMar>
              <w:top w:w="15" w:type="dxa"/>
              <w:left w:w="15" w:type="dxa"/>
              <w:right w:w="15" w:type="dxa"/>
            </w:tcMar>
            <w:vAlign w:val="bottom"/>
          </w:tcPr>
          <w:p w14:paraId="26C967C3" w14:textId="55EDC618"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0.97±0.06</w:t>
            </w:r>
            <w:r w:rsidR="00917017" w:rsidRPr="000E1183">
              <w:rPr>
                <w:rFonts w:ascii="Times New Roman" w:hAnsi="Times New Roman" w:cs="Times New Roman"/>
                <w:sz w:val="20"/>
                <w:szCs w:val="20"/>
              </w:rPr>
              <w:t>a</w:t>
            </w:r>
          </w:p>
        </w:tc>
        <w:tc>
          <w:tcPr>
            <w:tcW w:w="0" w:type="auto"/>
            <w:tcBorders>
              <w:top w:val="nil"/>
              <w:left w:val="nil"/>
              <w:bottom w:val="nil"/>
              <w:right w:val="nil"/>
            </w:tcBorders>
            <w:noWrap/>
            <w:tcMar>
              <w:top w:w="15" w:type="dxa"/>
              <w:left w:w="15" w:type="dxa"/>
              <w:right w:w="15" w:type="dxa"/>
            </w:tcMar>
            <w:vAlign w:val="bottom"/>
          </w:tcPr>
          <w:p w14:paraId="179E69FA" w14:textId="4368A3FF"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0.72±0.04</w:t>
            </w:r>
            <w:r w:rsidR="00917017" w:rsidRPr="000E1183">
              <w:rPr>
                <w:rFonts w:ascii="Times New Roman" w:hAnsi="Times New Roman" w:cs="Times New Roman"/>
                <w:sz w:val="20"/>
                <w:szCs w:val="20"/>
              </w:rPr>
              <w:t>a</w:t>
            </w:r>
          </w:p>
        </w:tc>
      </w:tr>
      <w:tr w:rsidR="000E1183" w:rsidRPr="000E1183" w14:paraId="417F459E" w14:textId="77777777" w:rsidTr="00543ABC">
        <w:trPr>
          <w:trHeight w:val="298"/>
        </w:trPr>
        <w:tc>
          <w:tcPr>
            <w:tcW w:w="0" w:type="auto"/>
            <w:tcBorders>
              <w:top w:val="nil"/>
              <w:left w:val="nil"/>
              <w:bottom w:val="nil"/>
              <w:right w:val="nil"/>
            </w:tcBorders>
            <w:noWrap/>
            <w:tcMar>
              <w:top w:w="15" w:type="dxa"/>
              <w:left w:w="15" w:type="dxa"/>
              <w:right w:w="15" w:type="dxa"/>
            </w:tcMar>
            <w:vAlign w:val="bottom"/>
          </w:tcPr>
          <w:p w14:paraId="4489E73F" w14:textId="77777777"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T2</w:t>
            </w:r>
          </w:p>
        </w:tc>
        <w:tc>
          <w:tcPr>
            <w:tcW w:w="0" w:type="auto"/>
            <w:tcBorders>
              <w:top w:val="nil"/>
              <w:left w:val="nil"/>
              <w:bottom w:val="nil"/>
              <w:right w:val="nil"/>
            </w:tcBorders>
            <w:noWrap/>
            <w:tcMar>
              <w:top w:w="15" w:type="dxa"/>
              <w:left w:w="15" w:type="dxa"/>
              <w:right w:w="15" w:type="dxa"/>
            </w:tcMar>
            <w:vAlign w:val="bottom"/>
          </w:tcPr>
          <w:p w14:paraId="79793AAB" w14:textId="3ED9FAE9"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1.50±0.06</w:t>
            </w:r>
            <w:r w:rsidR="00917017" w:rsidRPr="000E1183">
              <w:rPr>
                <w:rFonts w:ascii="Times New Roman" w:hAnsi="Times New Roman" w:cs="Times New Roman"/>
                <w:sz w:val="20"/>
                <w:szCs w:val="20"/>
              </w:rPr>
              <w:t>a</w:t>
            </w:r>
          </w:p>
        </w:tc>
        <w:tc>
          <w:tcPr>
            <w:tcW w:w="0" w:type="auto"/>
            <w:tcBorders>
              <w:top w:val="nil"/>
              <w:left w:val="nil"/>
              <w:bottom w:val="nil"/>
              <w:right w:val="nil"/>
            </w:tcBorders>
            <w:noWrap/>
            <w:tcMar>
              <w:top w:w="15" w:type="dxa"/>
              <w:left w:w="15" w:type="dxa"/>
              <w:right w:w="15" w:type="dxa"/>
            </w:tcMar>
            <w:vAlign w:val="bottom"/>
          </w:tcPr>
          <w:p w14:paraId="3ACCA9B5" w14:textId="4B36AFBD"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0.83±0.15</w:t>
            </w:r>
            <w:r w:rsidR="00917017" w:rsidRPr="000E1183">
              <w:rPr>
                <w:rFonts w:ascii="Times New Roman" w:hAnsi="Times New Roman" w:cs="Times New Roman"/>
                <w:sz w:val="20"/>
                <w:szCs w:val="20"/>
              </w:rPr>
              <w:t>b</w:t>
            </w:r>
          </w:p>
        </w:tc>
        <w:tc>
          <w:tcPr>
            <w:tcW w:w="0" w:type="auto"/>
            <w:tcBorders>
              <w:top w:val="nil"/>
              <w:left w:val="nil"/>
              <w:bottom w:val="nil"/>
              <w:right w:val="nil"/>
            </w:tcBorders>
            <w:noWrap/>
            <w:tcMar>
              <w:top w:w="15" w:type="dxa"/>
              <w:left w:w="15" w:type="dxa"/>
              <w:right w:w="15" w:type="dxa"/>
            </w:tcMar>
            <w:vAlign w:val="bottom"/>
          </w:tcPr>
          <w:p w14:paraId="58975AB2" w14:textId="206841A2"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0.76±0.09</w:t>
            </w:r>
            <w:r w:rsidR="00917017" w:rsidRPr="000E1183">
              <w:rPr>
                <w:rFonts w:ascii="Times New Roman" w:hAnsi="Times New Roman" w:cs="Times New Roman"/>
                <w:sz w:val="20"/>
                <w:szCs w:val="20"/>
              </w:rPr>
              <w:t>a</w:t>
            </w:r>
          </w:p>
        </w:tc>
      </w:tr>
      <w:tr w:rsidR="000E1183" w:rsidRPr="000E1183" w14:paraId="1437BD0F" w14:textId="77777777" w:rsidTr="00543ABC">
        <w:trPr>
          <w:trHeight w:val="298"/>
        </w:trPr>
        <w:tc>
          <w:tcPr>
            <w:tcW w:w="0" w:type="auto"/>
            <w:tcBorders>
              <w:top w:val="nil"/>
              <w:left w:val="nil"/>
              <w:bottom w:val="nil"/>
              <w:right w:val="nil"/>
            </w:tcBorders>
            <w:noWrap/>
            <w:tcMar>
              <w:top w:w="15" w:type="dxa"/>
              <w:left w:w="15" w:type="dxa"/>
              <w:right w:w="15" w:type="dxa"/>
            </w:tcMar>
            <w:vAlign w:val="bottom"/>
          </w:tcPr>
          <w:p w14:paraId="4A9E87E7" w14:textId="77777777"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lastRenderedPageBreak/>
              <w:t>T3</w:t>
            </w:r>
          </w:p>
        </w:tc>
        <w:tc>
          <w:tcPr>
            <w:tcW w:w="0" w:type="auto"/>
            <w:tcBorders>
              <w:top w:val="nil"/>
              <w:left w:val="nil"/>
              <w:bottom w:val="nil"/>
              <w:right w:val="nil"/>
            </w:tcBorders>
            <w:noWrap/>
            <w:tcMar>
              <w:top w:w="15" w:type="dxa"/>
              <w:left w:w="15" w:type="dxa"/>
              <w:right w:w="15" w:type="dxa"/>
            </w:tcMar>
            <w:vAlign w:val="bottom"/>
          </w:tcPr>
          <w:p w14:paraId="3ED08A07" w14:textId="4B7B9103"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1.54±0.03</w:t>
            </w:r>
            <w:r w:rsidR="00917017" w:rsidRPr="000E1183">
              <w:rPr>
                <w:rFonts w:ascii="Times New Roman" w:hAnsi="Times New Roman" w:cs="Times New Roman"/>
                <w:sz w:val="20"/>
                <w:szCs w:val="20"/>
              </w:rPr>
              <w:t>a</w:t>
            </w:r>
          </w:p>
        </w:tc>
        <w:tc>
          <w:tcPr>
            <w:tcW w:w="0" w:type="auto"/>
            <w:tcBorders>
              <w:top w:val="nil"/>
              <w:left w:val="nil"/>
              <w:bottom w:val="nil"/>
              <w:right w:val="nil"/>
            </w:tcBorders>
            <w:noWrap/>
            <w:tcMar>
              <w:top w:w="15" w:type="dxa"/>
              <w:left w:w="15" w:type="dxa"/>
              <w:right w:w="15" w:type="dxa"/>
            </w:tcMar>
            <w:vAlign w:val="bottom"/>
          </w:tcPr>
          <w:p w14:paraId="614BF19A" w14:textId="49A18EBD"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0.88±0.17</w:t>
            </w:r>
            <w:r w:rsidR="00917017" w:rsidRPr="000E1183">
              <w:rPr>
                <w:rFonts w:ascii="Times New Roman" w:hAnsi="Times New Roman" w:cs="Times New Roman"/>
                <w:sz w:val="20"/>
                <w:szCs w:val="20"/>
              </w:rPr>
              <w:t>a</w:t>
            </w:r>
          </w:p>
        </w:tc>
        <w:tc>
          <w:tcPr>
            <w:tcW w:w="0" w:type="auto"/>
            <w:tcBorders>
              <w:top w:val="nil"/>
              <w:left w:val="nil"/>
              <w:bottom w:val="nil"/>
              <w:right w:val="nil"/>
            </w:tcBorders>
            <w:noWrap/>
            <w:tcMar>
              <w:top w:w="15" w:type="dxa"/>
              <w:left w:w="15" w:type="dxa"/>
              <w:right w:w="15" w:type="dxa"/>
            </w:tcMar>
            <w:vAlign w:val="bottom"/>
          </w:tcPr>
          <w:p w14:paraId="39809097" w14:textId="5AAAAF14"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0.76±0.09</w:t>
            </w:r>
            <w:r w:rsidR="00917017" w:rsidRPr="000E1183">
              <w:rPr>
                <w:rFonts w:ascii="Times New Roman" w:hAnsi="Times New Roman" w:cs="Times New Roman"/>
                <w:sz w:val="20"/>
                <w:szCs w:val="20"/>
              </w:rPr>
              <w:t>a</w:t>
            </w:r>
          </w:p>
        </w:tc>
      </w:tr>
      <w:tr w:rsidR="000E1183" w:rsidRPr="000E1183" w14:paraId="0C25C2D3" w14:textId="77777777" w:rsidTr="00543ABC">
        <w:trPr>
          <w:trHeight w:val="298"/>
        </w:trPr>
        <w:tc>
          <w:tcPr>
            <w:tcW w:w="0" w:type="auto"/>
            <w:tcBorders>
              <w:top w:val="nil"/>
              <w:left w:val="nil"/>
              <w:bottom w:val="nil"/>
              <w:right w:val="nil"/>
            </w:tcBorders>
            <w:noWrap/>
            <w:tcMar>
              <w:top w:w="15" w:type="dxa"/>
              <w:left w:w="15" w:type="dxa"/>
              <w:right w:w="15" w:type="dxa"/>
            </w:tcMar>
            <w:vAlign w:val="bottom"/>
          </w:tcPr>
          <w:p w14:paraId="395CB7E0" w14:textId="77777777"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T4</w:t>
            </w:r>
          </w:p>
        </w:tc>
        <w:tc>
          <w:tcPr>
            <w:tcW w:w="0" w:type="auto"/>
            <w:tcBorders>
              <w:top w:val="nil"/>
              <w:left w:val="nil"/>
              <w:bottom w:val="nil"/>
              <w:right w:val="nil"/>
            </w:tcBorders>
            <w:noWrap/>
            <w:tcMar>
              <w:top w:w="15" w:type="dxa"/>
              <w:left w:w="15" w:type="dxa"/>
              <w:right w:w="15" w:type="dxa"/>
            </w:tcMar>
            <w:vAlign w:val="bottom"/>
          </w:tcPr>
          <w:p w14:paraId="3506D488" w14:textId="5E770E28"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1.51±0.05</w:t>
            </w:r>
            <w:r w:rsidR="00917017" w:rsidRPr="000E1183">
              <w:rPr>
                <w:rFonts w:ascii="Times New Roman" w:hAnsi="Times New Roman" w:cs="Times New Roman"/>
                <w:sz w:val="20"/>
                <w:szCs w:val="20"/>
              </w:rPr>
              <w:t>a</w:t>
            </w:r>
          </w:p>
        </w:tc>
        <w:tc>
          <w:tcPr>
            <w:tcW w:w="0" w:type="auto"/>
            <w:tcBorders>
              <w:top w:val="nil"/>
              <w:left w:val="nil"/>
              <w:bottom w:val="nil"/>
              <w:right w:val="nil"/>
            </w:tcBorders>
            <w:noWrap/>
            <w:tcMar>
              <w:top w:w="15" w:type="dxa"/>
              <w:left w:w="15" w:type="dxa"/>
              <w:right w:w="15" w:type="dxa"/>
            </w:tcMar>
            <w:vAlign w:val="bottom"/>
          </w:tcPr>
          <w:p w14:paraId="62143C2C" w14:textId="155A70AE"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0.91±0.17</w:t>
            </w:r>
            <w:r w:rsidR="00917017" w:rsidRPr="000E1183">
              <w:rPr>
                <w:rFonts w:ascii="Times New Roman" w:hAnsi="Times New Roman" w:cs="Times New Roman"/>
                <w:sz w:val="20"/>
                <w:szCs w:val="20"/>
              </w:rPr>
              <w:t>a</w:t>
            </w:r>
          </w:p>
        </w:tc>
        <w:tc>
          <w:tcPr>
            <w:tcW w:w="0" w:type="auto"/>
            <w:tcBorders>
              <w:top w:val="nil"/>
              <w:left w:val="nil"/>
              <w:bottom w:val="nil"/>
              <w:right w:val="nil"/>
            </w:tcBorders>
            <w:noWrap/>
            <w:tcMar>
              <w:top w:w="15" w:type="dxa"/>
              <w:left w:w="15" w:type="dxa"/>
              <w:right w:w="15" w:type="dxa"/>
            </w:tcMar>
            <w:vAlign w:val="bottom"/>
          </w:tcPr>
          <w:p w14:paraId="3D554ADD" w14:textId="610B7A31"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0.75±0.06</w:t>
            </w:r>
            <w:r w:rsidR="00917017" w:rsidRPr="000E1183">
              <w:rPr>
                <w:rFonts w:ascii="Times New Roman" w:hAnsi="Times New Roman" w:cs="Times New Roman"/>
                <w:sz w:val="20"/>
                <w:szCs w:val="20"/>
              </w:rPr>
              <w:t>a</w:t>
            </w:r>
          </w:p>
        </w:tc>
      </w:tr>
      <w:tr w:rsidR="000E1183" w:rsidRPr="000E1183" w14:paraId="561B1CBA" w14:textId="77777777" w:rsidTr="00543ABC">
        <w:trPr>
          <w:trHeight w:val="298"/>
        </w:trPr>
        <w:tc>
          <w:tcPr>
            <w:tcW w:w="0" w:type="auto"/>
            <w:tcBorders>
              <w:top w:val="nil"/>
              <w:left w:val="nil"/>
              <w:bottom w:val="single" w:sz="12" w:space="0" w:color="auto"/>
              <w:right w:val="nil"/>
            </w:tcBorders>
            <w:noWrap/>
            <w:tcMar>
              <w:top w:w="15" w:type="dxa"/>
              <w:left w:w="15" w:type="dxa"/>
              <w:right w:w="15" w:type="dxa"/>
            </w:tcMar>
            <w:vAlign w:val="bottom"/>
          </w:tcPr>
          <w:p w14:paraId="1FAFD785" w14:textId="77777777"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T5</w:t>
            </w:r>
          </w:p>
        </w:tc>
        <w:tc>
          <w:tcPr>
            <w:tcW w:w="0" w:type="auto"/>
            <w:tcBorders>
              <w:top w:val="nil"/>
              <w:left w:val="nil"/>
              <w:bottom w:val="single" w:sz="12" w:space="0" w:color="auto"/>
              <w:right w:val="nil"/>
            </w:tcBorders>
            <w:noWrap/>
            <w:tcMar>
              <w:top w:w="15" w:type="dxa"/>
              <w:left w:w="15" w:type="dxa"/>
              <w:right w:w="15" w:type="dxa"/>
            </w:tcMar>
            <w:vAlign w:val="bottom"/>
          </w:tcPr>
          <w:p w14:paraId="37EBCC01" w14:textId="18670E38"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1.52±0.05</w:t>
            </w:r>
            <w:r w:rsidR="00917017" w:rsidRPr="000E1183">
              <w:rPr>
                <w:rFonts w:ascii="Times New Roman" w:hAnsi="Times New Roman" w:cs="Times New Roman"/>
                <w:sz w:val="20"/>
                <w:szCs w:val="20"/>
              </w:rPr>
              <w:t>a</w:t>
            </w:r>
          </w:p>
        </w:tc>
        <w:tc>
          <w:tcPr>
            <w:tcW w:w="0" w:type="auto"/>
            <w:tcBorders>
              <w:top w:val="nil"/>
              <w:left w:val="nil"/>
              <w:bottom w:val="single" w:sz="12" w:space="0" w:color="auto"/>
              <w:right w:val="nil"/>
            </w:tcBorders>
            <w:noWrap/>
            <w:tcMar>
              <w:top w:w="15" w:type="dxa"/>
              <w:left w:w="15" w:type="dxa"/>
              <w:right w:w="15" w:type="dxa"/>
            </w:tcMar>
            <w:vAlign w:val="bottom"/>
          </w:tcPr>
          <w:p w14:paraId="6BFE0F2A" w14:textId="0C00CA38"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0.68±0.03</w:t>
            </w:r>
            <w:r w:rsidR="00917017" w:rsidRPr="000E1183">
              <w:rPr>
                <w:rFonts w:ascii="Times New Roman" w:hAnsi="Times New Roman" w:cs="Times New Roman"/>
                <w:sz w:val="20"/>
                <w:szCs w:val="20"/>
              </w:rPr>
              <w:t>b</w:t>
            </w:r>
          </w:p>
        </w:tc>
        <w:tc>
          <w:tcPr>
            <w:tcW w:w="0" w:type="auto"/>
            <w:tcBorders>
              <w:top w:val="nil"/>
              <w:left w:val="nil"/>
              <w:bottom w:val="single" w:sz="12" w:space="0" w:color="auto"/>
              <w:right w:val="nil"/>
            </w:tcBorders>
            <w:noWrap/>
            <w:tcMar>
              <w:top w:w="15" w:type="dxa"/>
              <w:left w:w="15" w:type="dxa"/>
              <w:right w:w="15" w:type="dxa"/>
            </w:tcMar>
            <w:vAlign w:val="bottom"/>
          </w:tcPr>
          <w:p w14:paraId="0C989F12" w14:textId="105B812C" w:rsidR="002C4B10" w:rsidRPr="000E1183" w:rsidRDefault="002C4B10" w:rsidP="00D45FB5">
            <w:pPr>
              <w:jc w:val="both"/>
              <w:rPr>
                <w:rFonts w:ascii="Times New Roman" w:hAnsi="Times New Roman" w:cs="Times New Roman"/>
                <w:sz w:val="20"/>
                <w:szCs w:val="20"/>
              </w:rPr>
            </w:pPr>
            <w:r w:rsidRPr="000E1183">
              <w:rPr>
                <w:rFonts w:ascii="Times New Roman" w:hAnsi="Times New Roman" w:cs="Times New Roman"/>
                <w:sz w:val="20"/>
                <w:szCs w:val="20"/>
              </w:rPr>
              <w:t>0.83±0.04</w:t>
            </w:r>
            <w:r w:rsidR="00917017" w:rsidRPr="000E1183">
              <w:rPr>
                <w:rFonts w:ascii="Times New Roman" w:hAnsi="Times New Roman" w:cs="Times New Roman"/>
                <w:sz w:val="20"/>
                <w:szCs w:val="20"/>
              </w:rPr>
              <w:t>a</w:t>
            </w:r>
          </w:p>
        </w:tc>
      </w:tr>
    </w:tbl>
    <w:p w14:paraId="5130C635" w14:textId="0D9FF206" w:rsidR="00555E8E" w:rsidRPr="006B4B85" w:rsidRDefault="00555E8E" w:rsidP="00256D43">
      <w:pPr>
        <w:jc w:val="both"/>
        <w:rPr>
          <w:rFonts w:ascii="Times New Roman" w:hAnsi="Times New Roman" w:cs="Times New Roman"/>
          <w:sz w:val="20"/>
          <w:szCs w:val="20"/>
        </w:rPr>
      </w:pPr>
      <w:r w:rsidRPr="006B4B85">
        <w:rPr>
          <w:rFonts w:ascii="Times New Roman" w:hAnsi="Times New Roman" w:cs="Times New Roman" w:hint="eastAsia"/>
          <w:sz w:val="20"/>
          <w:szCs w:val="20"/>
        </w:rPr>
        <w:t>N</w:t>
      </w:r>
      <w:r w:rsidRPr="006B4B85">
        <w:rPr>
          <w:rFonts w:ascii="Times New Roman" w:hAnsi="Times New Roman" w:cs="Times New Roman"/>
          <w:sz w:val="20"/>
          <w:szCs w:val="20"/>
        </w:rPr>
        <w:t>ote: The values are mean</w:t>
      </w:r>
      <w:r w:rsidRPr="006B4B85">
        <w:rPr>
          <w:rFonts w:ascii="Times New Roman" w:hAnsi="Times New Roman" w:cs="Times New Roman" w:hint="eastAsia"/>
          <w:sz w:val="20"/>
          <w:szCs w:val="20"/>
        </w:rPr>
        <w:t>±</w:t>
      </w:r>
      <w:r w:rsidRPr="006B4B85">
        <w:rPr>
          <w:rFonts w:ascii="Times New Roman" w:hAnsi="Times New Roman" w:cs="Times New Roman" w:hint="eastAsia"/>
          <w:sz w:val="20"/>
          <w:szCs w:val="20"/>
        </w:rPr>
        <w:t>s</w:t>
      </w:r>
      <w:r w:rsidRPr="006B4B85">
        <w:rPr>
          <w:rFonts w:ascii="Times New Roman" w:hAnsi="Times New Roman" w:cs="Times New Roman"/>
          <w:sz w:val="20"/>
          <w:szCs w:val="20"/>
        </w:rPr>
        <w:t>tandard deviation. Different lowercase</w:t>
      </w:r>
      <w:r w:rsidR="00FE561D" w:rsidRPr="006B4B85">
        <w:rPr>
          <w:rFonts w:ascii="Times New Roman" w:hAnsi="Times New Roman" w:cs="Times New Roman"/>
          <w:sz w:val="20"/>
          <w:szCs w:val="20"/>
        </w:rPr>
        <w:t xml:space="preserve"> alphabets</w:t>
      </w:r>
      <w:r w:rsidRPr="006B4B85">
        <w:rPr>
          <w:rFonts w:ascii="Times New Roman" w:hAnsi="Times New Roman" w:cs="Times New Roman"/>
          <w:sz w:val="20"/>
          <w:szCs w:val="20"/>
        </w:rPr>
        <w:t xml:space="preserve"> represent significant difference</w:t>
      </w:r>
      <w:r w:rsidR="00E12887" w:rsidRPr="006B4B85">
        <w:rPr>
          <w:rFonts w:ascii="Times New Roman" w:hAnsi="Times New Roman" w:cs="Times New Roman"/>
          <w:sz w:val="20"/>
          <w:szCs w:val="20"/>
        </w:rPr>
        <w:t xml:space="preserve"> </w:t>
      </w:r>
      <w:r w:rsidR="00FE561D" w:rsidRPr="006B4B85">
        <w:rPr>
          <w:rFonts w:ascii="Times New Roman" w:hAnsi="Times New Roman" w:cs="Times New Roman" w:hint="eastAsia"/>
          <w:sz w:val="20"/>
          <w:szCs w:val="20"/>
        </w:rPr>
        <w:t>(</w:t>
      </w:r>
      <w:r w:rsidR="00FE561D" w:rsidRPr="006B4B85">
        <w:rPr>
          <w:rFonts w:ascii="Times New Roman" w:hAnsi="Times New Roman" w:cs="Times New Roman"/>
          <w:sz w:val="20"/>
          <w:szCs w:val="20"/>
        </w:rPr>
        <w:t xml:space="preserve">P </w:t>
      </w:r>
      <w:r w:rsidRPr="006B4B85">
        <w:rPr>
          <w:rFonts w:ascii="Times New Roman" w:hAnsi="Times New Roman" w:cs="Times New Roman"/>
          <w:sz w:val="20"/>
          <w:szCs w:val="20"/>
        </w:rPr>
        <w:t>&lt;</w:t>
      </w:r>
      <w:r w:rsidR="00FE561D" w:rsidRPr="006B4B85">
        <w:rPr>
          <w:rFonts w:ascii="Times New Roman" w:hAnsi="Times New Roman" w:cs="Times New Roman"/>
          <w:sz w:val="20"/>
          <w:szCs w:val="20"/>
        </w:rPr>
        <w:t xml:space="preserve"> </w:t>
      </w:r>
      <w:r w:rsidRPr="006B4B85">
        <w:rPr>
          <w:rFonts w:ascii="Times New Roman" w:hAnsi="Times New Roman" w:cs="Times New Roman"/>
          <w:sz w:val="20"/>
          <w:szCs w:val="20"/>
        </w:rPr>
        <w:t>0.05</w:t>
      </w:r>
      <w:r w:rsidR="00FE561D" w:rsidRPr="006B4B85">
        <w:rPr>
          <w:rFonts w:ascii="Times New Roman" w:hAnsi="Times New Roman" w:cs="Times New Roman" w:hint="eastAsia"/>
          <w:sz w:val="20"/>
          <w:szCs w:val="20"/>
        </w:rPr>
        <w:t>)</w:t>
      </w:r>
      <w:r w:rsidR="00FE561D" w:rsidRPr="006B4B85">
        <w:rPr>
          <w:rFonts w:ascii="Times New Roman" w:hAnsi="Times New Roman" w:cs="Times New Roman"/>
          <w:sz w:val="20"/>
          <w:szCs w:val="20"/>
        </w:rPr>
        <w:t>.</w:t>
      </w:r>
    </w:p>
    <w:p w14:paraId="4C149929" w14:textId="77777777" w:rsidR="00E12887" w:rsidRPr="000E1183" w:rsidRDefault="00E12887" w:rsidP="00D45FB5">
      <w:pPr>
        <w:spacing w:line="240" w:lineRule="exact"/>
        <w:jc w:val="both"/>
        <w:rPr>
          <w:rFonts w:ascii="Times New Roman" w:hAnsi="Times New Roman" w:cs="Times New Roman"/>
          <w:sz w:val="15"/>
          <w:szCs w:val="15"/>
        </w:rPr>
      </w:pPr>
    </w:p>
    <w:p w14:paraId="074FDEF3" w14:textId="6A04541B" w:rsidR="002C4B10" w:rsidRPr="000E1183" w:rsidRDefault="002C4B10" w:rsidP="00D45FB5">
      <w:pPr>
        <w:pStyle w:val="MDPI71References"/>
        <w:spacing w:before="170" w:after="113" w:line="240" w:lineRule="exact"/>
        <w:jc w:val="both"/>
        <w:outlineLvl w:val="2"/>
        <w:rPr>
          <w:rFonts w:ascii="Times New Roman" w:eastAsiaTheme="minorEastAsia" w:hAnsi="Times New Roman"/>
          <w:b/>
          <w:i/>
          <w:color w:val="auto"/>
          <w:sz w:val="28"/>
          <w:szCs w:val="28"/>
          <w:lang w:eastAsia="zh-CN"/>
        </w:rPr>
      </w:pPr>
      <w:bookmarkStart w:id="166" w:name="_Toc122666699"/>
      <w:r w:rsidRPr="000E1183">
        <w:rPr>
          <w:rFonts w:ascii="Times New Roman" w:eastAsiaTheme="minorEastAsia" w:hAnsi="Times New Roman"/>
          <w:b/>
          <w:i/>
          <w:color w:val="auto"/>
          <w:sz w:val="28"/>
          <w:szCs w:val="28"/>
          <w:lang w:eastAsia="zh-CN"/>
        </w:rPr>
        <w:t xml:space="preserve">2.3 Fluorescence spectrum characteristics of DOC components </w:t>
      </w:r>
      <w:r w:rsidR="007F4EAB" w:rsidRPr="000E1183">
        <w:rPr>
          <w:rFonts w:ascii="Times New Roman" w:eastAsiaTheme="minorEastAsia" w:hAnsi="Times New Roman"/>
          <w:b/>
          <w:i/>
          <w:color w:val="auto"/>
          <w:sz w:val="28"/>
          <w:szCs w:val="28"/>
          <w:lang w:eastAsia="zh-CN"/>
        </w:rPr>
        <w:t>after</w:t>
      </w:r>
      <w:r w:rsidRPr="000E1183">
        <w:rPr>
          <w:rFonts w:ascii="Times New Roman" w:eastAsiaTheme="minorEastAsia" w:hAnsi="Times New Roman"/>
          <w:b/>
          <w:i/>
          <w:color w:val="auto"/>
          <w:sz w:val="28"/>
          <w:szCs w:val="28"/>
          <w:lang w:eastAsia="zh-CN"/>
        </w:rPr>
        <w:t xml:space="preserve"> different soil treatments</w:t>
      </w:r>
      <w:bookmarkEnd w:id="166"/>
    </w:p>
    <w:p w14:paraId="7CA1A13D" w14:textId="15B83D23" w:rsidR="00306031" w:rsidRPr="000E1183" w:rsidRDefault="00410967"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The three-dimensional fluorescence spectrum data of </w:t>
      </w:r>
      <w:r w:rsidR="003168F9" w:rsidRPr="000E1183">
        <w:rPr>
          <w:rFonts w:ascii="Times New Roman" w:hAnsi="Times New Roman" w:cs="Times New Roman"/>
          <w:sz w:val="22"/>
        </w:rPr>
        <w:t>DOC</w:t>
      </w:r>
      <w:r w:rsidRPr="000E1183">
        <w:rPr>
          <w:rFonts w:ascii="Times New Roman" w:hAnsi="Times New Roman" w:cs="Times New Roman"/>
          <w:sz w:val="22"/>
        </w:rPr>
        <w:t xml:space="preserve"> </w:t>
      </w:r>
      <w:r w:rsidR="007F4EAB" w:rsidRPr="000E1183">
        <w:rPr>
          <w:rFonts w:ascii="Times New Roman" w:hAnsi="Times New Roman" w:cs="Times New Roman"/>
          <w:sz w:val="22"/>
        </w:rPr>
        <w:t>in soil after d</w:t>
      </w:r>
      <w:r w:rsidRPr="000E1183">
        <w:rPr>
          <w:rFonts w:ascii="Times New Roman" w:hAnsi="Times New Roman" w:cs="Times New Roman"/>
          <w:sz w:val="22"/>
        </w:rPr>
        <w:t xml:space="preserve">ifferent treatments </w:t>
      </w:r>
      <w:r w:rsidR="007F4EAB" w:rsidRPr="000E1183">
        <w:rPr>
          <w:rFonts w:ascii="Times New Roman" w:hAnsi="Times New Roman" w:cs="Times New Roman"/>
          <w:sz w:val="22"/>
        </w:rPr>
        <w:t>we</w:t>
      </w:r>
      <w:r w:rsidRPr="000E1183">
        <w:rPr>
          <w:rFonts w:ascii="Times New Roman" w:hAnsi="Times New Roman" w:cs="Times New Roman"/>
          <w:sz w:val="22"/>
        </w:rPr>
        <w:t xml:space="preserve">re analyzed </w:t>
      </w:r>
      <w:r w:rsidR="007F4EAB" w:rsidRPr="000E1183">
        <w:rPr>
          <w:rFonts w:ascii="Times New Roman" w:hAnsi="Times New Roman" w:cs="Times New Roman"/>
          <w:sz w:val="22"/>
        </w:rPr>
        <w:t>using</w:t>
      </w:r>
      <w:r w:rsidRPr="000E1183">
        <w:rPr>
          <w:rFonts w:ascii="Times New Roman" w:hAnsi="Times New Roman" w:cs="Times New Roman"/>
          <w:sz w:val="22"/>
        </w:rPr>
        <w:t xml:space="preserve"> PARAFAC. As shown in Figure </w:t>
      </w:r>
      <w:r w:rsidR="003168F9" w:rsidRPr="000E1183">
        <w:rPr>
          <w:rFonts w:ascii="Times New Roman" w:hAnsi="Times New Roman" w:cs="Times New Roman"/>
          <w:sz w:val="22"/>
        </w:rPr>
        <w:t>3-</w:t>
      </w:r>
      <w:r w:rsidR="007F4EAB" w:rsidRPr="000E1183">
        <w:rPr>
          <w:rFonts w:ascii="Times New Roman" w:hAnsi="Times New Roman" w:cs="Times New Roman"/>
          <w:sz w:val="22"/>
        </w:rPr>
        <w:t>2</w:t>
      </w:r>
      <w:r w:rsidRPr="000E1183">
        <w:rPr>
          <w:rFonts w:ascii="Times New Roman" w:hAnsi="Times New Roman" w:cs="Times New Roman"/>
          <w:sz w:val="22"/>
        </w:rPr>
        <w:t xml:space="preserve">, two fluorescence components </w:t>
      </w:r>
      <w:r w:rsidR="005A5A0A" w:rsidRPr="000E1183">
        <w:rPr>
          <w:rFonts w:ascii="Times New Roman" w:hAnsi="Times New Roman" w:cs="Times New Roman"/>
          <w:sz w:val="22"/>
        </w:rPr>
        <w:t>wer</w:t>
      </w:r>
      <w:r w:rsidRPr="000E1183">
        <w:rPr>
          <w:rFonts w:ascii="Times New Roman" w:hAnsi="Times New Roman" w:cs="Times New Roman"/>
          <w:sz w:val="22"/>
        </w:rPr>
        <w:t xml:space="preserve">e analyzed from six groups of samples. </w:t>
      </w:r>
      <w:r w:rsidR="007F4EAB" w:rsidRPr="000E1183">
        <w:rPr>
          <w:rFonts w:ascii="Times New Roman" w:hAnsi="Times New Roman" w:cs="Times New Roman"/>
          <w:sz w:val="22"/>
        </w:rPr>
        <w:t xml:space="preserve">The </w:t>
      </w:r>
      <w:r w:rsidRPr="000E1183">
        <w:rPr>
          <w:rFonts w:ascii="Times New Roman" w:hAnsi="Times New Roman" w:cs="Times New Roman"/>
          <w:sz w:val="22"/>
        </w:rPr>
        <w:t>CK</w:t>
      </w:r>
      <w:r w:rsidR="007F4EAB" w:rsidRPr="000E1183">
        <w:rPr>
          <w:rFonts w:ascii="Times New Roman" w:hAnsi="Times New Roman" w:cs="Times New Roman"/>
          <w:sz w:val="22"/>
        </w:rPr>
        <w:t>–</w:t>
      </w:r>
      <w:r w:rsidRPr="000E1183">
        <w:rPr>
          <w:rFonts w:ascii="Times New Roman" w:hAnsi="Times New Roman" w:cs="Times New Roman"/>
          <w:sz w:val="22"/>
        </w:rPr>
        <w:t xml:space="preserve">T4 </w:t>
      </w:r>
      <w:r w:rsidR="007F4EAB" w:rsidRPr="000E1183">
        <w:rPr>
          <w:rFonts w:ascii="Times New Roman" w:hAnsi="Times New Roman" w:cs="Times New Roman"/>
          <w:sz w:val="22"/>
        </w:rPr>
        <w:t>comprised</w:t>
      </w:r>
      <w:r w:rsidRPr="000E1183">
        <w:rPr>
          <w:rFonts w:ascii="Times New Roman" w:hAnsi="Times New Roman" w:cs="Times New Roman"/>
          <w:sz w:val="22"/>
        </w:rPr>
        <w:t xml:space="preserve"> humus</w:t>
      </w:r>
      <w:r w:rsidR="0096027A" w:rsidRPr="000E1183">
        <w:rPr>
          <w:rFonts w:ascii="Times New Roman" w:hAnsi="Times New Roman" w:cs="Times New Roman"/>
          <w:sz w:val="22"/>
        </w:rPr>
        <w:t>-</w:t>
      </w:r>
      <w:r w:rsidRPr="000E1183">
        <w:rPr>
          <w:rFonts w:ascii="Times New Roman" w:hAnsi="Times New Roman" w:cs="Times New Roman"/>
          <w:sz w:val="22"/>
        </w:rPr>
        <w:t>like component C1 (Ex/</w:t>
      </w:r>
      <w:proofErr w:type="spellStart"/>
      <w:r w:rsidRPr="000E1183">
        <w:rPr>
          <w:rFonts w:ascii="Times New Roman" w:hAnsi="Times New Roman" w:cs="Times New Roman"/>
          <w:sz w:val="22"/>
        </w:rPr>
        <w:t>Em</w:t>
      </w:r>
      <w:proofErr w:type="spellEnd"/>
      <w:r w:rsidR="002932DC" w:rsidRPr="000E1183">
        <w:rPr>
          <w:rFonts w:ascii="Times New Roman" w:hAnsi="Times New Roman" w:cs="Times New Roman"/>
          <w:sz w:val="22"/>
        </w:rPr>
        <w:t xml:space="preserve"> </w:t>
      </w:r>
      <w:r w:rsidRPr="000E1183">
        <w:rPr>
          <w:rFonts w:ascii="Times New Roman" w:hAnsi="Times New Roman" w:cs="Times New Roman"/>
          <w:sz w:val="22"/>
        </w:rPr>
        <w:t>= 250</w:t>
      </w:r>
      <w:r w:rsidR="007F4EAB" w:rsidRPr="000E1183">
        <w:rPr>
          <w:rFonts w:ascii="Times New Roman" w:hAnsi="Times New Roman" w:cs="Times New Roman"/>
          <w:sz w:val="22"/>
        </w:rPr>
        <w:t>–</w:t>
      </w:r>
      <w:r w:rsidRPr="000E1183">
        <w:rPr>
          <w:rFonts w:ascii="Times New Roman" w:hAnsi="Times New Roman" w:cs="Times New Roman"/>
          <w:sz w:val="22"/>
        </w:rPr>
        <w:t>275 nm/</w:t>
      </w:r>
      <w:r w:rsidR="007F4EAB" w:rsidRPr="000E1183">
        <w:rPr>
          <w:rFonts w:ascii="Times New Roman" w:hAnsi="Times New Roman" w:cs="Times New Roman"/>
          <w:sz w:val="22"/>
        </w:rPr>
        <w:t xml:space="preserve"> </w:t>
      </w:r>
      <w:r w:rsidR="00AF1276" w:rsidRPr="000E1183">
        <w:rPr>
          <w:rFonts w:ascii="Times New Roman" w:hAnsi="Times New Roman" w:cs="Times New Roman"/>
          <w:sz w:val="22"/>
        </w:rPr>
        <w:t>420</w:t>
      </w:r>
      <w:r w:rsidR="007F4EAB" w:rsidRPr="000E1183">
        <w:rPr>
          <w:rFonts w:ascii="Times New Roman" w:hAnsi="Times New Roman" w:cs="Times New Roman"/>
          <w:sz w:val="22"/>
        </w:rPr>
        <w:t>–</w:t>
      </w:r>
      <w:r w:rsidR="00AF1276" w:rsidRPr="000E1183">
        <w:rPr>
          <w:rFonts w:ascii="Times New Roman" w:hAnsi="Times New Roman" w:cs="Times New Roman"/>
          <w:sz w:val="22"/>
        </w:rPr>
        <w:t>450</w:t>
      </w:r>
      <w:r w:rsidRPr="000E1183">
        <w:rPr>
          <w:rFonts w:ascii="Times New Roman" w:hAnsi="Times New Roman" w:cs="Times New Roman"/>
          <w:sz w:val="22"/>
        </w:rPr>
        <w:t xml:space="preserve"> nm) and tryptophan</w:t>
      </w:r>
      <w:r w:rsidR="0096027A" w:rsidRPr="000E1183">
        <w:rPr>
          <w:rFonts w:ascii="Times New Roman" w:hAnsi="Times New Roman" w:cs="Times New Roman"/>
          <w:sz w:val="22"/>
        </w:rPr>
        <w:t>-</w:t>
      </w:r>
      <w:r w:rsidRPr="000E1183">
        <w:rPr>
          <w:rFonts w:ascii="Times New Roman" w:hAnsi="Times New Roman" w:cs="Times New Roman"/>
          <w:sz w:val="22"/>
        </w:rPr>
        <w:t>like component C2 (Ex/</w:t>
      </w:r>
      <w:proofErr w:type="spellStart"/>
      <w:r w:rsidRPr="000E1183">
        <w:rPr>
          <w:rFonts w:ascii="Times New Roman" w:hAnsi="Times New Roman" w:cs="Times New Roman"/>
          <w:sz w:val="22"/>
        </w:rPr>
        <w:t>Em</w:t>
      </w:r>
      <w:proofErr w:type="spellEnd"/>
      <w:r w:rsidRPr="000E1183">
        <w:rPr>
          <w:rFonts w:ascii="Times New Roman" w:hAnsi="Times New Roman" w:cs="Times New Roman"/>
          <w:sz w:val="22"/>
        </w:rPr>
        <w:t xml:space="preserve"> =</w:t>
      </w:r>
      <w:r w:rsidR="007F4EAB" w:rsidRPr="000E1183">
        <w:rPr>
          <w:rFonts w:ascii="Times New Roman" w:hAnsi="Times New Roman" w:cs="Times New Roman"/>
          <w:sz w:val="22"/>
        </w:rPr>
        <w:t xml:space="preserve"> </w:t>
      </w:r>
      <w:r w:rsidR="002932DC" w:rsidRPr="000E1183">
        <w:rPr>
          <w:rFonts w:ascii="Times New Roman" w:hAnsi="Times New Roman" w:cs="Times New Roman"/>
          <w:sz w:val="22"/>
        </w:rPr>
        <w:t>270</w:t>
      </w:r>
      <w:r w:rsidR="007F4EAB" w:rsidRPr="000E1183">
        <w:rPr>
          <w:rFonts w:ascii="Times New Roman" w:hAnsi="Times New Roman" w:cs="Times New Roman"/>
          <w:sz w:val="22"/>
        </w:rPr>
        <w:t>–</w:t>
      </w:r>
      <w:r w:rsidR="002932DC" w:rsidRPr="000E1183">
        <w:rPr>
          <w:rFonts w:ascii="Times New Roman" w:hAnsi="Times New Roman" w:cs="Times New Roman"/>
          <w:sz w:val="22"/>
        </w:rPr>
        <w:t>300, 200</w:t>
      </w:r>
      <w:r w:rsidR="007F4EAB" w:rsidRPr="000E1183">
        <w:rPr>
          <w:rFonts w:ascii="Times New Roman" w:hAnsi="Times New Roman" w:cs="Times New Roman"/>
          <w:sz w:val="22"/>
        </w:rPr>
        <w:t>–</w:t>
      </w:r>
      <w:r w:rsidR="002932DC" w:rsidRPr="000E1183">
        <w:rPr>
          <w:rFonts w:ascii="Times New Roman" w:hAnsi="Times New Roman" w:cs="Times New Roman"/>
          <w:sz w:val="22"/>
        </w:rPr>
        <w:t>250</w:t>
      </w:r>
      <w:r w:rsidRPr="000E1183">
        <w:rPr>
          <w:rFonts w:ascii="Times New Roman" w:hAnsi="Times New Roman" w:cs="Times New Roman"/>
          <w:sz w:val="22"/>
        </w:rPr>
        <w:t xml:space="preserve"> nm/</w:t>
      </w:r>
      <w:r w:rsidR="007F4EAB" w:rsidRPr="000E1183">
        <w:rPr>
          <w:rFonts w:ascii="Times New Roman" w:hAnsi="Times New Roman" w:cs="Times New Roman"/>
          <w:sz w:val="22"/>
        </w:rPr>
        <w:t xml:space="preserve"> </w:t>
      </w:r>
      <w:r w:rsidRPr="000E1183">
        <w:rPr>
          <w:rFonts w:ascii="Times New Roman" w:hAnsi="Times New Roman" w:cs="Times New Roman"/>
          <w:sz w:val="22"/>
        </w:rPr>
        <w:t>340</w:t>
      </w:r>
      <w:r w:rsidR="007F4EAB" w:rsidRPr="000E1183">
        <w:rPr>
          <w:rFonts w:ascii="Times New Roman" w:hAnsi="Times New Roman" w:cs="Times New Roman"/>
          <w:sz w:val="22"/>
        </w:rPr>
        <w:t>–</w:t>
      </w:r>
      <w:r w:rsidRPr="000E1183">
        <w:rPr>
          <w:rFonts w:ascii="Times New Roman" w:hAnsi="Times New Roman" w:cs="Times New Roman"/>
          <w:sz w:val="22"/>
        </w:rPr>
        <w:t>3</w:t>
      </w:r>
      <w:r w:rsidR="002932DC" w:rsidRPr="000E1183">
        <w:rPr>
          <w:rFonts w:ascii="Times New Roman" w:hAnsi="Times New Roman" w:cs="Times New Roman"/>
          <w:sz w:val="22"/>
        </w:rPr>
        <w:t>6</w:t>
      </w:r>
      <w:r w:rsidRPr="000E1183">
        <w:rPr>
          <w:rFonts w:ascii="Times New Roman" w:hAnsi="Times New Roman" w:cs="Times New Roman"/>
          <w:sz w:val="22"/>
        </w:rPr>
        <w:t>0 nm)</w:t>
      </w:r>
      <w:r w:rsidR="007F4EAB" w:rsidRPr="000E1183">
        <w:rPr>
          <w:rFonts w:ascii="Times New Roman" w:hAnsi="Times New Roman" w:cs="Times New Roman"/>
          <w:sz w:val="22"/>
        </w:rPr>
        <w:t>.</w:t>
      </w:r>
      <w:r w:rsidRPr="000E1183">
        <w:rPr>
          <w:rFonts w:ascii="Times New Roman" w:hAnsi="Times New Roman" w:cs="Times New Roman"/>
          <w:sz w:val="22"/>
        </w:rPr>
        <w:t xml:space="preserve"> </w:t>
      </w:r>
      <w:r w:rsidR="007F4EAB" w:rsidRPr="000E1183">
        <w:rPr>
          <w:rFonts w:ascii="Times New Roman" w:hAnsi="Times New Roman" w:cs="Times New Roman"/>
          <w:sz w:val="22"/>
        </w:rPr>
        <w:t>The</w:t>
      </w:r>
      <w:r w:rsidRPr="000E1183">
        <w:rPr>
          <w:rFonts w:ascii="Times New Roman" w:hAnsi="Times New Roman" w:cs="Times New Roman"/>
          <w:sz w:val="22"/>
        </w:rPr>
        <w:t xml:space="preserve"> component C1 contain</w:t>
      </w:r>
      <w:r w:rsidR="00E23262" w:rsidRPr="000E1183">
        <w:rPr>
          <w:rFonts w:ascii="Times New Roman" w:hAnsi="Times New Roman" w:cs="Times New Roman"/>
          <w:sz w:val="22"/>
        </w:rPr>
        <w:t>ed</w:t>
      </w:r>
      <w:r w:rsidRPr="000E1183">
        <w:rPr>
          <w:rFonts w:ascii="Times New Roman" w:hAnsi="Times New Roman" w:cs="Times New Roman"/>
          <w:sz w:val="22"/>
        </w:rPr>
        <w:t xml:space="preserve"> one excitation peak and one emission peak, corresponding to peak</w:t>
      </w:r>
      <w:r w:rsidR="00C17283" w:rsidRPr="000E1183">
        <w:rPr>
          <w:rFonts w:ascii="Times New Roman" w:hAnsi="Times New Roman" w:cs="Times New Roman"/>
          <w:sz w:val="22"/>
        </w:rPr>
        <w:t xml:space="preserve"> A</w:t>
      </w:r>
      <w:r w:rsidR="007F4EAB" w:rsidRPr="000E1183">
        <w:rPr>
          <w:rFonts w:ascii="Times New Roman" w:hAnsi="Times New Roman" w:cs="Times New Roman"/>
          <w:sz w:val="22"/>
        </w:rPr>
        <w:t>.</w:t>
      </w:r>
      <w:r w:rsidRPr="000E1183">
        <w:rPr>
          <w:rFonts w:ascii="Times New Roman" w:hAnsi="Times New Roman" w:cs="Times New Roman"/>
          <w:sz w:val="22"/>
        </w:rPr>
        <w:t xml:space="preserve"> </w:t>
      </w:r>
      <w:r w:rsidR="007F4EAB" w:rsidRPr="000E1183">
        <w:rPr>
          <w:rFonts w:ascii="Times New Roman" w:hAnsi="Times New Roman" w:cs="Times New Roman"/>
          <w:sz w:val="22"/>
        </w:rPr>
        <w:t>It</w:t>
      </w:r>
      <w:r w:rsidR="00ED129A" w:rsidRPr="000E1183">
        <w:rPr>
          <w:rFonts w:ascii="Times New Roman" w:hAnsi="Times New Roman" w:cs="Times New Roman"/>
          <w:sz w:val="22"/>
        </w:rPr>
        <w:t xml:space="preserve"> was </w:t>
      </w:r>
      <w:r w:rsidRPr="000E1183">
        <w:rPr>
          <w:rFonts w:ascii="Times New Roman" w:hAnsi="Times New Roman" w:cs="Times New Roman"/>
          <w:sz w:val="22"/>
        </w:rPr>
        <w:t>a kind of fulvic acid in the ultraviolet region, which represent</w:t>
      </w:r>
      <w:r w:rsidR="00E23262" w:rsidRPr="000E1183">
        <w:rPr>
          <w:rFonts w:ascii="Times New Roman" w:hAnsi="Times New Roman" w:cs="Times New Roman"/>
          <w:sz w:val="22"/>
        </w:rPr>
        <w:t>ed</w:t>
      </w:r>
      <w:r w:rsidRPr="000E1183">
        <w:rPr>
          <w:rFonts w:ascii="Times New Roman" w:hAnsi="Times New Roman" w:cs="Times New Roman"/>
          <w:sz w:val="22"/>
        </w:rPr>
        <w:t xml:space="preserve"> the organic matter with l</w:t>
      </w:r>
      <w:r w:rsidR="007F4EAB" w:rsidRPr="000E1183">
        <w:rPr>
          <w:rFonts w:ascii="Times New Roman" w:hAnsi="Times New Roman" w:cs="Times New Roman"/>
          <w:sz w:val="22"/>
        </w:rPr>
        <w:t>ess</w:t>
      </w:r>
      <w:r w:rsidRPr="000E1183">
        <w:rPr>
          <w:rFonts w:ascii="Times New Roman" w:hAnsi="Times New Roman" w:cs="Times New Roman"/>
          <w:sz w:val="22"/>
        </w:rPr>
        <w:t xml:space="preserve"> degradable substances </w:t>
      </w:r>
      <w:r w:rsidR="007F4EAB" w:rsidRPr="000E1183">
        <w:rPr>
          <w:rFonts w:ascii="Times New Roman" w:hAnsi="Times New Roman" w:cs="Times New Roman"/>
          <w:sz w:val="22"/>
        </w:rPr>
        <w:t>with</w:t>
      </w:r>
      <w:r w:rsidRPr="000E1183">
        <w:rPr>
          <w:rFonts w:ascii="Times New Roman" w:hAnsi="Times New Roman" w:cs="Times New Roman"/>
          <w:sz w:val="22"/>
        </w:rPr>
        <w:t xml:space="preserve"> high molecular weight, and reflect</w:t>
      </w:r>
      <w:r w:rsidR="00E23262" w:rsidRPr="000E1183">
        <w:rPr>
          <w:rFonts w:ascii="Times New Roman" w:hAnsi="Times New Roman" w:cs="Times New Roman"/>
          <w:sz w:val="22"/>
        </w:rPr>
        <w:t>ed</w:t>
      </w:r>
      <w:r w:rsidRPr="000E1183">
        <w:rPr>
          <w:rFonts w:ascii="Times New Roman" w:hAnsi="Times New Roman" w:cs="Times New Roman"/>
          <w:sz w:val="22"/>
        </w:rPr>
        <w:t xml:space="preserve"> the supply and buffer capacity of soil fertility</w:t>
      </w:r>
      <w:r w:rsidR="007F4EAB" w:rsidRPr="000E1183">
        <w:rPr>
          <w:rFonts w:ascii="Times New Roman" w:hAnsi="Times New Roman" w:cs="Times New Roman"/>
          <w:sz w:val="22"/>
        </w:rPr>
        <w:t>.</w:t>
      </w:r>
      <w:r w:rsidRPr="000E1183">
        <w:rPr>
          <w:rFonts w:ascii="Times New Roman" w:hAnsi="Times New Roman" w:cs="Times New Roman"/>
          <w:sz w:val="22"/>
        </w:rPr>
        <w:t xml:space="preserve"> </w:t>
      </w:r>
      <w:r w:rsidR="007F4EAB" w:rsidRPr="000E1183">
        <w:rPr>
          <w:rFonts w:ascii="Times New Roman" w:hAnsi="Times New Roman" w:cs="Times New Roman"/>
          <w:sz w:val="22"/>
        </w:rPr>
        <w:t xml:space="preserve">The component </w:t>
      </w:r>
      <w:r w:rsidRPr="000E1183">
        <w:rPr>
          <w:rFonts w:ascii="Times New Roman" w:hAnsi="Times New Roman" w:cs="Times New Roman"/>
          <w:sz w:val="22"/>
        </w:rPr>
        <w:t>C2 contain</w:t>
      </w:r>
      <w:r w:rsidR="00E23262" w:rsidRPr="000E1183">
        <w:rPr>
          <w:rFonts w:ascii="Times New Roman" w:hAnsi="Times New Roman" w:cs="Times New Roman"/>
          <w:sz w:val="22"/>
        </w:rPr>
        <w:t>ed</w:t>
      </w:r>
      <w:r w:rsidRPr="000E1183">
        <w:rPr>
          <w:rFonts w:ascii="Times New Roman" w:hAnsi="Times New Roman" w:cs="Times New Roman"/>
          <w:sz w:val="22"/>
        </w:rPr>
        <w:t xml:space="preserve"> two excitation peaks and one emission peak, corresponding to the main peak</w:t>
      </w:r>
      <w:r w:rsidR="007F4EAB" w:rsidRPr="000E1183">
        <w:rPr>
          <w:rFonts w:ascii="Times New Roman" w:hAnsi="Times New Roman" w:cs="Times New Roman"/>
          <w:sz w:val="22"/>
        </w:rPr>
        <w:t>,</w:t>
      </w:r>
      <w:r w:rsidRPr="000E1183">
        <w:rPr>
          <w:rFonts w:ascii="Times New Roman" w:hAnsi="Times New Roman" w:cs="Times New Roman"/>
          <w:sz w:val="22"/>
        </w:rPr>
        <w:t xml:space="preserve"> </w:t>
      </w:r>
      <w:r w:rsidR="00C17283" w:rsidRPr="000E1183">
        <w:rPr>
          <w:rFonts w:ascii="Times New Roman" w:hAnsi="Times New Roman" w:cs="Times New Roman" w:hint="eastAsia"/>
          <w:sz w:val="22"/>
        </w:rPr>
        <w:t>T</w:t>
      </w:r>
      <w:r w:rsidRPr="000E1183">
        <w:rPr>
          <w:rFonts w:ascii="Times New Roman" w:hAnsi="Times New Roman" w:cs="Times New Roman"/>
          <w:sz w:val="22"/>
        </w:rPr>
        <w:t xml:space="preserve"> peak (tryptophan</w:t>
      </w:r>
      <w:r w:rsidR="007F4EAB" w:rsidRPr="000E1183">
        <w:rPr>
          <w:rFonts w:ascii="Times New Roman" w:hAnsi="Times New Roman" w:cs="Times New Roman"/>
          <w:sz w:val="22"/>
        </w:rPr>
        <w:t>-</w:t>
      </w:r>
      <w:r w:rsidRPr="000E1183">
        <w:rPr>
          <w:rFonts w:ascii="Times New Roman" w:hAnsi="Times New Roman" w:cs="Times New Roman"/>
          <w:sz w:val="22"/>
        </w:rPr>
        <w:t xml:space="preserve">like substance). </w:t>
      </w:r>
      <w:r w:rsidR="007F4EAB" w:rsidRPr="000E1183">
        <w:rPr>
          <w:rFonts w:ascii="Times New Roman" w:hAnsi="Times New Roman" w:cs="Times New Roman"/>
          <w:sz w:val="22"/>
        </w:rPr>
        <w:t xml:space="preserve">The </w:t>
      </w:r>
      <w:r w:rsidRPr="000E1183">
        <w:rPr>
          <w:rFonts w:ascii="Times New Roman" w:hAnsi="Times New Roman" w:cs="Times New Roman"/>
          <w:sz w:val="22"/>
        </w:rPr>
        <w:t>T peak</w:t>
      </w:r>
      <w:r w:rsidR="00ED129A" w:rsidRPr="000E1183">
        <w:rPr>
          <w:rFonts w:ascii="Times New Roman" w:hAnsi="Times New Roman" w:cs="Times New Roman"/>
          <w:sz w:val="22"/>
        </w:rPr>
        <w:t xml:space="preserve"> </w:t>
      </w:r>
      <w:r w:rsidRPr="000E1183">
        <w:rPr>
          <w:rFonts w:ascii="Times New Roman" w:hAnsi="Times New Roman" w:cs="Times New Roman"/>
          <w:sz w:val="22"/>
        </w:rPr>
        <w:t xml:space="preserve">mainly </w:t>
      </w:r>
      <w:r w:rsidR="007F4EAB" w:rsidRPr="000E1183">
        <w:rPr>
          <w:rFonts w:ascii="Times New Roman" w:hAnsi="Times New Roman" w:cs="Times New Roman"/>
          <w:sz w:val="22"/>
        </w:rPr>
        <w:t xml:space="preserve">corresponded to </w:t>
      </w:r>
      <w:r w:rsidRPr="000E1183">
        <w:rPr>
          <w:rFonts w:ascii="Times New Roman" w:hAnsi="Times New Roman" w:cs="Times New Roman"/>
          <w:sz w:val="22"/>
        </w:rPr>
        <w:t xml:space="preserve">the metabolites degraded by bacteria and microorganisms, which </w:t>
      </w:r>
      <w:r w:rsidR="00E23262" w:rsidRPr="000E1183">
        <w:rPr>
          <w:rFonts w:ascii="Times New Roman" w:hAnsi="Times New Roman" w:cs="Times New Roman"/>
          <w:sz w:val="22"/>
        </w:rPr>
        <w:t>we</w:t>
      </w:r>
      <w:r w:rsidRPr="000E1183">
        <w:rPr>
          <w:rFonts w:ascii="Times New Roman" w:hAnsi="Times New Roman" w:cs="Times New Roman"/>
          <w:sz w:val="22"/>
        </w:rPr>
        <w:t>re bound or free in proteins</w:t>
      </w:r>
      <w:r w:rsidR="007F4EAB" w:rsidRPr="000E1183">
        <w:rPr>
          <w:rFonts w:ascii="Times New Roman" w:hAnsi="Times New Roman" w:cs="Times New Roman"/>
          <w:sz w:val="22"/>
        </w:rPr>
        <w:t>.</w:t>
      </w:r>
      <w:r w:rsidRPr="000E1183">
        <w:rPr>
          <w:rFonts w:ascii="Times New Roman" w:hAnsi="Times New Roman" w:cs="Times New Roman"/>
          <w:sz w:val="22"/>
        </w:rPr>
        <w:t xml:space="preserve"> </w:t>
      </w:r>
      <w:r w:rsidR="007F4EAB" w:rsidRPr="000E1183">
        <w:rPr>
          <w:rFonts w:ascii="Times New Roman" w:hAnsi="Times New Roman" w:cs="Times New Roman"/>
          <w:sz w:val="22"/>
        </w:rPr>
        <w:t xml:space="preserve">The </w:t>
      </w:r>
      <w:r w:rsidRPr="000E1183">
        <w:rPr>
          <w:rFonts w:ascii="Times New Roman" w:hAnsi="Times New Roman" w:cs="Times New Roman"/>
          <w:sz w:val="22"/>
        </w:rPr>
        <w:t xml:space="preserve">T5 treatment </w:t>
      </w:r>
      <w:r w:rsidR="007F4EAB" w:rsidRPr="000E1183">
        <w:rPr>
          <w:rFonts w:ascii="Times New Roman" w:hAnsi="Times New Roman" w:cs="Times New Roman"/>
          <w:sz w:val="22"/>
        </w:rPr>
        <w:t>comprised</w:t>
      </w:r>
      <w:r w:rsidRPr="000E1183">
        <w:rPr>
          <w:rFonts w:ascii="Times New Roman" w:hAnsi="Times New Roman" w:cs="Times New Roman"/>
          <w:sz w:val="22"/>
        </w:rPr>
        <w:t xml:space="preserve"> humus-like component C1 (250</w:t>
      </w:r>
      <w:r w:rsidR="007F4EAB" w:rsidRPr="000E1183">
        <w:rPr>
          <w:rFonts w:ascii="Times New Roman" w:hAnsi="Times New Roman" w:cs="Times New Roman"/>
          <w:sz w:val="22"/>
        </w:rPr>
        <w:t>–</w:t>
      </w:r>
      <w:r w:rsidRPr="000E1183">
        <w:rPr>
          <w:rFonts w:ascii="Times New Roman" w:hAnsi="Times New Roman" w:cs="Times New Roman"/>
          <w:sz w:val="22"/>
        </w:rPr>
        <w:t>275 nm/</w:t>
      </w:r>
      <w:r w:rsidR="007F4EAB" w:rsidRPr="000E1183">
        <w:rPr>
          <w:rFonts w:ascii="Times New Roman" w:hAnsi="Times New Roman" w:cs="Times New Roman"/>
          <w:sz w:val="22"/>
        </w:rPr>
        <w:t xml:space="preserve"> </w:t>
      </w:r>
      <w:r w:rsidRPr="000E1183">
        <w:rPr>
          <w:rFonts w:ascii="Times New Roman" w:hAnsi="Times New Roman" w:cs="Times New Roman"/>
          <w:sz w:val="22"/>
        </w:rPr>
        <w:t>4</w:t>
      </w:r>
      <w:r w:rsidR="002932DC" w:rsidRPr="000E1183">
        <w:rPr>
          <w:rFonts w:ascii="Times New Roman" w:hAnsi="Times New Roman" w:cs="Times New Roman"/>
          <w:sz w:val="22"/>
        </w:rPr>
        <w:t>20</w:t>
      </w:r>
      <w:r w:rsidR="007F4EAB" w:rsidRPr="000E1183">
        <w:rPr>
          <w:rFonts w:ascii="Times New Roman" w:hAnsi="Times New Roman" w:cs="Times New Roman"/>
          <w:sz w:val="22"/>
        </w:rPr>
        <w:t>–</w:t>
      </w:r>
      <w:r w:rsidR="002932DC" w:rsidRPr="000E1183">
        <w:rPr>
          <w:rFonts w:ascii="Times New Roman" w:hAnsi="Times New Roman" w:cs="Times New Roman"/>
          <w:sz w:val="22"/>
        </w:rPr>
        <w:t xml:space="preserve">450 </w:t>
      </w:r>
      <w:r w:rsidRPr="000E1183">
        <w:rPr>
          <w:rFonts w:ascii="Times New Roman" w:hAnsi="Times New Roman" w:cs="Times New Roman"/>
          <w:sz w:val="22"/>
        </w:rPr>
        <w:t>nm) and tyrosine-like component C2 (</w:t>
      </w:r>
      <w:r w:rsidR="00C17283" w:rsidRPr="000E1183">
        <w:rPr>
          <w:rFonts w:ascii="Times New Roman" w:hAnsi="Times New Roman" w:cs="Times New Roman"/>
          <w:sz w:val="22"/>
        </w:rPr>
        <w:t>Ex/</w:t>
      </w:r>
      <w:proofErr w:type="spellStart"/>
      <w:r w:rsidR="00C17283" w:rsidRPr="000E1183">
        <w:rPr>
          <w:rFonts w:ascii="Times New Roman" w:hAnsi="Times New Roman" w:cs="Times New Roman"/>
          <w:sz w:val="22"/>
        </w:rPr>
        <w:t>Em</w:t>
      </w:r>
      <w:proofErr w:type="spellEnd"/>
      <w:r w:rsidRPr="000E1183">
        <w:rPr>
          <w:rFonts w:ascii="Times New Roman" w:hAnsi="Times New Roman" w:cs="Times New Roman"/>
          <w:sz w:val="22"/>
        </w:rPr>
        <w:t>=225 nm/</w:t>
      </w:r>
      <w:r w:rsidR="007F4EAB" w:rsidRPr="000E1183">
        <w:rPr>
          <w:rFonts w:ascii="Times New Roman" w:hAnsi="Times New Roman" w:cs="Times New Roman"/>
          <w:sz w:val="22"/>
        </w:rPr>
        <w:t xml:space="preserve"> </w:t>
      </w:r>
      <w:r w:rsidRPr="000E1183">
        <w:rPr>
          <w:rFonts w:ascii="Times New Roman" w:hAnsi="Times New Roman" w:cs="Times New Roman"/>
          <w:sz w:val="22"/>
        </w:rPr>
        <w:t xml:space="preserve">304 nm). </w:t>
      </w:r>
      <w:r w:rsidR="007F4EAB" w:rsidRPr="000E1183">
        <w:rPr>
          <w:rFonts w:ascii="Times New Roman" w:hAnsi="Times New Roman" w:cs="Times New Roman"/>
          <w:sz w:val="22"/>
        </w:rPr>
        <w:t>The c</w:t>
      </w:r>
      <w:r w:rsidRPr="000E1183">
        <w:rPr>
          <w:rFonts w:ascii="Times New Roman" w:hAnsi="Times New Roman" w:cs="Times New Roman"/>
          <w:sz w:val="22"/>
        </w:rPr>
        <w:t xml:space="preserve">omponent C1 contained an excitation peak and an emission peak, corresponding to the main peak </w:t>
      </w:r>
      <w:r w:rsidR="001C4DC9" w:rsidRPr="000E1183">
        <w:rPr>
          <w:rFonts w:ascii="Times New Roman" w:hAnsi="Times New Roman" w:cs="Times New Roman"/>
          <w:sz w:val="22"/>
        </w:rPr>
        <w:t>A</w:t>
      </w:r>
      <w:r w:rsidR="007F4EAB" w:rsidRPr="000E1183">
        <w:rPr>
          <w:rFonts w:ascii="Times New Roman" w:hAnsi="Times New Roman" w:cs="Times New Roman"/>
          <w:sz w:val="22"/>
        </w:rPr>
        <w:t>.</w:t>
      </w:r>
      <w:r w:rsidRPr="000E1183">
        <w:rPr>
          <w:rFonts w:ascii="Times New Roman" w:hAnsi="Times New Roman" w:cs="Times New Roman"/>
          <w:sz w:val="22"/>
        </w:rPr>
        <w:t xml:space="preserve"> </w:t>
      </w:r>
      <w:r w:rsidR="007F4EAB" w:rsidRPr="000E1183">
        <w:rPr>
          <w:rFonts w:ascii="Times New Roman" w:hAnsi="Times New Roman" w:cs="Times New Roman"/>
          <w:sz w:val="22"/>
        </w:rPr>
        <w:t xml:space="preserve">The component </w:t>
      </w:r>
      <w:r w:rsidRPr="000E1183">
        <w:rPr>
          <w:rFonts w:ascii="Times New Roman" w:hAnsi="Times New Roman" w:cs="Times New Roman"/>
          <w:sz w:val="22"/>
        </w:rPr>
        <w:t>C2 contain</w:t>
      </w:r>
      <w:r w:rsidR="005C1935" w:rsidRPr="000E1183">
        <w:rPr>
          <w:rFonts w:ascii="Times New Roman" w:hAnsi="Times New Roman" w:cs="Times New Roman"/>
          <w:sz w:val="22"/>
        </w:rPr>
        <w:t>ed</w:t>
      </w:r>
      <w:r w:rsidRPr="000E1183">
        <w:rPr>
          <w:rFonts w:ascii="Times New Roman" w:hAnsi="Times New Roman" w:cs="Times New Roman"/>
          <w:sz w:val="22"/>
        </w:rPr>
        <w:t xml:space="preserve"> one excitation peak and one emission peak, corresponding to peak B, which</w:t>
      </w:r>
      <w:r w:rsidR="00ED129A" w:rsidRPr="000E1183">
        <w:rPr>
          <w:rFonts w:ascii="Times New Roman" w:hAnsi="Times New Roman" w:cs="Times New Roman"/>
          <w:sz w:val="22"/>
        </w:rPr>
        <w:t xml:space="preserve"> was </w:t>
      </w:r>
      <w:r w:rsidRPr="000E1183">
        <w:rPr>
          <w:rFonts w:ascii="Times New Roman" w:hAnsi="Times New Roman" w:cs="Times New Roman"/>
          <w:sz w:val="22"/>
        </w:rPr>
        <w:t>a tyrosine</w:t>
      </w:r>
      <w:r w:rsidR="0096027A" w:rsidRPr="000E1183">
        <w:rPr>
          <w:rFonts w:ascii="Times New Roman" w:hAnsi="Times New Roman" w:cs="Times New Roman"/>
          <w:sz w:val="22"/>
        </w:rPr>
        <w:t>-</w:t>
      </w:r>
      <w:r w:rsidRPr="000E1183">
        <w:rPr>
          <w:rFonts w:ascii="Times New Roman" w:hAnsi="Times New Roman" w:cs="Times New Roman"/>
          <w:sz w:val="22"/>
        </w:rPr>
        <w:t xml:space="preserve">like substance with a </w:t>
      </w:r>
      <w:r w:rsidR="007F4EAB" w:rsidRPr="000E1183">
        <w:rPr>
          <w:rFonts w:ascii="Times New Roman" w:hAnsi="Times New Roman" w:cs="Times New Roman"/>
          <w:sz w:val="22"/>
        </w:rPr>
        <w:t>lower</w:t>
      </w:r>
      <w:r w:rsidRPr="000E1183">
        <w:rPr>
          <w:rFonts w:ascii="Times New Roman" w:hAnsi="Times New Roman" w:cs="Times New Roman"/>
          <w:sz w:val="22"/>
        </w:rPr>
        <w:t xml:space="preserve"> molecular weight that</w:t>
      </w:r>
      <w:r w:rsidR="00ED129A" w:rsidRPr="000E1183">
        <w:rPr>
          <w:rFonts w:ascii="Times New Roman" w:hAnsi="Times New Roman" w:cs="Times New Roman"/>
          <w:sz w:val="22"/>
        </w:rPr>
        <w:t xml:space="preserve"> was </w:t>
      </w:r>
      <w:r w:rsidRPr="000E1183">
        <w:rPr>
          <w:rFonts w:ascii="Times New Roman" w:hAnsi="Times New Roman" w:cs="Times New Roman"/>
          <w:sz w:val="22"/>
        </w:rPr>
        <w:t>more easily degraded than tryptophan</w:t>
      </w:r>
      <w:r w:rsidR="007F4EAB" w:rsidRPr="000E1183">
        <w:rPr>
          <w:rFonts w:ascii="Times New Roman" w:hAnsi="Times New Roman" w:cs="Times New Roman"/>
          <w:sz w:val="22"/>
        </w:rPr>
        <w:t>-</w:t>
      </w:r>
      <w:r w:rsidRPr="000E1183">
        <w:rPr>
          <w:rFonts w:ascii="Times New Roman" w:hAnsi="Times New Roman" w:cs="Times New Roman"/>
          <w:sz w:val="22"/>
        </w:rPr>
        <w:t xml:space="preserve">like acid </w:t>
      </w:r>
      <w:r w:rsidR="006A1214" w:rsidRPr="000E1183">
        <w:rPr>
          <w:rFonts w:ascii="Times New Roman" w:hAnsi="Times New Roman" w:cs="Times New Roman"/>
          <w:sz w:val="22"/>
        </w:rPr>
        <w:t>(Zheng et al., 2020)</w:t>
      </w:r>
      <w:r w:rsidRPr="000E1183">
        <w:rPr>
          <w:rFonts w:ascii="Times New Roman" w:hAnsi="Times New Roman" w:cs="Times New Roman"/>
          <w:sz w:val="22"/>
        </w:rPr>
        <w:t>.</w:t>
      </w:r>
    </w:p>
    <w:p w14:paraId="1D776E73" w14:textId="7788C203" w:rsidR="002C4B10" w:rsidRPr="000E1183" w:rsidRDefault="00306031"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The fluorescence components of straw returning to 0</w:t>
      </w:r>
      <w:r w:rsidR="007F4EAB" w:rsidRPr="000E1183">
        <w:rPr>
          <w:rFonts w:ascii="Times New Roman" w:hAnsi="Times New Roman" w:cs="Times New Roman"/>
          <w:sz w:val="22"/>
        </w:rPr>
        <w:t>–</w:t>
      </w:r>
      <w:r w:rsidRPr="000E1183">
        <w:rPr>
          <w:rFonts w:ascii="Times New Roman" w:hAnsi="Times New Roman" w:cs="Times New Roman"/>
          <w:sz w:val="22"/>
        </w:rPr>
        <w:t xml:space="preserve">30 cm </w:t>
      </w:r>
      <w:proofErr w:type="gramStart"/>
      <w:r w:rsidRPr="000E1183">
        <w:rPr>
          <w:rFonts w:ascii="Times New Roman" w:hAnsi="Times New Roman" w:cs="Times New Roman"/>
          <w:sz w:val="22"/>
        </w:rPr>
        <w:t>w</w:t>
      </w:r>
      <w:r w:rsidR="0096027A" w:rsidRPr="000E1183">
        <w:rPr>
          <w:rFonts w:ascii="Times New Roman" w:hAnsi="Times New Roman" w:cs="Times New Roman"/>
          <w:sz w:val="22"/>
        </w:rPr>
        <w:t>ere</w:t>
      </w:r>
      <w:proofErr w:type="gramEnd"/>
      <w:r w:rsidRPr="000E1183">
        <w:rPr>
          <w:rFonts w:ascii="Times New Roman" w:hAnsi="Times New Roman" w:cs="Times New Roman"/>
          <w:sz w:val="22"/>
        </w:rPr>
        <w:t xml:space="preserve"> related to carboxyl and hydroxyl groups, which were commonly used to represent the exogenous organic matter input to the soil</w:t>
      </w:r>
      <w:r w:rsidR="007F4EAB" w:rsidRPr="000E1183">
        <w:rPr>
          <w:rFonts w:ascii="Times New Roman" w:hAnsi="Times New Roman" w:cs="Times New Roman"/>
          <w:sz w:val="22"/>
        </w:rPr>
        <w:t>.</w:t>
      </w:r>
      <w:r w:rsidRPr="000E1183">
        <w:rPr>
          <w:rFonts w:ascii="Times New Roman" w:hAnsi="Times New Roman" w:cs="Times New Roman"/>
          <w:sz w:val="22"/>
        </w:rPr>
        <w:t xml:space="preserve"> When the straw</w:t>
      </w:r>
      <w:r w:rsidR="00ED129A" w:rsidRPr="000E1183">
        <w:rPr>
          <w:rFonts w:ascii="Times New Roman" w:hAnsi="Times New Roman" w:cs="Times New Roman"/>
          <w:sz w:val="22"/>
        </w:rPr>
        <w:t xml:space="preserve"> was </w:t>
      </w:r>
      <w:r w:rsidRPr="000E1183">
        <w:rPr>
          <w:rFonts w:ascii="Times New Roman" w:hAnsi="Times New Roman" w:cs="Times New Roman"/>
          <w:sz w:val="22"/>
        </w:rPr>
        <w:t>returned to the field to 30</w:t>
      </w:r>
      <w:r w:rsidR="007F4EAB" w:rsidRPr="000E1183">
        <w:rPr>
          <w:rFonts w:ascii="Times New Roman" w:hAnsi="Times New Roman" w:cs="Times New Roman"/>
          <w:sz w:val="22"/>
        </w:rPr>
        <w:t>–</w:t>
      </w:r>
      <w:r w:rsidRPr="000E1183">
        <w:rPr>
          <w:rFonts w:ascii="Times New Roman" w:hAnsi="Times New Roman" w:cs="Times New Roman"/>
          <w:sz w:val="22"/>
        </w:rPr>
        <w:t>40 cm, more easily degradable tyrosine</w:t>
      </w:r>
      <w:r w:rsidR="0096027A" w:rsidRPr="000E1183">
        <w:rPr>
          <w:rFonts w:ascii="Times New Roman" w:hAnsi="Times New Roman" w:cs="Times New Roman"/>
          <w:sz w:val="22"/>
        </w:rPr>
        <w:t>-</w:t>
      </w:r>
      <w:r w:rsidRPr="000E1183">
        <w:rPr>
          <w:rFonts w:ascii="Times New Roman" w:hAnsi="Times New Roman" w:cs="Times New Roman"/>
          <w:sz w:val="22"/>
        </w:rPr>
        <w:t>like substances appear</w:t>
      </w:r>
      <w:r w:rsidR="007F4EAB" w:rsidRPr="000E1183">
        <w:rPr>
          <w:rFonts w:ascii="Times New Roman" w:hAnsi="Times New Roman" w:cs="Times New Roman"/>
          <w:sz w:val="22"/>
        </w:rPr>
        <w:t>ed</w:t>
      </w:r>
      <w:r w:rsidRPr="000E1183">
        <w:rPr>
          <w:rFonts w:ascii="Times New Roman" w:hAnsi="Times New Roman" w:cs="Times New Roman"/>
          <w:sz w:val="22"/>
        </w:rPr>
        <w:t xml:space="preserve">. The research results of Kuang </w:t>
      </w:r>
      <w:r w:rsidR="00464D53" w:rsidRPr="000E1183">
        <w:rPr>
          <w:rFonts w:ascii="Times New Roman" w:hAnsi="Times New Roman" w:cs="Times New Roman"/>
          <w:sz w:val="22"/>
        </w:rPr>
        <w:t>(2020)</w:t>
      </w:r>
      <w:r w:rsidRPr="000E1183">
        <w:rPr>
          <w:rFonts w:ascii="Times New Roman" w:hAnsi="Times New Roman" w:cs="Times New Roman"/>
          <w:sz w:val="22"/>
        </w:rPr>
        <w:t xml:space="preserve"> show</w:t>
      </w:r>
      <w:r w:rsidR="007F4EAB" w:rsidRPr="000E1183">
        <w:rPr>
          <w:rFonts w:ascii="Times New Roman" w:hAnsi="Times New Roman" w:cs="Times New Roman"/>
          <w:sz w:val="22"/>
        </w:rPr>
        <w:t>ed</w:t>
      </w:r>
      <w:r w:rsidRPr="000E1183">
        <w:rPr>
          <w:rFonts w:ascii="Times New Roman" w:hAnsi="Times New Roman" w:cs="Times New Roman"/>
          <w:sz w:val="22"/>
        </w:rPr>
        <w:t xml:space="preserve"> that deep burial help</w:t>
      </w:r>
      <w:r w:rsidR="007F4EAB" w:rsidRPr="000E1183">
        <w:rPr>
          <w:rFonts w:ascii="Times New Roman" w:hAnsi="Times New Roman" w:cs="Times New Roman"/>
          <w:sz w:val="22"/>
        </w:rPr>
        <w:t>ed</w:t>
      </w:r>
      <w:r w:rsidRPr="000E1183">
        <w:rPr>
          <w:rFonts w:ascii="Times New Roman" w:hAnsi="Times New Roman" w:cs="Times New Roman"/>
          <w:sz w:val="22"/>
        </w:rPr>
        <w:t xml:space="preserve"> improve the decomposition rate of straw biomass in the soil and reduce the residue rate. At the same time, the fluorescence intensity promoted the accumulation of </w:t>
      </w:r>
      <w:proofErr w:type="spellStart"/>
      <w:r w:rsidRPr="000E1183">
        <w:rPr>
          <w:rFonts w:ascii="Times New Roman" w:hAnsi="Times New Roman" w:cs="Times New Roman"/>
          <w:sz w:val="22"/>
        </w:rPr>
        <w:t>humic</w:t>
      </w:r>
      <w:proofErr w:type="spellEnd"/>
      <w:r w:rsidRPr="000E1183">
        <w:rPr>
          <w:rFonts w:ascii="Times New Roman" w:hAnsi="Times New Roman" w:cs="Times New Roman"/>
          <w:sz w:val="22"/>
        </w:rPr>
        <w:t xml:space="preserve"> acid</w:t>
      </w:r>
      <w:r w:rsidR="007F4EAB" w:rsidRPr="000E1183">
        <w:rPr>
          <w:rFonts w:ascii="Times New Roman" w:hAnsi="Times New Roman" w:cs="Times New Roman"/>
          <w:sz w:val="22"/>
        </w:rPr>
        <w:t>–</w:t>
      </w:r>
      <w:r w:rsidRPr="000E1183">
        <w:rPr>
          <w:rFonts w:ascii="Times New Roman" w:hAnsi="Times New Roman" w:cs="Times New Roman"/>
          <w:sz w:val="22"/>
        </w:rPr>
        <w:t>like and fulvic acid</w:t>
      </w:r>
      <w:r w:rsidR="007F4EAB" w:rsidRPr="000E1183">
        <w:rPr>
          <w:rFonts w:ascii="Times New Roman" w:hAnsi="Times New Roman" w:cs="Times New Roman"/>
          <w:sz w:val="22"/>
        </w:rPr>
        <w:t>–</w:t>
      </w:r>
      <w:r w:rsidRPr="000E1183">
        <w:rPr>
          <w:rFonts w:ascii="Times New Roman" w:hAnsi="Times New Roman" w:cs="Times New Roman"/>
          <w:sz w:val="22"/>
        </w:rPr>
        <w:t>like substances, and also promoted the degradation of soluble microbial metabolites. Studies show</w:t>
      </w:r>
      <w:r w:rsidR="007F4EAB" w:rsidRPr="000E1183">
        <w:rPr>
          <w:rFonts w:ascii="Times New Roman" w:hAnsi="Times New Roman" w:cs="Times New Roman"/>
          <w:sz w:val="22"/>
        </w:rPr>
        <w:t>ed</w:t>
      </w:r>
      <w:r w:rsidRPr="000E1183">
        <w:rPr>
          <w:rFonts w:ascii="Times New Roman" w:hAnsi="Times New Roman" w:cs="Times New Roman"/>
          <w:sz w:val="22"/>
        </w:rPr>
        <w:t xml:space="preserve"> that when </w:t>
      </w:r>
      <w:r w:rsidR="007F4EAB" w:rsidRPr="000E1183">
        <w:rPr>
          <w:rFonts w:ascii="Times New Roman" w:hAnsi="Times New Roman" w:cs="Times New Roman"/>
          <w:sz w:val="22"/>
        </w:rPr>
        <w:t xml:space="preserve">the </w:t>
      </w:r>
      <w:r w:rsidRPr="000E1183">
        <w:rPr>
          <w:rFonts w:ascii="Times New Roman" w:hAnsi="Times New Roman" w:cs="Times New Roman"/>
          <w:sz w:val="22"/>
        </w:rPr>
        <w:t>DOC content d</w:t>
      </w:r>
      <w:r w:rsidR="005C1935" w:rsidRPr="000E1183">
        <w:rPr>
          <w:rFonts w:ascii="Times New Roman" w:hAnsi="Times New Roman" w:cs="Times New Roman"/>
          <w:sz w:val="22"/>
        </w:rPr>
        <w:t>id</w:t>
      </w:r>
      <w:r w:rsidRPr="000E1183">
        <w:rPr>
          <w:rFonts w:ascii="Times New Roman" w:hAnsi="Times New Roman" w:cs="Times New Roman"/>
          <w:sz w:val="22"/>
        </w:rPr>
        <w:t xml:space="preserve"> not change significantly, the effect on its structure</w:t>
      </w:r>
      <w:r w:rsidR="00ED129A" w:rsidRPr="000E1183">
        <w:rPr>
          <w:rFonts w:ascii="Times New Roman" w:hAnsi="Times New Roman" w:cs="Times New Roman"/>
          <w:sz w:val="22"/>
        </w:rPr>
        <w:t xml:space="preserve"> was </w:t>
      </w:r>
      <w:r w:rsidRPr="000E1183">
        <w:rPr>
          <w:rFonts w:ascii="Times New Roman" w:hAnsi="Times New Roman" w:cs="Times New Roman"/>
          <w:sz w:val="22"/>
        </w:rPr>
        <w:t>obvious</w:t>
      </w:r>
      <w:r w:rsidR="00464D53" w:rsidRPr="000E1183">
        <w:rPr>
          <w:rFonts w:ascii="Times New Roman" w:hAnsi="Times New Roman" w:cs="Times New Roman"/>
          <w:sz w:val="22"/>
        </w:rPr>
        <w:t xml:space="preserve"> (Shi et al. 2016)</w:t>
      </w:r>
      <w:r w:rsidRPr="000E1183">
        <w:rPr>
          <w:rFonts w:ascii="Times New Roman" w:hAnsi="Times New Roman" w:cs="Times New Roman"/>
          <w:sz w:val="22"/>
        </w:rPr>
        <w:t>.</w:t>
      </w:r>
    </w:p>
    <w:p w14:paraId="767D792E" w14:textId="77777777" w:rsidR="006B4B85" w:rsidRDefault="006B4B85" w:rsidP="00D45FB5">
      <w:pPr>
        <w:spacing w:after="57" w:line="240" w:lineRule="exact"/>
        <w:ind w:firstLine="170"/>
        <w:jc w:val="both"/>
        <w:rPr>
          <w:rFonts w:ascii="Times New Roman" w:hAnsi="Times New Roman" w:cs="Times New Roman"/>
          <w:sz w:val="22"/>
        </w:rPr>
      </w:pPr>
    </w:p>
    <w:p w14:paraId="556E6B19" w14:textId="77777777" w:rsidR="006B4B85" w:rsidRDefault="006B4B85" w:rsidP="00D45FB5">
      <w:pPr>
        <w:spacing w:after="57" w:line="240" w:lineRule="exact"/>
        <w:ind w:firstLine="170"/>
        <w:jc w:val="both"/>
        <w:rPr>
          <w:rFonts w:ascii="Times New Roman" w:hAnsi="Times New Roman" w:cs="Times New Roman"/>
          <w:sz w:val="22"/>
        </w:rPr>
      </w:pPr>
    </w:p>
    <w:p w14:paraId="568672BD" w14:textId="77777777" w:rsidR="006B4B85" w:rsidRDefault="006B4B85" w:rsidP="00D45FB5">
      <w:pPr>
        <w:spacing w:after="57" w:line="240" w:lineRule="exact"/>
        <w:ind w:firstLine="170"/>
        <w:jc w:val="both"/>
        <w:rPr>
          <w:rFonts w:ascii="Times New Roman" w:hAnsi="Times New Roman" w:cs="Times New Roman"/>
          <w:sz w:val="22"/>
        </w:rPr>
      </w:pPr>
    </w:p>
    <w:p w14:paraId="573C4851" w14:textId="77777777" w:rsidR="006B4B85" w:rsidRDefault="006B4B85" w:rsidP="00D45FB5">
      <w:pPr>
        <w:spacing w:after="57" w:line="240" w:lineRule="exact"/>
        <w:ind w:firstLine="170"/>
        <w:jc w:val="both"/>
        <w:rPr>
          <w:rFonts w:ascii="Times New Roman" w:hAnsi="Times New Roman" w:cs="Times New Roman"/>
          <w:sz w:val="22"/>
        </w:rPr>
      </w:pPr>
    </w:p>
    <w:p w14:paraId="5F43FE3D" w14:textId="77777777" w:rsidR="006B4B85" w:rsidRDefault="006B4B85" w:rsidP="00D45FB5">
      <w:pPr>
        <w:spacing w:after="57" w:line="240" w:lineRule="exact"/>
        <w:ind w:firstLine="170"/>
        <w:jc w:val="both"/>
        <w:rPr>
          <w:rFonts w:ascii="Times New Roman" w:hAnsi="Times New Roman" w:cs="Times New Roman"/>
          <w:sz w:val="22"/>
        </w:rPr>
      </w:pPr>
    </w:p>
    <w:p w14:paraId="36B7C4E6" w14:textId="77777777" w:rsidR="006B4B85" w:rsidRDefault="006B4B85" w:rsidP="00D45FB5">
      <w:pPr>
        <w:spacing w:after="57" w:line="240" w:lineRule="exact"/>
        <w:ind w:firstLine="170"/>
        <w:jc w:val="both"/>
        <w:rPr>
          <w:rFonts w:ascii="Times New Roman" w:hAnsi="Times New Roman" w:cs="Times New Roman"/>
          <w:sz w:val="22"/>
        </w:rPr>
      </w:pPr>
    </w:p>
    <w:p w14:paraId="4702147D" w14:textId="5E8548BA" w:rsidR="00B07941" w:rsidRPr="000E1183" w:rsidRDefault="006B4B85" w:rsidP="006B4B85">
      <w:pPr>
        <w:spacing w:after="57" w:line="240" w:lineRule="exact"/>
        <w:ind w:firstLine="170"/>
        <w:jc w:val="both"/>
        <w:rPr>
          <w:rFonts w:ascii="Times New Roman" w:hAnsi="Times New Roman" w:cs="Times New Roman"/>
          <w:sz w:val="22"/>
        </w:rPr>
      </w:pPr>
      <w:r w:rsidRPr="000E1183">
        <w:rPr>
          <w:rFonts w:ascii="Times New Roman" w:hAnsi="Times New Roman" w:cs="Times New Roman"/>
          <w:noProof/>
          <w:sz w:val="22"/>
          <w:lang w:val="fr-BE" w:eastAsia="fr-BE"/>
        </w:rPr>
        <w:lastRenderedPageBreak/>
        <mc:AlternateContent>
          <mc:Choice Requires="wpg">
            <w:drawing>
              <wp:anchor distT="0" distB="0" distL="114300" distR="114300" simplePos="0" relativeHeight="251695104" behindDoc="0" locked="0" layoutInCell="1" allowOverlap="1" wp14:anchorId="22BDC6F2" wp14:editId="22E217CB">
                <wp:simplePos x="0" y="0"/>
                <wp:positionH relativeFrom="column">
                  <wp:posOffset>19038</wp:posOffset>
                </wp:positionH>
                <wp:positionV relativeFrom="paragraph">
                  <wp:posOffset>-111556</wp:posOffset>
                </wp:positionV>
                <wp:extent cx="2501660" cy="1102527"/>
                <wp:effectExtent l="0" t="0" r="0" b="2540"/>
                <wp:wrapNone/>
                <wp:docPr id="28" name="组合 1"/>
                <wp:cNvGraphicFramePr/>
                <a:graphic xmlns:a="http://schemas.openxmlformats.org/drawingml/2006/main">
                  <a:graphicData uri="http://schemas.microsoft.com/office/word/2010/wordprocessingGroup">
                    <wpg:wgp>
                      <wpg:cNvGrpSpPr/>
                      <wpg:grpSpPr>
                        <a:xfrm>
                          <a:off x="0" y="0"/>
                          <a:ext cx="2501660" cy="1102527"/>
                          <a:chOff x="0" y="0"/>
                          <a:chExt cx="4975228" cy="1741426"/>
                        </a:xfrm>
                      </wpg:grpSpPr>
                      <pic:pic xmlns:pic="http://schemas.openxmlformats.org/drawingml/2006/picture">
                        <pic:nvPicPr>
                          <pic:cNvPr id="33" name="图片 3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20000" cy="1741426"/>
                          </a:xfrm>
                          <a:prstGeom prst="rect">
                            <a:avLst/>
                          </a:prstGeom>
                        </pic:spPr>
                      </pic:pic>
                      <pic:pic xmlns:pic="http://schemas.openxmlformats.org/drawingml/2006/picture">
                        <pic:nvPicPr>
                          <pic:cNvPr id="34" name="图片 3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2455228" y="0"/>
                            <a:ext cx="2520000" cy="1741426"/>
                          </a:xfrm>
                          <a:prstGeom prst="rect">
                            <a:avLst/>
                          </a:prstGeom>
                        </pic:spPr>
                      </pic:pic>
                      <wps:wsp>
                        <wps:cNvPr id="35" name="文本框 11"/>
                        <wps:cNvSpPr txBox="1"/>
                        <wps:spPr>
                          <a:xfrm>
                            <a:off x="589065" y="431973"/>
                            <a:ext cx="682014" cy="361852"/>
                          </a:xfrm>
                          <a:prstGeom prst="rect">
                            <a:avLst/>
                          </a:prstGeom>
                          <a:noFill/>
                        </wps:spPr>
                        <wps:txbx>
                          <w:txbxContent>
                            <w:p w14:paraId="2E3C5A09" w14:textId="77777777" w:rsidR="0066206B" w:rsidRPr="00F3618C" w:rsidRDefault="0066206B" w:rsidP="008B47AD">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CK</w:t>
                              </w:r>
                            </w:p>
                          </w:txbxContent>
                        </wps:txbx>
                        <wps:bodyPr wrap="square" rtlCol="0">
                          <a:noAutofit/>
                        </wps:bodyPr>
                      </wps:wsp>
                      <wps:wsp>
                        <wps:cNvPr id="36" name="文本框 12"/>
                        <wps:cNvSpPr txBox="1"/>
                        <wps:spPr>
                          <a:xfrm>
                            <a:off x="2952843" y="407341"/>
                            <a:ext cx="750600" cy="386318"/>
                          </a:xfrm>
                          <a:prstGeom prst="rect">
                            <a:avLst/>
                          </a:prstGeom>
                          <a:noFill/>
                        </wps:spPr>
                        <wps:txbx>
                          <w:txbxContent>
                            <w:p w14:paraId="0BE83D20" w14:textId="77777777" w:rsidR="0066206B" w:rsidRPr="00F3618C" w:rsidRDefault="0066206B" w:rsidP="008B47AD">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CK</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2BDC6F2" id="组合 1" o:spid="_x0000_s1030" style="position:absolute;left:0;text-align:left;margin-left:1.5pt;margin-top:-8.8pt;width:197pt;height:86.8pt;z-index:251695104;mso-width-relative:margin;mso-height-relative:margin" coordsize="49752,17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">
                <v:shape id="图片 33" o:spid="_x0000_s1031" type="#_x0000_t75" style="position:absolute;width:25200;height:1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">
                  <v:imagedata r:id="rId51" o:title=""/>
                </v:shape>
                <v:shape id="图片 34" o:spid="_x0000_s1032" type="#_x0000_t75" style="position:absolute;left:24552;width:25200;height:1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">
                  <v:imagedata r:id="rId52" o:title=""/>
                </v:shape>
                <v:shape id="文本框 11" o:spid="_x0000_s1033" type="#_x0000_t202" style="position:absolute;left:5890;top:4319;width:682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E3C5A09" w14:textId="77777777" w:rsidR="0066206B" w:rsidRPr="00F3618C" w:rsidRDefault="0066206B" w:rsidP="008B47AD">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CK</w:t>
                        </w:r>
                      </w:p>
                    </w:txbxContent>
                  </v:textbox>
                </v:shape>
                <v:shape id="文本框 12" o:spid="_x0000_s1034" type="#_x0000_t202" style="position:absolute;left:29528;top:4073;width:7506;height:3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0BE83D20" w14:textId="77777777" w:rsidR="0066206B" w:rsidRPr="00F3618C" w:rsidRDefault="0066206B" w:rsidP="008B47AD">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CK</w:t>
                        </w:r>
                      </w:p>
                    </w:txbxContent>
                  </v:textbox>
                </v:shape>
              </v:group>
            </w:pict>
          </mc:Fallback>
        </mc:AlternateContent>
      </w:r>
      <w:r w:rsidRPr="000E1183">
        <w:rPr>
          <w:rFonts w:ascii="Times New Roman" w:hAnsi="Times New Roman" w:cs="Times New Roman"/>
          <w:noProof/>
          <w:sz w:val="22"/>
          <w:lang w:val="fr-BE" w:eastAsia="fr-BE"/>
        </w:rPr>
        <mc:AlternateContent>
          <mc:Choice Requires="wpg">
            <w:drawing>
              <wp:anchor distT="0" distB="0" distL="114300" distR="114300" simplePos="0" relativeHeight="251697152" behindDoc="0" locked="0" layoutInCell="1" allowOverlap="1" wp14:anchorId="04379C57" wp14:editId="56B795A5">
                <wp:simplePos x="0" y="0"/>
                <wp:positionH relativeFrom="column">
                  <wp:posOffset>2477565</wp:posOffset>
                </wp:positionH>
                <wp:positionV relativeFrom="paragraph">
                  <wp:posOffset>-111556</wp:posOffset>
                </wp:positionV>
                <wp:extent cx="2519309" cy="1108038"/>
                <wp:effectExtent l="0" t="0" r="0" b="0"/>
                <wp:wrapNone/>
                <wp:docPr id="37" name="组合 2"/>
                <wp:cNvGraphicFramePr/>
                <a:graphic xmlns:a="http://schemas.openxmlformats.org/drawingml/2006/main">
                  <a:graphicData uri="http://schemas.microsoft.com/office/word/2010/wordprocessingGroup">
                    <wpg:wgp>
                      <wpg:cNvGrpSpPr/>
                      <wpg:grpSpPr>
                        <a:xfrm>
                          <a:off x="0" y="0"/>
                          <a:ext cx="2519309" cy="1108038"/>
                          <a:chOff x="260424" y="3206"/>
                          <a:chExt cx="4996169" cy="1741427"/>
                        </a:xfrm>
                      </wpg:grpSpPr>
                      <pic:pic xmlns:pic="http://schemas.openxmlformats.org/drawingml/2006/picture">
                        <pic:nvPicPr>
                          <pic:cNvPr id="38" name="图片 3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780428" y="3206"/>
                            <a:ext cx="2476165" cy="1741427"/>
                          </a:xfrm>
                          <a:prstGeom prst="rect">
                            <a:avLst/>
                          </a:prstGeom>
                        </pic:spPr>
                      </pic:pic>
                      <pic:pic xmlns:pic="http://schemas.openxmlformats.org/drawingml/2006/picture">
                        <pic:nvPicPr>
                          <pic:cNvPr id="39" name="图片 3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260424" y="3239"/>
                            <a:ext cx="2520000" cy="1684492"/>
                          </a:xfrm>
                          <a:prstGeom prst="rect">
                            <a:avLst/>
                          </a:prstGeom>
                        </pic:spPr>
                      </pic:pic>
                      <wps:wsp>
                        <wps:cNvPr id="40" name="文本框 17"/>
                        <wps:cNvSpPr txBox="1"/>
                        <wps:spPr>
                          <a:xfrm>
                            <a:off x="493629" y="406924"/>
                            <a:ext cx="928628" cy="402336"/>
                          </a:xfrm>
                          <a:prstGeom prst="rect">
                            <a:avLst/>
                          </a:prstGeom>
                          <a:noFill/>
                        </wps:spPr>
                        <wps:txbx>
                          <w:txbxContent>
                            <w:p w14:paraId="7E65ECA7" w14:textId="77777777" w:rsidR="0066206B" w:rsidRPr="00F3618C" w:rsidRDefault="0066206B" w:rsidP="008B47AD">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T1</w:t>
                              </w:r>
                            </w:p>
                          </w:txbxContent>
                        </wps:txbx>
                        <wps:bodyPr wrap="square" rtlCol="0">
                          <a:noAutofit/>
                        </wps:bodyPr>
                      </wps:wsp>
                      <wps:wsp>
                        <wps:cNvPr id="41" name="文本框 18"/>
                        <wps:cNvSpPr txBox="1"/>
                        <wps:spPr>
                          <a:xfrm>
                            <a:off x="3030860" y="358039"/>
                            <a:ext cx="712418" cy="434748"/>
                          </a:xfrm>
                          <a:prstGeom prst="rect">
                            <a:avLst/>
                          </a:prstGeom>
                          <a:noFill/>
                        </wps:spPr>
                        <wps:txbx>
                          <w:txbxContent>
                            <w:p w14:paraId="301040B8" w14:textId="77777777" w:rsidR="0066206B" w:rsidRPr="00F3618C" w:rsidRDefault="0066206B" w:rsidP="008B47AD">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4379C57" id="组合 2" o:spid="_x0000_s1035" style="position:absolute;left:0;text-align:left;margin-left:195.1pt;margin-top:-8.8pt;width:198.35pt;height:87.25pt;z-index:251697152;mso-width-relative:margin;mso-height-relative:margin" coordorigin="2604,32" coordsize="49961,17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">
                <v:shape id="图片 38" o:spid="_x0000_s1036" type="#_x0000_t75" style="position:absolute;left:27804;top:32;width:24761;height:1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">
                  <v:imagedata r:id="rId55" o:title=""/>
                </v:shape>
                <v:shape id="图片 39" o:spid="_x0000_s1037" type="#_x0000_t75" style="position:absolute;left:2604;top:32;width:25200;height:1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">
                  <v:imagedata r:id="rId56" o:title=""/>
                </v:shape>
                <v:shape id="文本框 17" o:spid="_x0000_s1038" type="#_x0000_t202" style="position:absolute;left:4936;top:4069;width:9286;height:4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7E65ECA7" w14:textId="77777777" w:rsidR="0066206B" w:rsidRPr="00F3618C" w:rsidRDefault="0066206B" w:rsidP="008B47AD">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T1</w:t>
                        </w:r>
                      </w:p>
                    </w:txbxContent>
                  </v:textbox>
                </v:shape>
                <v:shape id="文本框 18" o:spid="_x0000_s1039" type="#_x0000_t202" style="position:absolute;left:30308;top:3580;width:7124;height:4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01040B8" w14:textId="77777777" w:rsidR="0066206B" w:rsidRPr="00F3618C" w:rsidRDefault="0066206B" w:rsidP="008B47AD">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T1</w:t>
                        </w:r>
                      </w:p>
                    </w:txbxContent>
                  </v:textbox>
                </v:shape>
              </v:group>
            </w:pict>
          </mc:Fallback>
        </mc:AlternateContent>
      </w:r>
    </w:p>
    <w:p w14:paraId="64478AD3" w14:textId="38DDCB46" w:rsidR="00B07941" w:rsidRPr="000E1183" w:rsidRDefault="00B07941" w:rsidP="00D45FB5">
      <w:pPr>
        <w:spacing w:after="57" w:line="240" w:lineRule="exact"/>
        <w:ind w:firstLine="170"/>
        <w:jc w:val="both"/>
        <w:rPr>
          <w:rFonts w:ascii="Times New Roman" w:hAnsi="Times New Roman" w:cs="Times New Roman"/>
          <w:sz w:val="22"/>
        </w:rPr>
      </w:pPr>
    </w:p>
    <w:p w14:paraId="1B0A1892" w14:textId="4693E3A8" w:rsidR="00B07941" w:rsidRPr="000E1183" w:rsidRDefault="00B07941" w:rsidP="00D45FB5">
      <w:pPr>
        <w:spacing w:after="57" w:line="240" w:lineRule="exact"/>
        <w:ind w:firstLine="170"/>
        <w:jc w:val="both"/>
        <w:rPr>
          <w:rFonts w:ascii="Times New Roman" w:hAnsi="Times New Roman" w:cs="Times New Roman"/>
          <w:sz w:val="22"/>
        </w:rPr>
      </w:pPr>
    </w:p>
    <w:p w14:paraId="3366666C" w14:textId="7DD5DE68" w:rsidR="00B07941" w:rsidRPr="000E1183" w:rsidRDefault="00B07941" w:rsidP="00D45FB5">
      <w:pPr>
        <w:spacing w:after="57" w:line="240" w:lineRule="exact"/>
        <w:ind w:firstLine="170"/>
        <w:jc w:val="both"/>
        <w:rPr>
          <w:rFonts w:ascii="Times New Roman" w:hAnsi="Times New Roman" w:cs="Times New Roman"/>
          <w:sz w:val="22"/>
        </w:rPr>
      </w:pPr>
    </w:p>
    <w:p w14:paraId="7A5D92DE" w14:textId="75DCA46F" w:rsidR="00B07941" w:rsidRPr="000E1183" w:rsidRDefault="006B4B85"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b/>
          <w:bCs/>
          <w:noProof/>
          <w:sz w:val="21"/>
          <w:szCs w:val="21"/>
          <w:lang w:val="fr-BE" w:eastAsia="fr-BE"/>
        </w:rPr>
        <mc:AlternateContent>
          <mc:Choice Requires="wpg">
            <w:drawing>
              <wp:anchor distT="0" distB="0" distL="114300" distR="114300" simplePos="0" relativeHeight="251701248" behindDoc="0" locked="0" layoutInCell="1" allowOverlap="1" wp14:anchorId="5C5D2E19" wp14:editId="5751FC9C">
                <wp:simplePos x="0" y="0"/>
                <wp:positionH relativeFrom="column">
                  <wp:posOffset>2472930</wp:posOffset>
                </wp:positionH>
                <wp:positionV relativeFrom="paragraph">
                  <wp:posOffset>99240</wp:posOffset>
                </wp:positionV>
                <wp:extent cx="2528047" cy="1022350"/>
                <wp:effectExtent l="0" t="0" r="0" b="6350"/>
                <wp:wrapNone/>
                <wp:docPr id="47" name="组合 4"/>
                <wp:cNvGraphicFramePr/>
                <a:graphic xmlns:a="http://schemas.openxmlformats.org/drawingml/2006/main">
                  <a:graphicData uri="http://schemas.microsoft.com/office/word/2010/wordprocessingGroup">
                    <wpg:wgp>
                      <wpg:cNvGrpSpPr/>
                      <wpg:grpSpPr>
                        <a:xfrm>
                          <a:off x="0" y="0"/>
                          <a:ext cx="2528047" cy="1022350"/>
                          <a:chOff x="-2" y="0"/>
                          <a:chExt cx="5440786" cy="1854836"/>
                        </a:xfrm>
                      </wpg:grpSpPr>
                      <pic:pic xmlns:pic="http://schemas.openxmlformats.org/drawingml/2006/picture">
                        <pic:nvPicPr>
                          <pic:cNvPr id="48" name="图片 48"/>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2760478" y="2620"/>
                            <a:ext cx="2680306" cy="1852216"/>
                          </a:xfrm>
                          <a:prstGeom prst="rect">
                            <a:avLst/>
                          </a:prstGeom>
                        </pic:spPr>
                      </pic:pic>
                      <pic:pic xmlns:pic="http://schemas.openxmlformats.org/drawingml/2006/picture">
                        <pic:nvPicPr>
                          <pic:cNvPr id="49" name="图片 4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2" y="0"/>
                            <a:ext cx="2571431" cy="1821294"/>
                          </a:xfrm>
                          <a:prstGeom prst="rect">
                            <a:avLst/>
                          </a:prstGeom>
                        </pic:spPr>
                      </pic:pic>
                      <wps:wsp>
                        <wps:cNvPr id="50" name="文本框 29"/>
                        <wps:cNvSpPr txBox="1"/>
                        <wps:spPr>
                          <a:xfrm>
                            <a:off x="356302" y="320412"/>
                            <a:ext cx="712604" cy="465328"/>
                          </a:xfrm>
                          <a:prstGeom prst="rect">
                            <a:avLst/>
                          </a:prstGeom>
                          <a:noFill/>
                        </wps:spPr>
                        <wps:txbx>
                          <w:txbxContent>
                            <w:p w14:paraId="4EA74CF9" w14:textId="77777777" w:rsidR="0066206B" w:rsidRPr="00F3618C" w:rsidRDefault="0066206B" w:rsidP="008B47AD">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T3</w:t>
                              </w:r>
                            </w:p>
                          </w:txbxContent>
                        </wps:txbx>
                        <wps:bodyPr wrap="square" rtlCol="0">
                          <a:noAutofit/>
                        </wps:bodyPr>
                      </wps:wsp>
                      <wps:wsp>
                        <wps:cNvPr id="51" name="文本框 30"/>
                        <wps:cNvSpPr txBox="1"/>
                        <wps:spPr>
                          <a:xfrm>
                            <a:off x="3014832" y="320401"/>
                            <a:ext cx="651626" cy="515498"/>
                          </a:xfrm>
                          <a:prstGeom prst="rect">
                            <a:avLst/>
                          </a:prstGeom>
                          <a:noFill/>
                        </wps:spPr>
                        <wps:txbx>
                          <w:txbxContent>
                            <w:p w14:paraId="650A3A0A" w14:textId="77777777" w:rsidR="0066206B" w:rsidRPr="00F3618C" w:rsidRDefault="0066206B" w:rsidP="008B47AD">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C5D2E19" id="组合 4" o:spid="_x0000_s1040" style="position:absolute;left:0;text-align:left;margin-left:194.7pt;margin-top:7.8pt;width:199.05pt;height:80.5pt;z-index:251701248;mso-width-relative:margin;mso-height-relative:margin" coordorigin="" coordsize="54407,18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">
                <v:shape id="图片 48" o:spid="_x0000_s1041" type="#_x0000_t75" style="position:absolute;left:27604;top:26;width:26803;height:18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">
                  <v:imagedata r:id="rId59" o:title=""/>
                </v:shape>
                <v:shape id="图片 49" o:spid="_x0000_s1042" type="#_x0000_t75" style="position:absolute;width:25714;height:18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">
                  <v:imagedata r:id="rId60" o:title=""/>
                </v:shape>
                <v:shape id="文本框 29" o:spid="_x0000_s1043" type="#_x0000_t202" style="position:absolute;left:3563;top:3204;width:7126;height:4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4EA74CF9" w14:textId="77777777" w:rsidR="0066206B" w:rsidRPr="00F3618C" w:rsidRDefault="0066206B" w:rsidP="008B47AD">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T3</w:t>
                        </w:r>
                      </w:p>
                    </w:txbxContent>
                  </v:textbox>
                </v:shape>
                <v:shape id="文本框 30" o:spid="_x0000_s1044" type="#_x0000_t202" style="position:absolute;left:30148;top:3204;width:6516;height:5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50A3A0A" w14:textId="77777777" w:rsidR="0066206B" w:rsidRPr="00F3618C" w:rsidRDefault="0066206B" w:rsidP="008B47AD">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T3</w:t>
                        </w:r>
                      </w:p>
                    </w:txbxContent>
                  </v:textbox>
                </v:shape>
              </v:group>
            </w:pict>
          </mc:Fallback>
        </mc:AlternateContent>
      </w:r>
      <w:r w:rsidR="00AF3F3F" w:rsidRPr="000E1183">
        <w:rPr>
          <w:rFonts w:ascii="Times New Roman" w:hAnsi="Times New Roman" w:cs="Times New Roman"/>
          <w:noProof/>
          <w:sz w:val="22"/>
          <w:lang w:val="fr-BE" w:eastAsia="fr-BE"/>
        </w:rPr>
        <mc:AlternateContent>
          <mc:Choice Requires="wpg">
            <w:drawing>
              <wp:anchor distT="0" distB="0" distL="114300" distR="114300" simplePos="0" relativeHeight="251699200" behindDoc="0" locked="0" layoutInCell="1" allowOverlap="1" wp14:anchorId="7AD11837" wp14:editId="5BF4BF0B">
                <wp:simplePos x="0" y="0"/>
                <wp:positionH relativeFrom="column">
                  <wp:posOffset>1270</wp:posOffset>
                </wp:positionH>
                <wp:positionV relativeFrom="paragraph">
                  <wp:posOffset>29537</wp:posOffset>
                </wp:positionV>
                <wp:extent cx="2507316" cy="1028065"/>
                <wp:effectExtent l="0" t="0" r="7620" b="635"/>
                <wp:wrapNone/>
                <wp:docPr id="42" name="组合 7"/>
                <wp:cNvGraphicFramePr/>
                <a:graphic xmlns:a="http://schemas.openxmlformats.org/drawingml/2006/main">
                  <a:graphicData uri="http://schemas.microsoft.com/office/word/2010/wordprocessingGroup">
                    <wpg:wgp>
                      <wpg:cNvGrpSpPr/>
                      <wpg:grpSpPr>
                        <a:xfrm>
                          <a:off x="0" y="0"/>
                          <a:ext cx="2507316" cy="1028065"/>
                          <a:chOff x="0" y="0"/>
                          <a:chExt cx="5011455" cy="1821962"/>
                        </a:xfrm>
                      </wpg:grpSpPr>
                      <pic:pic xmlns:pic="http://schemas.openxmlformats.org/drawingml/2006/picture">
                        <pic:nvPicPr>
                          <pic:cNvPr id="43" name="图片 43"/>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21962"/>
                            <a:ext cx="2593244" cy="1800000"/>
                          </a:xfrm>
                          <a:prstGeom prst="rect">
                            <a:avLst/>
                          </a:prstGeom>
                        </pic:spPr>
                      </pic:pic>
                      <pic:pic xmlns:pic="http://schemas.openxmlformats.org/drawingml/2006/picture">
                        <pic:nvPicPr>
                          <pic:cNvPr id="44" name="图片 4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2491455" y="0"/>
                            <a:ext cx="2520000" cy="1821962"/>
                          </a:xfrm>
                          <a:prstGeom prst="rect">
                            <a:avLst/>
                          </a:prstGeom>
                        </pic:spPr>
                      </pic:pic>
                      <wps:wsp>
                        <wps:cNvPr id="45" name="文本框 27"/>
                        <wps:cNvSpPr txBox="1"/>
                        <wps:spPr>
                          <a:xfrm>
                            <a:off x="404584" y="388206"/>
                            <a:ext cx="615084" cy="391552"/>
                          </a:xfrm>
                          <a:prstGeom prst="rect">
                            <a:avLst/>
                          </a:prstGeom>
                          <a:noFill/>
                        </wps:spPr>
                        <wps:txbx>
                          <w:txbxContent>
                            <w:p w14:paraId="11F63FFA" w14:textId="77777777" w:rsidR="0066206B" w:rsidRPr="00F3618C" w:rsidRDefault="0066206B" w:rsidP="008B47AD">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T2</w:t>
                              </w:r>
                            </w:p>
                          </w:txbxContent>
                        </wps:txbx>
                        <wps:bodyPr wrap="square" rtlCol="0">
                          <a:noAutofit/>
                        </wps:bodyPr>
                      </wps:wsp>
                      <wps:wsp>
                        <wps:cNvPr id="46" name="文本框 28"/>
                        <wps:cNvSpPr txBox="1"/>
                        <wps:spPr>
                          <a:xfrm>
                            <a:off x="2800398" y="312937"/>
                            <a:ext cx="784546" cy="504018"/>
                          </a:xfrm>
                          <a:prstGeom prst="rect">
                            <a:avLst/>
                          </a:prstGeom>
                          <a:noFill/>
                        </wps:spPr>
                        <wps:txbx>
                          <w:txbxContent>
                            <w:p w14:paraId="597E6AB7" w14:textId="77777777" w:rsidR="0066206B" w:rsidRPr="00F3618C" w:rsidRDefault="0066206B" w:rsidP="008B47AD">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D11837" id="组合 7" o:spid="_x0000_s1045" style="position:absolute;left:0;text-align:left;margin-left:.1pt;margin-top:2.35pt;width:197.45pt;height:80.95pt;z-index:251699200;mso-width-relative:margin;mso-height-relative:margin" coordsize="50114,18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">
                <v:shape id="图片 43" o:spid="_x0000_s1046" type="#_x0000_t75" style="position:absolute;top:219;width:25932;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">
                  <v:imagedata r:id="rId63" o:title=""/>
                </v:shape>
                <v:shape id="图片 44" o:spid="_x0000_s1047" type="#_x0000_t75" style="position:absolute;left:24914;width:25200;height:18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">
                  <v:imagedata r:id="rId64" o:title=""/>
                </v:shape>
                <v:shape id="文本框 27" o:spid="_x0000_s1048" type="#_x0000_t202" style="position:absolute;left:4045;top:3882;width:6151;height: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11F63FFA" w14:textId="77777777" w:rsidR="0066206B" w:rsidRPr="00F3618C" w:rsidRDefault="0066206B" w:rsidP="008B47AD">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T2</w:t>
                        </w:r>
                      </w:p>
                    </w:txbxContent>
                  </v:textbox>
                </v:shape>
                <v:shape id="文本框 28" o:spid="_x0000_s1049" type="#_x0000_t202" style="position:absolute;left:28003;top:3129;width:7846;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97E6AB7" w14:textId="77777777" w:rsidR="0066206B" w:rsidRPr="00F3618C" w:rsidRDefault="0066206B" w:rsidP="008B47AD">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T2</w:t>
                        </w:r>
                      </w:p>
                    </w:txbxContent>
                  </v:textbox>
                </v:shape>
              </v:group>
            </w:pict>
          </mc:Fallback>
        </mc:AlternateContent>
      </w:r>
    </w:p>
    <w:p w14:paraId="1B95DE13" w14:textId="2165D0F1" w:rsidR="00B07941" w:rsidRPr="000E1183" w:rsidRDefault="00B07941" w:rsidP="00D45FB5">
      <w:pPr>
        <w:spacing w:after="57" w:line="240" w:lineRule="exact"/>
        <w:ind w:firstLine="170"/>
        <w:jc w:val="both"/>
        <w:rPr>
          <w:rFonts w:ascii="Times New Roman" w:hAnsi="Times New Roman" w:cs="Times New Roman"/>
          <w:sz w:val="22"/>
        </w:rPr>
      </w:pPr>
    </w:p>
    <w:p w14:paraId="30B28709" w14:textId="2963B87F" w:rsidR="00B07941" w:rsidRPr="000E1183" w:rsidRDefault="00B07941" w:rsidP="00D45FB5">
      <w:pPr>
        <w:spacing w:after="57" w:line="240" w:lineRule="exact"/>
        <w:ind w:firstLine="170"/>
        <w:jc w:val="both"/>
        <w:rPr>
          <w:rFonts w:ascii="Times New Roman" w:hAnsi="Times New Roman" w:cs="Times New Roman"/>
          <w:sz w:val="22"/>
        </w:rPr>
      </w:pPr>
    </w:p>
    <w:p w14:paraId="4EA25E55" w14:textId="33DA32AD" w:rsidR="00B07941" w:rsidRPr="000E1183" w:rsidRDefault="00B07941" w:rsidP="00D45FB5">
      <w:pPr>
        <w:spacing w:after="57" w:line="240" w:lineRule="exact"/>
        <w:ind w:firstLine="170"/>
        <w:jc w:val="both"/>
        <w:rPr>
          <w:rFonts w:ascii="Times New Roman" w:hAnsi="Times New Roman" w:cs="Times New Roman"/>
          <w:sz w:val="22"/>
        </w:rPr>
      </w:pPr>
    </w:p>
    <w:p w14:paraId="63C43000" w14:textId="4B8AE518" w:rsidR="00B07941" w:rsidRPr="000E1183" w:rsidRDefault="00B07941" w:rsidP="00D45FB5">
      <w:pPr>
        <w:spacing w:after="57" w:line="240" w:lineRule="exact"/>
        <w:ind w:firstLine="170"/>
        <w:jc w:val="both"/>
        <w:rPr>
          <w:rFonts w:ascii="Times New Roman" w:hAnsi="Times New Roman" w:cs="Times New Roman"/>
          <w:sz w:val="22"/>
        </w:rPr>
      </w:pPr>
    </w:p>
    <w:p w14:paraId="578CA07A" w14:textId="7CCE076D" w:rsidR="00B07941" w:rsidRPr="000E1183" w:rsidRDefault="00AF3F3F"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noProof/>
          <w:sz w:val="22"/>
          <w:lang w:val="fr-BE" w:eastAsia="fr-BE"/>
        </w:rPr>
        <mc:AlternateContent>
          <mc:Choice Requires="wpg">
            <w:drawing>
              <wp:anchor distT="0" distB="0" distL="114300" distR="114300" simplePos="0" relativeHeight="251703296" behindDoc="0" locked="0" layoutInCell="1" allowOverlap="1" wp14:anchorId="75B0E9CF" wp14:editId="7F54D0EC">
                <wp:simplePos x="0" y="0"/>
                <wp:positionH relativeFrom="column">
                  <wp:posOffset>-411</wp:posOffset>
                </wp:positionH>
                <wp:positionV relativeFrom="paragraph">
                  <wp:posOffset>175483</wp:posOffset>
                </wp:positionV>
                <wp:extent cx="2512695" cy="1169111"/>
                <wp:effectExtent l="0" t="0" r="1905" b="0"/>
                <wp:wrapNone/>
                <wp:docPr id="52" name="组合 5"/>
                <wp:cNvGraphicFramePr/>
                <a:graphic xmlns:a="http://schemas.openxmlformats.org/drawingml/2006/main">
                  <a:graphicData uri="http://schemas.microsoft.com/office/word/2010/wordprocessingGroup">
                    <wpg:wgp>
                      <wpg:cNvGrpSpPr/>
                      <wpg:grpSpPr>
                        <a:xfrm>
                          <a:off x="0" y="0"/>
                          <a:ext cx="2512695" cy="1169111"/>
                          <a:chOff x="0" y="0"/>
                          <a:chExt cx="5144888" cy="1776485"/>
                        </a:xfrm>
                      </wpg:grpSpPr>
                      <pic:pic xmlns:pic="http://schemas.openxmlformats.org/drawingml/2006/picture">
                        <pic:nvPicPr>
                          <pic:cNvPr id="53" name="图片 53"/>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18380"/>
                            <a:ext cx="2520000" cy="1758105"/>
                          </a:xfrm>
                          <a:prstGeom prst="rect">
                            <a:avLst/>
                          </a:prstGeom>
                        </pic:spPr>
                      </pic:pic>
                      <pic:pic xmlns:pic="http://schemas.openxmlformats.org/drawingml/2006/picture">
                        <pic:nvPicPr>
                          <pic:cNvPr id="54" name="图片 54"/>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2624888" y="0"/>
                            <a:ext cx="2520000" cy="1775750"/>
                          </a:xfrm>
                          <a:prstGeom prst="rect">
                            <a:avLst/>
                          </a:prstGeom>
                        </pic:spPr>
                      </pic:pic>
                      <wps:wsp>
                        <wps:cNvPr id="55" name="文本框 39"/>
                        <wps:cNvSpPr txBox="1"/>
                        <wps:spPr>
                          <a:xfrm>
                            <a:off x="646137" y="427368"/>
                            <a:ext cx="692159" cy="351766"/>
                          </a:xfrm>
                          <a:prstGeom prst="rect">
                            <a:avLst/>
                          </a:prstGeom>
                          <a:noFill/>
                        </wps:spPr>
                        <wps:txbx>
                          <w:txbxContent>
                            <w:p w14:paraId="78EC78FB" w14:textId="77777777" w:rsidR="0066206B" w:rsidRPr="00F3618C" w:rsidRDefault="0066206B" w:rsidP="00F3618C">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T4</w:t>
                              </w:r>
                            </w:p>
                          </w:txbxContent>
                        </wps:txbx>
                        <wps:bodyPr wrap="square" rtlCol="0">
                          <a:noAutofit/>
                        </wps:bodyPr>
                      </wps:wsp>
                      <wps:wsp>
                        <wps:cNvPr id="56" name="文本框 40"/>
                        <wps:cNvSpPr txBox="1"/>
                        <wps:spPr>
                          <a:xfrm>
                            <a:off x="3404265" y="402827"/>
                            <a:ext cx="757996" cy="351766"/>
                          </a:xfrm>
                          <a:prstGeom prst="rect">
                            <a:avLst/>
                          </a:prstGeom>
                          <a:noFill/>
                        </wps:spPr>
                        <wps:txbx>
                          <w:txbxContent>
                            <w:p w14:paraId="0FC3D50F" w14:textId="77777777" w:rsidR="0066206B" w:rsidRPr="00F3618C" w:rsidRDefault="0066206B" w:rsidP="00F3618C">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5B0E9CF" id="组合 5" o:spid="_x0000_s1050" style="position:absolute;left:0;text-align:left;margin-left:-.05pt;margin-top:13.8pt;width:197.85pt;height:92.05pt;z-index:251703296;mso-width-relative:margin;mso-height-relative:margin" coordsize="51448,17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">
                <v:shape id="图片 53" o:spid="_x0000_s1051" type="#_x0000_t75" style="position:absolute;top:183;width:25200;height:17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">
                  <v:imagedata r:id="rId67" o:title=""/>
                </v:shape>
                <v:shape id="图片 54" o:spid="_x0000_s1052" type="#_x0000_t75" style="position:absolute;left:26248;width:25200;height:17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">
                  <v:imagedata r:id="rId68" o:title=""/>
                </v:shape>
                <v:shape id="文本框 39" o:spid="_x0000_s1053" type="#_x0000_t202" style="position:absolute;left:6461;top:4273;width:6921;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8EC78FB" w14:textId="77777777" w:rsidR="0066206B" w:rsidRPr="00F3618C" w:rsidRDefault="0066206B" w:rsidP="00F3618C">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T4</w:t>
                        </w:r>
                      </w:p>
                    </w:txbxContent>
                  </v:textbox>
                </v:shape>
                <v:shape id="文本框 40" o:spid="_x0000_s1054" type="#_x0000_t202" style="position:absolute;left:34042;top:4028;width:7580;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0FC3D50F" w14:textId="77777777" w:rsidR="0066206B" w:rsidRPr="00F3618C" w:rsidRDefault="0066206B" w:rsidP="00F3618C">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T4</w:t>
                        </w:r>
                      </w:p>
                    </w:txbxContent>
                  </v:textbox>
                </v:shape>
              </v:group>
            </w:pict>
          </mc:Fallback>
        </mc:AlternateContent>
      </w:r>
      <w:r w:rsidR="00F3618C" w:rsidRPr="000E1183">
        <w:rPr>
          <w:rFonts w:ascii="Times New Roman" w:hAnsi="Times New Roman" w:cs="Times New Roman"/>
          <w:b/>
          <w:bCs/>
          <w:noProof/>
          <w:sz w:val="21"/>
          <w:szCs w:val="21"/>
          <w:lang w:val="fr-BE" w:eastAsia="fr-BE"/>
        </w:rPr>
        <mc:AlternateContent>
          <mc:Choice Requires="wpg">
            <w:drawing>
              <wp:anchor distT="0" distB="0" distL="114300" distR="114300" simplePos="0" relativeHeight="251705344" behindDoc="0" locked="0" layoutInCell="1" allowOverlap="1" wp14:anchorId="1EB86613" wp14:editId="73DFEF48">
                <wp:simplePos x="0" y="0"/>
                <wp:positionH relativeFrom="column">
                  <wp:posOffset>2516879</wp:posOffset>
                </wp:positionH>
                <wp:positionV relativeFrom="paragraph">
                  <wp:posOffset>186241</wp:posOffset>
                </wp:positionV>
                <wp:extent cx="2554941" cy="1194099"/>
                <wp:effectExtent l="0" t="0" r="0" b="0"/>
                <wp:wrapNone/>
                <wp:docPr id="57" name="组合 9"/>
                <wp:cNvGraphicFramePr/>
                <a:graphic xmlns:a="http://schemas.openxmlformats.org/drawingml/2006/main">
                  <a:graphicData uri="http://schemas.microsoft.com/office/word/2010/wordprocessingGroup">
                    <wpg:wgp>
                      <wpg:cNvGrpSpPr/>
                      <wpg:grpSpPr>
                        <a:xfrm>
                          <a:off x="0" y="0"/>
                          <a:ext cx="2554941" cy="1194099"/>
                          <a:chOff x="0" y="0"/>
                          <a:chExt cx="3740290" cy="1494513"/>
                        </a:xfrm>
                      </wpg:grpSpPr>
                      <pic:pic xmlns:pic="http://schemas.openxmlformats.org/drawingml/2006/picture">
                        <pic:nvPicPr>
                          <pic:cNvPr id="58" name="图片 58"/>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1816959" y="23255"/>
                            <a:ext cx="1923331" cy="1426882"/>
                          </a:xfrm>
                          <a:prstGeom prst="rect">
                            <a:avLst/>
                          </a:prstGeom>
                        </pic:spPr>
                      </pic:pic>
                      <pic:pic xmlns:pic="http://schemas.openxmlformats.org/drawingml/2006/picture">
                        <pic:nvPicPr>
                          <pic:cNvPr id="59" name="图片 59"/>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16959" cy="1494513"/>
                          </a:xfrm>
                          <a:prstGeom prst="rect">
                            <a:avLst/>
                          </a:prstGeom>
                        </pic:spPr>
                      </pic:pic>
                      <wps:wsp>
                        <wps:cNvPr id="1073741826" name="文本框 41"/>
                        <wps:cNvSpPr txBox="1"/>
                        <wps:spPr>
                          <a:xfrm>
                            <a:off x="630351" y="334244"/>
                            <a:ext cx="573405" cy="289677"/>
                          </a:xfrm>
                          <a:prstGeom prst="rect">
                            <a:avLst/>
                          </a:prstGeom>
                          <a:noFill/>
                        </wps:spPr>
                        <wps:txbx>
                          <w:txbxContent>
                            <w:p w14:paraId="6046BF23" w14:textId="77777777" w:rsidR="0066206B" w:rsidRPr="00F3618C" w:rsidRDefault="0066206B" w:rsidP="00F3618C">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T5</w:t>
                              </w:r>
                            </w:p>
                          </w:txbxContent>
                        </wps:txbx>
                        <wps:bodyPr wrap="square" rtlCol="0">
                          <a:noAutofit/>
                        </wps:bodyPr>
                      </wps:wsp>
                      <wps:wsp>
                        <wps:cNvPr id="1073741827" name="文本框 42"/>
                        <wps:cNvSpPr txBox="1"/>
                        <wps:spPr>
                          <a:xfrm>
                            <a:off x="2368192" y="345951"/>
                            <a:ext cx="561975" cy="289677"/>
                          </a:xfrm>
                          <a:prstGeom prst="rect">
                            <a:avLst/>
                          </a:prstGeom>
                          <a:noFill/>
                        </wps:spPr>
                        <wps:txbx>
                          <w:txbxContent>
                            <w:p w14:paraId="78D5CE93" w14:textId="77777777" w:rsidR="0066206B" w:rsidRPr="00F3618C" w:rsidRDefault="0066206B" w:rsidP="00F3618C">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T5</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EB86613" id="组合 9" o:spid="_x0000_s1055" style="position:absolute;left:0;text-align:left;margin-left:198.2pt;margin-top:14.65pt;width:201.2pt;height:94pt;z-index:251705344;mso-width-relative:margin;mso-height-relative:margin" coordsize="37402,14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">
                <v:shape id="图片 58" o:spid="_x0000_s1056" type="#_x0000_t75" style="position:absolute;left:18169;top:232;width:19233;height:1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">
                  <v:imagedata r:id="rId71" o:title=""/>
                </v:shape>
                <v:shape id="图片 59" o:spid="_x0000_s1057" type="#_x0000_t75" style="position:absolute;width:18169;height:14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">
                  <v:imagedata r:id="rId72" o:title=""/>
                </v:shape>
                <v:shape id="文本框 41" o:spid="_x0000_s1058" type="#_x0000_t202" style="position:absolute;left:6303;top:3342;width:5734;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" filled="f" stroked="f">
                  <v:textbox>
                    <w:txbxContent>
                      <w:p w14:paraId="6046BF23" w14:textId="77777777" w:rsidR="0066206B" w:rsidRPr="00F3618C" w:rsidRDefault="0066206B" w:rsidP="00F3618C">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T5</w:t>
                        </w:r>
                      </w:p>
                    </w:txbxContent>
                  </v:textbox>
                </v:shape>
                <v:shape id="文本框 42" o:spid="_x0000_s1059" type="#_x0000_t202" style="position:absolute;left:23681;top:3459;width:5620;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" filled="f" stroked="f">
                  <v:textbox>
                    <w:txbxContent>
                      <w:p w14:paraId="78D5CE93" w14:textId="77777777" w:rsidR="0066206B" w:rsidRPr="00F3618C" w:rsidRDefault="0066206B" w:rsidP="00F3618C">
                        <w:pPr>
                          <w:pStyle w:val="af5"/>
                          <w:kinsoku w:val="0"/>
                          <w:overflowPunct w:val="0"/>
                          <w:spacing w:before="0" w:beforeAutospacing="0" w:after="0" w:afterAutospacing="0"/>
                          <w:textAlignment w:val="baseline"/>
                          <w:rPr>
                            <w:sz w:val="15"/>
                            <w:szCs w:val="15"/>
                          </w:rPr>
                        </w:pPr>
                        <w:r w:rsidRPr="00F3618C">
                          <w:rPr>
                            <w:rFonts w:ascii="Arial" w:hAnsi="Arial" w:cstheme="minorBidi"/>
                            <w:color w:val="000000" w:themeColor="text1"/>
                            <w:kern w:val="24"/>
                            <w:sz w:val="15"/>
                            <w:szCs w:val="15"/>
                          </w:rPr>
                          <w:t>T5</w:t>
                        </w:r>
                      </w:p>
                    </w:txbxContent>
                  </v:textbox>
                </v:shape>
              </v:group>
            </w:pict>
          </mc:Fallback>
        </mc:AlternateContent>
      </w:r>
    </w:p>
    <w:p w14:paraId="0705CD65" w14:textId="503B8E7B" w:rsidR="00B07941" w:rsidRPr="000E1183" w:rsidRDefault="00B07941" w:rsidP="00D45FB5">
      <w:pPr>
        <w:spacing w:after="57" w:line="240" w:lineRule="exact"/>
        <w:ind w:firstLine="170"/>
        <w:jc w:val="both"/>
        <w:rPr>
          <w:rFonts w:ascii="Times New Roman" w:hAnsi="Times New Roman" w:cs="Times New Roman"/>
          <w:sz w:val="22"/>
        </w:rPr>
      </w:pPr>
    </w:p>
    <w:p w14:paraId="02A66C04" w14:textId="0266FB2E" w:rsidR="00A97736" w:rsidRPr="000E1183" w:rsidRDefault="00A97736" w:rsidP="00D45FB5">
      <w:pPr>
        <w:spacing w:after="57" w:line="240" w:lineRule="exact"/>
        <w:ind w:firstLine="170"/>
        <w:jc w:val="both"/>
        <w:rPr>
          <w:rFonts w:ascii="Times New Roman" w:hAnsi="Times New Roman" w:cs="Times New Roman"/>
          <w:sz w:val="22"/>
        </w:rPr>
      </w:pPr>
    </w:p>
    <w:p w14:paraId="6BD9C4FB" w14:textId="1C66CC85" w:rsidR="00A97736" w:rsidRPr="000E1183" w:rsidRDefault="00A97736" w:rsidP="00D45FB5">
      <w:pPr>
        <w:spacing w:after="57" w:line="240" w:lineRule="exact"/>
        <w:ind w:firstLine="170"/>
        <w:jc w:val="both"/>
        <w:rPr>
          <w:rFonts w:ascii="Times New Roman" w:hAnsi="Times New Roman" w:cs="Times New Roman"/>
          <w:sz w:val="22"/>
        </w:rPr>
      </w:pPr>
    </w:p>
    <w:p w14:paraId="2EC0BD32" w14:textId="11A60AEB" w:rsidR="00A97736" w:rsidRPr="000E1183" w:rsidRDefault="00A97736" w:rsidP="00D45FB5">
      <w:pPr>
        <w:spacing w:after="57" w:line="240" w:lineRule="exact"/>
        <w:ind w:firstLine="170"/>
        <w:jc w:val="both"/>
        <w:rPr>
          <w:rFonts w:ascii="Times New Roman" w:hAnsi="Times New Roman" w:cs="Times New Roman"/>
          <w:sz w:val="22"/>
        </w:rPr>
      </w:pPr>
    </w:p>
    <w:p w14:paraId="5387C58D" w14:textId="1E7912EC" w:rsidR="00B07941" w:rsidRPr="000E1183" w:rsidRDefault="00B07941" w:rsidP="00D45FB5">
      <w:pPr>
        <w:spacing w:after="57" w:line="240" w:lineRule="exact"/>
        <w:ind w:firstLine="170"/>
        <w:jc w:val="both"/>
        <w:rPr>
          <w:rFonts w:ascii="Times New Roman" w:hAnsi="Times New Roman" w:cs="Times New Roman"/>
          <w:sz w:val="22"/>
        </w:rPr>
      </w:pPr>
    </w:p>
    <w:p w14:paraId="0201F042" w14:textId="77A89D9D" w:rsidR="00375163" w:rsidRPr="000E1183" w:rsidRDefault="00375163" w:rsidP="00D45FB5">
      <w:pPr>
        <w:adjustRightInd w:val="0"/>
        <w:snapToGrid w:val="0"/>
        <w:jc w:val="both"/>
        <w:rPr>
          <w:rFonts w:ascii="Times New Roman" w:hAnsi="Times New Roman" w:cs="Times New Roman"/>
          <w:b/>
          <w:bCs/>
          <w:sz w:val="21"/>
          <w:szCs w:val="21"/>
        </w:rPr>
      </w:pPr>
    </w:p>
    <w:p w14:paraId="5ADFC730" w14:textId="086A6B85" w:rsidR="00375163" w:rsidRDefault="00375163" w:rsidP="00D45FB5">
      <w:pPr>
        <w:pStyle w:val="figuretitle"/>
        <w:jc w:val="both"/>
        <w:rPr>
          <w:bCs/>
        </w:rPr>
      </w:pPr>
      <w:bookmarkStart w:id="167" w:name="_Hlk94962955"/>
      <w:r w:rsidRPr="000E1183">
        <w:rPr>
          <w:b/>
        </w:rPr>
        <w:t>Fig</w:t>
      </w:r>
      <w:r w:rsidR="0036111B" w:rsidRPr="000E1183">
        <w:rPr>
          <w:b/>
        </w:rPr>
        <w:t>ure 3-</w:t>
      </w:r>
      <w:r w:rsidRPr="000E1183">
        <w:rPr>
          <w:b/>
        </w:rPr>
        <w:t>2 Three</w:t>
      </w:r>
      <w:r w:rsidR="007F4EAB" w:rsidRPr="000E1183">
        <w:rPr>
          <w:b/>
        </w:rPr>
        <w:t>-</w:t>
      </w:r>
      <w:r w:rsidRPr="000E1183">
        <w:rPr>
          <w:b/>
        </w:rPr>
        <w:t xml:space="preserve">dimensional fluorescence components of </w:t>
      </w:r>
      <w:r w:rsidRPr="000E1183">
        <w:rPr>
          <w:rFonts w:hint="eastAsia"/>
          <w:b/>
        </w:rPr>
        <w:t>DOC</w:t>
      </w:r>
      <w:r w:rsidRPr="000E1183">
        <w:rPr>
          <w:b/>
        </w:rPr>
        <w:t xml:space="preserve"> </w:t>
      </w:r>
      <w:r w:rsidR="007F4EAB" w:rsidRPr="000E1183">
        <w:rPr>
          <w:b/>
        </w:rPr>
        <w:t>in soil after</w:t>
      </w:r>
      <w:r w:rsidRPr="000E1183">
        <w:rPr>
          <w:b/>
        </w:rPr>
        <w:t xml:space="preserve"> different treatments</w:t>
      </w:r>
      <w:r w:rsidR="007F4EAB" w:rsidRPr="000E1183">
        <w:rPr>
          <w:b/>
        </w:rPr>
        <w:t>.</w:t>
      </w:r>
      <w:r w:rsidRPr="000E1183">
        <w:rPr>
          <w:b/>
        </w:rPr>
        <w:t xml:space="preserve"> </w:t>
      </w:r>
      <w:r w:rsidRPr="000E1183">
        <w:rPr>
          <w:bCs/>
        </w:rPr>
        <w:t xml:space="preserve">Peak A: </w:t>
      </w:r>
      <w:r w:rsidR="007F4EAB" w:rsidRPr="000E1183">
        <w:rPr>
          <w:bCs/>
        </w:rPr>
        <w:t>F</w:t>
      </w:r>
      <w:r w:rsidRPr="000E1183">
        <w:rPr>
          <w:bCs/>
        </w:rPr>
        <w:t xml:space="preserve">ulvic-acid-like </w:t>
      </w:r>
      <w:r w:rsidR="007F4EAB" w:rsidRPr="000E1183">
        <w:rPr>
          <w:bCs/>
        </w:rPr>
        <w:t xml:space="preserve">substances </w:t>
      </w:r>
      <w:r w:rsidRPr="000E1183">
        <w:rPr>
          <w:bCs/>
        </w:rPr>
        <w:t xml:space="preserve">in </w:t>
      </w:r>
      <w:r w:rsidR="007F4EAB" w:rsidRPr="000E1183">
        <w:rPr>
          <w:bCs/>
        </w:rPr>
        <w:t xml:space="preserve">the </w:t>
      </w:r>
      <w:r w:rsidRPr="000E1183">
        <w:rPr>
          <w:bCs/>
        </w:rPr>
        <w:t>UV region; Peak T: short</w:t>
      </w:r>
      <w:r w:rsidR="007F4EAB" w:rsidRPr="000E1183">
        <w:rPr>
          <w:bCs/>
        </w:rPr>
        <w:t>-</w:t>
      </w:r>
      <w:r w:rsidRPr="000E1183">
        <w:rPr>
          <w:bCs/>
        </w:rPr>
        <w:t xml:space="preserve">wave tryptophan-like </w:t>
      </w:r>
      <w:r w:rsidR="007F4EAB" w:rsidRPr="000E1183">
        <w:rPr>
          <w:bCs/>
        </w:rPr>
        <w:t xml:space="preserve">substances </w:t>
      </w:r>
      <w:r w:rsidRPr="000E1183">
        <w:rPr>
          <w:bCs/>
        </w:rPr>
        <w:t xml:space="preserve">(protein-like); </w:t>
      </w:r>
      <w:r w:rsidRPr="000E1183">
        <w:rPr>
          <w:rFonts w:hint="eastAsia"/>
          <w:bCs/>
        </w:rPr>
        <w:t>P</w:t>
      </w:r>
      <w:r w:rsidRPr="000E1183">
        <w:rPr>
          <w:bCs/>
        </w:rPr>
        <w:t xml:space="preserve">eak </w:t>
      </w:r>
      <w:r w:rsidRPr="000E1183">
        <w:rPr>
          <w:rFonts w:hint="eastAsia"/>
          <w:bCs/>
        </w:rPr>
        <w:t>B</w:t>
      </w:r>
      <w:r w:rsidRPr="000E1183">
        <w:rPr>
          <w:bCs/>
        </w:rPr>
        <w:t xml:space="preserve">: </w:t>
      </w:r>
      <w:r w:rsidR="007F4EAB" w:rsidRPr="000E1183">
        <w:rPr>
          <w:bCs/>
        </w:rPr>
        <w:t>t</w:t>
      </w:r>
      <w:r w:rsidRPr="000E1183">
        <w:rPr>
          <w:bCs/>
        </w:rPr>
        <w:t xml:space="preserve">yrosine-like </w:t>
      </w:r>
      <w:r w:rsidR="007F4EAB" w:rsidRPr="000E1183">
        <w:rPr>
          <w:bCs/>
        </w:rPr>
        <w:t xml:space="preserve">substances </w:t>
      </w:r>
      <w:r w:rsidRPr="000E1183">
        <w:rPr>
          <w:bCs/>
        </w:rPr>
        <w:t>(protein-like)</w:t>
      </w:r>
      <w:r w:rsidR="007F4EAB" w:rsidRPr="000E1183">
        <w:rPr>
          <w:bCs/>
        </w:rPr>
        <w:t>.</w:t>
      </w:r>
    </w:p>
    <w:p w14:paraId="1F97D14D" w14:textId="19851C4E" w:rsidR="002C4B10" w:rsidRPr="000E1183" w:rsidRDefault="002C4B10" w:rsidP="00D45FB5">
      <w:pPr>
        <w:pStyle w:val="MDPI71References"/>
        <w:spacing w:before="170" w:after="113" w:line="240" w:lineRule="exact"/>
        <w:jc w:val="both"/>
        <w:outlineLvl w:val="2"/>
        <w:rPr>
          <w:rFonts w:ascii="Times New Roman" w:eastAsiaTheme="minorEastAsia" w:hAnsi="Times New Roman"/>
          <w:b/>
          <w:i/>
          <w:color w:val="auto"/>
          <w:sz w:val="28"/>
          <w:szCs w:val="28"/>
          <w:lang w:eastAsia="zh-CN"/>
        </w:rPr>
      </w:pPr>
      <w:bookmarkStart w:id="168" w:name="_Toc122666700"/>
      <w:bookmarkEnd w:id="167"/>
      <w:r w:rsidRPr="000E1183">
        <w:rPr>
          <w:rFonts w:ascii="Times New Roman" w:eastAsiaTheme="minorEastAsia" w:hAnsi="Times New Roman"/>
          <w:b/>
          <w:i/>
          <w:color w:val="auto"/>
          <w:sz w:val="28"/>
          <w:szCs w:val="28"/>
          <w:lang w:eastAsia="zh-CN"/>
        </w:rPr>
        <w:t xml:space="preserve">2.4 Fluorescence intensity analysis of </w:t>
      </w:r>
      <w:r w:rsidR="00FE4C6B" w:rsidRPr="000E1183">
        <w:rPr>
          <w:rFonts w:ascii="Times New Roman" w:eastAsiaTheme="minorEastAsia" w:hAnsi="Times New Roman"/>
          <w:b/>
          <w:i/>
          <w:color w:val="auto"/>
          <w:sz w:val="28"/>
          <w:szCs w:val="28"/>
          <w:lang w:eastAsia="zh-CN"/>
        </w:rPr>
        <w:t>DOC</w:t>
      </w:r>
      <w:r w:rsidRPr="000E1183">
        <w:rPr>
          <w:rFonts w:ascii="Times New Roman" w:eastAsiaTheme="minorEastAsia" w:hAnsi="Times New Roman"/>
          <w:b/>
          <w:i/>
          <w:color w:val="auto"/>
          <w:sz w:val="28"/>
          <w:szCs w:val="28"/>
          <w:lang w:eastAsia="zh-CN"/>
        </w:rPr>
        <w:t xml:space="preserve"> </w:t>
      </w:r>
      <w:r w:rsidR="007F4EAB" w:rsidRPr="000E1183">
        <w:rPr>
          <w:rFonts w:ascii="Times New Roman" w:eastAsiaTheme="minorEastAsia" w:hAnsi="Times New Roman"/>
          <w:b/>
          <w:i/>
          <w:color w:val="auto"/>
          <w:sz w:val="28"/>
          <w:szCs w:val="28"/>
          <w:lang w:eastAsia="zh-CN"/>
        </w:rPr>
        <w:t xml:space="preserve">in soil </w:t>
      </w:r>
      <w:r w:rsidRPr="000E1183">
        <w:rPr>
          <w:rFonts w:ascii="Times New Roman" w:eastAsiaTheme="minorEastAsia" w:hAnsi="Times New Roman"/>
          <w:b/>
          <w:i/>
          <w:color w:val="auto"/>
          <w:sz w:val="28"/>
          <w:szCs w:val="28"/>
          <w:lang w:eastAsia="zh-CN"/>
        </w:rPr>
        <w:t>after straw returning</w:t>
      </w:r>
      <w:bookmarkEnd w:id="168"/>
      <w:r w:rsidRPr="000E1183">
        <w:rPr>
          <w:rFonts w:ascii="Times New Roman" w:eastAsiaTheme="minorEastAsia" w:hAnsi="Times New Roman"/>
          <w:b/>
          <w:i/>
          <w:color w:val="auto"/>
          <w:sz w:val="28"/>
          <w:szCs w:val="28"/>
          <w:lang w:eastAsia="zh-CN"/>
        </w:rPr>
        <w:t xml:space="preserve"> </w:t>
      </w:r>
    </w:p>
    <w:p w14:paraId="6B3C2096" w14:textId="3AF35A12" w:rsidR="0080250C" w:rsidRPr="000E1183" w:rsidRDefault="00DB1D20"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The fluorescence intensity of different components of </w:t>
      </w:r>
      <w:r w:rsidR="0080250C" w:rsidRPr="000E1183">
        <w:rPr>
          <w:rFonts w:ascii="Times New Roman" w:hAnsi="Times New Roman" w:cs="Times New Roman"/>
          <w:sz w:val="22"/>
        </w:rPr>
        <w:t>DOC</w:t>
      </w:r>
      <w:r w:rsidR="00ED129A" w:rsidRPr="000E1183">
        <w:rPr>
          <w:rFonts w:ascii="Times New Roman" w:hAnsi="Times New Roman" w:cs="Times New Roman"/>
          <w:sz w:val="22"/>
        </w:rPr>
        <w:t xml:space="preserve"> </w:t>
      </w:r>
      <w:r w:rsidR="007F4EAB" w:rsidRPr="000E1183">
        <w:rPr>
          <w:rFonts w:ascii="Times New Roman" w:hAnsi="Times New Roman" w:cs="Times New Roman"/>
          <w:sz w:val="22"/>
        </w:rPr>
        <w:t xml:space="preserve">in soil </w:t>
      </w:r>
      <w:r w:rsidR="00ED129A" w:rsidRPr="000E1183">
        <w:rPr>
          <w:rFonts w:ascii="Times New Roman" w:hAnsi="Times New Roman" w:cs="Times New Roman"/>
          <w:sz w:val="22"/>
        </w:rPr>
        <w:t xml:space="preserve">was </w:t>
      </w:r>
      <w:r w:rsidRPr="000E1183">
        <w:rPr>
          <w:rFonts w:ascii="Times New Roman" w:hAnsi="Times New Roman" w:cs="Times New Roman"/>
          <w:sz w:val="22"/>
        </w:rPr>
        <w:t xml:space="preserve">different </w:t>
      </w:r>
      <w:r w:rsidR="0096027A" w:rsidRPr="000E1183">
        <w:rPr>
          <w:rFonts w:ascii="Times New Roman" w:hAnsi="Times New Roman" w:cs="Times New Roman"/>
          <w:sz w:val="22"/>
        </w:rPr>
        <w:t>at</w:t>
      </w:r>
      <w:r w:rsidRPr="000E1183">
        <w:rPr>
          <w:rFonts w:ascii="Times New Roman" w:hAnsi="Times New Roman" w:cs="Times New Roman"/>
          <w:sz w:val="22"/>
        </w:rPr>
        <w:t xml:space="preserve"> different depths. The fluorescence intensity value of each component reflect</w:t>
      </w:r>
      <w:r w:rsidR="00DA40D1" w:rsidRPr="000E1183">
        <w:rPr>
          <w:rFonts w:ascii="Times New Roman" w:hAnsi="Times New Roman" w:cs="Times New Roman"/>
          <w:sz w:val="22"/>
        </w:rPr>
        <w:t>ed</w:t>
      </w:r>
      <w:r w:rsidRPr="000E1183">
        <w:rPr>
          <w:rFonts w:ascii="Times New Roman" w:hAnsi="Times New Roman" w:cs="Times New Roman"/>
          <w:sz w:val="22"/>
        </w:rPr>
        <w:t xml:space="preserve"> its relative content, which c</w:t>
      </w:r>
      <w:r w:rsidR="005C1935" w:rsidRPr="000E1183">
        <w:rPr>
          <w:rFonts w:ascii="Times New Roman" w:hAnsi="Times New Roman" w:cs="Times New Roman"/>
          <w:sz w:val="22"/>
        </w:rPr>
        <w:t>ould</w:t>
      </w:r>
      <w:r w:rsidRPr="000E1183">
        <w:rPr>
          <w:rFonts w:ascii="Times New Roman" w:hAnsi="Times New Roman" w:cs="Times New Roman"/>
          <w:sz w:val="22"/>
        </w:rPr>
        <w:t xml:space="preserve"> be used to characterize the structural change of </w:t>
      </w:r>
      <w:r w:rsidR="0080250C" w:rsidRPr="000E1183">
        <w:rPr>
          <w:rFonts w:ascii="Times New Roman" w:hAnsi="Times New Roman" w:cs="Times New Roman"/>
          <w:sz w:val="22"/>
        </w:rPr>
        <w:t>DOC</w:t>
      </w:r>
      <w:r w:rsidR="00DA40D1" w:rsidRPr="000E1183">
        <w:rPr>
          <w:rFonts w:ascii="Times New Roman" w:hAnsi="Times New Roman" w:cs="Times New Roman"/>
          <w:sz w:val="22"/>
        </w:rPr>
        <w:t xml:space="preserve"> in soil</w:t>
      </w:r>
      <w:r w:rsidRPr="000E1183">
        <w:rPr>
          <w:rFonts w:ascii="Times New Roman" w:hAnsi="Times New Roman" w:cs="Times New Roman"/>
          <w:sz w:val="22"/>
        </w:rPr>
        <w:t xml:space="preserve">. After </w:t>
      </w:r>
      <w:r w:rsidR="0096027A" w:rsidRPr="000E1183">
        <w:rPr>
          <w:rFonts w:ascii="Times New Roman" w:hAnsi="Times New Roman" w:cs="Times New Roman"/>
          <w:sz w:val="22"/>
        </w:rPr>
        <w:t xml:space="preserve">the </w:t>
      </w:r>
      <w:r w:rsidRPr="000E1183">
        <w:rPr>
          <w:rFonts w:ascii="Times New Roman" w:hAnsi="Times New Roman" w:cs="Times New Roman"/>
          <w:sz w:val="22"/>
        </w:rPr>
        <w:t>straw return, the fluorescence intensity of fulvic acid</w:t>
      </w:r>
      <w:r w:rsidR="00DA40D1" w:rsidRPr="000E1183">
        <w:rPr>
          <w:rFonts w:ascii="Times New Roman" w:hAnsi="Times New Roman" w:cs="Times New Roman"/>
          <w:sz w:val="22"/>
        </w:rPr>
        <w:t>–</w:t>
      </w:r>
      <w:r w:rsidRPr="000E1183">
        <w:rPr>
          <w:rFonts w:ascii="Times New Roman" w:hAnsi="Times New Roman" w:cs="Times New Roman"/>
          <w:sz w:val="22"/>
        </w:rPr>
        <w:t xml:space="preserve">like acid increased with the </w:t>
      </w:r>
      <w:r w:rsidR="00DA40D1" w:rsidRPr="000E1183">
        <w:rPr>
          <w:rFonts w:ascii="Times New Roman" w:hAnsi="Times New Roman" w:cs="Times New Roman"/>
          <w:sz w:val="22"/>
        </w:rPr>
        <w:t>increase in straw</w:t>
      </w:r>
      <w:r w:rsidRPr="000E1183">
        <w:rPr>
          <w:rFonts w:ascii="Times New Roman" w:hAnsi="Times New Roman" w:cs="Times New Roman"/>
          <w:sz w:val="22"/>
        </w:rPr>
        <w:t xml:space="preserve"> returning depth. The decomposition of plant residues produced high</w:t>
      </w:r>
      <w:r w:rsidR="00DA40D1" w:rsidRPr="000E1183">
        <w:rPr>
          <w:rFonts w:ascii="Times New Roman" w:hAnsi="Times New Roman" w:cs="Times New Roman"/>
          <w:sz w:val="22"/>
        </w:rPr>
        <w:t>-</w:t>
      </w:r>
      <w:r w:rsidRPr="000E1183">
        <w:rPr>
          <w:rFonts w:ascii="Times New Roman" w:hAnsi="Times New Roman" w:cs="Times New Roman"/>
          <w:sz w:val="22"/>
        </w:rPr>
        <w:t>molecular</w:t>
      </w:r>
      <w:r w:rsidR="00DA40D1" w:rsidRPr="000E1183">
        <w:rPr>
          <w:rFonts w:ascii="Times New Roman" w:hAnsi="Times New Roman" w:cs="Times New Roman"/>
          <w:sz w:val="22"/>
        </w:rPr>
        <w:t>-</w:t>
      </w:r>
      <w:r w:rsidRPr="000E1183">
        <w:rPr>
          <w:rFonts w:ascii="Times New Roman" w:hAnsi="Times New Roman" w:cs="Times New Roman"/>
          <w:sz w:val="22"/>
        </w:rPr>
        <w:t xml:space="preserve">weight organic matter. </w:t>
      </w:r>
      <w:r w:rsidR="0096027A" w:rsidRPr="000E1183">
        <w:rPr>
          <w:rFonts w:ascii="Times New Roman" w:hAnsi="Times New Roman" w:cs="Times New Roman"/>
          <w:sz w:val="22"/>
        </w:rPr>
        <w:t xml:space="preserve">The </w:t>
      </w:r>
      <w:r w:rsidRPr="000E1183">
        <w:rPr>
          <w:rFonts w:ascii="Times New Roman" w:hAnsi="Times New Roman" w:cs="Times New Roman"/>
          <w:sz w:val="22"/>
        </w:rPr>
        <w:t xml:space="preserve">component </w:t>
      </w:r>
      <w:r w:rsidR="00DA40D1" w:rsidRPr="000E1183">
        <w:rPr>
          <w:rFonts w:ascii="Times New Roman" w:hAnsi="Times New Roman" w:cs="Times New Roman"/>
          <w:sz w:val="22"/>
        </w:rPr>
        <w:t xml:space="preserve">C1 </w:t>
      </w:r>
      <w:r w:rsidRPr="000E1183">
        <w:rPr>
          <w:rFonts w:ascii="Times New Roman" w:hAnsi="Times New Roman" w:cs="Times New Roman"/>
          <w:sz w:val="22"/>
        </w:rPr>
        <w:t xml:space="preserve">increased with the </w:t>
      </w:r>
      <w:r w:rsidR="00DA40D1" w:rsidRPr="000E1183">
        <w:rPr>
          <w:rFonts w:ascii="Times New Roman" w:hAnsi="Times New Roman" w:cs="Times New Roman"/>
          <w:sz w:val="22"/>
        </w:rPr>
        <w:t>increase in</w:t>
      </w:r>
      <w:r w:rsidRPr="000E1183">
        <w:rPr>
          <w:rFonts w:ascii="Times New Roman" w:hAnsi="Times New Roman" w:cs="Times New Roman"/>
          <w:sz w:val="22"/>
        </w:rPr>
        <w:t xml:space="preserve"> soil depth, and the fluorescence intensity of straw returning to </w:t>
      </w:r>
      <w:r w:rsidR="0096027A" w:rsidRPr="000E1183">
        <w:rPr>
          <w:rFonts w:ascii="Times New Roman" w:hAnsi="Times New Roman" w:cs="Times New Roman"/>
          <w:sz w:val="22"/>
        </w:rPr>
        <w:t xml:space="preserve">the </w:t>
      </w:r>
      <w:r w:rsidRPr="000E1183">
        <w:rPr>
          <w:rFonts w:ascii="Times New Roman" w:hAnsi="Times New Roman" w:cs="Times New Roman"/>
          <w:sz w:val="22"/>
        </w:rPr>
        <w:t>field increased</w:t>
      </w:r>
      <w:r w:rsidR="00DA40D1" w:rsidRPr="000E1183">
        <w:rPr>
          <w:rFonts w:ascii="Times New Roman" w:hAnsi="Times New Roman" w:cs="Times New Roman"/>
          <w:sz w:val="22"/>
        </w:rPr>
        <w:t>.</w:t>
      </w:r>
      <w:r w:rsidRPr="000E1183">
        <w:rPr>
          <w:rFonts w:ascii="Times New Roman" w:hAnsi="Times New Roman" w:cs="Times New Roman"/>
          <w:sz w:val="22"/>
        </w:rPr>
        <w:t xml:space="preserve"> The fluorescence intensity of the component </w:t>
      </w:r>
      <w:r w:rsidR="00DA40D1" w:rsidRPr="000E1183">
        <w:rPr>
          <w:rFonts w:ascii="Times New Roman" w:hAnsi="Times New Roman" w:cs="Times New Roman"/>
          <w:sz w:val="22"/>
        </w:rPr>
        <w:t xml:space="preserve">C2 </w:t>
      </w:r>
      <w:r w:rsidRPr="000E1183">
        <w:rPr>
          <w:rFonts w:ascii="Times New Roman" w:hAnsi="Times New Roman" w:cs="Times New Roman"/>
          <w:sz w:val="22"/>
        </w:rPr>
        <w:t>increase</w:t>
      </w:r>
      <w:r w:rsidR="00677BD8" w:rsidRPr="000E1183">
        <w:rPr>
          <w:rFonts w:ascii="Times New Roman" w:hAnsi="Times New Roman" w:cs="Times New Roman"/>
          <w:sz w:val="22"/>
        </w:rPr>
        <w:t>d</w:t>
      </w:r>
      <w:r w:rsidRPr="000E1183">
        <w:rPr>
          <w:rFonts w:ascii="Times New Roman" w:hAnsi="Times New Roman" w:cs="Times New Roman"/>
          <w:sz w:val="22"/>
        </w:rPr>
        <w:t xml:space="preserve"> first and then decrease</w:t>
      </w:r>
      <w:r w:rsidR="00677BD8" w:rsidRPr="000E1183">
        <w:rPr>
          <w:rFonts w:ascii="Times New Roman" w:hAnsi="Times New Roman" w:cs="Times New Roman"/>
          <w:sz w:val="22"/>
        </w:rPr>
        <w:t>d</w:t>
      </w:r>
      <w:r w:rsidRPr="000E1183">
        <w:rPr>
          <w:rFonts w:ascii="Times New Roman" w:hAnsi="Times New Roman" w:cs="Times New Roman"/>
          <w:sz w:val="22"/>
        </w:rPr>
        <w:t>, showing a continuous fluctuation state. The total fluorescence intensity (C1</w:t>
      </w:r>
      <w:r w:rsidR="00DA40D1" w:rsidRPr="000E1183">
        <w:rPr>
          <w:rFonts w:ascii="Times New Roman" w:hAnsi="Times New Roman" w:cs="Times New Roman"/>
          <w:sz w:val="22"/>
        </w:rPr>
        <w:t xml:space="preserve"> </w:t>
      </w:r>
      <w:r w:rsidRPr="000E1183">
        <w:rPr>
          <w:rFonts w:ascii="Times New Roman" w:hAnsi="Times New Roman" w:cs="Times New Roman"/>
          <w:sz w:val="22"/>
        </w:rPr>
        <w:t>+</w:t>
      </w:r>
      <w:r w:rsidR="00DA40D1" w:rsidRPr="000E1183">
        <w:rPr>
          <w:rFonts w:ascii="Times New Roman" w:hAnsi="Times New Roman" w:cs="Times New Roman"/>
          <w:sz w:val="22"/>
        </w:rPr>
        <w:t xml:space="preserve"> </w:t>
      </w:r>
      <w:r w:rsidRPr="000E1183">
        <w:rPr>
          <w:rFonts w:ascii="Times New Roman" w:hAnsi="Times New Roman" w:cs="Times New Roman"/>
          <w:sz w:val="22"/>
        </w:rPr>
        <w:t>C2) was the highest</w:t>
      </w:r>
      <w:r w:rsidR="00DA40D1" w:rsidRPr="000E1183">
        <w:rPr>
          <w:rFonts w:ascii="Times New Roman" w:hAnsi="Times New Roman" w:cs="Times New Roman"/>
          <w:sz w:val="22"/>
        </w:rPr>
        <w:t xml:space="preserve"> after the T4 treatment</w:t>
      </w:r>
      <w:r w:rsidRPr="000E1183">
        <w:rPr>
          <w:rFonts w:ascii="Times New Roman" w:hAnsi="Times New Roman" w:cs="Times New Roman"/>
          <w:sz w:val="22"/>
        </w:rPr>
        <w:t xml:space="preserve">, 26.5% higher than </w:t>
      </w:r>
      <w:r w:rsidR="00DA40D1" w:rsidRPr="000E1183">
        <w:rPr>
          <w:rFonts w:ascii="Times New Roman" w:hAnsi="Times New Roman" w:cs="Times New Roman"/>
          <w:sz w:val="22"/>
        </w:rPr>
        <w:t xml:space="preserve">that after </w:t>
      </w:r>
      <w:r w:rsidRPr="000E1183">
        <w:rPr>
          <w:rFonts w:ascii="Times New Roman" w:hAnsi="Times New Roman" w:cs="Times New Roman"/>
          <w:sz w:val="22"/>
        </w:rPr>
        <w:t>CK</w:t>
      </w:r>
      <w:r w:rsidR="00DA40D1" w:rsidRPr="000E1183">
        <w:rPr>
          <w:rFonts w:ascii="Times New Roman" w:hAnsi="Times New Roman" w:cs="Times New Roman"/>
          <w:sz w:val="22"/>
        </w:rPr>
        <w:t xml:space="preserve"> treatment</w:t>
      </w:r>
      <w:r w:rsidRPr="000E1183">
        <w:rPr>
          <w:rFonts w:ascii="Times New Roman" w:hAnsi="Times New Roman" w:cs="Times New Roman"/>
          <w:sz w:val="22"/>
        </w:rPr>
        <w:t xml:space="preserve">, followed by </w:t>
      </w:r>
      <w:r w:rsidR="00DA40D1" w:rsidRPr="000E1183">
        <w:rPr>
          <w:rFonts w:ascii="Times New Roman" w:hAnsi="Times New Roman" w:cs="Times New Roman"/>
          <w:sz w:val="22"/>
        </w:rPr>
        <w:t xml:space="preserve">that after the </w:t>
      </w:r>
      <w:r w:rsidRPr="000E1183">
        <w:rPr>
          <w:rFonts w:ascii="Times New Roman" w:hAnsi="Times New Roman" w:cs="Times New Roman"/>
          <w:sz w:val="22"/>
        </w:rPr>
        <w:t>T1</w:t>
      </w:r>
      <w:r w:rsidR="00DA40D1" w:rsidRPr="000E1183">
        <w:rPr>
          <w:rFonts w:ascii="Times New Roman" w:hAnsi="Times New Roman" w:cs="Times New Roman"/>
          <w:sz w:val="22"/>
        </w:rPr>
        <w:t xml:space="preserve"> treatment</w:t>
      </w:r>
      <w:r w:rsidRPr="000E1183">
        <w:rPr>
          <w:rFonts w:ascii="Times New Roman" w:hAnsi="Times New Roman" w:cs="Times New Roman"/>
          <w:sz w:val="22"/>
        </w:rPr>
        <w:t xml:space="preserve">, </w:t>
      </w:r>
      <w:r w:rsidR="00DA40D1" w:rsidRPr="000E1183">
        <w:rPr>
          <w:rFonts w:ascii="Times New Roman" w:hAnsi="Times New Roman" w:cs="Times New Roman"/>
          <w:sz w:val="22"/>
        </w:rPr>
        <w:t xml:space="preserve">which was </w:t>
      </w:r>
      <w:r w:rsidRPr="000E1183">
        <w:rPr>
          <w:rFonts w:ascii="Times New Roman" w:hAnsi="Times New Roman" w:cs="Times New Roman"/>
          <w:sz w:val="22"/>
        </w:rPr>
        <w:t xml:space="preserve">9.0% higher than </w:t>
      </w:r>
      <w:r w:rsidR="00DA40D1" w:rsidRPr="000E1183">
        <w:rPr>
          <w:rFonts w:ascii="Times New Roman" w:hAnsi="Times New Roman" w:cs="Times New Roman"/>
          <w:sz w:val="22"/>
        </w:rPr>
        <w:t xml:space="preserve">that after </w:t>
      </w:r>
      <w:r w:rsidRPr="000E1183">
        <w:rPr>
          <w:rFonts w:ascii="Times New Roman" w:hAnsi="Times New Roman" w:cs="Times New Roman"/>
          <w:sz w:val="22"/>
        </w:rPr>
        <w:t>CK treatment. From straw returning to different soil depths, the proportion</w:t>
      </w:r>
      <w:r w:rsidR="0096027A" w:rsidRPr="000E1183">
        <w:rPr>
          <w:rFonts w:ascii="Times New Roman" w:hAnsi="Times New Roman" w:cs="Times New Roman"/>
          <w:sz w:val="22"/>
        </w:rPr>
        <w:t>s</w:t>
      </w:r>
      <w:r w:rsidRPr="000E1183">
        <w:rPr>
          <w:rFonts w:ascii="Times New Roman" w:hAnsi="Times New Roman" w:cs="Times New Roman"/>
          <w:sz w:val="22"/>
        </w:rPr>
        <w:t xml:space="preserve"> of </w:t>
      </w:r>
      <w:r w:rsidR="00DA40D1" w:rsidRPr="000E1183">
        <w:rPr>
          <w:rFonts w:ascii="Times New Roman" w:hAnsi="Times New Roman" w:cs="Times New Roman"/>
          <w:sz w:val="22"/>
        </w:rPr>
        <w:t xml:space="preserve">components </w:t>
      </w:r>
      <w:r w:rsidRPr="000E1183">
        <w:rPr>
          <w:rFonts w:ascii="Times New Roman" w:hAnsi="Times New Roman" w:cs="Times New Roman"/>
          <w:sz w:val="22"/>
        </w:rPr>
        <w:t xml:space="preserve">C1 and C2 </w:t>
      </w:r>
      <w:r w:rsidR="00DA40D1" w:rsidRPr="000E1183">
        <w:rPr>
          <w:rFonts w:ascii="Times New Roman" w:hAnsi="Times New Roman" w:cs="Times New Roman"/>
          <w:sz w:val="22"/>
        </w:rPr>
        <w:t>we</w:t>
      </w:r>
      <w:r w:rsidRPr="000E1183">
        <w:rPr>
          <w:rFonts w:ascii="Times New Roman" w:hAnsi="Times New Roman" w:cs="Times New Roman"/>
          <w:sz w:val="22"/>
        </w:rPr>
        <w:t xml:space="preserve">re different (Table </w:t>
      </w:r>
      <w:r w:rsidR="009602DA" w:rsidRPr="000E1183">
        <w:rPr>
          <w:rFonts w:ascii="Times New Roman" w:hAnsi="Times New Roman" w:cs="Times New Roman"/>
          <w:sz w:val="22"/>
        </w:rPr>
        <w:t>3-</w:t>
      </w:r>
      <w:r w:rsidR="005F3618">
        <w:rPr>
          <w:rFonts w:ascii="Times New Roman" w:hAnsi="Times New Roman" w:cs="Times New Roman"/>
          <w:sz w:val="22"/>
        </w:rPr>
        <w:t>2</w:t>
      </w:r>
      <w:r w:rsidRPr="000E1183">
        <w:rPr>
          <w:rFonts w:ascii="Times New Roman" w:hAnsi="Times New Roman" w:cs="Times New Roman"/>
          <w:sz w:val="22"/>
        </w:rPr>
        <w:t xml:space="preserve">). The percentage of C1 </w:t>
      </w:r>
      <w:r w:rsidR="00DA40D1" w:rsidRPr="000E1183">
        <w:rPr>
          <w:rFonts w:ascii="Times New Roman" w:hAnsi="Times New Roman" w:cs="Times New Roman"/>
          <w:sz w:val="22"/>
        </w:rPr>
        <w:t>after</w:t>
      </w:r>
      <w:r w:rsidRPr="000E1183">
        <w:rPr>
          <w:rFonts w:ascii="Times New Roman" w:hAnsi="Times New Roman" w:cs="Times New Roman"/>
          <w:sz w:val="22"/>
        </w:rPr>
        <w:t xml:space="preserve"> each treatment</w:t>
      </w:r>
      <w:r w:rsidR="00ED129A" w:rsidRPr="000E1183">
        <w:rPr>
          <w:rFonts w:ascii="Times New Roman" w:hAnsi="Times New Roman" w:cs="Times New Roman"/>
          <w:sz w:val="22"/>
        </w:rPr>
        <w:t xml:space="preserve"> was </w:t>
      </w:r>
      <w:r w:rsidRPr="000E1183">
        <w:rPr>
          <w:rFonts w:ascii="Times New Roman" w:hAnsi="Times New Roman" w:cs="Times New Roman"/>
          <w:sz w:val="22"/>
        </w:rPr>
        <w:t xml:space="preserve">higher than that of C2. Only the fluorescence intensity of the </w:t>
      </w:r>
      <w:r w:rsidR="00DA40D1" w:rsidRPr="000E1183">
        <w:rPr>
          <w:rFonts w:ascii="Times New Roman" w:hAnsi="Times New Roman" w:cs="Times New Roman"/>
          <w:sz w:val="22"/>
        </w:rPr>
        <w:t xml:space="preserve">component </w:t>
      </w:r>
      <w:r w:rsidRPr="000E1183">
        <w:rPr>
          <w:rFonts w:ascii="Times New Roman" w:hAnsi="Times New Roman" w:cs="Times New Roman"/>
          <w:sz w:val="22"/>
        </w:rPr>
        <w:t xml:space="preserve">C2 </w:t>
      </w:r>
      <w:r w:rsidR="00DA40D1" w:rsidRPr="000E1183">
        <w:rPr>
          <w:rFonts w:ascii="Times New Roman" w:hAnsi="Times New Roman" w:cs="Times New Roman"/>
          <w:sz w:val="22"/>
        </w:rPr>
        <w:t>after</w:t>
      </w:r>
      <w:r w:rsidRPr="000E1183">
        <w:rPr>
          <w:rFonts w:ascii="Times New Roman" w:hAnsi="Times New Roman" w:cs="Times New Roman"/>
          <w:sz w:val="22"/>
        </w:rPr>
        <w:t xml:space="preserve"> </w:t>
      </w:r>
      <w:r w:rsidR="0096027A" w:rsidRPr="000E1183">
        <w:rPr>
          <w:rFonts w:ascii="Times New Roman" w:hAnsi="Times New Roman" w:cs="Times New Roman"/>
          <w:sz w:val="22"/>
        </w:rPr>
        <w:t xml:space="preserve">the </w:t>
      </w:r>
      <w:r w:rsidRPr="000E1183">
        <w:rPr>
          <w:rFonts w:ascii="Times New Roman" w:hAnsi="Times New Roman" w:cs="Times New Roman"/>
          <w:sz w:val="22"/>
        </w:rPr>
        <w:t>T1 treatment</w:t>
      </w:r>
      <w:r w:rsidR="00ED129A" w:rsidRPr="000E1183">
        <w:rPr>
          <w:rFonts w:ascii="Times New Roman" w:hAnsi="Times New Roman" w:cs="Times New Roman"/>
          <w:sz w:val="22"/>
        </w:rPr>
        <w:t xml:space="preserve"> was </w:t>
      </w:r>
      <w:r w:rsidRPr="000E1183">
        <w:rPr>
          <w:rFonts w:ascii="Times New Roman" w:hAnsi="Times New Roman" w:cs="Times New Roman"/>
          <w:sz w:val="22"/>
        </w:rPr>
        <w:t xml:space="preserve">enhanced. The fluorescence intensity of the </w:t>
      </w:r>
      <w:r w:rsidR="00DA40D1" w:rsidRPr="000E1183">
        <w:rPr>
          <w:rFonts w:ascii="Times New Roman" w:hAnsi="Times New Roman" w:cs="Times New Roman"/>
          <w:sz w:val="22"/>
        </w:rPr>
        <w:t xml:space="preserve">component </w:t>
      </w:r>
      <w:r w:rsidRPr="000E1183">
        <w:rPr>
          <w:rFonts w:ascii="Times New Roman" w:hAnsi="Times New Roman" w:cs="Times New Roman"/>
          <w:sz w:val="22"/>
        </w:rPr>
        <w:t>C1 treated with T5 exceeded</w:t>
      </w:r>
      <w:r w:rsidR="00DA40D1" w:rsidRPr="000E1183">
        <w:rPr>
          <w:rFonts w:ascii="Times New Roman" w:hAnsi="Times New Roman" w:cs="Times New Roman"/>
          <w:sz w:val="22"/>
        </w:rPr>
        <w:t xml:space="preserve"> by</w:t>
      </w:r>
      <w:r w:rsidRPr="000E1183">
        <w:rPr>
          <w:rFonts w:ascii="Times New Roman" w:hAnsi="Times New Roman" w:cs="Times New Roman"/>
          <w:sz w:val="22"/>
        </w:rPr>
        <w:t xml:space="preserve"> 67%, humus-like substances increased and protein-like substances decreased. </w:t>
      </w:r>
      <w:r w:rsidR="00DA40D1" w:rsidRPr="000E1183">
        <w:rPr>
          <w:rFonts w:ascii="Times New Roman" w:hAnsi="Times New Roman" w:cs="Times New Roman"/>
          <w:sz w:val="22"/>
        </w:rPr>
        <w:t>The fluorescence component of DOC in soil was mainly fulvic acid w</w:t>
      </w:r>
      <w:r w:rsidRPr="000E1183">
        <w:rPr>
          <w:rFonts w:ascii="Times New Roman" w:hAnsi="Times New Roman" w:cs="Times New Roman"/>
          <w:sz w:val="22"/>
        </w:rPr>
        <w:t xml:space="preserve">ith the increase </w:t>
      </w:r>
      <w:r w:rsidR="00DA40D1" w:rsidRPr="000E1183">
        <w:rPr>
          <w:rFonts w:ascii="Times New Roman" w:hAnsi="Times New Roman" w:cs="Times New Roman"/>
          <w:sz w:val="22"/>
        </w:rPr>
        <w:t>in the</w:t>
      </w:r>
      <w:r w:rsidRPr="000E1183">
        <w:rPr>
          <w:rFonts w:ascii="Times New Roman" w:hAnsi="Times New Roman" w:cs="Times New Roman"/>
          <w:sz w:val="22"/>
        </w:rPr>
        <w:t xml:space="preserve"> straw returning depth, and the relative percentage of tryptophan was low.</w:t>
      </w:r>
    </w:p>
    <w:p w14:paraId="1AB09BB8" w14:textId="4B1D7B3E" w:rsidR="002C4B10" w:rsidRPr="000E1183" w:rsidRDefault="002C4B10" w:rsidP="00D45FB5">
      <w:pPr>
        <w:pStyle w:val="Tabletitle"/>
        <w:jc w:val="both"/>
      </w:pPr>
      <w:bookmarkStart w:id="169" w:name="_Hlk94962982"/>
      <w:r w:rsidRPr="000E1183">
        <w:lastRenderedPageBreak/>
        <w:t xml:space="preserve">Table </w:t>
      </w:r>
      <w:r w:rsidR="00677CD7" w:rsidRPr="000E1183">
        <w:t>3-</w:t>
      </w:r>
      <w:r w:rsidR="006B4B85">
        <w:t>2</w:t>
      </w:r>
      <w:r w:rsidRPr="000E1183">
        <w:t xml:space="preserve"> Fluorescence intensity and relative percentage of </w:t>
      </w:r>
      <w:r w:rsidR="00FE4C6B" w:rsidRPr="000E1183">
        <w:t>DOC</w:t>
      </w:r>
      <w:r w:rsidRPr="000E1183">
        <w:t xml:space="preserve"> fluorescence components</w:t>
      </w:r>
      <w:bookmarkEnd w:id="169"/>
      <w:r w:rsidRPr="000E1183">
        <w:t xml:space="preserve"> </w:t>
      </w:r>
      <w:r w:rsidR="00DA40D1" w:rsidRPr="000E1183">
        <w:t xml:space="preserve">in </w:t>
      </w:r>
      <w:r w:rsidR="00831CD4">
        <w:t xml:space="preserve">different </w:t>
      </w:r>
      <w:r w:rsidR="00DA40D1" w:rsidRPr="000E1183">
        <w:t>soil</w:t>
      </w:r>
      <w:r w:rsidR="00831CD4">
        <w:t xml:space="preserve"> depths</w:t>
      </w:r>
    </w:p>
    <w:tbl>
      <w:tblPr>
        <w:tblW w:w="7797" w:type="dxa"/>
        <w:jc w:val="center"/>
        <w:tblLayout w:type="fixed"/>
        <w:tblCellMar>
          <w:left w:w="30" w:type="dxa"/>
          <w:right w:w="30" w:type="dxa"/>
        </w:tblCellMar>
        <w:tblLook w:val="04A0" w:firstRow="1" w:lastRow="0" w:firstColumn="1" w:lastColumn="0" w:noHBand="0" w:noVBand="1"/>
      </w:tblPr>
      <w:tblGrid>
        <w:gridCol w:w="993"/>
        <w:gridCol w:w="1524"/>
        <w:gridCol w:w="1524"/>
        <w:gridCol w:w="1525"/>
        <w:gridCol w:w="1115"/>
        <w:gridCol w:w="1116"/>
      </w:tblGrid>
      <w:tr w:rsidR="000E1183" w:rsidRPr="000E1183" w14:paraId="5C893FCF" w14:textId="77777777" w:rsidTr="00AF3F3F">
        <w:trPr>
          <w:cantSplit/>
          <w:trHeight w:val="95"/>
          <w:tblHeader/>
          <w:jc w:val="center"/>
        </w:trPr>
        <w:tc>
          <w:tcPr>
            <w:tcW w:w="993" w:type="dxa"/>
            <w:vMerge w:val="restart"/>
            <w:tcBorders>
              <w:top w:val="single" w:sz="12" w:space="0" w:color="auto"/>
              <w:left w:val="nil"/>
              <w:right w:val="nil"/>
            </w:tcBorders>
            <w:shd w:val="clear" w:color="auto" w:fill="FFFFFF"/>
            <w:tcMar>
              <w:top w:w="30" w:type="dxa"/>
              <w:left w:w="30" w:type="dxa"/>
              <w:bottom w:w="30" w:type="dxa"/>
              <w:right w:w="30" w:type="dxa"/>
            </w:tcMar>
            <w:vAlign w:val="center"/>
          </w:tcPr>
          <w:p w14:paraId="72E0524C"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T</w:t>
            </w:r>
            <w:r w:rsidRPr="000E1183">
              <w:rPr>
                <w:rFonts w:ascii="Times New Roman" w:hAnsi="Times New Roman" w:cs="Times New Roman"/>
                <w:sz w:val="18"/>
                <w:szCs w:val="18"/>
              </w:rPr>
              <w:t>reatment</w:t>
            </w:r>
          </w:p>
        </w:tc>
        <w:tc>
          <w:tcPr>
            <w:tcW w:w="1524" w:type="dxa"/>
            <w:vMerge w:val="restart"/>
            <w:tcBorders>
              <w:top w:val="single" w:sz="12" w:space="0" w:color="auto"/>
              <w:left w:val="nil"/>
              <w:right w:val="nil"/>
            </w:tcBorders>
            <w:shd w:val="clear" w:color="auto" w:fill="FFFFFF"/>
            <w:tcMar>
              <w:top w:w="30" w:type="dxa"/>
              <w:left w:w="30" w:type="dxa"/>
              <w:bottom w:w="30" w:type="dxa"/>
              <w:right w:w="30" w:type="dxa"/>
            </w:tcMar>
            <w:vAlign w:val="center"/>
          </w:tcPr>
          <w:p w14:paraId="22C22C9D" w14:textId="77777777" w:rsidR="002C4B10" w:rsidRPr="000E1183" w:rsidRDefault="002C4B10" w:rsidP="00D45FB5">
            <w:pPr>
              <w:ind w:firstLine="170"/>
              <w:jc w:val="both"/>
              <w:rPr>
                <w:rFonts w:ascii="Times New Roman" w:hAnsi="Times New Roman" w:cs="Times New Roman"/>
                <w:sz w:val="18"/>
                <w:szCs w:val="18"/>
              </w:rPr>
            </w:pPr>
            <w:r w:rsidRPr="000E1183">
              <w:rPr>
                <w:rFonts w:ascii="Times New Roman" w:hAnsi="Times New Roman" w:cs="Times New Roman"/>
                <w:sz w:val="18"/>
                <w:szCs w:val="18"/>
              </w:rPr>
              <w:t>C1 (R.U.)</w:t>
            </w:r>
          </w:p>
        </w:tc>
        <w:tc>
          <w:tcPr>
            <w:tcW w:w="1524" w:type="dxa"/>
            <w:vMerge w:val="restart"/>
            <w:tcBorders>
              <w:top w:val="single" w:sz="12" w:space="0" w:color="auto"/>
              <w:left w:val="nil"/>
              <w:right w:val="nil"/>
            </w:tcBorders>
            <w:shd w:val="clear" w:color="auto" w:fill="FFFFFF"/>
            <w:tcMar>
              <w:top w:w="30" w:type="dxa"/>
              <w:left w:w="30" w:type="dxa"/>
              <w:bottom w:w="30" w:type="dxa"/>
              <w:right w:w="30" w:type="dxa"/>
            </w:tcMar>
            <w:vAlign w:val="center"/>
          </w:tcPr>
          <w:p w14:paraId="0E365862" w14:textId="77777777" w:rsidR="002C4B10" w:rsidRPr="000E1183" w:rsidRDefault="002C4B10" w:rsidP="00D45FB5">
            <w:pPr>
              <w:ind w:firstLine="170"/>
              <w:jc w:val="both"/>
              <w:rPr>
                <w:rFonts w:ascii="Times New Roman" w:hAnsi="Times New Roman" w:cs="Times New Roman"/>
                <w:sz w:val="18"/>
                <w:szCs w:val="18"/>
              </w:rPr>
            </w:pPr>
            <w:r w:rsidRPr="000E1183">
              <w:rPr>
                <w:rFonts w:ascii="Times New Roman" w:hAnsi="Times New Roman" w:cs="Times New Roman"/>
                <w:sz w:val="18"/>
                <w:szCs w:val="18"/>
              </w:rPr>
              <w:t>C2 (R.U.)</w:t>
            </w:r>
          </w:p>
        </w:tc>
        <w:tc>
          <w:tcPr>
            <w:tcW w:w="1525" w:type="dxa"/>
            <w:vMerge w:val="restart"/>
            <w:tcBorders>
              <w:top w:val="single" w:sz="12" w:space="0" w:color="auto"/>
              <w:left w:val="nil"/>
              <w:right w:val="nil"/>
            </w:tcBorders>
            <w:shd w:val="clear" w:color="auto" w:fill="FFFFFF"/>
            <w:tcMar>
              <w:top w:w="30" w:type="dxa"/>
              <w:left w:w="30" w:type="dxa"/>
              <w:bottom w:w="30" w:type="dxa"/>
              <w:right w:w="30" w:type="dxa"/>
            </w:tcMar>
            <w:vAlign w:val="center"/>
          </w:tcPr>
          <w:p w14:paraId="55E956CE" w14:textId="77777777" w:rsidR="002C4B10" w:rsidRPr="000E1183" w:rsidRDefault="002C4B10" w:rsidP="00D45FB5">
            <w:pPr>
              <w:ind w:firstLine="170"/>
              <w:jc w:val="both"/>
              <w:rPr>
                <w:rFonts w:ascii="Times New Roman" w:hAnsi="Times New Roman" w:cs="Times New Roman"/>
                <w:sz w:val="18"/>
                <w:szCs w:val="18"/>
              </w:rPr>
            </w:pPr>
            <w:r w:rsidRPr="000E1183">
              <w:rPr>
                <w:rFonts w:ascii="Times New Roman" w:hAnsi="Times New Roman" w:cs="Times New Roman"/>
                <w:sz w:val="18"/>
                <w:szCs w:val="18"/>
              </w:rPr>
              <w:t>C1+C2(R.U.)</w:t>
            </w:r>
          </w:p>
        </w:tc>
        <w:tc>
          <w:tcPr>
            <w:tcW w:w="2231" w:type="dxa"/>
            <w:gridSpan w:val="2"/>
            <w:tcBorders>
              <w:top w:val="single" w:sz="12" w:space="0" w:color="auto"/>
              <w:left w:val="nil"/>
              <w:bottom w:val="single" w:sz="4" w:space="0" w:color="auto"/>
            </w:tcBorders>
            <w:shd w:val="clear" w:color="auto" w:fill="FFFFFF"/>
            <w:vAlign w:val="center"/>
          </w:tcPr>
          <w:p w14:paraId="73B4074E" w14:textId="5F0A1473" w:rsidR="002C4B10" w:rsidRPr="000E1183" w:rsidRDefault="002C4B10" w:rsidP="00D45FB5">
            <w:pPr>
              <w:ind w:firstLine="170"/>
              <w:jc w:val="both"/>
              <w:rPr>
                <w:rFonts w:ascii="Times New Roman" w:hAnsi="Times New Roman" w:cs="Times New Roman"/>
                <w:sz w:val="18"/>
                <w:szCs w:val="18"/>
              </w:rPr>
            </w:pPr>
            <w:r w:rsidRPr="000E1183">
              <w:rPr>
                <w:rFonts w:ascii="Times New Roman" w:hAnsi="Times New Roman" w:cs="Times New Roman"/>
                <w:sz w:val="18"/>
                <w:szCs w:val="18"/>
              </w:rPr>
              <w:t>Relati</w:t>
            </w:r>
            <w:r w:rsidR="00B769FB" w:rsidRPr="000E1183">
              <w:rPr>
                <w:rFonts w:ascii="Times New Roman" w:hAnsi="Times New Roman" w:cs="Times New Roman"/>
                <w:sz w:val="18"/>
                <w:szCs w:val="18"/>
              </w:rPr>
              <w:t>v</w:t>
            </w:r>
            <w:r w:rsidRPr="000E1183">
              <w:rPr>
                <w:rFonts w:ascii="Times New Roman" w:hAnsi="Times New Roman" w:cs="Times New Roman"/>
                <w:sz w:val="18"/>
                <w:szCs w:val="18"/>
              </w:rPr>
              <w:t>e percentage</w:t>
            </w:r>
            <w:r w:rsidR="00831CD4">
              <w:rPr>
                <w:rFonts w:ascii="Times New Roman" w:hAnsi="Times New Roman" w:cs="Times New Roman"/>
                <w:sz w:val="18"/>
                <w:szCs w:val="18"/>
              </w:rPr>
              <w:t xml:space="preserve"> %</w:t>
            </w:r>
          </w:p>
        </w:tc>
      </w:tr>
      <w:tr w:rsidR="000E1183" w:rsidRPr="000E1183" w14:paraId="635B769E" w14:textId="77777777" w:rsidTr="00AF3F3F">
        <w:trPr>
          <w:cantSplit/>
          <w:trHeight w:val="254"/>
          <w:tblHeader/>
          <w:jc w:val="center"/>
        </w:trPr>
        <w:tc>
          <w:tcPr>
            <w:tcW w:w="993" w:type="dxa"/>
            <w:vMerge/>
            <w:tcBorders>
              <w:left w:val="nil"/>
              <w:bottom w:val="single" w:sz="4" w:space="0" w:color="auto"/>
              <w:right w:val="nil"/>
            </w:tcBorders>
            <w:shd w:val="clear" w:color="auto" w:fill="FFFFFF"/>
            <w:tcMar>
              <w:top w:w="30" w:type="dxa"/>
              <w:left w:w="30" w:type="dxa"/>
              <w:bottom w:w="30" w:type="dxa"/>
              <w:right w:w="30" w:type="dxa"/>
            </w:tcMar>
            <w:vAlign w:val="center"/>
          </w:tcPr>
          <w:p w14:paraId="1861C770" w14:textId="77777777" w:rsidR="002C4B10" w:rsidRPr="000E1183" w:rsidRDefault="002C4B10" w:rsidP="00D45FB5">
            <w:pPr>
              <w:jc w:val="both"/>
              <w:rPr>
                <w:rFonts w:ascii="Times New Roman" w:hAnsi="Times New Roman" w:cs="Times New Roman"/>
                <w:sz w:val="18"/>
                <w:szCs w:val="18"/>
              </w:rPr>
            </w:pPr>
          </w:p>
        </w:tc>
        <w:tc>
          <w:tcPr>
            <w:tcW w:w="1524" w:type="dxa"/>
            <w:vMerge/>
            <w:tcBorders>
              <w:left w:val="nil"/>
              <w:bottom w:val="single" w:sz="4" w:space="0" w:color="auto"/>
              <w:right w:val="nil"/>
            </w:tcBorders>
            <w:shd w:val="clear" w:color="auto" w:fill="FFFFFF"/>
            <w:tcMar>
              <w:top w:w="30" w:type="dxa"/>
              <w:left w:w="30" w:type="dxa"/>
              <w:bottom w:w="30" w:type="dxa"/>
              <w:right w:w="30" w:type="dxa"/>
            </w:tcMar>
            <w:vAlign w:val="center"/>
          </w:tcPr>
          <w:p w14:paraId="7A2CC1FD" w14:textId="77777777" w:rsidR="002C4B10" w:rsidRPr="000E1183" w:rsidRDefault="002C4B10" w:rsidP="00D45FB5">
            <w:pPr>
              <w:jc w:val="both"/>
              <w:rPr>
                <w:rFonts w:ascii="Times New Roman" w:hAnsi="Times New Roman" w:cs="Times New Roman"/>
                <w:sz w:val="18"/>
                <w:szCs w:val="18"/>
              </w:rPr>
            </w:pPr>
          </w:p>
        </w:tc>
        <w:tc>
          <w:tcPr>
            <w:tcW w:w="1524" w:type="dxa"/>
            <w:vMerge/>
            <w:tcBorders>
              <w:left w:val="nil"/>
              <w:bottom w:val="single" w:sz="4" w:space="0" w:color="auto"/>
              <w:right w:val="nil"/>
            </w:tcBorders>
            <w:shd w:val="clear" w:color="auto" w:fill="FFFFFF"/>
            <w:tcMar>
              <w:top w:w="30" w:type="dxa"/>
              <w:left w:w="30" w:type="dxa"/>
              <w:bottom w:w="30" w:type="dxa"/>
              <w:right w:w="30" w:type="dxa"/>
            </w:tcMar>
            <w:vAlign w:val="center"/>
          </w:tcPr>
          <w:p w14:paraId="221B10DB" w14:textId="77777777" w:rsidR="002C4B10" w:rsidRPr="000E1183" w:rsidRDefault="002C4B10" w:rsidP="00D45FB5">
            <w:pPr>
              <w:jc w:val="both"/>
              <w:rPr>
                <w:rFonts w:ascii="Times New Roman" w:hAnsi="Times New Roman" w:cs="Times New Roman"/>
                <w:sz w:val="18"/>
                <w:szCs w:val="18"/>
              </w:rPr>
            </w:pPr>
          </w:p>
        </w:tc>
        <w:tc>
          <w:tcPr>
            <w:tcW w:w="1525" w:type="dxa"/>
            <w:vMerge/>
            <w:tcBorders>
              <w:left w:val="nil"/>
              <w:bottom w:val="single" w:sz="4" w:space="0" w:color="auto"/>
              <w:right w:val="nil"/>
            </w:tcBorders>
            <w:shd w:val="clear" w:color="auto" w:fill="FFFFFF"/>
            <w:tcMar>
              <w:top w:w="30" w:type="dxa"/>
              <w:left w:w="30" w:type="dxa"/>
              <w:bottom w:w="30" w:type="dxa"/>
              <w:right w:w="30" w:type="dxa"/>
            </w:tcMar>
            <w:vAlign w:val="center"/>
          </w:tcPr>
          <w:p w14:paraId="03626479" w14:textId="77777777" w:rsidR="002C4B10" w:rsidRPr="000E1183" w:rsidRDefault="002C4B10" w:rsidP="00D45FB5">
            <w:pPr>
              <w:jc w:val="both"/>
              <w:rPr>
                <w:rFonts w:ascii="Times New Roman" w:hAnsi="Times New Roman" w:cs="Times New Roman"/>
                <w:sz w:val="18"/>
                <w:szCs w:val="18"/>
              </w:rPr>
            </w:pPr>
          </w:p>
        </w:tc>
        <w:tc>
          <w:tcPr>
            <w:tcW w:w="1115" w:type="dxa"/>
            <w:tcBorders>
              <w:top w:val="single" w:sz="4" w:space="0" w:color="auto"/>
              <w:left w:val="nil"/>
              <w:bottom w:val="single" w:sz="4" w:space="0" w:color="auto"/>
            </w:tcBorders>
            <w:shd w:val="clear" w:color="auto" w:fill="FFFFFF"/>
            <w:vAlign w:val="center"/>
          </w:tcPr>
          <w:p w14:paraId="70B5314C" w14:textId="77777777" w:rsidR="002C4B10" w:rsidRPr="000E1183" w:rsidRDefault="002C4B10" w:rsidP="00734776">
            <w:pPr>
              <w:jc w:val="center"/>
              <w:rPr>
                <w:rFonts w:ascii="Times New Roman" w:hAnsi="Times New Roman" w:cs="Times New Roman"/>
                <w:sz w:val="18"/>
                <w:szCs w:val="18"/>
              </w:rPr>
            </w:pPr>
            <w:r w:rsidRPr="000E1183">
              <w:rPr>
                <w:rFonts w:ascii="Times New Roman" w:hAnsi="Times New Roman" w:cs="Times New Roman"/>
                <w:sz w:val="18"/>
                <w:szCs w:val="18"/>
              </w:rPr>
              <w:t>C1</w:t>
            </w:r>
          </w:p>
        </w:tc>
        <w:tc>
          <w:tcPr>
            <w:tcW w:w="1116" w:type="dxa"/>
            <w:tcBorders>
              <w:top w:val="single" w:sz="4" w:space="0" w:color="auto"/>
              <w:left w:val="nil"/>
              <w:bottom w:val="single" w:sz="4" w:space="0" w:color="auto"/>
            </w:tcBorders>
            <w:shd w:val="clear" w:color="auto" w:fill="FFFFFF"/>
            <w:vAlign w:val="center"/>
          </w:tcPr>
          <w:p w14:paraId="72312B6A" w14:textId="77777777" w:rsidR="002C4B10" w:rsidRPr="000E1183" w:rsidRDefault="002C4B10" w:rsidP="00734776">
            <w:pPr>
              <w:jc w:val="center"/>
              <w:rPr>
                <w:rFonts w:ascii="Times New Roman" w:hAnsi="Times New Roman" w:cs="Times New Roman"/>
                <w:sz w:val="18"/>
                <w:szCs w:val="18"/>
              </w:rPr>
            </w:pPr>
            <w:r w:rsidRPr="000E1183">
              <w:rPr>
                <w:rFonts w:ascii="Times New Roman" w:hAnsi="Times New Roman" w:cs="Times New Roman"/>
                <w:sz w:val="18"/>
                <w:szCs w:val="18"/>
              </w:rPr>
              <w:t>C2</w:t>
            </w:r>
          </w:p>
        </w:tc>
      </w:tr>
      <w:tr w:rsidR="000E1183" w:rsidRPr="000E1183" w14:paraId="57CA1313" w14:textId="77777777" w:rsidTr="00AF3F3F">
        <w:trPr>
          <w:cantSplit/>
          <w:trHeight w:val="191"/>
          <w:tblHeader/>
          <w:jc w:val="center"/>
        </w:trPr>
        <w:tc>
          <w:tcPr>
            <w:tcW w:w="993"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14:paraId="46E28801"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CK</w:t>
            </w:r>
          </w:p>
        </w:tc>
        <w:tc>
          <w:tcPr>
            <w:tcW w:w="1524"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14:paraId="7B886AD2" w14:textId="767E6758"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1191.21±571.61</w:t>
            </w:r>
            <w:r w:rsidR="004E5213" w:rsidRPr="000E1183">
              <w:rPr>
                <w:rFonts w:ascii="Times New Roman" w:hAnsi="Times New Roman" w:cs="Times New Roman"/>
                <w:sz w:val="18"/>
                <w:szCs w:val="18"/>
              </w:rPr>
              <w:t>a</w:t>
            </w:r>
          </w:p>
        </w:tc>
        <w:tc>
          <w:tcPr>
            <w:tcW w:w="1524"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14:paraId="3B770009" w14:textId="2996B18D"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827.41±416.34</w:t>
            </w:r>
            <w:r w:rsidR="004E5213" w:rsidRPr="000E1183">
              <w:rPr>
                <w:rFonts w:ascii="Times New Roman" w:hAnsi="Times New Roman" w:cs="Times New Roman"/>
                <w:sz w:val="18"/>
                <w:szCs w:val="18"/>
              </w:rPr>
              <w:t>ab</w:t>
            </w:r>
          </w:p>
        </w:tc>
        <w:tc>
          <w:tcPr>
            <w:tcW w:w="1525"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14:paraId="5F493BF3" w14:textId="2FA6441D"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2018.62±860.58</w:t>
            </w:r>
            <w:r w:rsidR="004E5213" w:rsidRPr="000E1183">
              <w:rPr>
                <w:rFonts w:ascii="Times New Roman" w:hAnsi="Times New Roman" w:cs="Times New Roman"/>
                <w:sz w:val="18"/>
                <w:szCs w:val="18"/>
              </w:rPr>
              <w:t>a</w:t>
            </w:r>
          </w:p>
        </w:tc>
        <w:tc>
          <w:tcPr>
            <w:tcW w:w="1115" w:type="dxa"/>
            <w:tcBorders>
              <w:top w:val="single" w:sz="4" w:space="0" w:color="auto"/>
              <w:left w:val="nil"/>
              <w:bottom w:val="nil"/>
              <w:right w:val="nil"/>
            </w:tcBorders>
            <w:shd w:val="clear" w:color="auto" w:fill="FFFFFF"/>
            <w:vAlign w:val="center"/>
          </w:tcPr>
          <w:p w14:paraId="178DBB96" w14:textId="77777777" w:rsidR="002C4B10" w:rsidRPr="000E1183" w:rsidRDefault="002C4B10" w:rsidP="00734776">
            <w:pPr>
              <w:jc w:val="center"/>
              <w:rPr>
                <w:rFonts w:ascii="Times New Roman" w:hAnsi="Times New Roman" w:cs="Times New Roman"/>
                <w:sz w:val="18"/>
                <w:szCs w:val="18"/>
              </w:rPr>
            </w:pPr>
            <w:r w:rsidRPr="000E1183">
              <w:rPr>
                <w:rFonts w:ascii="Times New Roman" w:hAnsi="Times New Roman" w:cs="Times New Roman"/>
                <w:sz w:val="18"/>
                <w:szCs w:val="18"/>
              </w:rPr>
              <w:t>55.79</w:t>
            </w:r>
          </w:p>
        </w:tc>
        <w:tc>
          <w:tcPr>
            <w:tcW w:w="1116" w:type="dxa"/>
            <w:tcBorders>
              <w:top w:val="single" w:sz="4" w:space="0" w:color="auto"/>
              <w:left w:val="nil"/>
              <w:bottom w:val="nil"/>
              <w:right w:val="nil"/>
            </w:tcBorders>
            <w:shd w:val="clear" w:color="auto" w:fill="FFFFFF"/>
            <w:vAlign w:val="center"/>
          </w:tcPr>
          <w:p w14:paraId="336228F5" w14:textId="77777777" w:rsidR="002C4B10" w:rsidRPr="000E1183" w:rsidRDefault="002C4B10" w:rsidP="00734776">
            <w:pPr>
              <w:jc w:val="center"/>
              <w:rPr>
                <w:rFonts w:ascii="Times New Roman" w:hAnsi="Times New Roman" w:cs="Times New Roman"/>
                <w:sz w:val="18"/>
                <w:szCs w:val="18"/>
              </w:rPr>
            </w:pPr>
            <w:r w:rsidRPr="000E1183">
              <w:rPr>
                <w:rFonts w:ascii="Times New Roman" w:hAnsi="Times New Roman" w:cs="Times New Roman"/>
                <w:sz w:val="18"/>
                <w:szCs w:val="18"/>
              </w:rPr>
              <w:t>44.21</w:t>
            </w:r>
          </w:p>
        </w:tc>
      </w:tr>
      <w:tr w:rsidR="000E1183" w:rsidRPr="000E1183" w14:paraId="5B77DC0C" w14:textId="77777777" w:rsidTr="00AF3F3F">
        <w:trPr>
          <w:cantSplit/>
          <w:trHeight w:val="187"/>
          <w:tblHeader/>
          <w:jc w:val="center"/>
        </w:trPr>
        <w:tc>
          <w:tcPr>
            <w:tcW w:w="993" w:type="dxa"/>
            <w:tcBorders>
              <w:top w:val="nil"/>
              <w:left w:val="nil"/>
              <w:bottom w:val="nil"/>
              <w:right w:val="nil"/>
            </w:tcBorders>
            <w:shd w:val="clear" w:color="auto" w:fill="FFFFFF"/>
            <w:tcMar>
              <w:top w:w="30" w:type="dxa"/>
              <w:left w:w="30" w:type="dxa"/>
              <w:bottom w:w="30" w:type="dxa"/>
              <w:right w:w="30" w:type="dxa"/>
            </w:tcMar>
            <w:vAlign w:val="center"/>
          </w:tcPr>
          <w:p w14:paraId="7E4A9218"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T1</w:t>
            </w:r>
          </w:p>
        </w:tc>
        <w:tc>
          <w:tcPr>
            <w:tcW w:w="1524" w:type="dxa"/>
            <w:tcBorders>
              <w:top w:val="nil"/>
              <w:left w:val="nil"/>
              <w:bottom w:val="nil"/>
              <w:right w:val="nil"/>
            </w:tcBorders>
            <w:shd w:val="clear" w:color="auto" w:fill="FFFFFF"/>
            <w:tcMar>
              <w:top w:w="30" w:type="dxa"/>
              <w:left w:w="30" w:type="dxa"/>
              <w:bottom w:w="30" w:type="dxa"/>
              <w:right w:w="30" w:type="dxa"/>
            </w:tcMar>
            <w:vAlign w:val="center"/>
          </w:tcPr>
          <w:p w14:paraId="0DD3ACE4" w14:textId="6A4F9C25"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1129.28±529.87</w:t>
            </w:r>
            <w:r w:rsidR="004E5213" w:rsidRPr="000E1183">
              <w:rPr>
                <w:rFonts w:ascii="Times New Roman" w:hAnsi="Times New Roman" w:cs="Times New Roman"/>
                <w:sz w:val="18"/>
                <w:szCs w:val="18"/>
              </w:rPr>
              <w:t>a</w:t>
            </w:r>
          </w:p>
        </w:tc>
        <w:tc>
          <w:tcPr>
            <w:tcW w:w="1524" w:type="dxa"/>
            <w:tcBorders>
              <w:top w:val="nil"/>
              <w:left w:val="nil"/>
              <w:bottom w:val="nil"/>
              <w:right w:val="nil"/>
            </w:tcBorders>
            <w:shd w:val="clear" w:color="auto" w:fill="FFFFFF"/>
            <w:tcMar>
              <w:top w:w="30" w:type="dxa"/>
              <w:left w:w="30" w:type="dxa"/>
              <w:bottom w:w="30" w:type="dxa"/>
              <w:right w:w="30" w:type="dxa"/>
            </w:tcMar>
            <w:vAlign w:val="center"/>
          </w:tcPr>
          <w:p w14:paraId="0C9C5836" w14:textId="15264405"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1143.47±176.79</w:t>
            </w:r>
            <w:r w:rsidR="004E5213" w:rsidRPr="000E1183">
              <w:rPr>
                <w:rFonts w:ascii="Times New Roman" w:hAnsi="Times New Roman" w:cs="Times New Roman"/>
                <w:sz w:val="18"/>
                <w:szCs w:val="18"/>
              </w:rPr>
              <w:t>a</w:t>
            </w:r>
          </w:p>
        </w:tc>
        <w:tc>
          <w:tcPr>
            <w:tcW w:w="1525" w:type="dxa"/>
            <w:tcBorders>
              <w:top w:val="nil"/>
              <w:left w:val="nil"/>
              <w:bottom w:val="nil"/>
              <w:right w:val="nil"/>
            </w:tcBorders>
            <w:shd w:val="clear" w:color="auto" w:fill="FFFFFF"/>
            <w:tcMar>
              <w:top w:w="30" w:type="dxa"/>
              <w:left w:w="30" w:type="dxa"/>
              <w:bottom w:w="30" w:type="dxa"/>
              <w:right w:w="30" w:type="dxa"/>
            </w:tcMar>
            <w:vAlign w:val="center"/>
          </w:tcPr>
          <w:p w14:paraId="64F0B7A1" w14:textId="188FCA34"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2272.75±567.54</w:t>
            </w:r>
            <w:r w:rsidR="004E5213" w:rsidRPr="000E1183">
              <w:rPr>
                <w:rFonts w:ascii="Times New Roman" w:hAnsi="Times New Roman" w:cs="Times New Roman"/>
                <w:sz w:val="18"/>
                <w:szCs w:val="18"/>
              </w:rPr>
              <w:t>a</w:t>
            </w:r>
          </w:p>
        </w:tc>
        <w:tc>
          <w:tcPr>
            <w:tcW w:w="1115" w:type="dxa"/>
            <w:tcBorders>
              <w:top w:val="nil"/>
              <w:left w:val="nil"/>
              <w:bottom w:val="nil"/>
              <w:right w:val="nil"/>
            </w:tcBorders>
            <w:shd w:val="clear" w:color="auto" w:fill="FFFFFF"/>
            <w:vAlign w:val="center"/>
          </w:tcPr>
          <w:p w14:paraId="01C1752E" w14:textId="77777777" w:rsidR="002C4B10" w:rsidRPr="000E1183" w:rsidRDefault="002C4B10" w:rsidP="00734776">
            <w:pPr>
              <w:jc w:val="center"/>
              <w:rPr>
                <w:rFonts w:ascii="Times New Roman" w:hAnsi="Times New Roman" w:cs="Times New Roman"/>
                <w:sz w:val="18"/>
                <w:szCs w:val="18"/>
              </w:rPr>
            </w:pPr>
            <w:r w:rsidRPr="000E1183">
              <w:rPr>
                <w:rFonts w:ascii="Times New Roman" w:hAnsi="Times New Roman" w:cs="Times New Roman"/>
                <w:sz w:val="18"/>
                <w:szCs w:val="18"/>
              </w:rPr>
              <w:t>46.84</w:t>
            </w:r>
          </w:p>
        </w:tc>
        <w:tc>
          <w:tcPr>
            <w:tcW w:w="1116" w:type="dxa"/>
            <w:tcBorders>
              <w:top w:val="nil"/>
              <w:left w:val="nil"/>
              <w:bottom w:val="nil"/>
              <w:right w:val="nil"/>
            </w:tcBorders>
            <w:shd w:val="clear" w:color="auto" w:fill="FFFFFF"/>
            <w:vAlign w:val="center"/>
          </w:tcPr>
          <w:p w14:paraId="75B92971" w14:textId="77777777" w:rsidR="002C4B10" w:rsidRPr="000E1183" w:rsidRDefault="002C4B10" w:rsidP="00734776">
            <w:pPr>
              <w:jc w:val="center"/>
              <w:rPr>
                <w:rFonts w:ascii="Times New Roman" w:hAnsi="Times New Roman" w:cs="Times New Roman"/>
                <w:sz w:val="18"/>
                <w:szCs w:val="18"/>
              </w:rPr>
            </w:pPr>
            <w:r w:rsidRPr="000E1183">
              <w:rPr>
                <w:rFonts w:ascii="Times New Roman" w:hAnsi="Times New Roman" w:cs="Times New Roman"/>
                <w:sz w:val="18"/>
                <w:szCs w:val="18"/>
              </w:rPr>
              <w:t>53.16</w:t>
            </w:r>
          </w:p>
        </w:tc>
      </w:tr>
      <w:tr w:rsidR="000E1183" w:rsidRPr="000E1183" w14:paraId="77055528" w14:textId="77777777" w:rsidTr="00AF3F3F">
        <w:trPr>
          <w:cantSplit/>
          <w:trHeight w:val="191"/>
          <w:tblHeader/>
          <w:jc w:val="center"/>
        </w:trPr>
        <w:tc>
          <w:tcPr>
            <w:tcW w:w="993" w:type="dxa"/>
            <w:tcBorders>
              <w:top w:val="nil"/>
              <w:left w:val="nil"/>
              <w:bottom w:val="nil"/>
              <w:right w:val="nil"/>
            </w:tcBorders>
            <w:shd w:val="clear" w:color="auto" w:fill="FFFFFF"/>
            <w:tcMar>
              <w:top w:w="30" w:type="dxa"/>
              <w:left w:w="30" w:type="dxa"/>
              <w:bottom w:w="30" w:type="dxa"/>
              <w:right w:w="30" w:type="dxa"/>
            </w:tcMar>
            <w:vAlign w:val="center"/>
          </w:tcPr>
          <w:p w14:paraId="20419CD7"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T2</w:t>
            </w:r>
          </w:p>
        </w:tc>
        <w:tc>
          <w:tcPr>
            <w:tcW w:w="1524" w:type="dxa"/>
            <w:tcBorders>
              <w:top w:val="nil"/>
              <w:left w:val="nil"/>
              <w:bottom w:val="nil"/>
              <w:right w:val="nil"/>
            </w:tcBorders>
            <w:shd w:val="clear" w:color="auto" w:fill="FFFFFF"/>
            <w:tcMar>
              <w:top w:w="30" w:type="dxa"/>
              <w:left w:w="30" w:type="dxa"/>
              <w:bottom w:w="30" w:type="dxa"/>
              <w:right w:w="30" w:type="dxa"/>
            </w:tcMar>
            <w:vAlign w:val="center"/>
          </w:tcPr>
          <w:p w14:paraId="102AADD7" w14:textId="0B2616FB"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1253.68±562.98</w:t>
            </w:r>
            <w:r w:rsidR="004E5213" w:rsidRPr="000E1183">
              <w:rPr>
                <w:rFonts w:ascii="Times New Roman" w:hAnsi="Times New Roman" w:cs="Times New Roman"/>
                <w:sz w:val="18"/>
                <w:szCs w:val="18"/>
              </w:rPr>
              <w:t>a</w:t>
            </w:r>
          </w:p>
        </w:tc>
        <w:tc>
          <w:tcPr>
            <w:tcW w:w="1524" w:type="dxa"/>
            <w:tcBorders>
              <w:top w:val="nil"/>
              <w:left w:val="nil"/>
              <w:bottom w:val="nil"/>
              <w:right w:val="nil"/>
            </w:tcBorders>
            <w:shd w:val="clear" w:color="auto" w:fill="FFFFFF"/>
            <w:tcMar>
              <w:top w:w="30" w:type="dxa"/>
              <w:left w:w="30" w:type="dxa"/>
              <w:bottom w:w="30" w:type="dxa"/>
              <w:right w:w="30" w:type="dxa"/>
            </w:tcMar>
            <w:vAlign w:val="center"/>
          </w:tcPr>
          <w:p w14:paraId="505BBA64" w14:textId="052C9B58"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794.99±273.44</w:t>
            </w:r>
            <w:r w:rsidR="004E5213" w:rsidRPr="000E1183">
              <w:rPr>
                <w:rFonts w:ascii="Times New Roman" w:hAnsi="Times New Roman" w:cs="Times New Roman"/>
                <w:sz w:val="18"/>
                <w:szCs w:val="18"/>
              </w:rPr>
              <w:t>ab</w:t>
            </w:r>
          </w:p>
        </w:tc>
        <w:tc>
          <w:tcPr>
            <w:tcW w:w="1525" w:type="dxa"/>
            <w:tcBorders>
              <w:top w:val="nil"/>
              <w:left w:val="nil"/>
              <w:bottom w:val="nil"/>
              <w:right w:val="nil"/>
            </w:tcBorders>
            <w:shd w:val="clear" w:color="auto" w:fill="FFFFFF"/>
            <w:tcMar>
              <w:top w:w="30" w:type="dxa"/>
              <w:left w:w="30" w:type="dxa"/>
              <w:bottom w:w="30" w:type="dxa"/>
              <w:right w:w="30" w:type="dxa"/>
            </w:tcMar>
            <w:vAlign w:val="center"/>
          </w:tcPr>
          <w:p w14:paraId="6A0A6B63" w14:textId="39DA22D1"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2048.67±768.88</w:t>
            </w:r>
            <w:r w:rsidR="004E5213" w:rsidRPr="000E1183">
              <w:rPr>
                <w:rFonts w:ascii="Times New Roman" w:hAnsi="Times New Roman" w:cs="Times New Roman"/>
                <w:sz w:val="18"/>
                <w:szCs w:val="18"/>
              </w:rPr>
              <w:t>a</w:t>
            </w:r>
          </w:p>
        </w:tc>
        <w:tc>
          <w:tcPr>
            <w:tcW w:w="1115" w:type="dxa"/>
            <w:tcBorders>
              <w:top w:val="nil"/>
              <w:left w:val="nil"/>
              <w:bottom w:val="nil"/>
              <w:right w:val="nil"/>
            </w:tcBorders>
            <w:shd w:val="clear" w:color="auto" w:fill="FFFFFF"/>
            <w:vAlign w:val="center"/>
          </w:tcPr>
          <w:p w14:paraId="2CC6A5BC" w14:textId="77777777" w:rsidR="002C4B10" w:rsidRPr="000E1183" w:rsidRDefault="002C4B10" w:rsidP="00734776">
            <w:pPr>
              <w:jc w:val="center"/>
              <w:rPr>
                <w:rFonts w:ascii="Times New Roman" w:hAnsi="Times New Roman" w:cs="Times New Roman"/>
                <w:sz w:val="18"/>
                <w:szCs w:val="18"/>
              </w:rPr>
            </w:pPr>
            <w:r w:rsidRPr="000E1183">
              <w:rPr>
                <w:rFonts w:ascii="Times New Roman" w:hAnsi="Times New Roman" w:cs="Times New Roman"/>
                <w:sz w:val="18"/>
                <w:szCs w:val="18"/>
              </w:rPr>
              <w:t>57.77</w:t>
            </w:r>
          </w:p>
        </w:tc>
        <w:tc>
          <w:tcPr>
            <w:tcW w:w="1116" w:type="dxa"/>
            <w:tcBorders>
              <w:top w:val="nil"/>
              <w:left w:val="nil"/>
              <w:bottom w:val="nil"/>
              <w:right w:val="nil"/>
            </w:tcBorders>
            <w:shd w:val="clear" w:color="auto" w:fill="FFFFFF"/>
            <w:vAlign w:val="center"/>
          </w:tcPr>
          <w:p w14:paraId="5BD0DEEF" w14:textId="77777777" w:rsidR="002C4B10" w:rsidRPr="000E1183" w:rsidRDefault="002C4B10" w:rsidP="00734776">
            <w:pPr>
              <w:jc w:val="center"/>
              <w:rPr>
                <w:rFonts w:ascii="Times New Roman" w:hAnsi="Times New Roman" w:cs="Times New Roman"/>
                <w:sz w:val="18"/>
                <w:szCs w:val="18"/>
              </w:rPr>
            </w:pPr>
            <w:r w:rsidRPr="000E1183">
              <w:rPr>
                <w:rFonts w:ascii="Times New Roman" w:hAnsi="Times New Roman" w:cs="Times New Roman"/>
                <w:sz w:val="18"/>
                <w:szCs w:val="18"/>
              </w:rPr>
              <w:t>42.23</w:t>
            </w:r>
          </w:p>
        </w:tc>
      </w:tr>
      <w:tr w:rsidR="000E1183" w:rsidRPr="000E1183" w14:paraId="78BD4E9F" w14:textId="77777777" w:rsidTr="00AF3F3F">
        <w:trPr>
          <w:cantSplit/>
          <w:trHeight w:val="191"/>
          <w:tblHeader/>
          <w:jc w:val="center"/>
        </w:trPr>
        <w:tc>
          <w:tcPr>
            <w:tcW w:w="993" w:type="dxa"/>
            <w:tcBorders>
              <w:top w:val="nil"/>
              <w:left w:val="nil"/>
              <w:bottom w:val="nil"/>
              <w:right w:val="nil"/>
            </w:tcBorders>
            <w:shd w:val="clear" w:color="auto" w:fill="FFFFFF"/>
            <w:tcMar>
              <w:top w:w="30" w:type="dxa"/>
              <w:left w:w="30" w:type="dxa"/>
              <w:bottom w:w="30" w:type="dxa"/>
              <w:right w:w="30" w:type="dxa"/>
            </w:tcMar>
            <w:vAlign w:val="center"/>
          </w:tcPr>
          <w:p w14:paraId="22A0D3AC"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T3</w:t>
            </w:r>
          </w:p>
        </w:tc>
        <w:tc>
          <w:tcPr>
            <w:tcW w:w="1524" w:type="dxa"/>
            <w:tcBorders>
              <w:top w:val="nil"/>
              <w:left w:val="nil"/>
              <w:bottom w:val="nil"/>
              <w:right w:val="nil"/>
            </w:tcBorders>
            <w:shd w:val="clear" w:color="auto" w:fill="FFFFFF"/>
            <w:tcMar>
              <w:top w:w="30" w:type="dxa"/>
              <w:left w:w="30" w:type="dxa"/>
              <w:bottom w:w="30" w:type="dxa"/>
              <w:right w:w="30" w:type="dxa"/>
            </w:tcMar>
            <w:vAlign w:val="center"/>
          </w:tcPr>
          <w:p w14:paraId="0EE535F1" w14:textId="4F4C3F00"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1269.22±418.39</w:t>
            </w:r>
            <w:r w:rsidR="004E5213" w:rsidRPr="000E1183">
              <w:rPr>
                <w:rFonts w:ascii="Times New Roman" w:hAnsi="Times New Roman" w:cs="Times New Roman"/>
                <w:sz w:val="18"/>
                <w:szCs w:val="18"/>
              </w:rPr>
              <w:t>a</w:t>
            </w:r>
          </w:p>
        </w:tc>
        <w:tc>
          <w:tcPr>
            <w:tcW w:w="1524" w:type="dxa"/>
            <w:tcBorders>
              <w:top w:val="nil"/>
              <w:left w:val="nil"/>
              <w:bottom w:val="nil"/>
              <w:right w:val="nil"/>
            </w:tcBorders>
            <w:shd w:val="clear" w:color="auto" w:fill="FFFFFF"/>
            <w:tcMar>
              <w:top w:w="30" w:type="dxa"/>
              <w:left w:w="30" w:type="dxa"/>
              <w:bottom w:w="30" w:type="dxa"/>
              <w:right w:w="30" w:type="dxa"/>
            </w:tcMar>
            <w:vAlign w:val="center"/>
          </w:tcPr>
          <w:p w14:paraId="0A532AD5" w14:textId="6FA905B4"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932.04±127.29</w:t>
            </w:r>
            <w:r w:rsidR="004E5213" w:rsidRPr="000E1183">
              <w:rPr>
                <w:rFonts w:ascii="Times New Roman" w:hAnsi="Times New Roman" w:cs="Times New Roman"/>
                <w:sz w:val="18"/>
                <w:szCs w:val="18"/>
              </w:rPr>
              <w:t>ab</w:t>
            </w:r>
          </w:p>
        </w:tc>
        <w:tc>
          <w:tcPr>
            <w:tcW w:w="1525" w:type="dxa"/>
            <w:tcBorders>
              <w:top w:val="nil"/>
              <w:left w:val="nil"/>
              <w:bottom w:val="nil"/>
              <w:right w:val="nil"/>
            </w:tcBorders>
            <w:shd w:val="clear" w:color="auto" w:fill="FFFFFF"/>
            <w:tcMar>
              <w:top w:w="30" w:type="dxa"/>
              <w:left w:w="30" w:type="dxa"/>
              <w:bottom w:w="30" w:type="dxa"/>
              <w:right w:w="30" w:type="dxa"/>
            </w:tcMar>
            <w:vAlign w:val="center"/>
          </w:tcPr>
          <w:p w14:paraId="339EDD69" w14:textId="00767ECD"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2201.26±407.54</w:t>
            </w:r>
            <w:r w:rsidR="004E5213" w:rsidRPr="000E1183">
              <w:rPr>
                <w:rFonts w:ascii="Times New Roman" w:hAnsi="Times New Roman" w:cs="Times New Roman"/>
                <w:sz w:val="18"/>
                <w:szCs w:val="18"/>
              </w:rPr>
              <w:t>a</w:t>
            </w:r>
          </w:p>
        </w:tc>
        <w:tc>
          <w:tcPr>
            <w:tcW w:w="1115" w:type="dxa"/>
            <w:tcBorders>
              <w:top w:val="nil"/>
              <w:left w:val="nil"/>
              <w:bottom w:val="nil"/>
              <w:right w:val="nil"/>
            </w:tcBorders>
            <w:shd w:val="clear" w:color="auto" w:fill="FFFFFF"/>
            <w:vAlign w:val="center"/>
          </w:tcPr>
          <w:p w14:paraId="70A0C92D" w14:textId="77777777" w:rsidR="002C4B10" w:rsidRPr="000E1183" w:rsidRDefault="002C4B10" w:rsidP="00734776">
            <w:pPr>
              <w:jc w:val="center"/>
              <w:rPr>
                <w:rFonts w:ascii="Times New Roman" w:hAnsi="Times New Roman" w:cs="Times New Roman"/>
                <w:sz w:val="18"/>
                <w:szCs w:val="18"/>
              </w:rPr>
            </w:pPr>
            <w:r w:rsidRPr="000E1183">
              <w:rPr>
                <w:rFonts w:ascii="Times New Roman" w:hAnsi="Times New Roman" w:cs="Times New Roman"/>
                <w:sz w:val="18"/>
                <w:szCs w:val="18"/>
              </w:rPr>
              <w:t>56.24</w:t>
            </w:r>
          </w:p>
        </w:tc>
        <w:tc>
          <w:tcPr>
            <w:tcW w:w="1116" w:type="dxa"/>
            <w:tcBorders>
              <w:top w:val="nil"/>
              <w:left w:val="nil"/>
              <w:bottom w:val="nil"/>
              <w:right w:val="nil"/>
            </w:tcBorders>
            <w:shd w:val="clear" w:color="auto" w:fill="FFFFFF"/>
            <w:vAlign w:val="center"/>
          </w:tcPr>
          <w:p w14:paraId="6352C0DA" w14:textId="77777777" w:rsidR="002C4B10" w:rsidRPr="000E1183" w:rsidRDefault="002C4B10" w:rsidP="00734776">
            <w:pPr>
              <w:jc w:val="center"/>
              <w:rPr>
                <w:rFonts w:ascii="Times New Roman" w:hAnsi="Times New Roman" w:cs="Times New Roman"/>
                <w:sz w:val="18"/>
                <w:szCs w:val="18"/>
              </w:rPr>
            </w:pPr>
            <w:r w:rsidRPr="000E1183">
              <w:rPr>
                <w:rFonts w:ascii="Times New Roman" w:hAnsi="Times New Roman" w:cs="Times New Roman"/>
                <w:sz w:val="18"/>
                <w:szCs w:val="18"/>
              </w:rPr>
              <w:t>43.76</w:t>
            </w:r>
          </w:p>
        </w:tc>
      </w:tr>
      <w:tr w:rsidR="000E1183" w:rsidRPr="000E1183" w14:paraId="37E79A1D" w14:textId="77777777" w:rsidTr="00AF3F3F">
        <w:trPr>
          <w:cantSplit/>
          <w:trHeight w:val="187"/>
          <w:tblHeader/>
          <w:jc w:val="center"/>
        </w:trPr>
        <w:tc>
          <w:tcPr>
            <w:tcW w:w="993" w:type="dxa"/>
            <w:tcBorders>
              <w:top w:val="nil"/>
              <w:left w:val="nil"/>
              <w:bottom w:val="nil"/>
              <w:right w:val="nil"/>
            </w:tcBorders>
            <w:shd w:val="clear" w:color="auto" w:fill="FFFFFF"/>
            <w:tcMar>
              <w:top w:w="30" w:type="dxa"/>
              <w:left w:w="30" w:type="dxa"/>
              <w:bottom w:w="30" w:type="dxa"/>
              <w:right w:w="30" w:type="dxa"/>
            </w:tcMar>
            <w:vAlign w:val="center"/>
          </w:tcPr>
          <w:p w14:paraId="117E2B64"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T4</w:t>
            </w:r>
          </w:p>
        </w:tc>
        <w:tc>
          <w:tcPr>
            <w:tcW w:w="1524" w:type="dxa"/>
            <w:tcBorders>
              <w:top w:val="nil"/>
              <w:left w:val="nil"/>
              <w:bottom w:val="nil"/>
              <w:right w:val="nil"/>
            </w:tcBorders>
            <w:shd w:val="clear" w:color="auto" w:fill="FFFFFF"/>
            <w:tcMar>
              <w:top w:w="30" w:type="dxa"/>
              <w:left w:w="30" w:type="dxa"/>
              <w:bottom w:w="30" w:type="dxa"/>
              <w:right w:w="30" w:type="dxa"/>
            </w:tcMar>
            <w:vAlign w:val="center"/>
          </w:tcPr>
          <w:p w14:paraId="30535819" w14:textId="3B19B619"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1396.80±145.95</w:t>
            </w:r>
            <w:r w:rsidR="004E5213" w:rsidRPr="000E1183">
              <w:rPr>
                <w:rFonts w:ascii="Times New Roman" w:hAnsi="Times New Roman" w:cs="Times New Roman"/>
                <w:sz w:val="18"/>
                <w:szCs w:val="18"/>
              </w:rPr>
              <w:t>a</w:t>
            </w:r>
          </w:p>
        </w:tc>
        <w:tc>
          <w:tcPr>
            <w:tcW w:w="1524" w:type="dxa"/>
            <w:tcBorders>
              <w:top w:val="nil"/>
              <w:left w:val="nil"/>
              <w:bottom w:val="nil"/>
              <w:right w:val="nil"/>
            </w:tcBorders>
            <w:shd w:val="clear" w:color="auto" w:fill="FFFFFF"/>
            <w:tcMar>
              <w:top w:w="30" w:type="dxa"/>
              <w:left w:w="30" w:type="dxa"/>
              <w:bottom w:w="30" w:type="dxa"/>
              <w:right w:w="30" w:type="dxa"/>
            </w:tcMar>
            <w:vAlign w:val="center"/>
          </w:tcPr>
          <w:p w14:paraId="0867767A" w14:textId="424CB8C3"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1156.04±418.43</w:t>
            </w:r>
            <w:r w:rsidR="004E5213" w:rsidRPr="000E1183">
              <w:rPr>
                <w:rFonts w:ascii="Times New Roman" w:hAnsi="Times New Roman" w:cs="Times New Roman"/>
                <w:sz w:val="18"/>
                <w:szCs w:val="18"/>
              </w:rPr>
              <w:t>a</w:t>
            </w:r>
          </w:p>
        </w:tc>
        <w:tc>
          <w:tcPr>
            <w:tcW w:w="1525" w:type="dxa"/>
            <w:tcBorders>
              <w:top w:val="nil"/>
              <w:left w:val="nil"/>
              <w:bottom w:val="nil"/>
              <w:right w:val="nil"/>
            </w:tcBorders>
            <w:shd w:val="clear" w:color="auto" w:fill="FFFFFF"/>
            <w:tcMar>
              <w:top w:w="30" w:type="dxa"/>
              <w:left w:w="30" w:type="dxa"/>
              <w:bottom w:w="30" w:type="dxa"/>
              <w:right w:w="30" w:type="dxa"/>
            </w:tcMar>
            <w:vAlign w:val="center"/>
          </w:tcPr>
          <w:p w14:paraId="0438CD10" w14:textId="5CEB2DE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2552.84±498.05</w:t>
            </w:r>
            <w:r w:rsidR="004E5213" w:rsidRPr="000E1183">
              <w:rPr>
                <w:rFonts w:ascii="Times New Roman" w:hAnsi="Times New Roman" w:cs="Times New Roman"/>
                <w:sz w:val="18"/>
                <w:szCs w:val="18"/>
              </w:rPr>
              <w:t>a</w:t>
            </w:r>
          </w:p>
        </w:tc>
        <w:tc>
          <w:tcPr>
            <w:tcW w:w="1115" w:type="dxa"/>
            <w:tcBorders>
              <w:top w:val="nil"/>
              <w:left w:val="nil"/>
              <w:bottom w:val="nil"/>
              <w:right w:val="nil"/>
            </w:tcBorders>
            <w:shd w:val="clear" w:color="auto" w:fill="FFFFFF"/>
            <w:vAlign w:val="center"/>
          </w:tcPr>
          <w:p w14:paraId="121F8EC5" w14:textId="77777777" w:rsidR="002C4B10" w:rsidRPr="000E1183" w:rsidRDefault="002C4B10" w:rsidP="00734776">
            <w:pPr>
              <w:jc w:val="center"/>
              <w:rPr>
                <w:rFonts w:ascii="Times New Roman" w:hAnsi="Times New Roman" w:cs="Times New Roman"/>
                <w:sz w:val="18"/>
                <w:szCs w:val="18"/>
              </w:rPr>
            </w:pPr>
            <w:r w:rsidRPr="000E1183">
              <w:rPr>
                <w:rFonts w:ascii="Times New Roman" w:hAnsi="Times New Roman" w:cs="Times New Roman"/>
                <w:sz w:val="18"/>
                <w:szCs w:val="18"/>
              </w:rPr>
              <w:t>55.87</w:t>
            </w:r>
          </w:p>
        </w:tc>
        <w:tc>
          <w:tcPr>
            <w:tcW w:w="1116" w:type="dxa"/>
            <w:tcBorders>
              <w:top w:val="nil"/>
              <w:left w:val="nil"/>
              <w:bottom w:val="nil"/>
              <w:right w:val="nil"/>
            </w:tcBorders>
            <w:shd w:val="clear" w:color="auto" w:fill="FFFFFF"/>
            <w:vAlign w:val="center"/>
          </w:tcPr>
          <w:p w14:paraId="5FB4D8A2" w14:textId="77777777" w:rsidR="002C4B10" w:rsidRPr="000E1183" w:rsidRDefault="002C4B10" w:rsidP="00734776">
            <w:pPr>
              <w:jc w:val="center"/>
              <w:rPr>
                <w:rFonts w:ascii="Times New Roman" w:hAnsi="Times New Roman" w:cs="Times New Roman"/>
                <w:sz w:val="18"/>
                <w:szCs w:val="18"/>
              </w:rPr>
            </w:pPr>
            <w:r w:rsidRPr="000E1183">
              <w:rPr>
                <w:rFonts w:ascii="Times New Roman" w:hAnsi="Times New Roman" w:cs="Times New Roman"/>
                <w:sz w:val="18"/>
                <w:szCs w:val="18"/>
              </w:rPr>
              <w:t>44.13</w:t>
            </w:r>
          </w:p>
        </w:tc>
      </w:tr>
      <w:tr w:rsidR="000E1183" w:rsidRPr="000E1183" w14:paraId="2BBB0856" w14:textId="77777777" w:rsidTr="00AF3F3F">
        <w:trPr>
          <w:cantSplit/>
          <w:trHeight w:val="191"/>
          <w:tblHeader/>
          <w:jc w:val="center"/>
        </w:trPr>
        <w:tc>
          <w:tcPr>
            <w:tcW w:w="993" w:type="dxa"/>
            <w:tcBorders>
              <w:top w:val="nil"/>
              <w:left w:val="nil"/>
              <w:bottom w:val="single" w:sz="12" w:space="0" w:color="auto"/>
              <w:right w:val="nil"/>
            </w:tcBorders>
            <w:shd w:val="clear" w:color="auto" w:fill="FFFFFF"/>
            <w:tcMar>
              <w:top w:w="30" w:type="dxa"/>
              <w:left w:w="30" w:type="dxa"/>
              <w:bottom w:w="30" w:type="dxa"/>
              <w:right w:w="30" w:type="dxa"/>
            </w:tcMar>
            <w:vAlign w:val="center"/>
          </w:tcPr>
          <w:p w14:paraId="4B102D84"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T5</w:t>
            </w:r>
          </w:p>
        </w:tc>
        <w:tc>
          <w:tcPr>
            <w:tcW w:w="1524" w:type="dxa"/>
            <w:tcBorders>
              <w:top w:val="nil"/>
              <w:left w:val="nil"/>
              <w:bottom w:val="single" w:sz="12" w:space="0" w:color="auto"/>
              <w:right w:val="nil"/>
            </w:tcBorders>
            <w:shd w:val="clear" w:color="auto" w:fill="FFFFFF"/>
            <w:tcMar>
              <w:top w:w="30" w:type="dxa"/>
              <w:left w:w="30" w:type="dxa"/>
              <w:bottom w:w="30" w:type="dxa"/>
              <w:right w:w="30" w:type="dxa"/>
            </w:tcMar>
            <w:vAlign w:val="center"/>
          </w:tcPr>
          <w:p w14:paraId="46AEF8C5" w14:textId="646BA16A"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1404.37±144.76</w:t>
            </w:r>
            <w:r w:rsidR="004E5213" w:rsidRPr="000E1183">
              <w:rPr>
                <w:rFonts w:ascii="Times New Roman" w:hAnsi="Times New Roman" w:cs="Times New Roman"/>
                <w:sz w:val="18"/>
                <w:szCs w:val="18"/>
              </w:rPr>
              <w:t>a</w:t>
            </w:r>
          </w:p>
        </w:tc>
        <w:tc>
          <w:tcPr>
            <w:tcW w:w="1524" w:type="dxa"/>
            <w:tcBorders>
              <w:top w:val="nil"/>
              <w:left w:val="nil"/>
              <w:bottom w:val="single" w:sz="12" w:space="0" w:color="auto"/>
              <w:right w:val="nil"/>
            </w:tcBorders>
            <w:shd w:val="clear" w:color="auto" w:fill="FFFFFF"/>
            <w:tcMar>
              <w:top w:w="30" w:type="dxa"/>
              <w:left w:w="30" w:type="dxa"/>
              <w:bottom w:w="30" w:type="dxa"/>
              <w:right w:w="30" w:type="dxa"/>
            </w:tcMar>
            <w:vAlign w:val="center"/>
          </w:tcPr>
          <w:p w14:paraId="418A72E9" w14:textId="1458D9C0"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697.19±209.51</w:t>
            </w:r>
            <w:r w:rsidR="004E5213" w:rsidRPr="000E1183">
              <w:rPr>
                <w:rFonts w:ascii="Times New Roman" w:hAnsi="Times New Roman" w:cs="Times New Roman"/>
                <w:sz w:val="18"/>
                <w:szCs w:val="18"/>
              </w:rPr>
              <w:t>b</w:t>
            </w:r>
          </w:p>
        </w:tc>
        <w:tc>
          <w:tcPr>
            <w:tcW w:w="1525" w:type="dxa"/>
            <w:tcBorders>
              <w:top w:val="nil"/>
              <w:left w:val="nil"/>
              <w:bottom w:val="single" w:sz="12" w:space="0" w:color="auto"/>
              <w:right w:val="nil"/>
            </w:tcBorders>
            <w:shd w:val="clear" w:color="auto" w:fill="FFFFFF"/>
            <w:tcMar>
              <w:top w:w="30" w:type="dxa"/>
              <w:left w:w="30" w:type="dxa"/>
              <w:bottom w:w="30" w:type="dxa"/>
              <w:right w:w="30" w:type="dxa"/>
            </w:tcMar>
            <w:vAlign w:val="center"/>
          </w:tcPr>
          <w:p w14:paraId="77672A36" w14:textId="454CCFEF"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2101.56±276.95</w:t>
            </w:r>
            <w:r w:rsidR="004E5213" w:rsidRPr="000E1183">
              <w:rPr>
                <w:rFonts w:ascii="Times New Roman" w:hAnsi="Times New Roman" w:cs="Times New Roman"/>
                <w:sz w:val="18"/>
                <w:szCs w:val="18"/>
              </w:rPr>
              <w:t>a</w:t>
            </w:r>
          </w:p>
        </w:tc>
        <w:tc>
          <w:tcPr>
            <w:tcW w:w="1115" w:type="dxa"/>
            <w:tcBorders>
              <w:top w:val="nil"/>
              <w:left w:val="nil"/>
              <w:bottom w:val="single" w:sz="12" w:space="0" w:color="auto"/>
              <w:right w:val="nil"/>
            </w:tcBorders>
            <w:shd w:val="clear" w:color="auto" w:fill="FFFFFF"/>
            <w:vAlign w:val="center"/>
          </w:tcPr>
          <w:p w14:paraId="4BCB4417" w14:textId="77777777" w:rsidR="002C4B10" w:rsidRPr="000E1183" w:rsidRDefault="002C4B10" w:rsidP="00734776">
            <w:pPr>
              <w:jc w:val="center"/>
              <w:rPr>
                <w:rFonts w:ascii="Times New Roman" w:hAnsi="Times New Roman" w:cs="Times New Roman"/>
                <w:sz w:val="18"/>
                <w:szCs w:val="18"/>
              </w:rPr>
            </w:pPr>
            <w:r w:rsidRPr="000E1183">
              <w:rPr>
                <w:rFonts w:ascii="Times New Roman" w:hAnsi="Times New Roman" w:cs="Times New Roman"/>
                <w:sz w:val="18"/>
                <w:szCs w:val="18"/>
              </w:rPr>
              <w:t>67.19</w:t>
            </w:r>
          </w:p>
        </w:tc>
        <w:tc>
          <w:tcPr>
            <w:tcW w:w="1116" w:type="dxa"/>
            <w:tcBorders>
              <w:top w:val="nil"/>
              <w:left w:val="nil"/>
              <w:bottom w:val="single" w:sz="12" w:space="0" w:color="auto"/>
              <w:right w:val="nil"/>
            </w:tcBorders>
            <w:shd w:val="clear" w:color="auto" w:fill="FFFFFF"/>
            <w:vAlign w:val="center"/>
          </w:tcPr>
          <w:p w14:paraId="5000048A" w14:textId="77777777" w:rsidR="002C4B10" w:rsidRPr="000E1183" w:rsidRDefault="002C4B10" w:rsidP="00734776">
            <w:pPr>
              <w:jc w:val="center"/>
              <w:rPr>
                <w:rFonts w:ascii="Times New Roman" w:hAnsi="Times New Roman" w:cs="Times New Roman"/>
                <w:sz w:val="18"/>
                <w:szCs w:val="18"/>
              </w:rPr>
            </w:pPr>
            <w:r w:rsidRPr="000E1183">
              <w:rPr>
                <w:rFonts w:ascii="Times New Roman" w:hAnsi="Times New Roman" w:cs="Times New Roman"/>
                <w:sz w:val="18"/>
                <w:szCs w:val="18"/>
              </w:rPr>
              <w:t>32.81</w:t>
            </w:r>
          </w:p>
        </w:tc>
      </w:tr>
    </w:tbl>
    <w:p w14:paraId="413B9BCA" w14:textId="6469C28E" w:rsidR="002C4B10" w:rsidRPr="006B4B85" w:rsidRDefault="002C4B10" w:rsidP="00256D43">
      <w:pPr>
        <w:jc w:val="both"/>
        <w:rPr>
          <w:rFonts w:ascii="Times New Roman" w:hAnsi="Times New Roman" w:cs="Times New Roman"/>
          <w:sz w:val="20"/>
          <w:szCs w:val="20"/>
        </w:rPr>
      </w:pPr>
      <w:r w:rsidRPr="006B4B85">
        <w:rPr>
          <w:rFonts w:ascii="Times New Roman" w:hAnsi="Times New Roman" w:cs="Times New Roman"/>
          <w:sz w:val="20"/>
          <w:szCs w:val="20"/>
        </w:rPr>
        <w:t>Note: The fluorescence component values are mean</w:t>
      </w:r>
      <w:r w:rsidR="00DA40D1" w:rsidRPr="006B4B85">
        <w:rPr>
          <w:rFonts w:ascii="Times New Roman" w:hAnsi="Times New Roman" w:cs="Times New Roman"/>
          <w:sz w:val="20"/>
          <w:szCs w:val="20"/>
        </w:rPr>
        <w:t xml:space="preserve"> </w:t>
      </w:r>
      <w:r w:rsidRPr="006B4B85">
        <w:rPr>
          <w:rFonts w:ascii="Times New Roman" w:hAnsi="Times New Roman" w:cs="Times New Roman"/>
          <w:sz w:val="20"/>
          <w:szCs w:val="20"/>
        </w:rPr>
        <w:t>±</w:t>
      </w:r>
      <w:r w:rsidR="00DA40D1" w:rsidRPr="006B4B85">
        <w:rPr>
          <w:rFonts w:ascii="Times New Roman" w:hAnsi="Times New Roman" w:cs="Times New Roman"/>
          <w:sz w:val="20"/>
          <w:szCs w:val="20"/>
        </w:rPr>
        <w:t xml:space="preserve"> </w:t>
      </w:r>
      <w:r w:rsidRPr="006B4B85">
        <w:rPr>
          <w:rFonts w:ascii="Times New Roman" w:hAnsi="Times New Roman" w:cs="Times New Roman"/>
          <w:sz w:val="20"/>
          <w:szCs w:val="20"/>
        </w:rPr>
        <w:t xml:space="preserve">standard deviation. </w:t>
      </w:r>
      <w:r w:rsidR="004E5213" w:rsidRPr="006B4B85">
        <w:rPr>
          <w:rFonts w:ascii="Times New Roman" w:hAnsi="Times New Roman" w:cs="Times New Roman"/>
          <w:sz w:val="20"/>
          <w:szCs w:val="20"/>
        </w:rPr>
        <w:t xml:space="preserve">Different lowercase </w:t>
      </w:r>
      <w:r w:rsidR="00DA40D1" w:rsidRPr="006B4B85">
        <w:rPr>
          <w:rFonts w:ascii="Times New Roman" w:hAnsi="Times New Roman" w:cs="Times New Roman"/>
          <w:sz w:val="20"/>
          <w:szCs w:val="20"/>
        </w:rPr>
        <w:t xml:space="preserve">alphabets </w:t>
      </w:r>
      <w:r w:rsidR="004E5213" w:rsidRPr="006B4B85">
        <w:rPr>
          <w:rFonts w:ascii="Times New Roman" w:hAnsi="Times New Roman" w:cs="Times New Roman"/>
          <w:sz w:val="20"/>
          <w:szCs w:val="20"/>
        </w:rPr>
        <w:t>represent significant difference</w:t>
      </w:r>
      <w:r w:rsidR="00DA40D1" w:rsidRPr="006B4B85">
        <w:rPr>
          <w:rFonts w:ascii="Times New Roman" w:hAnsi="Times New Roman" w:cs="Times New Roman"/>
          <w:sz w:val="20"/>
          <w:szCs w:val="20"/>
        </w:rPr>
        <w:t>s</w:t>
      </w:r>
      <w:r w:rsidR="00DA40D1" w:rsidRPr="006B4B85">
        <w:rPr>
          <w:rFonts w:ascii="Times New Roman" w:hAnsi="Times New Roman" w:cs="Times New Roman" w:hint="eastAsia"/>
          <w:sz w:val="20"/>
          <w:szCs w:val="20"/>
        </w:rPr>
        <w:t xml:space="preserve"> </w:t>
      </w:r>
      <w:r w:rsidR="00DA40D1" w:rsidRPr="006B4B85">
        <w:rPr>
          <w:rFonts w:ascii="Times New Roman" w:hAnsi="Times New Roman" w:cs="Times New Roman"/>
          <w:sz w:val="20"/>
          <w:szCs w:val="20"/>
        </w:rPr>
        <w:t>(</w:t>
      </w:r>
      <w:r w:rsidR="00DA40D1" w:rsidRPr="002F46E4">
        <w:rPr>
          <w:rFonts w:ascii="Times New Roman" w:hAnsi="Times New Roman" w:cs="Times New Roman"/>
          <w:i/>
          <w:iCs/>
          <w:sz w:val="20"/>
          <w:szCs w:val="20"/>
        </w:rPr>
        <w:t>P</w:t>
      </w:r>
      <w:r w:rsidR="004E5213" w:rsidRPr="006B4B85">
        <w:rPr>
          <w:rFonts w:ascii="Times New Roman" w:hAnsi="Times New Roman" w:cs="Times New Roman"/>
          <w:sz w:val="20"/>
          <w:szCs w:val="20"/>
        </w:rPr>
        <w:t>&lt;0.05</w:t>
      </w:r>
      <w:r w:rsidR="00DA40D1" w:rsidRPr="006B4B85">
        <w:rPr>
          <w:rFonts w:ascii="Times New Roman" w:hAnsi="Times New Roman" w:cs="Times New Roman" w:hint="eastAsia"/>
          <w:sz w:val="20"/>
          <w:szCs w:val="20"/>
        </w:rPr>
        <w:t>)</w:t>
      </w:r>
      <w:r w:rsidR="00DA40D1" w:rsidRPr="006B4B85">
        <w:rPr>
          <w:rFonts w:ascii="Times New Roman" w:hAnsi="Times New Roman" w:cs="Times New Roman"/>
          <w:sz w:val="20"/>
          <w:szCs w:val="20"/>
        </w:rPr>
        <w:t>.</w:t>
      </w:r>
    </w:p>
    <w:p w14:paraId="4859AEE8" w14:textId="77777777" w:rsidR="00831CD4" w:rsidRPr="00831CD4" w:rsidRDefault="00831CD4" w:rsidP="004E5213">
      <w:pPr>
        <w:spacing w:line="240" w:lineRule="exact"/>
        <w:jc w:val="both"/>
        <w:rPr>
          <w:rFonts w:ascii="Times New Roman" w:hAnsi="Times New Roman" w:cs="Times New Roman"/>
          <w:sz w:val="21"/>
          <w:szCs w:val="21"/>
        </w:rPr>
      </w:pPr>
    </w:p>
    <w:p w14:paraId="401960EC" w14:textId="465FF4BD" w:rsidR="002C4B10" w:rsidRPr="000E1183" w:rsidRDefault="002C4B10" w:rsidP="00D45FB5">
      <w:pPr>
        <w:pStyle w:val="MDPI71References"/>
        <w:spacing w:before="170" w:after="113" w:line="240" w:lineRule="exact"/>
        <w:jc w:val="both"/>
        <w:outlineLvl w:val="2"/>
        <w:rPr>
          <w:rFonts w:ascii="Times New Roman" w:eastAsiaTheme="minorEastAsia" w:hAnsi="Times New Roman"/>
          <w:b/>
          <w:i/>
          <w:color w:val="auto"/>
          <w:sz w:val="28"/>
          <w:szCs w:val="28"/>
          <w:lang w:eastAsia="zh-CN"/>
        </w:rPr>
      </w:pPr>
      <w:bookmarkStart w:id="170" w:name="_Toc122666701"/>
      <w:r w:rsidRPr="000E1183">
        <w:rPr>
          <w:rFonts w:ascii="Times New Roman" w:eastAsiaTheme="minorEastAsia" w:hAnsi="Times New Roman"/>
          <w:b/>
          <w:i/>
          <w:color w:val="auto"/>
          <w:sz w:val="28"/>
          <w:szCs w:val="28"/>
          <w:lang w:eastAsia="zh-CN"/>
        </w:rPr>
        <w:t>2.</w:t>
      </w:r>
      <w:r w:rsidRPr="000E1183">
        <w:rPr>
          <w:rFonts w:ascii="Times New Roman" w:eastAsiaTheme="minorEastAsia" w:hAnsi="Times New Roman" w:hint="eastAsia"/>
          <w:b/>
          <w:i/>
          <w:color w:val="auto"/>
          <w:sz w:val="28"/>
          <w:szCs w:val="28"/>
          <w:lang w:eastAsia="zh-CN"/>
        </w:rPr>
        <w:t>5</w:t>
      </w:r>
      <w:r w:rsidRPr="000E1183">
        <w:rPr>
          <w:rFonts w:ascii="Times New Roman" w:eastAsiaTheme="minorEastAsia" w:hAnsi="Times New Roman"/>
          <w:b/>
          <w:i/>
          <w:color w:val="auto"/>
          <w:sz w:val="28"/>
          <w:szCs w:val="28"/>
          <w:lang w:eastAsia="zh-CN"/>
        </w:rPr>
        <w:t xml:space="preserve"> The correlation of DOC</w:t>
      </w:r>
      <w:r w:rsidR="00DA40D1" w:rsidRPr="000E1183">
        <w:rPr>
          <w:rFonts w:ascii="Times New Roman" w:eastAsiaTheme="minorEastAsia" w:hAnsi="Times New Roman"/>
          <w:b/>
          <w:i/>
          <w:color w:val="auto"/>
          <w:sz w:val="28"/>
          <w:szCs w:val="28"/>
          <w:lang w:eastAsia="zh-CN"/>
        </w:rPr>
        <w:t xml:space="preserve"> in soil</w:t>
      </w:r>
      <w:r w:rsidRPr="000E1183">
        <w:rPr>
          <w:rFonts w:ascii="Times New Roman" w:eastAsiaTheme="minorEastAsia" w:hAnsi="Times New Roman"/>
          <w:b/>
          <w:i/>
          <w:color w:val="auto"/>
          <w:sz w:val="28"/>
          <w:szCs w:val="28"/>
          <w:lang w:eastAsia="zh-CN"/>
        </w:rPr>
        <w:t xml:space="preserve"> after straw return</w:t>
      </w:r>
      <w:r w:rsidR="00DA40D1" w:rsidRPr="000E1183">
        <w:rPr>
          <w:rFonts w:ascii="Times New Roman" w:eastAsiaTheme="minorEastAsia" w:hAnsi="Times New Roman"/>
          <w:b/>
          <w:i/>
          <w:color w:val="auto"/>
          <w:sz w:val="28"/>
          <w:szCs w:val="28"/>
          <w:lang w:eastAsia="zh-CN"/>
        </w:rPr>
        <w:t>ing</w:t>
      </w:r>
      <w:bookmarkEnd w:id="170"/>
      <w:r w:rsidRPr="000E1183">
        <w:rPr>
          <w:rFonts w:ascii="Times New Roman" w:eastAsiaTheme="minorEastAsia" w:hAnsi="Times New Roman"/>
          <w:b/>
          <w:i/>
          <w:color w:val="auto"/>
          <w:sz w:val="28"/>
          <w:szCs w:val="28"/>
          <w:lang w:eastAsia="zh-CN"/>
        </w:rPr>
        <w:t xml:space="preserve"> </w:t>
      </w:r>
    </w:p>
    <w:p w14:paraId="28A803DE" w14:textId="35309469" w:rsidR="002C4B10" w:rsidRPr="000E1183" w:rsidRDefault="005547D4"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The significance of DOC</w:t>
      </w:r>
      <w:r w:rsidR="003E026B" w:rsidRPr="000E1183">
        <w:rPr>
          <w:rFonts w:ascii="Times New Roman" w:hAnsi="Times New Roman" w:cs="Times New Roman"/>
          <w:sz w:val="22"/>
        </w:rPr>
        <w:t xml:space="preserve">, </w:t>
      </w:r>
      <w:r w:rsidRPr="000E1183">
        <w:rPr>
          <w:rFonts w:ascii="Times New Roman" w:hAnsi="Times New Roman" w:cs="Times New Roman"/>
          <w:sz w:val="22"/>
        </w:rPr>
        <w:t>its fluorescent components</w:t>
      </w:r>
      <w:r w:rsidR="00677BD8" w:rsidRPr="000E1183">
        <w:rPr>
          <w:rFonts w:ascii="Times New Roman" w:hAnsi="Times New Roman" w:cs="Times New Roman"/>
          <w:sz w:val="22"/>
        </w:rPr>
        <w:t>,</w:t>
      </w:r>
      <w:r w:rsidRPr="000E1183">
        <w:rPr>
          <w:rFonts w:ascii="Times New Roman" w:hAnsi="Times New Roman" w:cs="Times New Roman"/>
          <w:sz w:val="22"/>
        </w:rPr>
        <w:t xml:space="preserve"> </w:t>
      </w:r>
      <w:r w:rsidR="0096027A" w:rsidRPr="000E1183">
        <w:rPr>
          <w:rFonts w:ascii="Times New Roman" w:hAnsi="Times New Roman" w:cs="Times New Roman"/>
          <w:sz w:val="22"/>
        </w:rPr>
        <w:t xml:space="preserve">and the </w:t>
      </w:r>
      <w:r w:rsidRPr="000E1183">
        <w:rPr>
          <w:rFonts w:ascii="Times New Roman" w:hAnsi="Times New Roman" w:cs="Times New Roman"/>
          <w:sz w:val="22"/>
        </w:rPr>
        <w:t>D</w:t>
      </w:r>
      <w:r w:rsidR="00295620" w:rsidRPr="000E1183">
        <w:rPr>
          <w:rFonts w:ascii="Times New Roman" w:hAnsi="Times New Roman" w:cs="Times New Roman"/>
          <w:sz w:val="22"/>
        </w:rPr>
        <w:t>OC</w:t>
      </w:r>
      <w:r w:rsidRPr="000E1183">
        <w:rPr>
          <w:rFonts w:ascii="Times New Roman" w:hAnsi="Times New Roman" w:cs="Times New Roman"/>
          <w:sz w:val="22"/>
        </w:rPr>
        <w:t xml:space="preserve">/SOC value </w:t>
      </w:r>
      <w:r w:rsidR="00DA40D1" w:rsidRPr="000E1183">
        <w:rPr>
          <w:rFonts w:ascii="Times New Roman" w:hAnsi="Times New Roman" w:cs="Times New Roman"/>
          <w:sz w:val="22"/>
        </w:rPr>
        <w:t>after</w:t>
      </w:r>
      <w:r w:rsidRPr="000E1183">
        <w:rPr>
          <w:rFonts w:ascii="Times New Roman" w:hAnsi="Times New Roman" w:cs="Times New Roman"/>
          <w:sz w:val="22"/>
        </w:rPr>
        <w:t xml:space="preserve"> each treatment </w:t>
      </w:r>
      <w:r w:rsidR="00DA40D1" w:rsidRPr="000E1183">
        <w:rPr>
          <w:rFonts w:ascii="Times New Roman" w:hAnsi="Times New Roman" w:cs="Times New Roman"/>
          <w:sz w:val="22"/>
        </w:rPr>
        <w:t>are</w:t>
      </w:r>
      <w:r w:rsidRPr="000E1183">
        <w:rPr>
          <w:rFonts w:ascii="Times New Roman" w:hAnsi="Times New Roman" w:cs="Times New Roman"/>
          <w:sz w:val="22"/>
        </w:rPr>
        <w:t xml:space="preserve"> analyzed</w:t>
      </w:r>
      <w:r w:rsidR="003E026B" w:rsidRPr="000E1183">
        <w:rPr>
          <w:rFonts w:ascii="Times New Roman" w:hAnsi="Times New Roman" w:cs="Times New Roman"/>
          <w:sz w:val="22"/>
        </w:rPr>
        <w:t xml:space="preserve"> in </w:t>
      </w:r>
      <w:r w:rsidRPr="000E1183">
        <w:rPr>
          <w:rFonts w:ascii="Times New Roman" w:hAnsi="Times New Roman" w:cs="Times New Roman"/>
          <w:sz w:val="22"/>
        </w:rPr>
        <w:t xml:space="preserve">Table </w:t>
      </w:r>
      <w:r w:rsidR="009602DA" w:rsidRPr="000E1183">
        <w:rPr>
          <w:rFonts w:ascii="Times New Roman" w:hAnsi="Times New Roman" w:cs="Times New Roman"/>
          <w:sz w:val="22"/>
        </w:rPr>
        <w:t>3-</w:t>
      </w:r>
      <w:r w:rsidR="005F3618">
        <w:rPr>
          <w:rFonts w:ascii="Times New Roman" w:hAnsi="Times New Roman" w:cs="Times New Roman"/>
          <w:sz w:val="22"/>
        </w:rPr>
        <w:t>3</w:t>
      </w:r>
      <w:r w:rsidRPr="000E1183">
        <w:rPr>
          <w:rFonts w:ascii="Times New Roman" w:hAnsi="Times New Roman" w:cs="Times New Roman"/>
          <w:sz w:val="22"/>
        </w:rPr>
        <w:t xml:space="preserve">. The effects of soil depth, treatment, and their interaction </w:t>
      </w:r>
      <w:r w:rsidR="00DA40D1" w:rsidRPr="000E1183">
        <w:rPr>
          <w:rFonts w:ascii="Times New Roman" w:hAnsi="Times New Roman" w:cs="Times New Roman"/>
          <w:sz w:val="22"/>
        </w:rPr>
        <w:t>with</w:t>
      </w:r>
      <w:r w:rsidRPr="000E1183">
        <w:rPr>
          <w:rFonts w:ascii="Times New Roman" w:hAnsi="Times New Roman" w:cs="Times New Roman"/>
          <w:sz w:val="22"/>
        </w:rPr>
        <w:t xml:space="preserve"> DOC and its fluorescent components were significant (</w:t>
      </w:r>
      <w:r w:rsidRPr="000E1183">
        <w:rPr>
          <w:rFonts w:ascii="Times New Roman" w:hAnsi="Times New Roman" w:cs="Times New Roman"/>
          <w:i/>
          <w:iCs/>
          <w:sz w:val="22"/>
        </w:rPr>
        <w:t>P</w:t>
      </w:r>
      <w:r w:rsidRPr="000E1183">
        <w:rPr>
          <w:rFonts w:ascii="Times New Roman" w:hAnsi="Times New Roman" w:cs="Times New Roman"/>
          <w:sz w:val="22"/>
        </w:rPr>
        <w:t>&lt;</w:t>
      </w:r>
      <w:r w:rsidR="00DA40D1" w:rsidRPr="000E1183">
        <w:rPr>
          <w:rFonts w:ascii="Times New Roman" w:hAnsi="Times New Roman" w:cs="Times New Roman"/>
          <w:sz w:val="22"/>
        </w:rPr>
        <w:t xml:space="preserve"> </w:t>
      </w:r>
      <w:r w:rsidRPr="000E1183">
        <w:rPr>
          <w:rFonts w:ascii="Times New Roman" w:hAnsi="Times New Roman" w:cs="Times New Roman"/>
          <w:sz w:val="22"/>
        </w:rPr>
        <w:t>0.01). Small changes in the soil environment c</w:t>
      </w:r>
      <w:r w:rsidR="00DA40D1" w:rsidRPr="000E1183">
        <w:rPr>
          <w:rFonts w:ascii="Times New Roman" w:hAnsi="Times New Roman" w:cs="Times New Roman"/>
          <w:sz w:val="22"/>
        </w:rPr>
        <w:t>ould</w:t>
      </w:r>
      <w:r w:rsidRPr="000E1183">
        <w:rPr>
          <w:rFonts w:ascii="Times New Roman" w:hAnsi="Times New Roman" w:cs="Times New Roman"/>
          <w:sz w:val="22"/>
        </w:rPr>
        <w:t xml:space="preserve"> affect </w:t>
      </w:r>
      <w:r w:rsidR="00DA40D1" w:rsidRPr="000E1183">
        <w:rPr>
          <w:rFonts w:ascii="Times New Roman" w:hAnsi="Times New Roman" w:cs="Times New Roman"/>
          <w:sz w:val="22"/>
        </w:rPr>
        <w:t xml:space="preserve">the </w:t>
      </w:r>
      <w:r w:rsidRPr="000E1183">
        <w:rPr>
          <w:rFonts w:ascii="Times New Roman" w:hAnsi="Times New Roman" w:cs="Times New Roman"/>
          <w:sz w:val="22"/>
        </w:rPr>
        <w:t>DOC content. Soil microbial activity</w:t>
      </w:r>
      <w:r w:rsidR="00ED129A" w:rsidRPr="000E1183">
        <w:rPr>
          <w:rFonts w:ascii="Times New Roman" w:hAnsi="Times New Roman" w:cs="Times New Roman"/>
          <w:sz w:val="22"/>
        </w:rPr>
        <w:t xml:space="preserve"> was </w:t>
      </w:r>
      <w:r w:rsidRPr="000E1183">
        <w:rPr>
          <w:rFonts w:ascii="Times New Roman" w:hAnsi="Times New Roman" w:cs="Times New Roman"/>
          <w:sz w:val="22"/>
        </w:rPr>
        <w:t xml:space="preserve">an important factor affecting </w:t>
      </w:r>
      <w:r w:rsidR="00DA40D1" w:rsidRPr="000E1183">
        <w:rPr>
          <w:rFonts w:ascii="Times New Roman" w:hAnsi="Times New Roman" w:cs="Times New Roman"/>
          <w:sz w:val="22"/>
        </w:rPr>
        <w:t>the</w:t>
      </w:r>
      <w:r w:rsidRPr="000E1183">
        <w:rPr>
          <w:rFonts w:ascii="Times New Roman" w:hAnsi="Times New Roman" w:cs="Times New Roman"/>
          <w:sz w:val="22"/>
        </w:rPr>
        <w:t xml:space="preserve"> </w:t>
      </w:r>
      <w:r w:rsidR="00DA40D1" w:rsidRPr="000E1183">
        <w:rPr>
          <w:rFonts w:ascii="Times New Roman" w:hAnsi="Times New Roman" w:cs="Times New Roman"/>
          <w:sz w:val="22"/>
        </w:rPr>
        <w:t>DOC in soil</w:t>
      </w:r>
      <w:r w:rsidRPr="000E1183">
        <w:rPr>
          <w:rFonts w:ascii="Times New Roman" w:hAnsi="Times New Roman" w:cs="Times New Roman"/>
          <w:sz w:val="22"/>
        </w:rPr>
        <w:t>. In addition, soil nutrients and pH conditions also affect</w:t>
      </w:r>
      <w:r w:rsidR="00DA40D1" w:rsidRPr="000E1183">
        <w:rPr>
          <w:rFonts w:ascii="Times New Roman" w:hAnsi="Times New Roman" w:cs="Times New Roman"/>
          <w:sz w:val="22"/>
        </w:rPr>
        <w:t>ed</w:t>
      </w:r>
      <w:r w:rsidRPr="000E1183">
        <w:rPr>
          <w:rFonts w:ascii="Times New Roman" w:hAnsi="Times New Roman" w:cs="Times New Roman"/>
          <w:sz w:val="22"/>
        </w:rPr>
        <w:t xml:space="preserve"> </w:t>
      </w:r>
      <w:r w:rsidR="00DA40D1" w:rsidRPr="000E1183">
        <w:rPr>
          <w:rFonts w:ascii="Times New Roman" w:hAnsi="Times New Roman" w:cs="Times New Roman"/>
          <w:sz w:val="22"/>
        </w:rPr>
        <w:t xml:space="preserve">the </w:t>
      </w:r>
      <w:r w:rsidRPr="000E1183">
        <w:rPr>
          <w:rFonts w:ascii="Times New Roman" w:hAnsi="Times New Roman" w:cs="Times New Roman"/>
          <w:sz w:val="22"/>
        </w:rPr>
        <w:t>DOC content, which promote</w:t>
      </w:r>
      <w:r w:rsidR="00DA40D1" w:rsidRPr="000E1183">
        <w:rPr>
          <w:rFonts w:ascii="Times New Roman" w:hAnsi="Times New Roman" w:cs="Times New Roman"/>
          <w:sz w:val="22"/>
        </w:rPr>
        <w:t>d</w:t>
      </w:r>
      <w:r w:rsidRPr="000E1183">
        <w:rPr>
          <w:rFonts w:ascii="Times New Roman" w:hAnsi="Times New Roman" w:cs="Times New Roman"/>
          <w:sz w:val="22"/>
        </w:rPr>
        <w:t xml:space="preserve"> the transformation of protein</w:t>
      </w:r>
      <w:r w:rsidR="00DA40D1" w:rsidRPr="000E1183">
        <w:rPr>
          <w:rFonts w:ascii="Times New Roman" w:hAnsi="Times New Roman" w:cs="Times New Roman"/>
          <w:sz w:val="22"/>
        </w:rPr>
        <w:t>s</w:t>
      </w:r>
      <w:r w:rsidRPr="000E1183">
        <w:rPr>
          <w:rFonts w:ascii="Times New Roman" w:hAnsi="Times New Roman" w:cs="Times New Roman"/>
          <w:sz w:val="22"/>
        </w:rPr>
        <w:t xml:space="preserve"> </w:t>
      </w:r>
      <w:r w:rsidR="00DA40D1" w:rsidRPr="000E1183">
        <w:rPr>
          <w:rFonts w:ascii="Times New Roman" w:hAnsi="Times New Roman" w:cs="Times New Roman"/>
          <w:sz w:val="22"/>
        </w:rPr>
        <w:t>in</w:t>
      </w:r>
      <w:r w:rsidRPr="000E1183">
        <w:rPr>
          <w:rFonts w:ascii="Times New Roman" w:hAnsi="Times New Roman" w:cs="Times New Roman"/>
          <w:sz w:val="22"/>
        </w:rPr>
        <w:t xml:space="preserve">to </w:t>
      </w:r>
      <w:proofErr w:type="spellStart"/>
      <w:r w:rsidRPr="000E1183">
        <w:rPr>
          <w:rFonts w:ascii="Times New Roman" w:hAnsi="Times New Roman" w:cs="Times New Roman"/>
          <w:sz w:val="22"/>
        </w:rPr>
        <w:t>humic</w:t>
      </w:r>
      <w:proofErr w:type="spellEnd"/>
      <w:r w:rsidRPr="000E1183">
        <w:rPr>
          <w:rFonts w:ascii="Times New Roman" w:hAnsi="Times New Roman" w:cs="Times New Roman"/>
          <w:sz w:val="22"/>
        </w:rPr>
        <w:t xml:space="preserve"> acid and fulvic acid (</w:t>
      </w:r>
      <w:r w:rsidR="0078286B" w:rsidRPr="000E1183">
        <w:rPr>
          <w:rFonts w:ascii="Times New Roman" w:hAnsi="Times New Roman" w:cs="Times New Roman"/>
          <w:sz w:val="22"/>
        </w:rPr>
        <w:t>Shi et al., 2016</w:t>
      </w:r>
      <w:r w:rsidRPr="000E1183">
        <w:rPr>
          <w:rFonts w:ascii="Times New Roman" w:hAnsi="Times New Roman" w:cs="Times New Roman"/>
          <w:sz w:val="22"/>
        </w:rPr>
        <w:t>).</w:t>
      </w:r>
    </w:p>
    <w:p w14:paraId="50A93616" w14:textId="1CF2267B" w:rsidR="002C4B10" w:rsidRPr="000E1183" w:rsidRDefault="002C4B10" w:rsidP="00D45FB5">
      <w:pPr>
        <w:pStyle w:val="Tabletitle"/>
        <w:jc w:val="both"/>
      </w:pPr>
      <w:bookmarkStart w:id="171" w:name="_Hlk94963017"/>
      <w:bookmarkStart w:id="172" w:name="_Hlk64704820"/>
      <w:bookmarkStart w:id="173" w:name="_Hlk520282045"/>
      <w:r w:rsidRPr="000E1183">
        <w:t xml:space="preserve">Table </w:t>
      </w:r>
      <w:r w:rsidR="00677CD7" w:rsidRPr="000E1183">
        <w:t>3-</w:t>
      </w:r>
      <w:r w:rsidR="006B4B85">
        <w:t>3</w:t>
      </w:r>
      <w:r w:rsidRPr="000E1183">
        <w:t xml:space="preserve"> </w:t>
      </w:r>
      <w:r w:rsidR="00A43B54" w:rsidRPr="000E1183">
        <w:t xml:space="preserve">Significance analysis of </w:t>
      </w:r>
      <w:r w:rsidR="00DA40D1" w:rsidRPr="000E1183">
        <w:t xml:space="preserve">effects of </w:t>
      </w:r>
      <w:r w:rsidR="00A43B54" w:rsidRPr="000E1183">
        <w:t>different treatments, depths</w:t>
      </w:r>
      <w:r w:rsidR="0096027A" w:rsidRPr="000E1183">
        <w:t>,</w:t>
      </w:r>
      <w:r w:rsidR="00A43B54" w:rsidRPr="000E1183">
        <w:t xml:space="preserve"> and their interactions on </w:t>
      </w:r>
      <w:r w:rsidR="00A43B54" w:rsidRPr="000E1183">
        <w:rPr>
          <w:i/>
          <w:iCs/>
        </w:rPr>
        <w:t>F</w:t>
      </w:r>
      <w:r w:rsidR="00A43B54" w:rsidRPr="000E1183">
        <w:rPr>
          <w:i/>
          <w:iCs/>
          <w:vertAlign w:val="subscript"/>
        </w:rPr>
        <w:t>max</w:t>
      </w:r>
      <w:r w:rsidR="00A43B54" w:rsidRPr="000E1183">
        <w:rPr>
          <w:i/>
          <w:iCs/>
        </w:rPr>
        <w:t xml:space="preserve"> </w:t>
      </w:r>
      <w:r w:rsidR="00A43B54" w:rsidRPr="000E1183">
        <w:t xml:space="preserve">of </w:t>
      </w:r>
      <w:r w:rsidR="00DA40D1" w:rsidRPr="000E1183">
        <w:t xml:space="preserve">the </w:t>
      </w:r>
      <w:r w:rsidR="00A43B54" w:rsidRPr="000E1183">
        <w:t>DOC structure (</w:t>
      </w:r>
      <w:r w:rsidR="00A43B54" w:rsidRPr="000E1183">
        <w:rPr>
          <w:i/>
          <w:iCs/>
        </w:rPr>
        <w:t>P</w:t>
      </w:r>
      <w:r w:rsidR="00A43B54" w:rsidRPr="000E1183">
        <w:t xml:space="preserve"> value)</w:t>
      </w:r>
    </w:p>
    <w:bookmarkEnd w:id="171"/>
    <w:tbl>
      <w:tblPr>
        <w:tblW w:w="6716" w:type="dxa"/>
        <w:tblLayout w:type="fixed"/>
        <w:tblCellMar>
          <w:left w:w="0" w:type="dxa"/>
          <w:right w:w="0" w:type="dxa"/>
        </w:tblCellMar>
        <w:tblLook w:val="04A0" w:firstRow="1" w:lastRow="0" w:firstColumn="1" w:lastColumn="0" w:noHBand="0" w:noVBand="1"/>
      </w:tblPr>
      <w:tblGrid>
        <w:gridCol w:w="1418"/>
        <w:gridCol w:w="1276"/>
        <w:gridCol w:w="1275"/>
        <w:gridCol w:w="1418"/>
        <w:gridCol w:w="1064"/>
        <w:gridCol w:w="265"/>
      </w:tblGrid>
      <w:tr w:rsidR="000E1183" w:rsidRPr="000E1183" w14:paraId="4B508B0B" w14:textId="77777777" w:rsidTr="00A43B54">
        <w:trPr>
          <w:trHeight w:val="208"/>
        </w:trPr>
        <w:tc>
          <w:tcPr>
            <w:tcW w:w="1418" w:type="dxa"/>
            <w:tcBorders>
              <w:top w:val="single" w:sz="12" w:space="0" w:color="auto"/>
              <w:left w:val="nil"/>
              <w:bottom w:val="single" w:sz="4" w:space="0" w:color="auto"/>
              <w:right w:val="nil"/>
            </w:tcBorders>
            <w:noWrap/>
            <w:tcMar>
              <w:top w:w="15" w:type="dxa"/>
              <w:left w:w="15" w:type="dxa"/>
              <w:right w:w="15" w:type="dxa"/>
            </w:tcMar>
            <w:vAlign w:val="center"/>
          </w:tcPr>
          <w:p w14:paraId="068CCD0D" w14:textId="77777777" w:rsidR="002C4B10" w:rsidRPr="000E1183" w:rsidRDefault="002C4B10" w:rsidP="00D45FB5">
            <w:pPr>
              <w:jc w:val="both"/>
              <w:rPr>
                <w:rFonts w:ascii="Times New Roman" w:hAnsi="Times New Roman" w:cs="Times New Roman"/>
                <w:sz w:val="18"/>
                <w:szCs w:val="18"/>
              </w:rPr>
            </w:pPr>
          </w:p>
        </w:tc>
        <w:tc>
          <w:tcPr>
            <w:tcW w:w="1276" w:type="dxa"/>
            <w:tcBorders>
              <w:top w:val="single" w:sz="12" w:space="0" w:color="auto"/>
              <w:left w:val="nil"/>
              <w:bottom w:val="single" w:sz="4" w:space="0" w:color="auto"/>
              <w:right w:val="nil"/>
            </w:tcBorders>
            <w:noWrap/>
            <w:tcMar>
              <w:top w:w="15" w:type="dxa"/>
              <w:left w:w="15" w:type="dxa"/>
              <w:right w:w="15" w:type="dxa"/>
            </w:tcMar>
            <w:vAlign w:val="bottom"/>
          </w:tcPr>
          <w:p w14:paraId="62A32424"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SOC</w:t>
            </w:r>
          </w:p>
        </w:tc>
        <w:tc>
          <w:tcPr>
            <w:tcW w:w="1275" w:type="dxa"/>
            <w:tcBorders>
              <w:top w:val="single" w:sz="12" w:space="0" w:color="auto"/>
              <w:left w:val="nil"/>
              <w:bottom w:val="single" w:sz="4" w:space="0" w:color="auto"/>
              <w:right w:val="nil"/>
            </w:tcBorders>
            <w:noWrap/>
            <w:tcMar>
              <w:top w:w="15" w:type="dxa"/>
              <w:left w:w="15" w:type="dxa"/>
              <w:right w:w="15" w:type="dxa"/>
            </w:tcMar>
            <w:vAlign w:val="bottom"/>
          </w:tcPr>
          <w:p w14:paraId="27AE70AA"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DOC</w:t>
            </w:r>
          </w:p>
        </w:tc>
        <w:tc>
          <w:tcPr>
            <w:tcW w:w="1418" w:type="dxa"/>
            <w:tcBorders>
              <w:top w:val="single" w:sz="12" w:space="0" w:color="auto"/>
              <w:left w:val="nil"/>
              <w:bottom w:val="single" w:sz="4" w:space="0" w:color="auto"/>
              <w:right w:val="nil"/>
            </w:tcBorders>
            <w:vAlign w:val="bottom"/>
          </w:tcPr>
          <w:p w14:paraId="6A24FFB3" w14:textId="4B191EBE" w:rsidR="002C4B10" w:rsidRPr="000E1183" w:rsidRDefault="00A43B54" w:rsidP="00D45FB5">
            <w:pPr>
              <w:jc w:val="both"/>
              <w:rPr>
                <w:rFonts w:ascii="Times New Roman" w:hAnsi="Times New Roman" w:cs="Times New Roman"/>
                <w:sz w:val="18"/>
                <w:szCs w:val="18"/>
              </w:rPr>
            </w:pPr>
            <w:r w:rsidRPr="000E1183">
              <w:rPr>
                <w:rFonts w:ascii="Times New Roman" w:hAnsi="Times New Roman" w:cs="Times New Roman"/>
                <w:sz w:val="18"/>
                <w:szCs w:val="18"/>
              </w:rPr>
              <w:t>C</w:t>
            </w:r>
            <w:r w:rsidR="002C4B10" w:rsidRPr="000E1183">
              <w:rPr>
                <w:rFonts w:ascii="Times New Roman" w:hAnsi="Times New Roman" w:cs="Times New Roman"/>
                <w:sz w:val="18"/>
                <w:szCs w:val="18"/>
              </w:rPr>
              <w:t>1</w:t>
            </w:r>
          </w:p>
        </w:tc>
        <w:tc>
          <w:tcPr>
            <w:tcW w:w="1064" w:type="dxa"/>
            <w:tcBorders>
              <w:top w:val="single" w:sz="12" w:space="0" w:color="auto"/>
              <w:left w:val="nil"/>
              <w:bottom w:val="single" w:sz="4" w:space="0" w:color="auto"/>
              <w:right w:val="nil"/>
            </w:tcBorders>
            <w:noWrap/>
            <w:tcMar>
              <w:top w:w="15" w:type="dxa"/>
              <w:left w:w="15" w:type="dxa"/>
              <w:right w:w="15" w:type="dxa"/>
            </w:tcMar>
            <w:vAlign w:val="bottom"/>
          </w:tcPr>
          <w:p w14:paraId="28725CFB" w14:textId="1BB0C720"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C2</w:t>
            </w:r>
          </w:p>
        </w:tc>
        <w:tc>
          <w:tcPr>
            <w:tcW w:w="265" w:type="dxa"/>
            <w:tcBorders>
              <w:top w:val="single" w:sz="12" w:space="0" w:color="auto"/>
              <w:left w:val="nil"/>
              <w:bottom w:val="single" w:sz="4" w:space="0" w:color="auto"/>
              <w:right w:val="nil"/>
            </w:tcBorders>
          </w:tcPr>
          <w:p w14:paraId="4665D2B0" w14:textId="77777777" w:rsidR="002C4B10" w:rsidRPr="000E1183" w:rsidRDefault="002C4B10" w:rsidP="00D45FB5">
            <w:pPr>
              <w:jc w:val="both"/>
              <w:rPr>
                <w:rFonts w:ascii="Times New Roman" w:hAnsi="Times New Roman" w:cs="Times New Roman"/>
                <w:sz w:val="18"/>
                <w:szCs w:val="18"/>
              </w:rPr>
            </w:pPr>
          </w:p>
        </w:tc>
      </w:tr>
      <w:tr w:rsidR="000E1183" w:rsidRPr="000E1183" w14:paraId="20E79A03" w14:textId="77777777" w:rsidTr="00A43B54">
        <w:trPr>
          <w:trHeight w:val="298"/>
        </w:trPr>
        <w:tc>
          <w:tcPr>
            <w:tcW w:w="1418" w:type="dxa"/>
            <w:tcBorders>
              <w:top w:val="single" w:sz="4" w:space="0" w:color="auto"/>
              <w:left w:val="nil"/>
              <w:bottom w:val="nil"/>
              <w:right w:val="nil"/>
            </w:tcBorders>
            <w:noWrap/>
            <w:tcMar>
              <w:top w:w="15" w:type="dxa"/>
              <w:left w:w="15" w:type="dxa"/>
              <w:right w:w="15" w:type="dxa"/>
            </w:tcMar>
            <w:vAlign w:val="bottom"/>
          </w:tcPr>
          <w:p w14:paraId="6BF30E6B" w14:textId="6B575F21"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T</w:t>
            </w:r>
            <w:r w:rsidRPr="000E1183">
              <w:rPr>
                <w:rFonts w:ascii="Times New Roman" w:hAnsi="Times New Roman" w:cs="Times New Roman"/>
                <w:sz w:val="18"/>
                <w:szCs w:val="18"/>
              </w:rPr>
              <w:t>reatment</w:t>
            </w:r>
            <w:r w:rsidR="00A43B54" w:rsidRPr="000E1183">
              <w:rPr>
                <w:rFonts w:ascii="Times New Roman" w:hAnsi="Times New Roman" w:cs="Times New Roman"/>
                <w:sz w:val="18"/>
                <w:szCs w:val="18"/>
              </w:rPr>
              <w:t>(T)</w:t>
            </w:r>
          </w:p>
        </w:tc>
        <w:tc>
          <w:tcPr>
            <w:tcW w:w="1276" w:type="dxa"/>
            <w:tcBorders>
              <w:top w:val="single" w:sz="4" w:space="0" w:color="auto"/>
              <w:left w:val="nil"/>
              <w:bottom w:val="nil"/>
              <w:right w:val="nil"/>
            </w:tcBorders>
            <w:noWrap/>
            <w:tcMar>
              <w:top w:w="15" w:type="dxa"/>
              <w:left w:w="15" w:type="dxa"/>
              <w:right w:w="15" w:type="dxa"/>
            </w:tcMar>
            <w:vAlign w:val="bottom"/>
          </w:tcPr>
          <w:p w14:paraId="667D0E83"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0.072</w:t>
            </w:r>
          </w:p>
        </w:tc>
        <w:tc>
          <w:tcPr>
            <w:tcW w:w="1275" w:type="dxa"/>
            <w:tcBorders>
              <w:top w:val="single" w:sz="4" w:space="0" w:color="auto"/>
              <w:left w:val="nil"/>
              <w:bottom w:val="nil"/>
              <w:right w:val="nil"/>
            </w:tcBorders>
            <w:noWrap/>
            <w:tcMar>
              <w:top w:w="15" w:type="dxa"/>
              <w:left w:w="15" w:type="dxa"/>
              <w:right w:w="15" w:type="dxa"/>
            </w:tcMar>
            <w:vAlign w:val="bottom"/>
          </w:tcPr>
          <w:p w14:paraId="66A2AA4E"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0.000</w:t>
            </w:r>
          </w:p>
        </w:tc>
        <w:tc>
          <w:tcPr>
            <w:tcW w:w="1418" w:type="dxa"/>
            <w:tcBorders>
              <w:top w:val="single" w:sz="4" w:space="0" w:color="auto"/>
              <w:left w:val="nil"/>
              <w:bottom w:val="nil"/>
              <w:right w:val="nil"/>
            </w:tcBorders>
            <w:vAlign w:val="bottom"/>
          </w:tcPr>
          <w:p w14:paraId="096C4FB3"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0.000</w:t>
            </w:r>
          </w:p>
        </w:tc>
        <w:tc>
          <w:tcPr>
            <w:tcW w:w="1064" w:type="dxa"/>
            <w:tcBorders>
              <w:top w:val="single" w:sz="4" w:space="0" w:color="auto"/>
              <w:left w:val="nil"/>
              <w:bottom w:val="nil"/>
              <w:right w:val="nil"/>
            </w:tcBorders>
            <w:noWrap/>
            <w:tcMar>
              <w:top w:w="15" w:type="dxa"/>
              <w:left w:w="15" w:type="dxa"/>
              <w:right w:w="15" w:type="dxa"/>
            </w:tcMar>
            <w:vAlign w:val="bottom"/>
          </w:tcPr>
          <w:p w14:paraId="1B3A45F2"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0.000</w:t>
            </w:r>
          </w:p>
        </w:tc>
        <w:tc>
          <w:tcPr>
            <w:tcW w:w="265" w:type="dxa"/>
            <w:tcBorders>
              <w:top w:val="single" w:sz="4" w:space="0" w:color="auto"/>
              <w:left w:val="nil"/>
              <w:bottom w:val="nil"/>
              <w:right w:val="nil"/>
            </w:tcBorders>
          </w:tcPr>
          <w:p w14:paraId="259A0612" w14:textId="77777777" w:rsidR="002C4B10" w:rsidRPr="000E1183" w:rsidRDefault="002C4B10" w:rsidP="00D45FB5">
            <w:pPr>
              <w:jc w:val="both"/>
              <w:rPr>
                <w:rFonts w:ascii="Times New Roman" w:hAnsi="Times New Roman" w:cs="Times New Roman"/>
                <w:sz w:val="18"/>
                <w:szCs w:val="18"/>
              </w:rPr>
            </w:pPr>
          </w:p>
        </w:tc>
      </w:tr>
      <w:tr w:rsidR="000E1183" w:rsidRPr="000E1183" w14:paraId="25236EF4" w14:textId="77777777" w:rsidTr="00A43B54">
        <w:trPr>
          <w:trHeight w:val="298"/>
        </w:trPr>
        <w:tc>
          <w:tcPr>
            <w:tcW w:w="1418" w:type="dxa"/>
            <w:tcBorders>
              <w:top w:val="nil"/>
              <w:left w:val="nil"/>
              <w:bottom w:val="nil"/>
              <w:right w:val="nil"/>
            </w:tcBorders>
            <w:noWrap/>
            <w:tcMar>
              <w:top w:w="15" w:type="dxa"/>
              <w:left w:w="15" w:type="dxa"/>
              <w:right w:w="15" w:type="dxa"/>
            </w:tcMar>
            <w:vAlign w:val="bottom"/>
          </w:tcPr>
          <w:p w14:paraId="700C24C7" w14:textId="2248D81D"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sz w:val="18"/>
                <w:szCs w:val="18"/>
              </w:rPr>
              <w:t>Soil layer</w:t>
            </w:r>
            <w:r w:rsidR="00A43B54" w:rsidRPr="000E1183">
              <w:rPr>
                <w:rFonts w:ascii="Times New Roman" w:hAnsi="Times New Roman" w:cs="Times New Roman"/>
                <w:sz w:val="18"/>
                <w:szCs w:val="18"/>
              </w:rPr>
              <w:t>(D)</w:t>
            </w:r>
          </w:p>
        </w:tc>
        <w:tc>
          <w:tcPr>
            <w:tcW w:w="1276" w:type="dxa"/>
            <w:tcBorders>
              <w:top w:val="nil"/>
              <w:left w:val="nil"/>
              <w:bottom w:val="nil"/>
              <w:right w:val="nil"/>
            </w:tcBorders>
            <w:noWrap/>
            <w:tcMar>
              <w:top w:w="15" w:type="dxa"/>
              <w:left w:w="15" w:type="dxa"/>
              <w:right w:w="15" w:type="dxa"/>
            </w:tcMar>
            <w:vAlign w:val="bottom"/>
          </w:tcPr>
          <w:p w14:paraId="1CEBCF45"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0.000</w:t>
            </w:r>
          </w:p>
        </w:tc>
        <w:tc>
          <w:tcPr>
            <w:tcW w:w="1275" w:type="dxa"/>
            <w:tcBorders>
              <w:top w:val="nil"/>
              <w:left w:val="nil"/>
              <w:bottom w:val="nil"/>
              <w:right w:val="nil"/>
            </w:tcBorders>
            <w:noWrap/>
            <w:tcMar>
              <w:top w:w="15" w:type="dxa"/>
              <w:left w:w="15" w:type="dxa"/>
              <w:right w:w="15" w:type="dxa"/>
            </w:tcMar>
            <w:vAlign w:val="bottom"/>
          </w:tcPr>
          <w:p w14:paraId="1D7B4FFA"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0.000</w:t>
            </w:r>
          </w:p>
        </w:tc>
        <w:tc>
          <w:tcPr>
            <w:tcW w:w="1418" w:type="dxa"/>
            <w:tcBorders>
              <w:top w:val="nil"/>
              <w:left w:val="nil"/>
              <w:bottom w:val="nil"/>
              <w:right w:val="nil"/>
            </w:tcBorders>
            <w:vAlign w:val="bottom"/>
          </w:tcPr>
          <w:p w14:paraId="1EB7EF5B"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0.000</w:t>
            </w:r>
          </w:p>
        </w:tc>
        <w:tc>
          <w:tcPr>
            <w:tcW w:w="1064" w:type="dxa"/>
            <w:tcBorders>
              <w:top w:val="nil"/>
              <w:left w:val="nil"/>
              <w:bottom w:val="nil"/>
              <w:right w:val="nil"/>
            </w:tcBorders>
            <w:noWrap/>
            <w:tcMar>
              <w:top w:w="15" w:type="dxa"/>
              <w:left w:w="15" w:type="dxa"/>
              <w:right w:w="15" w:type="dxa"/>
            </w:tcMar>
            <w:vAlign w:val="bottom"/>
          </w:tcPr>
          <w:p w14:paraId="11663F1E"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0.000</w:t>
            </w:r>
          </w:p>
        </w:tc>
        <w:tc>
          <w:tcPr>
            <w:tcW w:w="265" w:type="dxa"/>
            <w:tcBorders>
              <w:top w:val="nil"/>
              <w:left w:val="nil"/>
              <w:bottom w:val="nil"/>
              <w:right w:val="nil"/>
            </w:tcBorders>
          </w:tcPr>
          <w:p w14:paraId="1A901933" w14:textId="77777777" w:rsidR="002C4B10" w:rsidRPr="000E1183" w:rsidRDefault="002C4B10" w:rsidP="00D45FB5">
            <w:pPr>
              <w:jc w:val="both"/>
              <w:rPr>
                <w:rFonts w:ascii="Times New Roman" w:hAnsi="Times New Roman" w:cs="Times New Roman"/>
                <w:sz w:val="18"/>
                <w:szCs w:val="18"/>
              </w:rPr>
            </w:pPr>
          </w:p>
        </w:tc>
      </w:tr>
      <w:tr w:rsidR="000E1183" w:rsidRPr="000E1183" w14:paraId="0BD96762" w14:textId="77777777" w:rsidTr="00A43B54">
        <w:trPr>
          <w:trHeight w:val="298"/>
        </w:trPr>
        <w:tc>
          <w:tcPr>
            <w:tcW w:w="1418" w:type="dxa"/>
            <w:tcBorders>
              <w:top w:val="nil"/>
              <w:left w:val="nil"/>
              <w:bottom w:val="nil"/>
              <w:right w:val="nil"/>
            </w:tcBorders>
            <w:noWrap/>
            <w:tcMar>
              <w:top w:w="15" w:type="dxa"/>
              <w:left w:w="15" w:type="dxa"/>
              <w:right w:w="15" w:type="dxa"/>
            </w:tcMar>
            <w:vAlign w:val="bottom"/>
          </w:tcPr>
          <w:p w14:paraId="5B644DAC" w14:textId="10A9FA2C" w:rsidR="002C4B10" w:rsidRPr="000E1183" w:rsidRDefault="002C4B10" w:rsidP="00D45FB5">
            <w:pPr>
              <w:jc w:val="both"/>
              <w:rPr>
                <w:rFonts w:ascii="Times New Roman" w:hAnsi="Times New Roman" w:cs="Times New Roman"/>
                <w:w w:val="90"/>
                <w:sz w:val="18"/>
                <w:szCs w:val="18"/>
              </w:rPr>
            </w:pPr>
            <w:r w:rsidRPr="000E1183">
              <w:rPr>
                <w:rFonts w:ascii="Times New Roman" w:hAnsi="Times New Roman" w:cs="Times New Roman" w:hint="eastAsia"/>
                <w:sz w:val="18"/>
                <w:szCs w:val="18"/>
              </w:rPr>
              <w:t>T</w:t>
            </w:r>
            <w:r w:rsidR="00DA40D1" w:rsidRPr="000E1183">
              <w:rPr>
                <w:rFonts w:ascii="Times New Roman" w:hAnsi="Times New Roman" w:cs="Times New Roman"/>
                <w:sz w:val="18"/>
                <w:szCs w:val="18"/>
              </w:rPr>
              <w:sym w:font="Symbol" w:char="F0B4"/>
            </w:r>
            <w:r w:rsidR="00A43B54" w:rsidRPr="000E1183">
              <w:rPr>
                <w:rFonts w:ascii="Times New Roman" w:hAnsi="Times New Roman" w:cs="Times New Roman"/>
                <w:sz w:val="18"/>
                <w:szCs w:val="18"/>
              </w:rPr>
              <w:t>D</w:t>
            </w:r>
          </w:p>
        </w:tc>
        <w:tc>
          <w:tcPr>
            <w:tcW w:w="1276" w:type="dxa"/>
            <w:tcBorders>
              <w:top w:val="nil"/>
              <w:left w:val="nil"/>
              <w:bottom w:val="nil"/>
              <w:right w:val="nil"/>
            </w:tcBorders>
            <w:noWrap/>
            <w:tcMar>
              <w:top w:w="15" w:type="dxa"/>
              <w:left w:w="15" w:type="dxa"/>
              <w:right w:w="15" w:type="dxa"/>
            </w:tcMar>
            <w:vAlign w:val="bottom"/>
          </w:tcPr>
          <w:p w14:paraId="3204A0D1"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0.000</w:t>
            </w:r>
          </w:p>
        </w:tc>
        <w:tc>
          <w:tcPr>
            <w:tcW w:w="1275" w:type="dxa"/>
            <w:tcBorders>
              <w:top w:val="nil"/>
              <w:left w:val="nil"/>
              <w:bottom w:val="nil"/>
              <w:right w:val="nil"/>
            </w:tcBorders>
            <w:noWrap/>
            <w:tcMar>
              <w:top w:w="15" w:type="dxa"/>
              <w:left w:w="15" w:type="dxa"/>
              <w:right w:w="15" w:type="dxa"/>
            </w:tcMar>
            <w:vAlign w:val="bottom"/>
          </w:tcPr>
          <w:p w14:paraId="769A49E3"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0.000</w:t>
            </w:r>
          </w:p>
        </w:tc>
        <w:tc>
          <w:tcPr>
            <w:tcW w:w="1418" w:type="dxa"/>
            <w:tcBorders>
              <w:top w:val="nil"/>
              <w:left w:val="nil"/>
              <w:bottom w:val="nil"/>
              <w:right w:val="nil"/>
            </w:tcBorders>
            <w:vAlign w:val="bottom"/>
          </w:tcPr>
          <w:p w14:paraId="1811931C"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0.000</w:t>
            </w:r>
          </w:p>
        </w:tc>
        <w:tc>
          <w:tcPr>
            <w:tcW w:w="1064" w:type="dxa"/>
            <w:tcBorders>
              <w:top w:val="nil"/>
              <w:left w:val="nil"/>
              <w:bottom w:val="nil"/>
              <w:right w:val="nil"/>
            </w:tcBorders>
            <w:noWrap/>
            <w:tcMar>
              <w:top w:w="15" w:type="dxa"/>
              <w:left w:w="15" w:type="dxa"/>
              <w:right w:w="15" w:type="dxa"/>
            </w:tcMar>
            <w:vAlign w:val="bottom"/>
          </w:tcPr>
          <w:p w14:paraId="75456692"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0.000</w:t>
            </w:r>
          </w:p>
        </w:tc>
        <w:tc>
          <w:tcPr>
            <w:tcW w:w="265" w:type="dxa"/>
            <w:tcBorders>
              <w:top w:val="nil"/>
              <w:left w:val="nil"/>
              <w:bottom w:val="nil"/>
              <w:right w:val="nil"/>
            </w:tcBorders>
          </w:tcPr>
          <w:p w14:paraId="027CE13C" w14:textId="77777777" w:rsidR="002C4B10" w:rsidRPr="000E1183" w:rsidRDefault="002C4B10" w:rsidP="00D45FB5">
            <w:pPr>
              <w:jc w:val="both"/>
              <w:rPr>
                <w:rFonts w:ascii="Times New Roman" w:hAnsi="Times New Roman" w:cs="Times New Roman"/>
                <w:sz w:val="18"/>
                <w:szCs w:val="18"/>
              </w:rPr>
            </w:pPr>
          </w:p>
        </w:tc>
      </w:tr>
      <w:tr w:rsidR="002C4B10" w:rsidRPr="000E1183" w14:paraId="7AFEDBE4" w14:textId="77777777" w:rsidTr="00A43B54">
        <w:trPr>
          <w:trHeight w:val="298"/>
        </w:trPr>
        <w:tc>
          <w:tcPr>
            <w:tcW w:w="1418" w:type="dxa"/>
            <w:tcBorders>
              <w:top w:val="nil"/>
              <w:left w:val="nil"/>
              <w:bottom w:val="single" w:sz="12" w:space="0" w:color="auto"/>
              <w:right w:val="nil"/>
            </w:tcBorders>
            <w:noWrap/>
            <w:tcMar>
              <w:top w:w="15" w:type="dxa"/>
              <w:left w:w="15" w:type="dxa"/>
              <w:right w:w="15" w:type="dxa"/>
            </w:tcMar>
            <w:vAlign w:val="bottom"/>
          </w:tcPr>
          <w:p w14:paraId="2E5FD101"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R-Sq</w:t>
            </w:r>
          </w:p>
        </w:tc>
        <w:tc>
          <w:tcPr>
            <w:tcW w:w="1276" w:type="dxa"/>
            <w:tcBorders>
              <w:top w:val="nil"/>
              <w:left w:val="nil"/>
              <w:bottom w:val="single" w:sz="12" w:space="0" w:color="auto"/>
              <w:right w:val="nil"/>
            </w:tcBorders>
            <w:noWrap/>
            <w:tcMar>
              <w:top w:w="15" w:type="dxa"/>
              <w:left w:w="15" w:type="dxa"/>
              <w:right w:w="15" w:type="dxa"/>
            </w:tcMar>
            <w:vAlign w:val="bottom"/>
          </w:tcPr>
          <w:p w14:paraId="2CE1D8E4"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98.14%</w:t>
            </w:r>
          </w:p>
        </w:tc>
        <w:tc>
          <w:tcPr>
            <w:tcW w:w="1275" w:type="dxa"/>
            <w:tcBorders>
              <w:top w:val="nil"/>
              <w:left w:val="nil"/>
              <w:bottom w:val="single" w:sz="12" w:space="0" w:color="auto"/>
              <w:right w:val="nil"/>
            </w:tcBorders>
            <w:noWrap/>
            <w:tcMar>
              <w:top w:w="15" w:type="dxa"/>
              <w:left w:w="15" w:type="dxa"/>
              <w:right w:w="15" w:type="dxa"/>
            </w:tcMar>
            <w:vAlign w:val="bottom"/>
          </w:tcPr>
          <w:p w14:paraId="6F4A5CA2"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94.60%</w:t>
            </w:r>
          </w:p>
        </w:tc>
        <w:tc>
          <w:tcPr>
            <w:tcW w:w="1418" w:type="dxa"/>
            <w:tcBorders>
              <w:top w:val="nil"/>
              <w:left w:val="nil"/>
              <w:bottom w:val="single" w:sz="12" w:space="0" w:color="auto"/>
              <w:right w:val="nil"/>
            </w:tcBorders>
            <w:vAlign w:val="bottom"/>
          </w:tcPr>
          <w:p w14:paraId="12D0A515"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99.68%</w:t>
            </w:r>
          </w:p>
        </w:tc>
        <w:tc>
          <w:tcPr>
            <w:tcW w:w="1064" w:type="dxa"/>
            <w:tcBorders>
              <w:top w:val="nil"/>
              <w:left w:val="nil"/>
              <w:bottom w:val="single" w:sz="12" w:space="0" w:color="auto"/>
              <w:right w:val="nil"/>
            </w:tcBorders>
            <w:noWrap/>
            <w:tcMar>
              <w:top w:w="15" w:type="dxa"/>
              <w:left w:w="15" w:type="dxa"/>
              <w:right w:w="15" w:type="dxa"/>
            </w:tcMar>
            <w:vAlign w:val="bottom"/>
          </w:tcPr>
          <w:p w14:paraId="6959D9FD" w14:textId="77777777" w:rsidR="002C4B10" w:rsidRPr="000E1183" w:rsidRDefault="002C4B10" w:rsidP="00D45FB5">
            <w:pPr>
              <w:jc w:val="both"/>
              <w:rPr>
                <w:rFonts w:ascii="Times New Roman" w:hAnsi="Times New Roman" w:cs="Times New Roman"/>
                <w:sz w:val="18"/>
                <w:szCs w:val="18"/>
              </w:rPr>
            </w:pPr>
            <w:r w:rsidRPr="000E1183">
              <w:rPr>
                <w:rFonts w:ascii="Times New Roman" w:hAnsi="Times New Roman" w:cs="Times New Roman" w:hint="eastAsia"/>
                <w:sz w:val="18"/>
                <w:szCs w:val="18"/>
              </w:rPr>
              <w:t>99.05%</w:t>
            </w:r>
          </w:p>
        </w:tc>
        <w:tc>
          <w:tcPr>
            <w:tcW w:w="265" w:type="dxa"/>
            <w:tcBorders>
              <w:top w:val="nil"/>
              <w:left w:val="nil"/>
              <w:bottom w:val="single" w:sz="12" w:space="0" w:color="auto"/>
              <w:right w:val="nil"/>
            </w:tcBorders>
          </w:tcPr>
          <w:p w14:paraId="370CA410" w14:textId="77777777" w:rsidR="002C4B10" w:rsidRPr="000E1183" w:rsidRDefault="002C4B10" w:rsidP="00D45FB5">
            <w:pPr>
              <w:jc w:val="both"/>
              <w:rPr>
                <w:rFonts w:ascii="Times New Roman" w:hAnsi="Times New Roman" w:cs="Times New Roman"/>
                <w:sz w:val="18"/>
                <w:szCs w:val="18"/>
              </w:rPr>
            </w:pPr>
          </w:p>
        </w:tc>
      </w:tr>
    </w:tbl>
    <w:p w14:paraId="1E46B11E" w14:textId="77777777" w:rsidR="002C4B10" w:rsidRPr="000E1183" w:rsidRDefault="002C4B10" w:rsidP="00D45FB5">
      <w:pPr>
        <w:spacing w:after="57" w:line="240" w:lineRule="exact"/>
        <w:ind w:firstLine="170"/>
        <w:jc w:val="both"/>
        <w:rPr>
          <w:rFonts w:ascii="Times New Roman" w:hAnsi="Times New Roman" w:cs="Times New Roman"/>
          <w:sz w:val="22"/>
        </w:rPr>
      </w:pPr>
    </w:p>
    <w:p w14:paraId="190585F8" w14:textId="5D102118" w:rsidR="002C4B10" w:rsidRPr="000E1183" w:rsidRDefault="002C4B10" w:rsidP="00D45FB5">
      <w:pPr>
        <w:pStyle w:val="2"/>
        <w:spacing w:before="340" w:after="113" w:line="280" w:lineRule="exact"/>
        <w:ind w:firstLine="170"/>
        <w:jc w:val="both"/>
        <w:rPr>
          <w:rFonts w:ascii="Times New Roman" w:hAnsi="Times New Roman" w:cs="Times New Roman"/>
          <w:lang w:eastAsia="de-DE" w:bidi="en-US"/>
        </w:rPr>
      </w:pPr>
      <w:bookmarkStart w:id="174" w:name="_Toc122666702"/>
      <w:r w:rsidRPr="000E1183">
        <w:rPr>
          <w:rFonts w:ascii="Times New Roman" w:hAnsi="Times New Roman" w:cs="Times New Roman"/>
          <w:lang w:eastAsia="de-DE" w:bidi="en-US"/>
        </w:rPr>
        <w:t xml:space="preserve">3. </w:t>
      </w:r>
      <w:r w:rsidR="00A17098" w:rsidRPr="000E1183">
        <w:rPr>
          <w:rFonts w:ascii="Times New Roman" w:hAnsi="Times New Roman" w:cs="Times New Roman"/>
          <w:lang w:eastAsia="de-DE" w:bidi="en-US"/>
        </w:rPr>
        <w:t>Conclusions</w:t>
      </w:r>
      <w:bookmarkEnd w:id="174"/>
    </w:p>
    <w:p w14:paraId="76A8D37C" w14:textId="1AF611A5" w:rsidR="00EB10F0" w:rsidRPr="000E1183" w:rsidRDefault="00EB10F0" w:rsidP="00D45FB5">
      <w:pPr>
        <w:spacing w:after="57" w:line="240" w:lineRule="exact"/>
        <w:ind w:firstLine="170"/>
        <w:jc w:val="both"/>
        <w:rPr>
          <w:rFonts w:ascii="Times New Roman" w:hAnsi="Times New Roman" w:cs="Times New Roman"/>
          <w:sz w:val="22"/>
        </w:rPr>
      </w:pPr>
      <w:bookmarkStart w:id="175" w:name="_Hlk117497079"/>
      <w:r w:rsidRPr="000E1183">
        <w:rPr>
          <w:rFonts w:ascii="Times New Roman" w:hAnsi="Times New Roman" w:cs="Times New Roman"/>
          <w:sz w:val="22"/>
        </w:rPr>
        <w:t xml:space="preserve">3.1 </w:t>
      </w:r>
      <w:r w:rsidR="00DA40D1" w:rsidRPr="000E1183">
        <w:rPr>
          <w:rFonts w:ascii="Times New Roman" w:hAnsi="Times New Roman" w:cs="Times New Roman"/>
          <w:sz w:val="22"/>
        </w:rPr>
        <w:t>T</w:t>
      </w:r>
      <w:r w:rsidRPr="000E1183">
        <w:rPr>
          <w:rFonts w:ascii="Times New Roman" w:hAnsi="Times New Roman" w:cs="Times New Roman"/>
          <w:sz w:val="22"/>
        </w:rPr>
        <w:t xml:space="preserve">he content of </w:t>
      </w:r>
      <w:r w:rsidR="00DA40D1" w:rsidRPr="000E1183">
        <w:rPr>
          <w:rFonts w:ascii="Times New Roman" w:hAnsi="Times New Roman" w:cs="Times New Roman"/>
          <w:sz w:val="22"/>
        </w:rPr>
        <w:t>DOC in soil</w:t>
      </w:r>
      <w:r w:rsidRPr="000E1183">
        <w:rPr>
          <w:rFonts w:ascii="Times New Roman" w:hAnsi="Times New Roman" w:cs="Times New Roman"/>
          <w:sz w:val="22"/>
        </w:rPr>
        <w:t xml:space="preserve"> increased after straw return</w:t>
      </w:r>
      <w:r w:rsidR="00DA40D1" w:rsidRPr="000E1183">
        <w:rPr>
          <w:rFonts w:ascii="Times New Roman" w:hAnsi="Times New Roman" w:cs="Times New Roman"/>
          <w:sz w:val="22"/>
        </w:rPr>
        <w:t>ing</w:t>
      </w:r>
      <w:r w:rsidRPr="000E1183">
        <w:rPr>
          <w:rFonts w:ascii="Times New Roman" w:hAnsi="Times New Roman" w:cs="Times New Roman"/>
          <w:sz w:val="22"/>
        </w:rPr>
        <w:t xml:space="preserve"> to the field, and its source was affected by the joint action of endogenous and exogenous sources; Straw </w:t>
      </w:r>
      <w:r w:rsidRPr="000E1183">
        <w:rPr>
          <w:rFonts w:ascii="Times New Roman" w:hAnsi="Times New Roman" w:cs="Times New Roman"/>
          <w:sz w:val="22"/>
        </w:rPr>
        <w:lastRenderedPageBreak/>
        <w:t>returning to 31</w:t>
      </w:r>
      <w:r w:rsidR="00DA40D1" w:rsidRPr="000E1183">
        <w:rPr>
          <w:rFonts w:ascii="Times New Roman" w:hAnsi="Times New Roman" w:cs="Times New Roman"/>
          <w:sz w:val="22"/>
        </w:rPr>
        <w:t>–</w:t>
      </w:r>
      <w:r w:rsidRPr="000E1183">
        <w:rPr>
          <w:rFonts w:ascii="Times New Roman" w:hAnsi="Times New Roman" w:cs="Times New Roman"/>
          <w:sz w:val="22"/>
        </w:rPr>
        <w:t>40 cm had smaller authigenic components, and the humification coefficient was the highest.</w:t>
      </w:r>
    </w:p>
    <w:p w14:paraId="607B1B00" w14:textId="3BA9623D" w:rsidR="00EB10F0" w:rsidRPr="000E1183" w:rsidRDefault="00EB10F0"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3.2 </w:t>
      </w:r>
      <w:r w:rsidR="00DA40D1" w:rsidRPr="000E1183">
        <w:rPr>
          <w:rFonts w:ascii="Times New Roman" w:hAnsi="Times New Roman" w:cs="Times New Roman"/>
          <w:sz w:val="22"/>
        </w:rPr>
        <w:t>W</w:t>
      </w:r>
      <w:r w:rsidRPr="000E1183">
        <w:rPr>
          <w:rFonts w:ascii="Times New Roman" w:hAnsi="Times New Roman" w:cs="Times New Roman"/>
          <w:sz w:val="22"/>
        </w:rPr>
        <w:t xml:space="preserve">hen the straw was returned to the field to </w:t>
      </w:r>
      <w:r w:rsidR="00DA40D1" w:rsidRPr="000E1183">
        <w:rPr>
          <w:rFonts w:ascii="Times New Roman" w:hAnsi="Times New Roman" w:cs="Times New Roman"/>
          <w:sz w:val="22"/>
        </w:rPr>
        <w:t>a</w:t>
      </w:r>
      <w:r w:rsidRPr="000E1183">
        <w:rPr>
          <w:rFonts w:ascii="Times New Roman" w:hAnsi="Times New Roman" w:cs="Times New Roman"/>
          <w:sz w:val="22"/>
        </w:rPr>
        <w:t xml:space="preserve"> depth of 0</w:t>
      </w:r>
      <w:r w:rsidR="00DA40D1" w:rsidRPr="000E1183">
        <w:rPr>
          <w:rFonts w:ascii="Times New Roman" w:hAnsi="Times New Roman" w:cs="Times New Roman"/>
          <w:sz w:val="22"/>
        </w:rPr>
        <w:t>–</w:t>
      </w:r>
      <w:r w:rsidRPr="000E1183">
        <w:rPr>
          <w:rFonts w:ascii="Times New Roman" w:hAnsi="Times New Roman" w:cs="Times New Roman"/>
          <w:sz w:val="22"/>
        </w:rPr>
        <w:t xml:space="preserve">30 cm, the fluorescence components of </w:t>
      </w:r>
      <w:r w:rsidR="00DA40D1" w:rsidRPr="000E1183">
        <w:rPr>
          <w:rFonts w:ascii="Times New Roman" w:hAnsi="Times New Roman" w:cs="Times New Roman"/>
          <w:sz w:val="22"/>
        </w:rPr>
        <w:t>DOC in soil</w:t>
      </w:r>
      <w:r w:rsidRPr="000E1183">
        <w:rPr>
          <w:rFonts w:ascii="Times New Roman" w:hAnsi="Times New Roman" w:cs="Times New Roman"/>
          <w:sz w:val="22"/>
        </w:rPr>
        <w:t xml:space="preserve"> contained fulvic acid-like and tryptophan-like substances. The fluorescence intensity of fulvic acid-like substances increased with the deepening of soil depth, while tryptophan-like substances showed a fluctuating state; The fluorescence components of straw returning </w:t>
      </w:r>
      <w:r w:rsidR="00DA40D1" w:rsidRPr="000E1183">
        <w:rPr>
          <w:rFonts w:ascii="Times New Roman" w:hAnsi="Times New Roman" w:cs="Times New Roman"/>
          <w:sz w:val="22"/>
        </w:rPr>
        <w:t>to a</w:t>
      </w:r>
      <w:r w:rsidRPr="000E1183">
        <w:rPr>
          <w:rFonts w:ascii="Times New Roman" w:hAnsi="Times New Roman" w:cs="Times New Roman"/>
          <w:sz w:val="22"/>
        </w:rPr>
        <w:t xml:space="preserve"> depth of 31</w:t>
      </w:r>
      <w:r w:rsidR="00DA40D1" w:rsidRPr="000E1183">
        <w:rPr>
          <w:rFonts w:ascii="Times New Roman" w:hAnsi="Times New Roman" w:cs="Times New Roman"/>
          <w:sz w:val="22"/>
        </w:rPr>
        <w:t>–</w:t>
      </w:r>
      <w:r w:rsidRPr="000E1183">
        <w:rPr>
          <w:rFonts w:ascii="Times New Roman" w:hAnsi="Times New Roman" w:cs="Times New Roman"/>
          <w:sz w:val="22"/>
        </w:rPr>
        <w:t>40 cm include</w:t>
      </w:r>
      <w:r w:rsidR="00DA40D1" w:rsidRPr="000E1183">
        <w:rPr>
          <w:rFonts w:ascii="Times New Roman" w:hAnsi="Times New Roman" w:cs="Times New Roman"/>
          <w:sz w:val="22"/>
        </w:rPr>
        <w:t>d</w:t>
      </w:r>
      <w:r w:rsidRPr="000E1183">
        <w:rPr>
          <w:rFonts w:ascii="Times New Roman" w:hAnsi="Times New Roman" w:cs="Times New Roman"/>
          <w:sz w:val="22"/>
        </w:rPr>
        <w:t xml:space="preserve"> fulvic acid and tyrosine. </w:t>
      </w:r>
      <w:r w:rsidR="00DA40D1" w:rsidRPr="000E1183">
        <w:rPr>
          <w:rFonts w:ascii="Times New Roman" w:hAnsi="Times New Roman" w:cs="Times New Roman"/>
          <w:sz w:val="22"/>
        </w:rPr>
        <w:t xml:space="preserve">The </w:t>
      </w:r>
      <w:r w:rsidRPr="000E1183">
        <w:rPr>
          <w:rFonts w:ascii="Times New Roman" w:hAnsi="Times New Roman" w:cs="Times New Roman"/>
          <w:sz w:val="22"/>
        </w:rPr>
        <w:t>DOC content and its fluorescent components were significantly affected by straw returning, soil depth, and their interaction</w:t>
      </w:r>
      <w:r w:rsidR="00DA40D1" w:rsidRPr="000E1183">
        <w:rPr>
          <w:rFonts w:ascii="Times New Roman" w:hAnsi="Times New Roman" w:cs="Times New Roman"/>
          <w:sz w:val="22"/>
        </w:rPr>
        <w:t>.</w:t>
      </w:r>
    </w:p>
    <w:p w14:paraId="1FDBAF53" w14:textId="03DF551B" w:rsidR="00EB10F0" w:rsidRPr="000E1183" w:rsidRDefault="00EB10F0"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In conclusion, straw returning to the field provide</w:t>
      </w:r>
      <w:r w:rsidR="00DA40D1" w:rsidRPr="000E1183">
        <w:rPr>
          <w:rFonts w:ascii="Times New Roman" w:hAnsi="Times New Roman" w:cs="Times New Roman"/>
          <w:sz w:val="22"/>
        </w:rPr>
        <w:t>d</w:t>
      </w:r>
      <w:r w:rsidRPr="000E1183">
        <w:rPr>
          <w:rFonts w:ascii="Times New Roman" w:hAnsi="Times New Roman" w:cs="Times New Roman"/>
          <w:sz w:val="22"/>
        </w:rPr>
        <w:t xml:space="preserve"> more stored carbon for deep soil and play</w:t>
      </w:r>
      <w:r w:rsidR="00DA40D1" w:rsidRPr="000E1183">
        <w:rPr>
          <w:rFonts w:ascii="Times New Roman" w:hAnsi="Times New Roman" w:cs="Times New Roman"/>
          <w:sz w:val="22"/>
        </w:rPr>
        <w:t>ed</w:t>
      </w:r>
      <w:r w:rsidRPr="000E1183">
        <w:rPr>
          <w:rFonts w:ascii="Times New Roman" w:hAnsi="Times New Roman" w:cs="Times New Roman"/>
          <w:sz w:val="22"/>
        </w:rPr>
        <w:t xml:space="preserve"> a role in carbon sequestration and emission reduction in farmland production.</w:t>
      </w:r>
    </w:p>
    <w:p w14:paraId="4CC1F892" w14:textId="6CC3D5F5" w:rsidR="00D2152D" w:rsidRPr="000E1183" w:rsidRDefault="00AF1184" w:rsidP="00D45FB5">
      <w:pPr>
        <w:pStyle w:val="2"/>
        <w:spacing w:before="340" w:after="113" w:line="280" w:lineRule="exact"/>
        <w:ind w:firstLine="170"/>
        <w:jc w:val="both"/>
        <w:rPr>
          <w:rFonts w:ascii="Times New Roman" w:hAnsi="Times New Roman" w:cs="Times New Roman"/>
        </w:rPr>
      </w:pPr>
      <w:bookmarkStart w:id="176" w:name="_Toc12033073"/>
      <w:bookmarkStart w:id="177" w:name="_Toc122666703"/>
      <w:bookmarkEnd w:id="138"/>
      <w:bookmarkEnd w:id="143"/>
      <w:bookmarkEnd w:id="159"/>
      <w:bookmarkEnd w:id="160"/>
      <w:bookmarkEnd w:id="172"/>
      <w:bookmarkEnd w:id="173"/>
      <w:bookmarkEnd w:id="175"/>
      <w:r w:rsidRPr="000E1183">
        <w:rPr>
          <w:rFonts w:ascii="Times New Roman" w:hAnsi="Times New Roman" w:cs="Times New Roman"/>
        </w:rPr>
        <w:t>References</w:t>
      </w:r>
      <w:bookmarkEnd w:id="176"/>
      <w:bookmarkEnd w:id="177"/>
    </w:p>
    <w:p w14:paraId="4C08EAA0" w14:textId="307904EF" w:rsidR="002932DC" w:rsidRPr="000E1183" w:rsidRDefault="002932DC" w:rsidP="001D2AE0">
      <w:pPr>
        <w:pStyle w:val="EndNoteBibliography"/>
        <w:spacing w:after="57" w:line="240" w:lineRule="exact"/>
        <w:ind w:firstLine="170"/>
        <w:jc w:val="both"/>
        <w:rPr>
          <w:rFonts w:ascii="Times New Roman" w:hAnsi="Times New Roman" w:cs="Times New Roman"/>
          <w:sz w:val="22"/>
          <w:szCs w:val="22"/>
        </w:rPr>
      </w:pPr>
      <w:bookmarkStart w:id="178" w:name="_Hlk116824815"/>
      <w:r w:rsidRPr="000E1183">
        <w:rPr>
          <w:rFonts w:ascii="Times New Roman" w:hAnsi="Times New Roman" w:cs="Times New Roman"/>
          <w:sz w:val="22"/>
          <w:szCs w:val="22"/>
        </w:rPr>
        <w:t>Jiang</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ml:space="preserve"> Y</w:t>
      </w:r>
      <w:r w:rsidR="009F5065" w:rsidRPr="000E1183">
        <w:rPr>
          <w:rFonts w:ascii="Times New Roman" w:hAnsi="Times New Roman" w:cs="Times New Roman"/>
          <w:sz w:val="22"/>
          <w:szCs w:val="22"/>
        </w:rPr>
        <w:t>.</w:t>
      </w:r>
      <w:r w:rsidR="001D2AE0" w:rsidRPr="000E1183">
        <w:rPr>
          <w:rFonts w:ascii="Times New Roman" w:hAnsi="Times New Roman" w:cs="Times New Roman"/>
          <w:sz w:val="22"/>
          <w:szCs w:val="22"/>
        </w:rPr>
        <w:t xml:space="preserve"> R</w:t>
      </w:r>
      <w:r w:rsidR="009F5065" w:rsidRPr="000E1183">
        <w:rPr>
          <w:rFonts w:ascii="Times New Roman" w:hAnsi="Times New Roman" w:cs="Times New Roman"/>
          <w:sz w:val="22"/>
          <w:szCs w:val="22"/>
        </w:rPr>
        <w:t>.</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 xml:space="preserve"> Sheng</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ml:space="preserve"> H</w:t>
      </w:r>
      <w:r w:rsidR="009F5065" w:rsidRPr="000E1183">
        <w:rPr>
          <w:rFonts w:ascii="Times New Roman" w:hAnsi="Times New Roman" w:cs="Times New Roman"/>
          <w:sz w:val="22"/>
          <w:szCs w:val="22"/>
        </w:rPr>
        <w:t>.</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 xml:space="preserve"> Wang</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ml:space="preserve"> C</w:t>
      </w:r>
      <w:r w:rsidR="009F5065" w:rsidRPr="000E1183">
        <w:rPr>
          <w:rFonts w:ascii="Times New Roman" w:hAnsi="Times New Roman" w:cs="Times New Roman"/>
          <w:sz w:val="22"/>
          <w:szCs w:val="22"/>
        </w:rPr>
        <w:t>.</w:t>
      </w:r>
      <w:r w:rsidR="001D2AE0" w:rsidRPr="000E1183">
        <w:rPr>
          <w:rFonts w:ascii="Times New Roman" w:hAnsi="Times New Roman" w:cs="Times New Roman"/>
          <w:sz w:val="22"/>
          <w:szCs w:val="22"/>
        </w:rPr>
        <w:t xml:space="preserve"> H</w:t>
      </w:r>
      <w:r w:rsidR="009F5065" w:rsidRPr="000E1183">
        <w:rPr>
          <w:rFonts w:ascii="Times New Roman" w:hAnsi="Times New Roman" w:cs="Times New Roman"/>
          <w:sz w:val="22"/>
          <w:szCs w:val="22"/>
        </w:rPr>
        <w:t>.</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 xml:space="preserve"> </w:t>
      </w:r>
      <w:r w:rsidR="001D2AE0" w:rsidRPr="000E1183">
        <w:rPr>
          <w:rFonts w:ascii="Times New Roman" w:hAnsi="Times New Roman" w:cs="Times New Roman"/>
          <w:sz w:val="22"/>
          <w:szCs w:val="22"/>
        </w:rPr>
        <w:t>Liao</w:t>
      </w:r>
      <w:r w:rsidR="009F5065" w:rsidRPr="000E1183">
        <w:rPr>
          <w:rFonts w:ascii="Times New Roman" w:hAnsi="Times New Roman" w:cs="Times New Roman"/>
          <w:sz w:val="22"/>
          <w:szCs w:val="22"/>
        </w:rPr>
        <w:t>,</w:t>
      </w:r>
      <w:r w:rsidR="001D2AE0" w:rsidRPr="000E1183">
        <w:rPr>
          <w:rFonts w:ascii="Times New Roman" w:hAnsi="Times New Roman" w:cs="Times New Roman"/>
          <w:sz w:val="22"/>
          <w:szCs w:val="22"/>
        </w:rPr>
        <w:t xml:space="preserve"> C</w:t>
      </w:r>
      <w:r w:rsidR="009F5065" w:rsidRPr="000E1183">
        <w:rPr>
          <w:rFonts w:ascii="Times New Roman" w:hAnsi="Times New Roman" w:cs="Times New Roman"/>
          <w:sz w:val="22"/>
          <w:szCs w:val="22"/>
        </w:rPr>
        <w:t>.</w:t>
      </w:r>
      <w:r w:rsidR="001D2AE0" w:rsidRPr="000E1183">
        <w:rPr>
          <w:rFonts w:ascii="Times New Roman" w:hAnsi="Times New Roman" w:cs="Times New Roman"/>
          <w:sz w:val="22"/>
          <w:szCs w:val="22"/>
        </w:rPr>
        <w:t xml:space="preserve"> L</w:t>
      </w:r>
      <w:r w:rsidR="009F5065" w:rsidRPr="000E1183">
        <w:rPr>
          <w:rFonts w:ascii="Times New Roman" w:hAnsi="Times New Roman" w:cs="Times New Roman"/>
          <w:sz w:val="22"/>
          <w:szCs w:val="22"/>
        </w:rPr>
        <w:t>.</w:t>
      </w:r>
      <w:r w:rsidR="001D2AE0" w:rsidRPr="000E1183">
        <w:rPr>
          <w:rFonts w:ascii="Times New Roman" w:hAnsi="Times New Roman" w:cs="Times New Roman"/>
          <w:sz w:val="22"/>
          <w:szCs w:val="22"/>
        </w:rPr>
        <w:t>, Zhou</w:t>
      </w:r>
      <w:r w:rsidR="009F5065" w:rsidRPr="000E1183">
        <w:rPr>
          <w:rFonts w:ascii="Times New Roman" w:hAnsi="Times New Roman" w:cs="Times New Roman"/>
          <w:sz w:val="22"/>
          <w:szCs w:val="22"/>
        </w:rPr>
        <w:t>,</w:t>
      </w:r>
      <w:r w:rsidR="001D2AE0" w:rsidRPr="000E1183">
        <w:rPr>
          <w:rFonts w:ascii="Times New Roman" w:hAnsi="Times New Roman" w:cs="Times New Roman"/>
          <w:sz w:val="22"/>
          <w:szCs w:val="22"/>
        </w:rPr>
        <w:t xml:space="preserve"> Q</w:t>
      </w:r>
      <w:r w:rsidR="009F5065" w:rsidRPr="000E1183">
        <w:rPr>
          <w:rFonts w:ascii="Times New Roman" w:hAnsi="Times New Roman" w:cs="Times New Roman"/>
          <w:sz w:val="22"/>
          <w:szCs w:val="22"/>
        </w:rPr>
        <w:t>.,</w:t>
      </w:r>
      <w:r w:rsidR="001D2AE0" w:rsidRPr="000E1183">
        <w:rPr>
          <w:rFonts w:ascii="Times New Roman" w:hAnsi="Times New Roman" w:cs="Times New Roman"/>
          <w:sz w:val="22"/>
          <w:szCs w:val="22"/>
        </w:rPr>
        <w:t xml:space="preserve"> Zhang</w:t>
      </w:r>
      <w:r w:rsidR="009F5065" w:rsidRPr="000E1183">
        <w:rPr>
          <w:rFonts w:ascii="Times New Roman" w:hAnsi="Times New Roman" w:cs="Times New Roman"/>
          <w:sz w:val="22"/>
          <w:szCs w:val="22"/>
        </w:rPr>
        <w:t>,</w:t>
      </w:r>
      <w:r w:rsidR="001D2AE0" w:rsidRPr="000E1183">
        <w:rPr>
          <w:rFonts w:ascii="Times New Roman" w:hAnsi="Times New Roman" w:cs="Times New Roman"/>
          <w:sz w:val="22"/>
          <w:szCs w:val="22"/>
        </w:rPr>
        <w:t xml:space="preserve"> Y</w:t>
      </w:r>
      <w:r w:rsidR="009F5065" w:rsidRPr="000E1183">
        <w:rPr>
          <w:rFonts w:ascii="Times New Roman" w:hAnsi="Times New Roman" w:cs="Times New Roman"/>
          <w:sz w:val="22"/>
          <w:szCs w:val="22"/>
        </w:rPr>
        <w:t>.</w:t>
      </w:r>
      <w:r w:rsidR="001D2AE0" w:rsidRPr="000E1183">
        <w:rPr>
          <w:rFonts w:ascii="Times New Roman" w:hAnsi="Times New Roman" w:cs="Times New Roman"/>
          <w:sz w:val="22"/>
          <w:szCs w:val="22"/>
        </w:rPr>
        <w:t xml:space="preserve"> Z</w:t>
      </w:r>
      <w:r w:rsidRPr="000E1183">
        <w:rPr>
          <w:rFonts w:ascii="Times New Roman" w:hAnsi="Times New Roman" w:cs="Times New Roman" w:hint="eastAsia"/>
          <w:sz w:val="22"/>
          <w:szCs w:val="22"/>
        </w:rPr>
        <w:t>.</w:t>
      </w:r>
      <w:r w:rsidR="009F5065" w:rsidRPr="000E1183">
        <w:rPr>
          <w:rFonts w:ascii="Times New Roman" w:hAnsi="Times New Roman" w:cs="Times New Roman"/>
          <w:sz w:val="22"/>
          <w:szCs w:val="22"/>
        </w:rPr>
        <w:t xml:space="preserve">, </w:t>
      </w:r>
      <w:r w:rsidR="001D2AE0" w:rsidRPr="000E1183">
        <w:rPr>
          <w:rFonts w:ascii="Times New Roman" w:hAnsi="Times New Roman" w:cs="Times New Roman"/>
          <w:sz w:val="22"/>
          <w:szCs w:val="22"/>
        </w:rPr>
        <w:t>2014.</w:t>
      </w:r>
      <w:r w:rsidRPr="000E1183">
        <w:rPr>
          <w:rFonts w:ascii="Times New Roman" w:hAnsi="Times New Roman" w:cs="Times New Roman"/>
          <w:sz w:val="22"/>
          <w:szCs w:val="22"/>
        </w:rPr>
        <w:t xml:space="preserve"> </w:t>
      </w:r>
      <w:r w:rsidR="001D2AE0" w:rsidRPr="000E1183">
        <w:rPr>
          <w:rFonts w:ascii="Times New Roman" w:hAnsi="Times New Roman" w:cs="Times New Roman"/>
          <w:sz w:val="22"/>
          <w:szCs w:val="22"/>
        </w:rPr>
        <w:t xml:space="preserve">Dissolved organic carbon in deep forest soil horizon in eastern Hunan Province: amount and ultraviolet-visible spectroscopic features </w:t>
      </w:r>
      <w:r w:rsidRPr="000E1183">
        <w:rPr>
          <w:rFonts w:ascii="Times New Roman" w:hAnsi="Times New Roman" w:cs="Times New Roman"/>
          <w:sz w:val="22"/>
          <w:szCs w:val="22"/>
        </w:rPr>
        <w:t xml:space="preserve">Journal of Subtropical </w:t>
      </w:r>
      <w:r w:rsidRPr="000E1183">
        <w:rPr>
          <w:rFonts w:ascii="Times New Roman" w:hAnsi="Times New Roman" w:cs="Times New Roman" w:hint="eastAsia"/>
          <w:sz w:val="22"/>
          <w:szCs w:val="22"/>
        </w:rPr>
        <w:t>R</w:t>
      </w:r>
      <w:r w:rsidRPr="000E1183">
        <w:rPr>
          <w:rFonts w:ascii="Times New Roman" w:hAnsi="Times New Roman" w:cs="Times New Roman"/>
          <w:sz w:val="22"/>
          <w:szCs w:val="22"/>
        </w:rPr>
        <w:t>esources and Environment</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 xml:space="preserve"> 9(3)</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61</w:t>
      </w:r>
      <w:r w:rsidR="00A3448D" w:rsidRPr="000E1183">
        <w:rPr>
          <w:rFonts w:ascii="Times New Roman" w:hAnsi="Times New Roman" w:cs="Times New Roman"/>
          <w:sz w:val="22"/>
          <w:szCs w:val="22"/>
        </w:rPr>
        <w:t>-67</w:t>
      </w:r>
      <w:r w:rsidRPr="000E1183">
        <w:rPr>
          <w:rFonts w:ascii="Times New Roman" w:hAnsi="Times New Roman" w:cs="Times New Roman"/>
          <w:sz w:val="22"/>
          <w:szCs w:val="22"/>
        </w:rPr>
        <w:t>.</w:t>
      </w:r>
    </w:p>
    <w:p w14:paraId="2ACEB5D0" w14:textId="5AF2EA4C" w:rsidR="006033C7" w:rsidRPr="000E1183" w:rsidRDefault="006033C7" w:rsidP="006033C7">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lang w:val="fr-FR"/>
        </w:rPr>
        <w:t>Kuang</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E.</w:t>
      </w:r>
      <w:r w:rsidR="009F5065" w:rsidRPr="000E1183">
        <w:rPr>
          <w:rFonts w:ascii="Times New Roman" w:hAnsi="Times New Roman" w:cs="Times New Roman"/>
          <w:sz w:val="22"/>
          <w:szCs w:val="22"/>
          <w:lang w:val="fr-FR"/>
        </w:rPr>
        <w:t xml:space="preserve"> </w:t>
      </w:r>
      <w:r w:rsidRPr="000E1183">
        <w:rPr>
          <w:rFonts w:ascii="Times New Roman" w:hAnsi="Times New Roman" w:cs="Times New Roman"/>
          <w:sz w:val="22"/>
          <w:szCs w:val="22"/>
          <w:lang w:val="fr-FR"/>
        </w:rPr>
        <w:t>J., Xu</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M.</w:t>
      </w:r>
      <w:r w:rsidR="009F5065" w:rsidRPr="000E1183">
        <w:rPr>
          <w:rFonts w:ascii="Times New Roman" w:hAnsi="Times New Roman" w:cs="Times New Roman"/>
          <w:sz w:val="22"/>
          <w:szCs w:val="22"/>
          <w:lang w:val="fr-FR"/>
        </w:rPr>
        <w:t xml:space="preserve"> </w:t>
      </w:r>
      <w:r w:rsidRPr="000E1183">
        <w:rPr>
          <w:rFonts w:ascii="Times New Roman" w:hAnsi="Times New Roman" w:cs="Times New Roman"/>
          <w:sz w:val="22"/>
          <w:szCs w:val="22"/>
          <w:lang w:val="fr-FR"/>
        </w:rPr>
        <w:t xml:space="preserve">G., </w:t>
      </w:r>
      <w:r w:rsidR="009F5065" w:rsidRPr="000E1183">
        <w:rPr>
          <w:rFonts w:ascii="Times New Roman" w:hAnsi="Times New Roman" w:cs="Times New Roman"/>
          <w:sz w:val="22"/>
          <w:szCs w:val="22"/>
          <w:lang w:val="fr-FR"/>
        </w:rPr>
        <w:t xml:space="preserve">Colinet, </w:t>
      </w:r>
      <w:r w:rsidRPr="000E1183">
        <w:rPr>
          <w:rFonts w:ascii="Times New Roman" w:hAnsi="Times New Roman" w:cs="Times New Roman"/>
          <w:sz w:val="22"/>
          <w:szCs w:val="22"/>
          <w:lang w:val="fr-FR"/>
        </w:rPr>
        <w:t>G</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Chi</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F.</w:t>
      </w:r>
      <w:r w:rsidR="009F5065" w:rsidRPr="000E1183">
        <w:rPr>
          <w:rFonts w:ascii="Times New Roman" w:hAnsi="Times New Roman" w:cs="Times New Roman"/>
          <w:sz w:val="22"/>
          <w:szCs w:val="22"/>
          <w:lang w:val="fr-FR"/>
        </w:rPr>
        <w:t xml:space="preserve"> Q.</w:t>
      </w:r>
      <w:r w:rsidRPr="000E1183">
        <w:rPr>
          <w:rFonts w:ascii="Times New Roman" w:hAnsi="Times New Roman" w:cs="Times New Roman"/>
          <w:sz w:val="22"/>
          <w:szCs w:val="22"/>
          <w:lang w:val="fr-FR"/>
        </w:rPr>
        <w:t>, Su</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Q. R., Zhou</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B. K.</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Zhang</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J. M.</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2020. </w:t>
      </w:r>
      <w:r w:rsidRPr="000E1183">
        <w:rPr>
          <w:rFonts w:ascii="Times New Roman" w:hAnsi="Times New Roman" w:cs="Times New Roman"/>
          <w:sz w:val="22"/>
          <w:szCs w:val="22"/>
        </w:rPr>
        <w:t>Degradation Characteristics of Maize Straw under Different Buried Depths in Northeast Black Soil and Their Effects on Soil Carbon and Nitrogen. International journal of agriculture &amp; biology, 24</w:t>
      </w:r>
      <w:r w:rsidR="00A73CC6" w:rsidRPr="000E1183">
        <w:rPr>
          <w:rFonts w:ascii="Times New Roman" w:hAnsi="Times New Roman" w:cs="Times New Roman"/>
          <w:sz w:val="22"/>
          <w:szCs w:val="22"/>
        </w:rPr>
        <w:t xml:space="preserve">, </w:t>
      </w:r>
      <w:r w:rsidRPr="000E1183">
        <w:rPr>
          <w:rFonts w:ascii="Times New Roman" w:hAnsi="Times New Roman" w:cs="Times New Roman"/>
          <w:sz w:val="22"/>
          <w:szCs w:val="22"/>
        </w:rPr>
        <w:t>77</w:t>
      </w:r>
      <w:r w:rsidR="00A73CC6" w:rsidRPr="000E1183">
        <w:rPr>
          <w:rFonts w:ascii="MS Gothic" w:eastAsiaTheme="minorEastAsia" w:hAnsi="MS Gothic" w:cs="MS Gothic"/>
          <w:sz w:val="22"/>
          <w:szCs w:val="22"/>
        </w:rPr>
        <w:t>-</w:t>
      </w:r>
      <w:r w:rsidRPr="000E1183">
        <w:rPr>
          <w:rFonts w:ascii="Times New Roman" w:hAnsi="Times New Roman" w:cs="Times New Roman"/>
          <w:sz w:val="22"/>
          <w:szCs w:val="22"/>
        </w:rPr>
        <w:t>84</w:t>
      </w:r>
    </w:p>
    <w:p w14:paraId="72B912BE" w14:textId="3C20D570" w:rsidR="002932DC" w:rsidRPr="000E1183" w:rsidRDefault="002932DC" w:rsidP="00645D49">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Li</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ml:space="preserve"> H</w:t>
      </w:r>
      <w:r w:rsidR="009F5065" w:rsidRPr="000E1183">
        <w:rPr>
          <w:rFonts w:ascii="Times New Roman" w:hAnsi="Times New Roman" w:cs="Times New Roman"/>
          <w:sz w:val="22"/>
          <w:szCs w:val="22"/>
        </w:rPr>
        <w:t>.</w:t>
      </w:r>
      <w:r w:rsidR="00A3448D" w:rsidRPr="000E1183">
        <w:rPr>
          <w:rFonts w:ascii="Times New Roman" w:hAnsi="Times New Roman" w:cs="Times New Roman"/>
          <w:sz w:val="22"/>
          <w:szCs w:val="22"/>
        </w:rPr>
        <w:t xml:space="preserve"> Y</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w:t>
      </w:r>
      <w:r w:rsidR="008B4351" w:rsidRPr="000E1183">
        <w:rPr>
          <w:rFonts w:ascii="Times New Roman" w:hAnsi="Times New Roman" w:cs="Times New Roman"/>
          <w:sz w:val="22"/>
          <w:szCs w:val="22"/>
        </w:rPr>
        <w:t>in</w:t>
      </w:r>
      <w:r w:rsidR="009F5065" w:rsidRPr="000E1183">
        <w:rPr>
          <w:rFonts w:ascii="Times New Roman" w:hAnsi="Times New Roman" w:cs="Times New Roman"/>
          <w:sz w:val="22"/>
          <w:szCs w:val="22"/>
        </w:rPr>
        <w:t>,</w:t>
      </w:r>
      <w:r w:rsidR="008B4351" w:rsidRPr="000E1183">
        <w:rPr>
          <w:rFonts w:ascii="Times New Roman" w:hAnsi="Times New Roman" w:cs="Times New Roman"/>
          <w:sz w:val="22"/>
          <w:szCs w:val="22"/>
        </w:rPr>
        <w:t xml:space="preserve"> </w:t>
      </w:r>
      <w:r w:rsidRPr="000E1183">
        <w:rPr>
          <w:rFonts w:ascii="Times New Roman" w:hAnsi="Times New Roman" w:cs="Times New Roman"/>
          <w:sz w:val="22"/>
          <w:szCs w:val="22"/>
        </w:rPr>
        <w:t>Y</w:t>
      </w:r>
      <w:r w:rsidR="009F5065" w:rsidRPr="000E1183">
        <w:rPr>
          <w:rFonts w:ascii="Times New Roman" w:hAnsi="Times New Roman" w:cs="Times New Roman"/>
          <w:sz w:val="22"/>
          <w:szCs w:val="22"/>
        </w:rPr>
        <w:t>.,</w:t>
      </w:r>
      <w:r w:rsidR="008B4351" w:rsidRPr="000E1183">
        <w:rPr>
          <w:rFonts w:ascii="Times New Roman" w:hAnsi="Times New Roman" w:cs="Times New Roman"/>
          <w:sz w:val="22"/>
          <w:szCs w:val="22"/>
        </w:rPr>
        <w:t xml:space="preserve"> </w:t>
      </w:r>
      <w:r w:rsidRPr="000E1183">
        <w:rPr>
          <w:rFonts w:ascii="Times New Roman" w:hAnsi="Times New Roman" w:cs="Times New Roman"/>
          <w:sz w:val="22"/>
          <w:szCs w:val="22"/>
        </w:rPr>
        <w:t>Z</w:t>
      </w:r>
      <w:r w:rsidR="008B4351" w:rsidRPr="000E1183">
        <w:rPr>
          <w:rFonts w:ascii="Times New Roman" w:hAnsi="Times New Roman" w:cs="Times New Roman"/>
          <w:sz w:val="22"/>
          <w:szCs w:val="22"/>
        </w:rPr>
        <w:t>hao</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ml:space="preserve"> Y</w:t>
      </w:r>
      <w:r w:rsidR="009F5065" w:rsidRPr="000E1183">
        <w:rPr>
          <w:rFonts w:ascii="Times New Roman" w:hAnsi="Times New Roman" w:cs="Times New Roman"/>
          <w:sz w:val="22"/>
          <w:szCs w:val="22"/>
        </w:rPr>
        <w:t>.</w:t>
      </w:r>
      <w:r w:rsidR="008B4351" w:rsidRPr="000E1183">
        <w:rPr>
          <w:rFonts w:ascii="Times New Roman" w:hAnsi="Times New Roman" w:cs="Times New Roman"/>
          <w:sz w:val="22"/>
          <w:szCs w:val="22"/>
        </w:rPr>
        <w:t xml:space="preserve"> S.</w:t>
      </w:r>
      <w:r w:rsidR="009F5065" w:rsidRPr="000E1183">
        <w:rPr>
          <w:rFonts w:ascii="Times New Roman" w:hAnsi="Times New Roman" w:cs="Times New Roman"/>
          <w:sz w:val="22"/>
          <w:szCs w:val="22"/>
        </w:rPr>
        <w:t>,</w:t>
      </w:r>
      <w:r w:rsidR="008B4351" w:rsidRPr="000E1183">
        <w:rPr>
          <w:rFonts w:ascii="Times New Roman" w:hAnsi="Times New Roman" w:cs="Times New Roman"/>
          <w:sz w:val="22"/>
          <w:szCs w:val="22"/>
        </w:rPr>
        <w:t xml:space="preserve"> 2016</w:t>
      </w:r>
      <w:r w:rsidRPr="000E1183">
        <w:rPr>
          <w:rFonts w:ascii="Times New Roman" w:hAnsi="Times New Roman" w:cs="Times New Roman"/>
          <w:sz w:val="22"/>
          <w:szCs w:val="22"/>
        </w:rPr>
        <w:t>.</w:t>
      </w:r>
      <w:r w:rsidR="00DA76CD" w:rsidRPr="000E1183">
        <w:rPr>
          <w:rFonts w:ascii="Times New Roman" w:hAnsi="Times New Roman" w:cs="Times New Roman"/>
          <w:sz w:val="22"/>
          <w:szCs w:val="22"/>
        </w:rPr>
        <w:t xml:space="preserve"> </w:t>
      </w:r>
      <w:r w:rsidR="008B4351" w:rsidRPr="000E1183">
        <w:rPr>
          <w:rFonts w:ascii="Times New Roman" w:hAnsi="Times New Roman" w:cs="Times New Roman"/>
          <w:sz w:val="22"/>
          <w:szCs w:val="22"/>
        </w:rPr>
        <w:t>Characteri</w:t>
      </w:r>
      <w:r w:rsidR="00902A75" w:rsidRPr="000E1183">
        <w:rPr>
          <w:rFonts w:ascii="Times New Roman" w:hAnsi="Times New Roman" w:cs="Times New Roman"/>
          <w:sz w:val="22"/>
          <w:szCs w:val="22"/>
        </w:rPr>
        <w:t>stics of microbial biomass carbon in soil aggregates of burned area under different restorations, Jo</w:t>
      </w:r>
      <w:r w:rsidRPr="000E1183">
        <w:rPr>
          <w:rFonts w:ascii="Times New Roman" w:hAnsi="Times New Roman" w:cs="Times New Roman"/>
          <w:sz w:val="22"/>
          <w:szCs w:val="22"/>
        </w:rPr>
        <w:t>urnal of Soil water conservation, 30(5)</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342</w:t>
      </w:r>
      <w:r w:rsidR="00902A75" w:rsidRPr="000E1183">
        <w:rPr>
          <w:rFonts w:ascii="Times New Roman" w:hAnsi="Times New Roman" w:cs="Times New Roman"/>
          <w:sz w:val="22"/>
          <w:szCs w:val="22"/>
        </w:rPr>
        <w:t>-347</w:t>
      </w:r>
      <w:r w:rsidRPr="000E1183">
        <w:rPr>
          <w:rFonts w:ascii="Times New Roman" w:hAnsi="Times New Roman" w:cs="Times New Roman"/>
          <w:sz w:val="22"/>
          <w:szCs w:val="22"/>
        </w:rPr>
        <w:t>.</w:t>
      </w:r>
    </w:p>
    <w:p w14:paraId="7CBB6FE7" w14:textId="65F69C96" w:rsidR="002932DC" w:rsidRPr="000E1183" w:rsidRDefault="002932DC" w:rsidP="00300F4C">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Li</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ml:space="preserve"> J</w:t>
      </w:r>
      <w:r w:rsidR="009F5065" w:rsidRPr="000E1183">
        <w:rPr>
          <w:rFonts w:ascii="Times New Roman" w:hAnsi="Times New Roman" w:cs="Times New Roman"/>
          <w:sz w:val="22"/>
          <w:szCs w:val="22"/>
        </w:rPr>
        <w:t>.</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 xml:space="preserve"> Sheng</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ml:space="preserve"> H</w:t>
      </w:r>
      <w:r w:rsidR="009F5065" w:rsidRPr="000E1183">
        <w:rPr>
          <w:rFonts w:ascii="Times New Roman" w:hAnsi="Times New Roman" w:cs="Times New Roman"/>
          <w:sz w:val="22"/>
          <w:szCs w:val="22"/>
        </w:rPr>
        <w:t>.</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 xml:space="preserve"> Zhou</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ml:space="preserve"> P</w:t>
      </w:r>
      <w:r w:rsidR="009F5065" w:rsidRPr="000E1183">
        <w:rPr>
          <w:rFonts w:ascii="Times New Roman" w:hAnsi="Times New Roman" w:cs="Times New Roman"/>
          <w:sz w:val="22"/>
          <w:szCs w:val="22"/>
        </w:rPr>
        <w:t xml:space="preserve">., </w:t>
      </w:r>
      <w:r w:rsidR="00DA76CD" w:rsidRPr="000E1183">
        <w:rPr>
          <w:rFonts w:ascii="Times New Roman" w:hAnsi="Times New Roman" w:cs="Times New Roman"/>
          <w:sz w:val="22"/>
          <w:szCs w:val="22"/>
        </w:rPr>
        <w:t>Zhang</w:t>
      </w:r>
      <w:r w:rsidR="009F5065" w:rsidRPr="000E1183">
        <w:rPr>
          <w:rFonts w:ascii="Times New Roman" w:hAnsi="Times New Roman" w:cs="Times New Roman"/>
          <w:sz w:val="22"/>
          <w:szCs w:val="22"/>
        </w:rPr>
        <w:t>,</w:t>
      </w:r>
      <w:r w:rsidR="00DA76CD" w:rsidRPr="000E1183">
        <w:rPr>
          <w:rFonts w:ascii="Times New Roman" w:hAnsi="Times New Roman" w:cs="Times New Roman"/>
          <w:sz w:val="22"/>
          <w:szCs w:val="22"/>
        </w:rPr>
        <w:t xml:space="preserve"> Y</w:t>
      </w:r>
      <w:r w:rsidR="009F5065" w:rsidRPr="000E1183">
        <w:rPr>
          <w:rFonts w:ascii="Times New Roman" w:hAnsi="Times New Roman" w:cs="Times New Roman"/>
          <w:sz w:val="22"/>
          <w:szCs w:val="22"/>
        </w:rPr>
        <w:t>.</w:t>
      </w:r>
      <w:r w:rsidR="00DA76CD" w:rsidRPr="000E1183">
        <w:rPr>
          <w:rFonts w:ascii="Times New Roman" w:hAnsi="Times New Roman" w:cs="Times New Roman"/>
          <w:sz w:val="22"/>
          <w:szCs w:val="22"/>
        </w:rPr>
        <w:t xml:space="preserve"> Z.</w:t>
      </w:r>
      <w:r w:rsidR="009F5065" w:rsidRPr="000E1183">
        <w:rPr>
          <w:rFonts w:ascii="Times New Roman" w:hAnsi="Times New Roman" w:cs="Times New Roman"/>
          <w:sz w:val="22"/>
          <w:szCs w:val="22"/>
        </w:rPr>
        <w:t>,</w:t>
      </w:r>
      <w:r w:rsidR="00DA76CD" w:rsidRPr="000E1183">
        <w:rPr>
          <w:rFonts w:ascii="Times New Roman" w:hAnsi="Times New Roman" w:cs="Times New Roman"/>
          <w:sz w:val="22"/>
          <w:szCs w:val="22"/>
        </w:rPr>
        <w:t xml:space="preserve"> 2013</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 xml:space="preserve"> </w:t>
      </w:r>
      <w:r w:rsidR="00300F4C" w:rsidRPr="000E1183">
        <w:rPr>
          <w:rFonts w:ascii="Times New Roman" w:hAnsi="Times New Roman" w:cs="Times New Roman"/>
          <w:sz w:val="22"/>
          <w:szCs w:val="22"/>
        </w:rPr>
        <w:t xml:space="preserve">Soil profile distribution of labile organic carbon fractions in three types of hilly woodland soils in eastern Hunan province </w:t>
      </w:r>
      <w:r w:rsidRPr="000E1183">
        <w:rPr>
          <w:rFonts w:ascii="Times New Roman" w:hAnsi="Times New Roman" w:cs="Times New Roman"/>
          <w:sz w:val="22"/>
          <w:szCs w:val="22"/>
        </w:rPr>
        <w:t>Ecology and Environmental Sciences</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 xml:space="preserve"> 22 (11)</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1780</w:t>
      </w:r>
      <w:r w:rsidR="00300F4C" w:rsidRPr="000E1183">
        <w:rPr>
          <w:rFonts w:ascii="Times New Roman" w:hAnsi="Times New Roman" w:cs="Times New Roman"/>
          <w:sz w:val="22"/>
          <w:szCs w:val="22"/>
        </w:rPr>
        <w:t>-1784</w:t>
      </w:r>
      <w:r w:rsidRPr="000E1183">
        <w:rPr>
          <w:rFonts w:ascii="Times New Roman" w:hAnsi="Times New Roman" w:cs="Times New Roman" w:hint="eastAsia"/>
          <w:sz w:val="22"/>
          <w:szCs w:val="22"/>
        </w:rPr>
        <w:t>.</w:t>
      </w:r>
    </w:p>
    <w:p w14:paraId="3DC0FD1C" w14:textId="3E71F228" w:rsidR="002932DC" w:rsidRPr="000E1183" w:rsidRDefault="002932DC" w:rsidP="00537F23">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lang w:val="fr-FR"/>
        </w:rPr>
        <w:t>L</w:t>
      </w:r>
      <w:r w:rsidR="00286B49" w:rsidRPr="000E1183">
        <w:rPr>
          <w:rFonts w:ascii="Times New Roman" w:hAnsi="Times New Roman" w:cs="Times New Roman"/>
          <w:sz w:val="22"/>
          <w:szCs w:val="22"/>
          <w:lang w:val="fr-FR"/>
        </w:rPr>
        <w:t>i</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B</w:t>
      </w:r>
      <w:r w:rsidR="009F5065" w:rsidRPr="000E1183">
        <w:rPr>
          <w:rFonts w:ascii="Times New Roman" w:hAnsi="Times New Roman" w:cs="Times New Roman"/>
          <w:sz w:val="22"/>
          <w:szCs w:val="22"/>
          <w:lang w:val="fr-FR"/>
        </w:rPr>
        <w:t>.</w:t>
      </w:r>
      <w:r w:rsidR="00300F4C" w:rsidRPr="000E1183">
        <w:rPr>
          <w:rFonts w:ascii="Times New Roman" w:hAnsi="Times New Roman" w:cs="Times New Roman"/>
          <w:sz w:val="22"/>
          <w:szCs w:val="22"/>
          <w:lang w:val="fr-FR"/>
        </w:rPr>
        <w:t xml:space="preserve"> B</w:t>
      </w:r>
      <w:r w:rsidR="009F5065" w:rsidRPr="000E1183">
        <w:rPr>
          <w:rFonts w:ascii="Times New Roman" w:hAnsi="Times New Roman" w:cs="Times New Roman"/>
          <w:sz w:val="22"/>
          <w:szCs w:val="22"/>
          <w:lang w:val="fr-FR"/>
        </w:rPr>
        <w:t>.</w:t>
      </w:r>
      <w:r w:rsidR="00B15DD1"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W</w:t>
      </w:r>
      <w:r w:rsidR="00B15DD1" w:rsidRPr="000E1183">
        <w:rPr>
          <w:rFonts w:ascii="Times New Roman" w:hAnsi="Times New Roman" w:cs="Times New Roman"/>
          <w:sz w:val="22"/>
          <w:szCs w:val="22"/>
          <w:lang w:val="fr-FR"/>
        </w:rPr>
        <w:t>u</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L</w:t>
      </w:r>
      <w:r w:rsidR="009F5065" w:rsidRPr="000E1183">
        <w:rPr>
          <w:rFonts w:ascii="Times New Roman" w:hAnsi="Times New Roman" w:cs="Times New Roman"/>
          <w:sz w:val="22"/>
          <w:szCs w:val="22"/>
          <w:lang w:val="fr-FR"/>
        </w:rPr>
        <w:t>.</w:t>
      </w:r>
      <w:r w:rsidR="00B15DD1" w:rsidRPr="000E1183">
        <w:rPr>
          <w:rFonts w:ascii="Times New Roman" w:hAnsi="Times New Roman" w:cs="Times New Roman"/>
          <w:sz w:val="22"/>
          <w:szCs w:val="22"/>
          <w:lang w:val="fr-FR"/>
        </w:rPr>
        <w:t xml:space="preserve"> F</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w:t>
      </w:r>
      <w:r w:rsidR="00B15DD1" w:rsidRPr="000E1183">
        <w:rPr>
          <w:rFonts w:ascii="Times New Roman" w:hAnsi="Times New Roman" w:cs="Times New Roman"/>
          <w:sz w:val="22"/>
          <w:szCs w:val="22"/>
          <w:lang w:val="fr-FR"/>
        </w:rPr>
        <w:t>u</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Y</w:t>
      </w:r>
      <w:r w:rsidR="009F5065" w:rsidRPr="000E1183">
        <w:rPr>
          <w:rFonts w:ascii="Times New Roman" w:hAnsi="Times New Roman" w:cs="Times New Roman"/>
          <w:sz w:val="22"/>
          <w:szCs w:val="22"/>
          <w:lang w:val="fr-FR"/>
        </w:rPr>
        <w:t>.</w:t>
      </w:r>
      <w:r w:rsidR="00B15DD1" w:rsidRPr="000E1183">
        <w:rPr>
          <w:rFonts w:ascii="Times New Roman" w:hAnsi="Times New Roman" w:cs="Times New Roman"/>
          <w:sz w:val="22"/>
          <w:szCs w:val="22"/>
          <w:lang w:val="fr-FR"/>
        </w:rPr>
        <w:t xml:space="preserve"> Y</w:t>
      </w:r>
      <w:r w:rsidR="009F5065" w:rsidRPr="000E1183">
        <w:rPr>
          <w:rFonts w:ascii="Times New Roman" w:hAnsi="Times New Roman" w:cs="Times New Roman"/>
          <w:sz w:val="22"/>
          <w:szCs w:val="22"/>
          <w:lang w:val="fr-FR"/>
        </w:rPr>
        <w:t>.,</w:t>
      </w:r>
      <w:r w:rsidR="00B15DD1" w:rsidRPr="000E1183">
        <w:rPr>
          <w:rFonts w:ascii="Times New Roman" w:hAnsi="Times New Roman" w:cs="Times New Roman"/>
          <w:sz w:val="22"/>
          <w:szCs w:val="22"/>
          <w:lang w:val="fr-FR"/>
        </w:rPr>
        <w:t xml:space="preserve"> Qin</w:t>
      </w:r>
      <w:r w:rsidR="009F5065" w:rsidRPr="000E1183">
        <w:rPr>
          <w:rFonts w:ascii="Times New Roman" w:hAnsi="Times New Roman" w:cs="Times New Roman"/>
          <w:sz w:val="22"/>
          <w:szCs w:val="22"/>
          <w:lang w:val="fr-FR"/>
        </w:rPr>
        <w:t>,</w:t>
      </w:r>
      <w:r w:rsidR="00B15DD1" w:rsidRPr="000E1183">
        <w:rPr>
          <w:rFonts w:ascii="Times New Roman" w:hAnsi="Times New Roman" w:cs="Times New Roman"/>
          <w:sz w:val="22"/>
          <w:szCs w:val="22"/>
          <w:lang w:val="fr-FR"/>
        </w:rPr>
        <w:t xml:space="preserve"> Y.</w:t>
      </w:r>
      <w:r w:rsidR="009F5065" w:rsidRPr="000E1183">
        <w:rPr>
          <w:rFonts w:ascii="Times New Roman" w:hAnsi="Times New Roman" w:cs="Times New Roman"/>
          <w:sz w:val="22"/>
          <w:szCs w:val="22"/>
          <w:lang w:val="fr-FR"/>
        </w:rPr>
        <w:t>,</w:t>
      </w:r>
      <w:r w:rsidR="00B15DD1" w:rsidRPr="000E1183">
        <w:rPr>
          <w:rFonts w:ascii="Times New Roman" w:hAnsi="Times New Roman" w:cs="Times New Roman"/>
          <w:sz w:val="22"/>
          <w:szCs w:val="22"/>
          <w:lang w:val="fr-FR"/>
        </w:rPr>
        <w:t xml:space="preserve"> 2017</w:t>
      </w:r>
      <w:r w:rsidRPr="000E1183">
        <w:rPr>
          <w:rFonts w:ascii="Times New Roman" w:hAnsi="Times New Roman" w:cs="Times New Roman"/>
          <w:sz w:val="22"/>
          <w:szCs w:val="22"/>
          <w:lang w:val="fr-FR"/>
        </w:rPr>
        <w:t xml:space="preserve">. </w:t>
      </w:r>
      <w:r w:rsidR="00537F23" w:rsidRPr="000E1183">
        <w:rPr>
          <w:rFonts w:ascii="Times New Roman" w:hAnsi="Times New Roman" w:cs="Times New Roman"/>
          <w:sz w:val="22"/>
          <w:szCs w:val="22"/>
        </w:rPr>
        <w:t>Relationship between functional groups of soil dissolved organic carbon and CO</w:t>
      </w:r>
      <w:r w:rsidR="00537F23" w:rsidRPr="000E1183">
        <w:rPr>
          <w:rFonts w:ascii="Times New Roman" w:hAnsi="Times New Roman" w:cs="Times New Roman"/>
          <w:sz w:val="22"/>
          <w:szCs w:val="22"/>
          <w:vertAlign w:val="subscript"/>
        </w:rPr>
        <w:t>2</w:t>
      </w:r>
      <w:r w:rsidR="00537F23" w:rsidRPr="000E1183">
        <w:rPr>
          <w:rFonts w:ascii="Times New Roman" w:hAnsi="Times New Roman" w:cs="Times New Roman"/>
          <w:sz w:val="22"/>
          <w:szCs w:val="22"/>
        </w:rPr>
        <w:t xml:space="preserve"> emissions with crop residues incorporation to soil, </w:t>
      </w:r>
      <w:r w:rsidRPr="000E1183">
        <w:rPr>
          <w:rFonts w:ascii="Times New Roman" w:hAnsi="Times New Roman" w:cs="Times New Roman"/>
          <w:sz w:val="22"/>
          <w:szCs w:val="22"/>
        </w:rPr>
        <w:t xml:space="preserve">Journal of </w:t>
      </w:r>
      <w:proofErr w:type="spellStart"/>
      <w:r w:rsidRPr="000E1183">
        <w:rPr>
          <w:rFonts w:ascii="Times New Roman" w:hAnsi="Times New Roman" w:cs="Times New Roman"/>
          <w:sz w:val="22"/>
          <w:szCs w:val="22"/>
        </w:rPr>
        <w:t>Agro</w:t>
      </w:r>
      <w:proofErr w:type="spellEnd"/>
      <w:r w:rsidRPr="000E1183">
        <w:rPr>
          <w:rFonts w:ascii="Times New Roman" w:hAnsi="Times New Roman" w:cs="Times New Roman"/>
          <w:sz w:val="22"/>
          <w:szCs w:val="22"/>
        </w:rPr>
        <w:t>-Environment Science, 36</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12)</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2535</w:t>
      </w:r>
      <w:r w:rsidR="00537F23" w:rsidRPr="000E1183">
        <w:rPr>
          <w:rFonts w:ascii="Times New Roman" w:hAnsi="Times New Roman" w:cs="Times New Roman"/>
          <w:sz w:val="22"/>
          <w:szCs w:val="22"/>
        </w:rPr>
        <w:t>-2543</w:t>
      </w:r>
      <w:r w:rsidRPr="000E1183">
        <w:rPr>
          <w:rFonts w:ascii="Times New Roman" w:hAnsi="Times New Roman" w:cs="Times New Roman"/>
          <w:sz w:val="22"/>
          <w:szCs w:val="22"/>
        </w:rPr>
        <w:t>.</w:t>
      </w:r>
    </w:p>
    <w:p w14:paraId="2FBAEF51" w14:textId="711EF3F3" w:rsidR="002932DC" w:rsidRPr="000E1183" w:rsidRDefault="002932DC" w:rsidP="00645D49">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lang w:val="fr-FR"/>
        </w:rPr>
        <w:t>L</w:t>
      </w:r>
      <w:r w:rsidRPr="000E1183">
        <w:rPr>
          <w:rFonts w:ascii="Times New Roman" w:hAnsi="Times New Roman" w:cs="Times New Roman"/>
          <w:sz w:val="22"/>
          <w:szCs w:val="22"/>
          <w:lang w:val="fr-FR"/>
        </w:rPr>
        <w:t>iu</w:t>
      </w:r>
      <w:r w:rsidR="009F5065" w:rsidRPr="000E1183">
        <w:rPr>
          <w:rFonts w:ascii="Times New Roman" w:hAnsi="Times New Roman" w:cs="Times New Roman"/>
          <w:sz w:val="22"/>
          <w:szCs w:val="22"/>
          <w:lang w:val="fr-FR"/>
        </w:rPr>
        <w:t>,</w:t>
      </w:r>
      <w:r w:rsidRPr="000E1183">
        <w:rPr>
          <w:rFonts w:ascii="Times New Roman" w:hAnsi="Times New Roman" w:cs="Times New Roman" w:hint="eastAsia"/>
          <w:sz w:val="22"/>
          <w:szCs w:val="22"/>
          <w:lang w:val="fr-FR"/>
        </w:rPr>
        <w:t xml:space="preserve"> </w:t>
      </w:r>
      <w:r w:rsidRPr="000E1183">
        <w:rPr>
          <w:rFonts w:ascii="Times New Roman" w:hAnsi="Times New Roman" w:cs="Times New Roman"/>
          <w:sz w:val="22"/>
          <w:szCs w:val="22"/>
          <w:lang w:val="fr-FR"/>
        </w:rPr>
        <w:t>M</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Y</w:t>
      </w:r>
      <w:r w:rsidR="009B1491" w:rsidRPr="000E1183">
        <w:rPr>
          <w:rFonts w:ascii="Times New Roman" w:hAnsi="Times New Roman" w:cs="Times New Roman"/>
          <w:sz w:val="22"/>
          <w:szCs w:val="22"/>
          <w:lang w:val="fr-FR"/>
        </w:rPr>
        <w:t>u</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W</w:t>
      </w:r>
      <w:r w:rsidR="009F5065" w:rsidRPr="000E1183">
        <w:rPr>
          <w:rFonts w:ascii="Times New Roman" w:hAnsi="Times New Roman" w:cs="Times New Roman"/>
          <w:sz w:val="22"/>
          <w:szCs w:val="22"/>
          <w:lang w:val="fr-FR"/>
        </w:rPr>
        <w:t>.</w:t>
      </w:r>
      <w:r w:rsidR="009B1491" w:rsidRPr="000E1183">
        <w:rPr>
          <w:rFonts w:ascii="Times New Roman" w:hAnsi="Times New Roman" w:cs="Times New Roman"/>
          <w:sz w:val="22"/>
          <w:szCs w:val="22"/>
          <w:lang w:val="fr-FR"/>
        </w:rPr>
        <w:t xml:space="preserve"> T</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J</w:t>
      </w:r>
      <w:r w:rsidR="009B1491" w:rsidRPr="000E1183">
        <w:rPr>
          <w:rFonts w:ascii="Times New Roman" w:hAnsi="Times New Roman" w:cs="Times New Roman"/>
          <w:sz w:val="22"/>
          <w:szCs w:val="22"/>
          <w:lang w:val="fr-FR"/>
        </w:rPr>
        <w:t>iang</w:t>
      </w:r>
      <w:r w:rsidR="009F5065" w:rsidRPr="000E1183">
        <w:rPr>
          <w:rFonts w:ascii="Times New Roman" w:hAnsi="Times New Roman" w:cs="Times New Roman"/>
          <w:sz w:val="22"/>
          <w:szCs w:val="22"/>
          <w:lang w:val="fr-FR"/>
        </w:rPr>
        <w:t>,</w:t>
      </w:r>
      <w:r w:rsidR="009B1491" w:rsidRPr="000E1183">
        <w:rPr>
          <w:rFonts w:ascii="Times New Roman" w:hAnsi="Times New Roman" w:cs="Times New Roman"/>
          <w:sz w:val="22"/>
          <w:szCs w:val="22"/>
          <w:lang w:val="fr-FR"/>
        </w:rPr>
        <w:t xml:space="preserve"> </w:t>
      </w:r>
      <w:r w:rsidRPr="000E1183">
        <w:rPr>
          <w:rFonts w:ascii="Times New Roman" w:hAnsi="Times New Roman" w:cs="Times New Roman"/>
          <w:sz w:val="22"/>
          <w:szCs w:val="22"/>
          <w:lang w:val="fr-FR"/>
        </w:rPr>
        <w:t>Z</w:t>
      </w:r>
      <w:r w:rsidR="009F5065" w:rsidRPr="000E1183">
        <w:rPr>
          <w:rFonts w:ascii="Times New Roman" w:hAnsi="Times New Roman" w:cs="Times New Roman"/>
          <w:sz w:val="22"/>
          <w:szCs w:val="22"/>
          <w:lang w:val="fr-FR"/>
        </w:rPr>
        <w:t>.</w:t>
      </w:r>
      <w:r w:rsidR="009B1491" w:rsidRPr="000E1183">
        <w:rPr>
          <w:rFonts w:ascii="Times New Roman" w:hAnsi="Times New Roman" w:cs="Times New Roman"/>
          <w:sz w:val="22"/>
          <w:szCs w:val="22"/>
          <w:lang w:val="fr-FR"/>
        </w:rPr>
        <w:t xml:space="preserve"> S</w:t>
      </w:r>
      <w:r w:rsidR="009F5065" w:rsidRPr="000E1183">
        <w:rPr>
          <w:rFonts w:ascii="Times New Roman" w:hAnsi="Times New Roman" w:cs="Times New Roman"/>
          <w:sz w:val="22"/>
          <w:szCs w:val="22"/>
          <w:lang w:val="fr-FR"/>
        </w:rPr>
        <w:t>.,</w:t>
      </w:r>
      <w:r w:rsidR="009B1491" w:rsidRPr="000E1183">
        <w:rPr>
          <w:rFonts w:ascii="Times New Roman" w:hAnsi="Times New Roman" w:cs="Times New Roman"/>
          <w:sz w:val="22"/>
          <w:szCs w:val="22"/>
          <w:lang w:val="fr-FR"/>
        </w:rPr>
        <w:t xml:space="preserve"> Ma</w:t>
      </w:r>
      <w:r w:rsidR="009F5065" w:rsidRPr="000E1183">
        <w:rPr>
          <w:rFonts w:ascii="Times New Roman" w:hAnsi="Times New Roman" w:cs="Times New Roman"/>
          <w:sz w:val="22"/>
          <w:szCs w:val="22"/>
          <w:lang w:val="fr-FR"/>
        </w:rPr>
        <w:t>,</w:t>
      </w:r>
      <w:r w:rsidR="009B1491" w:rsidRPr="000E1183">
        <w:rPr>
          <w:rFonts w:ascii="Times New Roman" w:hAnsi="Times New Roman" w:cs="Times New Roman"/>
          <w:sz w:val="22"/>
          <w:szCs w:val="22"/>
          <w:lang w:val="fr-FR"/>
        </w:rPr>
        <w:t xml:space="preserve"> Q.</w:t>
      </w:r>
      <w:r w:rsidR="009F5065" w:rsidRPr="000E1183">
        <w:rPr>
          <w:rFonts w:ascii="Times New Roman" w:hAnsi="Times New Roman" w:cs="Times New Roman"/>
          <w:sz w:val="22"/>
          <w:szCs w:val="22"/>
          <w:lang w:val="fr-FR"/>
        </w:rPr>
        <w:t>,</w:t>
      </w:r>
      <w:r w:rsidR="009B1491" w:rsidRPr="000E1183">
        <w:rPr>
          <w:rFonts w:ascii="Times New Roman" w:hAnsi="Times New Roman" w:cs="Times New Roman"/>
          <w:sz w:val="22"/>
          <w:szCs w:val="22"/>
          <w:lang w:val="fr-FR"/>
        </w:rPr>
        <w:t xml:space="preserve"> 2006</w:t>
      </w:r>
      <w:r w:rsidRPr="000E1183">
        <w:rPr>
          <w:rFonts w:ascii="Times New Roman" w:hAnsi="Times New Roman" w:cs="Times New Roman" w:hint="eastAsia"/>
          <w:sz w:val="22"/>
          <w:szCs w:val="22"/>
          <w:lang w:val="fr-FR"/>
        </w:rPr>
        <w:t>.</w:t>
      </w:r>
      <w:r w:rsidR="009B1491" w:rsidRPr="000E1183">
        <w:rPr>
          <w:rFonts w:ascii="Times New Roman" w:hAnsi="Times New Roman" w:cs="Times New Roman"/>
          <w:sz w:val="22"/>
          <w:szCs w:val="22"/>
          <w:lang w:val="fr-FR"/>
        </w:rPr>
        <w:t xml:space="preserve"> </w:t>
      </w:r>
      <w:r w:rsidR="009B1491" w:rsidRPr="000E1183">
        <w:rPr>
          <w:rFonts w:ascii="Times New Roman" w:hAnsi="Times New Roman" w:cs="Times New Roman"/>
          <w:sz w:val="22"/>
          <w:szCs w:val="22"/>
        </w:rPr>
        <w:t xml:space="preserve">Soil </w:t>
      </w:r>
      <w:r w:rsidR="00B555C0" w:rsidRPr="000E1183">
        <w:rPr>
          <w:rFonts w:ascii="Times New Roman" w:hAnsi="Times New Roman" w:cs="Times New Roman"/>
          <w:sz w:val="22"/>
          <w:szCs w:val="22"/>
        </w:rPr>
        <w:t>activity organic carbon,</w:t>
      </w:r>
      <w:r w:rsidRPr="000E1183">
        <w:rPr>
          <w:rFonts w:ascii="Times New Roman" w:hAnsi="Times New Roman" w:cs="Times New Roman"/>
          <w:sz w:val="22"/>
          <w:szCs w:val="22"/>
        </w:rPr>
        <w:t xml:space="preserve"> Journal of ecology</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 xml:space="preserve"> 25(11)</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1412</w:t>
      </w:r>
      <w:r w:rsidR="009B1491" w:rsidRPr="000E1183">
        <w:rPr>
          <w:rFonts w:ascii="Times New Roman" w:hAnsi="Times New Roman" w:cs="Times New Roman"/>
          <w:sz w:val="22"/>
          <w:szCs w:val="22"/>
        </w:rPr>
        <w:t>-1417</w:t>
      </w:r>
      <w:r w:rsidRPr="000E1183">
        <w:rPr>
          <w:rFonts w:ascii="Times New Roman" w:hAnsi="Times New Roman" w:cs="Times New Roman"/>
          <w:sz w:val="22"/>
          <w:szCs w:val="22"/>
        </w:rPr>
        <w:t>.</w:t>
      </w:r>
    </w:p>
    <w:p w14:paraId="2FF3F8BD" w14:textId="4826BD27" w:rsidR="002932DC" w:rsidRPr="000E1183" w:rsidRDefault="002932DC" w:rsidP="00645D49">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Li</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ml:space="preserve"> B</w:t>
      </w:r>
      <w:r w:rsidR="009F5065" w:rsidRPr="000E1183">
        <w:rPr>
          <w:rFonts w:ascii="Times New Roman" w:hAnsi="Times New Roman" w:cs="Times New Roman"/>
          <w:sz w:val="22"/>
          <w:szCs w:val="22"/>
        </w:rPr>
        <w:t>.</w:t>
      </w:r>
      <w:r w:rsidR="00B555C0" w:rsidRPr="000E1183">
        <w:rPr>
          <w:rFonts w:ascii="Times New Roman" w:hAnsi="Times New Roman" w:cs="Times New Roman"/>
          <w:sz w:val="22"/>
          <w:szCs w:val="22"/>
        </w:rPr>
        <w:t xml:space="preserve"> B</w:t>
      </w:r>
      <w:r w:rsidR="009F5065" w:rsidRPr="000E1183">
        <w:rPr>
          <w:rFonts w:ascii="Times New Roman" w:hAnsi="Times New Roman" w:cs="Times New Roman"/>
          <w:sz w:val="22"/>
          <w:szCs w:val="22"/>
        </w:rPr>
        <w:t>.,</w:t>
      </w:r>
      <w:r w:rsidR="00B555C0" w:rsidRPr="000E1183">
        <w:rPr>
          <w:rFonts w:ascii="Times New Roman" w:hAnsi="Times New Roman" w:cs="Times New Roman"/>
          <w:sz w:val="22"/>
          <w:szCs w:val="22"/>
        </w:rPr>
        <w:t xml:space="preserve"> </w:t>
      </w:r>
      <w:r w:rsidRPr="000E1183">
        <w:rPr>
          <w:rFonts w:ascii="Times New Roman" w:hAnsi="Times New Roman" w:cs="Times New Roman"/>
          <w:sz w:val="22"/>
          <w:szCs w:val="22"/>
        </w:rPr>
        <w:t>W</w:t>
      </w:r>
      <w:r w:rsidR="00B555C0" w:rsidRPr="000E1183">
        <w:rPr>
          <w:rFonts w:ascii="Times New Roman" w:hAnsi="Times New Roman" w:cs="Times New Roman"/>
          <w:sz w:val="22"/>
          <w:szCs w:val="22"/>
        </w:rPr>
        <w:t>u</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ml:space="preserve"> L</w:t>
      </w:r>
      <w:r w:rsidR="009F5065" w:rsidRPr="000E1183">
        <w:rPr>
          <w:rFonts w:ascii="Times New Roman" w:hAnsi="Times New Roman" w:cs="Times New Roman"/>
          <w:sz w:val="22"/>
          <w:szCs w:val="22"/>
        </w:rPr>
        <w:t>.</w:t>
      </w:r>
      <w:r w:rsidR="00B555C0" w:rsidRPr="000E1183">
        <w:rPr>
          <w:rFonts w:ascii="Times New Roman" w:hAnsi="Times New Roman" w:cs="Times New Roman"/>
          <w:sz w:val="22"/>
          <w:szCs w:val="22"/>
        </w:rPr>
        <w:t xml:space="preserve"> F</w:t>
      </w:r>
      <w:r w:rsidRPr="000E1183">
        <w:rPr>
          <w:rFonts w:ascii="Times New Roman" w:hAnsi="Times New Roman" w:cs="Times New Roman"/>
          <w:sz w:val="22"/>
          <w:szCs w:val="22"/>
        </w:rPr>
        <w:t>.</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B555C0" w:rsidRPr="000E1183">
        <w:rPr>
          <w:rFonts w:ascii="Times New Roman" w:hAnsi="Times New Roman" w:cs="Times New Roman"/>
          <w:sz w:val="22"/>
          <w:szCs w:val="22"/>
        </w:rPr>
        <w:t xml:space="preserve">2019. Concentration and components of dissolved organic carbon in soil profiles after crop residues were incorporated into the topsoil, </w:t>
      </w:r>
      <w:r w:rsidRPr="000E1183">
        <w:rPr>
          <w:rFonts w:ascii="Times New Roman" w:hAnsi="Times New Roman" w:cs="Times New Roman"/>
          <w:sz w:val="22"/>
          <w:szCs w:val="22"/>
        </w:rPr>
        <w:t xml:space="preserve">Journal of </w:t>
      </w:r>
      <w:proofErr w:type="spellStart"/>
      <w:r w:rsidRPr="000E1183">
        <w:rPr>
          <w:rFonts w:ascii="Times New Roman" w:hAnsi="Times New Roman" w:cs="Times New Roman"/>
          <w:sz w:val="22"/>
          <w:szCs w:val="22"/>
        </w:rPr>
        <w:t>Agro</w:t>
      </w:r>
      <w:proofErr w:type="spellEnd"/>
      <w:r w:rsidRPr="000E1183">
        <w:rPr>
          <w:rFonts w:ascii="Times New Roman" w:hAnsi="Times New Roman" w:cs="Times New Roman"/>
          <w:sz w:val="22"/>
          <w:szCs w:val="22"/>
        </w:rPr>
        <w:t>-Environment Science, 38</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7)</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1567</w:t>
      </w:r>
      <w:r w:rsidR="00B555C0" w:rsidRPr="000E1183">
        <w:rPr>
          <w:rFonts w:ascii="Times New Roman" w:hAnsi="Times New Roman" w:cs="Times New Roman"/>
          <w:sz w:val="22"/>
          <w:szCs w:val="22"/>
        </w:rPr>
        <w:t>-1577</w:t>
      </w:r>
      <w:r w:rsidRPr="000E1183">
        <w:rPr>
          <w:rFonts w:ascii="Times New Roman" w:hAnsi="Times New Roman" w:cs="Times New Roman"/>
          <w:sz w:val="22"/>
          <w:szCs w:val="22"/>
        </w:rPr>
        <w:t>.</w:t>
      </w:r>
    </w:p>
    <w:p w14:paraId="31654199" w14:textId="7C39B63F" w:rsidR="007A3814" w:rsidRPr="000E1183" w:rsidRDefault="007A3814" w:rsidP="00645D49">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Sun</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00EE7611" w:rsidRPr="000E1183">
        <w:rPr>
          <w:rFonts w:ascii="Times New Roman" w:hAnsi="Times New Roman" w:cs="Times New Roman" w:hint="eastAsia"/>
          <w:sz w:val="22"/>
          <w:szCs w:val="22"/>
        </w:rPr>
        <w:t>S</w:t>
      </w:r>
      <w:r w:rsidR="009F5065" w:rsidRPr="000E1183">
        <w:rPr>
          <w:rFonts w:ascii="Times New Roman" w:hAnsi="Times New Roman" w:cs="Times New Roman"/>
          <w:sz w:val="22"/>
          <w:szCs w:val="22"/>
        </w:rPr>
        <w:t>.</w:t>
      </w:r>
      <w:r w:rsidR="00EE7611" w:rsidRPr="000E1183">
        <w:rPr>
          <w:rFonts w:ascii="Times New Roman" w:hAnsi="Times New Roman" w:cs="Times New Roman"/>
          <w:sz w:val="22"/>
          <w:szCs w:val="22"/>
        </w:rPr>
        <w:t xml:space="preserve"> A</w:t>
      </w:r>
      <w:r w:rsidR="009F5065" w:rsidRPr="000E1183">
        <w:rPr>
          <w:rFonts w:ascii="Times New Roman" w:hAnsi="Times New Roman" w:cs="Times New Roman"/>
          <w:sz w:val="22"/>
          <w:szCs w:val="22"/>
        </w:rPr>
        <w:t>.</w:t>
      </w:r>
      <w:r w:rsidR="00EE7611" w:rsidRPr="000E1183">
        <w:rPr>
          <w:rFonts w:ascii="Times New Roman" w:hAnsi="Times New Roman" w:cs="Times New Roman"/>
          <w:sz w:val="22"/>
          <w:szCs w:val="22"/>
        </w:rPr>
        <w:t>, Chen</w:t>
      </w:r>
      <w:r w:rsidR="009F5065" w:rsidRPr="000E1183">
        <w:rPr>
          <w:rFonts w:ascii="Times New Roman" w:hAnsi="Times New Roman" w:cs="Times New Roman"/>
          <w:sz w:val="22"/>
          <w:szCs w:val="22"/>
        </w:rPr>
        <w:t>,</w:t>
      </w:r>
      <w:r w:rsidR="00EE7611" w:rsidRPr="000E1183">
        <w:rPr>
          <w:rFonts w:ascii="Times New Roman" w:hAnsi="Times New Roman" w:cs="Times New Roman"/>
          <w:sz w:val="22"/>
          <w:szCs w:val="22"/>
        </w:rPr>
        <w:t xml:space="preserve"> Q</w:t>
      </w:r>
      <w:r w:rsidR="009F5065" w:rsidRPr="000E1183">
        <w:rPr>
          <w:rFonts w:ascii="Times New Roman" w:hAnsi="Times New Roman" w:cs="Times New Roman"/>
          <w:sz w:val="22"/>
          <w:szCs w:val="22"/>
        </w:rPr>
        <w:t>.</w:t>
      </w:r>
      <w:r w:rsidR="00EE7611" w:rsidRPr="000E1183">
        <w:rPr>
          <w:rFonts w:ascii="Times New Roman" w:hAnsi="Times New Roman" w:cs="Times New Roman"/>
          <w:sz w:val="22"/>
          <w:szCs w:val="22"/>
        </w:rPr>
        <w:t>, Han</w:t>
      </w:r>
      <w:r w:rsidR="009F5065" w:rsidRPr="000E1183">
        <w:rPr>
          <w:rFonts w:ascii="Times New Roman" w:hAnsi="Times New Roman" w:cs="Times New Roman"/>
          <w:sz w:val="22"/>
          <w:szCs w:val="22"/>
        </w:rPr>
        <w:t>,</w:t>
      </w:r>
      <w:r w:rsidR="00EE7611" w:rsidRPr="000E1183">
        <w:rPr>
          <w:rFonts w:ascii="Times New Roman" w:hAnsi="Times New Roman" w:cs="Times New Roman"/>
          <w:sz w:val="22"/>
          <w:szCs w:val="22"/>
        </w:rPr>
        <w:t xml:space="preserve"> X</w:t>
      </w:r>
      <w:r w:rsidR="009F5065" w:rsidRPr="000E1183">
        <w:rPr>
          <w:rFonts w:ascii="Times New Roman" w:hAnsi="Times New Roman" w:cs="Times New Roman"/>
          <w:sz w:val="22"/>
          <w:szCs w:val="22"/>
        </w:rPr>
        <w:t>.</w:t>
      </w:r>
      <w:r w:rsidR="00EE7611" w:rsidRPr="000E1183">
        <w:rPr>
          <w:rFonts w:ascii="Times New Roman" w:hAnsi="Times New Roman" w:cs="Times New Roman"/>
          <w:sz w:val="22"/>
          <w:szCs w:val="22"/>
        </w:rPr>
        <w:t>, Wu</w:t>
      </w:r>
      <w:r w:rsidR="009F5065" w:rsidRPr="000E1183">
        <w:rPr>
          <w:rFonts w:ascii="Times New Roman" w:hAnsi="Times New Roman" w:cs="Times New Roman"/>
          <w:sz w:val="22"/>
          <w:szCs w:val="22"/>
        </w:rPr>
        <w:t>,</w:t>
      </w:r>
      <w:r w:rsidR="00EE7611" w:rsidRPr="000E1183">
        <w:rPr>
          <w:rFonts w:ascii="Times New Roman" w:hAnsi="Times New Roman" w:cs="Times New Roman"/>
          <w:sz w:val="22"/>
          <w:szCs w:val="22"/>
        </w:rPr>
        <w:t xml:space="preserve"> W</w:t>
      </w:r>
      <w:r w:rsidR="009F5065" w:rsidRPr="000E1183">
        <w:rPr>
          <w:rFonts w:ascii="Times New Roman" w:hAnsi="Times New Roman" w:cs="Times New Roman"/>
          <w:sz w:val="22"/>
          <w:szCs w:val="22"/>
        </w:rPr>
        <w:t>.</w:t>
      </w:r>
      <w:r w:rsidR="00EE7611" w:rsidRPr="000E1183">
        <w:rPr>
          <w:rFonts w:ascii="Times New Roman" w:hAnsi="Times New Roman" w:cs="Times New Roman"/>
          <w:sz w:val="22"/>
          <w:szCs w:val="22"/>
        </w:rPr>
        <w:t xml:space="preserve"> L</w:t>
      </w:r>
      <w:r w:rsidR="009F5065" w:rsidRPr="000E1183">
        <w:rPr>
          <w:rFonts w:ascii="Times New Roman" w:hAnsi="Times New Roman" w:cs="Times New Roman"/>
          <w:sz w:val="22"/>
          <w:szCs w:val="22"/>
        </w:rPr>
        <w:t>.,</w:t>
      </w:r>
      <w:r w:rsidR="00EE7611" w:rsidRPr="000E1183">
        <w:rPr>
          <w:rFonts w:ascii="Times New Roman" w:hAnsi="Times New Roman" w:cs="Times New Roman"/>
          <w:sz w:val="22"/>
          <w:szCs w:val="22"/>
        </w:rPr>
        <w:t xml:space="preserve"> Meng</w:t>
      </w:r>
      <w:r w:rsidR="009F5065" w:rsidRPr="000E1183">
        <w:rPr>
          <w:rFonts w:ascii="Times New Roman" w:hAnsi="Times New Roman" w:cs="Times New Roman"/>
          <w:sz w:val="22"/>
          <w:szCs w:val="22"/>
        </w:rPr>
        <w:t>,</w:t>
      </w:r>
      <w:r w:rsidR="00EE7611" w:rsidRPr="000E1183">
        <w:rPr>
          <w:rFonts w:ascii="Times New Roman" w:hAnsi="Times New Roman" w:cs="Times New Roman"/>
          <w:sz w:val="22"/>
          <w:szCs w:val="22"/>
        </w:rPr>
        <w:t xml:space="preserve"> F</w:t>
      </w:r>
      <w:r w:rsidR="009F5065" w:rsidRPr="000E1183">
        <w:rPr>
          <w:rFonts w:ascii="Times New Roman" w:hAnsi="Times New Roman" w:cs="Times New Roman"/>
          <w:sz w:val="22"/>
          <w:szCs w:val="22"/>
        </w:rPr>
        <w:t>.</w:t>
      </w:r>
      <w:r w:rsidR="00EE7611" w:rsidRPr="000E1183">
        <w:rPr>
          <w:rFonts w:ascii="Times New Roman" w:hAnsi="Times New Roman" w:cs="Times New Roman"/>
          <w:sz w:val="22"/>
          <w:szCs w:val="22"/>
        </w:rPr>
        <w:t xml:space="preserve"> Q</w:t>
      </w:r>
      <w:r w:rsidR="00D34F21" w:rsidRPr="000E1183">
        <w:rPr>
          <w:rFonts w:ascii="Times New Roman" w:hAnsi="Times New Roman" w:cs="Times New Roman"/>
          <w:sz w:val="22"/>
          <w:szCs w:val="22"/>
        </w:rPr>
        <w:t>.</w:t>
      </w:r>
      <w:r w:rsidR="009F5065" w:rsidRPr="000E1183">
        <w:rPr>
          <w:rFonts w:ascii="Times New Roman" w:hAnsi="Times New Roman" w:cs="Times New Roman"/>
          <w:sz w:val="22"/>
          <w:szCs w:val="22"/>
        </w:rPr>
        <w:t>,</w:t>
      </w:r>
      <w:r w:rsidR="00D34F21" w:rsidRPr="000E1183">
        <w:rPr>
          <w:rFonts w:ascii="Times New Roman" w:hAnsi="Times New Roman" w:cs="Times New Roman"/>
          <w:sz w:val="22"/>
          <w:szCs w:val="22"/>
        </w:rPr>
        <w:t xml:space="preserve"> 2018. </w:t>
      </w:r>
      <w:r w:rsidR="004210DD" w:rsidRPr="000E1183">
        <w:rPr>
          <w:rFonts w:ascii="Times New Roman" w:hAnsi="Times New Roman" w:cs="Times New Roman"/>
          <w:sz w:val="22"/>
          <w:szCs w:val="22"/>
        </w:rPr>
        <w:t xml:space="preserve">Distribution of photosynthetic carbon and its input to the underground of </w:t>
      </w:r>
      <w:r w:rsidR="004210DD" w:rsidRPr="000E1183">
        <w:rPr>
          <w:rFonts w:ascii="Times New Roman" w:hAnsi="Times New Roman" w:cs="Times New Roman"/>
          <w:sz w:val="22"/>
          <w:szCs w:val="22"/>
          <w:vertAlign w:val="superscript"/>
        </w:rPr>
        <w:t>13</w:t>
      </w:r>
      <w:r w:rsidR="004210DD" w:rsidRPr="000E1183">
        <w:rPr>
          <w:rFonts w:ascii="Times New Roman" w:hAnsi="Times New Roman" w:cs="Times New Roman"/>
          <w:sz w:val="22"/>
          <w:szCs w:val="22"/>
        </w:rPr>
        <w:t>C pulse labeled legal Winter Wheat,</w:t>
      </w:r>
      <w:r w:rsidRPr="000E1183">
        <w:rPr>
          <w:rFonts w:ascii="Times New Roman" w:hAnsi="Times New Roman" w:cs="Times New Roman"/>
          <w:sz w:val="22"/>
          <w:szCs w:val="22"/>
        </w:rPr>
        <w:t xml:space="preserve"> Environmental Science</w:t>
      </w:r>
      <w:r w:rsidR="00DA085D" w:rsidRPr="000E1183">
        <w:rPr>
          <w:rFonts w:ascii="Times New Roman" w:hAnsi="Times New Roman" w:cs="Times New Roman" w:hint="eastAsia"/>
          <w:sz w:val="22"/>
          <w:szCs w:val="22"/>
        </w:rPr>
        <w:t>,</w:t>
      </w:r>
      <w:r w:rsidR="00DA085D" w:rsidRPr="000E1183">
        <w:rPr>
          <w:rFonts w:ascii="Times New Roman" w:hAnsi="Times New Roman" w:cs="Times New Roman"/>
          <w:sz w:val="22"/>
          <w:szCs w:val="22"/>
        </w:rPr>
        <w:t xml:space="preserve"> </w:t>
      </w:r>
      <w:r w:rsidRPr="000E1183">
        <w:rPr>
          <w:rFonts w:ascii="Times New Roman" w:hAnsi="Times New Roman" w:cs="Times New Roman"/>
          <w:sz w:val="22"/>
          <w:szCs w:val="22"/>
        </w:rPr>
        <w:t>39(6)</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2837.</w:t>
      </w:r>
    </w:p>
    <w:p w14:paraId="14924567" w14:textId="3449A6EF" w:rsidR="007A3814" w:rsidRPr="000E1183" w:rsidRDefault="007A3814" w:rsidP="00645D49">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lang w:val="fr-FR"/>
        </w:rPr>
        <w:t>Sheng</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H</w:t>
      </w:r>
      <w:r w:rsidR="009F5065" w:rsidRPr="000E1183">
        <w:rPr>
          <w:rFonts w:ascii="Times New Roman" w:hAnsi="Times New Roman" w:cs="Times New Roman"/>
          <w:sz w:val="22"/>
          <w:szCs w:val="22"/>
          <w:lang w:val="fr-FR"/>
        </w:rPr>
        <w:t>.</w:t>
      </w:r>
      <w:r w:rsidR="008366F7" w:rsidRPr="000E1183">
        <w:rPr>
          <w:rFonts w:ascii="Times New Roman" w:hAnsi="Times New Roman" w:cs="Times New Roman" w:hint="eastAsia"/>
          <w:sz w:val="22"/>
          <w:szCs w:val="22"/>
          <w:lang w:val="fr-FR"/>
        </w:rPr>
        <w:t>,</w:t>
      </w:r>
      <w:r w:rsidR="008366F7" w:rsidRPr="000E1183">
        <w:rPr>
          <w:rFonts w:ascii="Times New Roman" w:hAnsi="Times New Roman" w:cs="Times New Roman"/>
          <w:sz w:val="22"/>
          <w:szCs w:val="22"/>
          <w:lang w:val="fr-FR"/>
        </w:rPr>
        <w:t xml:space="preserve"> </w:t>
      </w:r>
      <w:r w:rsidRPr="000E1183">
        <w:rPr>
          <w:rFonts w:ascii="Times New Roman" w:hAnsi="Times New Roman" w:cs="Times New Roman"/>
          <w:sz w:val="22"/>
          <w:szCs w:val="22"/>
          <w:lang w:val="fr-FR"/>
        </w:rPr>
        <w:t>Zhou</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P</w:t>
      </w:r>
      <w:r w:rsidR="009F5065" w:rsidRPr="000E1183">
        <w:rPr>
          <w:rFonts w:ascii="Times New Roman" w:hAnsi="Times New Roman" w:cs="Times New Roman"/>
          <w:sz w:val="22"/>
          <w:szCs w:val="22"/>
          <w:lang w:val="fr-FR"/>
        </w:rPr>
        <w:t>.</w:t>
      </w:r>
      <w:r w:rsidR="008366F7" w:rsidRPr="000E1183">
        <w:rPr>
          <w:rFonts w:ascii="Times New Roman" w:hAnsi="Times New Roman" w:cs="Times New Roman" w:hint="eastAsia"/>
          <w:sz w:val="22"/>
          <w:szCs w:val="22"/>
          <w:lang w:val="fr-FR"/>
        </w:rPr>
        <w:t>,</w:t>
      </w:r>
      <w:r w:rsidR="008366F7" w:rsidRPr="000E1183">
        <w:rPr>
          <w:rFonts w:ascii="Times New Roman" w:hAnsi="Times New Roman" w:cs="Times New Roman"/>
          <w:sz w:val="22"/>
          <w:szCs w:val="22"/>
          <w:lang w:val="fr-FR"/>
        </w:rPr>
        <w:t xml:space="preserve"> </w:t>
      </w:r>
      <w:r w:rsidRPr="000E1183">
        <w:rPr>
          <w:rFonts w:ascii="Times New Roman" w:hAnsi="Times New Roman" w:cs="Times New Roman"/>
          <w:sz w:val="22"/>
          <w:szCs w:val="22"/>
          <w:lang w:val="fr-FR"/>
        </w:rPr>
        <w:t>Li</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J</w:t>
      </w:r>
      <w:r w:rsidR="009F5065" w:rsidRPr="000E1183">
        <w:rPr>
          <w:rFonts w:ascii="Times New Roman" w:hAnsi="Times New Roman" w:cs="Times New Roman"/>
          <w:sz w:val="22"/>
          <w:szCs w:val="22"/>
          <w:lang w:val="fr-FR"/>
        </w:rPr>
        <w:t>.</w:t>
      </w:r>
      <w:r w:rsidR="000B0AFE" w:rsidRPr="000E1183">
        <w:rPr>
          <w:rFonts w:ascii="Times New Roman" w:hAnsi="Times New Roman" w:cs="Times New Roman"/>
          <w:sz w:val="22"/>
          <w:szCs w:val="22"/>
          <w:lang w:val="fr-FR"/>
        </w:rPr>
        <w:t>, Song</w:t>
      </w:r>
      <w:r w:rsidR="009F5065" w:rsidRPr="000E1183">
        <w:rPr>
          <w:rFonts w:ascii="Times New Roman" w:hAnsi="Times New Roman" w:cs="Times New Roman"/>
          <w:sz w:val="22"/>
          <w:szCs w:val="22"/>
          <w:lang w:val="fr-FR"/>
        </w:rPr>
        <w:t>,</w:t>
      </w:r>
      <w:r w:rsidR="000B0AFE" w:rsidRPr="000E1183">
        <w:rPr>
          <w:rFonts w:ascii="Times New Roman" w:hAnsi="Times New Roman" w:cs="Times New Roman"/>
          <w:sz w:val="22"/>
          <w:szCs w:val="22"/>
          <w:lang w:val="fr-FR"/>
        </w:rPr>
        <w:t xml:space="preserve"> D</w:t>
      </w:r>
      <w:r w:rsidR="009F5065" w:rsidRPr="000E1183">
        <w:rPr>
          <w:rFonts w:ascii="Times New Roman" w:hAnsi="Times New Roman" w:cs="Times New Roman"/>
          <w:sz w:val="22"/>
          <w:szCs w:val="22"/>
          <w:lang w:val="fr-FR"/>
        </w:rPr>
        <w:t>.</w:t>
      </w:r>
      <w:r w:rsidR="000B0AFE" w:rsidRPr="000E1183">
        <w:rPr>
          <w:rFonts w:ascii="Times New Roman" w:hAnsi="Times New Roman" w:cs="Times New Roman"/>
          <w:sz w:val="22"/>
          <w:szCs w:val="22"/>
          <w:lang w:val="fr-FR"/>
        </w:rPr>
        <w:t xml:space="preserve"> S</w:t>
      </w:r>
      <w:r w:rsidR="009F5065" w:rsidRPr="000E1183">
        <w:rPr>
          <w:rFonts w:ascii="Times New Roman" w:hAnsi="Times New Roman" w:cs="Times New Roman"/>
          <w:sz w:val="22"/>
          <w:szCs w:val="22"/>
          <w:lang w:val="fr-FR"/>
        </w:rPr>
        <w:t>.,</w:t>
      </w:r>
      <w:r w:rsidR="000B0AFE" w:rsidRPr="000E1183">
        <w:rPr>
          <w:rFonts w:ascii="Times New Roman" w:hAnsi="Times New Roman" w:cs="Times New Roman"/>
          <w:sz w:val="22"/>
          <w:szCs w:val="22"/>
          <w:lang w:val="fr-FR"/>
        </w:rPr>
        <w:t xml:space="preserve"> Zhang</w:t>
      </w:r>
      <w:r w:rsidR="009F5065" w:rsidRPr="000E1183">
        <w:rPr>
          <w:rFonts w:ascii="Times New Roman" w:hAnsi="Times New Roman" w:cs="Times New Roman"/>
          <w:sz w:val="22"/>
          <w:szCs w:val="22"/>
          <w:lang w:val="fr-FR"/>
        </w:rPr>
        <w:t>,</w:t>
      </w:r>
      <w:r w:rsidR="000B0AFE" w:rsidRPr="000E1183">
        <w:rPr>
          <w:rFonts w:ascii="Times New Roman" w:hAnsi="Times New Roman" w:cs="Times New Roman"/>
          <w:sz w:val="22"/>
          <w:szCs w:val="22"/>
          <w:lang w:val="fr-FR"/>
        </w:rPr>
        <w:t xml:space="preserve"> Y</w:t>
      </w:r>
      <w:r w:rsidR="009F5065" w:rsidRPr="000E1183">
        <w:rPr>
          <w:rFonts w:ascii="Times New Roman" w:hAnsi="Times New Roman" w:cs="Times New Roman"/>
          <w:sz w:val="22"/>
          <w:szCs w:val="22"/>
          <w:lang w:val="fr-FR"/>
        </w:rPr>
        <w:t>.</w:t>
      </w:r>
      <w:r w:rsidR="000B0AFE" w:rsidRPr="000E1183">
        <w:rPr>
          <w:rFonts w:ascii="Times New Roman" w:hAnsi="Times New Roman" w:cs="Times New Roman"/>
          <w:sz w:val="22"/>
          <w:szCs w:val="22"/>
          <w:lang w:val="fr-FR"/>
        </w:rPr>
        <w:t xml:space="preserve"> Z.</w:t>
      </w:r>
      <w:r w:rsidR="009F5065" w:rsidRPr="000E1183">
        <w:rPr>
          <w:rFonts w:ascii="Times New Roman" w:hAnsi="Times New Roman" w:cs="Times New Roman"/>
          <w:sz w:val="22"/>
          <w:szCs w:val="22"/>
          <w:lang w:val="fr-FR"/>
        </w:rPr>
        <w:t>,</w:t>
      </w:r>
      <w:r w:rsidR="000B0AFE" w:rsidRPr="000E1183">
        <w:rPr>
          <w:rFonts w:ascii="Times New Roman" w:hAnsi="Times New Roman" w:cs="Times New Roman"/>
          <w:sz w:val="22"/>
          <w:szCs w:val="22"/>
          <w:lang w:val="fr-FR"/>
        </w:rPr>
        <w:t xml:space="preserve"> 2014.</w:t>
      </w:r>
      <w:r w:rsidR="000B0AFE" w:rsidRPr="000E1183">
        <w:rPr>
          <w:rFonts w:ascii="Times New Roman" w:hAnsi="Times New Roman" w:cs="Times New Roman" w:hint="eastAsia"/>
          <w:sz w:val="22"/>
          <w:szCs w:val="22"/>
          <w:lang w:val="fr-FR"/>
        </w:rPr>
        <w:t xml:space="preserve"> </w:t>
      </w:r>
      <w:r w:rsidR="007C170C" w:rsidRPr="000E1183">
        <w:rPr>
          <w:rFonts w:ascii="Times New Roman" w:hAnsi="Times New Roman" w:cs="Times New Roman" w:hint="eastAsia"/>
          <w:sz w:val="22"/>
          <w:szCs w:val="22"/>
        </w:rPr>
        <w:t>R</w:t>
      </w:r>
      <w:r w:rsidR="000B0AFE" w:rsidRPr="000E1183">
        <w:rPr>
          <w:rFonts w:ascii="Times New Roman" w:hAnsi="Times New Roman" w:cs="Times New Roman"/>
          <w:sz w:val="22"/>
          <w:szCs w:val="22"/>
        </w:rPr>
        <w:t>esponse of deep soil organic carbon storage to land-use changes in subtropical hilly region of China</w:t>
      </w:r>
      <w:r w:rsidR="008366F7" w:rsidRPr="000E1183">
        <w:rPr>
          <w:rFonts w:ascii="Times New Roman" w:hAnsi="Times New Roman" w:cs="Times New Roman"/>
          <w:sz w:val="22"/>
          <w:szCs w:val="22"/>
        </w:rPr>
        <w:t xml:space="preserve"> </w:t>
      </w:r>
      <w:r w:rsidRPr="000E1183">
        <w:rPr>
          <w:rFonts w:ascii="Times New Roman" w:hAnsi="Times New Roman" w:cs="Times New Roman"/>
          <w:sz w:val="22"/>
          <w:szCs w:val="22"/>
        </w:rPr>
        <w:t xml:space="preserve">Acta </w:t>
      </w:r>
      <w:proofErr w:type="spellStart"/>
      <w:r w:rsidRPr="000E1183">
        <w:rPr>
          <w:rFonts w:ascii="Times New Roman" w:hAnsi="Times New Roman" w:cs="Times New Roman"/>
          <w:sz w:val="22"/>
          <w:szCs w:val="22"/>
        </w:rPr>
        <w:t>Ecologica</w:t>
      </w:r>
      <w:proofErr w:type="spellEnd"/>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Sinica</w:t>
      </w:r>
      <w:proofErr w:type="spellEnd"/>
      <w:r w:rsidRPr="000E1183">
        <w:rPr>
          <w:rFonts w:ascii="Times New Roman" w:hAnsi="Times New Roman" w:cs="Times New Roman"/>
          <w:sz w:val="22"/>
          <w:szCs w:val="22"/>
        </w:rPr>
        <w:t>,</w:t>
      </w:r>
      <w:r w:rsidRPr="000E1183">
        <w:rPr>
          <w:rFonts w:ascii="Times New Roman" w:hAnsi="Times New Roman" w:cs="Times New Roman" w:hint="eastAsia"/>
          <w:sz w:val="22"/>
          <w:szCs w:val="22"/>
        </w:rPr>
        <w:t xml:space="preserve"> </w:t>
      </w:r>
      <w:r w:rsidRPr="000E1183">
        <w:rPr>
          <w:rFonts w:ascii="Times New Roman" w:hAnsi="Times New Roman" w:cs="Times New Roman"/>
          <w:sz w:val="22"/>
          <w:szCs w:val="22"/>
        </w:rPr>
        <w:t>34(23)</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7004</w:t>
      </w:r>
      <w:r w:rsidR="007C170C" w:rsidRPr="000E1183">
        <w:rPr>
          <w:rFonts w:ascii="Times New Roman" w:hAnsi="Times New Roman" w:cs="Times New Roman"/>
          <w:sz w:val="22"/>
          <w:szCs w:val="22"/>
        </w:rPr>
        <w:t>-7012</w:t>
      </w:r>
      <w:r w:rsidRPr="000E1183">
        <w:rPr>
          <w:rFonts w:ascii="Times New Roman" w:hAnsi="Times New Roman" w:cs="Times New Roman"/>
          <w:sz w:val="22"/>
          <w:szCs w:val="22"/>
        </w:rPr>
        <w:t xml:space="preserve">. </w:t>
      </w:r>
    </w:p>
    <w:p w14:paraId="1B17DDC4" w14:textId="7D99761B" w:rsidR="007A3814" w:rsidRPr="000E1183" w:rsidRDefault="007A3814" w:rsidP="00645D49">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lastRenderedPageBreak/>
        <w:t>S</w:t>
      </w:r>
      <w:r w:rsidR="00286B49" w:rsidRPr="000E1183">
        <w:rPr>
          <w:rFonts w:ascii="Times New Roman" w:hAnsi="Times New Roman" w:cs="Times New Roman"/>
          <w:sz w:val="22"/>
          <w:szCs w:val="22"/>
        </w:rPr>
        <w:t>hi</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ml:space="preserve"> K</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w:t>
      </w:r>
      <w:r w:rsidR="007C170C" w:rsidRPr="000E1183">
        <w:rPr>
          <w:rFonts w:ascii="Times New Roman" w:hAnsi="Times New Roman" w:cs="Times New Roman"/>
          <w:sz w:val="22"/>
          <w:szCs w:val="22"/>
        </w:rPr>
        <w:t>ia</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ml:space="preserve"> X</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G</w:t>
      </w:r>
      <w:r w:rsidR="007C170C" w:rsidRPr="000E1183">
        <w:rPr>
          <w:rFonts w:ascii="Times New Roman" w:hAnsi="Times New Roman" w:cs="Times New Roman"/>
          <w:sz w:val="22"/>
          <w:szCs w:val="22"/>
        </w:rPr>
        <w:t>uan</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ml:space="preserve"> Q</w:t>
      </w:r>
      <w:r w:rsidR="009F5065" w:rsidRPr="000E1183">
        <w:rPr>
          <w:rFonts w:ascii="Times New Roman" w:hAnsi="Times New Roman" w:cs="Times New Roman"/>
          <w:sz w:val="22"/>
          <w:szCs w:val="22"/>
        </w:rPr>
        <w:t>.</w:t>
      </w:r>
      <w:r w:rsidR="007C170C" w:rsidRPr="000E1183">
        <w:rPr>
          <w:rFonts w:ascii="Times New Roman" w:hAnsi="Times New Roman" w:cs="Times New Roman"/>
          <w:sz w:val="22"/>
          <w:szCs w:val="22"/>
        </w:rPr>
        <w:t>, Shen</w:t>
      </w:r>
      <w:r w:rsidR="009F5065" w:rsidRPr="000E1183">
        <w:rPr>
          <w:rFonts w:ascii="Times New Roman" w:hAnsi="Times New Roman" w:cs="Times New Roman"/>
          <w:sz w:val="22"/>
          <w:szCs w:val="22"/>
        </w:rPr>
        <w:t>,</w:t>
      </w:r>
      <w:r w:rsidR="007C170C" w:rsidRPr="000E1183">
        <w:rPr>
          <w:rFonts w:ascii="Times New Roman" w:hAnsi="Times New Roman" w:cs="Times New Roman"/>
          <w:sz w:val="22"/>
          <w:szCs w:val="22"/>
        </w:rPr>
        <w:t xml:space="preserve"> F</w:t>
      </w:r>
      <w:r w:rsidR="009F5065" w:rsidRPr="000E1183">
        <w:rPr>
          <w:rFonts w:ascii="Times New Roman" w:hAnsi="Times New Roman" w:cs="Times New Roman"/>
          <w:sz w:val="22"/>
          <w:szCs w:val="22"/>
        </w:rPr>
        <w:t>.</w:t>
      </w:r>
      <w:r w:rsidR="007C170C" w:rsidRPr="000E1183">
        <w:rPr>
          <w:rFonts w:ascii="Times New Roman" w:hAnsi="Times New Roman" w:cs="Times New Roman"/>
          <w:sz w:val="22"/>
          <w:szCs w:val="22"/>
        </w:rPr>
        <w:t xml:space="preserve"> Y</w:t>
      </w:r>
      <w:r w:rsidR="009F5065" w:rsidRPr="000E1183">
        <w:rPr>
          <w:rFonts w:ascii="Times New Roman" w:hAnsi="Times New Roman" w:cs="Times New Roman"/>
          <w:sz w:val="22"/>
          <w:szCs w:val="22"/>
        </w:rPr>
        <w:t>.</w:t>
      </w:r>
      <w:r w:rsidR="007C170C" w:rsidRPr="000E1183">
        <w:rPr>
          <w:rFonts w:ascii="Times New Roman" w:hAnsi="Times New Roman" w:cs="Times New Roman"/>
          <w:sz w:val="22"/>
          <w:szCs w:val="22"/>
        </w:rPr>
        <w:t>, Huang</w:t>
      </w:r>
      <w:r w:rsidR="009F5065" w:rsidRPr="000E1183">
        <w:rPr>
          <w:rFonts w:ascii="Times New Roman" w:hAnsi="Times New Roman" w:cs="Times New Roman"/>
          <w:sz w:val="22"/>
          <w:szCs w:val="22"/>
        </w:rPr>
        <w:t>,</w:t>
      </w:r>
      <w:r w:rsidR="007C170C" w:rsidRPr="000E1183">
        <w:rPr>
          <w:rFonts w:ascii="Times New Roman" w:hAnsi="Times New Roman" w:cs="Times New Roman"/>
          <w:sz w:val="22"/>
          <w:szCs w:val="22"/>
        </w:rPr>
        <w:t xml:space="preserve"> Q</w:t>
      </w:r>
      <w:r w:rsidR="009F5065" w:rsidRPr="000E1183">
        <w:rPr>
          <w:rFonts w:ascii="Times New Roman" w:hAnsi="Times New Roman" w:cs="Times New Roman"/>
          <w:sz w:val="22"/>
          <w:szCs w:val="22"/>
        </w:rPr>
        <w:t>.</w:t>
      </w:r>
      <w:r w:rsidR="007C170C" w:rsidRPr="000E1183">
        <w:rPr>
          <w:rFonts w:ascii="Times New Roman" w:hAnsi="Times New Roman" w:cs="Times New Roman"/>
          <w:sz w:val="22"/>
          <w:szCs w:val="22"/>
        </w:rPr>
        <w:t xml:space="preserve"> R</w:t>
      </w:r>
      <w:r w:rsidR="009F5065" w:rsidRPr="000E1183">
        <w:rPr>
          <w:rFonts w:ascii="Times New Roman" w:hAnsi="Times New Roman" w:cs="Times New Roman"/>
          <w:sz w:val="22"/>
          <w:szCs w:val="22"/>
        </w:rPr>
        <w:t>.</w:t>
      </w:r>
      <w:r w:rsidR="007C170C" w:rsidRPr="000E1183">
        <w:rPr>
          <w:rFonts w:ascii="Times New Roman" w:hAnsi="Times New Roman" w:cs="Times New Roman"/>
          <w:sz w:val="22"/>
          <w:szCs w:val="22"/>
        </w:rPr>
        <w:t>, Li</w:t>
      </w:r>
      <w:r w:rsidR="009F5065" w:rsidRPr="000E1183">
        <w:rPr>
          <w:rFonts w:ascii="Times New Roman" w:hAnsi="Times New Roman" w:cs="Times New Roman"/>
          <w:sz w:val="22"/>
          <w:szCs w:val="22"/>
        </w:rPr>
        <w:t>,</w:t>
      </w:r>
      <w:r w:rsidR="007C170C" w:rsidRPr="000E1183">
        <w:rPr>
          <w:rFonts w:ascii="Times New Roman" w:hAnsi="Times New Roman" w:cs="Times New Roman"/>
          <w:sz w:val="22"/>
          <w:szCs w:val="22"/>
        </w:rPr>
        <w:t xml:space="preserve"> D</w:t>
      </w:r>
      <w:r w:rsidR="009F5065" w:rsidRPr="000E1183">
        <w:rPr>
          <w:rFonts w:ascii="Times New Roman" w:hAnsi="Times New Roman" w:cs="Times New Roman"/>
          <w:sz w:val="22"/>
          <w:szCs w:val="22"/>
        </w:rPr>
        <w:t>.</w:t>
      </w:r>
      <w:r w:rsidR="007C170C" w:rsidRPr="000E1183">
        <w:rPr>
          <w:rFonts w:ascii="Times New Roman" w:hAnsi="Times New Roman" w:cs="Times New Roman"/>
          <w:sz w:val="22"/>
          <w:szCs w:val="22"/>
        </w:rPr>
        <w:t xml:space="preserve"> M</w:t>
      </w:r>
      <w:r w:rsidR="009F5065" w:rsidRPr="000E1183">
        <w:rPr>
          <w:rFonts w:ascii="Times New Roman" w:hAnsi="Times New Roman" w:cs="Times New Roman"/>
          <w:sz w:val="22"/>
          <w:szCs w:val="22"/>
        </w:rPr>
        <w:t>.</w:t>
      </w:r>
      <w:r w:rsidR="007C170C" w:rsidRPr="000E1183">
        <w:rPr>
          <w:rFonts w:ascii="Times New Roman" w:hAnsi="Times New Roman" w:cs="Times New Roman"/>
          <w:sz w:val="22"/>
          <w:szCs w:val="22"/>
        </w:rPr>
        <w:t xml:space="preserve">, </w:t>
      </w:r>
      <w:r w:rsidR="00D4103E" w:rsidRPr="000E1183">
        <w:rPr>
          <w:rFonts w:ascii="Times New Roman" w:hAnsi="Times New Roman" w:cs="Times New Roman"/>
          <w:sz w:val="22"/>
          <w:szCs w:val="22"/>
        </w:rPr>
        <w:t>Liu</w:t>
      </w:r>
      <w:r w:rsidR="009F5065" w:rsidRPr="000E1183">
        <w:rPr>
          <w:rFonts w:ascii="Times New Roman" w:hAnsi="Times New Roman" w:cs="Times New Roman"/>
          <w:sz w:val="22"/>
          <w:szCs w:val="22"/>
        </w:rPr>
        <w:t>,</w:t>
      </w:r>
      <w:r w:rsidR="00D4103E" w:rsidRPr="000E1183">
        <w:rPr>
          <w:rFonts w:ascii="Times New Roman" w:hAnsi="Times New Roman" w:cs="Times New Roman"/>
          <w:sz w:val="22"/>
          <w:szCs w:val="22"/>
        </w:rPr>
        <w:t xml:space="preserve"> M</w:t>
      </w:r>
      <w:r w:rsidR="009F5065" w:rsidRPr="000E1183">
        <w:rPr>
          <w:rFonts w:ascii="Times New Roman" w:hAnsi="Times New Roman" w:cs="Times New Roman"/>
          <w:sz w:val="22"/>
          <w:szCs w:val="22"/>
        </w:rPr>
        <w:t>.</w:t>
      </w:r>
      <w:r w:rsidR="00D4103E" w:rsidRPr="000E1183">
        <w:rPr>
          <w:rFonts w:ascii="Times New Roman" w:hAnsi="Times New Roman" w:cs="Times New Roman"/>
          <w:sz w:val="22"/>
          <w:szCs w:val="22"/>
        </w:rPr>
        <w:t xml:space="preserve"> Q</w:t>
      </w:r>
      <w:r w:rsidR="009F5065" w:rsidRPr="000E1183">
        <w:rPr>
          <w:rFonts w:ascii="Times New Roman" w:hAnsi="Times New Roman" w:cs="Times New Roman"/>
          <w:sz w:val="22"/>
          <w:szCs w:val="22"/>
        </w:rPr>
        <w:t>.</w:t>
      </w:r>
      <w:r w:rsidR="00D4103E" w:rsidRPr="000E1183">
        <w:rPr>
          <w:rFonts w:ascii="Times New Roman" w:hAnsi="Times New Roman" w:cs="Times New Roman"/>
          <w:sz w:val="22"/>
          <w:szCs w:val="22"/>
        </w:rPr>
        <w:t>, Li</w:t>
      </w:r>
      <w:r w:rsidR="009F5065" w:rsidRPr="000E1183">
        <w:rPr>
          <w:rFonts w:ascii="Times New Roman" w:hAnsi="Times New Roman" w:cs="Times New Roman"/>
          <w:sz w:val="22"/>
          <w:szCs w:val="22"/>
        </w:rPr>
        <w:t>,</w:t>
      </w:r>
      <w:r w:rsidR="00D4103E" w:rsidRPr="000E1183">
        <w:rPr>
          <w:rFonts w:ascii="Times New Roman" w:hAnsi="Times New Roman" w:cs="Times New Roman"/>
          <w:sz w:val="22"/>
          <w:szCs w:val="22"/>
        </w:rPr>
        <w:t xml:space="preserve"> H</w:t>
      </w:r>
      <w:r w:rsidR="009F5065" w:rsidRPr="000E1183">
        <w:rPr>
          <w:rFonts w:ascii="Times New Roman" w:hAnsi="Times New Roman" w:cs="Times New Roman"/>
          <w:sz w:val="22"/>
          <w:szCs w:val="22"/>
        </w:rPr>
        <w:t>.</w:t>
      </w:r>
      <w:r w:rsidR="00D4103E" w:rsidRPr="000E1183">
        <w:rPr>
          <w:rFonts w:ascii="Times New Roman" w:hAnsi="Times New Roman" w:cs="Times New Roman"/>
          <w:sz w:val="22"/>
          <w:szCs w:val="22"/>
        </w:rPr>
        <w:t xml:space="preserve"> X</w:t>
      </w:r>
      <w:r w:rsidR="009F5065" w:rsidRPr="000E1183">
        <w:rPr>
          <w:rFonts w:ascii="Times New Roman" w:hAnsi="Times New Roman" w:cs="Times New Roman"/>
          <w:sz w:val="22"/>
          <w:szCs w:val="22"/>
        </w:rPr>
        <w:t>.</w:t>
      </w:r>
      <w:r w:rsidR="00D4103E" w:rsidRPr="000E1183">
        <w:rPr>
          <w:rFonts w:ascii="Times New Roman" w:hAnsi="Times New Roman" w:cs="Times New Roman"/>
          <w:sz w:val="22"/>
          <w:szCs w:val="22"/>
        </w:rPr>
        <w:t>, Hu</w:t>
      </w:r>
      <w:r w:rsidR="009F5065" w:rsidRPr="000E1183">
        <w:rPr>
          <w:rFonts w:ascii="Times New Roman" w:hAnsi="Times New Roman" w:cs="Times New Roman"/>
          <w:sz w:val="22"/>
          <w:szCs w:val="22"/>
        </w:rPr>
        <w:t>,</w:t>
      </w:r>
      <w:r w:rsidR="00D4103E" w:rsidRPr="000E1183">
        <w:rPr>
          <w:rFonts w:ascii="Times New Roman" w:hAnsi="Times New Roman" w:cs="Times New Roman"/>
          <w:sz w:val="22"/>
          <w:szCs w:val="22"/>
        </w:rPr>
        <w:t xml:space="preserve"> F</w:t>
      </w:r>
      <w:r w:rsidR="009F5065" w:rsidRPr="000E1183">
        <w:rPr>
          <w:rFonts w:ascii="Times New Roman" w:hAnsi="Times New Roman" w:cs="Times New Roman"/>
          <w:sz w:val="22"/>
          <w:szCs w:val="22"/>
        </w:rPr>
        <w:t>.,</w:t>
      </w:r>
      <w:r w:rsidR="00D4103E" w:rsidRPr="000E1183">
        <w:rPr>
          <w:rFonts w:ascii="Times New Roman" w:hAnsi="Times New Roman" w:cs="Times New Roman"/>
          <w:sz w:val="22"/>
          <w:szCs w:val="22"/>
        </w:rPr>
        <w:t xml:space="preserve"> Jiao</w:t>
      </w:r>
      <w:r w:rsidR="009F5065" w:rsidRPr="000E1183">
        <w:rPr>
          <w:rFonts w:ascii="Times New Roman" w:hAnsi="Times New Roman" w:cs="Times New Roman"/>
          <w:sz w:val="22"/>
          <w:szCs w:val="22"/>
        </w:rPr>
        <w:t>,</w:t>
      </w:r>
      <w:r w:rsidR="00D4103E" w:rsidRPr="000E1183">
        <w:rPr>
          <w:rFonts w:ascii="Times New Roman" w:hAnsi="Times New Roman" w:cs="Times New Roman"/>
          <w:sz w:val="22"/>
          <w:szCs w:val="22"/>
        </w:rPr>
        <w:t xml:space="preserve"> J</w:t>
      </w:r>
      <w:r w:rsidR="009F5065" w:rsidRPr="000E1183">
        <w:rPr>
          <w:rFonts w:ascii="Times New Roman" w:hAnsi="Times New Roman" w:cs="Times New Roman"/>
          <w:sz w:val="22"/>
          <w:szCs w:val="22"/>
        </w:rPr>
        <w:t>.</w:t>
      </w:r>
      <w:r w:rsidR="00D4103E" w:rsidRPr="000E1183">
        <w:rPr>
          <w:rFonts w:ascii="Times New Roman" w:hAnsi="Times New Roman" w:cs="Times New Roman"/>
          <w:sz w:val="22"/>
          <w:szCs w:val="22"/>
        </w:rPr>
        <w:t xml:space="preserve"> G.</w:t>
      </w:r>
      <w:r w:rsidR="009F5065" w:rsidRPr="000E1183">
        <w:rPr>
          <w:rFonts w:ascii="Times New Roman" w:hAnsi="Times New Roman" w:cs="Times New Roman"/>
          <w:sz w:val="22"/>
          <w:szCs w:val="22"/>
        </w:rPr>
        <w:t>,</w:t>
      </w:r>
      <w:r w:rsidR="00D4103E" w:rsidRPr="000E1183">
        <w:rPr>
          <w:rFonts w:ascii="Times New Roman" w:hAnsi="Times New Roman" w:cs="Times New Roman"/>
          <w:sz w:val="22"/>
          <w:szCs w:val="22"/>
        </w:rPr>
        <w:t xml:space="preserve"> 2016. Changes of dissolved organic carbon in paddy soils with different levels of carbon amended with exogenous or</w:t>
      </w:r>
      <w:r w:rsidR="00670E57" w:rsidRPr="000E1183">
        <w:rPr>
          <w:rFonts w:ascii="Times New Roman" w:hAnsi="Times New Roman" w:cs="Times New Roman"/>
          <w:sz w:val="22"/>
          <w:szCs w:val="22"/>
        </w:rPr>
        <w:t>g</w:t>
      </w:r>
      <w:r w:rsidR="00D4103E" w:rsidRPr="000E1183">
        <w:rPr>
          <w:rFonts w:ascii="Times New Roman" w:hAnsi="Times New Roman" w:cs="Times New Roman"/>
          <w:sz w:val="22"/>
          <w:szCs w:val="22"/>
        </w:rPr>
        <w:t>anic matter</w:t>
      </w:r>
      <w:r w:rsidR="00670E57" w:rsidRPr="000E1183">
        <w:rPr>
          <w:rFonts w:ascii="Times New Roman" w:hAnsi="Times New Roman" w:cs="Times New Roman"/>
          <w:sz w:val="22"/>
          <w:szCs w:val="22"/>
        </w:rPr>
        <w:t xml:space="preserve"> based on fluorescence spectrum analysis,</w:t>
      </w:r>
      <w:r w:rsidRPr="000E1183">
        <w:rPr>
          <w:rFonts w:ascii="Times New Roman" w:hAnsi="Times New Roman" w:cs="Times New Roman"/>
          <w:sz w:val="22"/>
          <w:szCs w:val="22"/>
        </w:rPr>
        <w:t xml:space="preserve"> Journal of soil and water conservation</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 xml:space="preserve"> 30</w:t>
      </w:r>
      <w:r w:rsidR="00670E57" w:rsidRPr="000E1183">
        <w:rPr>
          <w:rFonts w:ascii="Times New Roman" w:hAnsi="Times New Roman" w:cs="Times New Roman" w:hint="eastAsia"/>
          <w:sz w:val="22"/>
          <w:szCs w:val="22"/>
        </w:rPr>
        <w:t>(</w:t>
      </w:r>
      <w:r w:rsidR="00670E57" w:rsidRPr="000E1183">
        <w:rPr>
          <w:rFonts w:ascii="Times New Roman" w:hAnsi="Times New Roman" w:cs="Times New Roman"/>
          <w:sz w:val="22"/>
          <w:szCs w:val="22"/>
        </w:rPr>
        <w:t>3)</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r w:rsidRPr="000E1183">
        <w:rPr>
          <w:rFonts w:ascii="Times New Roman" w:hAnsi="Times New Roman" w:cs="Times New Roman" w:hint="eastAsia"/>
          <w:sz w:val="22"/>
          <w:szCs w:val="22"/>
        </w:rPr>
        <w:t>2</w:t>
      </w:r>
      <w:r w:rsidRPr="000E1183">
        <w:rPr>
          <w:rFonts w:ascii="Times New Roman" w:hAnsi="Times New Roman" w:cs="Times New Roman"/>
          <w:sz w:val="22"/>
          <w:szCs w:val="22"/>
        </w:rPr>
        <w:t>27</w:t>
      </w:r>
      <w:r w:rsidR="00670E57" w:rsidRPr="000E1183">
        <w:rPr>
          <w:rFonts w:ascii="Times New Roman" w:hAnsi="Times New Roman" w:cs="Times New Roman"/>
          <w:sz w:val="22"/>
          <w:szCs w:val="22"/>
        </w:rPr>
        <w:t>-233</w:t>
      </w:r>
      <w:r w:rsidRPr="000E1183">
        <w:rPr>
          <w:rFonts w:ascii="Times New Roman" w:hAnsi="Times New Roman" w:cs="Times New Roman"/>
          <w:sz w:val="22"/>
          <w:szCs w:val="22"/>
        </w:rPr>
        <w:t>.</w:t>
      </w:r>
    </w:p>
    <w:p w14:paraId="7DA3741A" w14:textId="6B322BCE" w:rsidR="007A3814" w:rsidRPr="000E1183" w:rsidRDefault="007A3814" w:rsidP="00645D49">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lang w:val="fr-FR"/>
        </w:rPr>
        <w:t>Xiong</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w:t>
      </w:r>
      <w:r w:rsidR="00670E57" w:rsidRPr="000E1183">
        <w:rPr>
          <w:rFonts w:ascii="Times New Roman" w:hAnsi="Times New Roman" w:cs="Times New Roman"/>
          <w:sz w:val="22"/>
          <w:szCs w:val="22"/>
          <w:lang w:val="fr-FR"/>
        </w:rPr>
        <w:t>L</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Yang</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Y</w:t>
      </w:r>
      <w:r w:rsidR="009F5065" w:rsidRPr="000E1183">
        <w:rPr>
          <w:rFonts w:ascii="Times New Roman" w:hAnsi="Times New Roman" w:cs="Times New Roman"/>
          <w:sz w:val="22"/>
          <w:szCs w:val="22"/>
          <w:lang w:val="fr-FR"/>
        </w:rPr>
        <w:t>.</w:t>
      </w:r>
      <w:r w:rsidR="00670E57" w:rsidRPr="000E1183">
        <w:rPr>
          <w:rFonts w:ascii="Times New Roman" w:hAnsi="Times New Roman" w:cs="Times New Roman"/>
          <w:sz w:val="22"/>
          <w:szCs w:val="22"/>
          <w:lang w:val="fr-FR"/>
        </w:rPr>
        <w:t xml:space="preserve"> S</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Zhu</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J</w:t>
      </w:r>
      <w:r w:rsidR="009F5065" w:rsidRPr="000E1183">
        <w:rPr>
          <w:rFonts w:ascii="Times New Roman" w:hAnsi="Times New Roman" w:cs="Times New Roman"/>
          <w:sz w:val="22"/>
          <w:szCs w:val="22"/>
          <w:lang w:val="fr-FR"/>
        </w:rPr>
        <w:t>.</w:t>
      </w:r>
      <w:r w:rsidR="0046215A" w:rsidRPr="000E1183">
        <w:rPr>
          <w:rFonts w:ascii="Times New Roman" w:hAnsi="Times New Roman" w:cs="Times New Roman"/>
          <w:sz w:val="22"/>
          <w:szCs w:val="22"/>
          <w:lang w:val="fr-FR"/>
        </w:rPr>
        <w:t xml:space="preserve"> M</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w:t>
      </w:r>
      <w:r w:rsidR="0046215A" w:rsidRPr="000E1183">
        <w:rPr>
          <w:rFonts w:ascii="Times New Roman" w:hAnsi="Times New Roman" w:cs="Times New Roman"/>
          <w:sz w:val="22"/>
          <w:szCs w:val="22"/>
          <w:lang w:val="fr-FR"/>
        </w:rPr>
        <w:t>Si</w:t>
      </w:r>
      <w:r w:rsidR="009F5065" w:rsidRPr="000E1183">
        <w:rPr>
          <w:rFonts w:ascii="Times New Roman" w:hAnsi="Times New Roman" w:cs="Times New Roman"/>
          <w:sz w:val="22"/>
          <w:szCs w:val="22"/>
          <w:lang w:val="fr-FR"/>
        </w:rPr>
        <w:t>,</w:t>
      </w:r>
      <w:r w:rsidR="0046215A" w:rsidRPr="000E1183">
        <w:rPr>
          <w:rFonts w:ascii="Times New Roman" w:hAnsi="Times New Roman" w:cs="Times New Roman"/>
          <w:sz w:val="22"/>
          <w:szCs w:val="22"/>
          <w:lang w:val="fr-FR"/>
        </w:rPr>
        <w:t xml:space="preserve"> Y</w:t>
      </w:r>
      <w:r w:rsidR="009F5065" w:rsidRPr="000E1183">
        <w:rPr>
          <w:rFonts w:ascii="Times New Roman" w:hAnsi="Times New Roman" w:cs="Times New Roman"/>
          <w:sz w:val="22"/>
          <w:szCs w:val="22"/>
          <w:lang w:val="fr-FR"/>
        </w:rPr>
        <w:t>.</w:t>
      </w:r>
      <w:r w:rsidR="0046215A" w:rsidRPr="000E1183">
        <w:rPr>
          <w:rFonts w:ascii="Times New Roman" w:hAnsi="Times New Roman" w:cs="Times New Roman"/>
          <w:sz w:val="22"/>
          <w:szCs w:val="22"/>
          <w:lang w:val="fr-FR"/>
        </w:rPr>
        <w:t xml:space="preserve"> T</w:t>
      </w:r>
      <w:r w:rsidR="009F5065" w:rsidRPr="000E1183">
        <w:rPr>
          <w:rFonts w:ascii="Times New Roman" w:hAnsi="Times New Roman" w:cs="Times New Roman"/>
          <w:sz w:val="22"/>
          <w:szCs w:val="22"/>
          <w:lang w:val="fr-FR"/>
        </w:rPr>
        <w:t>.</w:t>
      </w:r>
      <w:r w:rsidR="0046215A" w:rsidRPr="000E1183">
        <w:rPr>
          <w:rFonts w:ascii="Times New Roman" w:hAnsi="Times New Roman" w:cs="Times New Roman"/>
          <w:sz w:val="22"/>
          <w:szCs w:val="22"/>
          <w:lang w:val="fr-FR"/>
        </w:rPr>
        <w:t>, Wan</w:t>
      </w:r>
      <w:r w:rsidR="009F5065" w:rsidRPr="000E1183">
        <w:rPr>
          <w:rFonts w:ascii="Times New Roman" w:hAnsi="Times New Roman" w:cs="Times New Roman"/>
          <w:sz w:val="22"/>
          <w:szCs w:val="22"/>
          <w:lang w:val="fr-FR"/>
        </w:rPr>
        <w:t>,</w:t>
      </w:r>
      <w:r w:rsidR="0046215A" w:rsidRPr="000E1183">
        <w:rPr>
          <w:rFonts w:ascii="Times New Roman" w:hAnsi="Times New Roman" w:cs="Times New Roman"/>
          <w:sz w:val="22"/>
          <w:szCs w:val="22"/>
          <w:lang w:val="fr-FR"/>
        </w:rPr>
        <w:t xml:space="preserve"> J</w:t>
      </w:r>
      <w:r w:rsidR="009F5065" w:rsidRPr="000E1183">
        <w:rPr>
          <w:rFonts w:ascii="Times New Roman" w:hAnsi="Times New Roman" w:cs="Times New Roman"/>
          <w:sz w:val="22"/>
          <w:szCs w:val="22"/>
          <w:lang w:val="fr-FR"/>
        </w:rPr>
        <w:t>.</w:t>
      </w:r>
      <w:r w:rsidR="0046215A" w:rsidRPr="000E1183">
        <w:rPr>
          <w:rFonts w:ascii="Times New Roman" w:hAnsi="Times New Roman" w:cs="Times New Roman"/>
          <w:sz w:val="22"/>
          <w:szCs w:val="22"/>
          <w:lang w:val="fr-FR"/>
        </w:rPr>
        <w:t xml:space="preserve"> J</w:t>
      </w:r>
      <w:r w:rsidR="009F5065" w:rsidRPr="000E1183">
        <w:rPr>
          <w:rFonts w:ascii="Times New Roman" w:hAnsi="Times New Roman" w:cs="Times New Roman"/>
          <w:sz w:val="22"/>
          <w:szCs w:val="22"/>
          <w:lang w:val="fr-FR"/>
        </w:rPr>
        <w:t>.,</w:t>
      </w:r>
      <w:r w:rsidR="0046215A" w:rsidRPr="000E1183">
        <w:rPr>
          <w:rFonts w:ascii="Times New Roman" w:hAnsi="Times New Roman" w:cs="Times New Roman"/>
          <w:sz w:val="22"/>
          <w:szCs w:val="22"/>
          <w:lang w:val="fr-FR"/>
        </w:rPr>
        <w:t xml:space="preserve"> Xie</w:t>
      </w:r>
      <w:r w:rsidR="009F5065" w:rsidRPr="000E1183">
        <w:rPr>
          <w:rFonts w:ascii="Times New Roman" w:hAnsi="Times New Roman" w:cs="Times New Roman"/>
          <w:sz w:val="22"/>
          <w:szCs w:val="22"/>
          <w:lang w:val="fr-FR"/>
        </w:rPr>
        <w:t>,</w:t>
      </w:r>
      <w:r w:rsidR="0046215A" w:rsidRPr="000E1183">
        <w:rPr>
          <w:rFonts w:ascii="Times New Roman" w:hAnsi="Times New Roman" w:cs="Times New Roman"/>
          <w:sz w:val="22"/>
          <w:szCs w:val="22"/>
          <w:lang w:val="fr-FR"/>
        </w:rPr>
        <w:t xml:space="preserve"> J</w:t>
      </w:r>
      <w:r w:rsidR="009F5065" w:rsidRPr="000E1183">
        <w:rPr>
          <w:rFonts w:ascii="Times New Roman" w:hAnsi="Times New Roman" w:cs="Times New Roman"/>
          <w:sz w:val="22"/>
          <w:szCs w:val="22"/>
          <w:lang w:val="fr-FR"/>
        </w:rPr>
        <w:t>.</w:t>
      </w:r>
      <w:r w:rsidR="0046215A" w:rsidRPr="000E1183">
        <w:rPr>
          <w:rFonts w:ascii="Times New Roman" w:hAnsi="Times New Roman" w:cs="Times New Roman"/>
          <w:sz w:val="22"/>
          <w:szCs w:val="22"/>
          <w:lang w:val="fr-FR"/>
        </w:rPr>
        <w:t xml:space="preserve"> S.</w:t>
      </w:r>
      <w:r w:rsidR="009F5065" w:rsidRPr="000E1183">
        <w:rPr>
          <w:rFonts w:ascii="Times New Roman" w:hAnsi="Times New Roman" w:cs="Times New Roman"/>
          <w:sz w:val="22"/>
          <w:szCs w:val="22"/>
          <w:lang w:val="fr-FR"/>
        </w:rPr>
        <w:t>,</w:t>
      </w:r>
      <w:r w:rsidR="0046215A" w:rsidRPr="000E1183">
        <w:rPr>
          <w:rFonts w:ascii="Times New Roman" w:hAnsi="Times New Roman" w:cs="Times New Roman"/>
          <w:sz w:val="22"/>
          <w:szCs w:val="22"/>
          <w:lang w:val="fr-FR"/>
        </w:rPr>
        <w:t xml:space="preserve"> 2015. </w:t>
      </w:r>
      <w:r w:rsidR="0046215A" w:rsidRPr="000E1183">
        <w:rPr>
          <w:rFonts w:ascii="Times New Roman" w:hAnsi="Times New Roman" w:cs="Times New Roman"/>
          <w:sz w:val="22"/>
          <w:szCs w:val="22"/>
        </w:rPr>
        <w:t>Transport character</w:t>
      </w:r>
      <w:r w:rsidR="001E1774" w:rsidRPr="000E1183">
        <w:rPr>
          <w:rFonts w:ascii="Times New Roman" w:hAnsi="Times New Roman" w:cs="Times New Roman"/>
          <w:sz w:val="22"/>
          <w:szCs w:val="22"/>
        </w:rPr>
        <w:t xml:space="preserve">istics of dissolved organic carbon in different soil horizons in natural </w:t>
      </w:r>
      <w:proofErr w:type="spellStart"/>
      <w:r w:rsidR="001E1774" w:rsidRPr="000E1183">
        <w:rPr>
          <w:rFonts w:ascii="Times New Roman" w:hAnsi="Times New Roman" w:cs="Times New Roman"/>
          <w:sz w:val="22"/>
          <w:szCs w:val="22"/>
        </w:rPr>
        <w:t>Castanopsis</w:t>
      </w:r>
      <w:proofErr w:type="spellEnd"/>
      <w:r w:rsidR="001E1774" w:rsidRPr="000E1183">
        <w:rPr>
          <w:rFonts w:ascii="Times New Roman" w:hAnsi="Times New Roman" w:cs="Times New Roman"/>
          <w:sz w:val="22"/>
          <w:szCs w:val="22"/>
        </w:rPr>
        <w:t xml:space="preserve"> </w:t>
      </w:r>
      <w:proofErr w:type="spellStart"/>
      <w:r w:rsidR="001E1774" w:rsidRPr="000E1183">
        <w:rPr>
          <w:rFonts w:ascii="Times New Roman" w:hAnsi="Times New Roman" w:cs="Times New Roman"/>
          <w:sz w:val="22"/>
          <w:szCs w:val="22"/>
        </w:rPr>
        <w:t>carlesii</w:t>
      </w:r>
      <w:proofErr w:type="spellEnd"/>
      <w:r w:rsidR="001E1774" w:rsidRPr="000E1183">
        <w:rPr>
          <w:rFonts w:ascii="Times New Roman" w:hAnsi="Times New Roman" w:cs="Times New Roman"/>
          <w:sz w:val="22"/>
          <w:szCs w:val="22"/>
        </w:rPr>
        <w:t xml:space="preserve"> forest, </w:t>
      </w:r>
      <w:r w:rsidRPr="000E1183">
        <w:rPr>
          <w:rFonts w:ascii="Times New Roman" w:hAnsi="Times New Roman" w:cs="Times New Roman"/>
          <w:sz w:val="22"/>
          <w:szCs w:val="22"/>
        </w:rPr>
        <w:t xml:space="preserve">Acta </w:t>
      </w:r>
      <w:proofErr w:type="spellStart"/>
      <w:r w:rsidRPr="000E1183">
        <w:rPr>
          <w:rFonts w:ascii="Times New Roman" w:hAnsi="Times New Roman" w:cs="Times New Roman"/>
          <w:sz w:val="22"/>
          <w:szCs w:val="22"/>
        </w:rPr>
        <w:t>Ecologica</w:t>
      </w:r>
      <w:proofErr w:type="spellEnd"/>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Sinica</w:t>
      </w:r>
      <w:proofErr w:type="spellEnd"/>
      <w:r w:rsidRPr="000E1183">
        <w:rPr>
          <w:rFonts w:ascii="Times New Roman" w:hAnsi="Times New Roman" w:cs="Times New Roman"/>
          <w:sz w:val="22"/>
          <w:szCs w:val="22"/>
        </w:rPr>
        <w:t>,</w:t>
      </w:r>
      <w:r w:rsidRPr="000E1183">
        <w:rPr>
          <w:rFonts w:ascii="Times New Roman" w:hAnsi="Times New Roman" w:cs="Times New Roman" w:hint="eastAsia"/>
          <w:sz w:val="22"/>
          <w:szCs w:val="22"/>
        </w:rPr>
        <w:t xml:space="preserve"> </w:t>
      </w:r>
      <w:r w:rsidRPr="000E1183">
        <w:rPr>
          <w:rFonts w:ascii="Times New Roman" w:hAnsi="Times New Roman" w:cs="Times New Roman"/>
          <w:sz w:val="22"/>
          <w:szCs w:val="22"/>
        </w:rPr>
        <w:t>35</w:t>
      </w:r>
      <w:r w:rsidR="001E1774" w:rsidRPr="000E1183">
        <w:rPr>
          <w:rFonts w:ascii="Times New Roman" w:hAnsi="Times New Roman" w:cs="Times New Roman" w:hint="eastAsia"/>
          <w:sz w:val="22"/>
          <w:szCs w:val="22"/>
        </w:rPr>
        <w:t>(</w:t>
      </w:r>
      <w:r w:rsidR="001E1774" w:rsidRPr="000E1183">
        <w:rPr>
          <w:rFonts w:ascii="Times New Roman" w:hAnsi="Times New Roman" w:cs="Times New Roman"/>
          <w:sz w:val="22"/>
          <w:szCs w:val="22"/>
        </w:rPr>
        <w:t>17)</w:t>
      </w:r>
      <w:r w:rsidR="00A73CC6" w:rsidRPr="000E1183">
        <w:rPr>
          <w:rFonts w:ascii="Times New Roman" w:hAnsi="Times New Roman" w:cs="Times New Roman"/>
          <w:sz w:val="22"/>
          <w:szCs w:val="22"/>
        </w:rPr>
        <w:t>,</w:t>
      </w:r>
      <w:r w:rsidR="003D4C61" w:rsidRPr="000E1183">
        <w:rPr>
          <w:rFonts w:ascii="Times New Roman" w:hAnsi="Times New Roman" w:cs="Times New Roman"/>
          <w:sz w:val="22"/>
          <w:szCs w:val="22"/>
        </w:rPr>
        <w:t xml:space="preserve"> </w:t>
      </w:r>
      <w:r w:rsidRPr="000E1183">
        <w:rPr>
          <w:rFonts w:ascii="Times New Roman" w:hAnsi="Times New Roman" w:cs="Times New Roman"/>
          <w:sz w:val="22"/>
          <w:szCs w:val="22"/>
        </w:rPr>
        <w:t>5711</w:t>
      </w:r>
      <w:r w:rsidR="003D4C61" w:rsidRPr="000E1183">
        <w:rPr>
          <w:rFonts w:ascii="Times New Roman" w:hAnsi="Times New Roman" w:cs="Times New Roman"/>
          <w:sz w:val="22"/>
          <w:szCs w:val="22"/>
        </w:rPr>
        <w:t>-5720</w:t>
      </w:r>
      <w:r w:rsidRPr="000E1183">
        <w:rPr>
          <w:rFonts w:ascii="Times New Roman" w:hAnsi="Times New Roman" w:cs="Times New Roman"/>
          <w:sz w:val="22"/>
          <w:szCs w:val="22"/>
        </w:rPr>
        <w:t>.</w:t>
      </w:r>
    </w:p>
    <w:p w14:paraId="6A719EC7" w14:textId="4502E2A0" w:rsidR="002932DC" w:rsidRPr="000E1183" w:rsidRDefault="002932DC" w:rsidP="00645D49">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lang w:val="fr-FR"/>
        </w:rPr>
        <w:t>Wei</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D</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C</w:t>
      </w:r>
      <w:r w:rsidR="00D331FA" w:rsidRPr="000E1183">
        <w:rPr>
          <w:rFonts w:ascii="Times New Roman" w:hAnsi="Times New Roman" w:cs="Times New Roman"/>
          <w:sz w:val="22"/>
          <w:szCs w:val="22"/>
          <w:lang w:val="fr-FR"/>
        </w:rPr>
        <w:t>ai</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S</w:t>
      </w:r>
      <w:r w:rsidR="009F5065" w:rsidRPr="000E1183">
        <w:rPr>
          <w:rFonts w:ascii="Times New Roman" w:hAnsi="Times New Roman" w:cs="Times New Roman"/>
          <w:sz w:val="22"/>
          <w:szCs w:val="22"/>
          <w:lang w:val="fr-FR"/>
        </w:rPr>
        <w:t>.</w:t>
      </w:r>
      <w:r w:rsidR="00532B31" w:rsidRPr="000E1183">
        <w:rPr>
          <w:rFonts w:ascii="Times New Roman" w:hAnsi="Times New Roman" w:cs="Times New Roman"/>
          <w:sz w:val="22"/>
          <w:szCs w:val="22"/>
          <w:lang w:val="fr-FR"/>
        </w:rPr>
        <w:t xml:space="preserve"> S</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L</w:t>
      </w:r>
      <w:r w:rsidR="00D331FA" w:rsidRPr="000E1183">
        <w:rPr>
          <w:rFonts w:ascii="Times New Roman" w:hAnsi="Times New Roman" w:cs="Times New Roman"/>
          <w:sz w:val="22"/>
          <w:szCs w:val="22"/>
          <w:lang w:val="fr-FR"/>
        </w:rPr>
        <w:t>i</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Y</w:t>
      </w:r>
      <w:r w:rsidR="009F5065"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w:t>
      </w:r>
      <w:r w:rsidR="00532B31" w:rsidRPr="000E1183">
        <w:rPr>
          <w:rFonts w:ascii="Times New Roman" w:hAnsi="Times New Roman" w:cs="Times New Roman"/>
          <w:sz w:val="22"/>
          <w:szCs w:val="22"/>
          <w:lang w:val="fr-FR"/>
        </w:rPr>
        <w:t>Jin</w:t>
      </w:r>
      <w:r w:rsidR="009F5065" w:rsidRPr="000E1183">
        <w:rPr>
          <w:rFonts w:ascii="Times New Roman" w:hAnsi="Times New Roman" w:cs="Times New Roman"/>
          <w:sz w:val="22"/>
          <w:szCs w:val="22"/>
          <w:lang w:val="fr-FR"/>
        </w:rPr>
        <w:t>,</w:t>
      </w:r>
      <w:r w:rsidR="00532B31" w:rsidRPr="000E1183">
        <w:rPr>
          <w:rFonts w:ascii="Times New Roman" w:hAnsi="Times New Roman" w:cs="Times New Roman"/>
          <w:sz w:val="22"/>
          <w:szCs w:val="22"/>
          <w:lang w:val="fr-FR"/>
        </w:rPr>
        <w:t xml:space="preserve"> L</w:t>
      </w:r>
      <w:r w:rsidR="009F5065" w:rsidRPr="000E1183">
        <w:rPr>
          <w:rFonts w:ascii="Times New Roman" w:hAnsi="Times New Roman" w:cs="Times New Roman"/>
          <w:sz w:val="22"/>
          <w:szCs w:val="22"/>
          <w:lang w:val="fr-FR"/>
        </w:rPr>
        <w:t>.</w:t>
      </w:r>
      <w:r w:rsidR="00532B31" w:rsidRPr="000E1183">
        <w:rPr>
          <w:rFonts w:ascii="Times New Roman" w:hAnsi="Times New Roman" w:cs="Times New Roman"/>
          <w:sz w:val="22"/>
          <w:szCs w:val="22"/>
          <w:lang w:val="fr-FR"/>
        </w:rPr>
        <w:t>, Wang</w:t>
      </w:r>
      <w:r w:rsidR="009F5065" w:rsidRPr="000E1183">
        <w:rPr>
          <w:rFonts w:ascii="Times New Roman" w:hAnsi="Times New Roman" w:cs="Times New Roman"/>
          <w:sz w:val="22"/>
          <w:szCs w:val="22"/>
          <w:lang w:val="fr-FR"/>
        </w:rPr>
        <w:t>,</w:t>
      </w:r>
      <w:r w:rsidR="00532B31" w:rsidRPr="000E1183">
        <w:rPr>
          <w:rFonts w:ascii="Times New Roman" w:hAnsi="Times New Roman" w:cs="Times New Roman"/>
          <w:sz w:val="22"/>
          <w:szCs w:val="22"/>
          <w:lang w:val="fr-FR"/>
        </w:rPr>
        <w:t xml:space="preserve"> W</w:t>
      </w:r>
      <w:r w:rsidR="009F5065" w:rsidRPr="000E1183">
        <w:rPr>
          <w:rFonts w:ascii="Times New Roman" w:hAnsi="Times New Roman" w:cs="Times New Roman"/>
          <w:sz w:val="22"/>
          <w:szCs w:val="22"/>
          <w:lang w:val="fr-FR"/>
        </w:rPr>
        <w:t>.</w:t>
      </w:r>
      <w:r w:rsidR="00532B31" w:rsidRPr="000E1183">
        <w:rPr>
          <w:rFonts w:ascii="Times New Roman" w:hAnsi="Times New Roman" w:cs="Times New Roman"/>
          <w:sz w:val="22"/>
          <w:szCs w:val="22"/>
          <w:lang w:val="fr-FR"/>
        </w:rPr>
        <w:t>, Li</w:t>
      </w:r>
      <w:r w:rsidR="009F5065" w:rsidRPr="000E1183">
        <w:rPr>
          <w:rFonts w:ascii="Times New Roman" w:hAnsi="Times New Roman" w:cs="Times New Roman"/>
          <w:sz w:val="22"/>
          <w:szCs w:val="22"/>
          <w:lang w:val="fr-FR"/>
        </w:rPr>
        <w:t>,</w:t>
      </w:r>
      <w:r w:rsidR="00532B31" w:rsidRPr="000E1183">
        <w:rPr>
          <w:rFonts w:ascii="Times New Roman" w:hAnsi="Times New Roman" w:cs="Times New Roman"/>
          <w:sz w:val="22"/>
          <w:szCs w:val="22"/>
          <w:lang w:val="fr-FR"/>
        </w:rPr>
        <w:t xml:space="preserve"> Y</w:t>
      </w:r>
      <w:r w:rsidR="009F5065" w:rsidRPr="000E1183">
        <w:rPr>
          <w:rFonts w:ascii="Times New Roman" w:hAnsi="Times New Roman" w:cs="Times New Roman"/>
          <w:sz w:val="22"/>
          <w:szCs w:val="22"/>
          <w:lang w:val="fr-FR"/>
        </w:rPr>
        <w:t>.</w:t>
      </w:r>
      <w:r w:rsidR="00532B31" w:rsidRPr="000E1183">
        <w:rPr>
          <w:rFonts w:ascii="Times New Roman" w:hAnsi="Times New Roman" w:cs="Times New Roman"/>
          <w:sz w:val="22"/>
          <w:szCs w:val="22"/>
          <w:lang w:val="fr-FR"/>
        </w:rPr>
        <w:t xml:space="preserve"> M</w:t>
      </w:r>
      <w:r w:rsidR="009F5065" w:rsidRPr="000E1183">
        <w:rPr>
          <w:rFonts w:ascii="Times New Roman" w:hAnsi="Times New Roman" w:cs="Times New Roman"/>
          <w:sz w:val="22"/>
          <w:szCs w:val="22"/>
          <w:lang w:val="fr-FR"/>
        </w:rPr>
        <w:t>.</w:t>
      </w:r>
      <w:r w:rsidR="00532B31" w:rsidRPr="000E1183">
        <w:rPr>
          <w:rFonts w:ascii="Times New Roman" w:hAnsi="Times New Roman" w:cs="Times New Roman"/>
          <w:sz w:val="22"/>
          <w:szCs w:val="22"/>
          <w:lang w:val="fr-FR"/>
        </w:rPr>
        <w:t>, Bai</w:t>
      </w:r>
      <w:r w:rsidR="009F5065" w:rsidRPr="000E1183">
        <w:rPr>
          <w:rFonts w:ascii="Times New Roman" w:hAnsi="Times New Roman" w:cs="Times New Roman"/>
          <w:sz w:val="22"/>
          <w:szCs w:val="22"/>
          <w:lang w:val="fr-FR"/>
        </w:rPr>
        <w:t>,</w:t>
      </w:r>
      <w:r w:rsidR="00532B31" w:rsidRPr="000E1183">
        <w:rPr>
          <w:rFonts w:ascii="Times New Roman" w:hAnsi="Times New Roman" w:cs="Times New Roman"/>
          <w:sz w:val="22"/>
          <w:szCs w:val="22"/>
          <w:lang w:val="fr-FR"/>
        </w:rPr>
        <w:t xml:space="preserve"> Y</w:t>
      </w:r>
      <w:r w:rsidR="009F5065" w:rsidRPr="000E1183">
        <w:rPr>
          <w:rFonts w:ascii="Times New Roman" w:hAnsi="Times New Roman" w:cs="Times New Roman"/>
          <w:sz w:val="22"/>
          <w:szCs w:val="22"/>
          <w:lang w:val="fr-FR"/>
        </w:rPr>
        <w:t>.,</w:t>
      </w:r>
      <w:r w:rsidR="00532B31" w:rsidRPr="000E1183">
        <w:rPr>
          <w:rFonts w:ascii="Times New Roman" w:hAnsi="Times New Roman" w:cs="Times New Roman"/>
          <w:sz w:val="22"/>
          <w:szCs w:val="22"/>
          <w:lang w:val="fr-FR"/>
        </w:rPr>
        <w:t xml:space="preserve"> Hu</w:t>
      </w:r>
      <w:r w:rsidR="009F5065" w:rsidRPr="000E1183">
        <w:rPr>
          <w:rFonts w:ascii="Times New Roman" w:hAnsi="Times New Roman" w:cs="Times New Roman"/>
          <w:sz w:val="22"/>
          <w:szCs w:val="22"/>
          <w:lang w:val="fr-FR"/>
        </w:rPr>
        <w:t>,</w:t>
      </w:r>
      <w:r w:rsidR="00532B31" w:rsidRPr="000E1183">
        <w:rPr>
          <w:rFonts w:ascii="Times New Roman" w:hAnsi="Times New Roman" w:cs="Times New Roman"/>
          <w:sz w:val="22"/>
          <w:szCs w:val="22"/>
          <w:lang w:val="fr-FR"/>
        </w:rPr>
        <w:t xml:space="preserve"> Y.</w:t>
      </w:r>
      <w:r w:rsidR="009F5065" w:rsidRPr="000E1183">
        <w:rPr>
          <w:rFonts w:ascii="Times New Roman" w:hAnsi="Times New Roman" w:cs="Times New Roman"/>
          <w:sz w:val="22"/>
          <w:szCs w:val="22"/>
          <w:lang w:val="fr-FR"/>
        </w:rPr>
        <w:t xml:space="preserve">, </w:t>
      </w:r>
      <w:r w:rsidR="00532B31" w:rsidRPr="000E1183">
        <w:rPr>
          <w:rFonts w:ascii="Times New Roman" w:hAnsi="Times New Roman" w:cs="Times New Roman"/>
          <w:sz w:val="22"/>
          <w:szCs w:val="22"/>
          <w:lang w:val="fr-FR"/>
        </w:rPr>
        <w:t>2020</w:t>
      </w:r>
      <w:r w:rsidR="00A73CC6"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w:t>
      </w:r>
      <w:r w:rsidR="00E62AB5" w:rsidRPr="000E1183">
        <w:rPr>
          <w:rFonts w:ascii="Times New Roman" w:hAnsi="Times New Roman" w:cs="Times New Roman"/>
          <w:sz w:val="22"/>
          <w:szCs w:val="22"/>
        </w:rPr>
        <w:t xml:space="preserve">The response of water -soluble organic carbon to organic material applications in black soil, </w:t>
      </w:r>
      <w:r w:rsidRPr="000E1183">
        <w:rPr>
          <w:rFonts w:ascii="Times New Roman" w:hAnsi="Times New Roman" w:cs="Times New Roman"/>
          <w:sz w:val="22"/>
          <w:szCs w:val="22"/>
        </w:rPr>
        <w:t xml:space="preserve">Scientia Agricultura </w:t>
      </w:r>
      <w:proofErr w:type="spellStart"/>
      <w:r w:rsidRPr="000E1183">
        <w:rPr>
          <w:rFonts w:ascii="Times New Roman" w:hAnsi="Times New Roman" w:cs="Times New Roman"/>
          <w:sz w:val="22"/>
          <w:szCs w:val="22"/>
        </w:rPr>
        <w:t>Sinica</w:t>
      </w:r>
      <w:proofErr w:type="spellEnd"/>
      <w:r w:rsidRPr="000E1183">
        <w:rPr>
          <w:rFonts w:ascii="Times New Roman" w:hAnsi="Times New Roman" w:cs="Times New Roman"/>
          <w:sz w:val="22"/>
          <w:szCs w:val="22"/>
        </w:rPr>
        <w:t>, 53(6)</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1180.</w:t>
      </w:r>
    </w:p>
    <w:p w14:paraId="42EE6D7C" w14:textId="020D9335" w:rsidR="002932DC" w:rsidRPr="000E1183" w:rsidRDefault="002932DC" w:rsidP="00645D49">
      <w:pPr>
        <w:pStyle w:val="EndNoteBibliography"/>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Zheng</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ml:space="preserve"> J</w:t>
      </w:r>
      <w:r w:rsidR="009F5065" w:rsidRPr="000E1183">
        <w:rPr>
          <w:rFonts w:ascii="Times New Roman" w:hAnsi="Times New Roman" w:cs="Times New Roman"/>
          <w:sz w:val="22"/>
          <w:szCs w:val="22"/>
        </w:rPr>
        <w:t>.</w:t>
      </w:r>
      <w:r w:rsidR="003D4C61" w:rsidRPr="000E1183">
        <w:rPr>
          <w:rFonts w:ascii="Times New Roman" w:hAnsi="Times New Roman" w:cs="Times New Roman"/>
          <w:sz w:val="22"/>
          <w:szCs w:val="22"/>
        </w:rPr>
        <w:t xml:space="preserve"> F</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Chen</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ml:space="preserve"> K</w:t>
      </w:r>
      <w:r w:rsidR="009F5065" w:rsidRPr="000E1183">
        <w:rPr>
          <w:rFonts w:ascii="Times New Roman" w:hAnsi="Times New Roman" w:cs="Times New Roman"/>
          <w:sz w:val="22"/>
          <w:szCs w:val="22"/>
        </w:rPr>
        <w:t>.,</w:t>
      </w:r>
      <w:r w:rsidR="003D4C61" w:rsidRPr="000E1183">
        <w:rPr>
          <w:rFonts w:ascii="Times New Roman" w:hAnsi="Times New Roman" w:cs="Times New Roman"/>
          <w:sz w:val="22"/>
          <w:szCs w:val="22"/>
        </w:rPr>
        <w:t xml:space="preserve"> </w:t>
      </w:r>
      <w:r w:rsidRPr="000E1183">
        <w:rPr>
          <w:rFonts w:ascii="Times New Roman" w:hAnsi="Times New Roman" w:cs="Times New Roman"/>
          <w:sz w:val="22"/>
          <w:szCs w:val="22"/>
        </w:rPr>
        <w:t>Pan</w:t>
      </w:r>
      <w:r w:rsidR="009F5065" w:rsidRPr="000E1183">
        <w:rPr>
          <w:rFonts w:ascii="Times New Roman" w:hAnsi="Times New Roman" w:cs="Times New Roman"/>
          <w:sz w:val="22"/>
          <w:szCs w:val="22"/>
        </w:rPr>
        <w:t>,</w:t>
      </w:r>
      <w:r w:rsidRPr="000E1183">
        <w:rPr>
          <w:rFonts w:ascii="Times New Roman" w:hAnsi="Times New Roman" w:cs="Times New Roman"/>
          <w:sz w:val="22"/>
          <w:szCs w:val="22"/>
        </w:rPr>
        <w:t xml:space="preserve"> G</w:t>
      </w:r>
      <w:r w:rsidR="009F5065" w:rsidRPr="000E1183">
        <w:rPr>
          <w:rFonts w:ascii="Times New Roman" w:hAnsi="Times New Roman" w:cs="Times New Roman"/>
          <w:sz w:val="22"/>
          <w:szCs w:val="22"/>
        </w:rPr>
        <w:t>.</w:t>
      </w:r>
      <w:r w:rsidR="003D4C61" w:rsidRPr="000E1183">
        <w:rPr>
          <w:rFonts w:ascii="Times New Roman" w:hAnsi="Times New Roman" w:cs="Times New Roman"/>
          <w:sz w:val="22"/>
          <w:szCs w:val="22"/>
        </w:rPr>
        <w:t xml:space="preserve"> </w:t>
      </w:r>
      <w:r w:rsidR="003D4C61" w:rsidRPr="000E1183">
        <w:rPr>
          <w:rFonts w:ascii="Times New Roman" w:hAnsi="Times New Roman" w:cs="Times New Roman" w:hint="eastAsia"/>
          <w:sz w:val="22"/>
          <w:szCs w:val="22"/>
        </w:rPr>
        <w:t>X</w:t>
      </w:r>
      <w:r w:rsidRPr="000E1183">
        <w:rPr>
          <w:rFonts w:ascii="Times New Roman" w:hAnsi="Times New Roman" w:cs="Times New Roman" w:hint="eastAsia"/>
          <w:sz w:val="22"/>
          <w:szCs w:val="22"/>
        </w:rPr>
        <w:t>.</w:t>
      </w:r>
      <w:r w:rsidR="009F5065" w:rsidRPr="000E1183">
        <w:rPr>
          <w:rFonts w:ascii="Times New Roman" w:hAnsi="Times New Roman" w:cs="Times New Roman"/>
          <w:sz w:val="22"/>
          <w:szCs w:val="22"/>
        </w:rPr>
        <w:t>,</w:t>
      </w:r>
      <w:r w:rsidR="003D4C61" w:rsidRPr="000E1183">
        <w:rPr>
          <w:rFonts w:ascii="Times New Roman" w:hAnsi="Times New Roman" w:cs="Times New Roman"/>
          <w:sz w:val="22"/>
          <w:szCs w:val="22"/>
        </w:rPr>
        <w:t xml:space="preserve"> 2020. Impact of biochar amendment on deep soil organic carbon pool, </w:t>
      </w:r>
      <w:r w:rsidRPr="000E1183">
        <w:rPr>
          <w:rFonts w:ascii="Times New Roman" w:hAnsi="Times New Roman" w:cs="Times New Roman"/>
          <w:sz w:val="22"/>
          <w:szCs w:val="22"/>
        </w:rPr>
        <w:t>Journal of Nanjing Agricultural University</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 xml:space="preserve"> 43(4)</w:t>
      </w:r>
      <w:r w:rsidR="00A73CC6" w:rsidRPr="000E1183">
        <w:rPr>
          <w:rFonts w:ascii="Times New Roman" w:hAnsi="Times New Roman" w:cs="Times New Roman"/>
          <w:sz w:val="22"/>
          <w:szCs w:val="22"/>
        </w:rPr>
        <w:t>,</w:t>
      </w:r>
      <w:r w:rsidRPr="000E1183">
        <w:rPr>
          <w:rFonts w:ascii="Times New Roman" w:hAnsi="Times New Roman" w:cs="Times New Roman"/>
          <w:sz w:val="22"/>
          <w:szCs w:val="22"/>
        </w:rPr>
        <w:t xml:space="preserve"> 589</w:t>
      </w:r>
      <w:r w:rsidR="003D4C61" w:rsidRPr="000E1183">
        <w:rPr>
          <w:rFonts w:ascii="Times New Roman" w:hAnsi="Times New Roman" w:cs="Times New Roman"/>
          <w:sz w:val="22"/>
          <w:szCs w:val="22"/>
        </w:rPr>
        <w:t>-593</w:t>
      </w:r>
      <w:r w:rsidRPr="000E1183">
        <w:rPr>
          <w:rFonts w:ascii="Times New Roman" w:hAnsi="Times New Roman" w:cs="Times New Roman"/>
          <w:sz w:val="22"/>
          <w:szCs w:val="22"/>
        </w:rPr>
        <w:t>.</w:t>
      </w:r>
    </w:p>
    <w:p w14:paraId="5DD4FD31" w14:textId="0868E638" w:rsidR="00EB5453" w:rsidRPr="000E1183" w:rsidRDefault="00EB5453" w:rsidP="00645D49">
      <w:pPr>
        <w:pStyle w:val="EndNoteBibliography"/>
        <w:spacing w:after="57" w:line="240" w:lineRule="exact"/>
        <w:ind w:firstLine="170"/>
        <w:jc w:val="both"/>
        <w:rPr>
          <w:rFonts w:ascii="Times New Roman" w:hAnsi="Times New Roman" w:cs="Times New Roman"/>
          <w:sz w:val="22"/>
          <w:szCs w:val="22"/>
        </w:rPr>
      </w:pPr>
    </w:p>
    <w:p w14:paraId="3B549F87" w14:textId="0F6C37AC" w:rsidR="00EB5453" w:rsidRPr="000E1183" w:rsidRDefault="00EB5453" w:rsidP="00645D49">
      <w:pPr>
        <w:pStyle w:val="EndNoteBibliography"/>
        <w:spacing w:after="57" w:line="240" w:lineRule="exact"/>
        <w:ind w:firstLine="170"/>
        <w:jc w:val="both"/>
        <w:rPr>
          <w:rFonts w:ascii="Times New Roman" w:hAnsi="Times New Roman" w:cs="Times New Roman"/>
          <w:sz w:val="22"/>
          <w:szCs w:val="22"/>
        </w:rPr>
      </w:pPr>
    </w:p>
    <w:p w14:paraId="45A08226" w14:textId="40E8D818" w:rsidR="00EB5453" w:rsidRPr="000E1183" w:rsidRDefault="00EB5453" w:rsidP="00645D49">
      <w:pPr>
        <w:pStyle w:val="EndNoteBibliography"/>
        <w:spacing w:after="57" w:line="240" w:lineRule="exact"/>
        <w:ind w:firstLine="170"/>
        <w:jc w:val="both"/>
        <w:rPr>
          <w:rFonts w:ascii="Times New Roman" w:hAnsi="Times New Roman" w:cs="Times New Roman"/>
          <w:sz w:val="22"/>
          <w:szCs w:val="22"/>
        </w:rPr>
      </w:pPr>
    </w:p>
    <w:p w14:paraId="3FB6D67A" w14:textId="0FF8920E" w:rsidR="00EB5453" w:rsidRPr="000E1183" w:rsidRDefault="00EB5453" w:rsidP="00645D49">
      <w:pPr>
        <w:pStyle w:val="EndNoteBibliography"/>
        <w:spacing w:after="57" w:line="240" w:lineRule="exact"/>
        <w:ind w:firstLine="170"/>
        <w:jc w:val="both"/>
        <w:rPr>
          <w:rFonts w:ascii="Times New Roman" w:hAnsi="Times New Roman" w:cs="Times New Roman"/>
          <w:sz w:val="22"/>
          <w:szCs w:val="22"/>
        </w:rPr>
      </w:pPr>
    </w:p>
    <w:p w14:paraId="4E07DF8D" w14:textId="206A84BF" w:rsidR="00EB5453" w:rsidRPr="000E1183" w:rsidRDefault="00EB5453" w:rsidP="00645D49">
      <w:pPr>
        <w:pStyle w:val="EndNoteBibliography"/>
        <w:spacing w:after="57" w:line="240" w:lineRule="exact"/>
        <w:ind w:firstLine="170"/>
        <w:jc w:val="both"/>
        <w:rPr>
          <w:rFonts w:ascii="Times New Roman" w:hAnsi="Times New Roman" w:cs="Times New Roman"/>
          <w:sz w:val="22"/>
          <w:szCs w:val="22"/>
        </w:rPr>
      </w:pPr>
    </w:p>
    <w:p w14:paraId="31735E8A" w14:textId="68001F78" w:rsidR="00EB5453" w:rsidRPr="000E1183" w:rsidRDefault="00EB5453" w:rsidP="00645D49">
      <w:pPr>
        <w:pStyle w:val="EndNoteBibliography"/>
        <w:spacing w:after="57" w:line="240" w:lineRule="exact"/>
        <w:ind w:firstLine="170"/>
        <w:jc w:val="both"/>
        <w:rPr>
          <w:rFonts w:ascii="Times New Roman" w:hAnsi="Times New Roman" w:cs="Times New Roman"/>
          <w:sz w:val="22"/>
          <w:szCs w:val="22"/>
        </w:rPr>
      </w:pPr>
    </w:p>
    <w:p w14:paraId="67C43833" w14:textId="4D0C6F20" w:rsidR="00BC6134" w:rsidRPr="000E1183" w:rsidRDefault="00BC6134">
      <w:pPr>
        <w:rPr>
          <w:rFonts w:ascii="Times New Roman" w:hAnsi="Times New Roman" w:cs="Times New Roman"/>
          <w:sz w:val="22"/>
          <w:szCs w:val="22"/>
        </w:rPr>
      </w:pPr>
      <w:r w:rsidRPr="000E1183">
        <w:rPr>
          <w:rFonts w:ascii="Times New Roman" w:hAnsi="Times New Roman" w:cs="Times New Roman"/>
          <w:sz w:val="22"/>
          <w:szCs w:val="22"/>
        </w:rPr>
        <w:br w:type="page"/>
      </w:r>
    </w:p>
    <w:p w14:paraId="17390DFD" w14:textId="77777777" w:rsidR="00AE2A92" w:rsidRPr="000E1183" w:rsidRDefault="00AE2A92" w:rsidP="00645D49">
      <w:pPr>
        <w:pStyle w:val="EndNoteBibliography"/>
        <w:spacing w:after="57" w:line="240" w:lineRule="exact"/>
        <w:ind w:firstLine="170"/>
        <w:jc w:val="both"/>
        <w:rPr>
          <w:rFonts w:ascii="Times New Roman" w:hAnsi="Times New Roman" w:cs="Times New Roman"/>
          <w:sz w:val="22"/>
          <w:szCs w:val="22"/>
        </w:rPr>
        <w:sectPr w:rsidR="00AE2A92" w:rsidRPr="000E1183" w:rsidSect="002A5473">
          <w:headerReference w:type="default" r:id="rId73"/>
          <w:footerReference w:type="even" r:id="rId74"/>
          <w:headerReference w:type="first" r:id="rId75"/>
          <w:footerReference w:type="first" r:id="rId76"/>
          <w:pgSz w:w="9639" w:h="13608"/>
          <w:pgMar w:top="1361" w:right="907" w:bottom="1021" w:left="1247" w:header="851" w:footer="567" w:gutter="0"/>
          <w:cols w:space="720"/>
          <w:titlePg/>
          <w:docGrid w:type="lines" w:linePitch="312"/>
        </w:sectPr>
      </w:pPr>
    </w:p>
    <w:p w14:paraId="65087EA4" w14:textId="11EF51FE" w:rsidR="00EB5453" w:rsidRPr="000E1183" w:rsidRDefault="00EB5453" w:rsidP="00645D49">
      <w:pPr>
        <w:pStyle w:val="EndNoteBibliography"/>
        <w:spacing w:after="57" w:line="240" w:lineRule="exact"/>
        <w:ind w:firstLine="170"/>
        <w:jc w:val="both"/>
        <w:rPr>
          <w:rFonts w:ascii="Times New Roman" w:hAnsi="Times New Roman" w:cs="Times New Roman"/>
          <w:sz w:val="22"/>
          <w:szCs w:val="22"/>
        </w:rPr>
      </w:pPr>
    </w:p>
    <w:p w14:paraId="2DD1EAA0" w14:textId="77777777" w:rsidR="00AE2A92" w:rsidRPr="000E1183" w:rsidRDefault="00AE2A92" w:rsidP="00AE2A92">
      <w:pPr>
        <w:spacing w:after="48"/>
        <w:jc w:val="both"/>
      </w:pPr>
    </w:p>
    <w:p w14:paraId="6922CF71" w14:textId="77777777" w:rsidR="00AE2A92" w:rsidRPr="000E1183" w:rsidRDefault="00AE2A92" w:rsidP="00AE2A92">
      <w:pPr>
        <w:spacing w:after="48"/>
        <w:jc w:val="both"/>
      </w:pPr>
    </w:p>
    <w:p w14:paraId="777D21A7" w14:textId="77777777" w:rsidR="00AE2A92" w:rsidRPr="000E1183" w:rsidRDefault="00AE2A92" w:rsidP="00AE2A92">
      <w:pPr>
        <w:spacing w:after="48"/>
        <w:jc w:val="both"/>
      </w:pPr>
    </w:p>
    <w:p w14:paraId="1680EA53" w14:textId="77777777" w:rsidR="00AE2A92" w:rsidRPr="000E1183" w:rsidRDefault="00AE2A92" w:rsidP="00AE2A92">
      <w:pPr>
        <w:spacing w:after="48"/>
        <w:jc w:val="both"/>
      </w:pPr>
    </w:p>
    <w:p w14:paraId="6AAA1FEE" w14:textId="77777777" w:rsidR="00AE2A92" w:rsidRPr="000E1183" w:rsidRDefault="00AE2A92" w:rsidP="00AE2A92">
      <w:pPr>
        <w:spacing w:after="48"/>
        <w:jc w:val="both"/>
      </w:pPr>
    </w:p>
    <w:p w14:paraId="1B97ECFE" w14:textId="77777777" w:rsidR="00AE2A92" w:rsidRPr="000E1183" w:rsidRDefault="00AE2A92" w:rsidP="00AE2A92">
      <w:pPr>
        <w:spacing w:after="48"/>
        <w:jc w:val="both"/>
      </w:pPr>
    </w:p>
    <w:p w14:paraId="2E6B8598" w14:textId="77777777" w:rsidR="00AE2A92" w:rsidRPr="000E1183" w:rsidRDefault="00AE2A92" w:rsidP="00AE2A92">
      <w:pPr>
        <w:spacing w:after="48"/>
        <w:jc w:val="both"/>
      </w:pPr>
    </w:p>
    <w:p w14:paraId="6DF0F055" w14:textId="77777777" w:rsidR="00AE2A92" w:rsidRPr="000E1183" w:rsidRDefault="00AE2A92" w:rsidP="00AE2A92">
      <w:pPr>
        <w:spacing w:after="48"/>
        <w:jc w:val="both"/>
      </w:pPr>
    </w:p>
    <w:p w14:paraId="4F40DE18" w14:textId="77777777" w:rsidR="00AE2A92" w:rsidRPr="000E1183" w:rsidRDefault="00AE2A92" w:rsidP="00AE2A92">
      <w:pPr>
        <w:spacing w:after="48"/>
        <w:jc w:val="both"/>
      </w:pPr>
    </w:p>
    <w:p w14:paraId="3BC014A9" w14:textId="77777777" w:rsidR="00243A5A" w:rsidRPr="000E1183" w:rsidRDefault="00243A5A" w:rsidP="00243A5A">
      <w:pPr>
        <w:pBdr>
          <w:bottom w:val="single" w:sz="4" w:space="1" w:color="auto"/>
        </w:pBdr>
        <w:wordWrap w:val="0"/>
        <w:spacing w:before="170" w:after="48"/>
        <w:jc w:val="right"/>
        <w:outlineLvl w:val="0"/>
        <w:rPr>
          <w:rFonts w:ascii="Times New Roman" w:eastAsia="Times New Roman" w:hAnsi="Times New Roman" w:cs="Times New Roman"/>
          <w:b/>
          <w:sz w:val="100"/>
          <w:lang w:val="en-GB" w:eastAsia="fr-BE" w:bidi="en-US"/>
        </w:rPr>
      </w:pPr>
      <w:bookmarkStart w:id="179" w:name="_Toc122666704"/>
      <w:r w:rsidRPr="000E1183">
        <w:rPr>
          <w:rFonts w:ascii="Times New Roman" w:eastAsia="Times New Roman" w:hAnsi="Times New Roman" w:cs="Times New Roman"/>
          <w:b/>
          <w:sz w:val="100"/>
          <w:lang w:val="en-GB" w:eastAsia="fr-BE" w:bidi="en-US"/>
        </w:rPr>
        <w:t xml:space="preserve">Chapter </w:t>
      </w:r>
      <w:r w:rsidRPr="000E1183">
        <w:rPr>
          <w:rFonts w:ascii="Times New Roman" w:hAnsi="Times New Roman" w:cs="Times New Roman"/>
          <w:b/>
          <w:sz w:val="100"/>
          <w:szCs w:val="100"/>
        </w:rPr>
        <w:t>Ⅳ</w:t>
      </w:r>
      <w:bookmarkEnd w:id="179"/>
    </w:p>
    <w:p w14:paraId="52E55C7A" w14:textId="77777777" w:rsidR="00243A5A" w:rsidRPr="000E1183" w:rsidRDefault="00243A5A" w:rsidP="00243A5A">
      <w:pPr>
        <w:keepNext/>
        <w:keepLines/>
        <w:widowControl w:val="0"/>
        <w:spacing w:after="48"/>
        <w:jc w:val="right"/>
        <w:outlineLvl w:val="0"/>
        <w:rPr>
          <w:rFonts w:ascii="Times New Roman" w:eastAsiaTheme="minorEastAsia" w:hAnsi="Times New Roman" w:cs="Times New Roman"/>
          <w:b/>
          <w:bCs/>
          <w:kern w:val="44"/>
          <w:sz w:val="40"/>
          <w:szCs w:val="40"/>
          <w:lang w:val="en-GB" w:eastAsia="fr-BE"/>
        </w:rPr>
      </w:pPr>
      <w:bookmarkStart w:id="180" w:name="_Toc122666705"/>
      <w:r w:rsidRPr="000E1183">
        <w:rPr>
          <w:rFonts w:ascii="Times New Roman" w:eastAsiaTheme="minorEastAsia" w:hAnsi="Times New Roman" w:cs="Times New Roman"/>
          <w:b/>
          <w:bCs/>
          <w:kern w:val="44"/>
          <w:sz w:val="40"/>
          <w:szCs w:val="40"/>
          <w:lang w:val="en-GB" w:eastAsia="fr-BE"/>
        </w:rPr>
        <w:t>Dynamic changes of straw return with different years on soil labile organic carbon fractions and enzyme activities in the black soil areas</w:t>
      </w:r>
      <w:bookmarkEnd w:id="180"/>
    </w:p>
    <w:p w14:paraId="5AA10659" w14:textId="77777777" w:rsidR="00AE2A92" w:rsidRPr="000E1183" w:rsidRDefault="00AE2A92" w:rsidP="00AE2A92">
      <w:pPr>
        <w:jc w:val="both"/>
        <w:rPr>
          <w:rFonts w:ascii="Times New Roman" w:hAnsi="Times New Roman" w:cs="Times New Roman"/>
          <w:b/>
          <w:sz w:val="40"/>
          <w:szCs w:val="40"/>
          <w:lang w:val="en-GB"/>
        </w:rPr>
      </w:pPr>
    </w:p>
    <w:p w14:paraId="6E7D5E3E" w14:textId="77777777" w:rsidR="00AE2A92" w:rsidRPr="000E1183" w:rsidRDefault="00AE2A92" w:rsidP="00AE2A92">
      <w:pPr>
        <w:jc w:val="both"/>
        <w:rPr>
          <w:rFonts w:ascii="Times New Roman" w:hAnsi="Times New Roman" w:cs="Times New Roman"/>
          <w:b/>
          <w:sz w:val="40"/>
          <w:szCs w:val="40"/>
        </w:rPr>
      </w:pPr>
    </w:p>
    <w:p w14:paraId="56621EE8" w14:textId="127083FB" w:rsidR="00EC4252" w:rsidRPr="000E1183" w:rsidRDefault="00EC4252" w:rsidP="00D45FB5">
      <w:pPr>
        <w:spacing w:after="48"/>
        <w:jc w:val="both"/>
        <w:rPr>
          <w:lang w:val="en-GB"/>
        </w:rPr>
      </w:pPr>
      <w:bookmarkStart w:id="181" w:name="_Hlk89356090"/>
      <w:bookmarkEnd w:id="178"/>
    </w:p>
    <w:p w14:paraId="0D488FF6" w14:textId="77777777" w:rsidR="00EC4252" w:rsidRPr="000E1183" w:rsidRDefault="00EC4252" w:rsidP="00D45FB5">
      <w:pPr>
        <w:spacing w:after="48"/>
        <w:jc w:val="both"/>
        <w:rPr>
          <w:lang w:val="en-GB"/>
        </w:rPr>
      </w:pPr>
    </w:p>
    <w:p w14:paraId="33C79680" w14:textId="77777777" w:rsidR="00EC4252" w:rsidRPr="000E1183" w:rsidRDefault="00EC4252" w:rsidP="00D45FB5">
      <w:pPr>
        <w:spacing w:after="48"/>
        <w:jc w:val="both"/>
      </w:pPr>
    </w:p>
    <w:p w14:paraId="0AE586F1" w14:textId="77777777" w:rsidR="00EC4252" w:rsidRPr="000E1183" w:rsidRDefault="00EC4252" w:rsidP="00D45FB5">
      <w:pPr>
        <w:spacing w:after="48"/>
        <w:jc w:val="both"/>
      </w:pPr>
    </w:p>
    <w:p w14:paraId="2276883F" w14:textId="77777777" w:rsidR="00EC4252" w:rsidRPr="000E1183" w:rsidRDefault="00EC4252" w:rsidP="00D45FB5">
      <w:pPr>
        <w:spacing w:after="48"/>
        <w:jc w:val="both"/>
      </w:pPr>
    </w:p>
    <w:p w14:paraId="3855914F" w14:textId="77777777" w:rsidR="00EC4252" w:rsidRPr="000E1183" w:rsidRDefault="00EC4252" w:rsidP="00D45FB5">
      <w:pPr>
        <w:spacing w:after="48"/>
        <w:jc w:val="both"/>
        <w:rPr>
          <w:lang w:val="en-GB" w:bidi="en-US"/>
        </w:rPr>
      </w:pPr>
    </w:p>
    <w:p w14:paraId="45B454EC" w14:textId="77777777" w:rsidR="00EC4252" w:rsidRPr="000E1183" w:rsidRDefault="00EC4252" w:rsidP="00D45FB5">
      <w:pPr>
        <w:spacing w:after="48"/>
        <w:jc w:val="both"/>
        <w:rPr>
          <w:lang w:val="en-GB" w:eastAsia="fr-BE"/>
        </w:rPr>
      </w:pPr>
    </w:p>
    <w:p w14:paraId="322AB7AE" w14:textId="77777777" w:rsidR="00EC4252" w:rsidRPr="000E1183" w:rsidRDefault="00EC4252" w:rsidP="00D45FB5">
      <w:pPr>
        <w:jc w:val="both"/>
      </w:pPr>
    </w:p>
    <w:p w14:paraId="2BD54ECD" w14:textId="77777777" w:rsidR="00EC4252" w:rsidRPr="000E1183" w:rsidRDefault="00EC4252" w:rsidP="00D45FB5">
      <w:pPr>
        <w:jc w:val="both"/>
      </w:pPr>
    </w:p>
    <w:p w14:paraId="4FF50549" w14:textId="6528ACD2" w:rsidR="002F27ED" w:rsidRPr="000E1183" w:rsidRDefault="002F27ED" w:rsidP="002F27E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exact"/>
        <w:rPr>
          <w:rFonts w:ascii="Times New Roman" w:hAnsi="Times New Roman" w:cs="Times New Roman"/>
          <w:b/>
          <w:bCs/>
          <w:sz w:val="18"/>
          <w:szCs w:val="18"/>
        </w:rPr>
      </w:pPr>
    </w:p>
    <w:p w14:paraId="313CD7FB" w14:textId="77777777" w:rsidR="00EC4252" w:rsidRPr="000E1183" w:rsidRDefault="00EC4252" w:rsidP="00D45FB5">
      <w:pPr>
        <w:jc w:val="both"/>
      </w:pPr>
    </w:p>
    <w:p w14:paraId="063672EE" w14:textId="0254A7CA" w:rsidR="00EC4252" w:rsidRPr="000E1183" w:rsidRDefault="00EC4252" w:rsidP="00D45FB5">
      <w:pPr>
        <w:jc w:val="both"/>
      </w:pPr>
    </w:p>
    <w:p w14:paraId="04B5AB6E" w14:textId="487E5389" w:rsidR="009A7EF3" w:rsidRPr="000E1183" w:rsidRDefault="009A7EF3" w:rsidP="00D45FB5">
      <w:pPr>
        <w:jc w:val="both"/>
      </w:pPr>
    </w:p>
    <w:p w14:paraId="31577E8F" w14:textId="77777777" w:rsidR="009A7EF3" w:rsidRPr="000E1183" w:rsidRDefault="009A7EF3" w:rsidP="00D45FB5">
      <w:pPr>
        <w:jc w:val="both"/>
      </w:pPr>
    </w:p>
    <w:p w14:paraId="64105143" w14:textId="299343AF" w:rsidR="006A7F1F" w:rsidRPr="000E1183" w:rsidRDefault="006A7F1F">
      <w:r w:rsidRPr="000E1183">
        <w:br w:type="page"/>
      </w:r>
    </w:p>
    <w:p w14:paraId="45B33AC5" w14:textId="77777777" w:rsidR="00590547" w:rsidRPr="000E1183" w:rsidRDefault="00590547" w:rsidP="00D45FB5">
      <w:pPr>
        <w:pStyle w:val="1"/>
        <w:spacing w:line="320" w:lineRule="exact"/>
        <w:jc w:val="both"/>
        <w:rPr>
          <w:rFonts w:ascii="Times New Roman" w:hAnsi="Times New Roman" w:cs="Times New Roman"/>
          <w:b w:val="0"/>
          <w:sz w:val="40"/>
          <w:szCs w:val="40"/>
        </w:rPr>
        <w:sectPr w:rsidR="00590547" w:rsidRPr="000E1183" w:rsidSect="002A5473">
          <w:headerReference w:type="first" r:id="rId77"/>
          <w:pgSz w:w="9639" w:h="13608"/>
          <w:pgMar w:top="1361" w:right="907" w:bottom="1021" w:left="1247" w:header="851" w:footer="567" w:gutter="0"/>
          <w:cols w:space="720"/>
          <w:titlePg/>
          <w:docGrid w:type="lines" w:linePitch="312"/>
        </w:sectPr>
      </w:pPr>
    </w:p>
    <w:p w14:paraId="07E27934" w14:textId="77777777" w:rsidR="00590547" w:rsidRPr="000E1183" w:rsidRDefault="00590547" w:rsidP="00D45FB5">
      <w:pPr>
        <w:pStyle w:val="2"/>
        <w:tabs>
          <w:tab w:val="center" w:pos="3742"/>
        </w:tabs>
        <w:spacing w:before="340" w:after="113" w:line="280" w:lineRule="exact"/>
        <w:jc w:val="both"/>
        <w:rPr>
          <w:rFonts w:ascii="Times New Roman" w:hAnsi="Times New Roman" w:cs="Times New Roman"/>
          <w:lang w:eastAsia="de-DE" w:bidi="en-US"/>
        </w:rPr>
      </w:pPr>
      <w:bookmarkStart w:id="182" w:name="_Toc122666706"/>
      <w:bookmarkStart w:id="183" w:name="_Hlk115442980"/>
      <w:r w:rsidRPr="000E1183">
        <w:rPr>
          <w:rFonts w:ascii="Times New Roman" w:hAnsi="Times New Roman" w:cs="Times New Roman"/>
          <w:lang w:eastAsia="de-DE" w:bidi="en-US"/>
        </w:rPr>
        <w:lastRenderedPageBreak/>
        <w:t>Abstract</w:t>
      </w:r>
      <w:bookmarkEnd w:id="182"/>
    </w:p>
    <w:bookmarkEnd w:id="181"/>
    <w:p w14:paraId="5143E495" w14:textId="0BB9E8DE" w:rsidR="0096027A" w:rsidRPr="000E1183" w:rsidRDefault="0096027A" w:rsidP="0096027A">
      <w:pPr>
        <w:spacing w:line="240" w:lineRule="exact"/>
        <w:ind w:rightChars="200" w:right="480" w:firstLine="170"/>
        <w:jc w:val="both"/>
        <w:rPr>
          <w:rFonts w:ascii="Times New Roman" w:hAnsi="Times New Roman" w:cs="Times New Roman"/>
          <w:sz w:val="22"/>
        </w:rPr>
      </w:pPr>
      <w:r w:rsidRPr="000E1183">
        <w:rPr>
          <w:rFonts w:ascii="Times New Roman" w:hAnsi="Times New Roman" w:cs="Times New Roman"/>
          <w:sz w:val="22"/>
        </w:rPr>
        <w:t xml:space="preserve">Incorporation of straw in the improvement of soil fertility via increasing soil organic carbon has become an important method. In the present investigation, taking black soil as the research object, the difference of labile organic carbon and enzyme activities after returning maize straw to the field in different years were tested. The experimental design was based on taking into account of four treatments namely, S-1 (maize straw residue returned to soil every year), S-2 (maize straw residue returned to soil every two years), S-3 (maize straw residue returned to </w:t>
      </w:r>
      <w:r w:rsidR="00DC6ACE" w:rsidRPr="000E1183">
        <w:rPr>
          <w:rFonts w:ascii="Times New Roman" w:hAnsi="Times New Roman" w:cs="Times New Roman"/>
          <w:sz w:val="22"/>
        </w:rPr>
        <w:t xml:space="preserve">the </w:t>
      </w:r>
      <w:r w:rsidRPr="000E1183">
        <w:rPr>
          <w:rFonts w:ascii="Times New Roman" w:hAnsi="Times New Roman" w:cs="Times New Roman"/>
          <w:sz w:val="22"/>
        </w:rPr>
        <w:t>soil every three years), NS (CK, without straw every year). Data on the change characteristics of humification degree of maize straw return were collected and discussed. The results showed that it had significant effects on soil organic carbon (SOC), microbial biomass carbon (MBC), dissolved organic carbon (DOC), and easily oxidizable carbon (EOC) contents among different treatments except LOC which did not show significant differences. The SOC content had a significant difference between topsoil (0-20 cm) and deep soil (20-40 cm) compared with the NS. The soil microbial biomass carbon (SMBC) and DOC concentrations in the two soil layers by all the straw return treatments were significantly higher than those of NS treatment (p&lt;0.05). The result indicated that return of straw every year to the field had a significant effect to improve SOC content both at the 0-20 cm and 20-40 cm, and S-3 and NS had similar content after three years of treatment. Significant positive correlations were obtained among the soil SOC, DOC, EOC, sucrase and urease at 0-40 cm soil depth. But there was no significant correlation between the labile organic C fractions. In brief, the research findings obtained in the present investigation supported by statistical analysis, could provide some valuable and distinctly visible information of DOC derived from straw and offer technical guidance when incorporating straw into black soil.</w:t>
      </w:r>
    </w:p>
    <w:p w14:paraId="0E3498F9" w14:textId="77777777" w:rsidR="00622DD4" w:rsidRPr="000E1183" w:rsidRDefault="00622DD4" w:rsidP="00D45FB5">
      <w:pPr>
        <w:spacing w:after="57" w:line="240" w:lineRule="exact"/>
        <w:ind w:firstLine="170"/>
        <w:jc w:val="both"/>
        <w:rPr>
          <w:rFonts w:ascii="Times New Roman" w:hAnsi="Times New Roman" w:cs="Times New Roman"/>
          <w:sz w:val="22"/>
        </w:rPr>
      </w:pPr>
    </w:p>
    <w:p w14:paraId="5F3E2CCD" w14:textId="00404108" w:rsidR="00622DD4" w:rsidRPr="000E1183" w:rsidRDefault="00622DD4" w:rsidP="00D45FB5">
      <w:pPr>
        <w:spacing w:line="240" w:lineRule="exact"/>
        <w:ind w:rightChars="200" w:right="480" w:firstLine="170"/>
        <w:jc w:val="both"/>
        <w:rPr>
          <w:rFonts w:ascii="Times New Roman" w:eastAsia="黑体" w:hAnsi="Times New Roman" w:cs="Times New Roman"/>
          <w:sz w:val="22"/>
        </w:rPr>
      </w:pPr>
      <w:r w:rsidRPr="000E1183">
        <w:rPr>
          <w:rFonts w:ascii="Times New Roman" w:eastAsia="黑体" w:hAnsi="Times New Roman" w:cs="Times New Roman"/>
          <w:b/>
          <w:bCs/>
          <w:sz w:val="22"/>
        </w:rPr>
        <w:t>Keywords:</w:t>
      </w:r>
      <w:r w:rsidRPr="000E1183">
        <w:rPr>
          <w:rFonts w:ascii="Times New Roman" w:eastAsia="黑体" w:hAnsi="Times New Roman" w:cs="Times New Roman"/>
          <w:sz w:val="22"/>
        </w:rPr>
        <w:t xml:space="preserve"> Straw return; </w:t>
      </w:r>
      <w:r w:rsidR="00172168">
        <w:rPr>
          <w:rFonts w:ascii="Times New Roman" w:eastAsia="黑体" w:hAnsi="Times New Roman" w:cs="Times New Roman"/>
          <w:sz w:val="22"/>
        </w:rPr>
        <w:t>labile</w:t>
      </w:r>
      <w:r w:rsidRPr="000E1183">
        <w:rPr>
          <w:rFonts w:ascii="Times New Roman" w:eastAsia="黑体" w:hAnsi="Times New Roman" w:cs="Times New Roman"/>
          <w:sz w:val="22"/>
        </w:rPr>
        <w:t xml:space="preserve"> organic carbon; enzyme activities; soil dissolved </w:t>
      </w:r>
      <w:r w:rsidRPr="000E1183">
        <w:rPr>
          <w:rFonts w:ascii="Times New Roman" w:eastAsia="黑体" w:hAnsi="Times New Roman" w:cs="Times New Roman" w:hint="eastAsia"/>
          <w:sz w:val="22"/>
        </w:rPr>
        <w:t>organic</w:t>
      </w:r>
      <w:r w:rsidRPr="000E1183">
        <w:rPr>
          <w:rFonts w:ascii="Times New Roman" w:eastAsia="黑体" w:hAnsi="Times New Roman" w:cs="Times New Roman"/>
          <w:sz w:val="22"/>
        </w:rPr>
        <w:t xml:space="preserve"> carbon</w:t>
      </w:r>
    </w:p>
    <w:p w14:paraId="6F49AC35" w14:textId="77777777" w:rsidR="00622DD4" w:rsidRPr="000E1183" w:rsidRDefault="00622DD4" w:rsidP="00D45FB5">
      <w:pPr>
        <w:jc w:val="both"/>
        <w:rPr>
          <w:rFonts w:ascii="Times New Roman" w:hAnsi="Times New Roman" w:cs="Times New Roman"/>
          <w:sz w:val="19"/>
          <w:szCs w:val="19"/>
        </w:rPr>
      </w:pPr>
      <w:r w:rsidRPr="000E1183">
        <w:rPr>
          <w:rFonts w:ascii="Times New Roman" w:hAnsi="Times New Roman" w:cs="Times New Roman"/>
          <w:sz w:val="19"/>
          <w:szCs w:val="19"/>
        </w:rPr>
        <w:br w:type="page"/>
      </w:r>
    </w:p>
    <w:p w14:paraId="78605121" w14:textId="3784A19B" w:rsidR="00622DD4" w:rsidRPr="000E1183" w:rsidRDefault="00622DD4" w:rsidP="006F3176">
      <w:pPr>
        <w:pStyle w:val="2"/>
        <w:tabs>
          <w:tab w:val="left" w:pos="4335"/>
          <w:tab w:val="left" w:pos="6300"/>
        </w:tabs>
        <w:spacing w:before="340" w:after="113" w:line="280" w:lineRule="exact"/>
        <w:ind w:firstLine="170"/>
        <w:jc w:val="both"/>
        <w:rPr>
          <w:rFonts w:ascii="Times New Roman" w:hAnsi="Times New Roman" w:cs="Times New Roman"/>
          <w:lang w:eastAsia="de-DE" w:bidi="en-US"/>
        </w:rPr>
      </w:pPr>
      <w:bookmarkStart w:id="184" w:name="_Toc122666707"/>
      <w:bookmarkStart w:id="185" w:name="_Hlk89530063"/>
      <w:r w:rsidRPr="000E1183">
        <w:rPr>
          <w:rFonts w:ascii="Times New Roman" w:hAnsi="Times New Roman" w:cs="Times New Roman"/>
          <w:lang w:eastAsia="de-DE" w:bidi="en-US"/>
        </w:rPr>
        <w:lastRenderedPageBreak/>
        <w:t>Introduction</w:t>
      </w:r>
      <w:bookmarkEnd w:id="184"/>
      <w:r w:rsidR="000F496D" w:rsidRPr="000E1183">
        <w:rPr>
          <w:rFonts w:ascii="Times New Roman" w:hAnsi="Times New Roman" w:cs="Times New Roman"/>
          <w:lang w:eastAsia="de-DE" w:bidi="en-US"/>
        </w:rPr>
        <w:tab/>
      </w:r>
      <w:r w:rsidR="006F3176" w:rsidRPr="000E1183">
        <w:rPr>
          <w:rFonts w:ascii="Times New Roman" w:hAnsi="Times New Roman" w:cs="Times New Roman"/>
          <w:lang w:eastAsia="de-DE" w:bidi="en-US"/>
        </w:rPr>
        <w:tab/>
      </w:r>
    </w:p>
    <w:bookmarkEnd w:id="185"/>
    <w:p w14:paraId="113EBDA7" w14:textId="32FC8B1B" w:rsidR="0096027A" w:rsidRPr="000E1183" w:rsidRDefault="0096027A" w:rsidP="0096027A">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Crop residue incorporation into the cultivated soils directly or indirectly can promote the production of a favorable soil environment </w:t>
      </w:r>
      <w:r w:rsidR="008577C9" w:rsidRPr="000E1183">
        <w:rPr>
          <w:rFonts w:ascii="Times New Roman" w:hAnsi="Times New Roman" w:cs="Times New Roman"/>
          <w:sz w:val="22"/>
        </w:rPr>
        <w:t>(Edward et al., 2009)</w:t>
      </w:r>
      <w:r w:rsidRPr="000E1183">
        <w:rPr>
          <w:rFonts w:ascii="Times New Roman" w:hAnsi="Times New Roman" w:cs="Times New Roman"/>
          <w:sz w:val="22"/>
        </w:rPr>
        <w:t xml:space="preserve"> It plays a crucial role in soil organic carbon (SOC) sequestration, soil nutrient turnover, and greenhouse effect regulation </w:t>
      </w:r>
      <w:r w:rsidRPr="000E1183">
        <w:rPr>
          <w:rFonts w:ascii="Times New Roman" w:hAnsi="Times New Roman" w:cs="Times New Roman"/>
          <w:sz w:val="22"/>
        </w:rPr>
        <w:fldChar w:fldCharType="begin" w:fldLock="1"/>
      </w:r>
      <w:r w:rsidR="000C16DA" w:rsidRPr="000E1183">
        <w:rPr>
          <w:rFonts w:ascii="Times New Roman" w:hAnsi="Times New Roman" w:cs="Times New Roman"/>
          <w:sz w:val="22"/>
        </w:rPr>
        <w:instrText>ADDIN CSL_CITATION {"citationItems":[{"id":"ITEM-1","itemData":{"DOI":"10.1111/gcb.13502","ISSN":"13652486","PMID":"27633488","abstract":"Widespread global changes, including rising atmospheric CO2 concentrations, climate warming and loss of biodiversity, are predicted for this century; all of these will affect terrestrial ecosystem processes like plant litter decomposition. Conversely, increased plant litter decomposition can have potential carbon-cycle feedbacks on atmospheric CO2 levels, climate warming and biodiversity. But predicting litter decomposition is difficult because of many interacting factors related to the chemical, physical and biological properties of soil, as well as to climate and agricultural management practices. We applied 13C-labelled plant litter to soil at ten sites spanning a 3500-km transect across the agricultural regions of Canada and measured its decomposition over five years. Despite large differences in soil type and climatic conditions, we found that the kinetics of litter decomposition were similar once the effect of temperature had been removed, indicating no measurable effect of soil properties. A two-pool exponential decay model expressing undecomposed carbon simply as a function of thermal time accurately described kinetics of decomposition. (R2 = 0.94; RMSE = 0.0508). Soil properties such as texture, cation exchange capacity, pH and moisture, although very different among sites, had minimal discernible influence on decomposition kinetics. Using this kinetic model under different climate change scenarios, we projected that the time required to decompose 50% of the litter (i.e. the labile fractions) would be reduced by 1–4 months, whereas time required to decompose 90% of the litter (including recalcitrant fractions) would be reduced by 1 year in cooler sites to as much as 2 years in warmer sites. These findings confirm quantitatively the sensitivity of litter decomposition to temperature increases and demonstrate how climate change may constrain future soil carbon storage, an effect apparently not influenced by soil properties.","author":[{"dropping-particle":"","family":"Gregorich","given":"Edward G.","non-dropping-particle":"","parse-names":false,"suffix":""},{"dropping-particle":"","family":"Janzen","given":"Henry","non-dropping-particle":"","parse-names":false,"suffix":""},{"dropping-particle":"","family":"Ellert","given":"Benjamin H.","non-dropping-particle":"","parse-names":false,"suffix":""},{"dropping-particle":"","family":"Helgason","given":"Bobbi L.","non-dropping-particle":"","parse-names":false,"suffix":""},{"dropping-particle":"","family":"Qian","given":"Budong","non-dropping-particle":"","parse-names":false,"suffix":""},{"dropping-particle":"","family":"Zebarth","given":"Bernie J.","non-dropping-particle":"","parse-names":false,"suffix":""},{"dropping-particle":"","family":"Angers","given":"Denis A.","non-dropping-particle":"","parse-names":false,"suffix":""},{"dropping-particle":"","family":"Beyaert","given":"Ronald P.","non-dropping-particle":"","parse-names":false,"suffix":""},{"dropping-particle":"","family":"Drury","given":"Craig F.","non-dropping-particle":"","parse-names":false,"suffix":""},{"dropping-particle":"","family":"Duguid","given":"Scott D.","non-dropping-particle":"","parse-names":false,"suffix":""},{"dropping-particle":"","family":"May","given":"William E.","non-dropping-particle":"","parse-names":false,"suffix":""},{"dropping-particle":"","family":"McConkey","given":"Brian G.","non-dropping-particle":"","parse-names":false,"suffix":""},{"dropping-particle":"","family":"Dyck","given":"Miles F.","non-dropping-particle":"","parse-names":false,"suffix":""}],"container-title":"Global Change Biology","id":"ITEM-1","issue":"4","issued":{"date-parts":[["2017"]]},"page":"1725-1734","title":"Litter decay controlled by temperature, not soil properties, affecting future soil carbon","type":"article-journal","volume":"23"},"uris":["http://www.mendeley.com/documents/?uuid=f7771867-2a50-4b1f-9aa8-ed0fe20dc1d6"]},{"id":"ITEM-2","itemData":{"DOI":"10.1016/j.scitotenv.2017.12.293","ISSN":"18791026","PMID":"29996403","abstract":"Crop straw incorporation is a useful approach for increasing the quantity and changing the chemical composition of soil organic matter (SOM). This process is influenced by soil aeration. The present study investigated the stability of whole SOM, particulate organic matter (POM) and mineral-associated organic matter (MinOM) fractions with wheat straw amendment under aerobic and anaerobic conditions over a 12-month incubation period. Solid-state nuclear magnetic resonance and Fourier transform infrared spectroscopy were used to analyze the chemical composition of whole SOM, POM and MinOM fractions. The decomposition rate of wheat straw was lower under anaerobic than under aerobic conditions (0.014 vs. 0.020 day− 1). Wheat straw incorporation increased the original soil organic carbon content (7.4 g kg− 1) under both aerobic (up to 10.2 g·kg− 1) and anaerobic (up to 10.3 g·kg− 1) conditions, but the content of mineral-associated organic carbon (MinOC) under aerobic condition (7.0 g·kg− 1) was significantly larger than that under anaerobic condition (4.9 g·kg− 1). The proportion of alkyl carbon (C) in SOM, POM and MinOM fractions was greater under anaerobic than under aerobic conditions, while the opposite was true for the proportion of O-alkyl C of SOM and POM and MinOM fractions. A/O-A indices (i.e., the ratio of alkyl C to O-alkyl C) of whole SOM, POM and MinOM were higher under anaerobic than under aerobic conditions. We conclude that wheat straw incorporation resulted in the enrichment of alkyl C in the POM and MinOM fractions under anaerobic conditions, and thus improved the stability of SOM. In this way, the decomposition of crop residue influenced SOM structural chemistry at the molecular level.","author":[{"dropping-particle":"","family":"Chen","given":"Xi","non-dropping-particle":"","parse-names":false,"suffix":""},{"dropping-particle":"","family":"Xu","given":"Yujun","non-dropping-particle":"","parse-names":false,"suffix":""},{"dropping-particle":"","family":"Gao","given":"Hong jian","non-dropping-particle":"","parse-names":false,"suffix":""},{"dropping-particle":"","family":"Mao","given":"Jingdong","non-dropping-particle":"","parse-names":false,"suffix":""},{"dropping-particle":"","family":"Chu","given":"Wenying","non-dropping-particle":"","parse-names":false,"suffix":""},{"dropping-particle":"","family":"Thompson","given":"Michael L.","non-dropping-particle":"","parse-names":false,"suffix":""}],"container-title":"Science of the Total Environment","id":"ITEM-2","issued":{"date-parts":[["2018"]]},"page":"1065-1073","publisher":"Elsevier B.V.","title":"Biochemical stabilization of soil organic matter in straw-amended, anaerobic and aerobic soils","type":"article-journal","volume":"625"},"uris":["http://www.mendeley.com/documents/?uuid=0cfcc1b5-165d-4e94-b048-f4549407f95b"]}],"mendeley":{"formattedCitation":"(X. Chen et al. 2018; Gregorich et al. 2017)","manualFormatting":"(X. Chen et al. 2017; Gregorich et al. 2017)","plainTextFormattedCitation":"(X. Chen et al. 2018; Gregorich et al. 2017)","previouslyFormattedCitation":"(X. Chen et al. 2018; Gregorich et al. 2017)"},"properties":{"noteIndex":0},"schema":"https://github.com/citation-style-language/schema/raw/master/csl-citation.json"}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(X. Chen et al. 201</w:t>
      </w:r>
      <w:r w:rsidR="00DE1AF1" w:rsidRPr="000E1183">
        <w:rPr>
          <w:rFonts w:ascii="Times New Roman" w:hAnsi="Times New Roman" w:cs="Times New Roman"/>
          <w:noProof/>
          <w:sz w:val="22"/>
        </w:rPr>
        <w:t>7</w:t>
      </w:r>
      <w:r w:rsidR="008577C9" w:rsidRPr="000E1183">
        <w:rPr>
          <w:rFonts w:ascii="Times New Roman" w:hAnsi="Times New Roman" w:cs="Times New Roman"/>
          <w:noProof/>
          <w:sz w:val="22"/>
        </w:rPr>
        <w:t>; Gregorich et al. 2017)</w:t>
      </w:r>
      <w:r w:rsidRPr="000E1183">
        <w:rPr>
          <w:rFonts w:ascii="Times New Roman" w:hAnsi="Times New Roman" w:cs="Times New Roman"/>
          <w:sz w:val="22"/>
        </w:rPr>
        <w:fldChar w:fldCharType="end"/>
      </w:r>
      <w:r w:rsidRPr="000E1183">
        <w:rPr>
          <w:rFonts w:ascii="Times New Roman" w:hAnsi="Times New Roman" w:cs="Times New Roman"/>
          <w:sz w:val="22"/>
        </w:rPr>
        <w:t xml:space="preserve">. </w:t>
      </w:r>
      <w:r w:rsidR="00F2214E" w:rsidRPr="000E1183">
        <w:rPr>
          <w:rFonts w:ascii="Times New Roman" w:hAnsi="Times New Roman" w:cs="Times New Roman"/>
          <w:sz w:val="22"/>
        </w:rPr>
        <w:t>S</w:t>
      </w:r>
      <w:r w:rsidRPr="000E1183">
        <w:rPr>
          <w:rFonts w:ascii="Times New Roman" w:hAnsi="Times New Roman" w:cs="Times New Roman"/>
          <w:sz w:val="22"/>
        </w:rPr>
        <w:t xml:space="preserve">tudies </w:t>
      </w:r>
      <w:r w:rsidR="00F2214E" w:rsidRPr="000E1183">
        <w:rPr>
          <w:rFonts w:ascii="Times New Roman" w:hAnsi="Times New Roman" w:cs="Times New Roman"/>
          <w:sz w:val="22"/>
        </w:rPr>
        <w:t xml:space="preserve">have suggested that </w:t>
      </w:r>
      <w:r w:rsidR="00753D61" w:rsidRPr="000E1183">
        <w:rPr>
          <w:rFonts w:ascii="Times New Roman" w:hAnsi="Times New Roman" w:cs="Times New Roman"/>
          <w:sz w:val="22"/>
        </w:rPr>
        <w:t>cropland soils have great carbon seq</w:t>
      </w:r>
      <w:r w:rsidR="007F68EC" w:rsidRPr="000E1183">
        <w:rPr>
          <w:rFonts w:ascii="Times New Roman" w:hAnsi="Times New Roman" w:cs="Times New Roman"/>
          <w:sz w:val="22"/>
        </w:rPr>
        <w:t>uestration potentials if crop residue inc</w:t>
      </w:r>
      <w:r w:rsidR="00A94373" w:rsidRPr="000E1183">
        <w:rPr>
          <w:rFonts w:ascii="Times New Roman" w:hAnsi="Times New Roman" w:cs="Times New Roman"/>
          <w:sz w:val="22"/>
        </w:rPr>
        <w:t>or</w:t>
      </w:r>
      <w:r w:rsidR="007F68EC" w:rsidRPr="000E1183">
        <w:rPr>
          <w:rFonts w:ascii="Times New Roman" w:hAnsi="Times New Roman" w:cs="Times New Roman"/>
          <w:sz w:val="22"/>
        </w:rPr>
        <w:t>p</w:t>
      </w:r>
      <w:r w:rsidR="00A94373" w:rsidRPr="000E1183">
        <w:rPr>
          <w:rFonts w:ascii="Times New Roman" w:hAnsi="Times New Roman" w:cs="Times New Roman"/>
          <w:sz w:val="22"/>
        </w:rPr>
        <w:t>o</w:t>
      </w:r>
      <w:r w:rsidR="007F68EC" w:rsidRPr="000E1183">
        <w:rPr>
          <w:rFonts w:ascii="Times New Roman" w:hAnsi="Times New Roman" w:cs="Times New Roman"/>
          <w:sz w:val="22"/>
        </w:rPr>
        <w:t>ration (</w:t>
      </w:r>
      <w:r w:rsidR="00A94373" w:rsidRPr="000E1183">
        <w:rPr>
          <w:rFonts w:ascii="Times New Roman" w:hAnsi="Times New Roman" w:cs="Times New Roman"/>
          <w:sz w:val="22"/>
        </w:rPr>
        <w:t>Lal and Bruce, 1999</w:t>
      </w:r>
      <w:r w:rsidR="00CC57EF" w:rsidRPr="000E1183">
        <w:rPr>
          <w:rFonts w:ascii="Times New Roman" w:hAnsi="Times New Roman" w:cs="Times New Roman"/>
          <w:sz w:val="22"/>
        </w:rPr>
        <w:t>;Triberti et al. 2008</w:t>
      </w:r>
      <w:r w:rsidR="007F68EC" w:rsidRPr="000E1183">
        <w:rPr>
          <w:rFonts w:ascii="Times New Roman" w:hAnsi="Times New Roman" w:cs="Times New Roman"/>
          <w:sz w:val="22"/>
        </w:rPr>
        <w:t>)</w:t>
      </w:r>
      <w:r w:rsidR="008A34AB" w:rsidRPr="000E1183">
        <w:rPr>
          <w:rFonts w:ascii="Times New Roman" w:hAnsi="Times New Roman" w:cs="Times New Roman"/>
          <w:sz w:val="22"/>
        </w:rPr>
        <w:t xml:space="preserve"> </w:t>
      </w:r>
      <w:r w:rsidRPr="000E1183">
        <w:rPr>
          <w:rFonts w:ascii="Times New Roman" w:hAnsi="Times New Roman" w:cs="Times New Roman"/>
          <w:sz w:val="22"/>
        </w:rPr>
        <w:t>through increasing C input and/or decreasing C output (</w:t>
      </w:r>
      <w:r w:rsidR="003F1BE3" w:rsidRPr="000E1183">
        <w:rPr>
          <w:rFonts w:ascii="Times New Roman" w:hAnsi="Times New Roman" w:cs="Times New Roman"/>
          <w:sz w:val="22"/>
        </w:rPr>
        <w:t xml:space="preserve">Brar et al., 2013; </w:t>
      </w:r>
      <w:r w:rsidR="003D5581" w:rsidRPr="000E1183">
        <w:rPr>
          <w:rFonts w:ascii="Times New Roman" w:hAnsi="Times New Roman" w:cs="Times New Roman"/>
          <w:sz w:val="22"/>
        </w:rPr>
        <w:t>Lal, 2004)</w:t>
      </w:r>
      <w:r w:rsidRPr="000E1183">
        <w:rPr>
          <w:rFonts w:ascii="Times New Roman" w:hAnsi="Times New Roman" w:cs="Times New Roman"/>
          <w:sz w:val="22"/>
        </w:rPr>
        <w:t xml:space="preserve">, soil structure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{"citationItems":[{"id":"ITEM-1","itemData":{"DOI":"10.1016/j.still.2007.10.011","ISSN":"01671987","abstract":"The suitability of soil for sustaining plant growth and biological activity is a function of physical and chemical properties, many of which depend on the quantity and quality of soil organic matter. The equilibrium level of soil organic matter depends on the balance between input through plant residues and other biosolids and output through decomposition, erosion and leaching. However crop residues have numerous competing uses such as fodder, fuel and construction material. Similarly, costs are incurred in its application and these increase with mulch level. Therefore, it is necessary to establish optimum mulch application rates. Empirical data on soil organic matter in relation to input residue of residue are needed to understand management impact on soil quality. Long-term field plots were setup in 1989 to study the effects of mulching on soil physical properties of a Crosby silt loam (Aeric Ochraqualf or stagnic luvisol) soil in central Ohio. Treatments included mulch application at 0, 2, 4, 8 and 16 Mg ha-1 year-1 without crop cultivation. Soil samples from 0 to 10 cm depth were obtained in December 2000, 11 years after establishing the plots. The results demonstrated that mulch rates significantly increased available water capacity by 18-35%, total porosity by 35-46% and soil moisture retention at low suctions from 29 to 70%. At high suctions, no differences in soil moisture content were observed between mulch levels. Soil bulk density was not affected by mulch rate. High correlations were obtained between mulch rate and soil mean weight diameter (R2 = 0.87) and percent stable aggregates (R2 = 0.84). The study was able to determine optimum mulch rates of 4 Mg/ha for increased porosity and 8 Mg/ha for enhanced available water capacity, moisture retention and aggregate stability. © 2007 Elsevier B.V. All rights reserved.","author":[{"dropping-particle":"","family":"Mulumba","given":"Lukman Nagaya","non-dropping-particle":"","parse-names":false,"suffix":""},{"dropping-particle":"","family":"Lal","given":"Rattan","non-dropping-particle":"","parse-names":false,"suffix":""}],"container-title":"Soil and Tillage Research","id":"ITEM-1","issue":"1","issued":{"date-parts":[["2008"]]},"page":"106-111","title":"Mulching effects on selected soil physical properties","type":"article-journal","volume":"98"},"uris":["http://www.mendeley.com/documents/?uuid=e04c2135-257b-40b5-b482-b5def6e318e7"]}],"mendeley":{"formattedCitation":"(Mulumba and Lal 2008)","plainTextFormattedCitation":"(Mulumba and Lal 2008)","previouslyFormattedCitation":"(Mulumba and Lal 2008)"},"properties":{"noteIndex":0},"schema":"https://github.com/citation-style-language/schema/raw/master/csl-citation.json"}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(Mulumba and Lal 2008)</w:t>
      </w:r>
      <w:r w:rsidRPr="000E1183">
        <w:rPr>
          <w:rFonts w:ascii="Times New Roman" w:hAnsi="Times New Roman" w:cs="Times New Roman"/>
          <w:sz w:val="22"/>
        </w:rPr>
        <w:fldChar w:fldCharType="end"/>
      </w:r>
      <w:r w:rsidRPr="000E1183">
        <w:rPr>
          <w:rFonts w:ascii="Times New Roman" w:hAnsi="Times New Roman" w:cs="Times New Roman"/>
          <w:sz w:val="22"/>
        </w:rPr>
        <w:t xml:space="preserve">, and enzyme activities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{"citationItems":[{"id":"ITEM-1","itemData":{"DOI":"10.1016/j.still.2008.09.003","ISSN":"01671987","abstract":"Long-term no-tillage (NT) leads to profile stratification of soil organic matter (SOM) pools, and the soil organic carbon (SOC) stratification ratio (SR) is an indicator of soil quality. The objective of this report is to assess the feasibility of using SOC-SR as an index for estimating SOC sequestration in NT soils. The effect of a plow tillage (PT) and NT chronosequence on th</w:instrText>
      </w:r>
      <w:r w:rsidR="008577C9" w:rsidRPr="000E1183">
        <w:rPr>
          <w:rFonts w:ascii="Times New Roman" w:hAnsi="Times New Roman" w:cs="Times New Roman" w:hint="eastAsia"/>
          <w:sz w:val="22"/>
        </w:rPr>
        <w:instrText>e SR of SOM pools was assessed in an Oxisol in Southern Brazil (50</w:instrText>
      </w:r>
      <w:r w:rsidR="008577C9" w:rsidRPr="000E1183">
        <w:rPr>
          <w:rFonts w:ascii="Times New Roman" w:hAnsi="Times New Roman" w:cs="Times New Roman" w:hint="eastAsia"/>
          <w:sz w:val="22"/>
        </w:rPr>
        <w:instrText>°</w:instrText>
      </w:r>
      <w:r w:rsidR="008577C9" w:rsidRPr="000E1183">
        <w:rPr>
          <w:rFonts w:ascii="Times New Roman" w:hAnsi="Times New Roman" w:cs="Times New Roman" w:hint="eastAsia"/>
          <w:sz w:val="22"/>
        </w:rPr>
        <w:instrText>23</w:instrText>
      </w:r>
      <w:r w:rsidR="008577C9" w:rsidRPr="000E1183">
        <w:rPr>
          <w:rFonts w:ascii="Times New Roman" w:hAnsi="Times New Roman" w:cs="Times New Roman" w:hint="eastAsia"/>
          <w:sz w:val="22"/>
        </w:rPr>
        <w:instrText>′</w:instrText>
      </w:r>
      <w:r w:rsidR="008577C9" w:rsidRPr="000E1183">
        <w:rPr>
          <w:rFonts w:ascii="Times New Roman" w:hAnsi="Times New Roman" w:cs="Times New Roman" w:hint="eastAsia"/>
          <w:sz w:val="22"/>
        </w:rPr>
        <w:instrText>W and 24</w:instrText>
      </w:r>
      <w:r w:rsidR="008577C9" w:rsidRPr="000E1183">
        <w:rPr>
          <w:rFonts w:ascii="Times New Roman" w:hAnsi="Times New Roman" w:cs="Times New Roman" w:hint="eastAsia"/>
          <w:sz w:val="22"/>
        </w:rPr>
        <w:instrText>°</w:instrText>
      </w:r>
      <w:r w:rsidR="008577C9" w:rsidRPr="000E1183">
        <w:rPr>
          <w:rFonts w:ascii="Times New Roman" w:hAnsi="Times New Roman" w:cs="Times New Roman" w:hint="eastAsia"/>
          <w:sz w:val="22"/>
        </w:rPr>
        <w:instrText>36</w:instrText>
      </w:r>
      <w:r w:rsidR="008577C9" w:rsidRPr="000E1183">
        <w:rPr>
          <w:rFonts w:ascii="Times New Roman" w:hAnsi="Times New Roman" w:cs="Times New Roman" w:hint="eastAsia"/>
          <w:sz w:val="22"/>
        </w:rPr>
        <w:instrText>′</w:instrText>
      </w:r>
      <w:r w:rsidR="008577C9" w:rsidRPr="000E1183">
        <w:rPr>
          <w:rFonts w:ascii="Times New Roman" w:hAnsi="Times New Roman" w:cs="Times New Roman" w:hint="eastAsia"/>
          <w:sz w:val="22"/>
        </w:rPr>
        <w:instrText>S). The chronosequence consisted of six sites: (i) native field (NF); (ii) PT of the native field (PNF-1) involving conversion of natural vegetation to cropland; (iii) NT fo</w:instrText>
      </w:r>
      <w:r w:rsidR="008577C9" w:rsidRPr="000E1183">
        <w:rPr>
          <w:rFonts w:ascii="Times New Roman" w:hAnsi="Times New Roman" w:cs="Times New Roman"/>
          <w:sz w:val="22"/>
        </w:rPr>
        <w:instrText>r 10 years (NT-10); (iv) NT for 20 years (NT-20); (v) NT for 22 years (NT-22); (vi) conventional tillage for 22 years (CT-22). Soil samples were collected from four depths (0-5 cm; 5-10 cm; 10-20 cm; 20-40 cm layer) and soil parameters comprised by SOM pools [i.e., C, N, S, particulate organic C (POC), particulate N (PN), stable C (SC) and stable N (SN), microbial biomass C (MBC) and microbial biomass N (MBN), basal respiration (BR), dissolved organic C (DOC), total polysaccharides (TP) and labile polysaccharides (LP)] were measured. In undisturbed NF soil, the SR of all parameters increased with increase in soil depth. In contrast, the SR decreased in PT, and the SOM was uniformly distributed in the soil profile. All NT treatments restored the SR, and were characterized with higher values of all measured parameters compared to NF. The SR for SOC ranged from 1.12 to 1.51 for CT-22 compared with 1.64-2.61 SR for NT surface and sub-soil layers, respectively. The SR for POC and PN were higher than those for stable C and N. However, SR for the biological pools (e.g., MBC, MBN and BR) were the highest and strongly correlated with the rate of SOC sequestration. An increase in SR of SOC was also positively correlated with the rate and amount of SOC sequestered. Regression analyses indicated a strong correlation between SR of SOC and all parameters monitored in this study. The data showed that the SR of SOC is an efficient indicator of C sequestration in long-term NT management. © 2008 Elsevier B.V.","author":[{"dropping-particle":"","family":"Sá","given":"João Carlos de Moraes","non-dropping-particle":"","parse-names":false,"suffix":""},{"dropping-particle":"","family":"Lal","given":"Rattan","non-dropping-particle":"","parse-names":false,"suffix":""}],"container-title":"Soil and Tillage Research","id":"ITEM-1","issue":"1","issued":{"date-parts":[["2009"]]},"page":"46-56","title":"Stratification ratio of soil organic matter pools as an indicator of carbon sequestration in a tillage chronosequence on a Brazilian Oxisol","type":"article-journal","volume":"103"},"uris":["http://www.mendeley.com/documents/?uuid=a44f840b-fd0f-46a5-9424-357b8cb2ac5a"]}],"mendeley":{"formattedCitation":"(Sá and Lal 2009)","plainTextFormattedCitation":"(Sá and Lal 2009)","previouslyFormattedCitation":"(Sá and Lal 2009)"},"properties":{"noteIndex":0},"schema":"https://github.com/citation-style-language/schema/raw/master/csl-citation.json"}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(Sá and Lal 2009)</w:t>
      </w:r>
      <w:r w:rsidRPr="000E1183">
        <w:rPr>
          <w:rFonts w:ascii="Times New Roman" w:hAnsi="Times New Roman" w:cs="Times New Roman"/>
          <w:sz w:val="22"/>
        </w:rPr>
        <w:fldChar w:fldCharType="end"/>
      </w:r>
      <w:r w:rsidRPr="000E1183">
        <w:rPr>
          <w:rFonts w:ascii="Times New Roman" w:hAnsi="Times New Roman" w:cs="Times New Roman"/>
          <w:sz w:val="22"/>
        </w:rPr>
        <w:t>.</w:t>
      </w:r>
    </w:p>
    <w:p w14:paraId="562394ED" w14:textId="006353A6" w:rsidR="0096027A" w:rsidRPr="000E1183" w:rsidRDefault="0096027A" w:rsidP="0096027A">
      <w:pPr>
        <w:spacing w:after="57" w:line="240" w:lineRule="exact"/>
        <w:ind w:firstLine="170"/>
        <w:jc w:val="both"/>
        <w:rPr>
          <w:rFonts w:ascii="Times New Roman" w:hAnsi="Times New Roman" w:cs="Times New Roman"/>
          <w:sz w:val="22"/>
        </w:rPr>
      </w:pPr>
      <w:bookmarkStart w:id="186" w:name="_Hlk89530115"/>
      <w:r w:rsidRPr="000E1183">
        <w:rPr>
          <w:rFonts w:ascii="Times New Roman" w:hAnsi="Times New Roman" w:cs="Times New Roman"/>
          <w:sz w:val="22"/>
        </w:rPr>
        <w:t xml:space="preserve">SOC, happens to be the main source of energy for soil microorganisms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{"citationItems":[{"id":"ITEM-1","itemData":{"DOI":"10.1371/journal.pone.0146145","ISSN":"19326203","PMID":"26731654","abstract":"Investigating microbial metabolic characteristics and soil organic carbon (SOC) within aggregates and their relationships under conservation tillage may be useful in revealing the mechanism of SOC sequestration in conservation tillage systems. However, limited studies have been conducted to investigate the relationship between SOC and microbial metabolic characteristics within aggregate fractions under conservation tillage. We hypothesized that close relationships can exist between SOC and microbial metabolic characteristics within aggregates under conservation tillage. In this study, a field experiment was conducted from June 2011 to June 2013 following a split-plot design of a randomized complete block with tillage practices [conventional intensive tillage (CT) and no tillage (NT)] as main plots and straw returning methods [preceding crop residue returning (S, 2100-2500 kg C ha-1) and removal (NS, 0 kg C ha-1)] as subplots with three replications. The objective of this study was to reveal the effects of tillage practices and residue-returning methods on topsoil microbial metabolic characteristics and organic carbon (SOC) fractions within aggregates and their relationships under a rice-wheat cropping system in central China. Microbial metabolic characteristics investigated using the Biolog system was examined within two aggregate fractions (&gt;0.25 and &lt;0.25 mm). NT treatments significantly increased SOC concentration of bulk soil, &gt;0.25 aggregate, and &lt;0.25 mm aggregate in the 0-5 cm soil layer by 5.8%, 6.8% and 7.9% relative to CT treatments, respectively. S treatments had higher SOC concentration of bulk soil (12.9%), &gt;0.25 mm aggregate (11.3%), and &lt;0.25 mm aggregate (14.1%) than NS treatments. Compared with CT treatments, NT treatments increased MBC by 11.2%, 11.5%, and 20%, and dissolved organic carbon (DOC) concentration by 15.5%, 29.5%, and 14.1% of bulk soil, &gt;0.25 mm aggregate, and &lt;0.25 mm aggregate in the 0-5 cm soil layer, respectively. Compared with NS treatments, S treatments significantly increased MBC by 29.8%, 30.2%, and 24.1%, and DOC concentration by 23.2%, 25.0%, and 37.5% of bulk soil, &gt;0.25 mm aggregate, and &lt;0.25 mm aggregate in the 0-5 cm soil layer, respectively. Conservation tillage (NT and S) increased microbial metabolic activities and Shannon index in &gt;0.25 and &lt;0.25 mm aggregates in the 0-5 cm soil layer. Redundancy analysis showed that the SOC and its fractions (DOC and MBC) were closely correlated with microbial metabolic…","author":[{"dropping-particle":"","family":"Guo","given":"Li Jin","non-dropping-particle":"","parse-names":false,"suffix":""},{"dropping-particle":"","family":"Lin","given":"Shan","non-dropping-particle":"","parse-names":false,"suffix":""},{"dropping-particle":"","family":"Liu","given":"Tian Qi","non-dropping-particle":"","parse-names":false,"suffix":""},{"dropping-particle":"","family":"Cao","given":"Cou Gui","non-dropping-particle":"","parse-names":false,"suffix":""},{"dropping-particle":"","family":"Li","given":"Cheng Fang","non-dropping-particle":"","parse-names":false,"suffix":""}],"container-title":"PLoS ONE","id":"ITEM-1","issue":"1","issued":{"date-parts":[["2016"]]},"page":"1-17","title":"Effects of conservation tillage on topsoil microbial metabolic characteristics and organic carbon within aggregates under a rice (Oryza sativa L.) -Wheat (Triticum aestivum L.) cropping system in Central China","type":"article-journal","volume":"11"},"uris":["http://www.mendeley.com/documents/?uuid=79332704-84ed-461e-97d5-18c2aabbb2b6"]}],"mendeley":{"formattedCitation":"(Guo et al. 2016)","plainTextFormattedCitation":"(Guo et al. 2016)","previouslyFormattedCitation":"(Guo et al. 2016)"},"properties":{"noteIndex":0},"schema":"https://github.com/citation-style-language/schema/raw/master/csl-citation.json"}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(Guo et al. 2016)</w:t>
      </w:r>
      <w:r w:rsidRPr="000E1183">
        <w:rPr>
          <w:rFonts w:ascii="Times New Roman" w:hAnsi="Times New Roman" w:cs="Times New Roman"/>
          <w:sz w:val="22"/>
        </w:rPr>
        <w:fldChar w:fldCharType="end"/>
      </w:r>
      <w:r w:rsidRPr="000E1183">
        <w:rPr>
          <w:rFonts w:ascii="Times New Roman" w:hAnsi="Times New Roman" w:cs="Times New Roman"/>
          <w:sz w:val="22"/>
        </w:rPr>
        <w:t xml:space="preserve"> and plays a vital role in increasing crop productivity and improving soil quality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{"citationItems":[{"id":"ITEM-1","itemData":{"author":[{"dropping-particle":"","family":"He","given":"Y T","non-dropping-particle":"","parse-names":false,"suffix":""},{"dropping-particle":"","family":"Zhang","given":"W J","non-dropping-particle":"","parse-names":false,"suffix":""},{"dropping-particle":"","family":"Xu","given":"M G","non-dropping-particle":"","parse-names":false,"suffix":""},{"dropping-particle":"","family":"Tong","given":"X G","non-dropping-particle":"","parse-names":false,"suffix":""},{"dropping-particle":"","family":"Sun","given":"F X","non-dropping-particle":"","parse-names":false,"suffix":""},{"dropping-particle":"","family":"Wang","given":"J Z","non-dropping-particle":"","parse-names":false,"suffix":""},{"dropping-particle":"","family":"Huang","given":"S M","non-dropping-particle":"","parse-names":false,"suffix":""},{"dropping-particle":"","family":"Zhu","given":"P","non-dropping-particle":"","parse-names":false,"suffix":""},{"dropping-particle":"","family":"He","given":"X H","non-dropping-particle":"","parse-names":false,"suffix":""}],"id":"ITEM-1","issued":{"date-parts":[["2015"]]},"page":"635-644","title":"Long-term combined chemical and manure fertilizations increase soil organic carbon and total nitrogen in aggregate fractions at three typical cropland soils in China","type":"article-journal","volume":"532"},"uris":["http://www.mendeley.com/documents/?uuid=66169591-4003-46da-9b95-e7ace4997973"]}],"mendeley":{"formattedCitation":"(Y. T. He et al. 2015)","plainTextFormattedCitation":"(Y. T. He et al. 2015)","previouslyFormattedCitation":"(Y. T. He et al. 2015)"},"properties":{"noteIndex":0},"schema":"https://github.com/citation-style-language/schema/raw/master/csl-citation.json"}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(Y. T. He et al. 2015)</w:t>
      </w:r>
      <w:r w:rsidRPr="000E1183">
        <w:rPr>
          <w:rFonts w:ascii="Times New Roman" w:hAnsi="Times New Roman" w:cs="Times New Roman"/>
          <w:sz w:val="22"/>
        </w:rPr>
        <w:fldChar w:fldCharType="end"/>
      </w:r>
      <w:r w:rsidRPr="000E1183">
        <w:rPr>
          <w:rFonts w:ascii="Times New Roman" w:hAnsi="Times New Roman" w:cs="Times New Roman"/>
          <w:sz w:val="22"/>
        </w:rPr>
        <w:t xml:space="preserve">. However, the responses of SOC content to crop residue vary widely in magnitude and even method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{"citationItems":[{"id":"ITEM-1","itemData":{"DOI":"10.1111/j.1461-0248.2004.00579.x","ISSN":"1461023X","abstract":"It is commonly predicted that the intensity of primary production and soil carbon (C) content are positively linked. Paradoxically, many long-term field observations show that although plant litter is incorporated to soil in large quantities, soil C content does not necessarily increase. These results suggest that a negative relationship between C input and soil C conservation exists. Here, we demonstrate in controlled conditions that the supply of fresh C may accelerate the decomposition of soil C and induce a negative C balance. We show that soil C losses increase when soil microbes are nutrient limited. Results highlight the need for a better understanding of microbial mechanisms involved in the complex relationship between C input and soil C sequestration. We conclude that energy available to soil microbes and microbial competition are important determinants of soil C decomposition.","author":[{"dropping-particle":"","family":"Fontaine","given":"Sébastien","non-dropping-particle":"","parse-names":false,"suffix":""},{"dropping-particle":"","family":"Bardoux","given":"Gérard","non-dropping-particle":"","parse-names":false,"suffix":""},{"dropping-particle":"","family":"Abbadie","given":"Luc","non-dropping-particle":"","parse-names":false,"suffix":""},{"dropping-particle":"","family":"Mariotti","given":"André","non-dropping-particle":"","parse-names":false,"suffix":""}],"container-title":"Ecology Letters","id":"ITEM-1","issue":"4","issued":{"date-parts":[["2004"]]},"page":"314-320","title":"Carbon input to soil may decrease soil carbon content","type":"article-journal","volume":"7"},"uris":["http://www.mendeley.com/documents/?uuid=1c4d4f21-d35e-494e-bcb6-4b4b046502ed"]},{"id":"ITEM-2","itemData":{"DOI":"10.1016/S2095-3119(17)61739-8","ISSN":"20953119","abstract":"Black soil is one of the most precious soil resources on earth because it has abundant carbon stocks and a relatively high production capacity. However, decreasing organic matter after land reclamation, and the effects of long-term inputs of organic carbon have made it less fertile black soil in Northeast China. Straw return could be an effective method for improving soil organic carbon (SOC) sequestration in black soils. The objective of this study was to evaluate whether straw return effectively increases SOC sequestration. Long-term field experiments were conducted at three sites in Northeast China with varying latitudes and SOC densities. Study plots were subjected to three treatments: no fertilization (CK); inorganic fertilization (NPK); and NPK plus straw return (NPKS). The results showed that the SOC stocks resulting from NPKS treatment were 4.0 and 5.7% higher than those from NPK treatment at two sites, but straw return did not significantly affect the SOC stocks at the third site. Furthermore, at higher SOC densities, the NPKS treatment resulted in significantly higher soil carbon sequestration rates (CSR) than the NPK treatment. The equilibrium value of the CSR for the NPKS treatment equated to cultivation times of 17, 11, and 8 years at the different sites. Straw return did not significantly increase the SOC stocks in regions with low SOC densities, but did enhance the C pool in regions with high SOC densities. These results show that there is strong regional variation in the effects of straw return on the SOC stocks in black soil in Northeast China. Additional cultivations and fertilization practices should be used when straw return is considered as an approach for the long-term improvement of the soil organic carbon pool.","author":[{"dropping-particle":"","family":"WANG","given":"Shi chao","non-dropping-particle":"","parse-names":false,"suffix":""},{"dropping-particle":"","family":"ZHAO","given":"Ya wen","non-dropping-particle":"","parse-names":false,"suffix":""},{"dropping-particle":"","family":"WANG","given":"Jin zhou","non-dropping-particle":"","parse-names":false,"suffix":""},{"dropping-particle":"","family":"ZHU","given":"Ping","non-dropping-particle":"","parse-names":false,"suffix":""},{"dropping-particle":"","family":"CUI","given":"Xian","non-dropping-particle":"","parse-names":false,"suffix":""},{"dropping-particle":"","family":"HAN","given":"Xiao zeng","non-dropping-particle":"","parse-names":false,"suffix":""},{"dropping-particle":"","family":"XU","given":"Ming gang","non-dropping-particle":"","parse-names":false,"suffix":""},{"dropping-particle":"","family":"LU","given":"Chang ai","non-dropping-particle":"","parse-names":false,"suffix":""}],"container-title":"Journal of Integrative Agriculture","id":"ITEM-2","issue":"2","issued":{"date-parts":[["2018"]]},"page":"436-448","publisher":"CAAS. Publishing services by Elsevier B.V","title":"The efficiency of long-term straw return to sequester organic carbon in Northeast China's cropland","type":"article-journal","volume":"17"},"uris":["http://www.mendeley.com/documents/?uuid=fc6e4385-eeed-455a-a943-ff76782e905e"]}],"mendeley":{"formattedCitation":"(Fontaine et al. 2004; WANG et al. 2018)","manualFormatting":"(Fontaine et al., 2004; Wang et al., 2018)","plainTextFormattedCitation":"(Fontaine et al. 2004; WANG et al. 2018)","previouslyFormattedCitation":"(Fontaine et al. 2004; WANG et al. 2018)"},"properties":{"noteIndex":0},"schema":"https://github.com/citation-style-language/schema/raw/master/csl-citation.json"}</w:instrText>
      </w:r>
      <w:r w:rsidRPr="000E1183">
        <w:rPr>
          <w:rFonts w:ascii="Times New Roman" w:hAnsi="Times New Roman" w:cs="Times New Roman"/>
          <w:sz w:val="22"/>
        </w:rPr>
        <w:fldChar w:fldCharType="separate"/>
      </w:r>
      <w:r w:rsidRPr="000E1183">
        <w:rPr>
          <w:rFonts w:ascii="Times New Roman" w:hAnsi="Times New Roman" w:cs="Times New Roman"/>
          <w:noProof/>
          <w:sz w:val="22"/>
        </w:rPr>
        <w:t>(Fontaine et al., 2004; Wang et al., 2018)</w:t>
      </w:r>
      <w:r w:rsidRPr="000E1183">
        <w:rPr>
          <w:rFonts w:ascii="Times New Roman" w:hAnsi="Times New Roman" w:cs="Times New Roman"/>
          <w:sz w:val="22"/>
        </w:rPr>
        <w:fldChar w:fldCharType="end"/>
      </w:r>
      <w:r w:rsidRPr="000E1183">
        <w:rPr>
          <w:rFonts w:ascii="Times New Roman" w:hAnsi="Times New Roman" w:cs="Times New Roman"/>
          <w:sz w:val="22"/>
        </w:rPr>
        <w:t xml:space="preserve">. Reduced SOC concentration, after residue incorporation has also been frequently reported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{"citationItems":[{"id":"ITEM-1","itemData":{"DOI":"10.1111/j.1461-0248.2004.00579.x","ISSN":"1461023X","abstract":"It is commonly predicted that the intensity of primary production and soil carbon (C) content are positively linked. Paradoxically, many long-term field observations show that although plant litter is incorporated to soil in large quantities, soil C content does not necessarily increase. These results suggest that a negative relationship between C input and soil C conservation exists. Here, we demonstrate in controlled conditions that the supply of fresh C may accelerate the decomposition of soil C and induce a negative C balance. We show that soil C losses increase when soil microbes are nutrient limited. Results highlight the need for a better understanding of microbial mechanisms involved in the complex relationship between C input and soil C sequestration. We conclude that energy available to soil microbes and microbial competition are important determinants of soil C decomposition.","author":[{"dropping-particle":"","family":"Fontaine","given":"Sébastien","non-dropping-particle":"","parse-names":false,"suffix":""},{"dropping-particle":"","family":"Bardoux","given":"Gérard","non-dropping-particle":"","parse-names":false,"suffix":""},{"dropping-particle":"","family":"Abbadie","given":"Luc","non-dropping-particle":"","parse-names":false,"suffix":""},{"dropping-particle":"","family":"Mariotti","given":"André","non-dropping-particle":"","parse-names":false,"suffix":""}],"container-title":"Ecology Letters","id":"ITEM-1","issue":"4","issued":{"date-parts":[["2004"]]},"page":"314-320","title":"Carbon input to soil may decrease soil carbon content","type":"article-journal","volume":"7"},"uris":["http://www.mendeley.com/documents/?uuid=1c4d4f21-d35e-494e-bcb6-4b4b046502ed"]},{"id":"ITEM-2","itemData":{"DOI":"10.17221/437/2010-pse","ISSN":"12141178","abstract":"The effects of tillage and residue input amounts on soil phosphatase (alkaline phosphomonoesterase ALP, acid phosphomonoesterase ACP, phosphodiesterase PD, and inorganic pyrophosphatase IPP) activities and soil phosphorus (P) forms (total P, organic P, and available P) were evaluated using soils collected from a three-year experiment. The results showed that no-till increased soil total and organic P, but not available P as compared to conventional tillage treatments. Total P was increased as inputs of crop residue increased for no-till treatment. There were higher ALP and IPP activities in no-till treatments, while higher PD activity was found in tillage treatments and tillage had no significant effect on ACP activity. Overall phosphatase activities increased with an increase of crop residue amounts. Soil total P was correlated negatively with PD activity and positively with other phosphatase activities. Organic P had a positive correlation with ACP activity, but a negative correlation with PD activity. Available P had no significant correlation with phosphatase activities. Our data suggests that no-till and residue input could increase soil P contents and enhance the activities of phosphatase.","author":[{"dropping-particle":"","family":"Wang","given":"J. B.","non-dropping-particle":"","parse-names":false,"suffix":""},{"dropping-particle":"","family":"Chen","given":"Z. H.","non-dropping-particle":"","parse-names":false,"suffix":""},{"dropping-particle":"","family":"Chen","given":"L. J.","non-dropping-particle":"","parse-names":false,"suffix":""},{"dropping-particle":"","family":"Zhu","given":"A. N.","non-dropping-particle":"","parse-names":false,"suffix":""},{"dropping-particle":"","family":"Wu","given":"Z. J.","non-dropping-particle":"","parse-names":false,"suffix":""}],"container-title":"Plant, Soil and Environment","id":"ITEM-2","issue":"6","issued":{"date-parts":[["2011"]]},"page":"251-257","title":"Surface soil phosphorus and phosphatase activities affected by tillage and crop residue input amounts","type":"article-journal","volume":"57"},"uris":["http://www.mendeley.com/documents/?uuid=4f230087-41b7-4f0c-b15b-e61aa81d0797"]},{"id":"ITEM-3","itemData":{"DOI":"10.1016/j.geoderma.2014.09.010","ISSN":"00167061","abstract":"Soil organic carbon (SOC) storage can be increased by incorporating crop residues such as straw. However, the use of straw as a bioenergy source is an alternative option. There is currently great uncertainty concerning the effects of residue incorporation/removal, but estimates can be improved by using well-documented, frequently sampled long-term experiments (LTEs). This study examined the effect of straw incorporation on SOC stocks in six Swedish LTEs (duration of 27-56years), using data from 5 to 28 sampling occasions. A total of 16 pairs of straw incorporation (SI) and straw removal (SR) treatments were compared and modelled with the ICBM/2 model (two young pools with distinct humification coefficients, h), which enabled us to clearly isolate the effect of straw carbon input. The model results were compared to the Ultuna frame trial, as the first and only parameterization site of ICBM. At five out of six sites, the humification coefficient for straw (hlitter) was much smaller (0-0.09) than the ICBM default h value for plant material (0.125). The derived hlitter values and thus the stabilization of straw derived carbon increased significantly with clay content. An Italian site with five pairs of SI and SR treatments was used to test the performance of ICBM/2 under contrasting pedoclimatic conditions. Similar to the Swedish sites, the best model fits were found with hlitter values ranging from 0 to 0.05 increasing with nitrogen fertilization (range of 0-240kgNha-1yr-1), which was attributed to changes in substrate use efficiency of microbes. However, this trend was not consistent for all sites. For future applications of ICBM/2, we suggest using the validated clay function to derive hlitter for common levels of nitrogen fertilization. The efficiency of incorporating straw to increase SOC stocks depends on soil texture and using it for bioenergy production could be a more sustainable and climate-smart option.","author":[{"dropping-particle":"","family":"Poeplau","given":"Christopher","non-dropping-particle":"","parse-names":false,"suffix":""},{"dropping-particle":"","family":"Kätterer","given":"Thomas","non-dropping-particle":"","parse-names":false,"suffix":""},{"dropping-particle":"","family":"Bolinder","given":"Martin A.","non-dropping-particle":"","parse-names":false,"suffix":""},{"dropping-particle":"","family":"Börjesson","given":"Gunnar","non-dropping-particle":"","parse-names":false,"suffix":""},{"dropping-particle":"","family":"Berti","given":"Antonio","non-dropping-particle":"","parse-names":false,"suffix":""},{"dropping-particle":"","family":"Lugato","given":"Emanuele","non-dropping-particle":"","parse-names":false,"suffix":""}],"container-title":"Geoderma","id":"ITEM-3","issued":{"date-parts":[["2015"]]},"page":"246-255","publisher":"Elsevier B.V.","title":"Low stabilization of aboveground crop residue carbon in sandy soils of Swedish long-term experiments","type":"article-journal","volume":"237"},"uris":["http://www.mendeley.com/documents/?uuid=93dc9d24-e80c-4f0b-9ae3-93baac5150cd"]}],"mendeley":{"formattedCitation":"(Fontaine et al. 2004; Poeplau et al. 2015; J. B. Wang et al. 2011)","manualFormatting":"(Poeplau et al., 2015; J. B. Wang et al., 2011)","plainTextFormattedCitation":"(Fontaine et al. 2004; Poeplau et al. 2015; J. B. Wang et al. 2011)","previouslyFormattedCitation":"(Fontaine et al. 2004; Poeplau et al. 2015; J. B. Wang et al. 2011)"},"properties":{"noteIndex":0},"schema":"https://github.com/citation-style-language/schema/raw/master/csl-citation.json"}</w:instrText>
      </w:r>
      <w:r w:rsidRPr="000E1183">
        <w:rPr>
          <w:rFonts w:ascii="Times New Roman" w:hAnsi="Times New Roman" w:cs="Times New Roman"/>
          <w:sz w:val="22"/>
        </w:rPr>
        <w:fldChar w:fldCharType="separate"/>
      </w:r>
      <w:r w:rsidRPr="000E1183">
        <w:rPr>
          <w:rFonts w:ascii="Times New Roman" w:hAnsi="Times New Roman" w:cs="Times New Roman"/>
          <w:noProof/>
          <w:sz w:val="22"/>
        </w:rPr>
        <w:t>(Poeplau et al., 2015; J. B. Wang et al., 2011)</w:t>
      </w:r>
      <w:r w:rsidRPr="000E1183">
        <w:rPr>
          <w:rFonts w:ascii="Times New Roman" w:hAnsi="Times New Roman" w:cs="Times New Roman"/>
          <w:sz w:val="22"/>
        </w:rPr>
        <w:fldChar w:fldCharType="end"/>
      </w:r>
      <w:r w:rsidRPr="000E1183">
        <w:rPr>
          <w:rFonts w:ascii="Times New Roman" w:hAnsi="Times New Roman" w:cs="Times New Roman"/>
          <w:sz w:val="22"/>
        </w:rPr>
        <w:t xml:space="preserve">. With respect to SOC concentrations after straw mulch, they showed positive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still.2015.07.019","ISSN":"0167-1987","author":[{"dropping-particle":"","family":"Li","given":"Sen","non-dropping-particle":"","parse-names":false,"suffix":""},{"dropping-particle":"","family":"Zhang","given":"Shirong","non-dropping-particle":"","parse-names":false,"suffix":""},{"dropping-particle":"","family":"Pu","given":"Yulin","non-dropping-particle":"","parse-names":false,"suffix":""},{"dropping-particle":"","family":"Li","given":"Ting","non-dropping-particle":"","parse-names":false,"suffix":""},{"dropping-particle":"","family":"Xu","given":"Xiaoxun","non-dropping-particle":"","parse-names":false,"suffix":""},{"dropping-particle":"","family":"Jia","given":"Yongxia","non-dropping-particle":"","parse-names":false,"suffix":""},{"dropping-particle":"","family":"Deng","given":"Ouping","non-dropping-particle":"","parse-names":false,"suffix":""}],"container-title":"Soil &amp; Tillage Research","id":"ITEM-1","issued":{"date-parts":[["2016"]]},"page":"289-297","publisher":"Elsevier B.V.","title":"Dynamics of soil labile organic carbon fractions and C-cycle enzyme activities under straw mulch in Chengdu Plain","type":"article-journal","volume":"155"},"uris":["http://www.mendeley.com/documents/?uuid=a3b26c69-87c6-4b2d-8e1e-269be0e21c1c"]}],"mendeley":{"formattedCitation":"(S. Li et al. 2016)","plainTextFormattedCitation":"(S. Li et al. 2016)","previouslyFormattedCitation":"(S. Li et al. 2016)"},"properties":{"noteIndex":0},"schema":"https://github.com/citation-style-language/schema/raw/master/csl-citation.json"}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(S. Li et al. 2016)</w:t>
      </w:r>
      <w:r w:rsidRPr="000E1183">
        <w:rPr>
          <w:rFonts w:ascii="Times New Roman" w:hAnsi="Times New Roman" w:cs="Times New Roman"/>
          <w:sz w:val="22"/>
        </w:rPr>
        <w:fldChar w:fldCharType="end"/>
      </w:r>
      <w:r w:rsidRPr="000E1183">
        <w:rPr>
          <w:rFonts w:ascii="Times New Roman" w:hAnsi="Times New Roman" w:cs="Times New Roman"/>
          <w:sz w:val="22"/>
        </w:rPr>
        <w:t xml:space="preserve">, or no obvious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{"citationItems":[{"id":"ITEM-1","itemData":{"DOI":"10.1007/s00374-011-0579-8","ISBN":"0178-2762","ISSN":"01782762","abstract":"Changes in total organic C (C (T)), water-soluble organic C (C (WS)), microbial biomass C (C (MB)), C mineralization, particulate organic C (C (P)), labile organic C (C (L)), C management index (CMI), and C storage in surface Hapli-Ustic Cambisol (0-20 cm) under straw incorporation after both 2- and 10-year durations were investigated in a maize (Zea mays L.) field experiment in northeast China, in order to examine the effectiveness of these active C fractions and CMI as early indicators for total C change. The treatments included straw removal (0%S), 50% of straw incorporation (50%S), and 100% of straw incorporation (100%S). Under the straw incorporation, C (T) concentration and C storage did not significantly change under 2-year duration, while were significantly increased under 10-year duration. However, C (MB), total C mineralization (C (TM)), C (P), and C (L), and CMI were significantly increased under the straw incorporation even after only 2-year duration, and the responses were more significant after 10-year duration. There were positive correlations between all these C indicators with each other. Our findings demonstrate that the measured active C fractions (except for C (WS)) and CMI can provide an early indication of change in total soil organic C induced by straw incorporation.","author":[{"dropping-particle":"","family":"Xu","given":"Minggang","non-dropping-particle":"","parse-names":false,"suffix":""},{"dropping-particle":"","family":"Lou","given":"Yilai","non-dropping-particle":"","parse-names":false,"suffix":""},{"dropping-particle":"","family":"Sun","given":"Xiaolin","non-dropping-particle":"","parse-names":false,"suffix":""},{"dropping-particle":"","family":"Wang","given":"Wei","non-dropping-particle":"","parse-names":false,"suffix":""},{"dropping-particle":"","family":"Baniyamuddin","given":"Muhammad","non-dropping-particle":"","parse-names":false,"suffix":""},{"dropping-particle":"","family":"Zhao","given":"Kai","non-dropping-particle":"","parse-names":false,"suffix":""}],"container-title":"Biology and Fertility of Soils","id":"ITEM-1","issued":{"date-parts":[["2011"]]},"title":"Soil organic carbon active fractions as early indicators for total carbon change under straw incorporation","type":"article-journal"},"uris":["http://www.mendeley.com/documents/?uuid=d39d4727-e6b7-4c74-b31e-95e097d9672e"]}],"mendeley":{"formattedCitation":"(M. Xu et al. 2011)","plainTextFormattedCitation":"(M. Xu et al. 2011)","previouslyFormattedCitation":"(M. Xu et al. 2011)"},"properties":{"noteIndex":0},"schema":"https://github.com/citation-style-language/schema/raw/master/csl-citation.json"}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(M. Xu et al. 2011)</w:t>
      </w:r>
      <w:r w:rsidRPr="000E1183">
        <w:rPr>
          <w:rFonts w:ascii="Times New Roman" w:hAnsi="Times New Roman" w:cs="Times New Roman"/>
          <w:sz w:val="22"/>
        </w:rPr>
        <w:fldChar w:fldCharType="end"/>
      </w:r>
      <w:r w:rsidRPr="000E1183">
        <w:rPr>
          <w:rFonts w:ascii="Times New Roman" w:hAnsi="Times New Roman" w:cs="Times New Roman"/>
          <w:sz w:val="22"/>
        </w:rPr>
        <w:t xml:space="preserve"> or negative effect (Ma et al., 2013) in experiments of 1-2-year duration. Soil carbon, under short and medium terms of returning to the field, cause changes in soil total organic C but were difficult to detect due to the high background C and temporal and spatial variabilities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{"citationItems":[{"id":"ITEM-1","itemData":{"DOI":"10.1016/j.geoderma.2008.12.010","ISBN":"0016-7061","ISSN":"00167061","PMID":"19200874","abstract":"As an essential indicator of soil quality, soil organic carbon (SOC) and its different labile fractions have an important role in determining soil chemical, physical, and biological properties. The objective of this study was to evaluate the soil carbon (C) and nitrogen (N) contents in different soil organic matter (SOM) pools (light and heavy fractions), the role of light- and heavy-fraction C in SOC sequestration, and culturable microbial counts in the surface (0-20 cm) of a fluvo-aquic soil after 18 years of fertilization treatments under a wheat-maize cropping system in the North China Plain. The experiment included seven treatments: (1) OM, organic manure; (2) 1/2OMN, half organic manure with mineral fertilizer NPK; (3) NPK, mineral fertilizer NPK; (4) NP, mineral fertilizer NP; (5) PK, mineral fertilizer PK; (6) NK, mineral fertilizer NK; and (7) CK, unfertilized control. Carbon and N contents of the light and heavy fractions were highest in the OM treatment, while the CK treatment showed the lowest value. Application of half organic manure with mineral fertilizer NPK (treatment 2) significantly increased C and N contents of the light and heavy fractions in soil in comparison with application of mineral fertilizer alone (treatments 3, 4, 5, and 6). For the mineral fertilizer treatments, a balanced application of NPK (treatment 3) showed higher C and N contents of the light and heavy fractions than an unbalanced use of fertilizers (treatments 4, 5, and 6). Heavy-fraction C dominated total SOC storage in all treatments. The total SOC increase under fertilization treatments is attributed to an increase in C content of both the light and the heavy fraction. However, the SOC increase for the manure treatments was mainly due to an increase in the C content of the heavy fraction, whereas that for mineral fertilizer treatments was mainly due to an increase in the C content of the light fraction. The total soil culturable microbial counts (including bacteria, fungi, and actinomycetes) was observed to be highest for the OM treatment, while the control plot showed the lowest value. Application of half organic manure with mineral fertilizer NPK was found to produce a higher culturable microbial counts than application of mineral fertilizers alone, and the NPK treatment gave a higher culturable microbial counts than other mineral fertilizer treatments (NP, PK or NK). Light-fraction C is probably the better predictor of microbial abundance, as it correlated mor…","author":[{"dropping-particle":"","family":"Gong","given":"Wei","non-dropping-particle":"","parse-names":false,"suffix":""},{"dropping-particle":"","family":"Yan","given":"Xiaoyuan","non-dropping-particle":"","parse-names":false,"suffix":""},{"dropping-particle":"","family":"Wang","given":"Jingyan","non-dropping-particle":"","parse-names":false,"suffix":""},{"dropping-particle":"","family":"Hu","given":"Tingxing","non-dropping-particle":"","parse-names":false,"suffix":""},{"dropping-particle":"","family":"Gong","given":"Yuanbo","non-dropping-particle":"","parse-names":false,"suffix":""}],"container-title":"Geoderma","id":"ITEM-1","issued":{"date-parts":[["2009"]]},"title":"Long-term manure and fertilizer effects on soil organic matter fractions and microbes under a wheat-maize cropping system in northern China","type":"article-journal"},"uris":["http://www.mendeley.com/documents/?uuid=d9a8ee59-bf8b-4029-848e-6b9e634d2f79"]}],"mendeley":{"formattedCitation":"(Gong et al. 2009)","plainTextFormattedCitation":"(Gong et al. 2009)","previouslyFormattedCitation":"(Gong et al. 2009)"},"properties":{"noteIndex":0},"schema":"https://github.com/citation-style-language/schema/raw/master/csl-citation.json"}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(Gong et al. 2009)</w:t>
      </w:r>
      <w:r w:rsidRPr="000E1183">
        <w:rPr>
          <w:rFonts w:ascii="Times New Roman" w:hAnsi="Times New Roman" w:cs="Times New Roman"/>
          <w:sz w:val="22"/>
        </w:rPr>
        <w:fldChar w:fldCharType="end"/>
      </w:r>
      <w:r w:rsidRPr="000E1183">
        <w:rPr>
          <w:rFonts w:ascii="Times New Roman" w:hAnsi="Times New Roman" w:cs="Times New Roman"/>
          <w:sz w:val="22"/>
        </w:rPr>
        <w:t xml:space="preserve">. Labile organic C fractions i.e., water-soluble organic carbon (WSOC), dissolved organic carbon (DOC), microbial biomass carbon (MBC), and easily oxidizable carbon (EOC) were much more sensitive than SOC to bring changes in fertilization practices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{"citationItems":[{"id":"ITEM-1","itemData":{"DOI":"10.1016/S0038-0717(99)00148-0","ISSN":"00380717","abstract":"Labile organic matter fractions (light fraction C, microbial biomass C and water-soluble organic matter) were extracted from two soils (Lismore silt loam and Temuka clay loam) varying in cropping history from long-term (&gt; 9 yr) arable cropping to long-term (&gt; 9 yr) pasture in the Canterbury region of New Zealand. With increasing periods under pasture, soil organic C content increased and the amounts of labile organic matter extracted increased (microbial biomass C, 1.0-2.2% of organic C; light fraction, 1.8-4.6% organic C and water-soluble C, 0.7-1.2% organic C). Labile organic matter was more closely correlated with previous cropping history (R = 0.89-0.96) than with soil organic C content (R = 0.81-0.82). Alternating these soils under rotations of 2-5 yr of pasture followed by 2-5 yr arable resulted in soil organic C remaining unchanged while labile organic matter increased under pasture and declined under the arable phase. The three indices of labile organic matter were closely correlated suggesting they are interrelated properties. In the Lismore soil the mean proportion of total soil organic C, N and P present in water-soluble form differed widely being 0.28, 0.18 and 0.03% respectively for field-moist samples. This presumably reflects differences in chemical nature, solubility, biodegradability and affinity for soil colloids of soil organic C, N and P compounds. Water-soluble organic C, N and P was much greater when extracted from air-dried than field-moist soils and this difference was proportionately greater for soils with higher total soil organic matter contents. Water-soluble organic matter in air-dried soils was thought to have originated from soil solution, from lysed desiccated microbial cells and from labile humic material. It was concluded that inclusion of grazed pastures in a cropping system maintains labile organic C in higher amounts than is possible under annual cropping. (C) 2000 Elsevier Science Ltd.","author":[{"dropping-particle":"","family":"Haynes","given":"R. J.","non-dropping-particle":"","parse-names":false,"suffix":""}],"container-title":"Soil Biology and Biochemistry","id":"ITEM-1","issue":"2","issued":{"date-parts":[["2000"]]},"page":"211-219","title":"Labile organic matter as an indicator of organic matter quality in arable and pastoral soils in New Zealand","type":"article-journal","volume":"32"},"uris":["http://www.mendeley.com/documents/?uuid=b6d61f31-8bda-48d3-8e9a-39280612ac83"]},{"id":"ITEM-2","itemData":{"DOI":"10.1016/S0038-0717(03)00186-X","ISSN":"00380717","abstract":"Using pre-established trial sites on allophanic soils, we investigated the impacts of long to medium-term pastoral management practices, such as fertilisation and grazing intensity, on a range of soil biological and biochemical properties; hot water-extractable C (HWC), water-soluble C (WSC), hot-water extractable total carbohydrates, microbial biomass-C and N and mineralisable N. These properties were examined for their usefulness as soil quality indicators responding to changes in the rhizosphere caused by management practices. Adjacent cropping, market garden and native bush sites located on similar soil types were included to determine the changes in soil biological and biochemical properties resulting from changes in land use. The seasonal variability of HWC and its relationship with other labile fractions of soil organic matter was also examined. Microbial biomass-C, mineralisable N and extractable total carbohydrates showed promise in differentiating treatment and land use effects. However, HWC was one of the most sensitive and consistent indicators examined at 52 different sites. The impact of different land uses on the amounts of HWC in the same soil type was far greater than that was observed for the soil organic carbon. The average values of HWC for soil under different land use were: native (4000 μg C g-1 soil), sheep/beef pastures (3400), dairy pastures (3000), cropping (1000) and market gardening soils (850). HWC was also sensitive to differences within an ecosystem, e.g. effects of grazing intensities and effects of N or P fertilisers on pastures. The sheep and beef/cattle grazed pastures always had higher amounts of HWC than the intensively grazed dairy pastures. Nitrogen fertiliser application (200 and 400 kg N ha-1 yr-1) over the previous 5 yr had significant (P &lt; 0.001) negative impacts on HWC and other soil microbial properties. In contrast, long-term application of P fertilisers had a significant (P &lt; 0.001) positive effect on the HWC levels in pastoral soils. In the case of long-term P trials, HWC increased even though no increase in the total soil carbon pool was detected. HWC was positively correlated with soil microbial biomass-C (R2 = 0.84), microbial nitrogen (R2 = 0.72), mineralisable N (R2 = 0.86), and total carbohydrates (R2 = 0.88). All these correlations were significant at P &lt; 0.001 level of significance. The HWC was also positively correlated with WSC and total organic C. However, these correlations were poorer than tho…","author":[{"dropping-particle":"","family":"Ghani","given":"A.","non-dropping-particle":"","parse-names":false,"suffix":""},{"dropping-particle":"","family":"Dexter","given":"M.","non-dropping-particle":"","parse-names":false,"suffix":""},{"dropping-particle":"","family":"Perrott","given":"K. W.","non-dropping-particle":"","parse-names":false,"suffix":""}],"container-title":"Soil Biology and Biochemistry","id":"ITEM-2","issue":"9","issued":{"date-parts":[["2003"]]},"page":"1231-1243","title":"Hot-water extractable carbon in soils: A sensitive measurement for determining impacts of fertilisation, grazing and cultivation","type":"article-journal","volume":"35"},"uris":["http://www.mendeley.com/documents/?uuid=b65b0ae1-7347-4e50-aedd-5f8d87953354"]},{"id":"ITEM-3","itemData":{"DOI":"10.1016/j.soilbio.2013.10.026","ISSN":"00380717","abstract":"Agricultural management practices play an important role in greenhouse gases (GHG) emissions due to their impact on the soil microenvironment. In this study, two experiments were performed to investigate the influence of tillage and N fertilization on GHG production at the macroaggregate scale. In the first experiment, soil macroaggregates collected from a field experiment comparing various soil management systems (CT, conventional tillage; NT, no-tillage) and N fertilization types (a control treatment without N and mineral N and organic N with pig slurry treatments both at 150kgNha-1) were incubated for 35 days. Methane (CH4), carbon dioxide (CO2) and nitrous oxide (N2O) production was quantified at regular time intervals by gas chromatography. In the second experiment, the effects of fertilization type and soil moisture on the relative importance of nitrification and denitrification processes in N2O emission from soil macroaggregates were quantified. Nitrate ammonium, macroaggregate-C concentration, macroaggregate water-stability, microbial biomass-C and N (MBC and MBN, respectively) and water-soluble C (WSC) were determined. While NT macroaggregates showed methanotrophic activity, CT macroaggregates acted as net CH4 producers. However, no significant differences were found between tillage systems on the fluxes and cumulative emissions of CO2 and N2O. Greatest cumulative CO2 emissions, macroaggregate-C concentration and WSC were found in the organic N fertilization treatment and the lowest in the control treatment. Moreover, a tillage and N fertilization interactive effect was found in macroaggregate CO2 production: while the different types of N fertilizers had no effects on the emission of CO2 in the NT macroaggregates, a greater CO2 production in the CT macroaggregates was observed for the organic fertilization treatment compared with the mineral and control treatments. The highest N2O losses due to nitrification were found in the mineral N treatment while denitrification was the main factor affecting N2O losses in the organic N treatment. Our results suggest that agricultural management practices such as tillage and N fertilization regulate GHG production in macroaggregates through changes in the proportion of C and N substrates and in microbial activity.© 2013 Elsevier Ltd.","author":[{"dropping-particle":"","family":"Plaza-Bonilla","given":"Daniel","non-dropping-particle":"","parse-names":false,"suffix":""},{"dropping-particle":"","family":"Cantero-Martínez","given":"Carlos","non-dropping-particle":"","parse-names":false,"suffix":""},{"dropping-particle":"","family":"Álvaro-Fuentes","given":"Jorge","non-dropping-particle":"","parse-names":false,"suffix":""}],"container-title":"Soil Biology and Biochemistry","id":"ITEM-3","issued":{"date-parts":[["2014"]]},"page":"471-481","publisher":"Elsevier Ltd","title":"Soil management effects on greenhouse gases production at the macroaggregate scale","type":"article-journal","volume":"68"},"uris":["http://www.mendeley.com/documents/?uuid=103f02e8-dc9c-4704-ad29-c9b782dfa1f8"]}],"mendeley":{"formattedCitation":"(Ghani, Dexter, and Perrott 2003; Haynes 2000; Plaza-Bonilla, Cantero-Martínez, and Álvaro-Fuentes 2014)","plainTextFormattedCitation":"(Ghani, Dexter, and Perrott 2003; Haynes 2000; Plaza-Bonilla, Cantero-Martínez, and Álvaro-Fuentes 2014)","previouslyFormattedCitation":"(Ghani, Dexter, and Perrott 2003; Haynes 2000; Plaza-Bonilla, Cantero-Martínez, and Álvaro-Fuentes 2014)"},"properties":{"noteIndex":0},"schema":"https://github.com/citation-style-language/schema/raw/master/csl-citation.json"}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(Ghani, Dexter, and Perrott 2003; Haynes 2000; Plaza-Bonilla, Cantero-Martínez, and Álvaro-Fuentes 2014)</w:t>
      </w:r>
      <w:r w:rsidRPr="000E1183">
        <w:rPr>
          <w:rFonts w:ascii="Times New Roman" w:hAnsi="Times New Roman" w:cs="Times New Roman"/>
          <w:sz w:val="22"/>
        </w:rPr>
        <w:fldChar w:fldCharType="end"/>
      </w:r>
      <w:r w:rsidRPr="000E1183">
        <w:rPr>
          <w:rFonts w:ascii="Times New Roman" w:hAnsi="Times New Roman" w:cs="Times New Roman"/>
          <w:sz w:val="22"/>
        </w:rPr>
        <w:t>.</w:t>
      </w:r>
    </w:p>
    <w:p w14:paraId="2E153B7D" w14:textId="2043D85F" w:rsidR="0096027A" w:rsidRPr="000E1183" w:rsidRDefault="0096027A" w:rsidP="0096027A">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Soil enzyme activity was observed closer to the shifts in rates of SOC decomposition and patterns of turnover in organic carbon pools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{"citationItems":[{"id":"ITEM-1","itemData":{"DOI":"10.1016/j.apsoil.2015.03.006","ISSN":"09291393","abstract":"In a litter manipulation experiment in a temperate deciduous oak forest in Central Europe, we examined soil carbon contents and density fractions, as well as β-glucosidase and polyphenol oxidase enzyme activities, which play central roles in the degradation of litter and soil organic matter. Our measurements were taken in the DIRT (detritus input and removal treatments) plots, where manipulations include doubling of leaf litter or woody debris inputs, as well as removal of litter, trenching to prevent root inputs, and removal of all litter inputs. After 10 years of manipulation, soil C content did not vary predictably among plots, although the amount of light fraction material was greater in control and litter addition plots compared to litter removal plots. Even after 10 years of litter addition, there were no significant differences in activities of either enzyme in double litter plots compared to control plots, a result consistent with other observed measures of microbial activity. However, removal of roots and litter caused significant decreases in β-glucosidase activities very quickly, and these differences increased over time. However, polyphenol oxidase activities were not significant different among treatments. Enzyme activities were not correlated with total soil carbon contents, but activities of both enzymes were significantly and positively related to the amount of light fraction carbon, suggesting that enzymes respond to increases in labile carbon availability.","author":[{"dropping-particle":"","family":"Veres","given":"Zsuzsa","non-dropping-particle":"","parse-names":false,"suffix":""},{"dropping-particle":"","family":"Kotroczó","given":"Zsolt","non-dropping-particle":"","parse-names":false,"suffix":""},{"dropping-particle":"","family":"Fekete","given":"István","non-dropping-particle":"","parse-names":false,"suffix":""},{"dropping-particle":"","family":"Tóth","given":"János Attila","non-dropping-particle":"","parse-names":false,"suffix":""},{"dropping-particle":"","family":"Lajtha","given":"Kate","non-dropping-particle":"","parse-names":false,"suffix":""},{"dropping-particle":"","family":"Townsend","given":"Kimberly","non-dropping-particle":"","parse-names":false,"suffix":""},{"dropping-particle":"","family":"Tóthmérész","given":"Béla","non-dropping-particle":"","parse-names":false,"suffix":""}],"container-title":"Applied Soil Ecology","id":"ITEM-1","issued":{"date-parts":[["2015"]]},"page":"18-23","publisher":"Elsevier B.V.","title":"Soil extracellular enzyme activities are sensitive indicators of detrital inputs and carbon availability","type":"article-journal","volume":"92"},"uris":["http://www.mendeley.com/documents/?uuid=2f4120f3-9e05-4749-8e60-7bdd54c9b826"]},{"id":"ITEM-2","itemData":{"DOI":"10.1016/S0038-0717(02)00040-8","ISSN":"00380717","abstract":"The effect of crop residue and soil organic matter (SOM) quality on the functional characteristics of soil microbial communities was investigated. Five shoot and root materials with contrasting biochemical qualities were incorporated into soil taken from a cultivated field (FC) and a field edge (FE). These soils had contrasting native SOM qualities, with organic C contents of 0.9 and 2.5%, respectively. The amended soils were incubated under controlled environment conditions before the metabolic characteristics of the soil microbial community were determined by analysis of the activities of 19 hydrolytic enzymes, by substrate utilization within Biolog GN microplates, and C and N mineralization dynamics. For enzyme and Biolog data, metabolic diversity and community level physiological profiles (CLPP) were determined by calculating Shannon's diversity index and performing canonical variate analysis, respectively. Soil type significantly affected mineralization of N from the residues, although the size and direction of the effect varied according to the crop residue material added. Both enzyme and Biolog metabolic diversity were affected by the type of crop residue incorporated. Enzyme diversity was higher in FE relative to FC soil, but soil type had no effect on metabolic diversity recorded in Biolog microplates. There were significant interactions between soil type and crop residue material for respiration, N mineralization and enzyme diversity. During the early stages of decomposition, there were similarities in the response of enzyme and Biolog CLPP to crop residue quality and soil type. In the high OM soil, there was evidence for convergence of CLPP in treatments receiving low and high quality crop residue types. However, in the low SOM soil, CLPP of low and high quality crop residue treatments were clearly different. The length of time required for the CLPP of residue amended soil to converge with that of unamended control soil depended on both residue and soil type. We conclude that both crop residue and SOM quality can affect the functional diversity of the soil microbial community, and that enzyme and Biolog analyses reflect complementary, but not inter-changeable, analyses. © 2002 Elsevier Science Ltd. All rights reserved.","author":[{"dropping-particle":"","family":"Bending","given":"Gary D.","non-dropping-particle":"","parse-names":false,"suffix":""},{"dropping-particle":"","family":"Turner","given":"Mary K.","non-dropping-particle":"","parse-names":false,"suffix":""},{"dropping-particle":"","family":"Jones","given":"Julie E.","non-dropping-particle":"","parse-names":false,"suffix":""}],"container-title":"Soil Biology and Biochemistry","id":"ITEM-2","issue":"8","issued":{"date-parts":[["2002"]]},"page":"1073-1082","title":"Interactions between crop residue and soil organic matter quality and the functional diversity of soil microbial communities","type":"article-journal","volume":"34"},"uris":["http://www.mendeley.com/documents/?uuid=995d70f9-383e-4d3a-8e26-a4f06e0d4660"]}],"mendeley":{"formattedCitation":"(Bending, Turner, and Jones 2002; Veres et al. 2015)","plainTextFormattedCitation":"(Bending, Turner, and Jones 2002; Veres et al. 2015)","previouslyFormattedCitation":"(Bending, Turner, and Jones 2002; Veres et al. 2015)"},"properties":{"noteIndex":0},"schema":"https://github.com/citation-style-language/schema/raw/master/csl-citation.json"}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(Bending, Turner, and Jones 2002; Veres et al. 2015)</w:t>
      </w:r>
      <w:r w:rsidRPr="000E1183">
        <w:rPr>
          <w:rFonts w:ascii="Times New Roman" w:hAnsi="Times New Roman" w:cs="Times New Roman"/>
          <w:sz w:val="22"/>
        </w:rPr>
        <w:fldChar w:fldCharType="end"/>
      </w:r>
      <w:r w:rsidRPr="000E1183">
        <w:rPr>
          <w:rFonts w:ascii="Times New Roman" w:hAnsi="Times New Roman" w:cs="Times New Roman"/>
          <w:sz w:val="22"/>
        </w:rPr>
        <w:t xml:space="preserve">. It showed a positive relationship with SOC but soil phenol oxidase activity showed a negative correlation with SOC increase and the degree of soil humidification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{"citationItems":[{"id":"ITEM-1","itemData":{"DOI":"10.1016/j.apsoil.2015.07.001","ISSN":"09291393","abstract":"An improved understanding of the complex interactions and relationships in the soil ecosystem is essential to predict the impact of farming practices on soil quality and its capacity for agricultural production. This study aims to improve our understanding of the impacts of fertilization strategy on key indicators of soil biological and chemical quality. We studied soils from a winter wheat-summer maize rotational experiment in the North China Plain with six different fertility treatments: no amendments (CK); standard mineral fertilizer treatment (SMF) or standard organic manure treatment (SMA) reflecting local farmer practice; mixed treatment with fertilizer and manure at half the rates for the SMF and SMA treatments (1/2 SMF + 1/2 SMA); double mineral fertilizer treatment (DMF); and double organic manure treatment (DMA). Soil organic C (SOC), total N (TN), total P (TP), pH, and dissolved organic C (DOC) and N (DON) and microbial biomass C (Cmic) and N (Nmic) were determined using standard methods. Soil bacterial community structure was assessed by denaturing gradient gel electrophoresis (DGGE), and activities for 10 extracellular enzymes (EEAs) were measured as indicators of soil function. Repeated application of either organic manure or mineral fertilizer increased SOC, TN, TP, DOC, DON, Cmic and Nmic, and decreased soil pH. Higher rates of organic manure fertilization significantly affected soil chemical properties compared to the lower rate. Soil bacterial community structure was significantly altered by the long-term fertilization regimes and diversity was significantly higher in the double manure rate treatment relative to mineral fertilizer. The higher urease, α-glycosidase, N-acetyl-β-glucosaminidase, l-leucine aminopeptidase (involved in N cycling), β-glucosidase, β-xylosidase and β-cellobiosidase (involved in C cycling), and alkaline phosphatase (involved in P cycling) activities for organic manure fertilized soils reflected a higher nutrient cycling capacity compared to mineral fertilized and control plots. Soil bacterial community diversities increased with Cmic and variations in EEAs were strongly correlated with soil DOC availability. Our study has demonstrated that a long-term fertilization strategy can be used to improve soil quality. Clearly, the use of organic fertilizers where available, is a win-win strategy for maintaining soil quality and crop productivity, while ensuring the delivery of soil ecosystem services into the future.","author":[{"dropping-particle":"","family":"Li","given":"Juan","non-dropping-particle":"","parse-names":false,"suffix":""},{"dropping-particle":"","family":"Cooper","given":"Julia Mary","non-dropping-particle":"","parse-names":false,"suffix":""},{"dropping-particle":"","family":"Lin","given":"Zhi'an","non-dropping-particle":"","parse-names":false,"suffix":""},{"dropping-particle":"","family":"Li","given":"Yanting","non-dropping-particle":"","parse-names":false,"suffix":""},{"dropping-particle":"","family":"Yang","given":"Xiangdong","non-dropping-particle":"","parse-names":false,"suffix":""},{"dropping-particle":"","family":"Zhao","given":"Bingqiang","non-dropping-particle":"","parse-names":false,"suffix":""}],"container-title":"Applied Soil Ecology","id":"ITEM-1","issued":{"date-parts":[["2015"]]},"page":"75-87","publisher":"Elsevier B.V.","title":"Soil microbial community structure and function are significantly affected by long-term organic and mineral fertilization regimes in the North China Plain","type":"article-journal","volume":"96"},"uris":["http://www.mendeley.com/documents/?uuid=6a5db3ac-2661-4c1b-8c23-15ec42460e37"]}],"mendeley":{"formattedCitation":"(J. Li et al. 2015)","plainTextFormattedCitation":"(J. Li et al. 2015)","previouslyFormattedCitation":"(J. Li et al. 2015)"},"properties":{"noteIndex":0},"schema":"https://github.com/citation-style-language/schema/raw/master/csl-citation.json"}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(J. Li et al. 2015)</w:t>
      </w:r>
      <w:r w:rsidRPr="000E1183">
        <w:rPr>
          <w:rFonts w:ascii="Times New Roman" w:hAnsi="Times New Roman" w:cs="Times New Roman"/>
          <w:sz w:val="22"/>
        </w:rPr>
        <w:fldChar w:fldCharType="end"/>
      </w:r>
      <w:r w:rsidRPr="000E1183">
        <w:rPr>
          <w:rFonts w:ascii="Times New Roman" w:hAnsi="Times New Roman" w:cs="Times New Roman"/>
          <w:sz w:val="22"/>
        </w:rPr>
        <w:t xml:space="preserve">. It can provide useful insights into the mechanisms of microbial sensitivity to the added N and C. These two elements can support primary metabolism, and the synthesis of oxidative enzymes, which degrade recalcitrant compounds like lignin in the metabolic acquisition of nutrients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{"citationItems":[{"id":"ITEM-1","itemData":{"DOI":"10.1007/s10021-010-9406-6","ISSN":"14329840","abstract":"The fate of soil organic carbon (SOC) is determined, in part, by complex interactions between the quality of plant litter inputs, nutrient availability, and the microbial communities that control decomposition rates. This study explores these interactions in a mesic grassland where C and nitrogen (N) availability and plant litter quality have been manipulated using both fertilization and haying for 7 years. We measured a suite of soil parameters including inorganic N, extractable organic C and N (EOC and EON), soil moisture, extracellular enzyme activity (EEA), and the isotopic composition of C and N in the microbial biomass and substrate sources. We use these data to determine how the activity of microbial decomposers was influenced by varying levels of substrate C and N quality and quantity and to explore potential mechanisms explaining the fate of enhanced plant biomass inputs with fertilization. Oxidative EEA targeting relatively recalcitrant C pools was not affected by fertilization. EEA linked to the breakdown of relatively labile C rich substrates exhibited no relationship with inorganic N availability but was significantly greater with fertilization and associated increases in substrate quality. These increases in EEA were not related to an increase in microbial biomass C. The ratio of hydrolytic C:N acquisition enzymes and δ13C and δ15N values of microbial biomass relative to bulk soil C and N, or EOC and EON suggest that microbial communities in fertilized plots were relatively C limited, a feature likely driving enhanced microbial efforts to acquire C from labile sources. These data suggest that in mesic grasslands, enhancements in biomass inputs and quality with fertilization can prompt an increase in EEA within the mineral soil profile with no significant increases in microbial biomass. Our work helps elucidate the microbially mediated fate of enhanced biomass inputs that are greater in magnitude than the associated increases in mineral soil organic matter. © 2010 Springer Science+Business Media, LLC.","author":[{"dropping-particle":"","family":"Tiemann","given":"Lisa K.","non-dropping-particle":"","parse-names":false,"suffix":""},{"dropping-particle":"","family":"Billings","given":"Sharon A.","non-dropping-particle":"","parse-names":false,"suffix":""}],"container-title":"Ecosystems","id":"ITEM-1","issue":"2","issued":{"date-parts":[["2011"]]},"page":"234-247","title":"Indirect Effects of Nitrogen Amendments on Organic Substrate Quality Increase Enzymatic Activity Driving Decomposition in a Mesic Grassland","type":"article-journal","volume":"14"},"uris":["http://www.mendeley.com/documents/?uuid=c0a719b7-d25c-424d-a078-7702c33db84e"]}],"mendeley":{"formattedCitation":"(Tiemann and Billings 2011)","plainTextFormattedCitation":"(Tiemann and Billings 2011)","previouslyFormattedCitation":"(Tiemann and Billings 2011)"},"properties":{"noteIndex":0},"schema":"https://github.com/citation-style-language/schema/raw/master/csl-citation.json"}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(Tiemann and Billings 2011)</w:t>
      </w:r>
      <w:r w:rsidRPr="000E1183">
        <w:rPr>
          <w:rFonts w:ascii="Times New Roman" w:hAnsi="Times New Roman" w:cs="Times New Roman"/>
          <w:sz w:val="22"/>
        </w:rPr>
        <w:fldChar w:fldCharType="end"/>
      </w:r>
      <w:r w:rsidRPr="000E1183">
        <w:rPr>
          <w:rFonts w:ascii="Times New Roman" w:hAnsi="Times New Roman" w:cs="Times New Roman"/>
          <w:sz w:val="22"/>
        </w:rPr>
        <w:t xml:space="preserve">. Soil with higher SOC content, especially composed of higher labile organic carbon fractions was reported to have higher soil enzyme activities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{"citationItems":[{"id":"ITEM-1","itemData":{"DOI":"10.1016/j.soilbio.2013.10.004","ISBN":"0038-0717","ISSN":"00380717","abstract":"Variability in the activity and composition of soil microbial communities may have important implications for the suite of microbially-derived ecosystem functions upon which agricultural systems rely, particularly organic agriculture. An on-farm approach was used to investigate microbial communities and soil carbon (C) and nitrogen (N) availability on 13 organically-managed fields growing Roma-type tomatoes, but differing in nutrient management, across an intensively-managed agricultural landscape in the Central Valley of California. Soil physicochemical characteristics, potential activities of nine soil enzymes involved in C, N, phosphorus (P), and sulfur (S) cycling, and fatty acid methyl esters (FAMEs) were measured during the growing season and evaluated with multivariate approaches. Soil texture and pH in the 0-15cm surface layer were similar across the 13 fields, but there was a three-fold range of soil C and N as well as substantial variation in inorganic N and available P that reflected current and historical management practices. Redundancy analysis showed distinct profiles of enzyme activities across the fields, such that C-cycling enzyme potential activities increased with inorganic N availability while those of N-cycling enzymes increased with C availability. Although FAMEs suggested that microbial community composition was less variable across fields than enzyme activities, there were slight community differences that were related to organic amendments (manure vs. composted green waste). Overall, however, the general similarity among fields for particular taxonomic indicators, especially saprophytic fungi, likely reflects the high disturbance and low complexity in this landscape. Variation in potential enzyme activities was better accounted for with soil physicochemical characteristics than microbial community composition, suggesting high plasticity of the resident microbial community to environmental conditions. These patterns suggest that, in this landscape, differences in organic agroecosystem management have strongly influenced soil nutrients and enzyme activity, but without a major effect on soil microbial communities. The on-farm approach provided a wide range of farming practices and soil characteristics to reveal how microbially-derived ecosystem functions can be effectively manipulated to enhance nutrient cycling capacity. © 2013 Elsevier Ltd.","author":[{"dropping-particle":"","family":"Bowles","given":"Timothy M.","non-dropping-particle":"","parse-names":false,"suffix":""},{"dropping-particle":"","family":"Acosta-Martínez","given":"Veronica","non-dropping-particle":"","parse-names":false,"suffix":""},{"dropping-particle":"","family":"Calderón","given":"Francisco","non-dropping-particle":"","parse-names":false,"suffix":""},{"dropping-particle":"","family":"Jackson","given":"Louise E.","non-dropping-particle":"","parse-names":false,"suffix":""}],"container-title":"Soil Biology and Biochemistry","id":"ITEM-1","issued":{"date-parts":[["2014"]]},"title":"Soil enzyme activities, microbial communities, and carbon and nitrogen availability in organic agroecosystems across an intensively-managed agricultural landscape","type":"article-journal"},"uris":["http://www.mendeley.com/documents/?uuid=aca6f1d2-99fc-490b-b9bd-7a67c604307a"]},{"id":"ITEM-2","itemData":{"DOI":"10.1016/j.apsoil.2015.07.001","ISSN":"09291393","abstract":"An improved understanding of the complex interactions and relationships in the soil ecosystem is essential to predict the impact of farming practices on soil quality and its capacity for agricultural production. This study aims to improve our understanding of the impacts of fertilization strategy on key indicators of soil biological and chemical quality. We studied soils from a winter wheat-summer maize rotational experiment in the North China Plain with six different fertility treatments: no amendments (CK); standard mineral fertilizer treatment (SMF) or standard organic manure treatment (SMA) reflecting local farmer practice; mixed treatment with fertilizer and manure at half the rates for the SMF and SMA treatments (1/2 SMF + 1/2 SMA); double mineral fertilizer treatment (DMF); and double organic manure treatment (DMA). Soil organic C (SOC), total N (TN), total P (TP), pH, and dissolved organic C (DOC) and N (DON) and microbial biomass C (Cmic) and N (Nmic) were determined using standard methods. Soil bacterial community structure was assessed by denaturing gradient gel electrophoresis (DGGE), and activities for 10 extracellular enzymes (EEAs) were measured as indicators of soil function. Repeated application of either organic manure or mineral fertilizer increased SOC, TN, TP, DOC, DON, Cmic and Nmic, and decreased soil pH. Higher rates of organic manure fertilization significantly affected soil chemical properties compared to the lower rate. Soil bacterial community structure was significantly altered by the long-term fertilization regimes and diversity was significantly higher in the double manure rate treatment relative to mineral fertilizer. The higher urease, α-glycosidase, N-acetyl-β-glucosaminidase, l-leucine aminopeptidase (involved in N cycling), β-glucosidase, β-xylosidase and β-cellobiosidase (involved in C cycling), and alkaline phosphatase (involved in P cycling) activities for organic manure fertilized soils reflected a higher nutrient cycling capacity compared to mineral fertilized and control plots. Soil bacterial community diversities increased with Cmic and variations in EEAs were strongly correlated with soil DOC availability. Our study has demonstrated that a long-term fertilization strategy can be used to improve soil quality. Clearly, the use of organic fertilizers where available, is a win-win strategy for maintaining soil quality and crop productivity, while ensuring the delivery of soil ecosystem services into the future.","author":[{"dropping-particle":"","family":"Li","given":"Juan","non-dropping-particle":"","parse-names":false,"suffix":""},{"dropping-particle":"","family":"Cooper","given":"Julia Mary","non-dropping-particle":"","parse-names":false,"suffix":""},{"dropping-particle":"","family":"Lin","given":"Zhi'an","non-dropping-particle":"","parse-names":false,"suffix":""},{"dropping-particle":"","family":"Li","given":"Yanting","non-dropping-particle":"","parse-names":false,"suffix":""},{"dropping-particle":"","family":"Yang","given":"Xiangdong","non-dropping-particle":"","parse-names":false,"suffix":""},{"dropping-particle":"","family":"Zhao","given":"Bingqiang","non-dropping-particle":"","parse-names":false,"suffix":""}],"container-title":"Applied Soil Ecology","id":"ITEM-2","issued":{"date-parts":[["2015"]]},"page":"75-87","publisher":"Elsevier B.V.","title":"Soil microbial community structure and function are significantly affected by long-term organic and mineral fertilization regimes in the North China Plain","type":"article-journal","volume":"96"},"uris":["http://www.mendeley.com/documents/?uuid=6a5db3ac-2661-4c1b-8c23-15ec42460e37"]}],"mendeley":{"formattedCitation":"(Bowles et al. 2014; J. Li et al. 2015)","plainTextFormattedCitation":"(Bowles et al. 2014; J. Li et al. 2015)","previouslyFormattedCitation":"(Bowles et al. 2014; J. Li et al. 2015)"},"properties":{"noteIndex":0},"schema":"https://github.com/citation-style-language/schema/raw/master/csl-citation.json"}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(Bowles et al. 2014; J. Li et al. 2015)</w:t>
      </w:r>
      <w:r w:rsidRPr="000E1183">
        <w:rPr>
          <w:rFonts w:ascii="Times New Roman" w:hAnsi="Times New Roman" w:cs="Times New Roman"/>
          <w:sz w:val="22"/>
        </w:rPr>
        <w:fldChar w:fldCharType="end"/>
      </w:r>
      <w:r w:rsidRPr="000E1183">
        <w:rPr>
          <w:rFonts w:ascii="Times New Roman" w:hAnsi="Times New Roman" w:cs="Times New Roman"/>
          <w:sz w:val="22"/>
        </w:rPr>
        <w:t>.</w:t>
      </w:r>
    </w:p>
    <w:p w14:paraId="7F97F9C1" w14:textId="0C4CBCB9" w:rsidR="0096027A" w:rsidRPr="000E1183" w:rsidRDefault="0096027A" w:rsidP="0096027A">
      <w:pPr>
        <w:spacing w:after="57" w:line="240" w:lineRule="exact"/>
        <w:ind w:firstLine="170"/>
        <w:jc w:val="both"/>
        <w:rPr>
          <w:rFonts w:ascii="Times New Roman" w:hAnsi="Times New Roman" w:cs="Times New Roman"/>
          <w:sz w:val="22"/>
          <w:lang w:val="fr-FR"/>
        </w:rPr>
      </w:pPr>
      <w:r w:rsidRPr="000E1183">
        <w:rPr>
          <w:rFonts w:ascii="Times New Roman" w:hAnsi="Times New Roman" w:cs="Times New Roman"/>
          <w:sz w:val="22"/>
        </w:rPr>
        <w:t xml:space="preserve">In the black soil area, due to the development of intensive agriculture, the average output of straw has reached to its highest production state. To solve the problem, a huge amount of accumulated straw are burnt down directly causing serious environmental pollution in the last decade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still.2015.07.019","ISSN":"0167-1987","author":[{"dropping-particle":"","family":"Li","given":"Sen","non-dropping-particle":"","parse-names":false,"suffix":""},{"dropping-particle":"","family":"Zhang","given":"Shirong","non-dropping-particle":"","parse-names":false,"suffix":""},{"dropping-particle":"","family":"Pu","given":"Yulin","non-dropping-particle":"","parse-names":false,"suffix":""},{"dropping-particle":"","family":"Li","given":"Ting","non-dropping-particle":"","parse-names":false,"suffix":""},{"dropping-particle":"","family":"Xu","given":"Xiaoxun","non-dropping-particle":"","parse-names":false,"suffix":""},{"dropping-particle":"","family":"Jia","given":"Yongxia","non-dropping-particle":"","parse-names":false,"suffix":""},{"dropping-particle":"","family":"Deng","given":"Ouping","non-dropping-particle":"","parse-names":false,"suffix":""}],"container-title":"Soil &amp; Tillage Research","id":"ITEM-1","issued":{"date-parts":[["2016"]]},"page":"289-297","publisher":"Elsevier B.V.","title":"Dynamics of soil labile organic carbon fractions and C-cycle enzyme activities under straw mulch in Chengdu Plain","type":"article-journal","volume":"155"},"uris":["http://www.mendeley.com/documents/?uuid=a3b26c69-87c6-4b2d-8e1e-269be0e21c1c"]}],"mendeley":{"formattedCitation":"(S. Li et al. 2016)","plainTextFormattedCitation":"(S. Li et al. 2016)","previouslyFormattedCitation":"(S. Li et al. 2016)"},"properties":{"noteIndex":0},"schema":"https://github.com/citation-style-language/schema/raw/master/csl-citation.json"}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(S. Li et al. 2016)</w:t>
      </w:r>
      <w:r w:rsidRPr="000E1183">
        <w:rPr>
          <w:rFonts w:ascii="Times New Roman" w:hAnsi="Times New Roman" w:cs="Times New Roman"/>
          <w:sz w:val="22"/>
        </w:rPr>
        <w:fldChar w:fldCharType="end"/>
      </w:r>
      <w:r w:rsidRPr="000E1183">
        <w:rPr>
          <w:rFonts w:ascii="Times New Roman" w:hAnsi="Times New Roman" w:cs="Times New Roman"/>
          <w:sz w:val="22"/>
        </w:rPr>
        <w:t xml:space="preserve">. However, an effective practice of disposal can be the return of straw to the deep soil of the agricultural fields, thus minimizing air pollution and adding SOC to the soil of this region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{"citationItems":[{"id":"ITEM-1","itemData":{"DOI":"10.1016/S2095-3119(16)61589-7","ISSN":"20953119","abstract":"Abstract Straw return is an important management tool for tackling and promoting soil nutrient conservation and improving crop yield in Huang-Huai-Hai Plain, China. Although the incorporation of maize straw with deep plowing and rotary tillage practices are widespread in the region, only few studies have focused on rotation tillage. To determine the effects of maize straw return on the nitrogen (N) efficiency and grain yield of winter wheat (Triticum aestivum L.), we conducted experiments in this region for 3 years. Five treatments were tested: (i) rotary tillage without straw return (RT); (ii) deep plowing tillage without straw return (DT); (iii) rotary tillage with total straw return (RS); (iv) deep plowing tillage with total straw return (DS); (v) rotary tillage of 2 years and deep plowing tillage in the 3rd year with total straw return (TS). Treatments with straw return increased kernels no. ear−1, thousand-kernel weight (TKW), grain yields, ratio of dry matter accumulation post-anthesis, and nitrogen (N) efficiency whereas reduced the ears no. ha−1in the 2011–2012 and 2012–2013 growing seasons. Compared with the rotary tillage, deep plowing tillage significantly increased the grain yield, yield components, total dry matter accumulation, and N efficiency in 2013–2014. RS had significantly higher straw N distribution, soil inorganic nitrogen content, and soil enzymes activities in the 0–10 cm soil layer compared with the DS and TS. However, significantly lower values were observed in the 10–20 and 20–30 cm soil layers. TS obtained approximately equal grain yield as DS, and it also reduced the resource costs. Therefore, we conclude that TS is the most economical method for increasing grain yield and N efficiency of winter wheat in Huang-Huai-Hai Plain.","author":[{"dropping-particle":"","family":"CHEN","given":"Jin","non-dropping-particle":"","parse-names":false,"suffix":""},{"dropping-particle":"","family":"ZHENG","given":"Meng jing","non-dropping-particle":"","parse-names":false,"suffix":""},{"dropping-particle":"","family":"PANG","given":"Dang wei","non-dropping-particle":"","parse-names":false,"suffix":""},{"dropping-particle":"","family":"YIN","given":"Yan ping","non-dropping-particle":"","parse-names":false,"suffix":""},{"dropping-particle":"","family":"HAN","given":"Ming ming","non-dropping-particle":"","parse-names":false,"suffix":""},{"dropping-particle":"","family":"LI","given":"Yan xia","non-dropping-particle":"","parse-names":false,"suffix":""},{"dropping-particle":"","family":"LUO","given":"Yong li","non-dropping-particle":"","parse-names":false,"suffix":""},{"dropping-particle":"","family":"XU","given":"Xu","non-dropping-particle":"","parse-names":false,"suffix":""},{"dropping-particle":"","family":"LI","given":"Yong","non-dropping-particle":"","parse-names":false,"suffix":""},{"dropping-particle":"","family":"WANG","given":"Zhen lin","non-dropping-particle":"","parse-names":false,"suffix":""}],"container-title":"Journal of Integrative Agriculture","id":"ITEM-1","issued":{"date-parts":[["2017"]]},"title":"Straw return and appropriate tillage method improve grain yield and nitrogen efficiency of winter wheat","type":"article-journal"},"uris":["http://www.mendeley.com/documents/?uuid=e0948e61-b026-4f14-8127-421c65048935"]},{"id":"ITEM-2","itemData":{"DOI":"10.1080/09064710.2014.899615","ISBN":"JP2005073995A","ISSN":"16511913","abstract":"The app. has a means for generating O-enriched air, a means for transporting the O-enriched air, and an a.c.-d.c. converter, wherein the transporting means can be operated by both com. a.c. power supplies and d.c. power supplies (e.g., automobile cigarette lighters, solar batteries, primary batteries, and secondary batteries). The O enrichment app. can be operated at a place where a com. a.c. power supply cannot be used. [on SciFinder(R)]","author":[{"dropping-particle":"","family":"Kuang","given":"Enjun","non-dropping-particle":"","parse-names":false,"suffix":""},{"dropping-particle":"","family":"Chi","given":"Fengqin","non-dropping-particle":"","parse-names":false,"suffix":""},{"dropping-particle":"","family":"Jeng","given":"Alhaji S.","non-dropping-particle":"","parse-names":false,"suffix":""},{"dropping-particle":"","family":"Su","given":"Qingrui","non-dropping-particle":"","parse-names":false,"suffix":""},{"dropping-particle":"","family":"Zhang","given":"Jiuming","non-dropping-particle":"","parse-names":false,"suffix":""}],"container-title":"Acta Agriculturae Scandinavica Section B: Soil and Plant Science","id":"ITEM-2","issued":{"date-parts":[["2014"]]},"title":"A comparison of different methods of decomposing maize straw in China","type":"article-journal"},"uris":["http://www.mendeley.com/documents/?uuid=d369d2b4-aa63-41dd-977c-ae75a0967b86"]},{"id":"ITEM-3","itemData":{"DOI":"10.1016/j.catena.2014.10.012","ISBN":"1932-6203","ISSN":"03418162","PMID":"24586434","abstract":"A novel straw return method (ditch-buried straw return, DB-SR) with a four-year field experiment was implemented to investigate the carbon sequestration effect under various burial depths and with different amounts in a rice-wheat rotation system. The DB-SR significantly increased the soil total organic carbon (TOC) and labile organic carbon (LOC) contents. In the two soil layers 10. cm above and below the straw layer, the TOC and LOC levels increased. The DB-SR treatment using the total amount of straw showed higher TOC, LOC and carbon pool management index (CPMI) values than when half and twice the amount of straw were used. The rice yield was significantly higher when the total amount was used with the DB-SR to depth of 20. cm than at other soil depth treatments. However, the DB-SR with twice the amount showed a negative, but not significant, effect on rice yields. These results suggest that DB-SR might be a better straw return method to increase soil organic carbon (SOC) and improve soil quality, particularly when returning the total amount of straw to a soil depth of 20. cm.","author":[{"dropping-particle":"","family":"Wang","given":"Xiaohua","non-dropping-particle":"","parse-names":false,"suffix":""},{"dropping-particle":"","family":"Yang","given":"Haishui","non-dropping-particle":"","parse-names":false,"suffix":""},{"dropping-particle":"","family":"Liu","given":"Jian","non-dropping-particle":"","parse-names":false,"suffix":""},{"dropping-particle":"","family":"Wu","given":"Junsong","non-dropping-particle":"","parse-names":false,"suffix":""},{"dropping-particle":"","family":"Chen","given":"Weiping","non-dropping-particle":"","parse-names":false,"suffix":""},{"dropping-particle":"","family":"Wu","given":"Jie","non-dropping-particle":"","parse-names":false,"suffix":""},{"dropping-particle":"","family":"Zhu","given":"Liqun","non-dropping-particle":"","parse-names":false,"suffix":""},{"dropping-particle":"","family":"Bian","given":"Xinmin","non-dropping-particle":"","parse-names":false,"suffix":""}],"container-title":"Catena","id":"ITEM-3","issued":{"date-parts":[["2015"]]},"title":"Effects of ditch-buried straw return on soil organic carbon and rice yields in a rice-wheat rotation system","type":"article-journal"},"uris":["http://www.mendeley.com/documents/?uuid=b5be252a-066d-4b08-830d-7796d9eb36b7"]},{"id":"ITEM-4","itemData":{"DOI":"10.1002/jsfa.7196","ISBN":"0022-5142","ISSN":"10970010","abstract":"A novel straw return method (ditch-buried straw return, DB-SR) with a four-year field experiment was implemented to investigate the carbon sequestration effect under various burial depths and with different amounts in a rice-wheat rotation system. The DB-SR significantly increased the soil total organic carbon (TOC) and labile organic carbon (LOC) contents. In the two soil layers 10. cm above and below the straw layer, the TOC and LOC levels increased. The DB-SR treatment using the total amount of straw showed higher TOC, LOC and carbon pool management index (CPMI) values than when half and twice the amount of straw were used. The rice yield was significantly higher when the total amount was used with the DB-SR to depth of 20. cm than at other soil depth treatments. However, the DB-SR with twice the amount showed a negative, but not significant, effect on rice yields. These results suggest that DB-SR might be a better straw return method to increase soil organic carbon (SOC) and improve soil quality, particularly when returning the total amount of straw to a soil depth of 20. cm.","author":[{"dropping-particle":"","family":"Yang","given":"Haishui","non-dropping-particle":"","parse-names":false,"suffix":""},{"dropping-particle":"","family":"Xu","given":"Mingmin","non-dropping-particle":"","parse-names":false,"suffix":""},{"dropping</w:instrText>
      </w:r>
      <w:r w:rsidR="008577C9" w:rsidRPr="000E1183">
        <w:rPr>
          <w:rFonts w:ascii="Times New Roman" w:hAnsi="Times New Roman" w:cs="Times New Roman"/>
          <w:sz w:val="22"/>
          <w:lang w:val="fr-FR"/>
        </w:rPr>
        <w:instrText>-particle":"","family":"Koide","given":"Roger T.","non-dropping-particle":"","parse-names":false,"suffix":""},{"dropping-particle":"","family":"Liu","given":"Qian","non-dropping-particle":"","parse-names":false,"suffix":""},{"dropping-particle":"","family":"Dai","given":"Yajun","non-dropping-particle":"","parse-names":false,"suffix":""},{"dropping-particle":"","family":"Liu","given":"Ling","non-dropping-particle":"","parse-names":false,"suffix":""},{"dropping-particle":"","family":"Bian","given":"Xinmin","non-dropping-particle":"","parse-names":false,"suffix":""}],"container-title":"Journal of the Science of Food and Agriculture","id":"ITEM-4","issued":{"date-parts":[["2016"]]},"title":"Effects of ditch-buried straw return on water percolation, nitrogen leaching and crop yields in a rice-wheat rotation system","type":"article-journal"},"uris":["http://www.mendeley.com/documents/?uuid=fa6188e5-220d-4e5e-9475-f67fcc31aa2c"]}],"mendeley":{"formattedCitation":"(CHEN et al. 2017; Kuang et al. 2014; Xiaohua Wang et al. 2015; Yang et al. 2016)","manualFormatting":"(Chen et al. 2017; Kuang et al. 2014; X. Wang et al. 2015; Yang et al. 2016)","plainTextFormattedCitation":"(CHEN et al. 2017; Kuang et al. 2014; Xiaohua Wang et al. 2015; Yang et al. 2016)","previouslyFormattedCitation":"(CHEN et al. 2017; Kuang et al. 2014; Xiaohua Wang et al. 2015; Yang et al. 2016)"},"properties":{"noteIndex":0},"schema":"https://github.com/citation-style-language/schema/raw/master/csl-citation.json"}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lang w:val="fr-FR"/>
        </w:rPr>
        <w:t>(Chen et al. 2017; Kuang et al. 2014; X. Wang et al. 2015; Yang et al. 2016)</w:t>
      </w:r>
      <w:r w:rsidRPr="000E1183">
        <w:rPr>
          <w:rFonts w:ascii="Times New Roman" w:hAnsi="Times New Roman" w:cs="Times New Roman"/>
          <w:sz w:val="22"/>
        </w:rPr>
        <w:fldChar w:fldCharType="end"/>
      </w:r>
      <w:r w:rsidRPr="000E1183">
        <w:rPr>
          <w:rFonts w:ascii="Times New Roman" w:hAnsi="Times New Roman" w:cs="Times New Roman"/>
          <w:sz w:val="22"/>
          <w:lang w:val="fr-FR"/>
        </w:rPr>
        <w:t>.</w:t>
      </w:r>
    </w:p>
    <w:p w14:paraId="04556F08" w14:textId="2C983D90" w:rsidR="0096027A" w:rsidRPr="000E1183" w:rsidRDefault="0096027A" w:rsidP="0096027A">
      <w:pPr>
        <w:spacing w:after="57" w:line="240" w:lineRule="exact"/>
        <w:ind w:firstLine="170"/>
        <w:jc w:val="both"/>
        <w:rPr>
          <w:rFonts w:ascii="Times New Roman" w:hAnsi="Times New Roman" w:cs="Times New Roman"/>
          <w:sz w:val="22"/>
        </w:rPr>
      </w:pPr>
      <w:bookmarkStart w:id="187" w:name="_Hlk89434930"/>
      <w:r w:rsidRPr="000E1183">
        <w:rPr>
          <w:rFonts w:ascii="Times New Roman" w:hAnsi="Times New Roman" w:cs="Times New Roman"/>
          <w:sz w:val="22"/>
        </w:rPr>
        <w:lastRenderedPageBreak/>
        <w:t xml:space="preserve">China produces about 800 million MT of straw every year, of which corn straw accounts 32.5%. The large production quantity and wide distribution of maize straw could be an important biological resource. The comprehensive treatment and utilization of maize straw have been becoming an important practice in agriculture in China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{"citationItems":[{"id":"ITEM-1","itemData":{"DOI":"10.1021/acsomega.9b02709","ISSN":"24701343","abstract":"Efficient and feasible pretreatment of lignocellulosic biomass waste is an important prerequisite step to promote subsequent enzymatic hydrolysis and enhance the economics of biofuels production. This study focuses on the pretreatment of wheat straw (WS) with triethylbenzyl ammonium chloride/lactic acid (TEBAC/LA)-based deep eutectic solvents to enhance biomass fractionation and lignin extraction. Effects of pretreatment time, temperature, and TEBAC/LA molar ratio on pretreatment were evaluated systematically. Results suggested that 89.06 ± 1.05% of cellulose and 71.00 ± 1.03% of xylan were hydrolyzed with enzyme loadings of 35 FPU cellulase and 82 CBU β-glucosidase (per gram of dry biomass) after pretreatment by TEBAC/LA (1:9) at 373 K for 10 h. A total monosaccharide yield of 0.550 g/g WS (91.27% of the theoretical yield) was achieved with 79.73 ± 0.93% of lignin removal. Furthermore, the 1H-13C two-dimensional heteronuclear single quantum correlation (2D-HSQC) NMR spectroscopy showed that the regenerated lignin (75.69 ± 1.32% purity) was mainly composed of the syringyl units and the guaiacyl units. Overall, the results in this study provide an effective and facile pretreatment method for lignocellulosic biomass waste to enhance enzymatic hydrolysis saccharification.","author":[{"dropping-particle":"","family":"Liu","given":"Yao","non-dropping-particle":"","parse-names":false,"suffix":""},{"dropping-particle":"","family":"Zheng","given":"Jiayi","non-dropping-particle":"","parse-names":false,"suffix":""},{"dropping-particle":"","family":"Xiao","given":"Jiangxiong","non-dropping-particle":"","parse-names":false,"suffix":""},{"dropping-particle":"","family":"He","given":"Xianda","non-dropping-particle":"","parse-names":false,"suffix":""},{"dropping-particle":"","family":"Zhang","given":"Kexuan","non-dropping-particle":"","parse-names":false,"suffix":""},{"dropping-particle":"","family":"Yuan","given":"Shuxian","non-dropping-particle":"","parse-names":false,"suffix":""},{"dropping-particle":"","family":"Peng","given":"Zhitong","non-dropping-particle":"","parse-names":false,"suffix":""},{"dropping-particle":"","family":"Chen","given":"Zhe","non-dropping-particle":"","parse-names":false,"suffix":""},{"dropping-particle":"","family":"Lin","given":"Xiaoqing","non-dropping-particle":"","parse-names":false,"suffix":""}],"container-title":"ACS Omega","id":"ITEM-1","issue":"22","issued":{"date-parts":[["2019"]]},"page":"19829-19839","title":"Enhanced Enzymatic Hydrolysis and Lignin Extraction of Wheat Straw by Triethylbenzyl Ammonium Chloride/Lactic Acid-Based Deep Eutectic Solvent Pretreatment","type":"article-journal","volume":"4"},"uris":["http://www.mendeley.com/documents/?uuid=54146df0-9380-442c-8526-41d63795f32f"]}],"mendeley":{"formattedCitation":"(Liu et al. 2019)","plainTextFormattedCitation":"(Liu et al. 2019)","previouslyFormattedCitation":"(Liu et al. 2019)"},"properties":{"noteIndex":0},"schema":"https://github.com/citation-style-language/schema/raw/master/csl-citation.json"}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(Liu et al. 2019)</w:t>
      </w:r>
      <w:r w:rsidRPr="000E1183">
        <w:rPr>
          <w:rFonts w:ascii="Times New Roman" w:hAnsi="Times New Roman" w:cs="Times New Roman"/>
          <w:sz w:val="22"/>
        </w:rPr>
        <w:fldChar w:fldCharType="end"/>
      </w:r>
      <w:r w:rsidRPr="000E1183">
        <w:rPr>
          <w:rFonts w:ascii="Times New Roman" w:hAnsi="Times New Roman" w:cs="Times New Roman"/>
          <w:sz w:val="22"/>
        </w:rPr>
        <w:t xml:space="preserve">. But there is also a risk that a considerable portion of gas released into the atmosphere via straw decomposition can be a threat to the environment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{"citationItems":[{"id":"ITEM-1","itemData":{"DOI":"10.1038/s41598-019-48237-7","ISSN":"20452322","PMID":"31434925","abstract":"Soil organic carbon (SOC) is integral to soil health and agroecosystem resilience. Despite much research, understanding of temperature sensitivity of SOC under long-term agricultural management is very limited. The main objective of this study was to evaluate SOC and nitrogen (N) dynamics under grasslands and winter wheat (Triticum aestivum L)-based crop rotations in the inland Pacific Northwest (IPNW), USA, and measure SOC mineralization under ambient and elevated incubation temperatures. Soil samples were collected from 0–10 and 10–20 cm depths from an undisturbed grassland (GP), winter wheat-pea (Pisum sativum L) rotations under conventional tillage (WP-CT) and no-tillage (WP-NT), and winter wheat-fallow rotation under conventional tillage (WF-CT) and analyzed for SOC and N pools. Soil samples were incubated at 20 °C and 30 °C for 10 weeks, and SOC mineralization rates were estimated using the first order kinetic model. The GP had the greatest amounts of SOC, total N (TN), and microbial biomass carbon (MBC) and WP rotations had higher inorganic N content than other treatments. The SOC mineralization at elevated incubation temperature was 72–177% more than at the ambient temperature, and the greatest effect was observed in GP. The SOC storage under a given management did not have consistent effects on soil carbon (C) and N mineralization under elevated temperature. However, soil disturbance under WP-CT and WF-CT accelerated SOC mineralization leading to soil C loss. Reducing tillage, integrating legumes into crop rotations, and growing perennial grasses could minimize SOC loss and have the potential to improve soil health and agroecosystem resilience under projected climate warming.","author":[{"dropping-particle":"","family":"Ghimire","given":"Rajan","non-dropping-particle":"","parse-names":false,"suffix":""},{"dropping-particle":"","family":"Bista","given":"Prakriti","non-dropping-particle":"","parse-names":false,"suffix":""},{"dropping-particle":"","family":"Machado","given":"Stephen","non-dropping-particle":"","parse-names":false,"suffix":""}],"container-title":"Scientific Reports","id":"ITEM-1","issue":"1","issued":{"date-parts":[["2019"]]},"page":"1-10","title":"Long-term Management Effects and Temperature Sensitivity of Soil Organic Carbon in Grassland and Agricultural Soils","type":"article-journal","volume":"9"},"uris":["http://www.mendeley.com/documents/?uuid=08e65caa-cc11-4566-825a-6ebfeb20a9d4"]}],"mendeley":{"formattedCitation":"(Ghimire, Bista, and Machado 2019)","plainTextFormattedCitation":"(Ghimire, Bista, and Machado 2019)","previouslyFormattedCitation":"(Ghimire, Bista, and Machado 2019)"},"properties":{"noteIndex":0},"schema":"https://github.com/citation-style-language/schema/raw/master/csl-citation.json"}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(Ghimire, Bista, and Machado 2019)</w:t>
      </w:r>
      <w:r w:rsidRPr="000E1183">
        <w:rPr>
          <w:rFonts w:ascii="Times New Roman" w:hAnsi="Times New Roman" w:cs="Times New Roman"/>
          <w:sz w:val="22"/>
        </w:rPr>
        <w:fldChar w:fldCharType="end"/>
      </w:r>
      <w:r w:rsidRPr="000E1183">
        <w:rPr>
          <w:rFonts w:ascii="Times New Roman" w:hAnsi="Times New Roman" w:cs="Times New Roman"/>
          <w:sz w:val="22"/>
        </w:rPr>
        <w:t>. So, proposals containing environmentally sound and comprehensive utilization methods of straw processing can get government support and subsidy. Therefore, the integration of maize straw may be a better strategy for increasing the soil quality and other processes relevant to soil amendments. Consequently, comprehensive understanding of the effects of deep straw return to improve soil nutrient and soil biological properties has been critical for the scientific management of maize straw in the black soil area of China. Therefore, the present study was conducted targeting the objectives like: (</w:t>
      </w:r>
      <w:proofErr w:type="spellStart"/>
      <w:r w:rsidRPr="000E1183">
        <w:rPr>
          <w:rFonts w:ascii="Times New Roman" w:hAnsi="Times New Roman" w:cs="Times New Roman"/>
          <w:sz w:val="22"/>
        </w:rPr>
        <w:t>i</w:t>
      </w:r>
      <w:proofErr w:type="spellEnd"/>
      <w:r w:rsidRPr="000E1183">
        <w:rPr>
          <w:rFonts w:ascii="Times New Roman" w:hAnsi="Times New Roman" w:cs="Times New Roman"/>
          <w:sz w:val="22"/>
        </w:rPr>
        <w:t>) to test that the soil carbon content and soil nutrient will not have significant influence in S-3 treatment, where straw return to the soil will be followed every 3 years (ii) to confirm that the increased microbial biomass carbon and enzyme activity after straw return to the soil for every 1 and 2 year interval, provides a scientific basis for high efficiency and reasonable utilization of straw return to deep soil in the northeast of China. It is also a fact that only by clarifying various effective methods of utilization, we will be able to recognize the value of straw as a resource, based on actual production, and active measures can therefore be undertaken to reduce its misuse as waste.</w:t>
      </w:r>
    </w:p>
    <w:bookmarkEnd w:id="187"/>
    <w:p w14:paraId="7259288F" w14:textId="0E2E09BF" w:rsidR="00622DD4" w:rsidRPr="000E1183" w:rsidRDefault="0059752B" w:rsidP="00321CEE">
      <w:pPr>
        <w:pStyle w:val="2"/>
        <w:spacing w:before="340" w:after="113" w:line="280" w:lineRule="exact"/>
        <w:jc w:val="both"/>
        <w:rPr>
          <w:rFonts w:ascii="Times New Roman" w:hAnsi="Times New Roman" w:cs="Times New Roman"/>
          <w:lang w:eastAsia="de-DE" w:bidi="en-US"/>
        </w:rPr>
      </w:pPr>
      <w:r w:rsidRPr="000E1183">
        <w:rPr>
          <w:rFonts w:ascii="Times New Roman" w:hAnsi="Times New Roman" w:cs="Times New Roman"/>
          <w:lang w:eastAsia="de-DE" w:bidi="en-US"/>
        </w:rPr>
        <w:br/>
      </w:r>
      <w:bookmarkStart w:id="188" w:name="_Toc122666708"/>
      <w:r w:rsidR="00622DD4" w:rsidRPr="000E1183">
        <w:rPr>
          <w:rFonts w:ascii="Times New Roman" w:hAnsi="Times New Roman" w:cs="Times New Roman"/>
          <w:lang w:eastAsia="de-DE" w:bidi="en-US"/>
        </w:rPr>
        <w:t xml:space="preserve">1. Materials and </w:t>
      </w:r>
      <w:r w:rsidR="003249D0" w:rsidRPr="000E1183">
        <w:rPr>
          <w:rFonts w:ascii="Times New Roman" w:hAnsi="Times New Roman" w:cs="Times New Roman"/>
          <w:lang w:eastAsia="de-DE" w:bidi="en-US"/>
        </w:rPr>
        <w:t>M</w:t>
      </w:r>
      <w:r w:rsidR="00622DD4" w:rsidRPr="000E1183">
        <w:rPr>
          <w:rFonts w:ascii="Times New Roman" w:hAnsi="Times New Roman" w:cs="Times New Roman"/>
          <w:lang w:eastAsia="de-DE" w:bidi="en-US"/>
        </w:rPr>
        <w:t>ethods</w:t>
      </w:r>
      <w:bookmarkEnd w:id="188"/>
    </w:p>
    <w:p w14:paraId="7FD8E5D1" w14:textId="0941F8A1" w:rsidR="00622DD4" w:rsidRPr="000E1183" w:rsidRDefault="00622DD4" w:rsidP="00D45FB5">
      <w:pPr>
        <w:spacing w:before="170" w:after="113" w:line="240" w:lineRule="exact"/>
        <w:jc w:val="both"/>
        <w:outlineLvl w:val="2"/>
        <w:rPr>
          <w:rFonts w:ascii="Times New Roman" w:hAnsi="Times New Roman"/>
          <w:b/>
          <w:i/>
          <w:sz w:val="28"/>
          <w:szCs w:val="28"/>
        </w:rPr>
      </w:pPr>
      <w:bookmarkStart w:id="189" w:name="_Toc122666709"/>
      <w:r w:rsidRPr="000E1183">
        <w:rPr>
          <w:rFonts w:ascii="Times New Roman" w:hAnsi="Times New Roman"/>
          <w:b/>
          <w:i/>
          <w:sz w:val="28"/>
          <w:szCs w:val="28"/>
        </w:rPr>
        <w:t>1.1 Experimental Design</w:t>
      </w:r>
      <w:bookmarkEnd w:id="189"/>
    </w:p>
    <w:p w14:paraId="48D6A93B" w14:textId="4263C631" w:rsidR="00DC6ACE" w:rsidRPr="000E1183" w:rsidRDefault="0096027A" w:rsidP="00D45FB5">
      <w:pPr>
        <w:spacing w:after="57" w:line="240" w:lineRule="exact"/>
        <w:ind w:firstLine="170"/>
        <w:jc w:val="both"/>
        <w:rPr>
          <w:rFonts w:ascii="Times New Roman" w:hAnsi="Times New Roman" w:cs="Times New Roman"/>
          <w:sz w:val="22"/>
        </w:rPr>
      </w:pPr>
      <w:bookmarkStart w:id="190" w:name="_Hlk89530147"/>
      <w:bookmarkEnd w:id="186"/>
      <w:r w:rsidRPr="000E1183">
        <w:rPr>
          <w:rFonts w:ascii="Times New Roman" w:hAnsi="Times New Roman" w:cs="Times New Roman"/>
          <w:sz w:val="22"/>
        </w:rPr>
        <w:t>The field experiment for the present study was carried out from 2011-2015 and after the maize harvest in October 2011, the accumulated straw biomass was crushed into pieces and incorporated into deep soil by tillage (about 30-35 cm)</w:t>
      </w:r>
      <w:r w:rsidR="003337C9">
        <w:rPr>
          <w:rFonts w:ascii="Times New Roman" w:hAnsi="Times New Roman" w:cs="Times New Roman"/>
          <w:sz w:val="22"/>
        </w:rPr>
        <w:t xml:space="preserve"> at </w:t>
      </w:r>
      <w:proofErr w:type="spellStart"/>
      <w:r w:rsidR="003337C9">
        <w:rPr>
          <w:rFonts w:ascii="Times New Roman" w:hAnsi="Times New Roman" w:cs="Times New Roman"/>
          <w:sz w:val="22"/>
        </w:rPr>
        <w:t>Gongzhuling</w:t>
      </w:r>
      <w:proofErr w:type="spellEnd"/>
      <w:r w:rsidR="003337C9">
        <w:rPr>
          <w:rFonts w:ascii="Times New Roman" w:hAnsi="Times New Roman" w:cs="Times New Roman"/>
          <w:sz w:val="22"/>
        </w:rPr>
        <w:t xml:space="preserve"> in </w:t>
      </w:r>
      <w:proofErr w:type="spellStart"/>
      <w:r w:rsidR="003337C9">
        <w:rPr>
          <w:rFonts w:ascii="Times New Roman" w:hAnsi="Times New Roman" w:cs="Times New Roman"/>
          <w:sz w:val="22"/>
        </w:rPr>
        <w:t>Jinlin</w:t>
      </w:r>
      <w:proofErr w:type="spellEnd"/>
      <w:r w:rsidR="003337C9">
        <w:rPr>
          <w:rFonts w:ascii="Times New Roman" w:hAnsi="Times New Roman" w:cs="Times New Roman"/>
          <w:sz w:val="22"/>
        </w:rPr>
        <w:t xml:space="preserve"> province</w:t>
      </w:r>
      <w:r w:rsidRPr="000E1183">
        <w:rPr>
          <w:rFonts w:ascii="Times New Roman" w:hAnsi="Times New Roman" w:cs="Times New Roman"/>
          <w:sz w:val="22"/>
        </w:rPr>
        <w:t>. The average maize straw production per year was about 7500 kg·hm</w:t>
      </w:r>
      <w:r w:rsidRPr="000E1183">
        <w:rPr>
          <w:rFonts w:ascii="Times New Roman" w:hAnsi="Times New Roman" w:cs="Times New Roman"/>
          <w:sz w:val="22"/>
          <w:vertAlign w:val="superscript"/>
        </w:rPr>
        <w:t>-2</w:t>
      </w:r>
      <w:r w:rsidR="0023329E" w:rsidRPr="0023329E">
        <w:rPr>
          <w:rFonts w:ascii="Times New Roman" w:hAnsi="Times New Roman" w:cs="Times New Roman"/>
          <w:sz w:val="22"/>
        </w:rPr>
        <w:t xml:space="preserve"> </w:t>
      </w:r>
      <w:r w:rsidR="0023329E" w:rsidRPr="000E1183">
        <w:rPr>
          <w:rFonts w:ascii="Times New Roman" w:hAnsi="Times New Roman" w:cs="Times New Roman"/>
          <w:sz w:val="22"/>
        </w:rPr>
        <w:t>using a random design with three replications, and each plot covered an area of 500 m</w:t>
      </w:r>
      <w:r w:rsidR="0023329E" w:rsidRPr="000E1183">
        <w:rPr>
          <w:rFonts w:ascii="Times New Roman" w:hAnsi="Times New Roman" w:cs="Times New Roman"/>
          <w:sz w:val="22"/>
          <w:vertAlign w:val="superscript"/>
        </w:rPr>
        <w:t>2</w:t>
      </w:r>
      <w:r w:rsidR="0023329E" w:rsidRPr="000E1183">
        <w:rPr>
          <w:rFonts w:ascii="Times New Roman" w:hAnsi="Times New Roman" w:cs="Times New Roman"/>
          <w:sz w:val="22"/>
        </w:rPr>
        <w:t>. One time fertilization was adopted by N 225 kg·ha</w:t>
      </w:r>
      <w:r w:rsidR="0023329E" w:rsidRPr="000E1183">
        <w:rPr>
          <w:rFonts w:ascii="Times New Roman" w:hAnsi="Times New Roman" w:cs="Times New Roman"/>
          <w:sz w:val="22"/>
          <w:vertAlign w:val="superscript"/>
        </w:rPr>
        <w:t>-1</w:t>
      </w:r>
      <w:r w:rsidR="0023329E" w:rsidRPr="000E1183">
        <w:rPr>
          <w:rFonts w:ascii="Times New Roman" w:hAnsi="Times New Roman" w:cs="Times New Roman"/>
          <w:sz w:val="22"/>
        </w:rPr>
        <w:t>, P</w:t>
      </w:r>
      <w:r w:rsidR="0023329E" w:rsidRPr="000E1183">
        <w:rPr>
          <w:rFonts w:ascii="Times New Roman" w:hAnsi="Times New Roman" w:cs="Times New Roman"/>
          <w:sz w:val="22"/>
          <w:vertAlign w:val="subscript"/>
        </w:rPr>
        <w:t>2</w:t>
      </w:r>
      <w:r w:rsidR="0023329E" w:rsidRPr="000E1183">
        <w:rPr>
          <w:rFonts w:ascii="Times New Roman" w:hAnsi="Times New Roman" w:cs="Times New Roman"/>
          <w:sz w:val="22"/>
        </w:rPr>
        <w:t>O</w:t>
      </w:r>
      <w:r w:rsidR="0023329E" w:rsidRPr="000E1183">
        <w:rPr>
          <w:rFonts w:ascii="Times New Roman" w:hAnsi="Times New Roman" w:cs="Times New Roman"/>
          <w:sz w:val="22"/>
          <w:vertAlign w:val="subscript"/>
        </w:rPr>
        <w:t xml:space="preserve">5 </w:t>
      </w:r>
      <w:r w:rsidR="0023329E" w:rsidRPr="000E1183">
        <w:rPr>
          <w:rFonts w:ascii="Times New Roman" w:hAnsi="Times New Roman" w:cs="Times New Roman"/>
          <w:sz w:val="22"/>
        </w:rPr>
        <w:t>100 kg·ha</w:t>
      </w:r>
      <w:r w:rsidR="0023329E" w:rsidRPr="000E1183">
        <w:rPr>
          <w:rFonts w:ascii="Times New Roman" w:hAnsi="Times New Roman" w:cs="Times New Roman"/>
          <w:sz w:val="22"/>
          <w:vertAlign w:val="superscript"/>
        </w:rPr>
        <w:t>-1</w:t>
      </w:r>
      <w:r w:rsidR="0023329E" w:rsidRPr="000E1183">
        <w:rPr>
          <w:rFonts w:ascii="Times New Roman" w:hAnsi="Times New Roman" w:cs="Times New Roman"/>
          <w:sz w:val="22"/>
        </w:rPr>
        <w:t>, K</w:t>
      </w:r>
      <w:r w:rsidR="0023329E" w:rsidRPr="000E1183">
        <w:rPr>
          <w:rFonts w:ascii="Times New Roman" w:hAnsi="Times New Roman" w:cs="Times New Roman"/>
          <w:sz w:val="22"/>
          <w:vertAlign w:val="subscript"/>
        </w:rPr>
        <w:t>2</w:t>
      </w:r>
      <w:r w:rsidR="0023329E" w:rsidRPr="000E1183">
        <w:rPr>
          <w:rFonts w:ascii="Times New Roman" w:hAnsi="Times New Roman" w:cs="Times New Roman"/>
          <w:sz w:val="22"/>
        </w:rPr>
        <w:t>O 100 kg·ha</w:t>
      </w:r>
      <w:r w:rsidR="0023329E" w:rsidRPr="000E1183">
        <w:rPr>
          <w:rFonts w:ascii="Times New Roman" w:hAnsi="Times New Roman" w:cs="Times New Roman"/>
          <w:sz w:val="22"/>
          <w:vertAlign w:val="superscript"/>
        </w:rPr>
        <w:t>-1</w:t>
      </w:r>
      <w:r w:rsidR="0023329E" w:rsidRPr="000E1183">
        <w:rPr>
          <w:rFonts w:ascii="Times New Roman" w:hAnsi="Times New Roman" w:cs="Times New Roman"/>
          <w:sz w:val="22"/>
        </w:rPr>
        <w:t>.</w:t>
      </w:r>
      <w:r w:rsidRPr="000E1183">
        <w:rPr>
          <w:rFonts w:ascii="Times New Roman" w:hAnsi="Times New Roman" w:cs="Times New Roman"/>
          <w:sz w:val="22"/>
        </w:rPr>
        <w:t xml:space="preserve"> </w:t>
      </w:r>
    </w:p>
    <w:p w14:paraId="502906AB" w14:textId="661A639D" w:rsidR="00483F12" w:rsidRPr="000E1183" w:rsidRDefault="00DC6ACE" w:rsidP="00846469">
      <w:pPr>
        <w:pStyle w:val="Tabletitle"/>
        <w:jc w:val="both"/>
      </w:pPr>
      <w:r w:rsidRPr="000E1183">
        <w:rPr>
          <w:rFonts w:hint="eastAsia"/>
        </w:rPr>
        <w:t>T</w:t>
      </w:r>
      <w:r w:rsidRPr="000E1183">
        <w:t>able 4-1 The layout of straw amount for five years</w:t>
      </w:r>
    </w:p>
    <w:tbl>
      <w:tblPr>
        <w:tblW w:w="7371" w:type="dxa"/>
        <w:tblLook w:val="04A0" w:firstRow="1" w:lastRow="0" w:firstColumn="1" w:lastColumn="0" w:noHBand="0" w:noVBand="1"/>
      </w:tblPr>
      <w:tblGrid>
        <w:gridCol w:w="1134"/>
        <w:gridCol w:w="709"/>
        <w:gridCol w:w="656"/>
        <w:gridCol w:w="762"/>
        <w:gridCol w:w="708"/>
        <w:gridCol w:w="656"/>
        <w:gridCol w:w="2746"/>
      </w:tblGrid>
      <w:tr w:rsidR="000E1183" w:rsidRPr="000E1183" w14:paraId="7B1DFEC6" w14:textId="77777777" w:rsidTr="00DC6ACE">
        <w:trPr>
          <w:trHeight w:val="280"/>
        </w:trPr>
        <w:tc>
          <w:tcPr>
            <w:tcW w:w="1134" w:type="dxa"/>
            <w:tcBorders>
              <w:top w:val="single" w:sz="4" w:space="0" w:color="auto"/>
              <w:left w:val="nil"/>
              <w:bottom w:val="single" w:sz="4" w:space="0" w:color="auto"/>
              <w:right w:val="nil"/>
            </w:tcBorders>
            <w:shd w:val="clear" w:color="auto" w:fill="auto"/>
            <w:noWrap/>
            <w:vAlign w:val="center"/>
            <w:hideMark/>
          </w:tcPr>
          <w:p w14:paraId="7D95AC77" w14:textId="4B62523E" w:rsidR="00277EAE" w:rsidRPr="000E1183" w:rsidRDefault="00277EAE" w:rsidP="00277EAE">
            <w:pPr>
              <w:jc w:val="center"/>
              <w:rPr>
                <w:rFonts w:ascii="Times New Roman" w:hAnsi="Times New Roman" w:cs="Times New Roman"/>
                <w:sz w:val="22"/>
              </w:rPr>
            </w:pPr>
            <w:r w:rsidRPr="000E1183">
              <w:rPr>
                <w:rFonts w:ascii="Times New Roman" w:hAnsi="Times New Roman" w:cs="Times New Roman" w:hint="eastAsia"/>
                <w:sz w:val="22"/>
              </w:rPr>
              <w:t>T</w:t>
            </w:r>
            <w:r w:rsidRPr="000E1183">
              <w:rPr>
                <w:rFonts w:ascii="Times New Roman" w:hAnsi="Times New Roman" w:cs="Times New Roman"/>
                <w:sz w:val="22"/>
              </w:rPr>
              <w:t>reatment</w:t>
            </w:r>
          </w:p>
        </w:tc>
        <w:tc>
          <w:tcPr>
            <w:tcW w:w="709" w:type="dxa"/>
            <w:tcBorders>
              <w:top w:val="single" w:sz="4" w:space="0" w:color="auto"/>
              <w:left w:val="nil"/>
              <w:bottom w:val="single" w:sz="4" w:space="0" w:color="auto"/>
              <w:right w:val="nil"/>
            </w:tcBorders>
            <w:shd w:val="clear" w:color="auto" w:fill="auto"/>
            <w:noWrap/>
            <w:vAlign w:val="center"/>
            <w:hideMark/>
          </w:tcPr>
          <w:p w14:paraId="720645E4" w14:textId="77777777" w:rsidR="00277EAE" w:rsidRPr="000E1183" w:rsidRDefault="00277EAE" w:rsidP="00277EAE">
            <w:pPr>
              <w:jc w:val="center"/>
              <w:rPr>
                <w:rFonts w:ascii="Times New Roman" w:hAnsi="Times New Roman" w:cs="Times New Roman"/>
                <w:sz w:val="22"/>
              </w:rPr>
            </w:pPr>
            <w:r w:rsidRPr="000E1183">
              <w:rPr>
                <w:rFonts w:ascii="Times New Roman" w:hAnsi="Times New Roman" w:cs="Times New Roman" w:hint="eastAsia"/>
                <w:sz w:val="22"/>
              </w:rPr>
              <w:t>2011</w:t>
            </w:r>
          </w:p>
        </w:tc>
        <w:tc>
          <w:tcPr>
            <w:tcW w:w="656" w:type="dxa"/>
            <w:tcBorders>
              <w:top w:val="single" w:sz="4" w:space="0" w:color="auto"/>
              <w:left w:val="nil"/>
              <w:bottom w:val="single" w:sz="4" w:space="0" w:color="auto"/>
              <w:right w:val="nil"/>
            </w:tcBorders>
            <w:shd w:val="clear" w:color="auto" w:fill="auto"/>
            <w:noWrap/>
            <w:vAlign w:val="center"/>
            <w:hideMark/>
          </w:tcPr>
          <w:p w14:paraId="75B434FC" w14:textId="77777777" w:rsidR="00277EAE" w:rsidRPr="000E1183" w:rsidRDefault="00277EAE" w:rsidP="00277EAE">
            <w:pPr>
              <w:jc w:val="center"/>
              <w:rPr>
                <w:rFonts w:ascii="Times New Roman" w:hAnsi="Times New Roman" w:cs="Times New Roman"/>
                <w:sz w:val="22"/>
              </w:rPr>
            </w:pPr>
            <w:r w:rsidRPr="000E1183">
              <w:rPr>
                <w:rFonts w:ascii="Times New Roman" w:hAnsi="Times New Roman" w:cs="Times New Roman" w:hint="eastAsia"/>
                <w:sz w:val="22"/>
              </w:rPr>
              <w:t>2012</w:t>
            </w:r>
          </w:p>
        </w:tc>
        <w:tc>
          <w:tcPr>
            <w:tcW w:w="762" w:type="dxa"/>
            <w:tcBorders>
              <w:top w:val="single" w:sz="4" w:space="0" w:color="auto"/>
              <w:left w:val="nil"/>
              <w:bottom w:val="single" w:sz="4" w:space="0" w:color="auto"/>
              <w:right w:val="nil"/>
            </w:tcBorders>
            <w:shd w:val="clear" w:color="auto" w:fill="auto"/>
            <w:noWrap/>
            <w:vAlign w:val="center"/>
            <w:hideMark/>
          </w:tcPr>
          <w:p w14:paraId="1D619CD0" w14:textId="77777777" w:rsidR="00277EAE" w:rsidRPr="000E1183" w:rsidRDefault="00277EAE" w:rsidP="00277EAE">
            <w:pPr>
              <w:jc w:val="center"/>
              <w:rPr>
                <w:rFonts w:ascii="Times New Roman" w:hAnsi="Times New Roman" w:cs="Times New Roman"/>
                <w:sz w:val="22"/>
              </w:rPr>
            </w:pPr>
            <w:r w:rsidRPr="000E1183">
              <w:rPr>
                <w:rFonts w:ascii="Times New Roman" w:hAnsi="Times New Roman" w:cs="Times New Roman" w:hint="eastAsia"/>
                <w:sz w:val="22"/>
              </w:rPr>
              <w:t>2013</w:t>
            </w:r>
          </w:p>
        </w:tc>
        <w:tc>
          <w:tcPr>
            <w:tcW w:w="708" w:type="dxa"/>
            <w:tcBorders>
              <w:top w:val="single" w:sz="4" w:space="0" w:color="auto"/>
              <w:left w:val="nil"/>
              <w:bottom w:val="single" w:sz="4" w:space="0" w:color="auto"/>
              <w:right w:val="nil"/>
            </w:tcBorders>
            <w:shd w:val="clear" w:color="auto" w:fill="auto"/>
            <w:noWrap/>
            <w:vAlign w:val="center"/>
            <w:hideMark/>
          </w:tcPr>
          <w:p w14:paraId="44C99561" w14:textId="77777777" w:rsidR="00277EAE" w:rsidRPr="000E1183" w:rsidRDefault="00277EAE" w:rsidP="00277EAE">
            <w:pPr>
              <w:jc w:val="center"/>
              <w:rPr>
                <w:rFonts w:ascii="Times New Roman" w:hAnsi="Times New Roman" w:cs="Times New Roman"/>
                <w:sz w:val="22"/>
              </w:rPr>
            </w:pPr>
            <w:r w:rsidRPr="000E1183">
              <w:rPr>
                <w:rFonts w:ascii="Times New Roman" w:hAnsi="Times New Roman" w:cs="Times New Roman" w:hint="eastAsia"/>
                <w:sz w:val="22"/>
              </w:rPr>
              <w:t>2014</w:t>
            </w:r>
          </w:p>
        </w:tc>
        <w:tc>
          <w:tcPr>
            <w:tcW w:w="656" w:type="dxa"/>
            <w:tcBorders>
              <w:top w:val="single" w:sz="4" w:space="0" w:color="auto"/>
              <w:left w:val="nil"/>
              <w:bottom w:val="single" w:sz="4" w:space="0" w:color="auto"/>
              <w:right w:val="nil"/>
            </w:tcBorders>
            <w:shd w:val="clear" w:color="auto" w:fill="auto"/>
            <w:noWrap/>
            <w:vAlign w:val="center"/>
            <w:hideMark/>
          </w:tcPr>
          <w:p w14:paraId="04747E76" w14:textId="77777777" w:rsidR="00277EAE" w:rsidRPr="000E1183" w:rsidRDefault="00277EAE" w:rsidP="00277EAE">
            <w:pPr>
              <w:jc w:val="center"/>
              <w:rPr>
                <w:rFonts w:ascii="Times New Roman" w:hAnsi="Times New Roman" w:cs="Times New Roman"/>
                <w:sz w:val="22"/>
              </w:rPr>
            </w:pPr>
            <w:r w:rsidRPr="000E1183">
              <w:rPr>
                <w:rFonts w:ascii="Times New Roman" w:hAnsi="Times New Roman" w:cs="Times New Roman" w:hint="eastAsia"/>
                <w:sz w:val="22"/>
              </w:rPr>
              <w:t>2015</w:t>
            </w:r>
          </w:p>
        </w:tc>
        <w:tc>
          <w:tcPr>
            <w:tcW w:w="2746" w:type="dxa"/>
            <w:tcBorders>
              <w:top w:val="single" w:sz="4" w:space="0" w:color="auto"/>
              <w:left w:val="nil"/>
              <w:bottom w:val="single" w:sz="4" w:space="0" w:color="auto"/>
              <w:right w:val="nil"/>
            </w:tcBorders>
            <w:shd w:val="clear" w:color="auto" w:fill="auto"/>
            <w:noWrap/>
            <w:vAlign w:val="center"/>
            <w:hideMark/>
          </w:tcPr>
          <w:p w14:paraId="04242EA4" w14:textId="5F23223A" w:rsidR="00277EAE" w:rsidRPr="000E1183" w:rsidRDefault="00277EAE" w:rsidP="00277EAE">
            <w:pPr>
              <w:wordWrap w:val="0"/>
              <w:jc w:val="center"/>
              <w:rPr>
                <w:rFonts w:ascii="Times New Roman" w:hAnsi="Times New Roman" w:cs="Times New Roman"/>
                <w:sz w:val="22"/>
              </w:rPr>
            </w:pPr>
            <w:r w:rsidRPr="000E1183">
              <w:rPr>
                <w:rFonts w:ascii="Times New Roman" w:hAnsi="Times New Roman" w:cs="Times New Roman"/>
                <w:sz w:val="22"/>
              </w:rPr>
              <w:t>T</w:t>
            </w:r>
            <w:r w:rsidR="00DC6ACE" w:rsidRPr="000E1183">
              <w:rPr>
                <w:rFonts w:ascii="Times New Roman" w:hAnsi="Times New Roman" w:cs="Times New Roman"/>
                <w:sz w:val="22"/>
              </w:rPr>
              <w:t>he t</w:t>
            </w:r>
            <w:r w:rsidRPr="000E1183">
              <w:rPr>
                <w:rFonts w:ascii="Times New Roman" w:hAnsi="Times New Roman" w:cs="Times New Roman"/>
                <w:sz w:val="22"/>
              </w:rPr>
              <w:t>otal amount of straw</w:t>
            </w:r>
          </w:p>
        </w:tc>
      </w:tr>
      <w:tr w:rsidR="000E1183" w:rsidRPr="000E1183" w14:paraId="00B8FF9C" w14:textId="77777777" w:rsidTr="00DC6ACE">
        <w:trPr>
          <w:trHeight w:val="280"/>
        </w:trPr>
        <w:tc>
          <w:tcPr>
            <w:tcW w:w="1134" w:type="dxa"/>
            <w:tcBorders>
              <w:top w:val="single" w:sz="4" w:space="0" w:color="auto"/>
              <w:left w:val="nil"/>
              <w:bottom w:val="nil"/>
              <w:right w:val="nil"/>
            </w:tcBorders>
            <w:shd w:val="clear" w:color="auto" w:fill="auto"/>
            <w:noWrap/>
            <w:vAlign w:val="center"/>
            <w:hideMark/>
          </w:tcPr>
          <w:p w14:paraId="48C3F0C8" w14:textId="77777777"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hint="eastAsia"/>
                <w:sz w:val="22"/>
              </w:rPr>
              <w:t>S-1</w:t>
            </w:r>
          </w:p>
        </w:tc>
        <w:tc>
          <w:tcPr>
            <w:tcW w:w="709" w:type="dxa"/>
            <w:tcBorders>
              <w:top w:val="single" w:sz="4" w:space="0" w:color="auto"/>
              <w:left w:val="nil"/>
              <w:bottom w:val="nil"/>
              <w:right w:val="nil"/>
            </w:tcBorders>
            <w:shd w:val="clear" w:color="auto" w:fill="auto"/>
            <w:noWrap/>
            <w:vAlign w:val="center"/>
            <w:hideMark/>
          </w:tcPr>
          <w:p w14:paraId="1FF9166E" w14:textId="5D24E277"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Yes</w:t>
            </w:r>
          </w:p>
        </w:tc>
        <w:tc>
          <w:tcPr>
            <w:tcW w:w="656" w:type="dxa"/>
            <w:tcBorders>
              <w:top w:val="single" w:sz="4" w:space="0" w:color="auto"/>
              <w:left w:val="nil"/>
              <w:bottom w:val="nil"/>
              <w:right w:val="nil"/>
            </w:tcBorders>
            <w:shd w:val="clear" w:color="auto" w:fill="auto"/>
            <w:noWrap/>
            <w:hideMark/>
          </w:tcPr>
          <w:p w14:paraId="31DE3169" w14:textId="2C9F0F58"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Yes</w:t>
            </w:r>
          </w:p>
        </w:tc>
        <w:tc>
          <w:tcPr>
            <w:tcW w:w="762" w:type="dxa"/>
            <w:tcBorders>
              <w:top w:val="single" w:sz="4" w:space="0" w:color="auto"/>
              <w:left w:val="nil"/>
              <w:bottom w:val="nil"/>
              <w:right w:val="nil"/>
            </w:tcBorders>
            <w:shd w:val="clear" w:color="auto" w:fill="auto"/>
            <w:noWrap/>
            <w:hideMark/>
          </w:tcPr>
          <w:p w14:paraId="341A4C82" w14:textId="749474EB"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Yes</w:t>
            </w:r>
          </w:p>
        </w:tc>
        <w:tc>
          <w:tcPr>
            <w:tcW w:w="708" w:type="dxa"/>
            <w:tcBorders>
              <w:top w:val="single" w:sz="4" w:space="0" w:color="auto"/>
              <w:left w:val="nil"/>
              <w:bottom w:val="nil"/>
              <w:right w:val="nil"/>
            </w:tcBorders>
            <w:shd w:val="clear" w:color="auto" w:fill="auto"/>
            <w:noWrap/>
            <w:hideMark/>
          </w:tcPr>
          <w:p w14:paraId="6FF5D604" w14:textId="4F80051E"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Yes</w:t>
            </w:r>
          </w:p>
        </w:tc>
        <w:tc>
          <w:tcPr>
            <w:tcW w:w="656" w:type="dxa"/>
            <w:tcBorders>
              <w:top w:val="single" w:sz="4" w:space="0" w:color="auto"/>
              <w:left w:val="nil"/>
              <w:bottom w:val="nil"/>
              <w:right w:val="nil"/>
            </w:tcBorders>
            <w:shd w:val="clear" w:color="auto" w:fill="auto"/>
            <w:noWrap/>
            <w:hideMark/>
          </w:tcPr>
          <w:p w14:paraId="45203989" w14:textId="2F13F9D0"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Yes</w:t>
            </w:r>
          </w:p>
        </w:tc>
        <w:tc>
          <w:tcPr>
            <w:tcW w:w="2746" w:type="dxa"/>
            <w:tcBorders>
              <w:top w:val="single" w:sz="4" w:space="0" w:color="auto"/>
              <w:left w:val="nil"/>
              <w:bottom w:val="nil"/>
              <w:right w:val="nil"/>
            </w:tcBorders>
            <w:shd w:val="clear" w:color="auto" w:fill="auto"/>
            <w:noWrap/>
            <w:vAlign w:val="center"/>
            <w:hideMark/>
          </w:tcPr>
          <w:p w14:paraId="004C0DC5" w14:textId="2FEA85E6"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hint="eastAsia"/>
                <w:sz w:val="22"/>
              </w:rPr>
              <w:t>5</w:t>
            </w:r>
            <w:r w:rsidRPr="000E1183">
              <w:rPr>
                <w:rFonts w:ascii="Times New Roman" w:hAnsi="Times New Roman" w:cs="Times New Roman" w:hint="eastAsia"/>
                <w:sz w:val="18"/>
                <w:szCs w:val="18"/>
              </w:rPr>
              <w:t>×</w:t>
            </w:r>
            <w:r w:rsidRPr="000E1183">
              <w:rPr>
                <w:rFonts w:ascii="Times New Roman" w:hAnsi="Times New Roman" w:cs="Times New Roman"/>
                <w:sz w:val="22"/>
              </w:rPr>
              <w:t>7500 kg·ha</w:t>
            </w:r>
            <w:r w:rsidRPr="000E1183">
              <w:rPr>
                <w:rFonts w:ascii="Times New Roman" w:hAnsi="Times New Roman" w:cs="Times New Roman"/>
                <w:sz w:val="22"/>
                <w:vertAlign w:val="superscript"/>
              </w:rPr>
              <w:t>-1</w:t>
            </w:r>
          </w:p>
        </w:tc>
      </w:tr>
      <w:tr w:rsidR="000E1183" w:rsidRPr="000E1183" w14:paraId="105CB256" w14:textId="77777777" w:rsidTr="00DC6ACE">
        <w:trPr>
          <w:trHeight w:val="280"/>
        </w:trPr>
        <w:tc>
          <w:tcPr>
            <w:tcW w:w="1134" w:type="dxa"/>
            <w:tcBorders>
              <w:top w:val="nil"/>
              <w:left w:val="nil"/>
              <w:bottom w:val="nil"/>
              <w:right w:val="nil"/>
            </w:tcBorders>
            <w:shd w:val="clear" w:color="auto" w:fill="auto"/>
            <w:noWrap/>
            <w:vAlign w:val="center"/>
            <w:hideMark/>
          </w:tcPr>
          <w:p w14:paraId="5432AA43" w14:textId="77777777"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hint="eastAsia"/>
                <w:sz w:val="22"/>
              </w:rPr>
              <w:t>S-2</w:t>
            </w:r>
          </w:p>
        </w:tc>
        <w:tc>
          <w:tcPr>
            <w:tcW w:w="709" w:type="dxa"/>
            <w:tcBorders>
              <w:top w:val="nil"/>
              <w:left w:val="nil"/>
              <w:bottom w:val="nil"/>
              <w:right w:val="nil"/>
            </w:tcBorders>
            <w:shd w:val="clear" w:color="auto" w:fill="auto"/>
            <w:noWrap/>
            <w:vAlign w:val="center"/>
            <w:hideMark/>
          </w:tcPr>
          <w:p w14:paraId="36BAA318" w14:textId="5B82C297"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Yes</w:t>
            </w:r>
          </w:p>
        </w:tc>
        <w:tc>
          <w:tcPr>
            <w:tcW w:w="656" w:type="dxa"/>
            <w:tcBorders>
              <w:top w:val="nil"/>
              <w:left w:val="nil"/>
              <w:bottom w:val="nil"/>
              <w:right w:val="nil"/>
            </w:tcBorders>
            <w:shd w:val="clear" w:color="auto" w:fill="auto"/>
            <w:noWrap/>
            <w:vAlign w:val="center"/>
            <w:hideMark/>
          </w:tcPr>
          <w:p w14:paraId="310FAB35" w14:textId="08A9CA69"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No</w:t>
            </w:r>
          </w:p>
        </w:tc>
        <w:tc>
          <w:tcPr>
            <w:tcW w:w="762" w:type="dxa"/>
            <w:tcBorders>
              <w:top w:val="nil"/>
              <w:left w:val="nil"/>
              <w:bottom w:val="nil"/>
              <w:right w:val="nil"/>
            </w:tcBorders>
            <w:shd w:val="clear" w:color="auto" w:fill="auto"/>
            <w:noWrap/>
            <w:hideMark/>
          </w:tcPr>
          <w:p w14:paraId="4127E1C7" w14:textId="7FF10C5C"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Yes</w:t>
            </w:r>
          </w:p>
        </w:tc>
        <w:tc>
          <w:tcPr>
            <w:tcW w:w="708" w:type="dxa"/>
            <w:tcBorders>
              <w:top w:val="nil"/>
              <w:left w:val="nil"/>
              <w:bottom w:val="nil"/>
              <w:right w:val="nil"/>
            </w:tcBorders>
            <w:shd w:val="clear" w:color="auto" w:fill="auto"/>
            <w:noWrap/>
            <w:vAlign w:val="center"/>
            <w:hideMark/>
          </w:tcPr>
          <w:p w14:paraId="320D5ABF" w14:textId="26B9D677"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hint="eastAsia"/>
                <w:sz w:val="22"/>
              </w:rPr>
              <w:t>No</w:t>
            </w:r>
          </w:p>
        </w:tc>
        <w:tc>
          <w:tcPr>
            <w:tcW w:w="656" w:type="dxa"/>
            <w:tcBorders>
              <w:top w:val="nil"/>
              <w:left w:val="nil"/>
              <w:bottom w:val="nil"/>
              <w:right w:val="nil"/>
            </w:tcBorders>
            <w:shd w:val="clear" w:color="auto" w:fill="auto"/>
            <w:noWrap/>
            <w:vAlign w:val="center"/>
            <w:hideMark/>
          </w:tcPr>
          <w:p w14:paraId="455F27DB" w14:textId="4E24623B"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Yes</w:t>
            </w:r>
          </w:p>
        </w:tc>
        <w:tc>
          <w:tcPr>
            <w:tcW w:w="2746" w:type="dxa"/>
            <w:tcBorders>
              <w:top w:val="nil"/>
              <w:left w:val="nil"/>
              <w:bottom w:val="nil"/>
              <w:right w:val="nil"/>
            </w:tcBorders>
            <w:shd w:val="clear" w:color="auto" w:fill="auto"/>
            <w:noWrap/>
            <w:vAlign w:val="center"/>
            <w:hideMark/>
          </w:tcPr>
          <w:p w14:paraId="6E88C78F" w14:textId="567513FE"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hint="eastAsia"/>
                <w:sz w:val="22"/>
              </w:rPr>
              <w:t>3</w:t>
            </w:r>
            <w:r w:rsidRPr="000E1183">
              <w:rPr>
                <w:rFonts w:ascii="Times New Roman" w:hAnsi="Times New Roman" w:cs="Times New Roman" w:hint="eastAsia"/>
                <w:sz w:val="18"/>
                <w:szCs w:val="18"/>
              </w:rPr>
              <w:t>×</w:t>
            </w:r>
            <w:r w:rsidRPr="000E1183">
              <w:rPr>
                <w:rFonts w:ascii="Times New Roman" w:hAnsi="Times New Roman" w:cs="Times New Roman"/>
                <w:sz w:val="22"/>
              </w:rPr>
              <w:t>7500 kg·ha</w:t>
            </w:r>
            <w:r w:rsidRPr="000E1183">
              <w:rPr>
                <w:rFonts w:ascii="Times New Roman" w:hAnsi="Times New Roman" w:cs="Times New Roman"/>
                <w:sz w:val="22"/>
                <w:vertAlign w:val="superscript"/>
              </w:rPr>
              <w:t>-1</w:t>
            </w:r>
          </w:p>
        </w:tc>
      </w:tr>
      <w:tr w:rsidR="000E1183" w:rsidRPr="000E1183" w14:paraId="631D6E59" w14:textId="77777777" w:rsidTr="00DC6ACE">
        <w:trPr>
          <w:trHeight w:val="280"/>
        </w:trPr>
        <w:tc>
          <w:tcPr>
            <w:tcW w:w="1134" w:type="dxa"/>
            <w:tcBorders>
              <w:top w:val="nil"/>
              <w:left w:val="nil"/>
              <w:bottom w:val="nil"/>
              <w:right w:val="nil"/>
            </w:tcBorders>
            <w:shd w:val="clear" w:color="auto" w:fill="auto"/>
            <w:noWrap/>
            <w:vAlign w:val="center"/>
            <w:hideMark/>
          </w:tcPr>
          <w:p w14:paraId="4F324A9C" w14:textId="77777777"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hint="eastAsia"/>
                <w:sz w:val="22"/>
              </w:rPr>
              <w:t>S-3</w:t>
            </w:r>
          </w:p>
        </w:tc>
        <w:tc>
          <w:tcPr>
            <w:tcW w:w="709" w:type="dxa"/>
            <w:tcBorders>
              <w:top w:val="nil"/>
              <w:left w:val="nil"/>
              <w:bottom w:val="nil"/>
              <w:right w:val="nil"/>
            </w:tcBorders>
            <w:shd w:val="clear" w:color="auto" w:fill="auto"/>
            <w:noWrap/>
            <w:vAlign w:val="center"/>
            <w:hideMark/>
          </w:tcPr>
          <w:p w14:paraId="57651372" w14:textId="5FB4382D"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Yes</w:t>
            </w:r>
          </w:p>
        </w:tc>
        <w:tc>
          <w:tcPr>
            <w:tcW w:w="656" w:type="dxa"/>
            <w:tcBorders>
              <w:top w:val="nil"/>
              <w:left w:val="nil"/>
              <w:bottom w:val="nil"/>
              <w:right w:val="nil"/>
            </w:tcBorders>
            <w:shd w:val="clear" w:color="auto" w:fill="auto"/>
            <w:noWrap/>
            <w:hideMark/>
          </w:tcPr>
          <w:p w14:paraId="5BA7CEE9" w14:textId="1A161A29"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No</w:t>
            </w:r>
          </w:p>
        </w:tc>
        <w:tc>
          <w:tcPr>
            <w:tcW w:w="762" w:type="dxa"/>
            <w:tcBorders>
              <w:top w:val="nil"/>
              <w:left w:val="nil"/>
              <w:bottom w:val="nil"/>
              <w:right w:val="nil"/>
            </w:tcBorders>
            <w:shd w:val="clear" w:color="auto" w:fill="auto"/>
            <w:noWrap/>
            <w:hideMark/>
          </w:tcPr>
          <w:p w14:paraId="4FB999F5" w14:textId="717E59F0"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No</w:t>
            </w:r>
          </w:p>
        </w:tc>
        <w:tc>
          <w:tcPr>
            <w:tcW w:w="708" w:type="dxa"/>
            <w:tcBorders>
              <w:top w:val="nil"/>
              <w:left w:val="nil"/>
              <w:bottom w:val="nil"/>
              <w:right w:val="nil"/>
            </w:tcBorders>
            <w:shd w:val="clear" w:color="auto" w:fill="auto"/>
            <w:noWrap/>
            <w:vAlign w:val="center"/>
            <w:hideMark/>
          </w:tcPr>
          <w:p w14:paraId="1E5439A0" w14:textId="7F65EB62"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Yes</w:t>
            </w:r>
          </w:p>
        </w:tc>
        <w:tc>
          <w:tcPr>
            <w:tcW w:w="656" w:type="dxa"/>
            <w:tcBorders>
              <w:top w:val="nil"/>
              <w:left w:val="nil"/>
              <w:bottom w:val="nil"/>
              <w:right w:val="nil"/>
            </w:tcBorders>
            <w:shd w:val="clear" w:color="auto" w:fill="auto"/>
            <w:noWrap/>
            <w:vAlign w:val="center"/>
            <w:hideMark/>
          </w:tcPr>
          <w:p w14:paraId="20337F00" w14:textId="6A3CC6AB"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No</w:t>
            </w:r>
          </w:p>
        </w:tc>
        <w:tc>
          <w:tcPr>
            <w:tcW w:w="2746" w:type="dxa"/>
            <w:tcBorders>
              <w:top w:val="nil"/>
              <w:left w:val="nil"/>
              <w:bottom w:val="nil"/>
              <w:right w:val="nil"/>
            </w:tcBorders>
            <w:shd w:val="clear" w:color="auto" w:fill="auto"/>
            <w:noWrap/>
            <w:vAlign w:val="center"/>
            <w:hideMark/>
          </w:tcPr>
          <w:p w14:paraId="729BEE9A" w14:textId="648CE0FF"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hint="eastAsia"/>
                <w:sz w:val="22"/>
              </w:rPr>
              <w:t>2</w:t>
            </w:r>
            <w:r w:rsidRPr="000E1183">
              <w:rPr>
                <w:rFonts w:ascii="Times New Roman" w:hAnsi="Times New Roman" w:cs="Times New Roman" w:hint="eastAsia"/>
                <w:sz w:val="18"/>
                <w:szCs w:val="18"/>
              </w:rPr>
              <w:t>×</w:t>
            </w:r>
            <w:r w:rsidRPr="000E1183">
              <w:rPr>
                <w:rFonts w:ascii="Times New Roman" w:hAnsi="Times New Roman" w:cs="Times New Roman"/>
                <w:sz w:val="22"/>
              </w:rPr>
              <w:t>7500 kg·ha</w:t>
            </w:r>
            <w:r w:rsidRPr="000E1183">
              <w:rPr>
                <w:rFonts w:ascii="Times New Roman" w:hAnsi="Times New Roman" w:cs="Times New Roman"/>
                <w:sz w:val="22"/>
                <w:vertAlign w:val="superscript"/>
              </w:rPr>
              <w:t>-1</w:t>
            </w:r>
          </w:p>
        </w:tc>
      </w:tr>
      <w:tr w:rsidR="00DC6ACE" w:rsidRPr="000E1183" w14:paraId="1A310C83" w14:textId="77777777" w:rsidTr="00DC6ACE">
        <w:trPr>
          <w:trHeight w:val="280"/>
        </w:trPr>
        <w:tc>
          <w:tcPr>
            <w:tcW w:w="1134" w:type="dxa"/>
            <w:tcBorders>
              <w:top w:val="nil"/>
              <w:left w:val="nil"/>
              <w:bottom w:val="single" w:sz="4" w:space="0" w:color="auto"/>
              <w:right w:val="nil"/>
            </w:tcBorders>
            <w:shd w:val="clear" w:color="auto" w:fill="auto"/>
            <w:noWrap/>
            <w:vAlign w:val="center"/>
            <w:hideMark/>
          </w:tcPr>
          <w:p w14:paraId="7B1F3574" w14:textId="77777777"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hint="eastAsia"/>
                <w:sz w:val="22"/>
              </w:rPr>
              <w:t>NS</w:t>
            </w:r>
          </w:p>
        </w:tc>
        <w:tc>
          <w:tcPr>
            <w:tcW w:w="709" w:type="dxa"/>
            <w:tcBorders>
              <w:top w:val="nil"/>
              <w:left w:val="nil"/>
              <w:bottom w:val="single" w:sz="4" w:space="0" w:color="auto"/>
              <w:right w:val="nil"/>
            </w:tcBorders>
            <w:shd w:val="clear" w:color="auto" w:fill="auto"/>
            <w:noWrap/>
            <w:vAlign w:val="center"/>
            <w:hideMark/>
          </w:tcPr>
          <w:p w14:paraId="77529D45" w14:textId="7940F44F"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No</w:t>
            </w:r>
          </w:p>
        </w:tc>
        <w:tc>
          <w:tcPr>
            <w:tcW w:w="656" w:type="dxa"/>
            <w:tcBorders>
              <w:top w:val="nil"/>
              <w:left w:val="nil"/>
              <w:bottom w:val="single" w:sz="4" w:space="0" w:color="auto"/>
              <w:right w:val="nil"/>
            </w:tcBorders>
            <w:shd w:val="clear" w:color="auto" w:fill="auto"/>
            <w:noWrap/>
            <w:hideMark/>
          </w:tcPr>
          <w:p w14:paraId="37686344" w14:textId="51F230A6"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No</w:t>
            </w:r>
          </w:p>
        </w:tc>
        <w:tc>
          <w:tcPr>
            <w:tcW w:w="762" w:type="dxa"/>
            <w:tcBorders>
              <w:top w:val="nil"/>
              <w:left w:val="nil"/>
              <w:bottom w:val="single" w:sz="4" w:space="0" w:color="auto"/>
              <w:right w:val="nil"/>
            </w:tcBorders>
            <w:shd w:val="clear" w:color="auto" w:fill="auto"/>
            <w:noWrap/>
            <w:hideMark/>
          </w:tcPr>
          <w:p w14:paraId="3AB503A4" w14:textId="04C70CF4"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No</w:t>
            </w:r>
          </w:p>
        </w:tc>
        <w:tc>
          <w:tcPr>
            <w:tcW w:w="708" w:type="dxa"/>
            <w:tcBorders>
              <w:top w:val="nil"/>
              <w:left w:val="nil"/>
              <w:bottom w:val="single" w:sz="4" w:space="0" w:color="auto"/>
              <w:right w:val="nil"/>
            </w:tcBorders>
            <w:shd w:val="clear" w:color="auto" w:fill="auto"/>
            <w:noWrap/>
            <w:hideMark/>
          </w:tcPr>
          <w:p w14:paraId="4D597F8C" w14:textId="76F970A0"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No</w:t>
            </w:r>
          </w:p>
        </w:tc>
        <w:tc>
          <w:tcPr>
            <w:tcW w:w="656" w:type="dxa"/>
            <w:tcBorders>
              <w:top w:val="nil"/>
              <w:left w:val="nil"/>
              <w:bottom w:val="single" w:sz="4" w:space="0" w:color="auto"/>
              <w:right w:val="nil"/>
            </w:tcBorders>
            <w:shd w:val="clear" w:color="auto" w:fill="auto"/>
            <w:noWrap/>
            <w:hideMark/>
          </w:tcPr>
          <w:p w14:paraId="7D7EF6F2" w14:textId="130B2E46"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No</w:t>
            </w:r>
          </w:p>
        </w:tc>
        <w:tc>
          <w:tcPr>
            <w:tcW w:w="2746" w:type="dxa"/>
            <w:tcBorders>
              <w:top w:val="nil"/>
              <w:left w:val="nil"/>
              <w:bottom w:val="single" w:sz="4" w:space="0" w:color="auto"/>
              <w:right w:val="nil"/>
            </w:tcBorders>
            <w:shd w:val="clear" w:color="auto" w:fill="auto"/>
            <w:noWrap/>
            <w:vAlign w:val="center"/>
            <w:hideMark/>
          </w:tcPr>
          <w:p w14:paraId="0AD4A0FF" w14:textId="400C4B11" w:rsidR="00DC6ACE" w:rsidRPr="000E1183" w:rsidRDefault="00DC6ACE" w:rsidP="00DC6ACE">
            <w:pPr>
              <w:jc w:val="center"/>
              <w:rPr>
                <w:rFonts w:ascii="Times New Roman" w:hAnsi="Times New Roman" w:cs="Times New Roman"/>
                <w:sz w:val="22"/>
              </w:rPr>
            </w:pPr>
            <w:r w:rsidRPr="000E1183">
              <w:rPr>
                <w:rFonts w:ascii="Times New Roman" w:hAnsi="Times New Roman" w:cs="Times New Roman"/>
                <w:sz w:val="22"/>
              </w:rPr>
              <w:t>0</w:t>
            </w:r>
          </w:p>
        </w:tc>
      </w:tr>
    </w:tbl>
    <w:p w14:paraId="2262BDB3" w14:textId="77777777" w:rsidR="00277EAE" w:rsidRPr="000E1183" w:rsidRDefault="00277EAE" w:rsidP="00D45FB5">
      <w:pPr>
        <w:spacing w:after="57" w:line="240" w:lineRule="exact"/>
        <w:ind w:firstLine="170"/>
        <w:jc w:val="both"/>
        <w:rPr>
          <w:rFonts w:ascii="Times New Roman" w:hAnsi="Times New Roman" w:cs="Times New Roman"/>
          <w:sz w:val="22"/>
        </w:rPr>
      </w:pPr>
    </w:p>
    <w:p w14:paraId="7B16D83F" w14:textId="130DC98F" w:rsidR="00622DD4" w:rsidRPr="000E1183" w:rsidRDefault="00622DD4" w:rsidP="00D45FB5">
      <w:pPr>
        <w:tabs>
          <w:tab w:val="left" w:pos="3160"/>
        </w:tabs>
        <w:spacing w:before="170" w:after="113" w:line="240" w:lineRule="exact"/>
        <w:jc w:val="both"/>
        <w:outlineLvl w:val="2"/>
        <w:rPr>
          <w:rFonts w:ascii="Times New Roman" w:hAnsi="Times New Roman"/>
          <w:b/>
          <w:i/>
          <w:sz w:val="28"/>
          <w:szCs w:val="28"/>
        </w:rPr>
      </w:pPr>
      <w:bookmarkStart w:id="191" w:name="_Toc122666710"/>
      <w:r w:rsidRPr="000E1183">
        <w:rPr>
          <w:rFonts w:ascii="Times New Roman" w:hAnsi="Times New Roman"/>
          <w:b/>
          <w:i/>
          <w:sz w:val="28"/>
          <w:szCs w:val="28"/>
        </w:rPr>
        <w:lastRenderedPageBreak/>
        <w:t>1.</w:t>
      </w:r>
      <w:r w:rsidR="00386CA7">
        <w:rPr>
          <w:rFonts w:ascii="Times New Roman" w:hAnsi="Times New Roman"/>
          <w:b/>
          <w:i/>
          <w:sz w:val="28"/>
          <w:szCs w:val="28"/>
        </w:rPr>
        <w:t>2</w:t>
      </w:r>
      <w:r w:rsidRPr="000E1183">
        <w:rPr>
          <w:rFonts w:ascii="Times New Roman" w:hAnsi="Times New Roman"/>
          <w:b/>
          <w:i/>
          <w:sz w:val="28"/>
          <w:szCs w:val="28"/>
        </w:rPr>
        <w:t xml:space="preserve"> Sampling and Analyses</w:t>
      </w:r>
      <w:bookmarkEnd w:id="191"/>
      <w:r w:rsidRPr="000E1183">
        <w:rPr>
          <w:rFonts w:ascii="Times New Roman" w:hAnsi="Times New Roman"/>
          <w:b/>
          <w:i/>
          <w:sz w:val="28"/>
          <w:szCs w:val="28"/>
        </w:rPr>
        <w:tab/>
      </w:r>
    </w:p>
    <w:bookmarkEnd w:id="190"/>
    <w:p w14:paraId="48026B53" w14:textId="77777777" w:rsidR="0096027A" w:rsidRPr="000E1183" w:rsidRDefault="0096027A" w:rsidP="0096027A">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Soil samples were collected from the experimental fields using 5-point-S-shape method. After collection, all the samples were mixed together to obtain a single composite one from two soil depths (0-20 and 20-40 cm). The samples were allowed air-dried and then screened by picking out roots and stones. Finally, the samples were passed through </w:t>
      </w:r>
      <w:proofErr w:type="gramStart"/>
      <w:r w:rsidRPr="000E1183">
        <w:rPr>
          <w:rFonts w:ascii="Times New Roman" w:hAnsi="Times New Roman" w:cs="Times New Roman"/>
          <w:sz w:val="22"/>
        </w:rPr>
        <w:t>0.01 and 0.25 mm</w:t>
      </w:r>
      <w:proofErr w:type="gramEnd"/>
      <w:r w:rsidRPr="000E1183">
        <w:rPr>
          <w:rFonts w:ascii="Times New Roman" w:hAnsi="Times New Roman" w:cs="Times New Roman"/>
          <w:sz w:val="22"/>
        </w:rPr>
        <w:t xml:space="preserve"> sieves and the sieved portion of the soil was used for laboratory analysis. Soil organic carbon determination was done by KMnO</w:t>
      </w:r>
      <w:r w:rsidRPr="000E1183">
        <w:rPr>
          <w:rFonts w:ascii="Times New Roman" w:hAnsi="Times New Roman" w:cs="Times New Roman"/>
          <w:sz w:val="22"/>
          <w:vertAlign w:val="subscript"/>
        </w:rPr>
        <w:t>4</w:t>
      </w:r>
      <w:r w:rsidRPr="000E1183">
        <w:rPr>
          <w:rFonts w:ascii="Times New Roman" w:hAnsi="Times New Roman" w:cs="Times New Roman"/>
          <w:sz w:val="22"/>
        </w:rPr>
        <w:t xml:space="preserve"> oxidation method and urease by indophenol blue colorimetry method, and for sucrase enzyme 3, 5-dinitrosalicylic acid colorimetry method was used (Guan, 1986).</w:t>
      </w:r>
    </w:p>
    <w:p w14:paraId="1FDC2EEA" w14:textId="6707D8D9" w:rsidR="0096027A" w:rsidRPr="000E1183" w:rsidRDefault="0096027A" w:rsidP="0096027A">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Soil MBC was analyzed by the fumigation–extraction method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{"citationItems":[{"id":"ITEM-1","itemData":{"ISBN":"0038-0717","ISSN":"0038-0717","abstract":"AN EXTRACTION METHOD FOR MEASURING SOIL MICROBIAL BIOMASS C","author":[{"dropping-particle":"","family":"Vance ED","given":"Brookes PC and Jenkinson DS","non-dropping-particle":"","parse-names":false,"suffix":""}],"container-title":"Soil Eiol. Biochem.","id":"ITEM-1","issue":"6","issued":{"date-parts":[["1987"]]},"page":"703-707","title":"An extraction method for measuring soil microbial biomass C","type":"article-journal","volume":"19"},"uris":["http://www.mendeley.com/documents/?uuid=e91011a6-fcea-417e-b08e-fc1f6ce54e4c"]}],"mendeley":{"formattedCitation":"(Vance ED 1987)","plainTextFormattedCitation":"(Vance ED 1987)","previouslyFormattedCitation":"(Vance ED 1987)"},"properties":{"noteIndex":0},"schema":"https://github.com/citation-style-language/schema/raw/master/csl-citation.json"}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(Vance ED 1987)</w:t>
      </w:r>
      <w:r w:rsidRPr="000E1183">
        <w:rPr>
          <w:rFonts w:ascii="Times New Roman" w:hAnsi="Times New Roman" w:cs="Times New Roman"/>
          <w:sz w:val="22"/>
        </w:rPr>
        <w:fldChar w:fldCharType="end"/>
      </w:r>
      <w:r w:rsidRPr="000E1183">
        <w:rPr>
          <w:rFonts w:ascii="Times New Roman" w:hAnsi="Times New Roman" w:cs="Times New Roman"/>
          <w:sz w:val="22"/>
        </w:rPr>
        <w:t xml:space="preserve">. Each sample was weighed into to equivalent portions, one of which was fumigated for 24 h with ethanol-free chloroform, while the other was an unfumigated control. Both of them were shaken 1 h with a 0.5M potassium sulfate, centrifuged and filtered. The MBC was measured by TOC analyzer (N/Y2100, </w:t>
      </w:r>
      <w:proofErr w:type="spellStart"/>
      <w:r w:rsidRPr="000E1183">
        <w:rPr>
          <w:rFonts w:ascii="Times New Roman" w:hAnsi="Times New Roman" w:cs="Times New Roman"/>
          <w:sz w:val="22"/>
        </w:rPr>
        <w:t>Analytik</w:t>
      </w:r>
      <w:proofErr w:type="spellEnd"/>
      <w:r w:rsidRPr="000E1183">
        <w:rPr>
          <w:rFonts w:ascii="Times New Roman" w:hAnsi="Times New Roman" w:cs="Times New Roman"/>
          <w:sz w:val="22"/>
        </w:rPr>
        <w:t xml:space="preserve"> Jena AG, Germany). </w:t>
      </w:r>
    </w:p>
    <w:p w14:paraId="5D007FBA" w14:textId="0C070E7C" w:rsidR="0096027A" w:rsidRPr="000E1183" w:rsidRDefault="0096027A" w:rsidP="0096027A">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DOC was extracted from moist soil (5.0 g) with a 1:5 ratio of soil to deionized water at 25℃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{"citationItems":[{"id":"ITEM-1","itemData":{"DOI":"10.1016/j.soilbio.2005.08.012","ISSN":"00380717","abstract":"A significant proportion of the total nutrient in soil solution can be bound to organic molecules and these often constitute a major loss from soil to freshwater. Our purpose was to determine whether chemical extractants used for measuring inorganic N could also be used to quantify dissolved organic nitrogen (DON) and carbon (DOC) in soil. In a range of soils, DOC and DON were extracted with either distilled water or 2 M KCl and the amount recovered compared with that present in soil solution recovered by centrifugal-drainage. The recovery of DON and DOC from soil was highly dependent upon the method of extraction. Factors such as soil sampling strategy (number of samples over space and time), sample preparation (sieving and drying), soil storage, extraction temperature, shaking time, and soil-to-extractant volume ratio all significantly affected the amount of DOC and DON extracted from soil. To allow direct comparison between independent studies we therefore propose the introduction of a standardized extraction procedure: Replicate samples of unsieved, field-moist soil extracted as soon as possible after collection with distilled water, 0.5 M K2SO4 or 2 M KCl at a 1:5 w/v ratio for 1 h at 20 °C. © 2005 Elsevier Ltd. All rights reserved.","author":[{"dropping-particle":"","family":"Jones","given":"D. L.","non-dropping-particle":"","parse-names":false,"suffix":""},{"dropping-particle":"","family":"Willett","given":"V. B.","non-dropping-particle":"","parse-names":false,"suffix":""}],"container-title":"Soil Biology and Biochemistry","id":"ITEM-1","issue":"5","issued":{"date-parts":[["2006"]]},"page":"991-999","title":"Experimental evaluation of methods to quantify dissolved organic nitrogen (DON) and dissolved organic carbon (DOC) in soil","type":"article-journal","volume":"38"},"uris":["http://www.mendeley.com/documents/?uuid=eca95d2b-b22d-496c-9c37-9e7748c40828"]}],"mendeley":{"formattedCitation":"(Jones and Willett 2006)","plainTextFormattedCitation":"(Jones and Willett 2006)","previouslyFormattedCitation":"(Jones and Willett 2006)"},"properties":{"noteIndex":0},"schema":"https://github.com/citation-style-language/schema/raw/master/csl-citation.json"}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(Jones and Willett 2006)</w:t>
      </w:r>
      <w:r w:rsidRPr="000E1183">
        <w:rPr>
          <w:rFonts w:ascii="Times New Roman" w:hAnsi="Times New Roman" w:cs="Times New Roman"/>
          <w:sz w:val="22"/>
        </w:rPr>
        <w:fldChar w:fldCharType="end"/>
      </w:r>
      <w:r w:rsidRPr="000E1183">
        <w:rPr>
          <w:rFonts w:ascii="Times New Roman" w:hAnsi="Times New Roman" w:cs="Times New Roman"/>
          <w:sz w:val="22"/>
        </w:rPr>
        <w:t xml:space="preserve">, and shaken for 30 min at a speed of 250 rpm. The samples were subsequently centrifuged for 10 min at 5000 rpm, the supernatant was filtered with a 0.45 </w:t>
      </w:r>
      <w:r w:rsidRPr="000E1183">
        <w:rPr>
          <w:rFonts w:ascii="Times New Roman" w:hAnsi="Times New Roman" w:cs="Times New Roman"/>
          <w:sz w:val="22"/>
        </w:rPr>
        <w:sym w:font="Symbol" w:char="F06D"/>
      </w:r>
      <w:r w:rsidRPr="000E1183">
        <w:rPr>
          <w:rFonts w:ascii="Times New Roman" w:hAnsi="Times New Roman" w:cs="Times New Roman"/>
          <w:sz w:val="22"/>
        </w:rPr>
        <w:t xml:space="preserve">m membrane filter. Oxidation was carried out to the filtrates with potassium dichromate and the final value was measured via titration with ferrous ammonium sulfate. The easily oxidizable carbon (EOC) was determined as described by Blair et al.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{"citationItems":[{"id":"ITEM-1","itemData":{"DOI":"10.1071/AR9951459","ISBN":"0004-9409","ISSN":"00049409","PMID":"20004786","abstract":"Increasing population pressure is increasing the demand on agricultural systems in many parts of the world and this has often led to the degradation of the soil resource. Soil carbon (C) is a major determinant of sustainability of agricultural systems and changes can occur in both total and active, or labile, C pools. A procedure is presented to determine the degree of lability of soil C. By treating a ground sample of soil with 333 mM potassium permanganate (KMn04) to oxidize a proportion of the carbon and by determining the total carbon by combustion, two fractions of C can be measured. These fractions represent carbon of different lability, with fraction I representing the Labile C (CL), which is oxidized by 333 mM KMn04, and fraction I1 representing the non-labile C (CNL), which is not oxidized by 333 mM KMn04. On the basis of changes in total carbon (CT), a Carbon Pool Index (CPI) is calculated and, on the basis of changes in the proportion of labile C in the soil between a reference site and those subjected to agricultural practice or research treatments, a Lability Index (LI) is determined. These two indices are used to calculate a Carbon Management Index (CMI), with CMI = C Pool Index (CPI) xLability Index (LI) x 100. Analyses of paired samples (cropped and uncropped) from three sites in northern and central New South Wales, Australia, have shown a decline in CPI, a greater decline in LI and hence a decline in the CMI with cropping. Introduction of a legume into a wheat cropping system restored the CMI from 22 to 37 at the Warialda site. Analyses of paired samples from a sugarcane area in north Queensland have shown a decline in CMI in systems dominated by trash burning, but an increase in CMI in systems dominated by green cane trash management. Similar data from Brazil showed no increase in CT with mulching but a 48% increase in CMI due to an increase in the lability of C in the soil. The fractionation procedure and CMI outlined can be used to determine the state and rate of change in soil C of agricultural and natural systems","author":[{"dropping-particle":"","family":"Blair","given":"G. J.","non-dropping-particle":"","parse-names":false,"suffix":""},{"dropping-particle":"","family":"Lefroy","given":"R. D.","non-dropping-particle":"","parse-names":false,"suffix":""},{"dropping-particle":"","family":"Lisle","given":"L.","non-dropping-particle":"","parse-names":false,"suffix":""}],"container-title":"Australian Journal of Agricultural Research","id":"ITEM-1","issued":{"date-parts":[["1995"]]},"title":"Soil carbon fractions based on their degree of oxidation, and the development of a carbon management index for agricultural systems","type":"article-journal"},"uris":["http://www.mendeley.com/documents/?uuid=2171e309-b411-3dd8-8305-f93f5a45c1a8"]}],"mendeley":{"formattedCitation":"(Blair, Lefroy, and Lisle 1995)","manualFormatting":"(1995)","plainTextFormattedCitation":"(Blair, Lefroy, and Lisle 1995)","previouslyFormattedCitation":"(Blair, Lefroy, and Lisle 1995)"},"properties":{"noteIndex":0},"schema":"https://github.com/citation-style-language/schema/raw/master/csl-citation.json"}</w:instrText>
      </w:r>
      <w:r w:rsidRPr="000E1183">
        <w:rPr>
          <w:rFonts w:ascii="Times New Roman" w:hAnsi="Times New Roman" w:cs="Times New Roman"/>
          <w:sz w:val="22"/>
        </w:rPr>
        <w:fldChar w:fldCharType="separate"/>
      </w:r>
      <w:r w:rsidRPr="000E1183">
        <w:rPr>
          <w:rFonts w:ascii="Times New Roman" w:hAnsi="Times New Roman" w:cs="Times New Roman"/>
          <w:noProof/>
          <w:sz w:val="22"/>
        </w:rPr>
        <w:t>(1995)</w:t>
      </w:r>
      <w:r w:rsidRPr="000E1183">
        <w:rPr>
          <w:rFonts w:ascii="Times New Roman" w:hAnsi="Times New Roman" w:cs="Times New Roman"/>
          <w:sz w:val="22"/>
        </w:rPr>
        <w:fldChar w:fldCharType="end"/>
      </w:r>
      <w:r w:rsidRPr="000E1183">
        <w:rPr>
          <w:rFonts w:ascii="Times New Roman" w:hAnsi="Times New Roman" w:cs="Times New Roman"/>
          <w:sz w:val="22"/>
        </w:rPr>
        <w:t>. A portion of the finely ground air-dried soil sample was reacted with 333 mmol·L</w:t>
      </w:r>
      <w:r w:rsidRPr="000E1183">
        <w:rPr>
          <w:rFonts w:ascii="Times New Roman" w:hAnsi="Times New Roman" w:cs="Times New Roman"/>
          <w:sz w:val="22"/>
          <w:vertAlign w:val="superscript"/>
        </w:rPr>
        <w:t>−1</w:t>
      </w:r>
      <w:r w:rsidRPr="000E1183">
        <w:rPr>
          <w:rFonts w:ascii="Times New Roman" w:hAnsi="Times New Roman" w:cs="Times New Roman"/>
          <w:sz w:val="22"/>
        </w:rPr>
        <w:t xml:space="preserve"> KMnO</w:t>
      </w:r>
      <w:r w:rsidRPr="000E1183">
        <w:rPr>
          <w:rFonts w:ascii="Times New Roman" w:hAnsi="Times New Roman" w:cs="Times New Roman"/>
          <w:sz w:val="22"/>
          <w:vertAlign w:val="subscript"/>
        </w:rPr>
        <w:t>4</w:t>
      </w:r>
      <w:r w:rsidRPr="000E1183">
        <w:rPr>
          <w:rFonts w:ascii="Times New Roman" w:hAnsi="Times New Roman" w:cs="Times New Roman"/>
          <w:sz w:val="22"/>
        </w:rPr>
        <w:t xml:space="preserve"> by shaking at 60 r min</w:t>
      </w:r>
      <w:r w:rsidRPr="000E1183">
        <w:rPr>
          <w:rFonts w:ascii="Times New Roman" w:hAnsi="Times New Roman" w:cs="Times New Roman"/>
          <w:sz w:val="22"/>
          <w:vertAlign w:val="superscript"/>
        </w:rPr>
        <w:t>−1</w:t>
      </w:r>
      <w:r w:rsidRPr="000E1183">
        <w:rPr>
          <w:rFonts w:ascii="Times New Roman" w:hAnsi="Times New Roman" w:cs="Times New Roman"/>
          <w:sz w:val="22"/>
        </w:rPr>
        <w:t xml:space="preserve"> for 1 h. The suspension was then centrifuged at 2000 r min</w:t>
      </w:r>
      <w:r w:rsidRPr="000E1183">
        <w:rPr>
          <w:rFonts w:ascii="Times New Roman" w:hAnsi="Times New Roman" w:cs="Times New Roman"/>
          <w:sz w:val="22"/>
          <w:vertAlign w:val="superscript"/>
        </w:rPr>
        <w:t>−1</w:t>
      </w:r>
      <w:r w:rsidRPr="000E1183">
        <w:rPr>
          <w:rFonts w:ascii="Times New Roman" w:hAnsi="Times New Roman" w:cs="Times New Roman"/>
          <w:sz w:val="22"/>
        </w:rPr>
        <w:t xml:space="preserve"> for 5 min. The supernatant was diluted and measured spectrophotometrically at 565 nm. </w:t>
      </w:r>
    </w:p>
    <w:p w14:paraId="7F71A3C4" w14:textId="4BF91B44" w:rsidR="0096027A" w:rsidRDefault="0096027A"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LOC concentration was determined by using heavy liquid flotation separation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{"citationItems":[{"id":"ITEM-1","itemData":{"DOI":"10.1016/j.soilbio.2003.10.026","ISSN":"00380717","abstract":"The long-term impact of tillage and residue management on soil microorganisms was studied over the growing season in a sandy loam to loamy sand soil of southwestern Quebec, growing maize (Zea mays L.) monoculture. Tillage and residue treatments were first imposed on plots in fall 1991. Treatments consisted of no till, reduced tillage, and conventional tillage with crop residues either removed from (-R) or retained on (+R) experimental plots, laid out in a randomized complete block design. Soil microbial biomass carbon (SMB-C), soil microbial biomass nitrogen (SMB-N) and phospholipid fatty acid (PLFA) contents were measured four times, at two depths (0-10 and 10-20 cm), over the 2001 growing season. Sample times were: May 7 (preplanting), June 25, July 16, and September 29 (prior to corn harvest). The effect of time was of a greater magnitude than those attributed to tillage or residue treatments. While SMB-C showed little seasonal change (160μgCg-1 soil), SMB-N was responsive to post-emergence mineral nitrogen fertilization, and PLFA analysis showed an increase in fungi and total PLFA throughout the season. PLFA profiles showed better distinction between sampling time and depth, than between treatments. The effect of residue was more pronounced than that of tillage, with increased SMB-C and SMB-N (61 and 96%) in +R plots compared to -R plots. This study illustrated that measuring soil quality based on soil microbial components must take into account seasonal changes in soil physical and chemical conditions. © 2004 Elsevier Ltd. All rights reserved.","author":[{"dropping-particle":"","family":"Spedding","given":"T. A.","non-dropping-particle":"","parse-names":false,"suffix":""},{"dropping-particle":"","family":"Hamel","given":"C.","non-dropping-particle":"","parse-names":false,"suffix":""},{"dropping-particle":"","family":"Mehuys","given":"G. R.","non-dropping-particle":"","parse-names":false,"suffix":""},{"dropping-particle":"","family":"Madramootoo","given":"C. A.","non-dropping-particle":"","parse-names":false,"suffix":""}],"container-title":"Soil Biology and Biochemistry","id":"ITEM-1","issue":"3","issued":{"date-parts":[["2004"]]},"page":"499-512","title":"Soil microbial dynamics in maize-growing soil under different tillage and residue management systems","type":"article-journal","volume":"36"},"uris":["http://www.mendeley.com/documents/?uuid=acc0e886-bb27-48b0-97df-876f061becdc"]}],"mendeley":{"formattedCitation":"(Spedding et al. 2004)","plainTextFormattedCitation":"(Spedding et al. 2004)","previouslyFormattedCitation":"(Spedding et al. 2004)"},"properties":{"noteIndex":0},"schema":"https://github.com/citation-style-language/schema/raw/master/csl-citation.json"}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(Spedding et al. 2004)</w:t>
      </w:r>
      <w:r w:rsidRPr="000E1183">
        <w:rPr>
          <w:rFonts w:ascii="Times New Roman" w:hAnsi="Times New Roman" w:cs="Times New Roman"/>
          <w:sz w:val="22"/>
        </w:rPr>
        <w:fldChar w:fldCharType="end"/>
      </w:r>
      <w:r w:rsidRPr="000E1183">
        <w:rPr>
          <w:rFonts w:ascii="Times New Roman" w:hAnsi="Times New Roman" w:cs="Times New Roman"/>
          <w:sz w:val="22"/>
        </w:rPr>
        <w:t xml:space="preserve">. In a test tube, 10 g of air-dried soil (&lt;2 mm) was weighed and to it 50 mL </w:t>
      </w:r>
      <w:proofErr w:type="spellStart"/>
      <w:r w:rsidRPr="000E1183">
        <w:rPr>
          <w:rFonts w:ascii="Times New Roman" w:hAnsi="Times New Roman" w:cs="Times New Roman"/>
          <w:sz w:val="22"/>
        </w:rPr>
        <w:t>NaI</w:t>
      </w:r>
      <w:proofErr w:type="spellEnd"/>
      <w:r w:rsidRPr="000E1183">
        <w:rPr>
          <w:rFonts w:ascii="Times New Roman" w:hAnsi="Times New Roman" w:cs="Times New Roman"/>
          <w:sz w:val="22"/>
        </w:rPr>
        <w:t xml:space="preserve"> liquid solution was added. The test tube was then shaken for 30 min and the floating, light fraction of the sample was immediately removed and poured into a plastic bottle. This process was repeated three times. The light fraction was collected and washed to remove excess </w:t>
      </w:r>
      <w:proofErr w:type="spellStart"/>
      <w:r w:rsidRPr="000E1183">
        <w:rPr>
          <w:rFonts w:ascii="Times New Roman" w:hAnsi="Times New Roman" w:cs="Times New Roman"/>
          <w:sz w:val="22"/>
        </w:rPr>
        <w:t>NaI</w:t>
      </w:r>
      <w:proofErr w:type="spellEnd"/>
      <w:r w:rsidRPr="000E1183">
        <w:rPr>
          <w:rFonts w:ascii="Times New Roman" w:hAnsi="Times New Roman" w:cs="Times New Roman"/>
          <w:sz w:val="22"/>
        </w:rPr>
        <w:t xml:space="preserve"> by drying at 60°C for 24 h. </w:t>
      </w:r>
      <w:r w:rsidR="001409D7" w:rsidRPr="000E1183">
        <w:rPr>
          <w:rFonts w:ascii="Times New Roman" w:hAnsi="Times New Roman" w:cs="Times New Roman"/>
          <w:sz w:val="22"/>
        </w:rPr>
        <w:t xml:space="preserve">Weighed the dried part </w:t>
      </w:r>
      <w:r w:rsidR="00D6375E" w:rsidRPr="000E1183">
        <w:rPr>
          <w:rFonts w:ascii="Times New Roman" w:hAnsi="Times New Roman" w:cs="Times New Roman"/>
          <w:sz w:val="22"/>
        </w:rPr>
        <w:t xml:space="preserve">and then </w:t>
      </w:r>
      <w:r w:rsidR="001409D7" w:rsidRPr="000E1183">
        <w:rPr>
          <w:rFonts w:ascii="Times New Roman" w:hAnsi="Times New Roman" w:cs="Times New Roman"/>
          <w:sz w:val="22"/>
        </w:rPr>
        <w:t xml:space="preserve">passed the 0.01 mm sieves to test </w:t>
      </w:r>
      <w:r w:rsidR="00D6375E" w:rsidRPr="000E1183">
        <w:rPr>
          <w:rFonts w:ascii="Times New Roman" w:hAnsi="Times New Roman" w:cs="Times New Roman"/>
          <w:sz w:val="22"/>
        </w:rPr>
        <w:t xml:space="preserve">the </w:t>
      </w:r>
      <w:r w:rsidR="001409D7" w:rsidRPr="000E1183">
        <w:rPr>
          <w:rFonts w:ascii="Times New Roman" w:hAnsi="Times New Roman" w:cs="Times New Roman"/>
          <w:sz w:val="22"/>
        </w:rPr>
        <w:t xml:space="preserve">organic carbon content. </w:t>
      </w:r>
    </w:p>
    <w:p w14:paraId="2E97D6D9" w14:textId="77777777" w:rsidR="00386CA7" w:rsidRPr="000E1183" w:rsidRDefault="00386CA7" w:rsidP="00D45FB5">
      <w:pPr>
        <w:spacing w:after="57" w:line="240" w:lineRule="exact"/>
        <w:ind w:firstLine="170"/>
        <w:jc w:val="both"/>
        <w:rPr>
          <w:rFonts w:ascii="Times New Roman" w:hAnsi="Times New Roman" w:cs="Times New Roman"/>
          <w:sz w:val="22"/>
        </w:rPr>
      </w:pPr>
    </w:p>
    <w:p w14:paraId="12CACA86" w14:textId="25586A77" w:rsidR="00622DD4" w:rsidRPr="000E1183" w:rsidRDefault="00622DD4" w:rsidP="00D45FB5">
      <w:pPr>
        <w:spacing w:before="170" w:after="113" w:line="240" w:lineRule="exact"/>
        <w:jc w:val="both"/>
        <w:outlineLvl w:val="2"/>
        <w:rPr>
          <w:rFonts w:ascii="Times New Roman" w:hAnsi="Times New Roman"/>
          <w:b/>
          <w:i/>
          <w:sz w:val="28"/>
          <w:szCs w:val="28"/>
        </w:rPr>
      </w:pPr>
      <w:bookmarkStart w:id="192" w:name="_Toc122666711"/>
      <w:r w:rsidRPr="000E1183">
        <w:rPr>
          <w:rFonts w:ascii="Times New Roman" w:hAnsi="Times New Roman"/>
          <w:b/>
          <w:i/>
          <w:sz w:val="28"/>
          <w:szCs w:val="28"/>
        </w:rPr>
        <w:t>1.</w:t>
      </w:r>
      <w:r w:rsidR="00386CA7">
        <w:rPr>
          <w:rFonts w:ascii="Times New Roman" w:hAnsi="Times New Roman"/>
          <w:b/>
          <w:i/>
          <w:sz w:val="28"/>
          <w:szCs w:val="28"/>
        </w:rPr>
        <w:t>2</w:t>
      </w:r>
      <w:r w:rsidRPr="000E1183">
        <w:rPr>
          <w:rFonts w:ascii="Times New Roman" w:hAnsi="Times New Roman"/>
          <w:b/>
          <w:i/>
          <w:sz w:val="28"/>
          <w:szCs w:val="28"/>
        </w:rPr>
        <w:t xml:space="preserve"> Statistical analyses</w:t>
      </w:r>
      <w:bookmarkEnd w:id="192"/>
    </w:p>
    <w:p w14:paraId="08C82BCF" w14:textId="77777777" w:rsidR="00622DD4" w:rsidRPr="000E1183" w:rsidRDefault="00622DD4"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The SPSS 17.0 </w:t>
      </w:r>
      <w:r w:rsidRPr="000E1183">
        <w:rPr>
          <w:rFonts w:ascii="Times New Roman" w:hAnsi="Times New Roman" w:cs="Times New Roman" w:hint="eastAsia"/>
          <w:sz w:val="22"/>
        </w:rPr>
        <w:t xml:space="preserve">(SPSS, Inc., </w:t>
      </w:r>
      <w:proofErr w:type="spellStart"/>
      <w:r w:rsidRPr="000E1183">
        <w:rPr>
          <w:rFonts w:ascii="Times New Roman" w:hAnsi="Times New Roman" w:cs="Times New Roman" w:hint="eastAsia"/>
          <w:sz w:val="22"/>
        </w:rPr>
        <w:t>Chicage</w:t>
      </w:r>
      <w:proofErr w:type="spellEnd"/>
      <w:r w:rsidRPr="000E1183">
        <w:rPr>
          <w:rFonts w:ascii="Times New Roman" w:hAnsi="Times New Roman" w:cs="Times New Roman" w:hint="eastAsia"/>
          <w:sz w:val="22"/>
        </w:rPr>
        <w:t>, IL, USA)</w:t>
      </w:r>
      <w:r w:rsidRPr="000E1183">
        <w:rPr>
          <w:rFonts w:ascii="Times New Roman" w:hAnsi="Times New Roman" w:cs="Times New Roman"/>
          <w:sz w:val="22"/>
        </w:rPr>
        <w:t xml:space="preserve"> analytical software package was used for all the statistical analysis. The data were checked for normal distribution. Pearson correlation coefficients of soil activated organic carbon, and soil activated organic carbon components with soil enzyme activities.</w:t>
      </w:r>
    </w:p>
    <w:p w14:paraId="0245665D" w14:textId="77777777" w:rsidR="00622DD4" w:rsidRPr="000E1183" w:rsidRDefault="00622DD4" w:rsidP="00D45FB5">
      <w:pPr>
        <w:pStyle w:val="2"/>
        <w:spacing w:before="340" w:after="113" w:line="280" w:lineRule="exact"/>
        <w:ind w:firstLine="170"/>
        <w:jc w:val="both"/>
        <w:rPr>
          <w:rFonts w:ascii="Times New Roman" w:hAnsi="Times New Roman" w:cs="Times New Roman"/>
          <w:lang w:eastAsia="de-DE" w:bidi="en-US"/>
        </w:rPr>
      </w:pPr>
      <w:bookmarkStart w:id="193" w:name="_Toc122666712"/>
      <w:r w:rsidRPr="000E1183">
        <w:rPr>
          <w:rFonts w:ascii="Times New Roman" w:hAnsi="Times New Roman" w:cs="Times New Roman"/>
          <w:lang w:eastAsia="de-DE" w:bidi="en-US"/>
        </w:rPr>
        <w:t>2. Results</w:t>
      </w:r>
      <w:bookmarkEnd w:id="193"/>
    </w:p>
    <w:p w14:paraId="3B74C02C" w14:textId="35D9A87C" w:rsidR="00622DD4" w:rsidRPr="000E1183" w:rsidRDefault="00622DD4" w:rsidP="00D45FB5">
      <w:pPr>
        <w:spacing w:before="170" w:after="113" w:line="240" w:lineRule="exact"/>
        <w:jc w:val="both"/>
        <w:outlineLvl w:val="2"/>
        <w:rPr>
          <w:rFonts w:ascii="Times New Roman" w:hAnsi="Times New Roman"/>
          <w:b/>
          <w:i/>
          <w:sz w:val="28"/>
          <w:szCs w:val="28"/>
        </w:rPr>
      </w:pPr>
      <w:bookmarkStart w:id="194" w:name="_Toc122666713"/>
      <w:r w:rsidRPr="000E1183">
        <w:rPr>
          <w:rFonts w:ascii="Times New Roman" w:hAnsi="Times New Roman"/>
          <w:b/>
          <w:i/>
          <w:sz w:val="28"/>
          <w:szCs w:val="28"/>
        </w:rPr>
        <w:t xml:space="preserve">2.1 Response of soil organic carbon and soil </w:t>
      </w:r>
      <w:r w:rsidR="00172168">
        <w:rPr>
          <w:rFonts w:ascii="Times New Roman" w:hAnsi="Times New Roman"/>
          <w:b/>
          <w:i/>
          <w:sz w:val="28"/>
          <w:szCs w:val="28"/>
        </w:rPr>
        <w:t>labile</w:t>
      </w:r>
      <w:r w:rsidRPr="000E1183">
        <w:rPr>
          <w:rFonts w:ascii="Times New Roman" w:hAnsi="Times New Roman"/>
          <w:b/>
          <w:i/>
          <w:sz w:val="28"/>
          <w:szCs w:val="28"/>
        </w:rPr>
        <w:t xml:space="preserve"> organic </w:t>
      </w:r>
      <w:r w:rsidR="00DF74F5" w:rsidRPr="000E1183">
        <w:rPr>
          <w:rFonts w:ascii="Times New Roman" w:hAnsi="Times New Roman" w:hint="eastAsia"/>
          <w:b/>
          <w:i/>
          <w:sz w:val="28"/>
          <w:szCs w:val="28"/>
        </w:rPr>
        <w:t>carbon</w:t>
      </w:r>
      <w:bookmarkEnd w:id="194"/>
      <w:r w:rsidRPr="000E1183">
        <w:rPr>
          <w:rFonts w:ascii="Times New Roman" w:hAnsi="Times New Roman"/>
          <w:b/>
          <w:i/>
          <w:sz w:val="28"/>
          <w:szCs w:val="28"/>
        </w:rPr>
        <w:t xml:space="preserve"> </w:t>
      </w:r>
    </w:p>
    <w:p w14:paraId="72294C5F" w14:textId="40415620" w:rsidR="0096027A" w:rsidRPr="000E1183" w:rsidRDefault="0096027A" w:rsidP="004E0AFB">
      <w:pPr>
        <w:spacing w:after="57" w:line="240" w:lineRule="exact"/>
        <w:ind w:firstLine="170"/>
        <w:jc w:val="both"/>
        <w:rPr>
          <w:rFonts w:ascii="Times New Roman" w:hAnsi="Times New Roman" w:cs="Times New Roman"/>
          <w:sz w:val="22"/>
        </w:rPr>
      </w:pPr>
      <w:bookmarkStart w:id="195" w:name="_Hlk89436030"/>
      <w:bookmarkStart w:id="196" w:name="_Hlk89434677"/>
      <w:r w:rsidRPr="000E1183">
        <w:rPr>
          <w:rFonts w:ascii="Times New Roman" w:hAnsi="Times New Roman" w:cs="Times New Roman"/>
          <w:sz w:val="22"/>
        </w:rPr>
        <w:lastRenderedPageBreak/>
        <w:t xml:space="preserve">The treatments of straw return in different years showed significant effects on SOC and soil </w:t>
      </w:r>
      <w:r w:rsidR="00172168">
        <w:rPr>
          <w:rFonts w:ascii="Times New Roman" w:hAnsi="Times New Roman" w:cs="Times New Roman"/>
          <w:sz w:val="22"/>
        </w:rPr>
        <w:t>labile</w:t>
      </w:r>
      <w:r w:rsidRPr="000E1183">
        <w:rPr>
          <w:rFonts w:ascii="Times New Roman" w:hAnsi="Times New Roman" w:cs="Times New Roman"/>
          <w:sz w:val="22"/>
        </w:rPr>
        <w:t xml:space="preserve"> organic carbon fractions such as SMBC, EOC, DOC, except LOC (Table 4-</w:t>
      </w:r>
      <w:r w:rsidR="00BC6134" w:rsidRPr="000E1183">
        <w:rPr>
          <w:rFonts w:ascii="Times New Roman" w:hAnsi="Times New Roman" w:cs="Times New Roman"/>
          <w:sz w:val="22"/>
        </w:rPr>
        <w:t>2</w:t>
      </w:r>
      <w:r w:rsidRPr="000E1183">
        <w:rPr>
          <w:rFonts w:ascii="Times New Roman" w:hAnsi="Times New Roman" w:cs="Times New Roman"/>
          <w:sz w:val="22"/>
        </w:rPr>
        <w:t>). Compared with the CK (NS treatment), the SOC content had a significant difference both in the top soil (0-20 cm) and the deep soil (20-40 cm) strata. However, S-3 and NS had a similar concentration in the topsoil, both of two treatments were lower than S-1 and S-2 treatments.</w:t>
      </w:r>
      <w:bookmarkEnd w:id="195"/>
      <w:r w:rsidRPr="000E1183">
        <w:rPr>
          <w:rFonts w:ascii="Times New Roman" w:hAnsi="Times New Roman" w:cs="Times New Roman"/>
          <w:sz w:val="22"/>
        </w:rPr>
        <w:t xml:space="preserve"> </w:t>
      </w:r>
      <w:bookmarkStart w:id="197" w:name="_Hlk89436200"/>
      <w:r w:rsidRPr="000E1183">
        <w:rPr>
          <w:rFonts w:ascii="Times New Roman" w:hAnsi="Times New Roman" w:cs="Times New Roman"/>
          <w:sz w:val="22"/>
        </w:rPr>
        <w:t>Similar trend was also found with C/N ratio, in which case S-1 and S-2 was higher than other treatments, and the S-3 treatment was the lowest. The SMBC and DOC concentrations of straw return treatments in the two soil layers were significantly higher than NS treatment (p&lt;0.05).</w:t>
      </w:r>
    </w:p>
    <w:p w14:paraId="3563C3A9" w14:textId="77777777" w:rsidR="0096027A" w:rsidRPr="000E1183" w:rsidRDefault="0096027A" w:rsidP="004E0AFB">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The result indicated that continuous return of straw at every year rate had a significant effect to improve SOC content in the 0-40 cm, and straw return at every three-year (S-3) had similar content with NS treatment after five years later. There was also a good effect on increasing SOC content of subsoil layer after maize straw return.</w:t>
      </w:r>
    </w:p>
    <w:p w14:paraId="4F55FAA4" w14:textId="13A07093" w:rsidR="0096027A" w:rsidRPr="000E1183" w:rsidRDefault="0096027A" w:rsidP="0096027A">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In addition, straw return treatments and soil layer had significant impact on SOC, SMBC, DOC, and LOC contents except EOC (Table 4-</w:t>
      </w:r>
      <w:r w:rsidR="00BC6134" w:rsidRPr="000E1183">
        <w:rPr>
          <w:rFonts w:ascii="Times New Roman" w:hAnsi="Times New Roman" w:cs="Times New Roman"/>
          <w:sz w:val="22"/>
        </w:rPr>
        <w:t>2</w:t>
      </w:r>
      <w:r w:rsidRPr="000E1183">
        <w:rPr>
          <w:rFonts w:ascii="Times New Roman" w:hAnsi="Times New Roman" w:cs="Times New Roman"/>
          <w:sz w:val="22"/>
        </w:rPr>
        <w:t>). Their interaction had no significant impacts on SOC and EOC. However, SMBC, EOC, LOC, and DOC showed significant correlations with SOC separately</w:t>
      </w:r>
      <w:bookmarkEnd w:id="197"/>
      <w:r w:rsidRPr="000E1183">
        <w:rPr>
          <w:rFonts w:ascii="Times New Roman" w:hAnsi="Times New Roman" w:cs="Times New Roman"/>
          <w:sz w:val="22"/>
        </w:rPr>
        <w:t xml:space="preserve"> (Figure 4-1).</w:t>
      </w:r>
    </w:p>
    <w:tbl>
      <w:tblPr>
        <w:tblW w:w="8198" w:type="dxa"/>
        <w:tblInd w:w="-118" w:type="dxa"/>
        <w:tblLayout w:type="fixed"/>
        <w:tblLook w:val="04A0" w:firstRow="1" w:lastRow="0" w:firstColumn="1" w:lastColumn="0" w:noHBand="0" w:noVBand="1"/>
      </w:tblPr>
      <w:tblGrid>
        <w:gridCol w:w="685"/>
        <w:gridCol w:w="709"/>
        <w:gridCol w:w="1025"/>
        <w:gridCol w:w="1243"/>
        <w:gridCol w:w="1134"/>
        <w:gridCol w:w="1134"/>
        <w:gridCol w:w="1276"/>
        <w:gridCol w:w="992"/>
      </w:tblGrid>
      <w:tr w:rsidR="000E1183" w:rsidRPr="000E1183" w14:paraId="1543626A" w14:textId="77777777" w:rsidTr="00A222C4">
        <w:trPr>
          <w:trHeight w:val="300"/>
        </w:trPr>
        <w:tc>
          <w:tcPr>
            <w:tcW w:w="8198" w:type="dxa"/>
            <w:gridSpan w:val="8"/>
            <w:tcBorders>
              <w:top w:val="nil"/>
              <w:left w:val="nil"/>
              <w:bottom w:val="single" w:sz="4" w:space="0" w:color="auto"/>
              <w:right w:val="nil"/>
            </w:tcBorders>
            <w:shd w:val="clear" w:color="auto" w:fill="auto"/>
            <w:noWrap/>
            <w:vAlign w:val="center"/>
            <w:hideMark/>
          </w:tcPr>
          <w:p w14:paraId="7BEEDA8E" w14:textId="4FD9FE5D" w:rsidR="00622DD4" w:rsidRPr="000E1183" w:rsidRDefault="00622DD4" w:rsidP="00D45FB5">
            <w:pPr>
              <w:pStyle w:val="Tabletitle"/>
              <w:jc w:val="both"/>
              <w:rPr>
                <w:szCs w:val="32"/>
              </w:rPr>
            </w:pPr>
            <w:bookmarkStart w:id="198" w:name="_Hlk94963072"/>
            <w:bookmarkEnd w:id="196"/>
            <w:r w:rsidRPr="000E1183">
              <w:t xml:space="preserve">Table </w:t>
            </w:r>
            <w:r w:rsidR="00677CD7" w:rsidRPr="000E1183">
              <w:t>4-</w:t>
            </w:r>
            <w:r w:rsidR="00BC6134" w:rsidRPr="000E1183">
              <w:t>2</w:t>
            </w:r>
            <w:r w:rsidRPr="000E1183">
              <w:t xml:space="preserve"> Variation of the fractions of soil activated organic carbon components with treatments</w:t>
            </w:r>
            <w:bookmarkEnd w:id="198"/>
          </w:p>
        </w:tc>
      </w:tr>
      <w:tr w:rsidR="000E1183" w:rsidRPr="000E1183" w14:paraId="0D88B84E" w14:textId="77777777" w:rsidTr="00A222C4">
        <w:trPr>
          <w:trHeight w:val="280"/>
        </w:trPr>
        <w:tc>
          <w:tcPr>
            <w:tcW w:w="685" w:type="dxa"/>
            <w:tcBorders>
              <w:top w:val="single" w:sz="4" w:space="0" w:color="auto"/>
              <w:left w:val="nil"/>
              <w:bottom w:val="single" w:sz="4" w:space="0" w:color="auto"/>
              <w:right w:val="nil"/>
            </w:tcBorders>
            <w:shd w:val="clear" w:color="auto" w:fill="auto"/>
            <w:noWrap/>
            <w:vAlign w:val="center"/>
            <w:hideMark/>
          </w:tcPr>
          <w:p w14:paraId="5523347A" w14:textId="1ABDC091" w:rsidR="00622DD4" w:rsidRPr="000E1183" w:rsidRDefault="00A222C4" w:rsidP="00A222C4">
            <w:pPr>
              <w:jc w:val="center"/>
              <w:rPr>
                <w:rFonts w:ascii="Times New Roman" w:hAnsi="Times New Roman" w:cs="Times New Roman"/>
                <w:sz w:val="16"/>
                <w:szCs w:val="16"/>
              </w:rPr>
            </w:pPr>
            <w:r w:rsidRPr="000E1183">
              <w:rPr>
                <w:rFonts w:ascii="Times New Roman" w:hAnsi="Times New Roman" w:cs="Times New Roman"/>
                <w:sz w:val="16"/>
                <w:szCs w:val="16"/>
              </w:rPr>
              <w:t>T</w:t>
            </w:r>
          </w:p>
        </w:tc>
        <w:tc>
          <w:tcPr>
            <w:tcW w:w="709" w:type="dxa"/>
            <w:tcBorders>
              <w:top w:val="single" w:sz="4" w:space="0" w:color="auto"/>
              <w:left w:val="nil"/>
              <w:bottom w:val="single" w:sz="4" w:space="0" w:color="auto"/>
              <w:right w:val="nil"/>
            </w:tcBorders>
            <w:shd w:val="clear" w:color="auto" w:fill="auto"/>
            <w:noWrap/>
            <w:vAlign w:val="center"/>
            <w:hideMark/>
          </w:tcPr>
          <w:p w14:paraId="42A12076" w14:textId="553F7099" w:rsidR="00A222C4" w:rsidRPr="000E1183" w:rsidRDefault="00A222C4" w:rsidP="00A222C4">
            <w:pPr>
              <w:jc w:val="center"/>
              <w:rPr>
                <w:rFonts w:ascii="Times New Roman" w:hAnsi="Times New Roman" w:cs="Times New Roman"/>
                <w:sz w:val="16"/>
                <w:szCs w:val="16"/>
              </w:rPr>
            </w:pPr>
            <w:r w:rsidRPr="000E1183">
              <w:rPr>
                <w:rFonts w:ascii="Times New Roman" w:hAnsi="Times New Roman" w:cs="Times New Roman"/>
                <w:sz w:val="16"/>
                <w:szCs w:val="16"/>
              </w:rPr>
              <w:t>SL cm</w:t>
            </w:r>
          </w:p>
        </w:tc>
        <w:tc>
          <w:tcPr>
            <w:tcW w:w="1025" w:type="dxa"/>
            <w:tcBorders>
              <w:top w:val="single" w:sz="4" w:space="0" w:color="auto"/>
              <w:left w:val="nil"/>
              <w:bottom w:val="single" w:sz="4" w:space="0" w:color="auto"/>
              <w:right w:val="nil"/>
            </w:tcBorders>
            <w:shd w:val="clear" w:color="auto" w:fill="auto"/>
            <w:noWrap/>
            <w:vAlign w:val="center"/>
            <w:hideMark/>
          </w:tcPr>
          <w:p w14:paraId="1FF0D7B1" w14:textId="06877088" w:rsidR="00622DD4" w:rsidRPr="000E1183" w:rsidRDefault="00622DD4" w:rsidP="00A222C4">
            <w:pPr>
              <w:jc w:val="center"/>
              <w:rPr>
                <w:rFonts w:ascii="Times New Roman" w:hAnsi="Times New Roman" w:cs="Times New Roman"/>
                <w:sz w:val="16"/>
                <w:szCs w:val="16"/>
              </w:rPr>
            </w:pPr>
            <w:r w:rsidRPr="000E1183">
              <w:rPr>
                <w:rFonts w:ascii="Times New Roman" w:hAnsi="Times New Roman" w:cs="Times New Roman"/>
                <w:sz w:val="16"/>
                <w:szCs w:val="16"/>
              </w:rPr>
              <w:t>SOC g·kg</w:t>
            </w:r>
            <w:r w:rsidRPr="000E1183">
              <w:rPr>
                <w:rFonts w:ascii="Times New Roman" w:hAnsi="Times New Roman" w:cs="Times New Roman"/>
                <w:sz w:val="16"/>
                <w:szCs w:val="16"/>
                <w:vertAlign w:val="superscript"/>
              </w:rPr>
              <w:t>-1</w:t>
            </w:r>
          </w:p>
        </w:tc>
        <w:tc>
          <w:tcPr>
            <w:tcW w:w="1243" w:type="dxa"/>
            <w:tcBorders>
              <w:top w:val="single" w:sz="4" w:space="0" w:color="auto"/>
              <w:left w:val="nil"/>
              <w:bottom w:val="single" w:sz="4" w:space="0" w:color="auto"/>
              <w:right w:val="nil"/>
            </w:tcBorders>
            <w:shd w:val="clear" w:color="auto" w:fill="auto"/>
            <w:noWrap/>
            <w:vAlign w:val="center"/>
            <w:hideMark/>
          </w:tcPr>
          <w:p w14:paraId="758F5992" w14:textId="50C33D6C" w:rsidR="00622DD4" w:rsidRPr="000E1183" w:rsidRDefault="00754D65" w:rsidP="00D45FB5">
            <w:pPr>
              <w:jc w:val="both"/>
              <w:rPr>
                <w:rFonts w:ascii="Times New Roman" w:hAnsi="Times New Roman" w:cs="Times New Roman"/>
                <w:sz w:val="16"/>
                <w:szCs w:val="16"/>
              </w:rPr>
            </w:pPr>
            <w:r w:rsidRPr="000E1183">
              <w:rPr>
                <w:rFonts w:ascii="Times New Roman" w:hAnsi="Times New Roman" w:cs="Times New Roman"/>
                <w:sz w:val="16"/>
                <w:szCs w:val="16"/>
              </w:rPr>
              <w:t>S</w:t>
            </w:r>
            <w:r w:rsidR="00622DD4" w:rsidRPr="000E1183">
              <w:rPr>
                <w:rFonts w:ascii="Times New Roman" w:hAnsi="Times New Roman" w:cs="Times New Roman"/>
                <w:sz w:val="16"/>
                <w:szCs w:val="16"/>
              </w:rPr>
              <w:t>MBC mg·kg</w:t>
            </w:r>
            <w:r w:rsidR="00622DD4" w:rsidRPr="000E1183">
              <w:rPr>
                <w:rFonts w:ascii="Times New Roman" w:hAnsi="Times New Roman" w:cs="Times New Roman"/>
                <w:sz w:val="16"/>
                <w:szCs w:val="16"/>
                <w:vertAlign w:val="superscript"/>
              </w:rPr>
              <w:t>-1</w:t>
            </w:r>
          </w:p>
        </w:tc>
        <w:tc>
          <w:tcPr>
            <w:tcW w:w="1134" w:type="dxa"/>
            <w:tcBorders>
              <w:top w:val="single" w:sz="4" w:space="0" w:color="auto"/>
              <w:left w:val="nil"/>
              <w:bottom w:val="single" w:sz="4" w:space="0" w:color="auto"/>
              <w:right w:val="nil"/>
            </w:tcBorders>
            <w:shd w:val="clear" w:color="auto" w:fill="auto"/>
            <w:noWrap/>
            <w:vAlign w:val="center"/>
            <w:hideMark/>
          </w:tcPr>
          <w:p w14:paraId="176C1FB1"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EOC mg·kg</w:t>
            </w:r>
            <w:r w:rsidRPr="000E1183">
              <w:rPr>
                <w:rFonts w:ascii="Times New Roman" w:hAnsi="Times New Roman" w:cs="Times New Roman"/>
                <w:sz w:val="16"/>
                <w:szCs w:val="16"/>
                <w:vertAlign w:val="superscript"/>
              </w:rPr>
              <w:t>-1</w:t>
            </w:r>
          </w:p>
        </w:tc>
        <w:tc>
          <w:tcPr>
            <w:tcW w:w="1134" w:type="dxa"/>
            <w:tcBorders>
              <w:top w:val="single" w:sz="4" w:space="0" w:color="auto"/>
              <w:left w:val="nil"/>
              <w:bottom w:val="single" w:sz="4" w:space="0" w:color="auto"/>
              <w:right w:val="nil"/>
            </w:tcBorders>
            <w:shd w:val="clear" w:color="auto" w:fill="auto"/>
            <w:noWrap/>
            <w:vAlign w:val="center"/>
            <w:hideMark/>
          </w:tcPr>
          <w:p w14:paraId="2A088146"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DOC mg·kg</w:t>
            </w:r>
            <w:r w:rsidRPr="000E1183">
              <w:rPr>
                <w:rFonts w:ascii="Times New Roman" w:hAnsi="Times New Roman" w:cs="Times New Roman"/>
                <w:sz w:val="16"/>
                <w:szCs w:val="16"/>
                <w:vertAlign w:val="superscript"/>
              </w:rPr>
              <w:t>-1</w:t>
            </w:r>
          </w:p>
        </w:tc>
        <w:tc>
          <w:tcPr>
            <w:tcW w:w="1276" w:type="dxa"/>
            <w:tcBorders>
              <w:top w:val="single" w:sz="4" w:space="0" w:color="auto"/>
              <w:left w:val="nil"/>
              <w:bottom w:val="single" w:sz="4" w:space="0" w:color="auto"/>
              <w:right w:val="nil"/>
            </w:tcBorders>
            <w:shd w:val="clear" w:color="auto" w:fill="auto"/>
            <w:noWrap/>
            <w:vAlign w:val="center"/>
            <w:hideMark/>
          </w:tcPr>
          <w:p w14:paraId="6E97418F" w14:textId="60D52CB0" w:rsidR="00622DD4" w:rsidRPr="000E1183" w:rsidRDefault="00622DD4" w:rsidP="00A222C4">
            <w:pPr>
              <w:jc w:val="both"/>
              <w:rPr>
                <w:rFonts w:ascii="Times New Roman" w:hAnsi="Times New Roman" w:cs="Times New Roman"/>
                <w:sz w:val="16"/>
                <w:szCs w:val="16"/>
              </w:rPr>
            </w:pPr>
            <w:r w:rsidRPr="000E1183">
              <w:rPr>
                <w:rFonts w:ascii="Times New Roman" w:hAnsi="Times New Roman" w:cs="Times New Roman"/>
                <w:sz w:val="16"/>
                <w:szCs w:val="16"/>
              </w:rPr>
              <w:t>LOC mg·kg</w:t>
            </w:r>
            <w:r w:rsidRPr="000E1183">
              <w:rPr>
                <w:rFonts w:ascii="Times New Roman" w:hAnsi="Times New Roman" w:cs="Times New Roman"/>
                <w:sz w:val="16"/>
                <w:szCs w:val="16"/>
                <w:vertAlign w:val="superscript"/>
              </w:rPr>
              <w:t>-1</w:t>
            </w:r>
          </w:p>
        </w:tc>
        <w:tc>
          <w:tcPr>
            <w:tcW w:w="992" w:type="dxa"/>
            <w:tcBorders>
              <w:top w:val="single" w:sz="4" w:space="0" w:color="auto"/>
              <w:left w:val="nil"/>
              <w:bottom w:val="single" w:sz="4" w:space="0" w:color="auto"/>
              <w:right w:val="nil"/>
            </w:tcBorders>
            <w:shd w:val="clear" w:color="auto" w:fill="auto"/>
            <w:noWrap/>
            <w:vAlign w:val="center"/>
            <w:hideMark/>
          </w:tcPr>
          <w:p w14:paraId="3BBAEFA7" w14:textId="563B2F53" w:rsidR="00622DD4" w:rsidRPr="000E1183" w:rsidRDefault="00EC606C" w:rsidP="00EC606C">
            <w:pPr>
              <w:ind w:firstLineChars="100" w:firstLine="160"/>
              <w:jc w:val="both"/>
              <w:rPr>
                <w:rFonts w:ascii="Times New Roman" w:hAnsi="Times New Roman" w:cs="Times New Roman"/>
                <w:sz w:val="16"/>
                <w:szCs w:val="16"/>
              </w:rPr>
            </w:pPr>
            <w:r w:rsidRPr="000E1183">
              <w:rPr>
                <w:rFonts w:ascii="Times New Roman" w:hAnsi="Times New Roman" w:cs="Times New Roman"/>
                <w:sz w:val="16"/>
                <w:szCs w:val="16"/>
              </w:rPr>
              <w:t>C/N</w:t>
            </w:r>
          </w:p>
        </w:tc>
      </w:tr>
      <w:tr w:rsidR="000E1183" w:rsidRPr="000E1183" w14:paraId="357C49A8" w14:textId="77777777" w:rsidTr="00A222C4">
        <w:trPr>
          <w:trHeight w:val="280"/>
        </w:trPr>
        <w:tc>
          <w:tcPr>
            <w:tcW w:w="685" w:type="dxa"/>
            <w:tcBorders>
              <w:top w:val="single" w:sz="4" w:space="0" w:color="auto"/>
              <w:left w:val="nil"/>
              <w:bottom w:val="nil"/>
              <w:right w:val="nil"/>
            </w:tcBorders>
            <w:shd w:val="clear" w:color="auto" w:fill="auto"/>
            <w:noWrap/>
            <w:vAlign w:val="center"/>
            <w:hideMark/>
          </w:tcPr>
          <w:p w14:paraId="51134B9F"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S-1</w:t>
            </w:r>
          </w:p>
        </w:tc>
        <w:tc>
          <w:tcPr>
            <w:tcW w:w="709" w:type="dxa"/>
            <w:tcBorders>
              <w:top w:val="single" w:sz="4" w:space="0" w:color="auto"/>
              <w:left w:val="nil"/>
              <w:bottom w:val="nil"/>
              <w:right w:val="nil"/>
            </w:tcBorders>
            <w:shd w:val="clear" w:color="auto" w:fill="auto"/>
            <w:noWrap/>
            <w:vAlign w:val="center"/>
            <w:hideMark/>
          </w:tcPr>
          <w:p w14:paraId="6C48F0F2" w14:textId="3C7B601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0-20</w:t>
            </w:r>
          </w:p>
        </w:tc>
        <w:tc>
          <w:tcPr>
            <w:tcW w:w="1025" w:type="dxa"/>
            <w:tcBorders>
              <w:top w:val="single" w:sz="4" w:space="0" w:color="auto"/>
              <w:left w:val="nil"/>
              <w:bottom w:val="nil"/>
              <w:right w:val="nil"/>
            </w:tcBorders>
            <w:shd w:val="clear" w:color="auto" w:fill="auto"/>
            <w:noWrap/>
            <w:vAlign w:val="center"/>
            <w:hideMark/>
          </w:tcPr>
          <w:p w14:paraId="45505A1E"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21.28±0.22a</w:t>
            </w:r>
          </w:p>
        </w:tc>
        <w:tc>
          <w:tcPr>
            <w:tcW w:w="1243" w:type="dxa"/>
            <w:tcBorders>
              <w:top w:val="single" w:sz="4" w:space="0" w:color="auto"/>
              <w:left w:val="nil"/>
              <w:bottom w:val="nil"/>
              <w:right w:val="nil"/>
            </w:tcBorders>
            <w:shd w:val="clear" w:color="auto" w:fill="auto"/>
            <w:noWrap/>
            <w:vAlign w:val="center"/>
            <w:hideMark/>
          </w:tcPr>
          <w:p w14:paraId="369E0172"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195.33±20.87a</w:t>
            </w:r>
          </w:p>
        </w:tc>
        <w:tc>
          <w:tcPr>
            <w:tcW w:w="1134" w:type="dxa"/>
            <w:tcBorders>
              <w:top w:val="single" w:sz="4" w:space="0" w:color="auto"/>
              <w:left w:val="nil"/>
              <w:bottom w:val="nil"/>
              <w:right w:val="nil"/>
            </w:tcBorders>
            <w:shd w:val="clear" w:color="auto" w:fill="auto"/>
            <w:noWrap/>
            <w:vAlign w:val="center"/>
            <w:hideMark/>
          </w:tcPr>
          <w:p w14:paraId="66AA565E"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2.26±0.12b</w:t>
            </w:r>
          </w:p>
        </w:tc>
        <w:tc>
          <w:tcPr>
            <w:tcW w:w="1134" w:type="dxa"/>
            <w:tcBorders>
              <w:top w:val="single" w:sz="4" w:space="0" w:color="auto"/>
              <w:left w:val="nil"/>
              <w:bottom w:val="nil"/>
              <w:right w:val="nil"/>
            </w:tcBorders>
            <w:shd w:val="clear" w:color="auto" w:fill="auto"/>
            <w:noWrap/>
            <w:vAlign w:val="center"/>
            <w:hideMark/>
          </w:tcPr>
          <w:p w14:paraId="2FC039D4"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36.89±1.00a</w:t>
            </w:r>
          </w:p>
        </w:tc>
        <w:tc>
          <w:tcPr>
            <w:tcW w:w="1276" w:type="dxa"/>
            <w:tcBorders>
              <w:top w:val="single" w:sz="4" w:space="0" w:color="auto"/>
              <w:left w:val="nil"/>
              <w:bottom w:val="nil"/>
              <w:right w:val="nil"/>
            </w:tcBorders>
            <w:shd w:val="clear" w:color="auto" w:fill="auto"/>
            <w:noWrap/>
            <w:vAlign w:val="center"/>
            <w:hideMark/>
          </w:tcPr>
          <w:p w14:paraId="7C774025"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123.22±6.75a</w:t>
            </w:r>
          </w:p>
        </w:tc>
        <w:tc>
          <w:tcPr>
            <w:tcW w:w="992" w:type="dxa"/>
            <w:tcBorders>
              <w:top w:val="single" w:sz="4" w:space="0" w:color="auto"/>
              <w:left w:val="nil"/>
              <w:bottom w:val="nil"/>
              <w:right w:val="nil"/>
            </w:tcBorders>
            <w:shd w:val="clear" w:color="auto" w:fill="auto"/>
            <w:noWrap/>
            <w:vAlign w:val="center"/>
            <w:hideMark/>
          </w:tcPr>
          <w:p w14:paraId="05E4CC3F"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8.00±0.08a</w:t>
            </w:r>
          </w:p>
        </w:tc>
      </w:tr>
      <w:tr w:rsidR="000E1183" w:rsidRPr="000E1183" w14:paraId="1BDE7F4A" w14:textId="77777777" w:rsidTr="00A222C4">
        <w:trPr>
          <w:trHeight w:val="280"/>
        </w:trPr>
        <w:tc>
          <w:tcPr>
            <w:tcW w:w="685" w:type="dxa"/>
            <w:tcBorders>
              <w:top w:val="nil"/>
              <w:left w:val="nil"/>
              <w:bottom w:val="nil"/>
              <w:right w:val="nil"/>
            </w:tcBorders>
            <w:shd w:val="clear" w:color="auto" w:fill="auto"/>
            <w:noWrap/>
            <w:vAlign w:val="center"/>
            <w:hideMark/>
          </w:tcPr>
          <w:p w14:paraId="7C22716B"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S-2</w:t>
            </w:r>
          </w:p>
        </w:tc>
        <w:tc>
          <w:tcPr>
            <w:tcW w:w="709" w:type="dxa"/>
            <w:tcBorders>
              <w:top w:val="nil"/>
              <w:left w:val="nil"/>
              <w:bottom w:val="nil"/>
              <w:right w:val="nil"/>
            </w:tcBorders>
            <w:shd w:val="clear" w:color="auto" w:fill="auto"/>
            <w:noWrap/>
            <w:vAlign w:val="center"/>
            <w:hideMark/>
          </w:tcPr>
          <w:p w14:paraId="50660956" w14:textId="0D5CB378"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0-20</w:t>
            </w:r>
          </w:p>
        </w:tc>
        <w:tc>
          <w:tcPr>
            <w:tcW w:w="1025" w:type="dxa"/>
            <w:tcBorders>
              <w:top w:val="nil"/>
              <w:left w:val="nil"/>
              <w:bottom w:val="nil"/>
              <w:right w:val="nil"/>
            </w:tcBorders>
            <w:shd w:val="clear" w:color="auto" w:fill="auto"/>
            <w:noWrap/>
            <w:vAlign w:val="center"/>
            <w:hideMark/>
          </w:tcPr>
          <w:p w14:paraId="7580FEA2"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20.95±0.46a</w:t>
            </w:r>
          </w:p>
        </w:tc>
        <w:tc>
          <w:tcPr>
            <w:tcW w:w="1243" w:type="dxa"/>
            <w:tcBorders>
              <w:top w:val="nil"/>
              <w:left w:val="nil"/>
              <w:bottom w:val="nil"/>
              <w:right w:val="nil"/>
            </w:tcBorders>
            <w:shd w:val="clear" w:color="auto" w:fill="auto"/>
            <w:noWrap/>
            <w:vAlign w:val="center"/>
            <w:hideMark/>
          </w:tcPr>
          <w:p w14:paraId="70B5773F"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184.14±2.32a</w:t>
            </w:r>
          </w:p>
        </w:tc>
        <w:tc>
          <w:tcPr>
            <w:tcW w:w="1134" w:type="dxa"/>
            <w:tcBorders>
              <w:top w:val="nil"/>
              <w:left w:val="nil"/>
              <w:bottom w:val="nil"/>
              <w:right w:val="nil"/>
            </w:tcBorders>
            <w:shd w:val="clear" w:color="auto" w:fill="auto"/>
            <w:noWrap/>
            <w:vAlign w:val="center"/>
            <w:hideMark/>
          </w:tcPr>
          <w:p w14:paraId="7CACA963"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2.56±0.08a</w:t>
            </w:r>
          </w:p>
        </w:tc>
        <w:tc>
          <w:tcPr>
            <w:tcW w:w="1134" w:type="dxa"/>
            <w:tcBorders>
              <w:top w:val="nil"/>
              <w:left w:val="nil"/>
              <w:bottom w:val="nil"/>
              <w:right w:val="nil"/>
            </w:tcBorders>
            <w:shd w:val="clear" w:color="auto" w:fill="auto"/>
            <w:noWrap/>
            <w:vAlign w:val="center"/>
            <w:hideMark/>
          </w:tcPr>
          <w:p w14:paraId="06EB44C3"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30.54±0.37b</w:t>
            </w:r>
          </w:p>
        </w:tc>
        <w:tc>
          <w:tcPr>
            <w:tcW w:w="1276" w:type="dxa"/>
            <w:tcBorders>
              <w:top w:val="nil"/>
              <w:left w:val="nil"/>
              <w:bottom w:val="nil"/>
              <w:right w:val="nil"/>
            </w:tcBorders>
            <w:shd w:val="clear" w:color="auto" w:fill="auto"/>
            <w:noWrap/>
            <w:vAlign w:val="center"/>
            <w:hideMark/>
          </w:tcPr>
          <w:p w14:paraId="0AB9A1D1"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115.08±22.59a</w:t>
            </w:r>
          </w:p>
        </w:tc>
        <w:tc>
          <w:tcPr>
            <w:tcW w:w="992" w:type="dxa"/>
            <w:tcBorders>
              <w:top w:val="nil"/>
              <w:left w:val="nil"/>
              <w:bottom w:val="nil"/>
              <w:right w:val="nil"/>
            </w:tcBorders>
            <w:shd w:val="clear" w:color="auto" w:fill="auto"/>
            <w:noWrap/>
            <w:vAlign w:val="center"/>
            <w:hideMark/>
          </w:tcPr>
          <w:p w14:paraId="0E819284"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8.25±0.18a</w:t>
            </w:r>
          </w:p>
        </w:tc>
      </w:tr>
      <w:tr w:rsidR="000E1183" w:rsidRPr="000E1183" w14:paraId="3C43C4B3" w14:textId="77777777" w:rsidTr="00A222C4">
        <w:trPr>
          <w:trHeight w:val="280"/>
        </w:trPr>
        <w:tc>
          <w:tcPr>
            <w:tcW w:w="685" w:type="dxa"/>
            <w:tcBorders>
              <w:top w:val="nil"/>
              <w:left w:val="nil"/>
              <w:right w:val="nil"/>
            </w:tcBorders>
            <w:shd w:val="clear" w:color="auto" w:fill="auto"/>
            <w:noWrap/>
            <w:vAlign w:val="center"/>
            <w:hideMark/>
          </w:tcPr>
          <w:p w14:paraId="41C5E93D"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S-3</w:t>
            </w:r>
          </w:p>
        </w:tc>
        <w:tc>
          <w:tcPr>
            <w:tcW w:w="709" w:type="dxa"/>
            <w:tcBorders>
              <w:top w:val="nil"/>
              <w:left w:val="nil"/>
              <w:right w:val="nil"/>
            </w:tcBorders>
            <w:shd w:val="clear" w:color="auto" w:fill="auto"/>
            <w:noWrap/>
            <w:vAlign w:val="center"/>
            <w:hideMark/>
          </w:tcPr>
          <w:p w14:paraId="60919B34" w14:textId="7FFEAC9C"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0-20</w:t>
            </w:r>
          </w:p>
        </w:tc>
        <w:tc>
          <w:tcPr>
            <w:tcW w:w="1025" w:type="dxa"/>
            <w:tcBorders>
              <w:top w:val="nil"/>
              <w:left w:val="nil"/>
              <w:bottom w:val="nil"/>
              <w:right w:val="nil"/>
            </w:tcBorders>
            <w:shd w:val="clear" w:color="auto" w:fill="auto"/>
            <w:noWrap/>
            <w:vAlign w:val="center"/>
            <w:hideMark/>
          </w:tcPr>
          <w:p w14:paraId="4CFC161F"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18.92±0.35b</w:t>
            </w:r>
          </w:p>
        </w:tc>
        <w:tc>
          <w:tcPr>
            <w:tcW w:w="1243" w:type="dxa"/>
            <w:tcBorders>
              <w:top w:val="nil"/>
              <w:left w:val="nil"/>
              <w:bottom w:val="nil"/>
              <w:right w:val="nil"/>
            </w:tcBorders>
            <w:shd w:val="clear" w:color="auto" w:fill="auto"/>
            <w:noWrap/>
            <w:vAlign w:val="center"/>
            <w:hideMark/>
          </w:tcPr>
          <w:p w14:paraId="7DE9833E"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117.04±1.79b</w:t>
            </w:r>
          </w:p>
        </w:tc>
        <w:tc>
          <w:tcPr>
            <w:tcW w:w="1134" w:type="dxa"/>
            <w:tcBorders>
              <w:top w:val="nil"/>
              <w:left w:val="nil"/>
              <w:bottom w:val="nil"/>
              <w:right w:val="nil"/>
            </w:tcBorders>
            <w:shd w:val="clear" w:color="auto" w:fill="auto"/>
            <w:noWrap/>
            <w:vAlign w:val="center"/>
            <w:hideMark/>
          </w:tcPr>
          <w:p w14:paraId="025CD584"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2.35±0.06b</w:t>
            </w:r>
          </w:p>
        </w:tc>
        <w:tc>
          <w:tcPr>
            <w:tcW w:w="1134" w:type="dxa"/>
            <w:tcBorders>
              <w:top w:val="nil"/>
              <w:left w:val="nil"/>
              <w:bottom w:val="nil"/>
              <w:right w:val="nil"/>
            </w:tcBorders>
            <w:shd w:val="clear" w:color="auto" w:fill="auto"/>
            <w:noWrap/>
            <w:vAlign w:val="center"/>
            <w:hideMark/>
          </w:tcPr>
          <w:p w14:paraId="3E77E353"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31.80±0.11b</w:t>
            </w:r>
          </w:p>
        </w:tc>
        <w:tc>
          <w:tcPr>
            <w:tcW w:w="1276" w:type="dxa"/>
            <w:tcBorders>
              <w:top w:val="nil"/>
              <w:left w:val="nil"/>
              <w:bottom w:val="nil"/>
              <w:right w:val="nil"/>
            </w:tcBorders>
            <w:shd w:val="clear" w:color="auto" w:fill="auto"/>
            <w:noWrap/>
            <w:vAlign w:val="center"/>
            <w:hideMark/>
          </w:tcPr>
          <w:p w14:paraId="1858ADBD"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126.11±9.30a</w:t>
            </w:r>
          </w:p>
        </w:tc>
        <w:tc>
          <w:tcPr>
            <w:tcW w:w="992" w:type="dxa"/>
            <w:tcBorders>
              <w:top w:val="nil"/>
              <w:left w:val="nil"/>
              <w:bottom w:val="nil"/>
              <w:right w:val="nil"/>
            </w:tcBorders>
            <w:shd w:val="clear" w:color="auto" w:fill="auto"/>
            <w:noWrap/>
            <w:vAlign w:val="center"/>
            <w:hideMark/>
          </w:tcPr>
          <w:p w14:paraId="1D0DFA30"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6.73±0.12b</w:t>
            </w:r>
          </w:p>
        </w:tc>
      </w:tr>
      <w:tr w:rsidR="000E1183" w:rsidRPr="000E1183" w14:paraId="3B528C69" w14:textId="77777777" w:rsidTr="00A222C4">
        <w:trPr>
          <w:trHeight w:val="280"/>
        </w:trPr>
        <w:tc>
          <w:tcPr>
            <w:tcW w:w="685" w:type="dxa"/>
            <w:tcBorders>
              <w:top w:val="nil"/>
              <w:left w:val="nil"/>
              <w:right w:val="nil"/>
            </w:tcBorders>
            <w:shd w:val="clear" w:color="auto" w:fill="auto"/>
            <w:noWrap/>
            <w:vAlign w:val="center"/>
            <w:hideMark/>
          </w:tcPr>
          <w:p w14:paraId="0EDDE8E3"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NS</w:t>
            </w:r>
          </w:p>
        </w:tc>
        <w:tc>
          <w:tcPr>
            <w:tcW w:w="709" w:type="dxa"/>
            <w:tcBorders>
              <w:top w:val="nil"/>
              <w:left w:val="nil"/>
              <w:right w:val="nil"/>
            </w:tcBorders>
            <w:shd w:val="clear" w:color="auto" w:fill="auto"/>
            <w:noWrap/>
            <w:vAlign w:val="center"/>
            <w:hideMark/>
          </w:tcPr>
          <w:p w14:paraId="723C087B" w14:textId="35DE2BD1"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0-20</w:t>
            </w:r>
          </w:p>
        </w:tc>
        <w:tc>
          <w:tcPr>
            <w:tcW w:w="1025" w:type="dxa"/>
            <w:tcBorders>
              <w:top w:val="nil"/>
              <w:left w:val="nil"/>
              <w:bottom w:val="single" w:sz="4" w:space="0" w:color="auto"/>
              <w:right w:val="nil"/>
            </w:tcBorders>
            <w:shd w:val="clear" w:color="auto" w:fill="auto"/>
            <w:noWrap/>
            <w:vAlign w:val="center"/>
            <w:hideMark/>
          </w:tcPr>
          <w:p w14:paraId="041E437C"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19.11±0.40b</w:t>
            </w:r>
          </w:p>
        </w:tc>
        <w:tc>
          <w:tcPr>
            <w:tcW w:w="1243" w:type="dxa"/>
            <w:tcBorders>
              <w:top w:val="nil"/>
              <w:left w:val="nil"/>
              <w:bottom w:val="single" w:sz="4" w:space="0" w:color="auto"/>
              <w:right w:val="nil"/>
            </w:tcBorders>
            <w:shd w:val="clear" w:color="auto" w:fill="auto"/>
            <w:noWrap/>
            <w:vAlign w:val="center"/>
            <w:hideMark/>
          </w:tcPr>
          <w:p w14:paraId="180F95A3"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92.56±7.68c</w:t>
            </w:r>
          </w:p>
        </w:tc>
        <w:tc>
          <w:tcPr>
            <w:tcW w:w="1134" w:type="dxa"/>
            <w:tcBorders>
              <w:top w:val="nil"/>
              <w:left w:val="nil"/>
              <w:bottom w:val="single" w:sz="4" w:space="0" w:color="auto"/>
              <w:right w:val="nil"/>
            </w:tcBorders>
            <w:shd w:val="clear" w:color="auto" w:fill="auto"/>
            <w:noWrap/>
            <w:vAlign w:val="center"/>
            <w:hideMark/>
          </w:tcPr>
          <w:p w14:paraId="28EC3A6D"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2.24±0.21b</w:t>
            </w:r>
          </w:p>
        </w:tc>
        <w:tc>
          <w:tcPr>
            <w:tcW w:w="1134" w:type="dxa"/>
            <w:tcBorders>
              <w:top w:val="nil"/>
              <w:left w:val="nil"/>
              <w:bottom w:val="single" w:sz="4" w:space="0" w:color="auto"/>
              <w:right w:val="nil"/>
            </w:tcBorders>
            <w:shd w:val="clear" w:color="auto" w:fill="auto"/>
            <w:noWrap/>
            <w:vAlign w:val="center"/>
            <w:hideMark/>
          </w:tcPr>
          <w:p w14:paraId="098A2185"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26.12±1.45c</w:t>
            </w:r>
          </w:p>
        </w:tc>
        <w:tc>
          <w:tcPr>
            <w:tcW w:w="1276" w:type="dxa"/>
            <w:tcBorders>
              <w:top w:val="nil"/>
              <w:left w:val="nil"/>
              <w:bottom w:val="single" w:sz="4" w:space="0" w:color="auto"/>
              <w:right w:val="nil"/>
            </w:tcBorders>
            <w:shd w:val="clear" w:color="auto" w:fill="auto"/>
            <w:noWrap/>
            <w:vAlign w:val="center"/>
            <w:hideMark/>
          </w:tcPr>
          <w:p w14:paraId="1334AE75"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125.05±3.18a</w:t>
            </w:r>
          </w:p>
        </w:tc>
        <w:tc>
          <w:tcPr>
            <w:tcW w:w="992" w:type="dxa"/>
            <w:tcBorders>
              <w:top w:val="nil"/>
              <w:left w:val="nil"/>
              <w:bottom w:val="single" w:sz="4" w:space="0" w:color="auto"/>
              <w:right w:val="nil"/>
            </w:tcBorders>
            <w:shd w:val="clear" w:color="auto" w:fill="auto"/>
            <w:noWrap/>
            <w:vAlign w:val="center"/>
            <w:hideMark/>
          </w:tcPr>
          <w:p w14:paraId="67156863"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6.33±0.13c</w:t>
            </w:r>
          </w:p>
        </w:tc>
      </w:tr>
      <w:tr w:rsidR="000E1183" w:rsidRPr="000E1183" w14:paraId="7FFBCAFF" w14:textId="77777777" w:rsidTr="00A222C4">
        <w:trPr>
          <w:trHeight w:val="280"/>
        </w:trPr>
        <w:tc>
          <w:tcPr>
            <w:tcW w:w="685" w:type="dxa"/>
            <w:tcBorders>
              <w:left w:val="nil"/>
              <w:bottom w:val="nil"/>
              <w:right w:val="nil"/>
            </w:tcBorders>
            <w:shd w:val="clear" w:color="auto" w:fill="auto"/>
            <w:noWrap/>
            <w:vAlign w:val="center"/>
            <w:hideMark/>
          </w:tcPr>
          <w:p w14:paraId="68E167F1"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S-1</w:t>
            </w:r>
          </w:p>
        </w:tc>
        <w:tc>
          <w:tcPr>
            <w:tcW w:w="709" w:type="dxa"/>
            <w:tcBorders>
              <w:left w:val="nil"/>
              <w:bottom w:val="nil"/>
              <w:right w:val="nil"/>
            </w:tcBorders>
            <w:shd w:val="clear" w:color="auto" w:fill="auto"/>
            <w:noWrap/>
            <w:vAlign w:val="center"/>
            <w:hideMark/>
          </w:tcPr>
          <w:p w14:paraId="2A5D738D" w14:textId="6AC4610B"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20-40</w:t>
            </w:r>
          </w:p>
        </w:tc>
        <w:tc>
          <w:tcPr>
            <w:tcW w:w="1025" w:type="dxa"/>
            <w:tcBorders>
              <w:top w:val="single" w:sz="4" w:space="0" w:color="auto"/>
              <w:left w:val="nil"/>
              <w:bottom w:val="nil"/>
              <w:right w:val="nil"/>
            </w:tcBorders>
            <w:shd w:val="clear" w:color="auto" w:fill="auto"/>
            <w:noWrap/>
            <w:vAlign w:val="center"/>
            <w:hideMark/>
          </w:tcPr>
          <w:p w14:paraId="5E26AA62"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19.32±0.48a</w:t>
            </w:r>
          </w:p>
        </w:tc>
        <w:tc>
          <w:tcPr>
            <w:tcW w:w="1243" w:type="dxa"/>
            <w:tcBorders>
              <w:top w:val="single" w:sz="4" w:space="0" w:color="auto"/>
              <w:left w:val="nil"/>
              <w:bottom w:val="nil"/>
              <w:right w:val="nil"/>
            </w:tcBorders>
            <w:shd w:val="clear" w:color="auto" w:fill="auto"/>
            <w:noWrap/>
            <w:vAlign w:val="center"/>
            <w:hideMark/>
          </w:tcPr>
          <w:p w14:paraId="0C635A5B"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86.96±0.42b</w:t>
            </w:r>
          </w:p>
        </w:tc>
        <w:tc>
          <w:tcPr>
            <w:tcW w:w="1134" w:type="dxa"/>
            <w:tcBorders>
              <w:top w:val="single" w:sz="4" w:space="0" w:color="auto"/>
              <w:left w:val="nil"/>
              <w:bottom w:val="nil"/>
              <w:right w:val="nil"/>
            </w:tcBorders>
            <w:shd w:val="clear" w:color="auto" w:fill="auto"/>
            <w:noWrap/>
            <w:vAlign w:val="center"/>
            <w:hideMark/>
          </w:tcPr>
          <w:p w14:paraId="5A8E05FC"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1.62±0.11a</w:t>
            </w:r>
          </w:p>
        </w:tc>
        <w:tc>
          <w:tcPr>
            <w:tcW w:w="1134" w:type="dxa"/>
            <w:tcBorders>
              <w:top w:val="single" w:sz="4" w:space="0" w:color="auto"/>
              <w:left w:val="nil"/>
              <w:bottom w:val="nil"/>
              <w:right w:val="nil"/>
            </w:tcBorders>
            <w:shd w:val="clear" w:color="auto" w:fill="auto"/>
            <w:noWrap/>
            <w:vAlign w:val="center"/>
            <w:hideMark/>
          </w:tcPr>
          <w:p w14:paraId="158885D7"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28.90±0.34ab</w:t>
            </w:r>
          </w:p>
        </w:tc>
        <w:tc>
          <w:tcPr>
            <w:tcW w:w="1276" w:type="dxa"/>
            <w:tcBorders>
              <w:top w:val="single" w:sz="4" w:space="0" w:color="auto"/>
              <w:left w:val="nil"/>
              <w:bottom w:val="nil"/>
              <w:right w:val="nil"/>
            </w:tcBorders>
            <w:shd w:val="clear" w:color="auto" w:fill="auto"/>
            <w:noWrap/>
            <w:vAlign w:val="center"/>
            <w:hideMark/>
          </w:tcPr>
          <w:p w14:paraId="31835529"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112.42±18.87a</w:t>
            </w:r>
          </w:p>
        </w:tc>
        <w:tc>
          <w:tcPr>
            <w:tcW w:w="992" w:type="dxa"/>
            <w:tcBorders>
              <w:top w:val="single" w:sz="4" w:space="0" w:color="auto"/>
              <w:left w:val="nil"/>
              <w:bottom w:val="nil"/>
              <w:right w:val="nil"/>
            </w:tcBorders>
            <w:shd w:val="clear" w:color="auto" w:fill="auto"/>
            <w:noWrap/>
            <w:vAlign w:val="center"/>
            <w:hideMark/>
          </w:tcPr>
          <w:p w14:paraId="1666C762"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8.29±0.20a</w:t>
            </w:r>
          </w:p>
        </w:tc>
      </w:tr>
      <w:tr w:rsidR="000E1183" w:rsidRPr="000E1183" w14:paraId="25B94442" w14:textId="77777777" w:rsidTr="00A222C4">
        <w:trPr>
          <w:trHeight w:val="300"/>
        </w:trPr>
        <w:tc>
          <w:tcPr>
            <w:tcW w:w="685" w:type="dxa"/>
            <w:tcBorders>
              <w:top w:val="nil"/>
              <w:left w:val="nil"/>
              <w:bottom w:val="nil"/>
              <w:right w:val="nil"/>
            </w:tcBorders>
            <w:shd w:val="clear" w:color="auto" w:fill="auto"/>
            <w:noWrap/>
            <w:vAlign w:val="center"/>
            <w:hideMark/>
          </w:tcPr>
          <w:p w14:paraId="79A79504"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S-2</w:t>
            </w:r>
          </w:p>
        </w:tc>
        <w:tc>
          <w:tcPr>
            <w:tcW w:w="709" w:type="dxa"/>
            <w:tcBorders>
              <w:top w:val="nil"/>
              <w:left w:val="nil"/>
              <w:bottom w:val="nil"/>
              <w:right w:val="nil"/>
            </w:tcBorders>
            <w:shd w:val="clear" w:color="auto" w:fill="auto"/>
            <w:noWrap/>
            <w:vAlign w:val="center"/>
            <w:hideMark/>
          </w:tcPr>
          <w:p w14:paraId="2D0CA860" w14:textId="4709790A"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20-40</w:t>
            </w:r>
          </w:p>
        </w:tc>
        <w:tc>
          <w:tcPr>
            <w:tcW w:w="1025" w:type="dxa"/>
            <w:tcBorders>
              <w:top w:val="nil"/>
              <w:left w:val="nil"/>
              <w:bottom w:val="nil"/>
              <w:right w:val="nil"/>
            </w:tcBorders>
            <w:shd w:val="clear" w:color="auto" w:fill="auto"/>
            <w:noWrap/>
            <w:vAlign w:val="center"/>
            <w:hideMark/>
          </w:tcPr>
          <w:p w14:paraId="59A43055"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18.27±0.34b</w:t>
            </w:r>
          </w:p>
        </w:tc>
        <w:tc>
          <w:tcPr>
            <w:tcW w:w="1243" w:type="dxa"/>
            <w:tcBorders>
              <w:top w:val="nil"/>
              <w:left w:val="nil"/>
              <w:bottom w:val="nil"/>
              <w:right w:val="nil"/>
            </w:tcBorders>
            <w:shd w:val="clear" w:color="auto" w:fill="auto"/>
            <w:noWrap/>
            <w:vAlign w:val="center"/>
            <w:hideMark/>
          </w:tcPr>
          <w:p w14:paraId="0ADF1555"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127.84±12.33a</w:t>
            </w:r>
          </w:p>
        </w:tc>
        <w:tc>
          <w:tcPr>
            <w:tcW w:w="1134" w:type="dxa"/>
            <w:tcBorders>
              <w:top w:val="nil"/>
              <w:left w:val="nil"/>
              <w:bottom w:val="nil"/>
              <w:right w:val="nil"/>
            </w:tcBorders>
            <w:shd w:val="clear" w:color="auto" w:fill="auto"/>
            <w:noWrap/>
            <w:vAlign w:val="center"/>
            <w:hideMark/>
          </w:tcPr>
          <w:p w14:paraId="2B42194C"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1.56±0.35a</w:t>
            </w:r>
          </w:p>
        </w:tc>
        <w:tc>
          <w:tcPr>
            <w:tcW w:w="1134" w:type="dxa"/>
            <w:tcBorders>
              <w:top w:val="nil"/>
              <w:left w:val="nil"/>
              <w:bottom w:val="nil"/>
              <w:right w:val="nil"/>
            </w:tcBorders>
            <w:shd w:val="clear" w:color="auto" w:fill="auto"/>
            <w:noWrap/>
            <w:vAlign w:val="center"/>
            <w:hideMark/>
          </w:tcPr>
          <w:p w14:paraId="21D15406"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29.40±0.77a</w:t>
            </w:r>
          </w:p>
        </w:tc>
        <w:tc>
          <w:tcPr>
            <w:tcW w:w="1276" w:type="dxa"/>
            <w:tcBorders>
              <w:top w:val="nil"/>
              <w:left w:val="nil"/>
              <w:bottom w:val="nil"/>
              <w:right w:val="nil"/>
            </w:tcBorders>
            <w:shd w:val="clear" w:color="auto" w:fill="auto"/>
            <w:noWrap/>
            <w:vAlign w:val="center"/>
            <w:hideMark/>
          </w:tcPr>
          <w:p w14:paraId="769134BB"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123.54±12.98a</w:t>
            </w:r>
          </w:p>
        </w:tc>
        <w:tc>
          <w:tcPr>
            <w:tcW w:w="992" w:type="dxa"/>
            <w:tcBorders>
              <w:top w:val="nil"/>
              <w:left w:val="nil"/>
              <w:bottom w:val="nil"/>
              <w:right w:val="nil"/>
            </w:tcBorders>
            <w:shd w:val="clear" w:color="auto" w:fill="auto"/>
            <w:noWrap/>
            <w:vAlign w:val="center"/>
            <w:hideMark/>
          </w:tcPr>
          <w:p w14:paraId="3BA0DFDF"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7.22±0.14c</w:t>
            </w:r>
          </w:p>
        </w:tc>
      </w:tr>
      <w:tr w:rsidR="000E1183" w:rsidRPr="000E1183" w14:paraId="552DED31" w14:textId="77777777" w:rsidTr="00A222C4">
        <w:trPr>
          <w:trHeight w:val="280"/>
        </w:trPr>
        <w:tc>
          <w:tcPr>
            <w:tcW w:w="685" w:type="dxa"/>
            <w:tcBorders>
              <w:top w:val="nil"/>
              <w:left w:val="nil"/>
              <w:right w:val="nil"/>
            </w:tcBorders>
            <w:shd w:val="clear" w:color="auto" w:fill="auto"/>
            <w:noWrap/>
            <w:vAlign w:val="center"/>
            <w:hideMark/>
          </w:tcPr>
          <w:p w14:paraId="4F7C4E13"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S-3</w:t>
            </w:r>
          </w:p>
        </w:tc>
        <w:tc>
          <w:tcPr>
            <w:tcW w:w="709" w:type="dxa"/>
            <w:tcBorders>
              <w:top w:val="nil"/>
              <w:left w:val="nil"/>
              <w:right w:val="nil"/>
            </w:tcBorders>
            <w:shd w:val="clear" w:color="auto" w:fill="auto"/>
            <w:noWrap/>
            <w:vAlign w:val="center"/>
            <w:hideMark/>
          </w:tcPr>
          <w:p w14:paraId="6ECC0E49" w14:textId="1EA34EDC"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20-40</w:t>
            </w:r>
          </w:p>
        </w:tc>
        <w:tc>
          <w:tcPr>
            <w:tcW w:w="1025" w:type="dxa"/>
            <w:tcBorders>
              <w:top w:val="nil"/>
              <w:left w:val="nil"/>
              <w:bottom w:val="nil"/>
              <w:right w:val="nil"/>
            </w:tcBorders>
            <w:shd w:val="clear" w:color="auto" w:fill="auto"/>
            <w:noWrap/>
            <w:vAlign w:val="center"/>
            <w:hideMark/>
          </w:tcPr>
          <w:p w14:paraId="254CE921"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17.30±0.35c</w:t>
            </w:r>
          </w:p>
        </w:tc>
        <w:tc>
          <w:tcPr>
            <w:tcW w:w="1243" w:type="dxa"/>
            <w:tcBorders>
              <w:top w:val="nil"/>
              <w:left w:val="nil"/>
              <w:bottom w:val="nil"/>
              <w:right w:val="nil"/>
            </w:tcBorders>
            <w:shd w:val="clear" w:color="auto" w:fill="auto"/>
            <w:noWrap/>
            <w:vAlign w:val="center"/>
            <w:hideMark/>
          </w:tcPr>
          <w:p w14:paraId="12984BF7"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114.87±4.35a</w:t>
            </w:r>
          </w:p>
        </w:tc>
        <w:tc>
          <w:tcPr>
            <w:tcW w:w="1134" w:type="dxa"/>
            <w:tcBorders>
              <w:top w:val="nil"/>
              <w:left w:val="nil"/>
              <w:bottom w:val="nil"/>
              <w:right w:val="nil"/>
            </w:tcBorders>
            <w:shd w:val="clear" w:color="auto" w:fill="auto"/>
            <w:noWrap/>
            <w:vAlign w:val="center"/>
            <w:hideMark/>
          </w:tcPr>
          <w:p w14:paraId="77A70650"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1.56±0.08a</w:t>
            </w:r>
          </w:p>
        </w:tc>
        <w:tc>
          <w:tcPr>
            <w:tcW w:w="1134" w:type="dxa"/>
            <w:tcBorders>
              <w:top w:val="nil"/>
              <w:left w:val="nil"/>
              <w:bottom w:val="nil"/>
              <w:right w:val="nil"/>
            </w:tcBorders>
            <w:shd w:val="clear" w:color="auto" w:fill="auto"/>
            <w:noWrap/>
            <w:vAlign w:val="center"/>
            <w:hideMark/>
          </w:tcPr>
          <w:p w14:paraId="5DAA251F"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27.80±1.35ab</w:t>
            </w:r>
          </w:p>
        </w:tc>
        <w:tc>
          <w:tcPr>
            <w:tcW w:w="1276" w:type="dxa"/>
            <w:tcBorders>
              <w:top w:val="nil"/>
              <w:left w:val="nil"/>
              <w:bottom w:val="nil"/>
              <w:right w:val="nil"/>
            </w:tcBorders>
            <w:shd w:val="clear" w:color="auto" w:fill="auto"/>
            <w:noWrap/>
            <w:vAlign w:val="center"/>
            <w:hideMark/>
          </w:tcPr>
          <w:p w14:paraId="635EEC0E"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134.07±5.35a</w:t>
            </w:r>
          </w:p>
        </w:tc>
        <w:tc>
          <w:tcPr>
            <w:tcW w:w="992" w:type="dxa"/>
            <w:tcBorders>
              <w:top w:val="nil"/>
              <w:left w:val="nil"/>
              <w:bottom w:val="nil"/>
              <w:right w:val="nil"/>
            </w:tcBorders>
            <w:shd w:val="clear" w:color="auto" w:fill="auto"/>
            <w:noWrap/>
            <w:vAlign w:val="center"/>
            <w:hideMark/>
          </w:tcPr>
          <w:p w14:paraId="4B92AE1A"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7.72±0.16b</w:t>
            </w:r>
          </w:p>
        </w:tc>
      </w:tr>
      <w:tr w:rsidR="000E1183" w:rsidRPr="000E1183" w14:paraId="6ECC4169" w14:textId="77777777" w:rsidTr="00A222C4">
        <w:trPr>
          <w:trHeight w:val="280"/>
        </w:trPr>
        <w:tc>
          <w:tcPr>
            <w:tcW w:w="685" w:type="dxa"/>
            <w:tcBorders>
              <w:top w:val="nil"/>
              <w:left w:val="nil"/>
              <w:right w:val="nil"/>
            </w:tcBorders>
            <w:shd w:val="clear" w:color="auto" w:fill="auto"/>
            <w:noWrap/>
            <w:vAlign w:val="center"/>
            <w:hideMark/>
          </w:tcPr>
          <w:p w14:paraId="5DF15128"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NS</w:t>
            </w:r>
          </w:p>
        </w:tc>
        <w:tc>
          <w:tcPr>
            <w:tcW w:w="709" w:type="dxa"/>
            <w:tcBorders>
              <w:top w:val="nil"/>
              <w:left w:val="nil"/>
              <w:right w:val="nil"/>
            </w:tcBorders>
            <w:shd w:val="clear" w:color="auto" w:fill="auto"/>
            <w:noWrap/>
            <w:vAlign w:val="center"/>
            <w:hideMark/>
          </w:tcPr>
          <w:p w14:paraId="0DC35C01" w14:textId="173625F0"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20-40</w:t>
            </w:r>
          </w:p>
        </w:tc>
        <w:tc>
          <w:tcPr>
            <w:tcW w:w="1025" w:type="dxa"/>
            <w:tcBorders>
              <w:top w:val="nil"/>
              <w:left w:val="nil"/>
              <w:bottom w:val="single" w:sz="4" w:space="0" w:color="auto"/>
              <w:right w:val="nil"/>
            </w:tcBorders>
            <w:shd w:val="clear" w:color="auto" w:fill="auto"/>
            <w:noWrap/>
            <w:vAlign w:val="center"/>
            <w:hideMark/>
          </w:tcPr>
          <w:p w14:paraId="1AAD3821"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16.43±0.38d</w:t>
            </w:r>
          </w:p>
        </w:tc>
        <w:tc>
          <w:tcPr>
            <w:tcW w:w="1243" w:type="dxa"/>
            <w:tcBorders>
              <w:top w:val="nil"/>
              <w:left w:val="nil"/>
              <w:bottom w:val="single" w:sz="4" w:space="0" w:color="auto"/>
              <w:right w:val="nil"/>
            </w:tcBorders>
            <w:shd w:val="clear" w:color="auto" w:fill="auto"/>
            <w:noWrap/>
            <w:vAlign w:val="center"/>
            <w:hideMark/>
          </w:tcPr>
          <w:p w14:paraId="024F1273"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88.80±14.83b</w:t>
            </w:r>
          </w:p>
        </w:tc>
        <w:tc>
          <w:tcPr>
            <w:tcW w:w="1134" w:type="dxa"/>
            <w:tcBorders>
              <w:top w:val="nil"/>
              <w:left w:val="nil"/>
              <w:bottom w:val="single" w:sz="4" w:space="0" w:color="auto"/>
              <w:right w:val="nil"/>
            </w:tcBorders>
            <w:shd w:val="clear" w:color="auto" w:fill="auto"/>
            <w:noWrap/>
            <w:vAlign w:val="center"/>
            <w:hideMark/>
          </w:tcPr>
          <w:p w14:paraId="2E836BB1"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1.51±0.12ab</w:t>
            </w:r>
          </w:p>
        </w:tc>
        <w:tc>
          <w:tcPr>
            <w:tcW w:w="1134" w:type="dxa"/>
            <w:tcBorders>
              <w:top w:val="nil"/>
              <w:left w:val="nil"/>
              <w:bottom w:val="single" w:sz="4" w:space="0" w:color="auto"/>
              <w:right w:val="nil"/>
            </w:tcBorders>
            <w:shd w:val="clear" w:color="auto" w:fill="auto"/>
            <w:noWrap/>
            <w:vAlign w:val="center"/>
            <w:hideMark/>
          </w:tcPr>
          <w:p w14:paraId="02C73BB3"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26.18±1.07b</w:t>
            </w:r>
          </w:p>
        </w:tc>
        <w:tc>
          <w:tcPr>
            <w:tcW w:w="1276" w:type="dxa"/>
            <w:tcBorders>
              <w:top w:val="nil"/>
              <w:left w:val="nil"/>
              <w:bottom w:val="single" w:sz="4" w:space="0" w:color="auto"/>
              <w:right w:val="nil"/>
            </w:tcBorders>
            <w:shd w:val="clear" w:color="auto" w:fill="auto"/>
            <w:noWrap/>
            <w:vAlign w:val="center"/>
            <w:hideMark/>
          </w:tcPr>
          <w:p w14:paraId="3049F6B4"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135.25±7.21a</w:t>
            </w:r>
          </w:p>
        </w:tc>
        <w:tc>
          <w:tcPr>
            <w:tcW w:w="992" w:type="dxa"/>
            <w:tcBorders>
              <w:top w:val="nil"/>
              <w:left w:val="nil"/>
              <w:bottom w:val="single" w:sz="4" w:space="0" w:color="auto"/>
              <w:right w:val="nil"/>
            </w:tcBorders>
            <w:shd w:val="clear" w:color="auto" w:fill="auto"/>
            <w:noWrap/>
            <w:vAlign w:val="center"/>
            <w:hideMark/>
          </w:tcPr>
          <w:p w14:paraId="208A2578"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5.23±0.12d</w:t>
            </w:r>
          </w:p>
        </w:tc>
      </w:tr>
      <w:tr w:rsidR="000E1183" w:rsidRPr="000E1183" w14:paraId="22AA2721" w14:textId="77777777" w:rsidTr="00A222C4">
        <w:trPr>
          <w:trHeight w:val="280"/>
        </w:trPr>
        <w:tc>
          <w:tcPr>
            <w:tcW w:w="685" w:type="dxa"/>
            <w:tcBorders>
              <w:left w:val="nil"/>
              <w:bottom w:val="nil"/>
              <w:right w:val="nil"/>
            </w:tcBorders>
            <w:shd w:val="clear" w:color="auto" w:fill="auto"/>
            <w:noWrap/>
            <w:vAlign w:val="center"/>
            <w:hideMark/>
          </w:tcPr>
          <w:p w14:paraId="2CF64AAA" w14:textId="77777777" w:rsidR="00622DD4" w:rsidRPr="000E1183" w:rsidRDefault="00622DD4" w:rsidP="00D45FB5">
            <w:pPr>
              <w:jc w:val="both"/>
              <w:rPr>
                <w:rFonts w:ascii="Times New Roman" w:hAnsi="Times New Roman" w:cs="Times New Roman"/>
                <w:sz w:val="16"/>
                <w:szCs w:val="16"/>
              </w:rPr>
            </w:pPr>
          </w:p>
        </w:tc>
        <w:tc>
          <w:tcPr>
            <w:tcW w:w="709" w:type="dxa"/>
            <w:tcBorders>
              <w:left w:val="nil"/>
              <w:bottom w:val="nil"/>
              <w:right w:val="nil"/>
            </w:tcBorders>
            <w:shd w:val="clear" w:color="auto" w:fill="auto"/>
            <w:noWrap/>
            <w:vAlign w:val="center"/>
            <w:hideMark/>
          </w:tcPr>
          <w:p w14:paraId="7F9B166C" w14:textId="77777777" w:rsidR="00622DD4" w:rsidRPr="000E1183" w:rsidRDefault="00622DD4" w:rsidP="00D45FB5">
            <w:pPr>
              <w:jc w:val="both"/>
              <w:rPr>
                <w:rFonts w:ascii="Times New Roman" w:hAnsi="Times New Roman" w:cs="Times New Roman"/>
                <w:sz w:val="16"/>
                <w:szCs w:val="16"/>
              </w:rPr>
            </w:pPr>
          </w:p>
        </w:tc>
        <w:tc>
          <w:tcPr>
            <w:tcW w:w="1025" w:type="dxa"/>
            <w:tcBorders>
              <w:top w:val="single" w:sz="4" w:space="0" w:color="auto"/>
              <w:left w:val="nil"/>
              <w:bottom w:val="nil"/>
              <w:right w:val="nil"/>
            </w:tcBorders>
            <w:shd w:val="clear" w:color="auto" w:fill="auto"/>
            <w:noWrap/>
            <w:vAlign w:val="center"/>
            <w:hideMark/>
          </w:tcPr>
          <w:p w14:paraId="7BB8360D" w14:textId="77777777" w:rsidR="00622DD4" w:rsidRPr="000E1183" w:rsidRDefault="00622DD4" w:rsidP="00D45FB5">
            <w:pPr>
              <w:jc w:val="both"/>
              <w:rPr>
                <w:rFonts w:ascii="Times New Roman" w:hAnsi="Times New Roman" w:cs="Times New Roman"/>
                <w:sz w:val="16"/>
                <w:szCs w:val="16"/>
              </w:rPr>
            </w:pPr>
          </w:p>
        </w:tc>
        <w:tc>
          <w:tcPr>
            <w:tcW w:w="1243" w:type="dxa"/>
            <w:tcBorders>
              <w:top w:val="single" w:sz="4" w:space="0" w:color="auto"/>
              <w:left w:val="nil"/>
              <w:bottom w:val="nil"/>
              <w:right w:val="nil"/>
            </w:tcBorders>
            <w:shd w:val="clear" w:color="auto" w:fill="auto"/>
            <w:noWrap/>
            <w:vAlign w:val="center"/>
            <w:hideMark/>
          </w:tcPr>
          <w:p w14:paraId="64FE84A3" w14:textId="77777777" w:rsidR="00622DD4" w:rsidRPr="000E1183" w:rsidRDefault="00622DD4" w:rsidP="00D45FB5">
            <w:pPr>
              <w:jc w:val="both"/>
              <w:rPr>
                <w:rFonts w:ascii="Times New Roman" w:hAnsi="Times New Roman" w:cs="Times New Roman"/>
                <w:sz w:val="16"/>
                <w:szCs w:val="16"/>
              </w:rPr>
            </w:pPr>
          </w:p>
        </w:tc>
        <w:tc>
          <w:tcPr>
            <w:tcW w:w="1134" w:type="dxa"/>
            <w:tcBorders>
              <w:top w:val="single" w:sz="4" w:space="0" w:color="auto"/>
              <w:left w:val="nil"/>
              <w:bottom w:val="nil"/>
              <w:right w:val="nil"/>
            </w:tcBorders>
            <w:shd w:val="clear" w:color="auto" w:fill="auto"/>
            <w:noWrap/>
            <w:vAlign w:val="center"/>
            <w:hideMark/>
          </w:tcPr>
          <w:p w14:paraId="13333B0F" w14:textId="77777777" w:rsidR="00622DD4" w:rsidRPr="000E1183" w:rsidRDefault="00622DD4" w:rsidP="00D45FB5">
            <w:pPr>
              <w:jc w:val="both"/>
              <w:rPr>
                <w:rFonts w:ascii="Times New Roman" w:hAnsi="Times New Roman" w:cs="Times New Roman"/>
                <w:sz w:val="16"/>
                <w:szCs w:val="16"/>
              </w:rPr>
            </w:pPr>
          </w:p>
        </w:tc>
        <w:tc>
          <w:tcPr>
            <w:tcW w:w="1134" w:type="dxa"/>
            <w:tcBorders>
              <w:top w:val="single" w:sz="4" w:space="0" w:color="auto"/>
              <w:left w:val="nil"/>
              <w:bottom w:val="nil"/>
              <w:right w:val="nil"/>
            </w:tcBorders>
            <w:shd w:val="clear" w:color="auto" w:fill="auto"/>
            <w:noWrap/>
            <w:vAlign w:val="center"/>
            <w:hideMark/>
          </w:tcPr>
          <w:p w14:paraId="2F6D59C2" w14:textId="77777777" w:rsidR="00622DD4" w:rsidRPr="000E1183" w:rsidRDefault="00622DD4" w:rsidP="00D45FB5">
            <w:pPr>
              <w:jc w:val="both"/>
              <w:rPr>
                <w:rFonts w:ascii="Times New Roman" w:hAnsi="Times New Roman" w:cs="Times New Roman"/>
                <w:sz w:val="16"/>
                <w:szCs w:val="16"/>
              </w:rPr>
            </w:pPr>
          </w:p>
        </w:tc>
        <w:tc>
          <w:tcPr>
            <w:tcW w:w="1276" w:type="dxa"/>
            <w:tcBorders>
              <w:top w:val="single" w:sz="4" w:space="0" w:color="auto"/>
              <w:left w:val="nil"/>
              <w:bottom w:val="nil"/>
              <w:right w:val="nil"/>
            </w:tcBorders>
            <w:shd w:val="clear" w:color="auto" w:fill="auto"/>
            <w:noWrap/>
            <w:vAlign w:val="center"/>
            <w:hideMark/>
          </w:tcPr>
          <w:p w14:paraId="111940DF" w14:textId="77777777" w:rsidR="00622DD4" w:rsidRPr="000E1183" w:rsidRDefault="00622DD4" w:rsidP="00D45FB5">
            <w:pPr>
              <w:jc w:val="both"/>
              <w:rPr>
                <w:rFonts w:ascii="Times New Roman" w:hAnsi="Times New Roman" w:cs="Times New Roman"/>
                <w:sz w:val="16"/>
                <w:szCs w:val="16"/>
              </w:rPr>
            </w:pPr>
          </w:p>
        </w:tc>
        <w:tc>
          <w:tcPr>
            <w:tcW w:w="992" w:type="dxa"/>
            <w:tcBorders>
              <w:top w:val="single" w:sz="4" w:space="0" w:color="auto"/>
              <w:left w:val="nil"/>
              <w:bottom w:val="nil"/>
              <w:right w:val="nil"/>
            </w:tcBorders>
            <w:shd w:val="clear" w:color="auto" w:fill="auto"/>
            <w:noWrap/>
            <w:vAlign w:val="center"/>
            <w:hideMark/>
          </w:tcPr>
          <w:p w14:paraId="10DA52E0" w14:textId="77777777" w:rsidR="00622DD4" w:rsidRPr="000E1183" w:rsidRDefault="00622DD4" w:rsidP="00D45FB5">
            <w:pPr>
              <w:jc w:val="both"/>
              <w:rPr>
                <w:rFonts w:ascii="Times New Roman" w:hAnsi="Times New Roman" w:cs="Times New Roman"/>
                <w:sz w:val="16"/>
                <w:szCs w:val="16"/>
              </w:rPr>
            </w:pPr>
          </w:p>
        </w:tc>
      </w:tr>
      <w:tr w:rsidR="000E1183" w:rsidRPr="000E1183" w14:paraId="69E34692" w14:textId="77777777" w:rsidTr="00A222C4">
        <w:trPr>
          <w:trHeight w:val="280"/>
        </w:trPr>
        <w:tc>
          <w:tcPr>
            <w:tcW w:w="685" w:type="dxa"/>
            <w:vMerge w:val="restart"/>
            <w:tcBorders>
              <w:top w:val="nil"/>
              <w:left w:val="nil"/>
              <w:right w:val="nil"/>
            </w:tcBorders>
            <w:shd w:val="clear" w:color="auto" w:fill="auto"/>
            <w:noWrap/>
            <w:vAlign w:val="center"/>
            <w:hideMark/>
          </w:tcPr>
          <w:p w14:paraId="74ABE8F6"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Two-way ANOVA</w:t>
            </w:r>
          </w:p>
        </w:tc>
        <w:tc>
          <w:tcPr>
            <w:tcW w:w="709" w:type="dxa"/>
            <w:tcBorders>
              <w:top w:val="nil"/>
              <w:left w:val="nil"/>
              <w:bottom w:val="nil"/>
              <w:right w:val="nil"/>
            </w:tcBorders>
            <w:shd w:val="clear" w:color="auto" w:fill="auto"/>
            <w:noWrap/>
            <w:vAlign w:val="center"/>
            <w:hideMark/>
          </w:tcPr>
          <w:p w14:paraId="015D57A2" w14:textId="0E40179F" w:rsidR="00622DD4" w:rsidRPr="000E1183" w:rsidRDefault="00A222C4" w:rsidP="00A222C4">
            <w:pPr>
              <w:jc w:val="both"/>
              <w:rPr>
                <w:rFonts w:ascii="Times New Roman" w:hAnsi="Times New Roman" w:cs="Times New Roman"/>
                <w:sz w:val="16"/>
                <w:szCs w:val="16"/>
              </w:rPr>
            </w:pPr>
            <w:r w:rsidRPr="000E1183">
              <w:rPr>
                <w:rFonts w:ascii="Times New Roman" w:hAnsi="Times New Roman" w:cs="Times New Roman"/>
                <w:sz w:val="16"/>
                <w:szCs w:val="16"/>
              </w:rPr>
              <w:t>T</w:t>
            </w:r>
          </w:p>
        </w:tc>
        <w:tc>
          <w:tcPr>
            <w:tcW w:w="1025" w:type="dxa"/>
            <w:tcBorders>
              <w:top w:val="nil"/>
              <w:left w:val="nil"/>
              <w:bottom w:val="nil"/>
              <w:right w:val="nil"/>
            </w:tcBorders>
            <w:shd w:val="clear" w:color="auto" w:fill="auto"/>
            <w:noWrap/>
            <w:vAlign w:val="center"/>
            <w:hideMark/>
          </w:tcPr>
          <w:p w14:paraId="74F79819"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0.000</w:t>
            </w:r>
          </w:p>
        </w:tc>
        <w:tc>
          <w:tcPr>
            <w:tcW w:w="1243" w:type="dxa"/>
            <w:tcBorders>
              <w:top w:val="nil"/>
              <w:left w:val="nil"/>
              <w:bottom w:val="nil"/>
              <w:right w:val="nil"/>
            </w:tcBorders>
            <w:shd w:val="clear" w:color="auto" w:fill="auto"/>
            <w:noWrap/>
            <w:vAlign w:val="center"/>
            <w:hideMark/>
          </w:tcPr>
          <w:p w14:paraId="5992FB66"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0.000</w:t>
            </w:r>
          </w:p>
        </w:tc>
        <w:tc>
          <w:tcPr>
            <w:tcW w:w="1134" w:type="dxa"/>
            <w:tcBorders>
              <w:top w:val="nil"/>
              <w:left w:val="nil"/>
              <w:bottom w:val="nil"/>
              <w:right w:val="nil"/>
            </w:tcBorders>
            <w:shd w:val="clear" w:color="auto" w:fill="auto"/>
            <w:noWrap/>
            <w:vAlign w:val="center"/>
            <w:hideMark/>
          </w:tcPr>
          <w:p w14:paraId="76C35CAE"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w:t>
            </w:r>
          </w:p>
        </w:tc>
        <w:tc>
          <w:tcPr>
            <w:tcW w:w="1134" w:type="dxa"/>
            <w:tcBorders>
              <w:top w:val="nil"/>
              <w:left w:val="nil"/>
              <w:bottom w:val="nil"/>
              <w:right w:val="nil"/>
            </w:tcBorders>
            <w:shd w:val="clear" w:color="auto" w:fill="auto"/>
            <w:noWrap/>
            <w:vAlign w:val="center"/>
            <w:hideMark/>
          </w:tcPr>
          <w:p w14:paraId="3FC77D3E"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0.000</w:t>
            </w:r>
          </w:p>
        </w:tc>
        <w:tc>
          <w:tcPr>
            <w:tcW w:w="1276" w:type="dxa"/>
            <w:tcBorders>
              <w:top w:val="nil"/>
              <w:left w:val="nil"/>
              <w:bottom w:val="nil"/>
              <w:right w:val="nil"/>
            </w:tcBorders>
            <w:shd w:val="clear" w:color="auto" w:fill="auto"/>
            <w:noWrap/>
            <w:vAlign w:val="center"/>
            <w:hideMark/>
          </w:tcPr>
          <w:p w14:paraId="631C7B14"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0.024</w:t>
            </w:r>
          </w:p>
        </w:tc>
        <w:tc>
          <w:tcPr>
            <w:tcW w:w="992" w:type="dxa"/>
            <w:tcBorders>
              <w:top w:val="nil"/>
              <w:left w:val="nil"/>
              <w:bottom w:val="nil"/>
              <w:right w:val="nil"/>
            </w:tcBorders>
            <w:shd w:val="clear" w:color="auto" w:fill="auto"/>
            <w:noWrap/>
            <w:vAlign w:val="center"/>
            <w:hideMark/>
          </w:tcPr>
          <w:p w14:paraId="56AA9A03"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0.000</w:t>
            </w:r>
          </w:p>
        </w:tc>
      </w:tr>
      <w:tr w:rsidR="000E1183" w:rsidRPr="000E1183" w14:paraId="7DBED760" w14:textId="77777777" w:rsidTr="00A222C4">
        <w:trPr>
          <w:trHeight w:val="280"/>
        </w:trPr>
        <w:tc>
          <w:tcPr>
            <w:tcW w:w="685" w:type="dxa"/>
            <w:vMerge/>
            <w:tcBorders>
              <w:left w:val="nil"/>
              <w:right w:val="nil"/>
            </w:tcBorders>
            <w:shd w:val="clear" w:color="auto" w:fill="auto"/>
            <w:noWrap/>
            <w:vAlign w:val="center"/>
            <w:hideMark/>
          </w:tcPr>
          <w:p w14:paraId="4F1734F1" w14:textId="77777777" w:rsidR="00622DD4" w:rsidRPr="000E1183" w:rsidRDefault="00622DD4" w:rsidP="00D45FB5">
            <w:pPr>
              <w:jc w:val="both"/>
              <w:rPr>
                <w:rFonts w:ascii="Times New Roman" w:hAnsi="Times New Roman" w:cs="Times New Roman"/>
                <w:sz w:val="16"/>
                <w:szCs w:val="16"/>
              </w:rPr>
            </w:pPr>
          </w:p>
        </w:tc>
        <w:tc>
          <w:tcPr>
            <w:tcW w:w="709" w:type="dxa"/>
            <w:tcBorders>
              <w:top w:val="nil"/>
              <w:left w:val="nil"/>
              <w:bottom w:val="nil"/>
              <w:right w:val="nil"/>
            </w:tcBorders>
            <w:shd w:val="clear" w:color="auto" w:fill="auto"/>
            <w:noWrap/>
            <w:vAlign w:val="center"/>
            <w:hideMark/>
          </w:tcPr>
          <w:p w14:paraId="4856DC97" w14:textId="63AF0DE4" w:rsidR="00622DD4" w:rsidRPr="000E1183" w:rsidRDefault="00A222C4" w:rsidP="00D45FB5">
            <w:pPr>
              <w:jc w:val="both"/>
              <w:rPr>
                <w:rFonts w:ascii="Times New Roman" w:hAnsi="Times New Roman" w:cs="Times New Roman"/>
                <w:sz w:val="16"/>
                <w:szCs w:val="16"/>
              </w:rPr>
            </w:pPr>
            <w:r w:rsidRPr="000E1183">
              <w:rPr>
                <w:rFonts w:ascii="Times New Roman" w:hAnsi="Times New Roman" w:cs="Times New Roman"/>
                <w:sz w:val="16"/>
                <w:szCs w:val="16"/>
              </w:rPr>
              <w:t>SL</w:t>
            </w:r>
          </w:p>
        </w:tc>
        <w:tc>
          <w:tcPr>
            <w:tcW w:w="1025" w:type="dxa"/>
            <w:tcBorders>
              <w:top w:val="nil"/>
              <w:left w:val="nil"/>
              <w:bottom w:val="nil"/>
              <w:right w:val="nil"/>
            </w:tcBorders>
            <w:shd w:val="clear" w:color="auto" w:fill="auto"/>
            <w:noWrap/>
            <w:vAlign w:val="center"/>
            <w:hideMark/>
          </w:tcPr>
          <w:p w14:paraId="47595AEE"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0.000</w:t>
            </w:r>
          </w:p>
        </w:tc>
        <w:tc>
          <w:tcPr>
            <w:tcW w:w="1243" w:type="dxa"/>
            <w:tcBorders>
              <w:top w:val="nil"/>
              <w:left w:val="nil"/>
              <w:bottom w:val="nil"/>
              <w:right w:val="nil"/>
            </w:tcBorders>
            <w:shd w:val="clear" w:color="auto" w:fill="auto"/>
            <w:noWrap/>
            <w:vAlign w:val="center"/>
            <w:hideMark/>
          </w:tcPr>
          <w:p w14:paraId="4A0240A4"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0.000</w:t>
            </w:r>
          </w:p>
        </w:tc>
        <w:tc>
          <w:tcPr>
            <w:tcW w:w="1134" w:type="dxa"/>
            <w:tcBorders>
              <w:top w:val="nil"/>
              <w:left w:val="nil"/>
              <w:bottom w:val="nil"/>
              <w:right w:val="nil"/>
            </w:tcBorders>
            <w:shd w:val="clear" w:color="auto" w:fill="auto"/>
            <w:noWrap/>
            <w:vAlign w:val="center"/>
            <w:hideMark/>
          </w:tcPr>
          <w:p w14:paraId="5376A7CC"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0.000</w:t>
            </w:r>
          </w:p>
        </w:tc>
        <w:tc>
          <w:tcPr>
            <w:tcW w:w="1134" w:type="dxa"/>
            <w:tcBorders>
              <w:top w:val="nil"/>
              <w:left w:val="nil"/>
              <w:bottom w:val="nil"/>
              <w:right w:val="nil"/>
            </w:tcBorders>
            <w:shd w:val="clear" w:color="auto" w:fill="auto"/>
            <w:noWrap/>
            <w:vAlign w:val="center"/>
            <w:hideMark/>
          </w:tcPr>
          <w:p w14:paraId="0A101D3F"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0.000</w:t>
            </w:r>
          </w:p>
        </w:tc>
        <w:tc>
          <w:tcPr>
            <w:tcW w:w="1276" w:type="dxa"/>
            <w:tcBorders>
              <w:top w:val="nil"/>
              <w:left w:val="nil"/>
              <w:bottom w:val="nil"/>
              <w:right w:val="nil"/>
            </w:tcBorders>
            <w:shd w:val="clear" w:color="auto" w:fill="auto"/>
            <w:noWrap/>
            <w:vAlign w:val="center"/>
            <w:hideMark/>
          </w:tcPr>
          <w:p w14:paraId="273EAF16"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0.002</w:t>
            </w:r>
          </w:p>
        </w:tc>
        <w:tc>
          <w:tcPr>
            <w:tcW w:w="992" w:type="dxa"/>
            <w:tcBorders>
              <w:top w:val="nil"/>
              <w:left w:val="nil"/>
              <w:bottom w:val="nil"/>
              <w:right w:val="nil"/>
            </w:tcBorders>
            <w:shd w:val="clear" w:color="auto" w:fill="auto"/>
            <w:noWrap/>
            <w:vAlign w:val="center"/>
            <w:hideMark/>
          </w:tcPr>
          <w:p w14:paraId="2ACFB77C"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0.003</w:t>
            </w:r>
          </w:p>
        </w:tc>
      </w:tr>
      <w:tr w:rsidR="000E1183" w:rsidRPr="000E1183" w14:paraId="2333B404" w14:textId="77777777" w:rsidTr="00A222C4">
        <w:trPr>
          <w:trHeight w:val="280"/>
        </w:trPr>
        <w:tc>
          <w:tcPr>
            <w:tcW w:w="685" w:type="dxa"/>
            <w:vMerge/>
            <w:tcBorders>
              <w:left w:val="nil"/>
              <w:right w:val="nil"/>
            </w:tcBorders>
            <w:shd w:val="clear" w:color="auto" w:fill="auto"/>
            <w:noWrap/>
            <w:vAlign w:val="center"/>
            <w:hideMark/>
          </w:tcPr>
          <w:p w14:paraId="1D597B15" w14:textId="77777777" w:rsidR="00622DD4" w:rsidRPr="000E1183" w:rsidRDefault="00622DD4" w:rsidP="00D45FB5">
            <w:pPr>
              <w:jc w:val="both"/>
              <w:rPr>
                <w:rFonts w:ascii="Times New Roman" w:hAnsi="Times New Roman" w:cs="Times New Roman"/>
                <w:sz w:val="16"/>
                <w:szCs w:val="16"/>
              </w:rPr>
            </w:pPr>
          </w:p>
        </w:tc>
        <w:tc>
          <w:tcPr>
            <w:tcW w:w="709" w:type="dxa"/>
            <w:tcBorders>
              <w:top w:val="nil"/>
              <w:left w:val="nil"/>
              <w:bottom w:val="nil"/>
              <w:right w:val="nil"/>
            </w:tcBorders>
            <w:shd w:val="clear" w:color="auto" w:fill="auto"/>
            <w:noWrap/>
            <w:vAlign w:val="center"/>
            <w:hideMark/>
          </w:tcPr>
          <w:p w14:paraId="0CD39C30" w14:textId="244BBCF5"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T</w:t>
            </w:r>
            <w:r w:rsidR="005B6C30" w:rsidRPr="000E1183">
              <w:rPr>
                <w:rFonts w:ascii="Times New Roman" w:eastAsia="Songti SC" w:hAnsi="Times New Roman" w:cs="Times New Roman"/>
                <w:sz w:val="18"/>
                <w:szCs w:val="18"/>
              </w:rPr>
              <w:t>×</w:t>
            </w:r>
            <w:r w:rsidRPr="000E1183">
              <w:rPr>
                <w:rFonts w:ascii="Times New Roman" w:hAnsi="Times New Roman" w:cs="Times New Roman"/>
                <w:sz w:val="16"/>
                <w:szCs w:val="16"/>
              </w:rPr>
              <w:t>SL</w:t>
            </w:r>
          </w:p>
        </w:tc>
        <w:tc>
          <w:tcPr>
            <w:tcW w:w="1025" w:type="dxa"/>
            <w:tcBorders>
              <w:top w:val="nil"/>
              <w:left w:val="nil"/>
              <w:bottom w:val="nil"/>
              <w:right w:val="nil"/>
            </w:tcBorders>
            <w:shd w:val="clear" w:color="auto" w:fill="auto"/>
            <w:noWrap/>
            <w:vAlign w:val="center"/>
            <w:hideMark/>
          </w:tcPr>
          <w:p w14:paraId="2D1BA2D3"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w:t>
            </w:r>
          </w:p>
        </w:tc>
        <w:tc>
          <w:tcPr>
            <w:tcW w:w="1243" w:type="dxa"/>
            <w:tcBorders>
              <w:top w:val="nil"/>
              <w:left w:val="nil"/>
              <w:bottom w:val="nil"/>
              <w:right w:val="nil"/>
            </w:tcBorders>
            <w:shd w:val="clear" w:color="auto" w:fill="auto"/>
            <w:noWrap/>
            <w:vAlign w:val="center"/>
            <w:hideMark/>
          </w:tcPr>
          <w:p w14:paraId="184233C6"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0.000</w:t>
            </w:r>
          </w:p>
        </w:tc>
        <w:tc>
          <w:tcPr>
            <w:tcW w:w="1134" w:type="dxa"/>
            <w:tcBorders>
              <w:top w:val="nil"/>
              <w:left w:val="nil"/>
              <w:bottom w:val="nil"/>
              <w:right w:val="nil"/>
            </w:tcBorders>
            <w:shd w:val="clear" w:color="auto" w:fill="auto"/>
            <w:noWrap/>
            <w:vAlign w:val="center"/>
            <w:hideMark/>
          </w:tcPr>
          <w:p w14:paraId="3EC8F278"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w:t>
            </w:r>
          </w:p>
        </w:tc>
        <w:tc>
          <w:tcPr>
            <w:tcW w:w="1134" w:type="dxa"/>
            <w:tcBorders>
              <w:top w:val="nil"/>
              <w:left w:val="nil"/>
              <w:bottom w:val="nil"/>
              <w:right w:val="nil"/>
            </w:tcBorders>
            <w:shd w:val="clear" w:color="auto" w:fill="auto"/>
            <w:noWrap/>
            <w:vAlign w:val="center"/>
            <w:hideMark/>
          </w:tcPr>
          <w:p w14:paraId="3E0AC0A2"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0.000</w:t>
            </w:r>
          </w:p>
        </w:tc>
        <w:tc>
          <w:tcPr>
            <w:tcW w:w="1276" w:type="dxa"/>
            <w:tcBorders>
              <w:top w:val="nil"/>
              <w:left w:val="nil"/>
              <w:bottom w:val="nil"/>
              <w:right w:val="nil"/>
            </w:tcBorders>
            <w:shd w:val="clear" w:color="auto" w:fill="auto"/>
            <w:noWrap/>
            <w:vAlign w:val="center"/>
            <w:hideMark/>
          </w:tcPr>
          <w:p w14:paraId="3D8CD4ED"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0.015</w:t>
            </w:r>
          </w:p>
        </w:tc>
        <w:tc>
          <w:tcPr>
            <w:tcW w:w="992" w:type="dxa"/>
            <w:tcBorders>
              <w:top w:val="nil"/>
              <w:left w:val="nil"/>
              <w:bottom w:val="nil"/>
              <w:right w:val="nil"/>
            </w:tcBorders>
            <w:shd w:val="clear" w:color="auto" w:fill="auto"/>
            <w:noWrap/>
            <w:vAlign w:val="center"/>
            <w:hideMark/>
          </w:tcPr>
          <w:p w14:paraId="5ED16C46"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0.000</w:t>
            </w:r>
          </w:p>
        </w:tc>
      </w:tr>
      <w:tr w:rsidR="000E1183" w:rsidRPr="000E1183" w14:paraId="5BF59166" w14:textId="77777777" w:rsidTr="00A222C4">
        <w:trPr>
          <w:trHeight w:val="280"/>
        </w:trPr>
        <w:tc>
          <w:tcPr>
            <w:tcW w:w="685" w:type="dxa"/>
            <w:vMerge/>
            <w:tcBorders>
              <w:left w:val="nil"/>
              <w:bottom w:val="single" w:sz="4" w:space="0" w:color="auto"/>
              <w:right w:val="nil"/>
            </w:tcBorders>
            <w:shd w:val="clear" w:color="auto" w:fill="auto"/>
            <w:noWrap/>
            <w:vAlign w:val="center"/>
            <w:hideMark/>
          </w:tcPr>
          <w:p w14:paraId="118DB73A" w14:textId="77777777" w:rsidR="00622DD4" w:rsidRPr="000E1183" w:rsidRDefault="00622DD4" w:rsidP="00D45FB5">
            <w:pPr>
              <w:jc w:val="both"/>
              <w:rPr>
                <w:rFonts w:ascii="Times New Roman" w:hAnsi="Times New Roman" w:cs="Times New Roman"/>
                <w:sz w:val="16"/>
                <w:szCs w:val="16"/>
              </w:rPr>
            </w:pPr>
          </w:p>
        </w:tc>
        <w:tc>
          <w:tcPr>
            <w:tcW w:w="709" w:type="dxa"/>
            <w:tcBorders>
              <w:top w:val="nil"/>
              <w:left w:val="nil"/>
              <w:bottom w:val="single" w:sz="4" w:space="0" w:color="auto"/>
              <w:right w:val="nil"/>
            </w:tcBorders>
            <w:shd w:val="clear" w:color="auto" w:fill="auto"/>
            <w:noWrap/>
            <w:vAlign w:val="center"/>
            <w:hideMark/>
          </w:tcPr>
          <w:p w14:paraId="04BAE146"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R-sq</w:t>
            </w:r>
          </w:p>
        </w:tc>
        <w:tc>
          <w:tcPr>
            <w:tcW w:w="1025" w:type="dxa"/>
            <w:tcBorders>
              <w:top w:val="nil"/>
              <w:left w:val="nil"/>
              <w:bottom w:val="single" w:sz="4" w:space="0" w:color="auto"/>
              <w:right w:val="nil"/>
            </w:tcBorders>
            <w:shd w:val="clear" w:color="auto" w:fill="auto"/>
            <w:noWrap/>
            <w:vAlign w:val="center"/>
            <w:hideMark/>
          </w:tcPr>
          <w:p w14:paraId="1060EC8F"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96.12%</w:t>
            </w:r>
          </w:p>
        </w:tc>
        <w:tc>
          <w:tcPr>
            <w:tcW w:w="1243" w:type="dxa"/>
            <w:tcBorders>
              <w:top w:val="nil"/>
              <w:left w:val="nil"/>
              <w:bottom w:val="single" w:sz="4" w:space="0" w:color="auto"/>
              <w:right w:val="nil"/>
            </w:tcBorders>
            <w:shd w:val="clear" w:color="auto" w:fill="auto"/>
            <w:noWrap/>
            <w:vAlign w:val="center"/>
            <w:hideMark/>
          </w:tcPr>
          <w:p w14:paraId="715FF147"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96.17%</w:t>
            </w:r>
          </w:p>
        </w:tc>
        <w:tc>
          <w:tcPr>
            <w:tcW w:w="1134" w:type="dxa"/>
            <w:tcBorders>
              <w:top w:val="nil"/>
              <w:left w:val="nil"/>
              <w:bottom w:val="single" w:sz="4" w:space="0" w:color="auto"/>
              <w:right w:val="nil"/>
            </w:tcBorders>
            <w:shd w:val="clear" w:color="auto" w:fill="auto"/>
            <w:noWrap/>
            <w:vAlign w:val="center"/>
            <w:hideMark/>
          </w:tcPr>
          <w:p w14:paraId="08B82E00"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94.57%</w:t>
            </w:r>
          </w:p>
        </w:tc>
        <w:tc>
          <w:tcPr>
            <w:tcW w:w="1134" w:type="dxa"/>
            <w:tcBorders>
              <w:top w:val="nil"/>
              <w:left w:val="nil"/>
              <w:bottom w:val="single" w:sz="4" w:space="0" w:color="auto"/>
              <w:right w:val="nil"/>
            </w:tcBorders>
            <w:shd w:val="clear" w:color="auto" w:fill="auto"/>
            <w:noWrap/>
            <w:vAlign w:val="center"/>
            <w:hideMark/>
          </w:tcPr>
          <w:p w14:paraId="1CC97D8F"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97.39%</w:t>
            </w:r>
          </w:p>
        </w:tc>
        <w:tc>
          <w:tcPr>
            <w:tcW w:w="1276" w:type="dxa"/>
            <w:tcBorders>
              <w:top w:val="nil"/>
              <w:left w:val="nil"/>
              <w:bottom w:val="single" w:sz="4" w:space="0" w:color="auto"/>
              <w:right w:val="nil"/>
            </w:tcBorders>
            <w:shd w:val="clear" w:color="auto" w:fill="auto"/>
            <w:noWrap/>
            <w:vAlign w:val="center"/>
            <w:hideMark/>
          </w:tcPr>
          <w:p w14:paraId="78E29C54"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71.74%</w:t>
            </w:r>
          </w:p>
        </w:tc>
        <w:tc>
          <w:tcPr>
            <w:tcW w:w="992" w:type="dxa"/>
            <w:tcBorders>
              <w:top w:val="nil"/>
              <w:left w:val="nil"/>
              <w:bottom w:val="single" w:sz="4" w:space="0" w:color="auto"/>
              <w:right w:val="nil"/>
            </w:tcBorders>
            <w:shd w:val="clear" w:color="auto" w:fill="auto"/>
            <w:noWrap/>
            <w:vAlign w:val="center"/>
            <w:hideMark/>
          </w:tcPr>
          <w:p w14:paraId="28944A5D"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98.59%</w:t>
            </w:r>
          </w:p>
        </w:tc>
      </w:tr>
    </w:tbl>
    <w:p w14:paraId="76D7D80F" w14:textId="6F5D1801" w:rsidR="00622DD4" w:rsidRPr="000E1183" w:rsidRDefault="00622DD4" w:rsidP="00D45FB5">
      <w:pPr>
        <w:spacing w:afterLines="50" w:after="156" w:line="240" w:lineRule="exact"/>
        <w:jc w:val="both"/>
        <w:rPr>
          <w:rFonts w:ascii="Times New Roman" w:hAnsi="Times New Roman" w:cs="Times New Roman"/>
          <w:bCs/>
          <w:sz w:val="18"/>
          <w:szCs w:val="18"/>
        </w:rPr>
      </w:pPr>
      <w:r w:rsidRPr="000E1183">
        <w:rPr>
          <w:rFonts w:ascii="Times New Roman" w:hAnsi="Times New Roman" w:cs="Times New Roman"/>
          <w:sz w:val="18"/>
          <w:szCs w:val="18"/>
        </w:rPr>
        <w:t>Changes in soil organic carbon (SOC), microbial biomass carbon (MBC), dissolved organic carbon (DOC), and</w:t>
      </w:r>
      <w:r w:rsidRPr="000E1183">
        <w:rPr>
          <w:rFonts w:ascii="Times New Roman" w:hAnsi="Times New Roman" w:cs="Times New Roman"/>
          <w:sz w:val="18"/>
          <w:szCs w:val="18"/>
          <w:lang w:val="en"/>
        </w:rPr>
        <w:t xml:space="preserve"> easily oxidizable carbon (EOC) contents in soils under straw return by different year. </w:t>
      </w:r>
      <w:r w:rsidR="005B6C30" w:rsidRPr="000E1183">
        <w:rPr>
          <w:rFonts w:ascii="Times New Roman" w:hAnsi="Times New Roman" w:cs="Times New Roman"/>
          <w:sz w:val="18"/>
          <w:szCs w:val="18"/>
          <w:lang w:val="en"/>
        </w:rPr>
        <w:t xml:space="preserve">T was treatments, SL was soil layer. </w:t>
      </w:r>
      <w:r w:rsidRPr="000E1183">
        <w:rPr>
          <w:rFonts w:ascii="Times New Roman" w:hAnsi="Times New Roman" w:cs="Times New Roman"/>
          <w:sz w:val="18"/>
          <w:szCs w:val="18"/>
          <w:lang w:val="en"/>
        </w:rPr>
        <w:t>Two-way analysis of variance analysis of the interaction between treatments and soil layer on SOC, MBC, DOC, EOC and LOC contents, the averages (mean</w:t>
      </w:r>
      <w:r w:rsidRPr="000E1183">
        <w:rPr>
          <w:rFonts w:ascii="Times New Roman" w:eastAsia="等线" w:hAnsi="Times New Roman" w:cs="Times New Roman"/>
          <w:sz w:val="18"/>
          <w:szCs w:val="18"/>
        </w:rPr>
        <w:t>±SD</w:t>
      </w:r>
      <w:r w:rsidRPr="000E1183">
        <w:rPr>
          <w:rFonts w:ascii="Times New Roman" w:hAnsi="Times New Roman" w:cs="Times New Roman"/>
          <w:sz w:val="18"/>
          <w:szCs w:val="18"/>
          <w:lang w:val="en"/>
        </w:rPr>
        <w:t>) followed by the same letter in the same soil layer were not significantly different (Duncan’s test,</w:t>
      </w:r>
      <w:r w:rsidRPr="000E1183">
        <w:rPr>
          <w:rFonts w:ascii="Times New Roman" w:hAnsi="Times New Roman" w:cs="Times New Roman"/>
          <w:i/>
          <w:iCs/>
          <w:sz w:val="18"/>
          <w:szCs w:val="18"/>
          <w:lang w:val="en"/>
        </w:rPr>
        <w:t xml:space="preserve"> p</w:t>
      </w:r>
      <w:r w:rsidRPr="000E1183">
        <w:rPr>
          <w:rFonts w:ascii="Times New Roman" w:hAnsi="Times New Roman" w:cs="Times New Roman"/>
          <w:sz w:val="18"/>
          <w:szCs w:val="18"/>
          <w:lang w:val="en"/>
        </w:rPr>
        <w:t xml:space="preserve">&lt;0.05) </w:t>
      </w:r>
      <w:r w:rsidRPr="000E1183">
        <w:rPr>
          <w:rFonts w:ascii="Times New Roman" w:hAnsi="Times New Roman" w:cs="Times New Roman"/>
          <w:sz w:val="18"/>
          <w:szCs w:val="18"/>
          <w:lang w:val="en"/>
        </w:rPr>
        <w:lastRenderedPageBreak/>
        <w:t>in different treatment. “</w:t>
      </w:r>
      <w:proofErr w:type="gramStart"/>
      <w:r w:rsidRPr="000E1183">
        <w:rPr>
          <w:rFonts w:ascii="Times New Roman" w:hAnsi="Times New Roman" w:cs="Times New Roman"/>
          <w:sz w:val="18"/>
          <w:szCs w:val="18"/>
          <w:lang w:val="en"/>
        </w:rPr>
        <w:t>--”indicates</w:t>
      </w:r>
      <w:proofErr w:type="gramEnd"/>
      <w:r w:rsidRPr="000E1183">
        <w:rPr>
          <w:rFonts w:ascii="Times New Roman" w:hAnsi="Times New Roman" w:cs="Times New Roman"/>
          <w:sz w:val="18"/>
          <w:szCs w:val="18"/>
          <w:lang w:val="en"/>
        </w:rPr>
        <w:t xml:space="preserve"> that SOC, MBC, DOC, EOC and LOC contents were not significantly affected by treatments, soil layer, or their interaction at the p&lt;0.05 level. </w:t>
      </w:r>
    </w:p>
    <w:p w14:paraId="0298EED6" w14:textId="629CDBD2" w:rsidR="00622DD4" w:rsidRPr="000E1183" w:rsidRDefault="0019307E" w:rsidP="00E740B0">
      <w:pPr>
        <w:jc w:val="both"/>
        <w:rPr>
          <w:b/>
        </w:rPr>
      </w:pPr>
      <w:r w:rsidRPr="000E1183">
        <w:rPr>
          <w:rFonts w:ascii="Times New Roman" w:hAnsi="Times New Roman" w:cs="Times New Roman"/>
          <w:noProof/>
          <w:sz w:val="18"/>
          <w:szCs w:val="18"/>
          <w:lang w:val="fr-BE" w:eastAsia="fr-BE"/>
        </w:rPr>
        <w:drawing>
          <wp:inline distT="0" distB="0" distL="0" distR="0" wp14:anchorId="48BB3AA8" wp14:editId="187A9B3E">
            <wp:extent cx="4752313" cy="38128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67594" cy="3825135"/>
                    </a:xfrm>
                    <a:prstGeom prst="rect">
                      <a:avLst/>
                    </a:prstGeom>
                  </pic:spPr>
                </pic:pic>
              </a:graphicData>
            </a:graphic>
          </wp:inline>
        </w:drawing>
      </w:r>
      <w:bookmarkStart w:id="199" w:name="_Hlk94963088"/>
      <w:r w:rsidR="00622DD4" w:rsidRPr="00386CA7">
        <w:rPr>
          <w:rFonts w:ascii="Times New Roman" w:eastAsia="Times New Roman" w:hAnsi="Times New Roman" w:cs="Times New Roman"/>
          <w:b/>
          <w:sz w:val="20"/>
          <w:szCs w:val="20"/>
        </w:rPr>
        <w:t>F</w:t>
      </w:r>
      <w:r w:rsidR="00622DD4" w:rsidRPr="00386CA7">
        <w:rPr>
          <w:rFonts w:ascii="Times New Roman" w:eastAsia="Times New Roman" w:hAnsi="Times New Roman" w:cs="Times New Roman" w:hint="eastAsia"/>
          <w:b/>
          <w:sz w:val="20"/>
          <w:szCs w:val="20"/>
        </w:rPr>
        <w:t>ig</w:t>
      </w:r>
      <w:r w:rsidR="006D48FC" w:rsidRPr="00386CA7">
        <w:rPr>
          <w:rFonts w:ascii="Times New Roman" w:eastAsia="Times New Roman" w:hAnsi="Times New Roman" w:cs="Times New Roman"/>
          <w:b/>
          <w:sz w:val="20"/>
          <w:szCs w:val="20"/>
        </w:rPr>
        <w:t>ure 4-</w:t>
      </w:r>
      <w:r w:rsidR="00622DD4" w:rsidRPr="00386CA7">
        <w:rPr>
          <w:rFonts w:ascii="Times New Roman" w:eastAsia="Times New Roman" w:hAnsi="Times New Roman" w:cs="Times New Roman"/>
          <w:b/>
          <w:sz w:val="20"/>
          <w:szCs w:val="20"/>
        </w:rPr>
        <w:t xml:space="preserve">1 </w:t>
      </w:r>
      <w:r w:rsidR="00E740B0">
        <w:rPr>
          <w:rFonts w:ascii="Times New Roman" w:eastAsia="Times New Roman" w:hAnsi="Times New Roman" w:cs="Times New Roman"/>
          <w:b/>
          <w:sz w:val="20"/>
          <w:szCs w:val="20"/>
        </w:rPr>
        <w:t>Relationship</w:t>
      </w:r>
      <w:r w:rsidR="00622DD4" w:rsidRPr="00386CA7">
        <w:rPr>
          <w:rFonts w:ascii="Times New Roman" w:eastAsia="Times New Roman" w:hAnsi="Times New Roman" w:cs="Times New Roman"/>
          <w:b/>
          <w:sz w:val="20"/>
          <w:szCs w:val="20"/>
        </w:rPr>
        <w:t xml:space="preserve"> between soil organic carbon fractions</w:t>
      </w:r>
    </w:p>
    <w:bookmarkEnd w:id="199"/>
    <w:p w14:paraId="400F390C" w14:textId="77777777" w:rsidR="00622DD4" w:rsidRPr="000E1183" w:rsidRDefault="00622DD4" w:rsidP="00D45FB5">
      <w:pPr>
        <w:jc w:val="both"/>
        <w:rPr>
          <w:rFonts w:ascii="Times New Roman" w:hAnsi="Times New Roman" w:cs="Times New Roman"/>
          <w:sz w:val="18"/>
          <w:szCs w:val="18"/>
        </w:rPr>
      </w:pPr>
    </w:p>
    <w:p w14:paraId="230C48C5" w14:textId="77777777" w:rsidR="00622DD4" w:rsidRPr="000E1183" w:rsidRDefault="00622DD4" w:rsidP="00D45FB5">
      <w:pPr>
        <w:spacing w:before="170" w:after="113" w:line="240" w:lineRule="exact"/>
        <w:jc w:val="both"/>
        <w:outlineLvl w:val="2"/>
        <w:rPr>
          <w:rFonts w:ascii="Times New Roman" w:hAnsi="Times New Roman"/>
          <w:b/>
          <w:i/>
          <w:sz w:val="28"/>
          <w:szCs w:val="28"/>
        </w:rPr>
      </w:pPr>
      <w:bookmarkStart w:id="200" w:name="_Toc122666714"/>
      <w:r w:rsidRPr="000E1183">
        <w:rPr>
          <w:rFonts w:ascii="Times New Roman" w:hAnsi="Times New Roman"/>
          <w:b/>
          <w:i/>
          <w:sz w:val="28"/>
          <w:szCs w:val="28"/>
        </w:rPr>
        <w:t>2.2 Response of soil enzyme activity</w:t>
      </w:r>
      <w:bookmarkEnd w:id="200"/>
    </w:p>
    <w:p w14:paraId="3320334B" w14:textId="77777777" w:rsidR="0096027A" w:rsidRPr="000E1183" w:rsidRDefault="0096027A" w:rsidP="0096027A">
      <w:pPr>
        <w:spacing w:after="57" w:line="240" w:lineRule="exact"/>
        <w:ind w:firstLine="170"/>
        <w:jc w:val="both"/>
        <w:rPr>
          <w:rFonts w:ascii="Times New Roman" w:hAnsi="Times New Roman" w:cs="Times New Roman"/>
          <w:sz w:val="22"/>
        </w:rPr>
      </w:pPr>
      <w:bookmarkStart w:id="201" w:name="_Hlk72399654"/>
      <w:r w:rsidRPr="000E1183">
        <w:rPr>
          <w:rFonts w:ascii="Times New Roman" w:hAnsi="Times New Roman" w:cs="Times New Roman" w:hint="eastAsia"/>
          <w:sz w:val="22"/>
        </w:rPr>
        <w:t>S</w:t>
      </w:r>
      <w:r w:rsidRPr="000E1183">
        <w:rPr>
          <w:rFonts w:ascii="Times New Roman" w:hAnsi="Times New Roman" w:cs="Times New Roman"/>
          <w:sz w:val="22"/>
        </w:rPr>
        <w:t xml:space="preserve">traw return in different years had significant effects on soil enzyme activities both in the 0-20 cm and 20-40 cm, while the urease activity had no significant impact on 20-40 cm. </w:t>
      </w:r>
    </w:p>
    <w:p w14:paraId="1D7C0B83" w14:textId="77777777" w:rsidR="0096027A" w:rsidRPr="000E1183" w:rsidRDefault="0096027A" w:rsidP="0096027A">
      <w:pPr>
        <w:spacing w:after="57" w:line="240" w:lineRule="exact"/>
        <w:ind w:firstLine="170"/>
        <w:jc w:val="both"/>
        <w:rPr>
          <w:rFonts w:ascii="Times New Roman" w:hAnsi="Times New Roman" w:cs="Times New Roman"/>
          <w:sz w:val="22"/>
        </w:rPr>
      </w:pPr>
      <w:bookmarkStart w:id="202" w:name="_Hlk89436701"/>
      <w:r w:rsidRPr="000E1183">
        <w:rPr>
          <w:rFonts w:ascii="Times New Roman" w:hAnsi="Times New Roman" w:cs="Times New Roman"/>
          <w:sz w:val="22"/>
        </w:rPr>
        <w:t>Sucrase activity of all the straw return treatments in two soil layers were higher than those of NS (Figure 4-2).</w:t>
      </w:r>
      <w:r w:rsidRPr="000E1183">
        <w:rPr>
          <w:rFonts w:ascii="Times New Roman" w:hAnsi="Times New Roman" w:cs="Times New Roman" w:hint="eastAsia"/>
          <w:sz w:val="22"/>
        </w:rPr>
        <w:t xml:space="preserve"> </w:t>
      </w:r>
      <w:r w:rsidRPr="000E1183">
        <w:rPr>
          <w:rFonts w:ascii="Times New Roman" w:hAnsi="Times New Roman" w:cs="Times New Roman"/>
          <w:sz w:val="22"/>
        </w:rPr>
        <w:t xml:space="preserve">Sucrase activities of S-1 and S-2 treatments had higher activities than NS treatment which showed </w:t>
      </w:r>
      <w:proofErr w:type="spellStart"/>
      <w:r w:rsidRPr="000E1183">
        <w:rPr>
          <w:rFonts w:ascii="Times New Roman" w:hAnsi="Times New Roman" w:cs="Times New Roman"/>
          <w:sz w:val="22"/>
        </w:rPr>
        <w:t>and</w:t>
      </w:r>
      <w:proofErr w:type="spellEnd"/>
      <w:r w:rsidRPr="000E1183">
        <w:rPr>
          <w:rFonts w:ascii="Times New Roman" w:hAnsi="Times New Roman" w:cs="Times New Roman"/>
          <w:sz w:val="22"/>
        </w:rPr>
        <w:t xml:space="preserve"> increase of 102.1 and 85.6% in 0-20 cm soil layer. However, there was no significant difference in S-3 and NS. In the 20-40 cm, the sucrase activities of S-1, S-2, and S-3 treatments had significant differences compared with the NS treatment (P&lt;0.05), i.e., 107.2, 75.9, and 38.9% higher, respectively. </w:t>
      </w:r>
    </w:p>
    <w:bookmarkEnd w:id="202"/>
    <w:p w14:paraId="4ECFC626" w14:textId="31D78186" w:rsidR="00622DD4" w:rsidRPr="000E1183" w:rsidRDefault="00BC6134" w:rsidP="0096027A">
      <w:pPr>
        <w:spacing w:after="57" w:line="240" w:lineRule="exact"/>
        <w:ind w:firstLine="170"/>
        <w:jc w:val="both"/>
        <w:rPr>
          <w:rFonts w:ascii="Times New Roman" w:hAnsi="Times New Roman" w:cs="Times New Roman"/>
          <w:sz w:val="22"/>
        </w:rPr>
      </w:pPr>
      <w:r w:rsidRPr="000E1183">
        <w:rPr>
          <w:noProof/>
          <w:lang w:val="fr-BE" w:eastAsia="fr-BE"/>
        </w:rPr>
        <w:lastRenderedPageBreak/>
        <w:drawing>
          <wp:anchor distT="0" distB="0" distL="114300" distR="114300" simplePos="0" relativeHeight="251771904" behindDoc="0" locked="0" layoutInCell="1" allowOverlap="1" wp14:anchorId="63D102EA" wp14:editId="457D3204">
            <wp:simplePos x="0" y="0"/>
            <wp:positionH relativeFrom="column">
              <wp:posOffset>18415</wp:posOffset>
            </wp:positionH>
            <wp:positionV relativeFrom="paragraph">
              <wp:posOffset>1776633</wp:posOffset>
            </wp:positionV>
            <wp:extent cx="4752975" cy="2037715"/>
            <wp:effectExtent l="0" t="0" r="9525" b="63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752975" cy="2037715"/>
                    </a:xfrm>
                    <a:prstGeom prst="rect">
                      <a:avLst/>
                    </a:prstGeom>
                  </pic:spPr>
                </pic:pic>
              </a:graphicData>
            </a:graphic>
            <wp14:sizeRelH relativeFrom="page">
              <wp14:pctWidth>0</wp14:pctWidth>
            </wp14:sizeRelH>
            <wp14:sizeRelV relativeFrom="page">
              <wp14:pctHeight>0</wp14:pctHeight>
            </wp14:sizeRelV>
          </wp:anchor>
        </w:drawing>
      </w:r>
      <w:r w:rsidR="0096027A" w:rsidRPr="000E1183">
        <w:rPr>
          <w:rFonts w:ascii="Times New Roman" w:hAnsi="Times New Roman" w:cs="Times New Roman"/>
          <w:sz w:val="22"/>
        </w:rPr>
        <w:t>The change of urease activity in all straw treatments had significant differences in topsoil compared with NS treatment, while no obvious effect in deep soil layer was observed (Figure 4-2). Urease activity values of S-1 and S-2 treatments were 1.6-5.9 g·kg</w:t>
      </w:r>
      <w:r w:rsidR="0096027A" w:rsidRPr="000E1183">
        <w:rPr>
          <w:rFonts w:ascii="Times New Roman" w:hAnsi="Times New Roman" w:cs="Times New Roman"/>
          <w:sz w:val="22"/>
          <w:vertAlign w:val="superscript"/>
        </w:rPr>
        <w:t>-1</w:t>
      </w:r>
      <w:r w:rsidR="0096027A" w:rsidRPr="000E1183">
        <w:rPr>
          <w:rFonts w:ascii="Times New Roman" w:hAnsi="Times New Roman" w:cs="Times New Roman"/>
          <w:sz w:val="22"/>
        </w:rPr>
        <w:t xml:space="preserve"> in the 0-20 cm soil layer, 0.8-1.1 g·kg</w:t>
      </w:r>
      <w:r w:rsidR="0096027A" w:rsidRPr="000E1183">
        <w:rPr>
          <w:rFonts w:ascii="Times New Roman" w:hAnsi="Times New Roman" w:cs="Times New Roman"/>
          <w:sz w:val="22"/>
          <w:vertAlign w:val="superscript"/>
        </w:rPr>
        <w:t>-1</w:t>
      </w:r>
      <w:r w:rsidR="0096027A" w:rsidRPr="000E1183">
        <w:rPr>
          <w:rFonts w:ascii="Times New Roman" w:hAnsi="Times New Roman" w:cs="Times New Roman"/>
          <w:sz w:val="22"/>
        </w:rPr>
        <w:t xml:space="preserve"> in the 20-40 cm soil, respectively. Compared with NS of 0-20 cm soil layer, the </w:t>
      </w:r>
      <w:bookmarkStart w:id="203" w:name="_Hlk89436756"/>
      <w:r w:rsidR="0096027A" w:rsidRPr="000E1183">
        <w:rPr>
          <w:rFonts w:ascii="Times New Roman" w:hAnsi="Times New Roman" w:cs="Times New Roman"/>
          <w:sz w:val="22"/>
        </w:rPr>
        <w:t>urease</w:t>
      </w:r>
      <w:bookmarkEnd w:id="203"/>
      <w:r w:rsidR="0096027A" w:rsidRPr="000E1183">
        <w:rPr>
          <w:rFonts w:ascii="Times New Roman" w:hAnsi="Times New Roman" w:cs="Times New Roman"/>
          <w:sz w:val="22"/>
        </w:rPr>
        <w:t xml:space="preserve"> activity of the S-1, S-2, and S-3 increased by 156.3, 265.5, and 100.3%, respectively. The enzyme content in surface soil was higher than that in the deep soil, because with the deepening of soil depth, the content of organic matter and inorganic matter in soil decreases obviously, so the enzyme activity decreases gradually. Secondly, the air circulation in deeper soil layer was blocked, and the species and quantity of bacteria and fungi in soil were reduced, which leads to the decrease of soil enzyme activity. </w:t>
      </w:r>
    </w:p>
    <w:p w14:paraId="3451F682" w14:textId="3390AD66" w:rsidR="00622DD4" w:rsidRPr="000E1183" w:rsidRDefault="00622DD4" w:rsidP="00E740B0">
      <w:pPr>
        <w:pStyle w:val="figuretitle"/>
        <w:jc w:val="both"/>
        <w:rPr>
          <w:b/>
        </w:rPr>
      </w:pPr>
      <w:bookmarkStart w:id="204" w:name="_Hlk94963100"/>
      <w:bookmarkEnd w:id="201"/>
      <w:r w:rsidRPr="000E1183">
        <w:rPr>
          <w:b/>
        </w:rPr>
        <w:t>Fig</w:t>
      </w:r>
      <w:r w:rsidR="006D48FC" w:rsidRPr="000E1183">
        <w:rPr>
          <w:b/>
        </w:rPr>
        <w:t>ure</w:t>
      </w:r>
      <w:r w:rsidR="00DB2C73" w:rsidRPr="000E1183">
        <w:rPr>
          <w:b/>
        </w:rPr>
        <w:t xml:space="preserve"> </w:t>
      </w:r>
      <w:r w:rsidR="006D48FC" w:rsidRPr="000E1183">
        <w:rPr>
          <w:b/>
        </w:rPr>
        <w:t>4-</w:t>
      </w:r>
      <w:r w:rsidRPr="000E1183">
        <w:rPr>
          <w:b/>
        </w:rPr>
        <w:t>2 Activity of soil Sucrase and Urease in different soil depths under the different years of straw incorporation</w:t>
      </w:r>
      <w:bookmarkEnd w:id="204"/>
    </w:p>
    <w:p w14:paraId="5058F2FA" w14:textId="77777777" w:rsidR="00BC6134" w:rsidRPr="000E1183" w:rsidRDefault="00BC6134" w:rsidP="00A05BB8">
      <w:pPr>
        <w:pStyle w:val="figuretitle"/>
        <w:jc w:val="both"/>
        <w:rPr>
          <w:b/>
        </w:rPr>
      </w:pPr>
    </w:p>
    <w:p w14:paraId="476AA9ED" w14:textId="77777777" w:rsidR="00622DD4" w:rsidRPr="000E1183" w:rsidRDefault="00622DD4" w:rsidP="00D45FB5">
      <w:pPr>
        <w:spacing w:before="170" w:after="113" w:line="240" w:lineRule="exact"/>
        <w:jc w:val="both"/>
        <w:outlineLvl w:val="2"/>
        <w:rPr>
          <w:rFonts w:ascii="Times New Roman" w:hAnsi="Times New Roman"/>
          <w:b/>
          <w:i/>
          <w:sz w:val="28"/>
          <w:szCs w:val="28"/>
        </w:rPr>
      </w:pPr>
      <w:bookmarkStart w:id="205" w:name="_Toc122666715"/>
      <w:r w:rsidRPr="000E1183">
        <w:rPr>
          <w:rFonts w:ascii="Times New Roman" w:hAnsi="Times New Roman"/>
          <w:b/>
          <w:i/>
          <w:sz w:val="28"/>
          <w:szCs w:val="28"/>
        </w:rPr>
        <w:t>2.3 Response of soil nutrient</w:t>
      </w:r>
      <w:bookmarkEnd w:id="205"/>
    </w:p>
    <w:p w14:paraId="31634D56" w14:textId="45B89F19" w:rsidR="0096027A" w:rsidRPr="000E1183" w:rsidRDefault="005E3401" w:rsidP="0096027A">
      <w:pPr>
        <w:spacing w:after="57" w:line="240" w:lineRule="exact"/>
        <w:ind w:firstLine="170"/>
        <w:jc w:val="both"/>
        <w:rPr>
          <w:rFonts w:ascii="Times New Roman" w:hAnsi="Times New Roman" w:cs="Times New Roman"/>
          <w:sz w:val="22"/>
        </w:rPr>
      </w:pPr>
      <w:bookmarkStart w:id="206" w:name="_Hlk89436814"/>
      <w:r w:rsidRPr="000E1183">
        <w:rPr>
          <w:rFonts w:ascii="Times New Roman" w:hAnsi="Times New Roman" w:cs="Times New Roman"/>
          <w:sz w:val="22"/>
        </w:rPr>
        <w:t>S</w:t>
      </w:r>
      <w:r w:rsidR="00622DD4" w:rsidRPr="000E1183">
        <w:rPr>
          <w:rFonts w:ascii="Times New Roman" w:hAnsi="Times New Roman" w:cs="Times New Roman"/>
          <w:sz w:val="22"/>
        </w:rPr>
        <w:t xml:space="preserve">oil chemical properties </w:t>
      </w:r>
      <w:r w:rsidRPr="000E1183">
        <w:rPr>
          <w:rFonts w:ascii="Times New Roman" w:hAnsi="Times New Roman" w:cs="Times New Roman"/>
          <w:sz w:val="22"/>
        </w:rPr>
        <w:t xml:space="preserve">of different treatments </w:t>
      </w:r>
      <w:r w:rsidR="00622DD4" w:rsidRPr="000E1183">
        <w:rPr>
          <w:rFonts w:ascii="Times New Roman" w:hAnsi="Times New Roman" w:cs="Times New Roman"/>
          <w:sz w:val="22"/>
        </w:rPr>
        <w:t xml:space="preserve">were shown in Table </w:t>
      </w:r>
      <w:r w:rsidR="00C85D1B" w:rsidRPr="000E1183">
        <w:rPr>
          <w:rFonts w:ascii="Times New Roman" w:hAnsi="Times New Roman" w:cs="Times New Roman"/>
          <w:sz w:val="22"/>
        </w:rPr>
        <w:t>4-</w:t>
      </w:r>
      <w:r w:rsidR="00BC6134" w:rsidRPr="000E1183">
        <w:rPr>
          <w:rFonts w:ascii="Times New Roman" w:hAnsi="Times New Roman" w:cs="Times New Roman"/>
          <w:sz w:val="22"/>
        </w:rPr>
        <w:t>3</w:t>
      </w:r>
      <w:r w:rsidR="00622DD4" w:rsidRPr="000E1183">
        <w:rPr>
          <w:rFonts w:ascii="Times New Roman" w:hAnsi="Times New Roman" w:cs="Times New Roman"/>
          <w:sz w:val="22"/>
        </w:rPr>
        <w:t xml:space="preserve">. </w:t>
      </w:r>
      <w:r w:rsidR="00C85D1B" w:rsidRPr="000E1183">
        <w:rPr>
          <w:rFonts w:ascii="Times New Roman" w:hAnsi="Times New Roman" w:cs="Times New Roman"/>
          <w:sz w:val="22"/>
        </w:rPr>
        <w:t>M</w:t>
      </w:r>
      <w:r w:rsidR="00622DD4" w:rsidRPr="000E1183">
        <w:rPr>
          <w:rFonts w:ascii="Times New Roman" w:hAnsi="Times New Roman" w:cs="Times New Roman"/>
          <w:sz w:val="22"/>
        </w:rPr>
        <w:t xml:space="preserve">aize straw </w:t>
      </w:r>
      <w:r w:rsidR="00C85D1B" w:rsidRPr="000E1183">
        <w:rPr>
          <w:rFonts w:ascii="Times New Roman" w:hAnsi="Times New Roman" w:cs="Times New Roman"/>
          <w:sz w:val="22"/>
        </w:rPr>
        <w:t xml:space="preserve">application </w:t>
      </w:r>
      <w:r w:rsidR="00622DD4" w:rsidRPr="000E1183">
        <w:rPr>
          <w:rFonts w:ascii="Times New Roman" w:hAnsi="Times New Roman" w:cs="Times New Roman"/>
          <w:sz w:val="22"/>
        </w:rPr>
        <w:t>significantly increased the SOC content in 0</w:t>
      </w:r>
      <w:r w:rsidR="00C85D1B" w:rsidRPr="000E1183">
        <w:rPr>
          <w:rFonts w:ascii="Times New Roman" w:hAnsi="Times New Roman" w:cs="Times New Roman"/>
          <w:sz w:val="22"/>
        </w:rPr>
        <w:t>~</w:t>
      </w:r>
      <w:r w:rsidR="00622DD4" w:rsidRPr="000E1183">
        <w:rPr>
          <w:rFonts w:ascii="Times New Roman" w:hAnsi="Times New Roman" w:cs="Times New Roman"/>
          <w:sz w:val="22"/>
        </w:rPr>
        <w:t xml:space="preserve">40 cm compared </w:t>
      </w:r>
      <w:r w:rsidR="00C85D1B" w:rsidRPr="000E1183">
        <w:rPr>
          <w:rFonts w:ascii="Times New Roman" w:hAnsi="Times New Roman" w:cs="Times New Roman"/>
          <w:sz w:val="22"/>
        </w:rPr>
        <w:t>with</w:t>
      </w:r>
      <w:r w:rsidR="00622DD4" w:rsidRPr="000E1183">
        <w:rPr>
          <w:rFonts w:ascii="Times New Roman" w:hAnsi="Times New Roman" w:cs="Times New Roman"/>
          <w:sz w:val="22"/>
        </w:rPr>
        <w:t xml:space="preserve"> NS</w:t>
      </w:r>
      <w:r w:rsidR="0096027A" w:rsidRPr="000E1183">
        <w:rPr>
          <w:rFonts w:ascii="Times New Roman" w:hAnsi="Times New Roman" w:cs="Times New Roman"/>
          <w:sz w:val="22"/>
        </w:rPr>
        <w:t xml:space="preserve"> and the highest vale was found in </w:t>
      </w:r>
      <w:r w:rsidR="00622DD4" w:rsidRPr="000E1183">
        <w:rPr>
          <w:rFonts w:ascii="Times New Roman" w:hAnsi="Times New Roman" w:cs="Times New Roman"/>
          <w:sz w:val="22"/>
        </w:rPr>
        <w:t xml:space="preserve">S-1 treatment </w:t>
      </w:r>
      <w:r w:rsidR="0096027A" w:rsidRPr="000E1183">
        <w:rPr>
          <w:rFonts w:ascii="Times New Roman" w:hAnsi="Times New Roman" w:cs="Times New Roman"/>
          <w:sz w:val="22"/>
        </w:rPr>
        <w:t xml:space="preserve">in both the </w:t>
      </w:r>
      <w:r w:rsidR="00622DD4" w:rsidRPr="000E1183">
        <w:rPr>
          <w:rFonts w:ascii="Times New Roman" w:hAnsi="Times New Roman" w:cs="Times New Roman"/>
          <w:sz w:val="22"/>
        </w:rPr>
        <w:t xml:space="preserve">soil layers. With the application of straw, the content of AN </w:t>
      </w:r>
      <w:r w:rsidR="00A80F56" w:rsidRPr="000E1183">
        <w:rPr>
          <w:rFonts w:ascii="Times New Roman" w:hAnsi="Times New Roman" w:cs="Times New Roman"/>
          <w:sz w:val="22"/>
        </w:rPr>
        <w:t xml:space="preserve">was </w:t>
      </w:r>
      <w:r w:rsidR="00622DD4" w:rsidRPr="000E1183">
        <w:rPr>
          <w:rFonts w:ascii="Times New Roman" w:hAnsi="Times New Roman" w:cs="Times New Roman"/>
          <w:sz w:val="22"/>
        </w:rPr>
        <w:t xml:space="preserve">changed greatly in </w:t>
      </w:r>
      <w:r w:rsidR="00A80F56" w:rsidRPr="000E1183">
        <w:rPr>
          <w:rFonts w:ascii="Times New Roman" w:hAnsi="Times New Roman" w:cs="Times New Roman"/>
          <w:sz w:val="22"/>
        </w:rPr>
        <w:t>two soil layers</w:t>
      </w:r>
      <w:r w:rsidR="0096027A" w:rsidRPr="000E1183">
        <w:rPr>
          <w:rFonts w:ascii="Times New Roman" w:hAnsi="Times New Roman" w:cs="Times New Roman"/>
          <w:sz w:val="22"/>
        </w:rPr>
        <w:t>. The variation range at 0-40 cm was 35.8-11.7%, while at 20-40 cm layer, it was relatively stable than the 0-20 cm layer. The AP and AK content of all treatments decreased with the deepening of soil depth, while the highest content was recorded in S-1 treatment, followed by S-2 treatment in two soil layers after straw return.</w:t>
      </w:r>
    </w:p>
    <w:p w14:paraId="540D8111" w14:textId="6AC995A4" w:rsidR="00C9268E" w:rsidRDefault="0096027A" w:rsidP="00F632AA">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Maize straw return increased soil pH value in 0-20 and 20-40 cm soil layers showing highest soil pH in S-1 and S-2 treatments compared with NS.</w:t>
      </w:r>
    </w:p>
    <w:p w14:paraId="527E9828" w14:textId="77777777" w:rsidR="0023329E" w:rsidRPr="000E1183" w:rsidRDefault="0023329E" w:rsidP="00F632AA">
      <w:pPr>
        <w:spacing w:after="57" w:line="240" w:lineRule="exact"/>
        <w:ind w:firstLine="170"/>
        <w:jc w:val="both"/>
        <w:rPr>
          <w:rFonts w:ascii="Times New Roman" w:hAnsi="Times New Roman" w:cs="Times New Roman"/>
          <w:sz w:val="22"/>
        </w:rPr>
      </w:pPr>
    </w:p>
    <w:tbl>
      <w:tblPr>
        <w:tblW w:w="7779" w:type="dxa"/>
        <w:tblLayout w:type="fixed"/>
        <w:tblLook w:val="04A0" w:firstRow="1" w:lastRow="0" w:firstColumn="1" w:lastColumn="0" w:noHBand="0" w:noVBand="1"/>
      </w:tblPr>
      <w:tblGrid>
        <w:gridCol w:w="993"/>
        <w:gridCol w:w="816"/>
        <w:gridCol w:w="1156"/>
        <w:gridCol w:w="1121"/>
        <w:gridCol w:w="1243"/>
        <w:gridCol w:w="1309"/>
        <w:gridCol w:w="992"/>
        <w:gridCol w:w="149"/>
      </w:tblGrid>
      <w:tr w:rsidR="000E1183" w:rsidRPr="000E1183" w14:paraId="3675B38F" w14:textId="77777777" w:rsidTr="00AF3F3F">
        <w:trPr>
          <w:trHeight w:val="288"/>
        </w:trPr>
        <w:tc>
          <w:tcPr>
            <w:tcW w:w="7779" w:type="dxa"/>
            <w:gridSpan w:val="8"/>
            <w:shd w:val="clear" w:color="auto" w:fill="auto"/>
            <w:noWrap/>
            <w:vAlign w:val="center"/>
            <w:hideMark/>
          </w:tcPr>
          <w:p w14:paraId="67CCCA31" w14:textId="2F70CF15" w:rsidR="00622DD4" w:rsidRPr="000E1183" w:rsidRDefault="00622DD4" w:rsidP="00E740B0">
            <w:pPr>
              <w:pStyle w:val="Tabletitle"/>
              <w:jc w:val="both"/>
              <w:rPr>
                <w:szCs w:val="20"/>
              </w:rPr>
            </w:pPr>
            <w:bookmarkStart w:id="207" w:name="_Hlk94963113"/>
            <w:bookmarkEnd w:id="206"/>
            <w:r w:rsidRPr="000E1183">
              <w:lastRenderedPageBreak/>
              <w:t xml:space="preserve">Table </w:t>
            </w:r>
            <w:r w:rsidR="006D48FC" w:rsidRPr="000E1183">
              <w:t>4-</w:t>
            </w:r>
            <w:r w:rsidR="00BC6134" w:rsidRPr="000E1183">
              <w:t>3</w:t>
            </w:r>
            <w:r w:rsidRPr="000E1183">
              <w:t xml:space="preserve"> Soil available nutrient in different treatments</w:t>
            </w:r>
            <w:bookmarkEnd w:id="207"/>
          </w:p>
        </w:tc>
      </w:tr>
      <w:tr w:rsidR="000E1183" w:rsidRPr="000E1183" w14:paraId="1D296471" w14:textId="77777777" w:rsidTr="00AF3F3F">
        <w:trPr>
          <w:gridAfter w:val="1"/>
          <w:wAfter w:w="149" w:type="dxa"/>
          <w:trHeight w:val="288"/>
        </w:trPr>
        <w:tc>
          <w:tcPr>
            <w:tcW w:w="993" w:type="dxa"/>
            <w:tcBorders>
              <w:top w:val="single" w:sz="4" w:space="0" w:color="auto"/>
              <w:bottom w:val="single" w:sz="4" w:space="0" w:color="auto"/>
            </w:tcBorders>
            <w:shd w:val="clear" w:color="auto" w:fill="auto"/>
            <w:noWrap/>
            <w:vAlign w:val="center"/>
            <w:hideMark/>
          </w:tcPr>
          <w:p w14:paraId="5C765528" w14:textId="5085B1A4" w:rsidR="00622DD4" w:rsidRPr="000E1183" w:rsidRDefault="00AF3F3F" w:rsidP="00D45FB5">
            <w:pPr>
              <w:jc w:val="both"/>
              <w:rPr>
                <w:rFonts w:ascii="Times New Roman" w:hAnsi="Times New Roman" w:cs="Times New Roman"/>
                <w:sz w:val="16"/>
                <w:szCs w:val="16"/>
              </w:rPr>
            </w:pPr>
            <w:r w:rsidRPr="000E1183">
              <w:rPr>
                <w:rFonts w:ascii="Times New Roman" w:hAnsi="Times New Roman" w:cs="Times New Roman"/>
                <w:sz w:val="16"/>
                <w:szCs w:val="16"/>
              </w:rPr>
              <w:t>Treatment</w:t>
            </w:r>
          </w:p>
        </w:tc>
        <w:tc>
          <w:tcPr>
            <w:tcW w:w="816" w:type="dxa"/>
            <w:tcBorders>
              <w:top w:val="single" w:sz="4" w:space="0" w:color="auto"/>
              <w:bottom w:val="single" w:sz="4" w:space="0" w:color="auto"/>
            </w:tcBorders>
            <w:shd w:val="clear" w:color="auto" w:fill="auto"/>
            <w:noWrap/>
            <w:vAlign w:val="center"/>
            <w:hideMark/>
          </w:tcPr>
          <w:p w14:paraId="42ADC210" w14:textId="77777777" w:rsidR="00622DD4" w:rsidRPr="000E1183" w:rsidRDefault="00622DD4" w:rsidP="00D45FB5">
            <w:pPr>
              <w:jc w:val="both"/>
              <w:rPr>
                <w:rFonts w:ascii="Times New Roman" w:hAnsi="Times New Roman" w:cs="Times New Roman"/>
                <w:sz w:val="16"/>
                <w:szCs w:val="16"/>
              </w:rPr>
            </w:pPr>
          </w:p>
        </w:tc>
        <w:tc>
          <w:tcPr>
            <w:tcW w:w="1156" w:type="dxa"/>
            <w:tcBorders>
              <w:top w:val="single" w:sz="4" w:space="0" w:color="auto"/>
              <w:bottom w:val="single" w:sz="4" w:space="0" w:color="auto"/>
            </w:tcBorders>
            <w:shd w:val="clear" w:color="auto" w:fill="auto"/>
            <w:noWrap/>
            <w:vAlign w:val="center"/>
            <w:hideMark/>
          </w:tcPr>
          <w:p w14:paraId="1EFAB42F"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hint="eastAsia"/>
                <w:sz w:val="16"/>
                <w:szCs w:val="16"/>
              </w:rPr>
              <w:t>SOC</w:t>
            </w:r>
            <w:r w:rsidRPr="000E1183">
              <w:rPr>
                <w:rFonts w:ascii="Times New Roman" w:hAnsi="Times New Roman" w:cs="Times New Roman"/>
                <w:sz w:val="16"/>
                <w:szCs w:val="16"/>
              </w:rPr>
              <w:t xml:space="preserve"> g·kg</w:t>
            </w:r>
            <w:r w:rsidRPr="000E1183">
              <w:rPr>
                <w:rFonts w:ascii="Times New Roman" w:hAnsi="Times New Roman" w:cs="Times New Roman"/>
                <w:sz w:val="16"/>
                <w:szCs w:val="16"/>
                <w:vertAlign w:val="superscript"/>
              </w:rPr>
              <w:t>-1</w:t>
            </w:r>
          </w:p>
        </w:tc>
        <w:tc>
          <w:tcPr>
            <w:tcW w:w="1121" w:type="dxa"/>
            <w:tcBorders>
              <w:top w:val="single" w:sz="4" w:space="0" w:color="auto"/>
              <w:bottom w:val="single" w:sz="4" w:space="0" w:color="auto"/>
            </w:tcBorders>
            <w:shd w:val="clear" w:color="auto" w:fill="auto"/>
            <w:noWrap/>
            <w:vAlign w:val="center"/>
            <w:hideMark/>
          </w:tcPr>
          <w:p w14:paraId="12DF36C9"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AN mg·kg</w:t>
            </w:r>
            <w:r w:rsidRPr="000E1183">
              <w:rPr>
                <w:rFonts w:ascii="Times New Roman" w:hAnsi="Times New Roman" w:cs="Times New Roman"/>
                <w:sz w:val="16"/>
                <w:szCs w:val="16"/>
                <w:vertAlign w:val="superscript"/>
              </w:rPr>
              <w:t>-1</w:t>
            </w:r>
          </w:p>
        </w:tc>
        <w:tc>
          <w:tcPr>
            <w:tcW w:w="1243" w:type="dxa"/>
            <w:tcBorders>
              <w:top w:val="single" w:sz="4" w:space="0" w:color="auto"/>
              <w:bottom w:val="single" w:sz="4" w:space="0" w:color="auto"/>
            </w:tcBorders>
            <w:shd w:val="clear" w:color="auto" w:fill="auto"/>
            <w:noWrap/>
            <w:vAlign w:val="center"/>
            <w:hideMark/>
          </w:tcPr>
          <w:p w14:paraId="184569FB"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AP mg·kg</w:t>
            </w:r>
            <w:r w:rsidRPr="000E1183">
              <w:rPr>
                <w:rFonts w:ascii="Times New Roman" w:hAnsi="Times New Roman" w:cs="Times New Roman"/>
                <w:sz w:val="16"/>
                <w:szCs w:val="16"/>
                <w:vertAlign w:val="superscript"/>
              </w:rPr>
              <w:t>-1</w:t>
            </w:r>
          </w:p>
        </w:tc>
        <w:tc>
          <w:tcPr>
            <w:tcW w:w="1309" w:type="dxa"/>
            <w:tcBorders>
              <w:top w:val="single" w:sz="4" w:space="0" w:color="auto"/>
              <w:bottom w:val="single" w:sz="4" w:space="0" w:color="auto"/>
            </w:tcBorders>
            <w:shd w:val="clear" w:color="auto" w:fill="auto"/>
            <w:noWrap/>
            <w:vAlign w:val="center"/>
            <w:hideMark/>
          </w:tcPr>
          <w:p w14:paraId="39FF7510"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AK mg·kg</w:t>
            </w:r>
            <w:r w:rsidRPr="000E1183">
              <w:rPr>
                <w:rFonts w:ascii="Times New Roman" w:hAnsi="Times New Roman" w:cs="Times New Roman"/>
                <w:sz w:val="16"/>
                <w:szCs w:val="16"/>
                <w:vertAlign w:val="superscript"/>
              </w:rPr>
              <w:t>-1</w:t>
            </w:r>
          </w:p>
        </w:tc>
        <w:tc>
          <w:tcPr>
            <w:tcW w:w="992" w:type="dxa"/>
            <w:tcBorders>
              <w:top w:val="single" w:sz="4" w:space="0" w:color="auto"/>
              <w:bottom w:val="single" w:sz="4" w:space="0" w:color="auto"/>
            </w:tcBorders>
            <w:shd w:val="clear" w:color="auto" w:fill="auto"/>
            <w:noWrap/>
            <w:vAlign w:val="center"/>
            <w:hideMark/>
          </w:tcPr>
          <w:p w14:paraId="183AA71B"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pH</w:t>
            </w:r>
          </w:p>
        </w:tc>
      </w:tr>
      <w:tr w:rsidR="000E1183" w:rsidRPr="000E1183" w14:paraId="221BBECA" w14:textId="77777777" w:rsidTr="00AF3F3F">
        <w:trPr>
          <w:gridAfter w:val="1"/>
          <w:wAfter w:w="149" w:type="dxa"/>
          <w:trHeight w:val="288"/>
        </w:trPr>
        <w:tc>
          <w:tcPr>
            <w:tcW w:w="993" w:type="dxa"/>
            <w:tcBorders>
              <w:top w:val="single" w:sz="4" w:space="0" w:color="auto"/>
            </w:tcBorders>
            <w:shd w:val="clear" w:color="auto" w:fill="auto"/>
            <w:noWrap/>
            <w:vAlign w:val="center"/>
            <w:hideMark/>
          </w:tcPr>
          <w:p w14:paraId="57FF0E47"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S-1</w:t>
            </w:r>
          </w:p>
        </w:tc>
        <w:tc>
          <w:tcPr>
            <w:tcW w:w="816" w:type="dxa"/>
            <w:tcBorders>
              <w:top w:val="single" w:sz="4" w:space="0" w:color="auto"/>
            </w:tcBorders>
            <w:shd w:val="clear" w:color="auto" w:fill="auto"/>
            <w:noWrap/>
            <w:vAlign w:val="center"/>
            <w:hideMark/>
          </w:tcPr>
          <w:p w14:paraId="6ED3A1B7"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0-20cm</w:t>
            </w:r>
          </w:p>
        </w:tc>
        <w:tc>
          <w:tcPr>
            <w:tcW w:w="1156" w:type="dxa"/>
            <w:tcBorders>
              <w:top w:val="single" w:sz="4" w:space="0" w:color="auto"/>
            </w:tcBorders>
            <w:shd w:val="clear" w:color="auto" w:fill="auto"/>
            <w:noWrap/>
            <w:vAlign w:val="center"/>
            <w:hideMark/>
          </w:tcPr>
          <w:p w14:paraId="47EFE736"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21.28±0.22a</w:t>
            </w:r>
          </w:p>
        </w:tc>
        <w:tc>
          <w:tcPr>
            <w:tcW w:w="1121" w:type="dxa"/>
            <w:tcBorders>
              <w:top w:val="single" w:sz="4" w:space="0" w:color="auto"/>
            </w:tcBorders>
            <w:shd w:val="clear" w:color="auto" w:fill="auto"/>
            <w:noWrap/>
            <w:vAlign w:val="center"/>
            <w:hideMark/>
          </w:tcPr>
          <w:p w14:paraId="5985D4AA"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60.84±0.46a</w:t>
            </w:r>
          </w:p>
        </w:tc>
        <w:tc>
          <w:tcPr>
            <w:tcW w:w="1243" w:type="dxa"/>
            <w:tcBorders>
              <w:top w:val="single" w:sz="4" w:space="0" w:color="auto"/>
            </w:tcBorders>
            <w:shd w:val="clear" w:color="auto" w:fill="auto"/>
            <w:noWrap/>
            <w:vAlign w:val="center"/>
            <w:hideMark/>
          </w:tcPr>
          <w:p w14:paraId="7E3C539F"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60.78±0.13a</w:t>
            </w:r>
          </w:p>
        </w:tc>
        <w:tc>
          <w:tcPr>
            <w:tcW w:w="1309" w:type="dxa"/>
            <w:tcBorders>
              <w:top w:val="single" w:sz="4" w:space="0" w:color="auto"/>
            </w:tcBorders>
            <w:shd w:val="clear" w:color="auto" w:fill="auto"/>
            <w:noWrap/>
            <w:vAlign w:val="center"/>
            <w:hideMark/>
          </w:tcPr>
          <w:p w14:paraId="6B61011B"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185.02±1.97a</w:t>
            </w:r>
          </w:p>
        </w:tc>
        <w:tc>
          <w:tcPr>
            <w:tcW w:w="992" w:type="dxa"/>
            <w:tcBorders>
              <w:top w:val="single" w:sz="4" w:space="0" w:color="auto"/>
            </w:tcBorders>
            <w:shd w:val="clear" w:color="auto" w:fill="auto"/>
            <w:noWrap/>
            <w:vAlign w:val="center"/>
            <w:hideMark/>
          </w:tcPr>
          <w:p w14:paraId="03745CE0"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5.53±0.01b</w:t>
            </w:r>
          </w:p>
        </w:tc>
      </w:tr>
      <w:tr w:rsidR="000E1183" w:rsidRPr="000E1183" w14:paraId="53F8C3CB" w14:textId="77777777" w:rsidTr="00AF3F3F">
        <w:trPr>
          <w:gridAfter w:val="1"/>
          <w:wAfter w:w="149" w:type="dxa"/>
          <w:trHeight w:val="288"/>
        </w:trPr>
        <w:tc>
          <w:tcPr>
            <w:tcW w:w="993" w:type="dxa"/>
            <w:shd w:val="clear" w:color="auto" w:fill="auto"/>
            <w:noWrap/>
            <w:vAlign w:val="center"/>
            <w:hideMark/>
          </w:tcPr>
          <w:p w14:paraId="1D7314D1"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S-2</w:t>
            </w:r>
          </w:p>
        </w:tc>
        <w:tc>
          <w:tcPr>
            <w:tcW w:w="816" w:type="dxa"/>
            <w:shd w:val="clear" w:color="auto" w:fill="auto"/>
            <w:noWrap/>
            <w:vAlign w:val="center"/>
            <w:hideMark/>
          </w:tcPr>
          <w:p w14:paraId="62F249B3"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0-20cm</w:t>
            </w:r>
          </w:p>
        </w:tc>
        <w:tc>
          <w:tcPr>
            <w:tcW w:w="1156" w:type="dxa"/>
            <w:shd w:val="clear" w:color="auto" w:fill="auto"/>
            <w:noWrap/>
            <w:vAlign w:val="center"/>
            <w:hideMark/>
          </w:tcPr>
          <w:p w14:paraId="04024594"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20.95±0.46a</w:t>
            </w:r>
          </w:p>
        </w:tc>
        <w:tc>
          <w:tcPr>
            <w:tcW w:w="1121" w:type="dxa"/>
            <w:shd w:val="clear" w:color="auto" w:fill="auto"/>
            <w:noWrap/>
            <w:vAlign w:val="center"/>
            <w:hideMark/>
          </w:tcPr>
          <w:p w14:paraId="6633E14E"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54.95±1.85b</w:t>
            </w:r>
          </w:p>
        </w:tc>
        <w:tc>
          <w:tcPr>
            <w:tcW w:w="1243" w:type="dxa"/>
            <w:shd w:val="clear" w:color="auto" w:fill="auto"/>
            <w:noWrap/>
            <w:vAlign w:val="center"/>
            <w:hideMark/>
          </w:tcPr>
          <w:p w14:paraId="6F57636C"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51.61±2.54b</w:t>
            </w:r>
          </w:p>
        </w:tc>
        <w:tc>
          <w:tcPr>
            <w:tcW w:w="1309" w:type="dxa"/>
            <w:shd w:val="clear" w:color="auto" w:fill="auto"/>
            <w:noWrap/>
            <w:vAlign w:val="center"/>
            <w:hideMark/>
          </w:tcPr>
          <w:p w14:paraId="068E0A44"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179.69±0.91b</w:t>
            </w:r>
          </w:p>
        </w:tc>
        <w:tc>
          <w:tcPr>
            <w:tcW w:w="992" w:type="dxa"/>
            <w:shd w:val="clear" w:color="auto" w:fill="auto"/>
            <w:noWrap/>
            <w:vAlign w:val="center"/>
            <w:hideMark/>
          </w:tcPr>
          <w:p w14:paraId="122C9910"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5.56±0.04b</w:t>
            </w:r>
          </w:p>
        </w:tc>
      </w:tr>
      <w:tr w:rsidR="000E1183" w:rsidRPr="000E1183" w14:paraId="74FF484E" w14:textId="77777777" w:rsidTr="00AF3F3F">
        <w:trPr>
          <w:gridAfter w:val="1"/>
          <w:wAfter w:w="149" w:type="dxa"/>
          <w:trHeight w:val="288"/>
        </w:trPr>
        <w:tc>
          <w:tcPr>
            <w:tcW w:w="993" w:type="dxa"/>
            <w:shd w:val="clear" w:color="auto" w:fill="auto"/>
            <w:noWrap/>
            <w:vAlign w:val="center"/>
            <w:hideMark/>
          </w:tcPr>
          <w:p w14:paraId="097C1971" w14:textId="3F0E6D2A"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S-3</w:t>
            </w:r>
          </w:p>
        </w:tc>
        <w:tc>
          <w:tcPr>
            <w:tcW w:w="816" w:type="dxa"/>
            <w:shd w:val="clear" w:color="auto" w:fill="auto"/>
            <w:noWrap/>
            <w:vAlign w:val="center"/>
            <w:hideMark/>
          </w:tcPr>
          <w:p w14:paraId="78E8BD98"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0-20cm</w:t>
            </w:r>
          </w:p>
        </w:tc>
        <w:tc>
          <w:tcPr>
            <w:tcW w:w="1156" w:type="dxa"/>
            <w:shd w:val="clear" w:color="auto" w:fill="auto"/>
            <w:noWrap/>
            <w:vAlign w:val="center"/>
            <w:hideMark/>
          </w:tcPr>
          <w:p w14:paraId="13BE5D3E"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18.92±0.35bc</w:t>
            </w:r>
          </w:p>
        </w:tc>
        <w:tc>
          <w:tcPr>
            <w:tcW w:w="1121" w:type="dxa"/>
            <w:shd w:val="clear" w:color="auto" w:fill="auto"/>
            <w:noWrap/>
            <w:vAlign w:val="center"/>
            <w:hideMark/>
          </w:tcPr>
          <w:p w14:paraId="090BD218"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59.21±0.46a</w:t>
            </w:r>
          </w:p>
        </w:tc>
        <w:tc>
          <w:tcPr>
            <w:tcW w:w="1243" w:type="dxa"/>
            <w:shd w:val="clear" w:color="auto" w:fill="auto"/>
            <w:noWrap/>
            <w:vAlign w:val="center"/>
            <w:hideMark/>
          </w:tcPr>
          <w:p w14:paraId="25878989"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32.63±3.56cd</w:t>
            </w:r>
          </w:p>
        </w:tc>
        <w:tc>
          <w:tcPr>
            <w:tcW w:w="1309" w:type="dxa"/>
            <w:shd w:val="clear" w:color="auto" w:fill="auto"/>
            <w:noWrap/>
            <w:vAlign w:val="center"/>
            <w:hideMark/>
          </w:tcPr>
          <w:p w14:paraId="5BB403B1"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165.06±1.10c</w:t>
            </w:r>
          </w:p>
        </w:tc>
        <w:tc>
          <w:tcPr>
            <w:tcW w:w="992" w:type="dxa"/>
            <w:shd w:val="clear" w:color="auto" w:fill="auto"/>
            <w:noWrap/>
            <w:vAlign w:val="center"/>
            <w:hideMark/>
          </w:tcPr>
          <w:p w14:paraId="23FE7C9D"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5.15±0.01d</w:t>
            </w:r>
          </w:p>
        </w:tc>
      </w:tr>
      <w:tr w:rsidR="000E1183" w:rsidRPr="000E1183" w14:paraId="7EEFD35E" w14:textId="77777777" w:rsidTr="00AF3F3F">
        <w:trPr>
          <w:gridAfter w:val="1"/>
          <w:wAfter w:w="149" w:type="dxa"/>
          <w:trHeight w:val="288"/>
        </w:trPr>
        <w:tc>
          <w:tcPr>
            <w:tcW w:w="993" w:type="dxa"/>
            <w:shd w:val="clear" w:color="auto" w:fill="auto"/>
            <w:noWrap/>
            <w:vAlign w:val="center"/>
            <w:hideMark/>
          </w:tcPr>
          <w:p w14:paraId="0085DE29"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NS</w:t>
            </w:r>
          </w:p>
        </w:tc>
        <w:tc>
          <w:tcPr>
            <w:tcW w:w="816" w:type="dxa"/>
            <w:tcBorders>
              <w:bottom w:val="single" w:sz="4" w:space="0" w:color="auto"/>
            </w:tcBorders>
            <w:shd w:val="clear" w:color="auto" w:fill="auto"/>
            <w:noWrap/>
            <w:vAlign w:val="center"/>
            <w:hideMark/>
          </w:tcPr>
          <w:p w14:paraId="2AA88E42"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0-20cm</w:t>
            </w:r>
          </w:p>
        </w:tc>
        <w:tc>
          <w:tcPr>
            <w:tcW w:w="1156" w:type="dxa"/>
            <w:tcBorders>
              <w:bottom w:val="single" w:sz="4" w:space="0" w:color="auto"/>
            </w:tcBorders>
            <w:shd w:val="clear" w:color="auto" w:fill="auto"/>
            <w:noWrap/>
            <w:vAlign w:val="center"/>
            <w:hideMark/>
          </w:tcPr>
          <w:p w14:paraId="1F6638C5"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19.11±0.40bc</w:t>
            </w:r>
          </w:p>
        </w:tc>
        <w:tc>
          <w:tcPr>
            <w:tcW w:w="1121" w:type="dxa"/>
            <w:tcBorders>
              <w:bottom w:val="single" w:sz="4" w:space="0" w:color="auto"/>
            </w:tcBorders>
            <w:shd w:val="clear" w:color="auto" w:fill="auto"/>
            <w:noWrap/>
            <w:vAlign w:val="center"/>
            <w:hideMark/>
          </w:tcPr>
          <w:p w14:paraId="2F9CA4C9"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62.15±1.85a</w:t>
            </w:r>
          </w:p>
        </w:tc>
        <w:tc>
          <w:tcPr>
            <w:tcW w:w="1243" w:type="dxa"/>
            <w:tcBorders>
              <w:bottom w:val="single" w:sz="4" w:space="0" w:color="auto"/>
            </w:tcBorders>
            <w:shd w:val="clear" w:color="auto" w:fill="auto"/>
            <w:noWrap/>
            <w:vAlign w:val="center"/>
            <w:hideMark/>
          </w:tcPr>
          <w:p w14:paraId="276A9298"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27.88±1.05d</w:t>
            </w:r>
          </w:p>
        </w:tc>
        <w:tc>
          <w:tcPr>
            <w:tcW w:w="1309" w:type="dxa"/>
            <w:tcBorders>
              <w:bottom w:val="single" w:sz="4" w:space="0" w:color="auto"/>
            </w:tcBorders>
            <w:shd w:val="clear" w:color="auto" w:fill="auto"/>
            <w:noWrap/>
            <w:vAlign w:val="center"/>
            <w:hideMark/>
          </w:tcPr>
          <w:p w14:paraId="3E868BB3"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157.96±2.72d</w:t>
            </w:r>
          </w:p>
        </w:tc>
        <w:tc>
          <w:tcPr>
            <w:tcW w:w="992" w:type="dxa"/>
            <w:tcBorders>
              <w:bottom w:val="single" w:sz="4" w:space="0" w:color="auto"/>
            </w:tcBorders>
            <w:shd w:val="clear" w:color="auto" w:fill="auto"/>
            <w:noWrap/>
            <w:vAlign w:val="center"/>
            <w:hideMark/>
          </w:tcPr>
          <w:p w14:paraId="4AAA363E"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5.14±0.01d</w:t>
            </w:r>
          </w:p>
        </w:tc>
      </w:tr>
      <w:tr w:rsidR="000E1183" w:rsidRPr="000E1183" w14:paraId="799BFD2C" w14:textId="77777777" w:rsidTr="00AF3F3F">
        <w:trPr>
          <w:gridAfter w:val="1"/>
          <w:wAfter w:w="149" w:type="dxa"/>
          <w:trHeight w:val="288"/>
        </w:trPr>
        <w:tc>
          <w:tcPr>
            <w:tcW w:w="993" w:type="dxa"/>
            <w:shd w:val="clear" w:color="auto" w:fill="auto"/>
            <w:noWrap/>
            <w:vAlign w:val="center"/>
            <w:hideMark/>
          </w:tcPr>
          <w:p w14:paraId="518CBE19"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S-1</w:t>
            </w:r>
          </w:p>
        </w:tc>
        <w:tc>
          <w:tcPr>
            <w:tcW w:w="816" w:type="dxa"/>
            <w:tcBorders>
              <w:top w:val="single" w:sz="4" w:space="0" w:color="auto"/>
            </w:tcBorders>
            <w:shd w:val="clear" w:color="auto" w:fill="auto"/>
            <w:noWrap/>
            <w:vAlign w:val="center"/>
            <w:hideMark/>
          </w:tcPr>
          <w:p w14:paraId="1F65B627"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20-40cm</w:t>
            </w:r>
          </w:p>
        </w:tc>
        <w:tc>
          <w:tcPr>
            <w:tcW w:w="1156" w:type="dxa"/>
            <w:tcBorders>
              <w:top w:val="single" w:sz="4" w:space="0" w:color="auto"/>
            </w:tcBorders>
            <w:shd w:val="clear" w:color="auto" w:fill="auto"/>
            <w:noWrap/>
            <w:vAlign w:val="center"/>
            <w:hideMark/>
          </w:tcPr>
          <w:p w14:paraId="1C09AD51"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19.32±0.48b</w:t>
            </w:r>
          </w:p>
        </w:tc>
        <w:tc>
          <w:tcPr>
            <w:tcW w:w="1121" w:type="dxa"/>
            <w:tcBorders>
              <w:top w:val="single" w:sz="4" w:space="0" w:color="auto"/>
            </w:tcBorders>
            <w:shd w:val="clear" w:color="auto" w:fill="auto"/>
            <w:noWrap/>
            <w:vAlign w:val="center"/>
            <w:hideMark/>
          </w:tcPr>
          <w:p w14:paraId="3A4ACA47"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53.97±1.39b</w:t>
            </w:r>
          </w:p>
        </w:tc>
        <w:tc>
          <w:tcPr>
            <w:tcW w:w="1243" w:type="dxa"/>
            <w:tcBorders>
              <w:top w:val="single" w:sz="4" w:space="0" w:color="auto"/>
            </w:tcBorders>
            <w:shd w:val="clear" w:color="auto" w:fill="auto"/>
            <w:noWrap/>
            <w:vAlign w:val="center"/>
            <w:hideMark/>
          </w:tcPr>
          <w:p w14:paraId="623ED511"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35.78±1.64c</w:t>
            </w:r>
          </w:p>
        </w:tc>
        <w:tc>
          <w:tcPr>
            <w:tcW w:w="1309" w:type="dxa"/>
            <w:tcBorders>
              <w:top w:val="single" w:sz="4" w:space="0" w:color="auto"/>
            </w:tcBorders>
            <w:shd w:val="clear" w:color="auto" w:fill="auto"/>
            <w:noWrap/>
            <w:vAlign w:val="center"/>
            <w:hideMark/>
          </w:tcPr>
          <w:p w14:paraId="1F80CDC3"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162.52±2.88c</w:t>
            </w:r>
          </w:p>
        </w:tc>
        <w:tc>
          <w:tcPr>
            <w:tcW w:w="992" w:type="dxa"/>
            <w:tcBorders>
              <w:top w:val="single" w:sz="4" w:space="0" w:color="auto"/>
            </w:tcBorders>
            <w:shd w:val="clear" w:color="auto" w:fill="auto"/>
            <w:noWrap/>
            <w:vAlign w:val="center"/>
            <w:hideMark/>
          </w:tcPr>
          <w:p w14:paraId="2B626A7D"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6.18±0.06a</w:t>
            </w:r>
          </w:p>
        </w:tc>
      </w:tr>
      <w:tr w:rsidR="000E1183" w:rsidRPr="000E1183" w14:paraId="125AC540" w14:textId="77777777" w:rsidTr="00AF3F3F">
        <w:trPr>
          <w:gridAfter w:val="1"/>
          <w:wAfter w:w="149" w:type="dxa"/>
          <w:trHeight w:val="288"/>
        </w:trPr>
        <w:tc>
          <w:tcPr>
            <w:tcW w:w="993" w:type="dxa"/>
            <w:shd w:val="clear" w:color="auto" w:fill="auto"/>
            <w:noWrap/>
            <w:vAlign w:val="center"/>
            <w:hideMark/>
          </w:tcPr>
          <w:p w14:paraId="704C70ED"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S-2</w:t>
            </w:r>
          </w:p>
        </w:tc>
        <w:tc>
          <w:tcPr>
            <w:tcW w:w="816" w:type="dxa"/>
            <w:shd w:val="clear" w:color="auto" w:fill="auto"/>
            <w:noWrap/>
            <w:vAlign w:val="center"/>
            <w:hideMark/>
          </w:tcPr>
          <w:p w14:paraId="3F951C53"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20-40cm</w:t>
            </w:r>
          </w:p>
        </w:tc>
        <w:tc>
          <w:tcPr>
            <w:tcW w:w="1156" w:type="dxa"/>
            <w:shd w:val="clear" w:color="auto" w:fill="auto"/>
            <w:noWrap/>
            <w:vAlign w:val="center"/>
            <w:hideMark/>
          </w:tcPr>
          <w:p w14:paraId="566C691A"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18.27±0.34c</w:t>
            </w:r>
          </w:p>
        </w:tc>
        <w:tc>
          <w:tcPr>
            <w:tcW w:w="1121" w:type="dxa"/>
            <w:shd w:val="clear" w:color="auto" w:fill="auto"/>
            <w:noWrap/>
            <w:vAlign w:val="center"/>
            <w:hideMark/>
          </w:tcPr>
          <w:p w14:paraId="1808F931"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47.76±0.93c</w:t>
            </w:r>
          </w:p>
        </w:tc>
        <w:tc>
          <w:tcPr>
            <w:tcW w:w="1243" w:type="dxa"/>
            <w:shd w:val="clear" w:color="auto" w:fill="auto"/>
            <w:noWrap/>
            <w:vAlign w:val="center"/>
            <w:hideMark/>
          </w:tcPr>
          <w:p w14:paraId="2B4C921C"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27.70±3.15d</w:t>
            </w:r>
          </w:p>
        </w:tc>
        <w:tc>
          <w:tcPr>
            <w:tcW w:w="1309" w:type="dxa"/>
            <w:shd w:val="clear" w:color="auto" w:fill="auto"/>
            <w:noWrap/>
            <w:vAlign w:val="center"/>
            <w:hideMark/>
          </w:tcPr>
          <w:p w14:paraId="338E16B0"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151.67±2.25e</w:t>
            </w:r>
          </w:p>
        </w:tc>
        <w:tc>
          <w:tcPr>
            <w:tcW w:w="992" w:type="dxa"/>
            <w:shd w:val="clear" w:color="auto" w:fill="auto"/>
            <w:noWrap/>
            <w:vAlign w:val="center"/>
            <w:hideMark/>
          </w:tcPr>
          <w:p w14:paraId="6D092198"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6.18±0.02a</w:t>
            </w:r>
          </w:p>
        </w:tc>
      </w:tr>
      <w:tr w:rsidR="000E1183" w:rsidRPr="000E1183" w14:paraId="0E84A5F9" w14:textId="77777777" w:rsidTr="00AF3F3F">
        <w:trPr>
          <w:gridAfter w:val="1"/>
          <w:wAfter w:w="149" w:type="dxa"/>
          <w:trHeight w:val="288"/>
        </w:trPr>
        <w:tc>
          <w:tcPr>
            <w:tcW w:w="993" w:type="dxa"/>
            <w:shd w:val="clear" w:color="auto" w:fill="auto"/>
            <w:noWrap/>
            <w:vAlign w:val="center"/>
            <w:hideMark/>
          </w:tcPr>
          <w:p w14:paraId="3F4DD3A2"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S-3</w:t>
            </w:r>
          </w:p>
        </w:tc>
        <w:tc>
          <w:tcPr>
            <w:tcW w:w="816" w:type="dxa"/>
            <w:shd w:val="clear" w:color="auto" w:fill="auto"/>
            <w:noWrap/>
            <w:vAlign w:val="center"/>
            <w:hideMark/>
          </w:tcPr>
          <w:p w14:paraId="27BCCE36"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20-40cm</w:t>
            </w:r>
          </w:p>
        </w:tc>
        <w:tc>
          <w:tcPr>
            <w:tcW w:w="1156" w:type="dxa"/>
            <w:shd w:val="clear" w:color="auto" w:fill="auto"/>
            <w:noWrap/>
            <w:vAlign w:val="center"/>
            <w:hideMark/>
          </w:tcPr>
          <w:p w14:paraId="113FB7B9"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17.30±0.35d</w:t>
            </w:r>
          </w:p>
        </w:tc>
        <w:tc>
          <w:tcPr>
            <w:tcW w:w="1121" w:type="dxa"/>
            <w:shd w:val="clear" w:color="auto" w:fill="auto"/>
            <w:noWrap/>
            <w:vAlign w:val="center"/>
            <w:hideMark/>
          </w:tcPr>
          <w:p w14:paraId="54780055"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39.91±0.93d</w:t>
            </w:r>
          </w:p>
        </w:tc>
        <w:tc>
          <w:tcPr>
            <w:tcW w:w="1243" w:type="dxa"/>
            <w:shd w:val="clear" w:color="auto" w:fill="auto"/>
            <w:noWrap/>
            <w:vAlign w:val="center"/>
            <w:hideMark/>
          </w:tcPr>
          <w:p w14:paraId="1AB1ABB3"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19.75±0.67e</w:t>
            </w:r>
          </w:p>
        </w:tc>
        <w:tc>
          <w:tcPr>
            <w:tcW w:w="1309" w:type="dxa"/>
            <w:shd w:val="clear" w:color="auto" w:fill="auto"/>
            <w:noWrap/>
            <w:vAlign w:val="center"/>
            <w:hideMark/>
          </w:tcPr>
          <w:p w14:paraId="2D14BE4E"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153.99±0.10de</w:t>
            </w:r>
          </w:p>
        </w:tc>
        <w:tc>
          <w:tcPr>
            <w:tcW w:w="992" w:type="dxa"/>
            <w:shd w:val="clear" w:color="auto" w:fill="auto"/>
            <w:noWrap/>
            <w:vAlign w:val="center"/>
            <w:hideMark/>
          </w:tcPr>
          <w:p w14:paraId="0FD58CBB"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5.52±0.02b</w:t>
            </w:r>
          </w:p>
        </w:tc>
      </w:tr>
      <w:tr w:rsidR="000E1183" w:rsidRPr="000E1183" w14:paraId="1E30B4C8" w14:textId="77777777" w:rsidTr="00AF3F3F">
        <w:trPr>
          <w:gridAfter w:val="1"/>
          <w:wAfter w:w="149" w:type="dxa"/>
          <w:trHeight w:val="288"/>
        </w:trPr>
        <w:tc>
          <w:tcPr>
            <w:tcW w:w="993" w:type="dxa"/>
            <w:tcBorders>
              <w:bottom w:val="single" w:sz="4" w:space="0" w:color="auto"/>
            </w:tcBorders>
            <w:shd w:val="clear" w:color="auto" w:fill="auto"/>
            <w:noWrap/>
            <w:vAlign w:val="center"/>
            <w:hideMark/>
          </w:tcPr>
          <w:p w14:paraId="11DFF23D"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NS</w:t>
            </w:r>
          </w:p>
        </w:tc>
        <w:tc>
          <w:tcPr>
            <w:tcW w:w="816" w:type="dxa"/>
            <w:tcBorders>
              <w:bottom w:val="single" w:sz="4" w:space="0" w:color="auto"/>
            </w:tcBorders>
            <w:shd w:val="clear" w:color="auto" w:fill="auto"/>
            <w:noWrap/>
            <w:vAlign w:val="center"/>
            <w:hideMark/>
          </w:tcPr>
          <w:p w14:paraId="575CCB27"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20-40cm</w:t>
            </w:r>
          </w:p>
        </w:tc>
        <w:tc>
          <w:tcPr>
            <w:tcW w:w="1156" w:type="dxa"/>
            <w:tcBorders>
              <w:bottom w:val="single" w:sz="4" w:space="0" w:color="auto"/>
            </w:tcBorders>
            <w:shd w:val="clear" w:color="auto" w:fill="auto"/>
            <w:noWrap/>
            <w:vAlign w:val="center"/>
            <w:hideMark/>
          </w:tcPr>
          <w:p w14:paraId="1DEA6B77"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16.43±0.38e</w:t>
            </w:r>
          </w:p>
        </w:tc>
        <w:tc>
          <w:tcPr>
            <w:tcW w:w="1121" w:type="dxa"/>
            <w:tcBorders>
              <w:bottom w:val="single" w:sz="4" w:space="0" w:color="auto"/>
            </w:tcBorders>
            <w:shd w:val="clear" w:color="auto" w:fill="auto"/>
            <w:noWrap/>
            <w:vAlign w:val="center"/>
            <w:hideMark/>
          </w:tcPr>
          <w:p w14:paraId="452974F8"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52.99±1.85b</w:t>
            </w:r>
          </w:p>
        </w:tc>
        <w:tc>
          <w:tcPr>
            <w:tcW w:w="1243" w:type="dxa"/>
            <w:tcBorders>
              <w:bottom w:val="single" w:sz="4" w:space="0" w:color="auto"/>
            </w:tcBorders>
            <w:shd w:val="clear" w:color="auto" w:fill="auto"/>
            <w:noWrap/>
            <w:vAlign w:val="center"/>
            <w:hideMark/>
          </w:tcPr>
          <w:p w14:paraId="62792589"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15.61±2.37e</w:t>
            </w:r>
          </w:p>
        </w:tc>
        <w:tc>
          <w:tcPr>
            <w:tcW w:w="1309" w:type="dxa"/>
            <w:tcBorders>
              <w:bottom w:val="single" w:sz="4" w:space="0" w:color="auto"/>
            </w:tcBorders>
            <w:shd w:val="clear" w:color="auto" w:fill="auto"/>
            <w:noWrap/>
            <w:vAlign w:val="center"/>
            <w:hideMark/>
          </w:tcPr>
          <w:p w14:paraId="5CA1D1A2"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145.32±1.46f</w:t>
            </w:r>
          </w:p>
        </w:tc>
        <w:tc>
          <w:tcPr>
            <w:tcW w:w="992" w:type="dxa"/>
            <w:tcBorders>
              <w:bottom w:val="single" w:sz="4" w:space="0" w:color="auto"/>
            </w:tcBorders>
            <w:shd w:val="clear" w:color="auto" w:fill="auto"/>
            <w:noWrap/>
            <w:vAlign w:val="center"/>
            <w:hideMark/>
          </w:tcPr>
          <w:p w14:paraId="46F41E06" w14:textId="77777777" w:rsidR="00622DD4" w:rsidRPr="000E1183" w:rsidRDefault="00622DD4" w:rsidP="00D45FB5">
            <w:pPr>
              <w:jc w:val="both"/>
              <w:rPr>
                <w:rFonts w:ascii="Times New Roman" w:hAnsi="Times New Roman" w:cs="Times New Roman"/>
                <w:sz w:val="16"/>
                <w:szCs w:val="16"/>
              </w:rPr>
            </w:pPr>
            <w:r w:rsidRPr="000E1183">
              <w:rPr>
                <w:rFonts w:ascii="Times New Roman" w:hAnsi="Times New Roman" w:cs="Times New Roman"/>
                <w:sz w:val="16"/>
                <w:szCs w:val="16"/>
              </w:rPr>
              <w:t>5.22±0.01c</w:t>
            </w:r>
          </w:p>
        </w:tc>
      </w:tr>
    </w:tbl>
    <w:p w14:paraId="4D942603" w14:textId="79AB615B" w:rsidR="00622DD4" w:rsidRPr="0023329E" w:rsidRDefault="00622DD4" w:rsidP="00D45FB5">
      <w:pPr>
        <w:jc w:val="both"/>
        <w:rPr>
          <w:rFonts w:ascii="Times New Roman" w:hAnsi="Times New Roman" w:cs="Times New Roman"/>
          <w:sz w:val="20"/>
          <w:szCs w:val="20"/>
        </w:rPr>
      </w:pPr>
      <w:r w:rsidRPr="0023329E">
        <w:rPr>
          <w:rFonts w:ascii="Times New Roman" w:hAnsi="Times New Roman" w:cs="Times New Roman"/>
          <w:sz w:val="20"/>
          <w:szCs w:val="20"/>
        </w:rPr>
        <w:t>Note: Different letters indicate significant differences between samples(</w:t>
      </w:r>
      <w:r w:rsidRPr="0023329E">
        <w:rPr>
          <w:rFonts w:ascii="Times New Roman" w:hAnsi="Times New Roman" w:cs="Times New Roman"/>
          <w:i/>
          <w:iCs/>
          <w:sz w:val="20"/>
          <w:szCs w:val="20"/>
        </w:rPr>
        <w:t>p</w:t>
      </w:r>
      <w:r w:rsidRPr="0023329E">
        <w:rPr>
          <w:rFonts w:ascii="Times New Roman" w:hAnsi="Times New Roman" w:cs="Times New Roman"/>
          <w:sz w:val="20"/>
          <w:szCs w:val="20"/>
        </w:rPr>
        <w:t>&lt;0.05). Values were mean</w:t>
      </w:r>
      <w:r w:rsidRPr="0023329E">
        <w:rPr>
          <w:rFonts w:ascii="Times New Roman" w:hAnsi="Times New Roman" w:cs="Times New Roman" w:hint="eastAsia"/>
          <w:sz w:val="20"/>
          <w:szCs w:val="20"/>
        </w:rPr>
        <w:t>±</w:t>
      </w:r>
      <w:r w:rsidRPr="0023329E">
        <w:rPr>
          <w:rFonts w:ascii="Times New Roman" w:hAnsi="Times New Roman" w:cs="Times New Roman"/>
          <w:sz w:val="20"/>
          <w:szCs w:val="20"/>
        </w:rPr>
        <w:t>standard errors(n=3)</w:t>
      </w:r>
    </w:p>
    <w:p w14:paraId="2B5CBF63" w14:textId="25214E32" w:rsidR="004643FE" w:rsidRPr="000E1183" w:rsidRDefault="004643FE" w:rsidP="004643FE">
      <w:pPr>
        <w:spacing w:before="170" w:after="113" w:line="240" w:lineRule="exact"/>
        <w:outlineLvl w:val="2"/>
        <w:rPr>
          <w:rFonts w:ascii="Times New Roman" w:hAnsi="Times New Roman"/>
          <w:b/>
          <w:i/>
          <w:sz w:val="28"/>
          <w:szCs w:val="28"/>
        </w:rPr>
      </w:pPr>
      <w:bookmarkStart w:id="208" w:name="_Toc122666716"/>
      <w:bookmarkStart w:id="209" w:name="_Hlk94197396"/>
      <w:r w:rsidRPr="000E1183">
        <w:rPr>
          <w:rFonts w:ascii="Times New Roman" w:hAnsi="Times New Roman"/>
          <w:b/>
          <w:i/>
          <w:sz w:val="28"/>
          <w:szCs w:val="28"/>
        </w:rPr>
        <w:t>2.4 Yield</w:t>
      </w:r>
      <w:bookmarkEnd w:id="208"/>
      <w:r w:rsidRPr="000E1183">
        <w:rPr>
          <w:rFonts w:ascii="Times New Roman" w:hAnsi="Times New Roman"/>
          <w:b/>
          <w:i/>
          <w:sz w:val="28"/>
          <w:szCs w:val="28"/>
        </w:rPr>
        <w:t xml:space="preserve"> </w:t>
      </w:r>
    </w:p>
    <w:p w14:paraId="66030D2E" w14:textId="1C9EB270" w:rsidR="0096027A" w:rsidRPr="000E1183" w:rsidRDefault="0096027A" w:rsidP="0096027A">
      <w:pPr>
        <w:spacing w:after="57" w:line="240" w:lineRule="exact"/>
        <w:ind w:firstLine="170"/>
        <w:jc w:val="both"/>
        <w:rPr>
          <w:rFonts w:ascii="Times New Roman" w:hAnsi="Times New Roman" w:cs="Times New Roman"/>
          <w:sz w:val="22"/>
        </w:rPr>
      </w:pPr>
      <w:r w:rsidRPr="000E1183">
        <w:rPr>
          <w:rFonts w:ascii="Times New Roman" w:hAnsi="Times New Roman" w:cs="Times New Roman" w:hint="eastAsia"/>
          <w:sz w:val="22"/>
        </w:rPr>
        <w:t>Application</w:t>
      </w:r>
      <w:r w:rsidRPr="000E1183">
        <w:rPr>
          <w:rFonts w:ascii="Times New Roman" w:hAnsi="Times New Roman" w:cs="Times New Roman"/>
          <w:sz w:val="22"/>
        </w:rPr>
        <w:t xml:space="preserve"> of straw to the field at interval years might be reflecting the difference of straw amount in the total five years. There was no significant difference between the rate of straw application in successive years and every other year in yield of the latest two years</w:t>
      </w:r>
      <w:r w:rsidRPr="000E1183">
        <w:rPr>
          <w:rFonts w:ascii="Times New Roman" w:hAnsi="Times New Roman" w:cs="Times New Roman" w:hint="eastAsia"/>
          <w:sz w:val="22"/>
        </w:rPr>
        <w:t xml:space="preserve"> </w:t>
      </w:r>
      <w:r w:rsidRPr="000E1183">
        <w:rPr>
          <w:rFonts w:ascii="Times New Roman" w:hAnsi="Times New Roman" w:cs="Times New Roman"/>
          <w:sz w:val="22"/>
        </w:rPr>
        <w:t>(2014 and 2015). The yield of NS treatment did not increase significantly for several consecutive years, but there was still an increasing trend. The yield of S-1 treatment increased first and then decreased, the same was S-2 and S-3 treatments. The yield of each treatment with different return years showed instability.</w:t>
      </w:r>
    </w:p>
    <w:p w14:paraId="5D477F88" w14:textId="539A0D16" w:rsidR="005A046B" w:rsidRPr="000E1183" w:rsidRDefault="0096027A" w:rsidP="0096027A">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The input amounts of straw and </w:t>
      </w:r>
      <w:r w:rsidRPr="000E1183">
        <w:rPr>
          <w:rFonts w:ascii="Times New Roman" w:hAnsi="Times New Roman" w:cs="Times New Roman" w:hint="eastAsia"/>
          <w:sz w:val="22"/>
        </w:rPr>
        <w:t>straw</w:t>
      </w:r>
      <w:r w:rsidRPr="000E1183">
        <w:rPr>
          <w:rFonts w:ascii="Times New Roman" w:hAnsi="Times New Roman" w:cs="Times New Roman"/>
          <w:sz w:val="22"/>
        </w:rPr>
        <w:t xml:space="preserve"> carbon were different according to the amount of straw return. More was the input straw </w:t>
      </w:r>
      <w:proofErr w:type="gramStart"/>
      <w:r w:rsidRPr="000E1183">
        <w:rPr>
          <w:rFonts w:ascii="Times New Roman" w:hAnsi="Times New Roman" w:cs="Times New Roman"/>
          <w:sz w:val="22"/>
        </w:rPr>
        <w:t>amount,</w:t>
      </w:r>
      <w:proofErr w:type="gramEnd"/>
      <w:r w:rsidRPr="000E1183">
        <w:rPr>
          <w:rFonts w:ascii="Times New Roman" w:hAnsi="Times New Roman" w:cs="Times New Roman"/>
          <w:sz w:val="22"/>
        </w:rPr>
        <w:t xml:space="preserve"> soil organic carbon content was higher. It was found that the carbon sequestration rate and efficiency of S-2 treatment was higher than other treatments, S-3 treatment was the lowest. </w:t>
      </w:r>
    </w:p>
    <w:tbl>
      <w:tblPr>
        <w:tblW w:w="7679" w:type="dxa"/>
        <w:jc w:val="center"/>
        <w:tblLayout w:type="fixed"/>
        <w:tblLook w:val="04A0" w:firstRow="1" w:lastRow="0" w:firstColumn="1" w:lastColumn="0" w:noHBand="0" w:noVBand="1"/>
      </w:tblPr>
      <w:tblGrid>
        <w:gridCol w:w="567"/>
        <w:gridCol w:w="889"/>
        <w:gridCol w:w="889"/>
        <w:gridCol w:w="889"/>
        <w:gridCol w:w="889"/>
        <w:gridCol w:w="889"/>
        <w:gridCol w:w="889"/>
        <w:gridCol w:w="889"/>
        <w:gridCol w:w="831"/>
        <w:gridCol w:w="8"/>
        <w:gridCol w:w="50"/>
      </w:tblGrid>
      <w:tr w:rsidR="000E1183" w:rsidRPr="000E1183" w14:paraId="387A4ABC" w14:textId="77777777" w:rsidTr="00CF314C">
        <w:trPr>
          <w:gridAfter w:val="2"/>
          <w:wAfter w:w="58" w:type="dxa"/>
          <w:trHeight w:val="402"/>
          <w:jc w:val="center"/>
        </w:trPr>
        <w:tc>
          <w:tcPr>
            <w:tcW w:w="7621" w:type="dxa"/>
            <w:gridSpan w:val="9"/>
            <w:tcBorders>
              <w:bottom w:val="single" w:sz="4" w:space="0" w:color="auto"/>
            </w:tcBorders>
            <w:shd w:val="clear" w:color="auto" w:fill="auto"/>
            <w:noWrap/>
            <w:vAlign w:val="center"/>
            <w:hideMark/>
          </w:tcPr>
          <w:p w14:paraId="13F8524F" w14:textId="468FD0C3" w:rsidR="004643FE" w:rsidRPr="000E1183" w:rsidRDefault="004643FE" w:rsidP="00E740B0">
            <w:pPr>
              <w:pStyle w:val="Tabletitle"/>
              <w:spacing w:after="0"/>
              <w:jc w:val="both"/>
            </w:pPr>
            <w:bookmarkStart w:id="210" w:name="_Hlk94963137"/>
            <w:r w:rsidRPr="000E1183">
              <w:t>Table 4</w:t>
            </w:r>
            <w:r w:rsidR="006D48FC" w:rsidRPr="000E1183">
              <w:t>-</w:t>
            </w:r>
            <w:r w:rsidR="00AF5146" w:rsidRPr="000E1183">
              <w:t>4</w:t>
            </w:r>
            <w:r w:rsidRPr="000E1183">
              <w:t xml:space="preserve"> The yield of different treatments and straw carbon amount input</w:t>
            </w:r>
            <w:bookmarkEnd w:id="210"/>
          </w:p>
        </w:tc>
      </w:tr>
      <w:tr w:rsidR="000E1183" w:rsidRPr="000E1183" w14:paraId="4033C744" w14:textId="77777777" w:rsidTr="00CF314C">
        <w:trPr>
          <w:trHeight w:val="288"/>
          <w:jc w:val="center"/>
        </w:trPr>
        <w:tc>
          <w:tcPr>
            <w:tcW w:w="567" w:type="dxa"/>
            <w:tcBorders>
              <w:top w:val="single" w:sz="4" w:space="0" w:color="auto"/>
              <w:bottom w:val="single" w:sz="4" w:space="0" w:color="auto"/>
            </w:tcBorders>
            <w:shd w:val="clear" w:color="auto" w:fill="auto"/>
            <w:noWrap/>
            <w:vAlign w:val="center"/>
            <w:hideMark/>
          </w:tcPr>
          <w:p w14:paraId="4691E451"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hint="eastAsia"/>
                <w:sz w:val="12"/>
                <w:szCs w:val="12"/>
              </w:rPr>
              <w:t>T</w:t>
            </w:r>
            <w:r w:rsidRPr="000E1183">
              <w:rPr>
                <w:rFonts w:ascii="Times New Roman" w:hAnsi="Times New Roman" w:cs="Times New Roman"/>
                <w:sz w:val="12"/>
                <w:szCs w:val="12"/>
              </w:rPr>
              <w:t>reatments</w:t>
            </w:r>
          </w:p>
        </w:tc>
        <w:tc>
          <w:tcPr>
            <w:tcW w:w="889" w:type="dxa"/>
            <w:tcBorders>
              <w:top w:val="single" w:sz="4" w:space="0" w:color="auto"/>
              <w:bottom w:val="single" w:sz="4" w:space="0" w:color="auto"/>
            </w:tcBorders>
            <w:shd w:val="clear" w:color="auto" w:fill="auto"/>
            <w:noWrap/>
            <w:vAlign w:val="center"/>
            <w:hideMark/>
          </w:tcPr>
          <w:p w14:paraId="65F0BEFB"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2012 Yield</w:t>
            </w:r>
          </w:p>
          <w:p w14:paraId="5FDB8EEE"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kg·hm</w:t>
            </w:r>
            <w:r w:rsidRPr="000E1183">
              <w:rPr>
                <w:rFonts w:ascii="Times New Roman" w:hAnsi="Times New Roman" w:cs="Times New Roman"/>
                <w:sz w:val="12"/>
                <w:szCs w:val="12"/>
                <w:vertAlign w:val="superscript"/>
              </w:rPr>
              <w:t>-2</w:t>
            </w:r>
          </w:p>
        </w:tc>
        <w:tc>
          <w:tcPr>
            <w:tcW w:w="889" w:type="dxa"/>
            <w:tcBorders>
              <w:top w:val="single" w:sz="4" w:space="0" w:color="auto"/>
              <w:bottom w:val="single" w:sz="4" w:space="0" w:color="auto"/>
            </w:tcBorders>
            <w:shd w:val="clear" w:color="auto" w:fill="auto"/>
            <w:noWrap/>
            <w:vAlign w:val="center"/>
            <w:hideMark/>
          </w:tcPr>
          <w:p w14:paraId="050721F2"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2013 Yield</w:t>
            </w:r>
          </w:p>
          <w:p w14:paraId="7DAE0073"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kg·hm</w:t>
            </w:r>
            <w:r w:rsidRPr="000E1183">
              <w:rPr>
                <w:rFonts w:ascii="Times New Roman" w:hAnsi="Times New Roman" w:cs="Times New Roman"/>
                <w:sz w:val="12"/>
                <w:szCs w:val="12"/>
                <w:vertAlign w:val="superscript"/>
              </w:rPr>
              <w:t>-2</w:t>
            </w:r>
          </w:p>
        </w:tc>
        <w:tc>
          <w:tcPr>
            <w:tcW w:w="889" w:type="dxa"/>
            <w:tcBorders>
              <w:top w:val="single" w:sz="4" w:space="0" w:color="auto"/>
              <w:bottom w:val="single" w:sz="4" w:space="0" w:color="auto"/>
            </w:tcBorders>
            <w:shd w:val="clear" w:color="auto" w:fill="auto"/>
            <w:noWrap/>
            <w:vAlign w:val="center"/>
            <w:hideMark/>
          </w:tcPr>
          <w:p w14:paraId="17543D2E"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2014 Yield</w:t>
            </w:r>
          </w:p>
          <w:p w14:paraId="15BBDBDD"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kg·hm</w:t>
            </w:r>
            <w:r w:rsidRPr="000E1183">
              <w:rPr>
                <w:rFonts w:ascii="Times New Roman" w:hAnsi="Times New Roman" w:cs="Times New Roman"/>
                <w:sz w:val="12"/>
                <w:szCs w:val="12"/>
                <w:vertAlign w:val="superscript"/>
              </w:rPr>
              <w:t>-2</w:t>
            </w:r>
          </w:p>
        </w:tc>
        <w:tc>
          <w:tcPr>
            <w:tcW w:w="889" w:type="dxa"/>
            <w:tcBorders>
              <w:top w:val="single" w:sz="4" w:space="0" w:color="auto"/>
              <w:bottom w:val="single" w:sz="4" w:space="0" w:color="auto"/>
            </w:tcBorders>
            <w:shd w:val="clear" w:color="auto" w:fill="auto"/>
            <w:noWrap/>
            <w:vAlign w:val="center"/>
            <w:hideMark/>
          </w:tcPr>
          <w:p w14:paraId="62EE7211"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2015 Yield</w:t>
            </w:r>
          </w:p>
          <w:p w14:paraId="709AECA3"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kg·hm</w:t>
            </w:r>
            <w:r w:rsidRPr="000E1183">
              <w:rPr>
                <w:rFonts w:ascii="Times New Roman" w:hAnsi="Times New Roman" w:cs="Times New Roman"/>
                <w:sz w:val="12"/>
                <w:szCs w:val="12"/>
                <w:vertAlign w:val="superscript"/>
              </w:rPr>
              <w:t>-2</w:t>
            </w:r>
          </w:p>
        </w:tc>
        <w:tc>
          <w:tcPr>
            <w:tcW w:w="889" w:type="dxa"/>
            <w:tcBorders>
              <w:top w:val="single" w:sz="4" w:space="0" w:color="auto"/>
              <w:bottom w:val="single" w:sz="4" w:space="0" w:color="auto"/>
            </w:tcBorders>
          </w:tcPr>
          <w:p w14:paraId="027509BA"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Amount of straw input for five years/kg</w:t>
            </w:r>
          </w:p>
        </w:tc>
        <w:tc>
          <w:tcPr>
            <w:tcW w:w="889" w:type="dxa"/>
            <w:tcBorders>
              <w:top w:val="single" w:sz="4" w:space="0" w:color="auto"/>
              <w:bottom w:val="single" w:sz="4" w:space="0" w:color="auto"/>
            </w:tcBorders>
          </w:tcPr>
          <w:p w14:paraId="5F02D63F"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Amount of straw carbon input for five/kg</w:t>
            </w:r>
          </w:p>
        </w:tc>
        <w:tc>
          <w:tcPr>
            <w:tcW w:w="889" w:type="dxa"/>
            <w:tcBorders>
              <w:top w:val="single" w:sz="4" w:space="0" w:color="auto"/>
              <w:bottom w:val="single" w:sz="4" w:space="0" w:color="auto"/>
            </w:tcBorders>
          </w:tcPr>
          <w:p w14:paraId="0AE21924"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Carbon sequestration rate</w:t>
            </w:r>
          </w:p>
        </w:tc>
        <w:tc>
          <w:tcPr>
            <w:tcW w:w="889" w:type="dxa"/>
            <w:gridSpan w:val="3"/>
            <w:tcBorders>
              <w:top w:val="single" w:sz="4" w:space="0" w:color="auto"/>
              <w:bottom w:val="single" w:sz="4" w:space="0" w:color="auto"/>
            </w:tcBorders>
          </w:tcPr>
          <w:p w14:paraId="1EEB33ED" w14:textId="3410256E"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 xml:space="preserve">Carbon sequestration </w:t>
            </w:r>
            <w:r w:rsidR="00853582" w:rsidRPr="000E1183">
              <w:rPr>
                <w:rFonts w:ascii="Times New Roman" w:hAnsi="Times New Roman" w:cs="Times New Roman"/>
                <w:sz w:val="12"/>
                <w:szCs w:val="12"/>
              </w:rPr>
              <w:t>efficiency</w:t>
            </w:r>
          </w:p>
        </w:tc>
      </w:tr>
      <w:tr w:rsidR="000E1183" w:rsidRPr="000E1183" w14:paraId="1E4D3628" w14:textId="77777777" w:rsidTr="00CF314C">
        <w:trPr>
          <w:trHeight w:val="288"/>
          <w:jc w:val="center"/>
        </w:trPr>
        <w:tc>
          <w:tcPr>
            <w:tcW w:w="567" w:type="dxa"/>
            <w:tcBorders>
              <w:top w:val="single" w:sz="4" w:space="0" w:color="auto"/>
            </w:tcBorders>
            <w:shd w:val="clear" w:color="auto" w:fill="auto"/>
            <w:noWrap/>
            <w:vAlign w:val="center"/>
            <w:hideMark/>
          </w:tcPr>
          <w:p w14:paraId="1D705013" w14:textId="77777777" w:rsidR="004643FE" w:rsidRPr="000E1183" w:rsidRDefault="004643FE" w:rsidP="00543ABC">
            <w:pPr>
              <w:jc w:val="center"/>
              <w:rPr>
                <w:rFonts w:ascii="Times New Roman" w:hAnsi="Times New Roman" w:cs="Times New Roman"/>
                <w:sz w:val="12"/>
                <w:szCs w:val="12"/>
              </w:rPr>
            </w:pPr>
            <w:r w:rsidRPr="000E1183">
              <w:rPr>
                <w:rFonts w:ascii="Times New Roman" w:hAnsi="Times New Roman" w:cs="Times New Roman"/>
                <w:sz w:val="12"/>
                <w:szCs w:val="12"/>
              </w:rPr>
              <w:t>S-1</w:t>
            </w:r>
          </w:p>
        </w:tc>
        <w:tc>
          <w:tcPr>
            <w:tcW w:w="889" w:type="dxa"/>
            <w:tcBorders>
              <w:top w:val="single" w:sz="4" w:space="0" w:color="auto"/>
            </w:tcBorders>
            <w:shd w:val="clear" w:color="auto" w:fill="auto"/>
            <w:noWrap/>
            <w:vAlign w:val="center"/>
            <w:hideMark/>
          </w:tcPr>
          <w:p w14:paraId="78BCB09B"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11569±278ab</w:t>
            </w:r>
          </w:p>
        </w:tc>
        <w:tc>
          <w:tcPr>
            <w:tcW w:w="889" w:type="dxa"/>
            <w:tcBorders>
              <w:top w:val="single" w:sz="4" w:space="0" w:color="auto"/>
            </w:tcBorders>
            <w:shd w:val="clear" w:color="auto" w:fill="auto"/>
            <w:noWrap/>
            <w:vAlign w:val="center"/>
            <w:hideMark/>
          </w:tcPr>
          <w:p w14:paraId="79D023FD"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11820±697b</w:t>
            </w:r>
          </w:p>
        </w:tc>
        <w:tc>
          <w:tcPr>
            <w:tcW w:w="889" w:type="dxa"/>
            <w:tcBorders>
              <w:top w:val="single" w:sz="4" w:space="0" w:color="auto"/>
            </w:tcBorders>
            <w:shd w:val="clear" w:color="auto" w:fill="auto"/>
            <w:noWrap/>
            <w:vAlign w:val="center"/>
            <w:hideMark/>
          </w:tcPr>
          <w:p w14:paraId="4101A083"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12378±338a</w:t>
            </w:r>
          </w:p>
        </w:tc>
        <w:tc>
          <w:tcPr>
            <w:tcW w:w="889" w:type="dxa"/>
            <w:tcBorders>
              <w:top w:val="single" w:sz="4" w:space="0" w:color="auto"/>
            </w:tcBorders>
            <w:shd w:val="clear" w:color="auto" w:fill="auto"/>
            <w:noWrap/>
            <w:vAlign w:val="center"/>
            <w:hideMark/>
          </w:tcPr>
          <w:p w14:paraId="7677A850"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11915±236a</w:t>
            </w:r>
          </w:p>
        </w:tc>
        <w:tc>
          <w:tcPr>
            <w:tcW w:w="889" w:type="dxa"/>
            <w:tcBorders>
              <w:top w:val="single" w:sz="4" w:space="0" w:color="auto"/>
            </w:tcBorders>
          </w:tcPr>
          <w:p w14:paraId="67810663"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hint="eastAsia"/>
                <w:sz w:val="12"/>
                <w:szCs w:val="12"/>
              </w:rPr>
              <w:t>7</w:t>
            </w:r>
            <w:r w:rsidRPr="000E1183">
              <w:rPr>
                <w:rFonts w:ascii="Times New Roman" w:hAnsi="Times New Roman" w:cs="Times New Roman"/>
                <w:sz w:val="12"/>
                <w:szCs w:val="12"/>
              </w:rPr>
              <w:t>1102±1083</w:t>
            </w:r>
          </w:p>
        </w:tc>
        <w:tc>
          <w:tcPr>
            <w:tcW w:w="889" w:type="dxa"/>
            <w:tcBorders>
              <w:top w:val="single" w:sz="4" w:space="0" w:color="auto"/>
            </w:tcBorders>
          </w:tcPr>
          <w:p w14:paraId="5BDEF195"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hint="eastAsia"/>
                <w:sz w:val="12"/>
                <w:szCs w:val="12"/>
              </w:rPr>
              <w:t>1</w:t>
            </w:r>
            <w:r w:rsidRPr="000E1183">
              <w:rPr>
                <w:rFonts w:ascii="Times New Roman" w:hAnsi="Times New Roman" w:cs="Times New Roman"/>
                <w:sz w:val="12"/>
                <w:szCs w:val="12"/>
              </w:rPr>
              <w:t>513.2±23.1</w:t>
            </w:r>
          </w:p>
        </w:tc>
        <w:tc>
          <w:tcPr>
            <w:tcW w:w="889" w:type="dxa"/>
            <w:tcBorders>
              <w:top w:val="single" w:sz="4" w:space="0" w:color="auto"/>
            </w:tcBorders>
            <w:vAlign w:val="center"/>
          </w:tcPr>
          <w:p w14:paraId="12E6D75E"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hint="eastAsia"/>
                <w:sz w:val="12"/>
                <w:szCs w:val="12"/>
              </w:rPr>
              <w:t xml:space="preserve">89.35 </w:t>
            </w:r>
          </w:p>
        </w:tc>
        <w:tc>
          <w:tcPr>
            <w:tcW w:w="889" w:type="dxa"/>
            <w:gridSpan w:val="3"/>
            <w:tcBorders>
              <w:top w:val="single" w:sz="4" w:space="0" w:color="auto"/>
            </w:tcBorders>
            <w:vAlign w:val="center"/>
          </w:tcPr>
          <w:p w14:paraId="3CE0FCC0"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hint="eastAsia"/>
                <w:sz w:val="12"/>
                <w:szCs w:val="12"/>
              </w:rPr>
              <w:t>0.30</w:t>
            </w:r>
          </w:p>
        </w:tc>
      </w:tr>
      <w:tr w:rsidR="000E1183" w:rsidRPr="000E1183" w14:paraId="7E8D6DF2" w14:textId="77777777" w:rsidTr="00CF314C">
        <w:trPr>
          <w:trHeight w:val="288"/>
          <w:jc w:val="center"/>
        </w:trPr>
        <w:tc>
          <w:tcPr>
            <w:tcW w:w="567" w:type="dxa"/>
            <w:shd w:val="clear" w:color="auto" w:fill="auto"/>
            <w:noWrap/>
            <w:vAlign w:val="center"/>
            <w:hideMark/>
          </w:tcPr>
          <w:p w14:paraId="13235F4C" w14:textId="77777777" w:rsidR="004643FE" w:rsidRPr="000E1183" w:rsidRDefault="004643FE" w:rsidP="00543ABC">
            <w:pPr>
              <w:jc w:val="center"/>
              <w:rPr>
                <w:rFonts w:ascii="Times New Roman" w:hAnsi="Times New Roman" w:cs="Times New Roman"/>
                <w:sz w:val="12"/>
                <w:szCs w:val="12"/>
              </w:rPr>
            </w:pPr>
            <w:r w:rsidRPr="000E1183">
              <w:rPr>
                <w:rFonts w:ascii="Times New Roman" w:hAnsi="Times New Roman" w:cs="Times New Roman"/>
                <w:sz w:val="12"/>
                <w:szCs w:val="12"/>
              </w:rPr>
              <w:t>S-2</w:t>
            </w:r>
          </w:p>
        </w:tc>
        <w:tc>
          <w:tcPr>
            <w:tcW w:w="889" w:type="dxa"/>
            <w:shd w:val="clear" w:color="auto" w:fill="auto"/>
            <w:noWrap/>
            <w:vAlign w:val="center"/>
            <w:hideMark/>
          </w:tcPr>
          <w:p w14:paraId="4F0B9404"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11717±390ab</w:t>
            </w:r>
          </w:p>
        </w:tc>
        <w:tc>
          <w:tcPr>
            <w:tcW w:w="889" w:type="dxa"/>
            <w:shd w:val="clear" w:color="auto" w:fill="auto"/>
            <w:noWrap/>
            <w:vAlign w:val="center"/>
            <w:hideMark/>
          </w:tcPr>
          <w:p w14:paraId="0A3A3A25"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12571±447a</w:t>
            </w:r>
          </w:p>
        </w:tc>
        <w:tc>
          <w:tcPr>
            <w:tcW w:w="889" w:type="dxa"/>
            <w:shd w:val="clear" w:color="auto" w:fill="auto"/>
            <w:noWrap/>
            <w:vAlign w:val="center"/>
            <w:hideMark/>
          </w:tcPr>
          <w:p w14:paraId="76D54500"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12311±288a</w:t>
            </w:r>
          </w:p>
        </w:tc>
        <w:tc>
          <w:tcPr>
            <w:tcW w:w="889" w:type="dxa"/>
            <w:shd w:val="clear" w:color="auto" w:fill="auto"/>
            <w:noWrap/>
            <w:vAlign w:val="center"/>
            <w:hideMark/>
          </w:tcPr>
          <w:p w14:paraId="6EC50D9A"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12493±399a</w:t>
            </w:r>
          </w:p>
        </w:tc>
        <w:tc>
          <w:tcPr>
            <w:tcW w:w="889" w:type="dxa"/>
          </w:tcPr>
          <w:p w14:paraId="18A7CFD9"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43960±816</w:t>
            </w:r>
          </w:p>
        </w:tc>
        <w:tc>
          <w:tcPr>
            <w:tcW w:w="889" w:type="dxa"/>
          </w:tcPr>
          <w:p w14:paraId="78DD77E5"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hint="eastAsia"/>
                <w:sz w:val="12"/>
                <w:szCs w:val="12"/>
              </w:rPr>
              <w:t>9</w:t>
            </w:r>
            <w:r w:rsidRPr="000E1183">
              <w:rPr>
                <w:rFonts w:ascii="Times New Roman" w:hAnsi="Times New Roman" w:cs="Times New Roman"/>
                <w:sz w:val="12"/>
                <w:szCs w:val="12"/>
              </w:rPr>
              <w:t>20.8±17.1</w:t>
            </w:r>
          </w:p>
        </w:tc>
        <w:tc>
          <w:tcPr>
            <w:tcW w:w="889" w:type="dxa"/>
            <w:vAlign w:val="center"/>
          </w:tcPr>
          <w:p w14:paraId="634D71A4"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hint="eastAsia"/>
                <w:sz w:val="12"/>
                <w:szCs w:val="12"/>
              </w:rPr>
              <w:t xml:space="preserve">178.35 </w:t>
            </w:r>
          </w:p>
        </w:tc>
        <w:tc>
          <w:tcPr>
            <w:tcW w:w="889" w:type="dxa"/>
            <w:gridSpan w:val="3"/>
            <w:vAlign w:val="center"/>
          </w:tcPr>
          <w:p w14:paraId="2D0D9EAF"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hint="eastAsia"/>
                <w:sz w:val="12"/>
                <w:szCs w:val="12"/>
              </w:rPr>
              <w:t>0.58</w:t>
            </w:r>
          </w:p>
        </w:tc>
      </w:tr>
      <w:tr w:rsidR="000E1183" w:rsidRPr="000E1183" w14:paraId="1689490B" w14:textId="77777777" w:rsidTr="00CF314C">
        <w:trPr>
          <w:trHeight w:val="288"/>
          <w:jc w:val="center"/>
        </w:trPr>
        <w:tc>
          <w:tcPr>
            <w:tcW w:w="567" w:type="dxa"/>
            <w:shd w:val="clear" w:color="auto" w:fill="auto"/>
            <w:noWrap/>
            <w:vAlign w:val="center"/>
            <w:hideMark/>
          </w:tcPr>
          <w:p w14:paraId="12BFDCF8" w14:textId="77777777" w:rsidR="004643FE" w:rsidRPr="000E1183" w:rsidRDefault="004643FE" w:rsidP="00543ABC">
            <w:pPr>
              <w:jc w:val="center"/>
              <w:rPr>
                <w:rFonts w:ascii="Times New Roman" w:hAnsi="Times New Roman" w:cs="Times New Roman"/>
                <w:sz w:val="12"/>
                <w:szCs w:val="12"/>
              </w:rPr>
            </w:pPr>
            <w:r w:rsidRPr="000E1183">
              <w:rPr>
                <w:rFonts w:ascii="Times New Roman" w:hAnsi="Times New Roman" w:cs="Times New Roman"/>
                <w:sz w:val="12"/>
                <w:szCs w:val="12"/>
              </w:rPr>
              <w:t>S-3</w:t>
            </w:r>
          </w:p>
        </w:tc>
        <w:tc>
          <w:tcPr>
            <w:tcW w:w="889" w:type="dxa"/>
            <w:shd w:val="clear" w:color="auto" w:fill="auto"/>
            <w:noWrap/>
            <w:vAlign w:val="center"/>
            <w:hideMark/>
          </w:tcPr>
          <w:p w14:paraId="658CD9E7"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11327±349b</w:t>
            </w:r>
          </w:p>
        </w:tc>
        <w:tc>
          <w:tcPr>
            <w:tcW w:w="889" w:type="dxa"/>
            <w:shd w:val="clear" w:color="auto" w:fill="auto"/>
            <w:noWrap/>
            <w:vAlign w:val="center"/>
            <w:hideMark/>
          </w:tcPr>
          <w:p w14:paraId="67905B84"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12705±593a</w:t>
            </w:r>
          </w:p>
        </w:tc>
        <w:tc>
          <w:tcPr>
            <w:tcW w:w="889" w:type="dxa"/>
            <w:shd w:val="clear" w:color="auto" w:fill="auto"/>
            <w:noWrap/>
            <w:vAlign w:val="center"/>
            <w:hideMark/>
          </w:tcPr>
          <w:p w14:paraId="2813C6AC"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12510±327a</w:t>
            </w:r>
          </w:p>
        </w:tc>
        <w:tc>
          <w:tcPr>
            <w:tcW w:w="889" w:type="dxa"/>
            <w:shd w:val="clear" w:color="auto" w:fill="auto"/>
            <w:noWrap/>
            <w:vAlign w:val="center"/>
            <w:hideMark/>
          </w:tcPr>
          <w:p w14:paraId="19B987A8"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12485±384a</w:t>
            </w:r>
          </w:p>
        </w:tc>
        <w:tc>
          <w:tcPr>
            <w:tcW w:w="889" w:type="dxa"/>
          </w:tcPr>
          <w:p w14:paraId="7D960355"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28896±392</w:t>
            </w:r>
          </w:p>
        </w:tc>
        <w:tc>
          <w:tcPr>
            <w:tcW w:w="889" w:type="dxa"/>
          </w:tcPr>
          <w:p w14:paraId="7F0AC2C5"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hint="eastAsia"/>
                <w:sz w:val="12"/>
                <w:szCs w:val="12"/>
              </w:rPr>
              <w:t>5</w:t>
            </w:r>
            <w:r w:rsidRPr="000E1183">
              <w:rPr>
                <w:rFonts w:ascii="Times New Roman" w:hAnsi="Times New Roman" w:cs="Times New Roman"/>
                <w:sz w:val="12"/>
                <w:szCs w:val="12"/>
              </w:rPr>
              <w:t>46.7±7.4</w:t>
            </w:r>
          </w:p>
        </w:tc>
        <w:tc>
          <w:tcPr>
            <w:tcW w:w="889" w:type="dxa"/>
            <w:vAlign w:val="center"/>
          </w:tcPr>
          <w:p w14:paraId="5ADEF92C"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hint="eastAsia"/>
                <w:sz w:val="12"/>
                <w:szCs w:val="12"/>
              </w:rPr>
              <w:t xml:space="preserve">12.73 </w:t>
            </w:r>
          </w:p>
        </w:tc>
        <w:tc>
          <w:tcPr>
            <w:tcW w:w="889" w:type="dxa"/>
            <w:gridSpan w:val="3"/>
            <w:vAlign w:val="center"/>
          </w:tcPr>
          <w:p w14:paraId="370A05B2"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hint="eastAsia"/>
                <w:sz w:val="12"/>
                <w:szCs w:val="12"/>
              </w:rPr>
              <w:t>0.05</w:t>
            </w:r>
          </w:p>
        </w:tc>
      </w:tr>
      <w:tr w:rsidR="000E1183" w:rsidRPr="000E1183" w14:paraId="052FF175" w14:textId="77777777" w:rsidTr="00CF314C">
        <w:trPr>
          <w:trHeight w:val="288"/>
          <w:jc w:val="center"/>
        </w:trPr>
        <w:tc>
          <w:tcPr>
            <w:tcW w:w="567" w:type="dxa"/>
            <w:tcBorders>
              <w:bottom w:val="single" w:sz="4" w:space="0" w:color="auto"/>
            </w:tcBorders>
            <w:shd w:val="clear" w:color="auto" w:fill="auto"/>
            <w:noWrap/>
            <w:vAlign w:val="center"/>
            <w:hideMark/>
          </w:tcPr>
          <w:p w14:paraId="2BC3FA7F" w14:textId="77777777" w:rsidR="004643FE" w:rsidRPr="000E1183" w:rsidRDefault="004643FE" w:rsidP="00543ABC">
            <w:pPr>
              <w:jc w:val="center"/>
              <w:rPr>
                <w:rFonts w:ascii="Times New Roman" w:hAnsi="Times New Roman" w:cs="Times New Roman"/>
                <w:sz w:val="12"/>
                <w:szCs w:val="12"/>
              </w:rPr>
            </w:pPr>
            <w:r w:rsidRPr="000E1183">
              <w:rPr>
                <w:rFonts w:ascii="Times New Roman" w:hAnsi="Times New Roman" w:cs="Times New Roman"/>
                <w:sz w:val="12"/>
                <w:szCs w:val="12"/>
              </w:rPr>
              <w:t>NS</w:t>
            </w:r>
          </w:p>
        </w:tc>
        <w:tc>
          <w:tcPr>
            <w:tcW w:w="889" w:type="dxa"/>
            <w:tcBorders>
              <w:bottom w:val="single" w:sz="4" w:space="0" w:color="auto"/>
            </w:tcBorders>
            <w:shd w:val="clear" w:color="auto" w:fill="auto"/>
            <w:noWrap/>
            <w:vAlign w:val="center"/>
            <w:hideMark/>
          </w:tcPr>
          <w:p w14:paraId="186DA944"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12147±306a</w:t>
            </w:r>
          </w:p>
        </w:tc>
        <w:tc>
          <w:tcPr>
            <w:tcW w:w="889" w:type="dxa"/>
            <w:tcBorders>
              <w:bottom w:val="single" w:sz="4" w:space="0" w:color="auto"/>
            </w:tcBorders>
            <w:shd w:val="clear" w:color="auto" w:fill="auto"/>
            <w:noWrap/>
            <w:vAlign w:val="center"/>
            <w:hideMark/>
          </w:tcPr>
          <w:p w14:paraId="420341FC"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12109±396ab</w:t>
            </w:r>
          </w:p>
        </w:tc>
        <w:tc>
          <w:tcPr>
            <w:tcW w:w="889" w:type="dxa"/>
            <w:tcBorders>
              <w:bottom w:val="single" w:sz="4" w:space="0" w:color="auto"/>
            </w:tcBorders>
            <w:shd w:val="clear" w:color="auto" w:fill="auto"/>
            <w:noWrap/>
            <w:vAlign w:val="center"/>
            <w:hideMark/>
          </w:tcPr>
          <w:p w14:paraId="120747CD"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12460±537a</w:t>
            </w:r>
          </w:p>
        </w:tc>
        <w:tc>
          <w:tcPr>
            <w:tcW w:w="889" w:type="dxa"/>
            <w:tcBorders>
              <w:bottom w:val="single" w:sz="4" w:space="0" w:color="auto"/>
            </w:tcBorders>
            <w:shd w:val="clear" w:color="auto" w:fill="auto"/>
            <w:noWrap/>
            <w:vAlign w:val="center"/>
            <w:hideMark/>
          </w:tcPr>
          <w:p w14:paraId="3C5A427D"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sz w:val="12"/>
                <w:szCs w:val="12"/>
              </w:rPr>
              <w:t>12491±440a</w:t>
            </w:r>
          </w:p>
        </w:tc>
        <w:tc>
          <w:tcPr>
            <w:tcW w:w="889" w:type="dxa"/>
            <w:tcBorders>
              <w:bottom w:val="single" w:sz="4" w:space="0" w:color="auto"/>
            </w:tcBorders>
          </w:tcPr>
          <w:p w14:paraId="6DB58608"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hint="eastAsia"/>
                <w:sz w:val="12"/>
                <w:szCs w:val="12"/>
              </w:rPr>
              <w:t>-</w:t>
            </w:r>
            <w:r w:rsidRPr="000E1183">
              <w:rPr>
                <w:rFonts w:ascii="Times New Roman" w:hAnsi="Times New Roman" w:cs="Times New Roman"/>
                <w:sz w:val="12"/>
                <w:szCs w:val="12"/>
              </w:rPr>
              <w:t>---</w:t>
            </w:r>
          </w:p>
        </w:tc>
        <w:tc>
          <w:tcPr>
            <w:tcW w:w="889" w:type="dxa"/>
            <w:tcBorders>
              <w:bottom w:val="single" w:sz="4" w:space="0" w:color="auto"/>
            </w:tcBorders>
          </w:tcPr>
          <w:p w14:paraId="67E3CBD4"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hint="eastAsia"/>
                <w:sz w:val="12"/>
                <w:szCs w:val="12"/>
              </w:rPr>
              <w:t>-</w:t>
            </w:r>
            <w:r w:rsidRPr="000E1183">
              <w:rPr>
                <w:rFonts w:ascii="Times New Roman" w:hAnsi="Times New Roman" w:cs="Times New Roman"/>
                <w:sz w:val="12"/>
                <w:szCs w:val="12"/>
              </w:rPr>
              <w:t>---</w:t>
            </w:r>
          </w:p>
        </w:tc>
        <w:tc>
          <w:tcPr>
            <w:tcW w:w="889" w:type="dxa"/>
            <w:tcBorders>
              <w:bottom w:val="single" w:sz="4" w:space="0" w:color="auto"/>
            </w:tcBorders>
          </w:tcPr>
          <w:p w14:paraId="290F65A6"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hint="eastAsia"/>
                <w:sz w:val="12"/>
                <w:szCs w:val="12"/>
              </w:rPr>
              <w:t>-</w:t>
            </w:r>
            <w:r w:rsidRPr="000E1183">
              <w:rPr>
                <w:rFonts w:ascii="Times New Roman" w:hAnsi="Times New Roman" w:cs="Times New Roman"/>
                <w:sz w:val="12"/>
                <w:szCs w:val="12"/>
              </w:rPr>
              <w:t>---</w:t>
            </w:r>
          </w:p>
        </w:tc>
        <w:tc>
          <w:tcPr>
            <w:tcW w:w="889" w:type="dxa"/>
            <w:gridSpan w:val="3"/>
            <w:tcBorders>
              <w:bottom w:val="single" w:sz="4" w:space="0" w:color="auto"/>
            </w:tcBorders>
          </w:tcPr>
          <w:p w14:paraId="4EBB5EC8" w14:textId="77777777" w:rsidR="004643FE" w:rsidRPr="000E1183" w:rsidRDefault="004643FE" w:rsidP="00124665">
            <w:pPr>
              <w:rPr>
                <w:rFonts w:ascii="Times New Roman" w:hAnsi="Times New Roman" w:cs="Times New Roman"/>
                <w:sz w:val="12"/>
                <w:szCs w:val="12"/>
              </w:rPr>
            </w:pPr>
            <w:r w:rsidRPr="000E1183">
              <w:rPr>
                <w:rFonts w:ascii="Times New Roman" w:hAnsi="Times New Roman" w:cs="Times New Roman" w:hint="eastAsia"/>
                <w:sz w:val="12"/>
                <w:szCs w:val="12"/>
              </w:rPr>
              <w:t>-</w:t>
            </w:r>
            <w:r w:rsidRPr="000E1183">
              <w:rPr>
                <w:rFonts w:ascii="Times New Roman" w:hAnsi="Times New Roman" w:cs="Times New Roman"/>
                <w:sz w:val="12"/>
                <w:szCs w:val="12"/>
              </w:rPr>
              <w:t>---</w:t>
            </w:r>
          </w:p>
        </w:tc>
      </w:tr>
      <w:tr w:rsidR="00CF314C" w:rsidRPr="000E1183" w14:paraId="43C8CE13" w14:textId="77777777" w:rsidTr="00CF314C">
        <w:trPr>
          <w:gridAfter w:val="1"/>
          <w:wAfter w:w="50" w:type="dxa"/>
          <w:trHeight w:val="288"/>
          <w:jc w:val="center"/>
        </w:trPr>
        <w:tc>
          <w:tcPr>
            <w:tcW w:w="7629" w:type="dxa"/>
            <w:gridSpan w:val="10"/>
            <w:tcBorders>
              <w:top w:val="single" w:sz="4" w:space="0" w:color="auto"/>
            </w:tcBorders>
            <w:shd w:val="clear" w:color="auto" w:fill="auto"/>
            <w:noWrap/>
            <w:vAlign w:val="center"/>
          </w:tcPr>
          <w:p w14:paraId="7507B572" w14:textId="4C1D689A" w:rsidR="006A3E19" w:rsidRPr="00FF246E" w:rsidRDefault="006A3E19" w:rsidP="006A3E19">
            <w:pPr>
              <w:jc w:val="both"/>
              <w:rPr>
                <w:rFonts w:ascii="Times New Roman" w:hAnsi="Times New Roman" w:cs="Times New Roman"/>
                <w:sz w:val="18"/>
                <w:szCs w:val="18"/>
              </w:rPr>
            </w:pPr>
            <w:r w:rsidRPr="00FF246E">
              <w:rPr>
                <w:rFonts w:ascii="Times New Roman" w:hAnsi="Times New Roman" w:cs="Times New Roman"/>
                <w:sz w:val="18"/>
                <w:szCs w:val="18"/>
              </w:rPr>
              <w:t>Note: Different letters indicate significant differences between samples(</w:t>
            </w:r>
            <w:r w:rsidRPr="00FF246E">
              <w:rPr>
                <w:rFonts w:ascii="Times New Roman" w:hAnsi="Times New Roman" w:cs="Times New Roman"/>
                <w:i/>
                <w:iCs/>
                <w:sz w:val="18"/>
                <w:szCs w:val="18"/>
              </w:rPr>
              <w:t>p</w:t>
            </w:r>
            <w:r w:rsidRPr="00FF246E">
              <w:rPr>
                <w:rFonts w:ascii="Times New Roman" w:hAnsi="Times New Roman" w:cs="Times New Roman"/>
                <w:sz w:val="18"/>
                <w:szCs w:val="18"/>
              </w:rPr>
              <w:t>&lt;0.05). Values were mean</w:t>
            </w:r>
            <w:r w:rsidRPr="00FF246E">
              <w:rPr>
                <w:rFonts w:ascii="Times New Roman" w:hAnsi="Times New Roman" w:cs="Times New Roman" w:hint="eastAsia"/>
                <w:sz w:val="18"/>
                <w:szCs w:val="18"/>
              </w:rPr>
              <w:t>±</w:t>
            </w:r>
            <w:r w:rsidRPr="00FF246E">
              <w:rPr>
                <w:rFonts w:ascii="Times New Roman" w:hAnsi="Times New Roman" w:cs="Times New Roman"/>
                <w:sz w:val="18"/>
                <w:szCs w:val="18"/>
              </w:rPr>
              <w:t>standard errors(n=3)</w:t>
            </w:r>
          </w:p>
        </w:tc>
      </w:tr>
      <w:bookmarkEnd w:id="209"/>
    </w:tbl>
    <w:p w14:paraId="3D0AC91A" w14:textId="77777777" w:rsidR="004643FE" w:rsidRPr="000E1183" w:rsidRDefault="004643FE" w:rsidP="00D45FB5">
      <w:pPr>
        <w:jc w:val="both"/>
        <w:rPr>
          <w:rFonts w:ascii="Times New Roman" w:hAnsi="Times New Roman" w:cs="Times New Roman"/>
          <w:sz w:val="16"/>
          <w:szCs w:val="16"/>
        </w:rPr>
      </w:pPr>
    </w:p>
    <w:p w14:paraId="47831443" w14:textId="08DD99D5" w:rsidR="00622DD4" w:rsidRPr="000E1183" w:rsidRDefault="00622DD4" w:rsidP="00D45FB5">
      <w:pPr>
        <w:spacing w:before="170" w:after="113" w:line="240" w:lineRule="exact"/>
        <w:jc w:val="both"/>
        <w:outlineLvl w:val="2"/>
        <w:rPr>
          <w:rFonts w:ascii="Times New Roman" w:hAnsi="Times New Roman"/>
          <w:b/>
          <w:i/>
          <w:sz w:val="28"/>
          <w:szCs w:val="28"/>
        </w:rPr>
      </w:pPr>
      <w:bookmarkStart w:id="211" w:name="_Toc122666717"/>
      <w:r w:rsidRPr="000E1183">
        <w:rPr>
          <w:rFonts w:ascii="Times New Roman" w:hAnsi="Times New Roman"/>
          <w:b/>
          <w:i/>
          <w:sz w:val="28"/>
          <w:szCs w:val="28"/>
        </w:rPr>
        <w:t>2.</w:t>
      </w:r>
      <w:r w:rsidR="004643FE" w:rsidRPr="000E1183">
        <w:rPr>
          <w:rFonts w:ascii="Times New Roman" w:hAnsi="Times New Roman"/>
          <w:b/>
          <w:i/>
          <w:sz w:val="28"/>
          <w:szCs w:val="28"/>
        </w:rPr>
        <w:t>5</w:t>
      </w:r>
      <w:r w:rsidRPr="000E1183">
        <w:rPr>
          <w:rFonts w:ascii="Times New Roman" w:hAnsi="Times New Roman"/>
          <w:b/>
          <w:i/>
          <w:sz w:val="28"/>
          <w:szCs w:val="28"/>
        </w:rPr>
        <w:t xml:space="preserve"> Correlations</w:t>
      </w:r>
      <w:bookmarkEnd w:id="211"/>
      <w:r w:rsidRPr="000E1183">
        <w:rPr>
          <w:rFonts w:ascii="Times New Roman" w:hAnsi="Times New Roman"/>
          <w:b/>
          <w:i/>
          <w:sz w:val="28"/>
          <w:szCs w:val="28"/>
        </w:rPr>
        <w:t xml:space="preserve"> </w:t>
      </w:r>
    </w:p>
    <w:p w14:paraId="0AAD19A5" w14:textId="22270BA4" w:rsidR="00622DD4" w:rsidRPr="000E1183" w:rsidRDefault="0096027A" w:rsidP="0096027A">
      <w:pPr>
        <w:spacing w:after="57" w:line="240" w:lineRule="exact"/>
        <w:ind w:firstLine="170"/>
        <w:jc w:val="both"/>
        <w:rPr>
          <w:rFonts w:ascii="Times New Roman" w:hAnsi="Times New Roman" w:cs="Times New Roman"/>
          <w:sz w:val="22"/>
        </w:rPr>
      </w:pPr>
      <w:bookmarkStart w:id="212" w:name="_Hlk89437425"/>
      <w:bookmarkStart w:id="213" w:name="_Hlk72399666"/>
      <w:r w:rsidRPr="000E1183">
        <w:rPr>
          <w:rFonts w:ascii="Times New Roman" w:hAnsi="Times New Roman" w:cs="Times New Roman"/>
          <w:sz w:val="22"/>
        </w:rPr>
        <w:t>As shown in Table 4-</w:t>
      </w:r>
      <w:r w:rsidR="002411DA">
        <w:rPr>
          <w:rFonts w:ascii="Times New Roman" w:hAnsi="Times New Roman" w:cs="Times New Roman"/>
          <w:sz w:val="22"/>
        </w:rPr>
        <w:t>5</w:t>
      </w:r>
      <w:r w:rsidRPr="000E1183">
        <w:rPr>
          <w:rFonts w:ascii="Times New Roman" w:hAnsi="Times New Roman" w:cs="Times New Roman"/>
          <w:sz w:val="22"/>
        </w:rPr>
        <w:t xml:space="preserve">, significant positive correlations were found among the soil SOC, DOC, EOC, sucrase and urease at 0-40 cm soil depth, but there were no significant correlations with the labile organic C fractions. The SOC was significantly correlated with the soil MBC, EOC, DOC, sucrase and urease. But there </w:t>
      </w:r>
      <w:proofErr w:type="gramStart"/>
      <w:r w:rsidRPr="000E1183">
        <w:rPr>
          <w:rFonts w:ascii="Times New Roman" w:hAnsi="Times New Roman" w:cs="Times New Roman"/>
          <w:sz w:val="22"/>
        </w:rPr>
        <w:t>were</w:t>
      </w:r>
      <w:proofErr w:type="gramEnd"/>
      <w:r w:rsidRPr="000E1183">
        <w:rPr>
          <w:rFonts w:ascii="Times New Roman" w:hAnsi="Times New Roman" w:cs="Times New Roman"/>
          <w:sz w:val="22"/>
        </w:rPr>
        <w:t xml:space="preserve"> no significant correlation between the LOC and MBC, SOC, and EOC. MBC and enzyme had the highest significant correlations.</w:t>
      </w:r>
    </w:p>
    <w:tbl>
      <w:tblPr>
        <w:tblpPr w:leftFromText="180" w:rightFromText="180" w:vertAnchor="text" w:horzAnchor="page" w:tblpX="785" w:tblpY="58"/>
        <w:tblW w:w="8063" w:type="dxa"/>
        <w:tblLook w:val="04A0" w:firstRow="1" w:lastRow="0" w:firstColumn="1" w:lastColumn="0" w:noHBand="0" w:noVBand="1"/>
      </w:tblPr>
      <w:tblGrid>
        <w:gridCol w:w="996"/>
        <w:gridCol w:w="1096"/>
        <w:gridCol w:w="956"/>
        <w:gridCol w:w="936"/>
        <w:gridCol w:w="1096"/>
        <w:gridCol w:w="1096"/>
        <w:gridCol w:w="956"/>
        <w:gridCol w:w="931"/>
      </w:tblGrid>
      <w:tr w:rsidR="000E1183" w:rsidRPr="000E1183" w14:paraId="5D68D033" w14:textId="77777777" w:rsidTr="00601962">
        <w:trPr>
          <w:trHeight w:val="270"/>
        </w:trPr>
        <w:tc>
          <w:tcPr>
            <w:tcW w:w="8063" w:type="dxa"/>
            <w:gridSpan w:val="8"/>
            <w:tcBorders>
              <w:top w:val="nil"/>
              <w:left w:val="nil"/>
              <w:bottom w:val="single" w:sz="4" w:space="0" w:color="auto"/>
              <w:right w:val="nil"/>
            </w:tcBorders>
            <w:shd w:val="clear" w:color="auto" w:fill="auto"/>
            <w:noWrap/>
            <w:vAlign w:val="center"/>
            <w:hideMark/>
          </w:tcPr>
          <w:p w14:paraId="2DBD9779" w14:textId="4700D853" w:rsidR="00622DD4" w:rsidRPr="000E1183" w:rsidRDefault="00622DD4" w:rsidP="00E740B0">
            <w:pPr>
              <w:pStyle w:val="Tabletitle"/>
              <w:jc w:val="both"/>
              <w:rPr>
                <w:szCs w:val="20"/>
              </w:rPr>
            </w:pPr>
            <w:bookmarkStart w:id="214" w:name="_Hlk94963163"/>
            <w:bookmarkEnd w:id="212"/>
            <w:r w:rsidRPr="000E1183">
              <w:rPr>
                <w:szCs w:val="20"/>
              </w:rPr>
              <w:t xml:space="preserve">Table </w:t>
            </w:r>
            <w:r w:rsidR="006D48FC" w:rsidRPr="000E1183">
              <w:rPr>
                <w:szCs w:val="20"/>
              </w:rPr>
              <w:t>4-5</w:t>
            </w:r>
            <w:r w:rsidRPr="000E1183">
              <w:rPr>
                <w:szCs w:val="20"/>
              </w:rPr>
              <w:t xml:space="preserve"> Pearson correlation coefficients of soil activated organic carbon components with soil enzyme activities</w:t>
            </w:r>
            <w:bookmarkEnd w:id="214"/>
          </w:p>
        </w:tc>
      </w:tr>
      <w:tr w:rsidR="000E1183" w:rsidRPr="000E1183" w14:paraId="760E0C72" w14:textId="77777777" w:rsidTr="00601962">
        <w:trPr>
          <w:trHeight w:val="270"/>
        </w:trPr>
        <w:tc>
          <w:tcPr>
            <w:tcW w:w="996" w:type="dxa"/>
            <w:tcBorders>
              <w:top w:val="single" w:sz="4" w:space="0" w:color="auto"/>
              <w:left w:val="nil"/>
              <w:bottom w:val="single" w:sz="4" w:space="0" w:color="auto"/>
              <w:right w:val="nil"/>
            </w:tcBorders>
            <w:shd w:val="clear" w:color="auto" w:fill="auto"/>
            <w:noWrap/>
            <w:vAlign w:val="center"/>
            <w:hideMark/>
          </w:tcPr>
          <w:p w14:paraId="19082D2A" w14:textId="77777777" w:rsidR="00622DD4" w:rsidRPr="000E1183" w:rsidRDefault="00622DD4" w:rsidP="00601962">
            <w:pPr>
              <w:jc w:val="center"/>
              <w:rPr>
                <w:rFonts w:ascii="Times New Roman" w:hAnsi="Times New Roman" w:cs="Times New Roman"/>
                <w:sz w:val="18"/>
                <w:szCs w:val="18"/>
              </w:rPr>
            </w:pPr>
          </w:p>
        </w:tc>
        <w:tc>
          <w:tcPr>
            <w:tcW w:w="1096" w:type="dxa"/>
            <w:tcBorders>
              <w:top w:val="single" w:sz="4" w:space="0" w:color="auto"/>
              <w:left w:val="nil"/>
              <w:bottom w:val="single" w:sz="4" w:space="0" w:color="auto"/>
              <w:right w:val="nil"/>
            </w:tcBorders>
            <w:shd w:val="clear" w:color="auto" w:fill="auto"/>
            <w:noWrap/>
            <w:vAlign w:val="center"/>
            <w:hideMark/>
          </w:tcPr>
          <w:p w14:paraId="69B968AA" w14:textId="77777777" w:rsidR="00622DD4" w:rsidRPr="000E1183" w:rsidRDefault="00622DD4" w:rsidP="001E12BD">
            <w:pPr>
              <w:rPr>
                <w:rFonts w:ascii="Times New Roman" w:hAnsi="Times New Roman" w:cs="Times New Roman"/>
                <w:sz w:val="18"/>
                <w:szCs w:val="18"/>
              </w:rPr>
            </w:pPr>
            <w:r w:rsidRPr="000E1183">
              <w:rPr>
                <w:rFonts w:ascii="Times New Roman" w:hAnsi="Times New Roman" w:cs="Times New Roman"/>
                <w:sz w:val="18"/>
                <w:szCs w:val="18"/>
              </w:rPr>
              <w:t>SOC</w:t>
            </w:r>
          </w:p>
        </w:tc>
        <w:tc>
          <w:tcPr>
            <w:tcW w:w="956" w:type="dxa"/>
            <w:tcBorders>
              <w:top w:val="single" w:sz="4" w:space="0" w:color="auto"/>
              <w:left w:val="nil"/>
              <w:bottom w:val="single" w:sz="4" w:space="0" w:color="auto"/>
              <w:right w:val="nil"/>
            </w:tcBorders>
            <w:shd w:val="clear" w:color="auto" w:fill="auto"/>
            <w:noWrap/>
            <w:vAlign w:val="center"/>
            <w:hideMark/>
          </w:tcPr>
          <w:p w14:paraId="08F13BBF"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MBC</w:t>
            </w:r>
          </w:p>
        </w:tc>
        <w:tc>
          <w:tcPr>
            <w:tcW w:w="936" w:type="dxa"/>
            <w:tcBorders>
              <w:top w:val="single" w:sz="4" w:space="0" w:color="auto"/>
              <w:left w:val="nil"/>
              <w:bottom w:val="single" w:sz="4" w:space="0" w:color="auto"/>
              <w:right w:val="nil"/>
            </w:tcBorders>
            <w:shd w:val="clear" w:color="auto" w:fill="auto"/>
            <w:noWrap/>
            <w:vAlign w:val="center"/>
            <w:hideMark/>
          </w:tcPr>
          <w:p w14:paraId="298DB6C6"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LOC</w:t>
            </w:r>
          </w:p>
        </w:tc>
        <w:tc>
          <w:tcPr>
            <w:tcW w:w="1096" w:type="dxa"/>
            <w:tcBorders>
              <w:top w:val="single" w:sz="4" w:space="0" w:color="auto"/>
              <w:left w:val="nil"/>
              <w:bottom w:val="single" w:sz="4" w:space="0" w:color="auto"/>
              <w:right w:val="nil"/>
            </w:tcBorders>
            <w:shd w:val="clear" w:color="auto" w:fill="auto"/>
            <w:noWrap/>
            <w:vAlign w:val="center"/>
            <w:hideMark/>
          </w:tcPr>
          <w:p w14:paraId="3CA9A019"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EOC</w:t>
            </w:r>
          </w:p>
        </w:tc>
        <w:tc>
          <w:tcPr>
            <w:tcW w:w="1096" w:type="dxa"/>
            <w:tcBorders>
              <w:top w:val="single" w:sz="4" w:space="0" w:color="auto"/>
              <w:left w:val="nil"/>
              <w:bottom w:val="single" w:sz="4" w:space="0" w:color="auto"/>
              <w:right w:val="nil"/>
            </w:tcBorders>
            <w:shd w:val="clear" w:color="auto" w:fill="auto"/>
            <w:noWrap/>
            <w:vAlign w:val="center"/>
            <w:hideMark/>
          </w:tcPr>
          <w:p w14:paraId="526FB493"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DOC</w:t>
            </w:r>
          </w:p>
        </w:tc>
        <w:tc>
          <w:tcPr>
            <w:tcW w:w="956" w:type="dxa"/>
            <w:tcBorders>
              <w:top w:val="single" w:sz="4" w:space="0" w:color="auto"/>
              <w:left w:val="nil"/>
              <w:bottom w:val="single" w:sz="4" w:space="0" w:color="auto"/>
              <w:right w:val="nil"/>
            </w:tcBorders>
            <w:shd w:val="clear" w:color="auto" w:fill="auto"/>
            <w:noWrap/>
            <w:vAlign w:val="center"/>
            <w:hideMark/>
          </w:tcPr>
          <w:p w14:paraId="226F4EE9"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Sucrase</w:t>
            </w:r>
          </w:p>
        </w:tc>
        <w:tc>
          <w:tcPr>
            <w:tcW w:w="931" w:type="dxa"/>
            <w:tcBorders>
              <w:top w:val="single" w:sz="4" w:space="0" w:color="auto"/>
              <w:left w:val="nil"/>
              <w:bottom w:val="single" w:sz="4" w:space="0" w:color="auto"/>
              <w:right w:val="nil"/>
            </w:tcBorders>
            <w:shd w:val="clear" w:color="auto" w:fill="auto"/>
            <w:noWrap/>
            <w:vAlign w:val="center"/>
            <w:hideMark/>
          </w:tcPr>
          <w:p w14:paraId="2332FC84"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Urease</w:t>
            </w:r>
          </w:p>
        </w:tc>
      </w:tr>
      <w:tr w:rsidR="000E1183" w:rsidRPr="000E1183" w14:paraId="3731762A" w14:textId="77777777" w:rsidTr="00601962">
        <w:trPr>
          <w:trHeight w:val="270"/>
        </w:trPr>
        <w:tc>
          <w:tcPr>
            <w:tcW w:w="996" w:type="dxa"/>
            <w:tcBorders>
              <w:top w:val="single" w:sz="4" w:space="0" w:color="auto"/>
              <w:left w:val="nil"/>
              <w:bottom w:val="nil"/>
              <w:right w:val="nil"/>
            </w:tcBorders>
            <w:shd w:val="clear" w:color="auto" w:fill="auto"/>
            <w:noWrap/>
            <w:vAlign w:val="center"/>
            <w:hideMark/>
          </w:tcPr>
          <w:p w14:paraId="14006FF9" w14:textId="77777777" w:rsidR="00622DD4" w:rsidRPr="000E1183" w:rsidRDefault="00622DD4" w:rsidP="00601962">
            <w:pPr>
              <w:jc w:val="center"/>
              <w:rPr>
                <w:rFonts w:ascii="Times New Roman" w:hAnsi="Times New Roman"/>
                <w:sz w:val="18"/>
                <w:szCs w:val="18"/>
              </w:rPr>
            </w:pPr>
            <w:r w:rsidRPr="000E1183">
              <w:rPr>
                <w:rFonts w:ascii="Times New Roman" w:hAnsi="Times New Roman"/>
                <w:sz w:val="18"/>
                <w:szCs w:val="18"/>
              </w:rPr>
              <w:t>SOC</w:t>
            </w:r>
          </w:p>
        </w:tc>
        <w:tc>
          <w:tcPr>
            <w:tcW w:w="1096" w:type="dxa"/>
            <w:tcBorders>
              <w:top w:val="single" w:sz="4" w:space="0" w:color="auto"/>
              <w:left w:val="nil"/>
              <w:bottom w:val="nil"/>
              <w:right w:val="nil"/>
            </w:tcBorders>
            <w:shd w:val="clear" w:color="auto" w:fill="auto"/>
            <w:noWrap/>
            <w:vAlign w:val="center"/>
            <w:hideMark/>
          </w:tcPr>
          <w:p w14:paraId="6FD44EFD"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1.000</w:t>
            </w:r>
          </w:p>
        </w:tc>
        <w:tc>
          <w:tcPr>
            <w:tcW w:w="956" w:type="dxa"/>
            <w:tcBorders>
              <w:top w:val="single" w:sz="4" w:space="0" w:color="auto"/>
              <w:left w:val="nil"/>
              <w:bottom w:val="nil"/>
              <w:right w:val="nil"/>
            </w:tcBorders>
            <w:shd w:val="clear" w:color="auto" w:fill="auto"/>
            <w:noWrap/>
            <w:vAlign w:val="center"/>
            <w:hideMark/>
          </w:tcPr>
          <w:p w14:paraId="3EE72E34" w14:textId="77777777" w:rsidR="00622DD4" w:rsidRPr="000E1183" w:rsidRDefault="00622DD4" w:rsidP="001E12BD">
            <w:pPr>
              <w:rPr>
                <w:rFonts w:ascii="Times New Roman" w:hAnsi="Times New Roman"/>
                <w:sz w:val="18"/>
                <w:szCs w:val="18"/>
              </w:rPr>
            </w:pPr>
          </w:p>
        </w:tc>
        <w:tc>
          <w:tcPr>
            <w:tcW w:w="936" w:type="dxa"/>
            <w:tcBorders>
              <w:top w:val="single" w:sz="4" w:space="0" w:color="auto"/>
              <w:left w:val="nil"/>
              <w:bottom w:val="nil"/>
              <w:right w:val="nil"/>
            </w:tcBorders>
            <w:shd w:val="clear" w:color="auto" w:fill="auto"/>
            <w:noWrap/>
            <w:vAlign w:val="center"/>
            <w:hideMark/>
          </w:tcPr>
          <w:p w14:paraId="45E4691E" w14:textId="77777777" w:rsidR="00622DD4" w:rsidRPr="000E1183" w:rsidRDefault="00622DD4" w:rsidP="001E12BD">
            <w:pPr>
              <w:rPr>
                <w:rFonts w:ascii="Times New Roman" w:eastAsia="Times New Roman" w:hAnsi="Times New Roman"/>
                <w:sz w:val="18"/>
                <w:szCs w:val="18"/>
              </w:rPr>
            </w:pPr>
          </w:p>
        </w:tc>
        <w:tc>
          <w:tcPr>
            <w:tcW w:w="1096" w:type="dxa"/>
            <w:tcBorders>
              <w:top w:val="single" w:sz="4" w:space="0" w:color="auto"/>
              <w:left w:val="nil"/>
              <w:bottom w:val="nil"/>
              <w:right w:val="nil"/>
            </w:tcBorders>
            <w:shd w:val="clear" w:color="auto" w:fill="auto"/>
            <w:noWrap/>
            <w:vAlign w:val="center"/>
            <w:hideMark/>
          </w:tcPr>
          <w:p w14:paraId="66A170C6" w14:textId="77777777" w:rsidR="00622DD4" w:rsidRPr="000E1183" w:rsidRDefault="00622DD4" w:rsidP="001E12BD">
            <w:pPr>
              <w:rPr>
                <w:rFonts w:ascii="Times New Roman" w:eastAsia="Times New Roman" w:hAnsi="Times New Roman"/>
                <w:sz w:val="18"/>
                <w:szCs w:val="18"/>
              </w:rPr>
            </w:pPr>
          </w:p>
        </w:tc>
        <w:tc>
          <w:tcPr>
            <w:tcW w:w="1096" w:type="dxa"/>
            <w:tcBorders>
              <w:top w:val="single" w:sz="4" w:space="0" w:color="auto"/>
              <w:left w:val="nil"/>
              <w:bottom w:val="nil"/>
              <w:right w:val="nil"/>
            </w:tcBorders>
            <w:shd w:val="clear" w:color="auto" w:fill="auto"/>
            <w:noWrap/>
            <w:vAlign w:val="center"/>
            <w:hideMark/>
          </w:tcPr>
          <w:p w14:paraId="5A7043B4" w14:textId="77777777" w:rsidR="00622DD4" w:rsidRPr="000E1183" w:rsidRDefault="00622DD4" w:rsidP="001E12BD">
            <w:pPr>
              <w:rPr>
                <w:rFonts w:ascii="Times New Roman" w:eastAsia="Times New Roman" w:hAnsi="Times New Roman"/>
                <w:sz w:val="18"/>
                <w:szCs w:val="18"/>
              </w:rPr>
            </w:pPr>
          </w:p>
        </w:tc>
        <w:tc>
          <w:tcPr>
            <w:tcW w:w="956" w:type="dxa"/>
            <w:tcBorders>
              <w:top w:val="single" w:sz="4" w:space="0" w:color="auto"/>
              <w:left w:val="nil"/>
              <w:bottom w:val="nil"/>
              <w:right w:val="nil"/>
            </w:tcBorders>
            <w:shd w:val="clear" w:color="auto" w:fill="auto"/>
            <w:noWrap/>
            <w:vAlign w:val="center"/>
            <w:hideMark/>
          </w:tcPr>
          <w:p w14:paraId="1FE24030" w14:textId="77777777" w:rsidR="00622DD4" w:rsidRPr="000E1183" w:rsidRDefault="00622DD4" w:rsidP="001E12BD">
            <w:pPr>
              <w:rPr>
                <w:rFonts w:ascii="Times New Roman" w:eastAsia="Times New Roman" w:hAnsi="Times New Roman"/>
                <w:sz w:val="18"/>
                <w:szCs w:val="18"/>
              </w:rPr>
            </w:pPr>
          </w:p>
        </w:tc>
        <w:tc>
          <w:tcPr>
            <w:tcW w:w="931" w:type="dxa"/>
            <w:tcBorders>
              <w:top w:val="single" w:sz="4" w:space="0" w:color="auto"/>
              <w:left w:val="nil"/>
              <w:bottom w:val="nil"/>
              <w:right w:val="nil"/>
            </w:tcBorders>
            <w:shd w:val="clear" w:color="auto" w:fill="auto"/>
            <w:noWrap/>
            <w:vAlign w:val="center"/>
            <w:hideMark/>
          </w:tcPr>
          <w:p w14:paraId="45C52537" w14:textId="77777777" w:rsidR="00622DD4" w:rsidRPr="000E1183" w:rsidRDefault="00622DD4" w:rsidP="001E12BD">
            <w:pPr>
              <w:rPr>
                <w:rFonts w:ascii="Times New Roman" w:eastAsia="Times New Roman" w:hAnsi="Times New Roman"/>
                <w:sz w:val="18"/>
                <w:szCs w:val="18"/>
              </w:rPr>
            </w:pPr>
          </w:p>
        </w:tc>
      </w:tr>
      <w:tr w:rsidR="000E1183" w:rsidRPr="000E1183" w14:paraId="6A46F0D6" w14:textId="77777777" w:rsidTr="00601962">
        <w:trPr>
          <w:trHeight w:val="270"/>
        </w:trPr>
        <w:tc>
          <w:tcPr>
            <w:tcW w:w="996" w:type="dxa"/>
            <w:tcBorders>
              <w:top w:val="nil"/>
              <w:left w:val="nil"/>
              <w:bottom w:val="nil"/>
              <w:right w:val="nil"/>
            </w:tcBorders>
            <w:shd w:val="clear" w:color="auto" w:fill="auto"/>
            <w:noWrap/>
            <w:vAlign w:val="center"/>
            <w:hideMark/>
          </w:tcPr>
          <w:p w14:paraId="7F8EF229" w14:textId="77777777" w:rsidR="00622DD4" w:rsidRPr="000E1183" w:rsidRDefault="00622DD4" w:rsidP="00601962">
            <w:pPr>
              <w:jc w:val="center"/>
              <w:rPr>
                <w:rFonts w:ascii="Times New Roman" w:hAnsi="Times New Roman"/>
                <w:sz w:val="18"/>
                <w:szCs w:val="18"/>
              </w:rPr>
            </w:pPr>
            <w:r w:rsidRPr="000E1183">
              <w:rPr>
                <w:rFonts w:ascii="Times New Roman" w:hAnsi="Times New Roman"/>
                <w:sz w:val="18"/>
                <w:szCs w:val="18"/>
              </w:rPr>
              <w:t>MBC</w:t>
            </w:r>
          </w:p>
        </w:tc>
        <w:tc>
          <w:tcPr>
            <w:tcW w:w="1096" w:type="dxa"/>
            <w:tcBorders>
              <w:top w:val="nil"/>
              <w:left w:val="nil"/>
              <w:bottom w:val="nil"/>
              <w:right w:val="nil"/>
            </w:tcBorders>
            <w:shd w:val="clear" w:color="auto" w:fill="auto"/>
            <w:noWrap/>
            <w:vAlign w:val="center"/>
            <w:hideMark/>
          </w:tcPr>
          <w:p w14:paraId="29ED04FC"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0.728</w:t>
            </w:r>
            <w:r w:rsidRPr="000E1183">
              <w:rPr>
                <w:rFonts w:ascii="Times New Roman" w:hAnsi="Times New Roman"/>
                <w:sz w:val="18"/>
                <w:szCs w:val="18"/>
                <w:vertAlign w:val="superscript"/>
              </w:rPr>
              <w:t>**</w:t>
            </w:r>
          </w:p>
        </w:tc>
        <w:tc>
          <w:tcPr>
            <w:tcW w:w="956" w:type="dxa"/>
            <w:tcBorders>
              <w:top w:val="nil"/>
              <w:left w:val="nil"/>
              <w:bottom w:val="nil"/>
              <w:right w:val="nil"/>
            </w:tcBorders>
            <w:shd w:val="clear" w:color="auto" w:fill="auto"/>
            <w:noWrap/>
            <w:vAlign w:val="center"/>
            <w:hideMark/>
          </w:tcPr>
          <w:p w14:paraId="04E4F537"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1.000</w:t>
            </w:r>
          </w:p>
        </w:tc>
        <w:tc>
          <w:tcPr>
            <w:tcW w:w="936" w:type="dxa"/>
            <w:tcBorders>
              <w:top w:val="nil"/>
              <w:left w:val="nil"/>
              <w:bottom w:val="nil"/>
              <w:right w:val="nil"/>
            </w:tcBorders>
            <w:shd w:val="clear" w:color="auto" w:fill="auto"/>
            <w:noWrap/>
            <w:vAlign w:val="center"/>
            <w:hideMark/>
          </w:tcPr>
          <w:p w14:paraId="5EA00543" w14:textId="77777777" w:rsidR="00622DD4" w:rsidRPr="000E1183" w:rsidRDefault="00622DD4" w:rsidP="001E12BD">
            <w:pPr>
              <w:rPr>
                <w:rFonts w:ascii="Times New Roman" w:hAnsi="Times New Roman"/>
                <w:sz w:val="18"/>
                <w:szCs w:val="18"/>
              </w:rPr>
            </w:pPr>
          </w:p>
        </w:tc>
        <w:tc>
          <w:tcPr>
            <w:tcW w:w="1096" w:type="dxa"/>
            <w:tcBorders>
              <w:top w:val="nil"/>
              <w:left w:val="nil"/>
              <w:bottom w:val="nil"/>
              <w:right w:val="nil"/>
            </w:tcBorders>
            <w:shd w:val="clear" w:color="auto" w:fill="auto"/>
            <w:noWrap/>
            <w:vAlign w:val="center"/>
            <w:hideMark/>
          </w:tcPr>
          <w:p w14:paraId="3BF6C3B7" w14:textId="77777777" w:rsidR="00622DD4" w:rsidRPr="000E1183" w:rsidRDefault="00622DD4" w:rsidP="001E12BD">
            <w:pPr>
              <w:rPr>
                <w:rFonts w:ascii="Times New Roman" w:eastAsia="Times New Roman" w:hAnsi="Times New Roman"/>
                <w:sz w:val="18"/>
                <w:szCs w:val="18"/>
              </w:rPr>
            </w:pPr>
          </w:p>
        </w:tc>
        <w:tc>
          <w:tcPr>
            <w:tcW w:w="1096" w:type="dxa"/>
            <w:tcBorders>
              <w:top w:val="nil"/>
              <w:left w:val="nil"/>
              <w:bottom w:val="nil"/>
              <w:right w:val="nil"/>
            </w:tcBorders>
            <w:shd w:val="clear" w:color="auto" w:fill="auto"/>
            <w:noWrap/>
            <w:vAlign w:val="center"/>
            <w:hideMark/>
          </w:tcPr>
          <w:p w14:paraId="04BF1E4C" w14:textId="77777777" w:rsidR="00622DD4" w:rsidRPr="000E1183" w:rsidRDefault="00622DD4" w:rsidP="001E12BD">
            <w:pPr>
              <w:rPr>
                <w:rFonts w:ascii="Times New Roman" w:eastAsia="Times New Roman" w:hAnsi="Times New Roman"/>
                <w:sz w:val="18"/>
                <w:szCs w:val="18"/>
              </w:rPr>
            </w:pPr>
          </w:p>
        </w:tc>
        <w:tc>
          <w:tcPr>
            <w:tcW w:w="956" w:type="dxa"/>
            <w:tcBorders>
              <w:top w:val="nil"/>
              <w:left w:val="nil"/>
              <w:bottom w:val="nil"/>
              <w:right w:val="nil"/>
            </w:tcBorders>
            <w:shd w:val="clear" w:color="auto" w:fill="auto"/>
            <w:noWrap/>
            <w:vAlign w:val="center"/>
            <w:hideMark/>
          </w:tcPr>
          <w:p w14:paraId="32FA02C8" w14:textId="77777777" w:rsidR="00622DD4" w:rsidRPr="000E1183" w:rsidRDefault="00622DD4" w:rsidP="001E12BD">
            <w:pPr>
              <w:rPr>
                <w:rFonts w:ascii="Times New Roman" w:eastAsia="Times New Roman" w:hAnsi="Times New Roman"/>
                <w:sz w:val="18"/>
                <w:szCs w:val="18"/>
              </w:rPr>
            </w:pPr>
          </w:p>
        </w:tc>
        <w:tc>
          <w:tcPr>
            <w:tcW w:w="931" w:type="dxa"/>
            <w:tcBorders>
              <w:top w:val="nil"/>
              <w:left w:val="nil"/>
              <w:bottom w:val="nil"/>
              <w:right w:val="nil"/>
            </w:tcBorders>
            <w:shd w:val="clear" w:color="auto" w:fill="auto"/>
            <w:noWrap/>
            <w:vAlign w:val="center"/>
            <w:hideMark/>
          </w:tcPr>
          <w:p w14:paraId="3C497CD6" w14:textId="77777777" w:rsidR="00622DD4" w:rsidRPr="000E1183" w:rsidRDefault="00622DD4" w:rsidP="001E12BD">
            <w:pPr>
              <w:rPr>
                <w:rFonts w:ascii="Times New Roman" w:eastAsia="Times New Roman" w:hAnsi="Times New Roman"/>
                <w:sz w:val="18"/>
                <w:szCs w:val="18"/>
              </w:rPr>
            </w:pPr>
          </w:p>
        </w:tc>
      </w:tr>
      <w:tr w:rsidR="000E1183" w:rsidRPr="000E1183" w14:paraId="1AA6CDA5" w14:textId="77777777" w:rsidTr="00601962">
        <w:trPr>
          <w:trHeight w:val="270"/>
        </w:trPr>
        <w:tc>
          <w:tcPr>
            <w:tcW w:w="996" w:type="dxa"/>
            <w:tcBorders>
              <w:top w:val="nil"/>
              <w:left w:val="nil"/>
              <w:bottom w:val="nil"/>
              <w:right w:val="nil"/>
            </w:tcBorders>
            <w:shd w:val="clear" w:color="auto" w:fill="auto"/>
            <w:noWrap/>
            <w:vAlign w:val="center"/>
            <w:hideMark/>
          </w:tcPr>
          <w:p w14:paraId="3E922C71" w14:textId="77777777" w:rsidR="00622DD4" w:rsidRPr="000E1183" w:rsidRDefault="00622DD4" w:rsidP="00601962">
            <w:pPr>
              <w:jc w:val="center"/>
              <w:rPr>
                <w:rFonts w:ascii="Times New Roman" w:hAnsi="Times New Roman"/>
                <w:sz w:val="18"/>
                <w:szCs w:val="18"/>
              </w:rPr>
            </w:pPr>
            <w:r w:rsidRPr="000E1183">
              <w:rPr>
                <w:rFonts w:ascii="Times New Roman" w:hAnsi="Times New Roman"/>
                <w:sz w:val="18"/>
                <w:szCs w:val="18"/>
              </w:rPr>
              <w:t>LOC</w:t>
            </w:r>
          </w:p>
        </w:tc>
        <w:tc>
          <w:tcPr>
            <w:tcW w:w="1096" w:type="dxa"/>
            <w:tcBorders>
              <w:top w:val="nil"/>
              <w:left w:val="nil"/>
              <w:bottom w:val="nil"/>
              <w:right w:val="nil"/>
            </w:tcBorders>
            <w:shd w:val="clear" w:color="auto" w:fill="auto"/>
            <w:noWrap/>
            <w:vAlign w:val="center"/>
            <w:hideMark/>
          </w:tcPr>
          <w:p w14:paraId="08BFB7B5"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0.523</w:t>
            </w:r>
            <w:r w:rsidRPr="000E1183">
              <w:rPr>
                <w:rFonts w:ascii="Times New Roman" w:hAnsi="Times New Roman"/>
                <w:sz w:val="18"/>
                <w:szCs w:val="18"/>
                <w:vertAlign w:val="superscript"/>
              </w:rPr>
              <w:t>**</w:t>
            </w:r>
          </w:p>
        </w:tc>
        <w:tc>
          <w:tcPr>
            <w:tcW w:w="956" w:type="dxa"/>
            <w:tcBorders>
              <w:top w:val="nil"/>
              <w:left w:val="nil"/>
              <w:bottom w:val="nil"/>
              <w:right w:val="nil"/>
            </w:tcBorders>
            <w:shd w:val="clear" w:color="auto" w:fill="auto"/>
            <w:noWrap/>
            <w:vAlign w:val="center"/>
            <w:hideMark/>
          </w:tcPr>
          <w:p w14:paraId="3DF74743"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0.307</w:t>
            </w:r>
          </w:p>
        </w:tc>
        <w:tc>
          <w:tcPr>
            <w:tcW w:w="936" w:type="dxa"/>
            <w:tcBorders>
              <w:top w:val="nil"/>
              <w:left w:val="nil"/>
              <w:bottom w:val="nil"/>
              <w:right w:val="nil"/>
            </w:tcBorders>
            <w:shd w:val="clear" w:color="auto" w:fill="auto"/>
            <w:noWrap/>
            <w:vAlign w:val="center"/>
            <w:hideMark/>
          </w:tcPr>
          <w:p w14:paraId="5275AB22"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1.000</w:t>
            </w:r>
          </w:p>
        </w:tc>
        <w:tc>
          <w:tcPr>
            <w:tcW w:w="1096" w:type="dxa"/>
            <w:tcBorders>
              <w:top w:val="nil"/>
              <w:left w:val="nil"/>
              <w:bottom w:val="nil"/>
              <w:right w:val="nil"/>
            </w:tcBorders>
            <w:shd w:val="clear" w:color="auto" w:fill="auto"/>
            <w:noWrap/>
            <w:vAlign w:val="center"/>
            <w:hideMark/>
          </w:tcPr>
          <w:p w14:paraId="0733105F" w14:textId="77777777" w:rsidR="00622DD4" w:rsidRPr="000E1183" w:rsidRDefault="00622DD4" w:rsidP="001E12BD">
            <w:pPr>
              <w:rPr>
                <w:rFonts w:ascii="Times New Roman" w:hAnsi="Times New Roman"/>
                <w:sz w:val="18"/>
                <w:szCs w:val="18"/>
              </w:rPr>
            </w:pPr>
          </w:p>
        </w:tc>
        <w:tc>
          <w:tcPr>
            <w:tcW w:w="1096" w:type="dxa"/>
            <w:tcBorders>
              <w:top w:val="nil"/>
              <w:left w:val="nil"/>
              <w:bottom w:val="nil"/>
              <w:right w:val="nil"/>
            </w:tcBorders>
            <w:shd w:val="clear" w:color="auto" w:fill="auto"/>
            <w:noWrap/>
            <w:vAlign w:val="center"/>
            <w:hideMark/>
          </w:tcPr>
          <w:p w14:paraId="4D07B7E5" w14:textId="77777777" w:rsidR="00622DD4" w:rsidRPr="000E1183" w:rsidRDefault="00622DD4" w:rsidP="001E12BD">
            <w:pPr>
              <w:rPr>
                <w:rFonts w:ascii="Times New Roman" w:eastAsia="Times New Roman" w:hAnsi="Times New Roman"/>
                <w:sz w:val="18"/>
                <w:szCs w:val="18"/>
              </w:rPr>
            </w:pPr>
          </w:p>
        </w:tc>
        <w:tc>
          <w:tcPr>
            <w:tcW w:w="956" w:type="dxa"/>
            <w:tcBorders>
              <w:top w:val="nil"/>
              <w:left w:val="nil"/>
              <w:bottom w:val="nil"/>
              <w:right w:val="nil"/>
            </w:tcBorders>
            <w:shd w:val="clear" w:color="auto" w:fill="auto"/>
            <w:noWrap/>
            <w:vAlign w:val="center"/>
            <w:hideMark/>
          </w:tcPr>
          <w:p w14:paraId="3C26AC8D" w14:textId="77777777" w:rsidR="00622DD4" w:rsidRPr="000E1183" w:rsidRDefault="00622DD4" w:rsidP="001E12BD">
            <w:pPr>
              <w:rPr>
                <w:rFonts w:ascii="Times New Roman" w:eastAsia="Times New Roman" w:hAnsi="Times New Roman"/>
                <w:sz w:val="18"/>
                <w:szCs w:val="18"/>
              </w:rPr>
            </w:pPr>
          </w:p>
        </w:tc>
        <w:tc>
          <w:tcPr>
            <w:tcW w:w="931" w:type="dxa"/>
            <w:tcBorders>
              <w:top w:val="nil"/>
              <w:left w:val="nil"/>
              <w:bottom w:val="nil"/>
              <w:right w:val="nil"/>
            </w:tcBorders>
            <w:shd w:val="clear" w:color="auto" w:fill="auto"/>
            <w:noWrap/>
            <w:vAlign w:val="center"/>
            <w:hideMark/>
          </w:tcPr>
          <w:p w14:paraId="32B66754" w14:textId="77777777" w:rsidR="00622DD4" w:rsidRPr="000E1183" w:rsidRDefault="00622DD4" w:rsidP="001E12BD">
            <w:pPr>
              <w:rPr>
                <w:rFonts w:ascii="Times New Roman" w:eastAsia="Times New Roman" w:hAnsi="Times New Roman"/>
                <w:sz w:val="18"/>
                <w:szCs w:val="18"/>
              </w:rPr>
            </w:pPr>
          </w:p>
        </w:tc>
      </w:tr>
      <w:tr w:rsidR="000E1183" w:rsidRPr="000E1183" w14:paraId="55DF4D1C" w14:textId="77777777" w:rsidTr="00601962">
        <w:trPr>
          <w:trHeight w:val="270"/>
        </w:trPr>
        <w:tc>
          <w:tcPr>
            <w:tcW w:w="996" w:type="dxa"/>
            <w:tcBorders>
              <w:top w:val="nil"/>
              <w:left w:val="nil"/>
              <w:bottom w:val="nil"/>
              <w:right w:val="nil"/>
            </w:tcBorders>
            <w:shd w:val="clear" w:color="auto" w:fill="auto"/>
            <w:noWrap/>
            <w:vAlign w:val="center"/>
            <w:hideMark/>
          </w:tcPr>
          <w:p w14:paraId="0C2BFB67" w14:textId="77777777" w:rsidR="00622DD4" w:rsidRPr="000E1183" w:rsidRDefault="00622DD4" w:rsidP="00601962">
            <w:pPr>
              <w:jc w:val="center"/>
              <w:rPr>
                <w:rFonts w:ascii="Times New Roman" w:hAnsi="Times New Roman"/>
                <w:sz w:val="18"/>
                <w:szCs w:val="18"/>
              </w:rPr>
            </w:pPr>
            <w:r w:rsidRPr="000E1183">
              <w:rPr>
                <w:rFonts w:ascii="Times New Roman" w:hAnsi="Times New Roman"/>
                <w:sz w:val="18"/>
                <w:szCs w:val="18"/>
              </w:rPr>
              <w:t>EOC</w:t>
            </w:r>
          </w:p>
        </w:tc>
        <w:tc>
          <w:tcPr>
            <w:tcW w:w="1096" w:type="dxa"/>
            <w:tcBorders>
              <w:top w:val="nil"/>
              <w:left w:val="nil"/>
              <w:bottom w:val="nil"/>
              <w:right w:val="nil"/>
            </w:tcBorders>
            <w:shd w:val="clear" w:color="auto" w:fill="auto"/>
            <w:noWrap/>
            <w:vAlign w:val="center"/>
            <w:hideMark/>
          </w:tcPr>
          <w:p w14:paraId="0E584456"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0.751</w:t>
            </w:r>
            <w:r w:rsidRPr="000E1183">
              <w:rPr>
                <w:rFonts w:ascii="Times New Roman" w:hAnsi="Times New Roman"/>
                <w:sz w:val="18"/>
                <w:szCs w:val="18"/>
                <w:vertAlign w:val="superscript"/>
              </w:rPr>
              <w:t>**</w:t>
            </w:r>
          </w:p>
        </w:tc>
        <w:tc>
          <w:tcPr>
            <w:tcW w:w="956" w:type="dxa"/>
            <w:tcBorders>
              <w:top w:val="nil"/>
              <w:left w:val="nil"/>
              <w:bottom w:val="nil"/>
              <w:right w:val="nil"/>
            </w:tcBorders>
            <w:shd w:val="clear" w:color="auto" w:fill="auto"/>
            <w:noWrap/>
            <w:vAlign w:val="center"/>
            <w:hideMark/>
          </w:tcPr>
          <w:p w14:paraId="6B424745"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0.586</w:t>
            </w:r>
            <w:r w:rsidRPr="000E1183">
              <w:rPr>
                <w:rFonts w:ascii="Times New Roman" w:hAnsi="Times New Roman"/>
                <w:sz w:val="18"/>
                <w:szCs w:val="18"/>
                <w:vertAlign w:val="superscript"/>
              </w:rPr>
              <w:t>**</w:t>
            </w:r>
          </w:p>
        </w:tc>
        <w:tc>
          <w:tcPr>
            <w:tcW w:w="936" w:type="dxa"/>
            <w:tcBorders>
              <w:top w:val="nil"/>
              <w:left w:val="nil"/>
              <w:bottom w:val="nil"/>
              <w:right w:val="nil"/>
            </w:tcBorders>
            <w:shd w:val="clear" w:color="auto" w:fill="auto"/>
            <w:noWrap/>
            <w:vAlign w:val="center"/>
            <w:hideMark/>
          </w:tcPr>
          <w:p w14:paraId="68B50C76"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0.518</w:t>
            </w:r>
            <w:r w:rsidRPr="000E1183">
              <w:rPr>
                <w:rFonts w:ascii="Times New Roman" w:hAnsi="Times New Roman"/>
                <w:sz w:val="18"/>
                <w:szCs w:val="18"/>
                <w:vertAlign w:val="superscript"/>
              </w:rPr>
              <w:t>**</w:t>
            </w:r>
          </w:p>
        </w:tc>
        <w:tc>
          <w:tcPr>
            <w:tcW w:w="1096" w:type="dxa"/>
            <w:tcBorders>
              <w:top w:val="nil"/>
              <w:left w:val="nil"/>
              <w:bottom w:val="nil"/>
              <w:right w:val="nil"/>
            </w:tcBorders>
            <w:shd w:val="clear" w:color="auto" w:fill="auto"/>
            <w:noWrap/>
            <w:vAlign w:val="center"/>
            <w:hideMark/>
          </w:tcPr>
          <w:p w14:paraId="04AC0860"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1.000</w:t>
            </w:r>
          </w:p>
        </w:tc>
        <w:tc>
          <w:tcPr>
            <w:tcW w:w="1096" w:type="dxa"/>
            <w:tcBorders>
              <w:top w:val="nil"/>
              <w:left w:val="nil"/>
              <w:bottom w:val="nil"/>
              <w:right w:val="nil"/>
            </w:tcBorders>
            <w:shd w:val="clear" w:color="auto" w:fill="auto"/>
            <w:noWrap/>
            <w:vAlign w:val="center"/>
            <w:hideMark/>
          </w:tcPr>
          <w:p w14:paraId="56CA07DE" w14:textId="77777777" w:rsidR="00622DD4" w:rsidRPr="000E1183" w:rsidRDefault="00622DD4" w:rsidP="001E12BD">
            <w:pPr>
              <w:rPr>
                <w:rFonts w:ascii="Times New Roman" w:hAnsi="Times New Roman"/>
                <w:sz w:val="18"/>
                <w:szCs w:val="18"/>
              </w:rPr>
            </w:pPr>
          </w:p>
        </w:tc>
        <w:tc>
          <w:tcPr>
            <w:tcW w:w="956" w:type="dxa"/>
            <w:tcBorders>
              <w:top w:val="nil"/>
              <w:left w:val="nil"/>
              <w:bottom w:val="nil"/>
              <w:right w:val="nil"/>
            </w:tcBorders>
            <w:shd w:val="clear" w:color="auto" w:fill="auto"/>
            <w:noWrap/>
            <w:vAlign w:val="center"/>
            <w:hideMark/>
          </w:tcPr>
          <w:p w14:paraId="1F9CA3F2" w14:textId="77777777" w:rsidR="00622DD4" w:rsidRPr="000E1183" w:rsidRDefault="00622DD4" w:rsidP="001E12BD">
            <w:pPr>
              <w:rPr>
                <w:rFonts w:ascii="Times New Roman" w:eastAsia="Times New Roman" w:hAnsi="Times New Roman"/>
                <w:sz w:val="18"/>
                <w:szCs w:val="18"/>
              </w:rPr>
            </w:pPr>
          </w:p>
        </w:tc>
        <w:tc>
          <w:tcPr>
            <w:tcW w:w="931" w:type="dxa"/>
            <w:tcBorders>
              <w:top w:val="nil"/>
              <w:left w:val="nil"/>
              <w:bottom w:val="nil"/>
              <w:right w:val="nil"/>
            </w:tcBorders>
            <w:shd w:val="clear" w:color="auto" w:fill="auto"/>
            <w:noWrap/>
            <w:vAlign w:val="center"/>
            <w:hideMark/>
          </w:tcPr>
          <w:p w14:paraId="574A3BA7" w14:textId="77777777" w:rsidR="00622DD4" w:rsidRPr="000E1183" w:rsidRDefault="00622DD4" w:rsidP="001E12BD">
            <w:pPr>
              <w:rPr>
                <w:rFonts w:ascii="Times New Roman" w:eastAsia="Times New Roman" w:hAnsi="Times New Roman"/>
                <w:sz w:val="18"/>
                <w:szCs w:val="18"/>
              </w:rPr>
            </w:pPr>
          </w:p>
        </w:tc>
      </w:tr>
      <w:tr w:rsidR="000E1183" w:rsidRPr="000E1183" w14:paraId="310E8818" w14:textId="77777777" w:rsidTr="00601962">
        <w:trPr>
          <w:trHeight w:val="270"/>
        </w:trPr>
        <w:tc>
          <w:tcPr>
            <w:tcW w:w="996" w:type="dxa"/>
            <w:tcBorders>
              <w:top w:val="nil"/>
              <w:left w:val="nil"/>
              <w:bottom w:val="nil"/>
              <w:right w:val="nil"/>
            </w:tcBorders>
            <w:shd w:val="clear" w:color="auto" w:fill="auto"/>
            <w:noWrap/>
            <w:vAlign w:val="center"/>
            <w:hideMark/>
          </w:tcPr>
          <w:p w14:paraId="729E0409" w14:textId="77777777" w:rsidR="00622DD4" w:rsidRPr="000E1183" w:rsidRDefault="00622DD4" w:rsidP="00601962">
            <w:pPr>
              <w:jc w:val="center"/>
              <w:rPr>
                <w:rFonts w:ascii="Times New Roman" w:hAnsi="Times New Roman"/>
                <w:sz w:val="18"/>
                <w:szCs w:val="18"/>
              </w:rPr>
            </w:pPr>
            <w:r w:rsidRPr="000E1183">
              <w:rPr>
                <w:rFonts w:ascii="Times New Roman" w:hAnsi="Times New Roman"/>
                <w:sz w:val="18"/>
                <w:szCs w:val="18"/>
              </w:rPr>
              <w:t>DOC</w:t>
            </w:r>
          </w:p>
        </w:tc>
        <w:tc>
          <w:tcPr>
            <w:tcW w:w="1096" w:type="dxa"/>
            <w:tcBorders>
              <w:top w:val="nil"/>
              <w:left w:val="nil"/>
              <w:bottom w:val="nil"/>
              <w:right w:val="nil"/>
            </w:tcBorders>
            <w:shd w:val="clear" w:color="auto" w:fill="auto"/>
            <w:noWrap/>
            <w:vAlign w:val="center"/>
            <w:hideMark/>
          </w:tcPr>
          <w:p w14:paraId="330DB772"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0.716</w:t>
            </w:r>
            <w:r w:rsidRPr="000E1183">
              <w:rPr>
                <w:rFonts w:ascii="Times New Roman" w:hAnsi="Times New Roman"/>
                <w:sz w:val="18"/>
                <w:szCs w:val="18"/>
                <w:vertAlign w:val="superscript"/>
              </w:rPr>
              <w:t>**</w:t>
            </w:r>
          </w:p>
        </w:tc>
        <w:tc>
          <w:tcPr>
            <w:tcW w:w="956" w:type="dxa"/>
            <w:tcBorders>
              <w:top w:val="nil"/>
              <w:left w:val="nil"/>
              <w:bottom w:val="nil"/>
              <w:right w:val="nil"/>
            </w:tcBorders>
            <w:shd w:val="clear" w:color="auto" w:fill="auto"/>
            <w:noWrap/>
            <w:vAlign w:val="center"/>
            <w:hideMark/>
          </w:tcPr>
          <w:p w14:paraId="304352BA"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0.773</w:t>
            </w:r>
            <w:r w:rsidRPr="000E1183">
              <w:rPr>
                <w:rFonts w:ascii="Times New Roman" w:hAnsi="Times New Roman"/>
                <w:sz w:val="18"/>
                <w:szCs w:val="18"/>
                <w:vertAlign w:val="superscript"/>
              </w:rPr>
              <w:t>**</w:t>
            </w:r>
          </w:p>
        </w:tc>
        <w:tc>
          <w:tcPr>
            <w:tcW w:w="936" w:type="dxa"/>
            <w:tcBorders>
              <w:top w:val="nil"/>
              <w:left w:val="nil"/>
              <w:bottom w:val="nil"/>
              <w:right w:val="nil"/>
            </w:tcBorders>
            <w:shd w:val="clear" w:color="auto" w:fill="auto"/>
            <w:noWrap/>
            <w:vAlign w:val="center"/>
            <w:hideMark/>
          </w:tcPr>
          <w:p w14:paraId="21C979E5"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0.433</w:t>
            </w:r>
            <w:r w:rsidRPr="000E1183">
              <w:rPr>
                <w:rFonts w:ascii="Times New Roman" w:hAnsi="Times New Roman"/>
                <w:sz w:val="18"/>
                <w:szCs w:val="18"/>
                <w:vertAlign w:val="superscript"/>
              </w:rPr>
              <w:t>*</w:t>
            </w:r>
          </w:p>
        </w:tc>
        <w:tc>
          <w:tcPr>
            <w:tcW w:w="1096" w:type="dxa"/>
            <w:tcBorders>
              <w:top w:val="nil"/>
              <w:left w:val="nil"/>
              <w:bottom w:val="nil"/>
              <w:right w:val="nil"/>
            </w:tcBorders>
            <w:shd w:val="clear" w:color="auto" w:fill="auto"/>
            <w:noWrap/>
            <w:vAlign w:val="center"/>
            <w:hideMark/>
          </w:tcPr>
          <w:p w14:paraId="4956153E"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0.466</w:t>
            </w:r>
            <w:r w:rsidRPr="000E1183">
              <w:rPr>
                <w:rFonts w:ascii="Times New Roman" w:hAnsi="Times New Roman"/>
                <w:sz w:val="18"/>
                <w:szCs w:val="18"/>
                <w:vertAlign w:val="superscript"/>
              </w:rPr>
              <w:t>*</w:t>
            </w:r>
          </w:p>
        </w:tc>
        <w:tc>
          <w:tcPr>
            <w:tcW w:w="1096" w:type="dxa"/>
            <w:tcBorders>
              <w:top w:val="nil"/>
              <w:left w:val="nil"/>
              <w:bottom w:val="nil"/>
              <w:right w:val="nil"/>
            </w:tcBorders>
            <w:shd w:val="clear" w:color="auto" w:fill="auto"/>
            <w:noWrap/>
            <w:vAlign w:val="center"/>
            <w:hideMark/>
          </w:tcPr>
          <w:p w14:paraId="0679B734"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1.000</w:t>
            </w:r>
          </w:p>
        </w:tc>
        <w:tc>
          <w:tcPr>
            <w:tcW w:w="956" w:type="dxa"/>
            <w:tcBorders>
              <w:top w:val="nil"/>
              <w:left w:val="nil"/>
              <w:bottom w:val="nil"/>
              <w:right w:val="nil"/>
            </w:tcBorders>
            <w:shd w:val="clear" w:color="auto" w:fill="auto"/>
            <w:noWrap/>
            <w:vAlign w:val="center"/>
            <w:hideMark/>
          </w:tcPr>
          <w:p w14:paraId="06760AE7" w14:textId="77777777" w:rsidR="00622DD4" w:rsidRPr="000E1183" w:rsidRDefault="00622DD4" w:rsidP="001E12BD">
            <w:pPr>
              <w:rPr>
                <w:rFonts w:ascii="Times New Roman" w:hAnsi="Times New Roman"/>
                <w:sz w:val="18"/>
                <w:szCs w:val="18"/>
              </w:rPr>
            </w:pPr>
          </w:p>
        </w:tc>
        <w:tc>
          <w:tcPr>
            <w:tcW w:w="931" w:type="dxa"/>
            <w:tcBorders>
              <w:top w:val="nil"/>
              <w:left w:val="nil"/>
              <w:bottom w:val="nil"/>
              <w:right w:val="nil"/>
            </w:tcBorders>
            <w:shd w:val="clear" w:color="auto" w:fill="auto"/>
            <w:noWrap/>
            <w:vAlign w:val="center"/>
            <w:hideMark/>
          </w:tcPr>
          <w:p w14:paraId="798CFE8E" w14:textId="77777777" w:rsidR="00622DD4" w:rsidRPr="000E1183" w:rsidRDefault="00622DD4" w:rsidP="001E12BD">
            <w:pPr>
              <w:rPr>
                <w:rFonts w:ascii="Times New Roman" w:eastAsia="Times New Roman" w:hAnsi="Times New Roman"/>
                <w:sz w:val="18"/>
                <w:szCs w:val="18"/>
              </w:rPr>
            </w:pPr>
          </w:p>
        </w:tc>
      </w:tr>
      <w:tr w:rsidR="000E1183" w:rsidRPr="000E1183" w14:paraId="22B3B1FA" w14:textId="77777777" w:rsidTr="00601962">
        <w:trPr>
          <w:trHeight w:val="270"/>
        </w:trPr>
        <w:tc>
          <w:tcPr>
            <w:tcW w:w="996" w:type="dxa"/>
            <w:tcBorders>
              <w:top w:val="nil"/>
              <w:left w:val="nil"/>
              <w:bottom w:val="nil"/>
              <w:right w:val="nil"/>
            </w:tcBorders>
            <w:shd w:val="clear" w:color="auto" w:fill="auto"/>
            <w:noWrap/>
            <w:vAlign w:val="center"/>
            <w:hideMark/>
          </w:tcPr>
          <w:p w14:paraId="1587D9F6" w14:textId="77777777" w:rsidR="00622DD4" w:rsidRPr="000E1183" w:rsidRDefault="00622DD4" w:rsidP="00601962">
            <w:pPr>
              <w:jc w:val="center"/>
              <w:rPr>
                <w:rFonts w:ascii="Times New Roman" w:hAnsi="Times New Roman"/>
                <w:sz w:val="18"/>
                <w:szCs w:val="18"/>
              </w:rPr>
            </w:pPr>
            <w:r w:rsidRPr="000E1183">
              <w:rPr>
                <w:rFonts w:ascii="Times New Roman" w:hAnsi="Times New Roman"/>
                <w:sz w:val="18"/>
                <w:szCs w:val="18"/>
              </w:rPr>
              <w:t>Sucrase</w:t>
            </w:r>
          </w:p>
        </w:tc>
        <w:tc>
          <w:tcPr>
            <w:tcW w:w="1096" w:type="dxa"/>
            <w:tcBorders>
              <w:top w:val="nil"/>
              <w:left w:val="nil"/>
              <w:bottom w:val="nil"/>
              <w:right w:val="nil"/>
            </w:tcBorders>
            <w:shd w:val="clear" w:color="auto" w:fill="auto"/>
            <w:noWrap/>
            <w:vAlign w:val="center"/>
            <w:hideMark/>
          </w:tcPr>
          <w:p w14:paraId="17C172A9" w14:textId="77777777" w:rsidR="00622DD4" w:rsidRPr="000E1183" w:rsidRDefault="00622DD4" w:rsidP="001E12BD">
            <w:pPr>
              <w:rPr>
                <w:rFonts w:ascii="Times New Roman" w:hAnsi="Times New Roman" w:cs="Times New Roman"/>
                <w:sz w:val="18"/>
                <w:szCs w:val="18"/>
              </w:rPr>
            </w:pPr>
            <w:r w:rsidRPr="000E1183">
              <w:rPr>
                <w:rFonts w:ascii="Times New Roman" w:hAnsi="Times New Roman" w:cs="Times New Roman"/>
                <w:sz w:val="18"/>
                <w:szCs w:val="18"/>
              </w:rPr>
              <w:t>0.893**</w:t>
            </w:r>
          </w:p>
        </w:tc>
        <w:tc>
          <w:tcPr>
            <w:tcW w:w="956" w:type="dxa"/>
            <w:tcBorders>
              <w:top w:val="nil"/>
              <w:left w:val="nil"/>
              <w:bottom w:val="nil"/>
              <w:right w:val="nil"/>
            </w:tcBorders>
            <w:shd w:val="clear" w:color="auto" w:fill="auto"/>
            <w:noWrap/>
            <w:vAlign w:val="center"/>
            <w:hideMark/>
          </w:tcPr>
          <w:p w14:paraId="73586B06"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0.826</w:t>
            </w:r>
            <w:r w:rsidRPr="000E1183">
              <w:rPr>
                <w:rFonts w:ascii="Times New Roman" w:hAnsi="Times New Roman"/>
                <w:sz w:val="18"/>
                <w:szCs w:val="18"/>
                <w:vertAlign w:val="superscript"/>
              </w:rPr>
              <w:t>**</w:t>
            </w:r>
          </w:p>
        </w:tc>
        <w:tc>
          <w:tcPr>
            <w:tcW w:w="936" w:type="dxa"/>
            <w:tcBorders>
              <w:top w:val="nil"/>
              <w:left w:val="nil"/>
              <w:bottom w:val="nil"/>
              <w:right w:val="nil"/>
            </w:tcBorders>
            <w:shd w:val="clear" w:color="auto" w:fill="auto"/>
            <w:noWrap/>
            <w:vAlign w:val="center"/>
            <w:hideMark/>
          </w:tcPr>
          <w:p w14:paraId="220EB6C6"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0.456</w:t>
            </w:r>
            <w:r w:rsidRPr="000E1183">
              <w:rPr>
                <w:rFonts w:ascii="Times New Roman" w:hAnsi="Times New Roman"/>
                <w:sz w:val="18"/>
                <w:szCs w:val="18"/>
                <w:vertAlign w:val="superscript"/>
              </w:rPr>
              <w:t>*</w:t>
            </w:r>
          </w:p>
        </w:tc>
        <w:tc>
          <w:tcPr>
            <w:tcW w:w="1096" w:type="dxa"/>
            <w:tcBorders>
              <w:top w:val="nil"/>
              <w:left w:val="nil"/>
              <w:bottom w:val="nil"/>
              <w:right w:val="nil"/>
            </w:tcBorders>
            <w:shd w:val="clear" w:color="auto" w:fill="auto"/>
            <w:noWrap/>
            <w:vAlign w:val="center"/>
            <w:hideMark/>
          </w:tcPr>
          <w:p w14:paraId="29868B7E"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0.498</w:t>
            </w:r>
            <w:r w:rsidRPr="000E1183">
              <w:rPr>
                <w:rFonts w:ascii="Times New Roman" w:hAnsi="Times New Roman"/>
                <w:sz w:val="18"/>
                <w:szCs w:val="18"/>
                <w:vertAlign w:val="superscript"/>
              </w:rPr>
              <w:t>*</w:t>
            </w:r>
          </w:p>
        </w:tc>
        <w:tc>
          <w:tcPr>
            <w:tcW w:w="1096" w:type="dxa"/>
            <w:tcBorders>
              <w:top w:val="nil"/>
              <w:left w:val="nil"/>
              <w:bottom w:val="nil"/>
              <w:right w:val="nil"/>
            </w:tcBorders>
            <w:shd w:val="clear" w:color="auto" w:fill="auto"/>
            <w:noWrap/>
            <w:vAlign w:val="center"/>
            <w:hideMark/>
          </w:tcPr>
          <w:p w14:paraId="29A23824"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0.732</w:t>
            </w:r>
            <w:r w:rsidRPr="000E1183">
              <w:rPr>
                <w:rFonts w:ascii="Times New Roman" w:hAnsi="Times New Roman"/>
                <w:sz w:val="18"/>
                <w:szCs w:val="18"/>
                <w:vertAlign w:val="superscript"/>
              </w:rPr>
              <w:t>**</w:t>
            </w:r>
          </w:p>
        </w:tc>
        <w:tc>
          <w:tcPr>
            <w:tcW w:w="956" w:type="dxa"/>
            <w:tcBorders>
              <w:top w:val="nil"/>
              <w:left w:val="nil"/>
              <w:bottom w:val="nil"/>
              <w:right w:val="nil"/>
            </w:tcBorders>
            <w:shd w:val="clear" w:color="auto" w:fill="auto"/>
            <w:noWrap/>
            <w:vAlign w:val="center"/>
            <w:hideMark/>
          </w:tcPr>
          <w:p w14:paraId="4F508EF9"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1.000</w:t>
            </w:r>
          </w:p>
        </w:tc>
        <w:tc>
          <w:tcPr>
            <w:tcW w:w="931" w:type="dxa"/>
            <w:tcBorders>
              <w:top w:val="nil"/>
              <w:left w:val="nil"/>
              <w:bottom w:val="nil"/>
              <w:right w:val="nil"/>
            </w:tcBorders>
            <w:shd w:val="clear" w:color="auto" w:fill="auto"/>
            <w:noWrap/>
            <w:vAlign w:val="center"/>
            <w:hideMark/>
          </w:tcPr>
          <w:p w14:paraId="6089D4C0" w14:textId="77777777" w:rsidR="00622DD4" w:rsidRPr="000E1183" w:rsidRDefault="00622DD4" w:rsidP="001E12BD">
            <w:pPr>
              <w:rPr>
                <w:rFonts w:ascii="Times New Roman" w:hAnsi="Times New Roman"/>
                <w:sz w:val="18"/>
                <w:szCs w:val="18"/>
              </w:rPr>
            </w:pPr>
          </w:p>
        </w:tc>
      </w:tr>
      <w:tr w:rsidR="000E1183" w:rsidRPr="000E1183" w14:paraId="058D38B0" w14:textId="77777777" w:rsidTr="00601962">
        <w:trPr>
          <w:trHeight w:val="270"/>
        </w:trPr>
        <w:tc>
          <w:tcPr>
            <w:tcW w:w="996" w:type="dxa"/>
            <w:tcBorders>
              <w:top w:val="nil"/>
              <w:left w:val="nil"/>
              <w:bottom w:val="single" w:sz="4" w:space="0" w:color="auto"/>
              <w:right w:val="nil"/>
            </w:tcBorders>
            <w:shd w:val="clear" w:color="auto" w:fill="auto"/>
            <w:noWrap/>
            <w:vAlign w:val="center"/>
            <w:hideMark/>
          </w:tcPr>
          <w:p w14:paraId="62BF90B2" w14:textId="77777777" w:rsidR="00622DD4" w:rsidRPr="000E1183" w:rsidRDefault="00622DD4" w:rsidP="00601962">
            <w:pPr>
              <w:jc w:val="center"/>
              <w:rPr>
                <w:rFonts w:ascii="Times New Roman" w:hAnsi="Times New Roman"/>
                <w:sz w:val="18"/>
                <w:szCs w:val="18"/>
              </w:rPr>
            </w:pPr>
            <w:r w:rsidRPr="000E1183">
              <w:rPr>
                <w:rFonts w:ascii="Times New Roman" w:hAnsi="Times New Roman"/>
                <w:sz w:val="18"/>
                <w:szCs w:val="18"/>
              </w:rPr>
              <w:t>Urease</w:t>
            </w:r>
          </w:p>
        </w:tc>
        <w:tc>
          <w:tcPr>
            <w:tcW w:w="1096" w:type="dxa"/>
            <w:tcBorders>
              <w:top w:val="nil"/>
              <w:left w:val="nil"/>
              <w:bottom w:val="single" w:sz="4" w:space="0" w:color="auto"/>
              <w:right w:val="nil"/>
            </w:tcBorders>
            <w:shd w:val="clear" w:color="auto" w:fill="auto"/>
            <w:noWrap/>
            <w:vAlign w:val="center"/>
            <w:hideMark/>
          </w:tcPr>
          <w:p w14:paraId="6A1EE470"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0.764</w:t>
            </w:r>
            <w:r w:rsidRPr="000E1183">
              <w:rPr>
                <w:rFonts w:ascii="Times New Roman" w:hAnsi="Times New Roman"/>
                <w:sz w:val="18"/>
                <w:szCs w:val="18"/>
                <w:vertAlign w:val="superscript"/>
              </w:rPr>
              <w:t>**</w:t>
            </w:r>
          </w:p>
        </w:tc>
        <w:tc>
          <w:tcPr>
            <w:tcW w:w="956" w:type="dxa"/>
            <w:tcBorders>
              <w:top w:val="nil"/>
              <w:left w:val="nil"/>
              <w:bottom w:val="single" w:sz="4" w:space="0" w:color="auto"/>
              <w:right w:val="nil"/>
            </w:tcBorders>
            <w:shd w:val="clear" w:color="auto" w:fill="auto"/>
            <w:noWrap/>
            <w:vAlign w:val="center"/>
            <w:hideMark/>
          </w:tcPr>
          <w:p w14:paraId="3E2E8C7B"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0.832</w:t>
            </w:r>
            <w:r w:rsidRPr="000E1183">
              <w:rPr>
                <w:rFonts w:ascii="Times New Roman" w:hAnsi="Times New Roman"/>
                <w:sz w:val="18"/>
                <w:szCs w:val="18"/>
                <w:vertAlign w:val="superscript"/>
              </w:rPr>
              <w:t>**</w:t>
            </w:r>
          </w:p>
        </w:tc>
        <w:tc>
          <w:tcPr>
            <w:tcW w:w="936" w:type="dxa"/>
            <w:tcBorders>
              <w:top w:val="nil"/>
              <w:left w:val="nil"/>
              <w:bottom w:val="single" w:sz="4" w:space="0" w:color="auto"/>
              <w:right w:val="nil"/>
            </w:tcBorders>
            <w:shd w:val="clear" w:color="auto" w:fill="auto"/>
            <w:noWrap/>
            <w:vAlign w:val="center"/>
            <w:hideMark/>
          </w:tcPr>
          <w:p w14:paraId="1AD024D3"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0.549</w:t>
            </w:r>
            <w:r w:rsidRPr="000E1183">
              <w:rPr>
                <w:rFonts w:ascii="Times New Roman" w:hAnsi="Times New Roman"/>
                <w:sz w:val="18"/>
                <w:szCs w:val="18"/>
                <w:vertAlign w:val="superscript"/>
              </w:rPr>
              <w:t>**</w:t>
            </w:r>
          </w:p>
        </w:tc>
        <w:tc>
          <w:tcPr>
            <w:tcW w:w="1096" w:type="dxa"/>
            <w:tcBorders>
              <w:top w:val="nil"/>
              <w:left w:val="nil"/>
              <w:bottom w:val="single" w:sz="4" w:space="0" w:color="auto"/>
              <w:right w:val="nil"/>
            </w:tcBorders>
            <w:shd w:val="clear" w:color="auto" w:fill="auto"/>
            <w:noWrap/>
            <w:vAlign w:val="center"/>
            <w:hideMark/>
          </w:tcPr>
          <w:p w14:paraId="3E2179D6"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0.835</w:t>
            </w:r>
            <w:r w:rsidRPr="000E1183">
              <w:rPr>
                <w:rFonts w:ascii="Times New Roman" w:hAnsi="Times New Roman"/>
                <w:sz w:val="18"/>
                <w:szCs w:val="18"/>
                <w:vertAlign w:val="superscript"/>
              </w:rPr>
              <w:t>**</w:t>
            </w:r>
          </w:p>
        </w:tc>
        <w:tc>
          <w:tcPr>
            <w:tcW w:w="1096" w:type="dxa"/>
            <w:tcBorders>
              <w:top w:val="nil"/>
              <w:left w:val="nil"/>
              <w:bottom w:val="single" w:sz="4" w:space="0" w:color="auto"/>
              <w:right w:val="nil"/>
            </w:tcBorders>
            <w:shd w:val="clear" w:color="auto" w:fill="auto"/>
            <w:noWrap/>
            <w:vAlign w:val="center"/>
            <w:hideMark/>
          </w:tcPr>
          <w:p w14:paraId="254BCFA6"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0.627</w:t>
            </w:r>
            <w:r w:rsidRPr="000E1183">
              <w:rPr>
                <w:rFonts w:ascii="Times New Roman" w:hAnsi="Times New Roman"/>
                <w:sz w:val="18"/>
                <w:szCs w:val="18"/>
                <w:vertAlign w:val="superscript"/>
              </w:rPr>
              <w:t>**</w:t>
            </w:r>
          </w:p>
        </w:tc>
        <w:tc>
          <w:tcPr>
            <w:tcW w:w="956" w:type="dxa"/>
            <w:tcBorders>
              <w:top w:val="nil"/>
              <w:left w:val="nil"/>
              <w:bottom w:val="single" w:sz="4" w:space="0" w:color="auto"/>
              <w:right w:val="nil"/>
            </w:tcBorders>
            <w:shd w:val="clear" w:color="auto" w:fill="auto"/>
            <w:noWrap/>
            <w:vAlign w:val="center"/>
            <w:hideMark/>
          </w:tcPr>
          <w:p w14:paraId="6869E307"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0.702</w:t>
            </w:r>
            <w:r w:rsidRPr="000E1183">
              <w:rPr>
                <w:rFonts w:ascii="Times New Roman" w:hAnsi="Times New Roman"/>
                <w:sz w:val="18"/>
                <w:szCs w:val="18"/>
                <w:vertAlign w:val="superscript"/>
              </w:rPr>
              <w:t>**</w:t>
            </w:r>
          </w:p>
        </w:tc>
        <w:tc>
          <w:tcPr>
            <w:tcW w:w="931" w:type="dxa"/>
            <w:tcBorders>
              <w:top w:val="nil"/>
              <w:left w:val="nil"/>
              <w:bottom w:val="single" w:sz="4" w:space="0" w:color="auto"/>
              <w:right w:val="nil"/>
            </w:tcBorders>
            <w:shd w:val="clear" w:color="auto" w:fill="auto"/>
            <w:noWrap/>
            <w:vAlign w:val="center"/>
            <w:hideMark/>
          </w:tcPr>
          <w:p w14:paraId="41376793" w14:textId="77777777" w:rsidR="00622DD4" w:rsidRPr="000E1183" w:rsidRDefault="00622DD4" w:rsidP="001E12BD">
            <w:pPr>
              <w:rPr>
                <w:rFonts w:ascii="Times New Roman" w:hAnsi="Times New Roman"/>
                <w:sz w:val="18"/>
                <w:szCs w:val="18"/>
              </w:rPr>
            </w:pPr>
            <w:r w:rsidRPr="000E1183">
              <w:rPr>
                <w:rFonts w:ascii="Times New Roman" w:hAnsi="Times New Roman"/>
                <w:sz w:val="18"/>
                <w:szCs w:val="18"/>
              </w:rPr>
              <w:t>1</w:t>
            </w:r>
          </w:p>
        </w:tc>
      </w:tr>
      <w:tr w:rsidR="000E1183" w:rsidRPr="000E1183" w14:paraId="2D873A18" w14:textId="77777777" w:rsidTr="00601962">
        <w:trPr>
          <w:trHeight w:val="270"/>
        </w:trPr>
        <w:tc>
          <w:tcPr>
            <w:tcW w:w="8063" w:type="dxa"/>
            <w:gridSpan w:val="8"/>
            <w:tcBorders>
              <w:top w:val="single" w:sz="4" w:space="0" w:color="auto"/>
              <w:left w:val="nil"/>
              <w:bottom w:val="nil"/>
              <w:right w:val="nil"/>
            </w:tcBorders>
            <w:shd w:val="clear" w:color="auto" w:fill="auto"/>
            <w:noWrap/>
            <w:vAlign w:val="center"/>
          </w:tcPr>
          <w:p w14:paraId="15C479F4" w14:textId="53FA5CE2" w:rsidR="00622DD4" w:rsidRPr="0023329E" w:rsidRDefault="00622DD4" w:rsidP="00FF246E">
            <w:pPr>
              <w:rPr>
                <w:rFonts w:ascii="Times New Roman" w:hAnsi="Times New Roman"/>
                <w:sz w:val="20"/>
                <w:szCs w:val="20"/>
              </w:rPr>
            </w:pPr>
            <w:r w:rsidRPr="0023329E">
              <w:rPr>
                <w:rFonts w:ascii="Times New Roman" w:hAnsi="Times New Roman"/>
                <w:sz w:val="20"/>
                <w:szCs w:val="20"/>
              </w:rPr>
              <w:t xml:space="preserve">* Significant at </w:t>
            </w:r>
            <w:r w:rsidRPr="0023329E">
              <w:rPr>
                <w:rFonts w:ascii="Times New Roman" w:hAnsi="Times New Roman"/>
                <w:i/>
                <w:iCs/>
                <w:sz w:val="20"/>
                <w:szCs w:val="20"/>
              </w:rPr>
              <w:t>P</w:t>
            </w:r>
            <w:r w:rsidRPr="0023329E">
              <w:rPr>
                <w:rFonts w:ascii="Times New Roman" w:hAnsi="Times New Roman"/>
                <w:sz w:val="20"/>
                <w:szCs w:val="20"/>
              </w:rPr>
              <w:t>&lt;0.05. ** Significant at</w:t>
            </w:r>
            <w:r w:rsidRPr="0023329E">
              <w:rPr>
                <w:rFonts w:ascii="Times New Roman" w:hAnsi="Times New Roman"/>
                <w:i/>
                <w:iCs/>
                <w:sz w:val="20"/>
                <w:szCs w:val="20"/>
              </w:rPr>
              <w:t xml:space="preserve"> </w:t>
            </w:r>
            <w:r w:rsidR="0023329E" w:rsidRPr="0023329E">
              <w:rPr>
                <w:rFonts w:ascii="Times New Roman" w:hAnsi="Times New Roman"/>
                <w:i/>
                <w:iCs/>
                <w:sz w:val="20"/>
                <w:szCs w:val="20"/>
              </w:rPr>
              <w:t>P</w:t>
            </w:r>
            <w:r w:rsidRPr="0023329E">
              <w:rPr>
                <w:rFonts w:ascii="Times New Roman" w:hAnsi="Times New Roman"/>
                <w:sz w:val="20"/>
                <w:szCs w:val="20"/>
              </w:rPr>
              <w:t>&lt;0.01.</w:t>
            </w:r>
          </w:p>
        </w:tc>
      </w:tr>
    </w:tbl>
    <w:p w14:paraId="37CC63E4" w14:textId="77777777" w:rsidR="00622DD4" w:rsidRPr="000E1183" w:rsidRDefault="00622DD4" w:rsidP="00D45FB5">
      <w:pPr>
        <w:ind w:firstLineChars="200" w:firstLine="440"/>
        <w:jc w:val="both"/>
        <w:rPr>
          <w:rFonts w:ascii="Times New Roman" w:hAnsi="Times New Roman" w:cs="Times New Roman"/>
          <w:sz w:val="22"/>
        </w:rPr>
      </w:pPr>
    </w:p>
    <w:p w14:paraId="3720EC02" w14:textId="77777777" w:rsidR="00622DD4" w:rsidRPr="000E1183" w:rsidRDefault="00622DD4" w:rsidP="00D45FB5">
      <w:pPr>
        <w:pStyle w:val="2"/>
        <w:spacing w:before="340" w:after="113" w:line="280" w:lineRule="exact"/>
        <w:ind w:firstLine="170"/>
        <w:jc w:val="both"/>
        <w:rPr>
          <w:rFonts w:ascii="Times New Roman" w:hAnsi="Times New Roman" w:cs="Times New Roman"/>
          <w:lang w:eastAsia="de-DE" w:bidi="en-US"/>
        </w:rPr>
      </w:pPr>
      <w:bookmarkStart w:id="215" w:name="_Toc122666718"/>
      <w:bookmarkEnd w:id="213"/>
      <w:r w:rsidRPr="000E1183">
        <w:rPr>
          <w:rFonts w:ascii="Times New Roman" w:hAnsi="Times New Roman" w:cs="Times New Roman"/>
          <w:lang w:eastAsia="de-DE" w:bidi="en-US"/>
        </w:rPr>
        <w:t>3. Discussion</w:t>
      </w:r>
      <w:bookmarkEnd w:id="215"/>
    </w:p>
    <w:p w14:paraId="050ADBD3" w14:textId="77777777" w:rsidR="00622DD4" w:rsidRPr="000E1183" w:rsidRDefault="00622DD4" w:rsidP="00D45FB5">
      <w:pPr>
        <w:spacing w:before="170" w:after="113" w:line="240" w:lineRule="exact"/>
        <w:jc w:val="both"/>
        <w:outlineLvl w:val="2"/>
        <w:rPr>
          <w:rFonts w:ascii="Times New Roman" w:hAnsi="Times New Roman"/>
          <w:b/>
          <w:i/>
          <w:sz w:val="28"/>
          <w:szCs w:val="28"/>
        </w:rPr>
      </w:pPr>
      <w:bookmarkStart w:id="216" w:name="_Toc122666719"/>
      <w:r w:rsidRPr="000E1183">
        <w:rPr>
          <w:rFonts w:ascii="Times New Roman" w:hAnsi="Times New Roman"/>
          <w:b/>
          <w:i/>
          <w:sz w:val="28"/>
          <w:szCs w:val="28"/>
        </w:rPr>
        <w:t>3.1 The change of soil available nutrient after straw returning in different years</w:t>
      </w:r>
      <w:bookmarkEnd w:id="216"/>
    </w:p>
    <w:p w14:paraId="5C6608F1" w14:textId="631D2B52" w:rsidR="0096027A" w:rsidRPr="000E1183" w:rsidRDefault="0096027A" w:rsidP="0096027A">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The effects of farming practices and straw return on soil </w:t>
      </w:r>
      <w:r w:rsidR="00172168">
        <w:rPr>
          <w:rFonts w:ascii="Times New Roman" w:hAnsi="Times New Roman" w:cs="Times New Roman"/>
          <w:sz w:val="22"/>
        </w:rPr>
        <w:t>labile</w:t>
      </w:r>
      <w:r w:rsidRPr="000E1183">
        <w:rPr>
          <w:rFonts w:ascii="Times New Roman" w:hAnsi="Times New Roman" w:cs="Times New Roman"/>
          <w:sz w:val="22"/>
        </w:rPr>
        <w:t xml:space="preserve"> </w:t>
      </w:r>
      <w:r w:rsidRPr="000E1183">
        <w:rPr>
          <w:rFonts w:ascii="Times New Roman" w:hAnsi="Times New Roman" w:cs="Times New Roman" w:hint="eastAsia"/>
          <w:sz w:val="22"/>
        </w:rPr>
        <w:t>c</w:t>
      </w:r>
      <w:r w:rsidRPr="000E1183">
        <w:rPr>
          <w:rFonts w:ascii="Times New Roman" w:hAnsi="Times New Roman" w:cs="Times New Roman"/>
          <w:sz w:val="22"/>
        </w:rPr>
        <w:t>arbon include not only the disturbance of soil and the distribution of crop residues, but also the effects of soil physical, chemical and biological changes brought about by long-term effects. Since, we have studied only the short-term farming (1 year the lack of understanding of long-term farming (&gt;10 years) on the impact of soil activated carbon components requires further exploration), long term effects were not evident.</w:t>
      </w:r>
    </w:p>
    <w:p w14:paraId="5171F62B" w14:textId="0EBF1D96" w:rsidR="0096027A" w:rsidRPr="000E1183" w:rsidRDefault="0096027A" w:rsidP="0096027A">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A large number of studies have shown that conventional and appropriate crop residues have a significant impact on soil physical and chemical properties</w:t>
      </w:r>
      <w:r w:rsidRPr="000E1183">
        <w:rPr>
          <w:rFonts w:ascii="Times New Roman" w:hAnsi="Times New Roman" w:cs="Times New Roman" w:hint="eastAsia"/>
          <w:sz w:val="22"/>
        </w:rPr>
        <w:t xml:space="preserve">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{"citationItems":[{"id":"ITEM-1","itemData":{"DOI":"10.1016/j.still.2005.07.015","ISBN":"0167-1987","ISSN":"01671987","PMID":"5256","abstract":"Soil organic carbon (SOC) and nitrogen (N) are directly influenced by tillage, residue return and N fertilization management practices. Soil samples for SOC and N analyses, obtained from a 23-year field experiment, provided an assessment of near-equilibrium SOC and N conditions. Crops included corn (Zea mays L.) and soybean [Glycine max L. (Merrill)]. Treatments of conventional and conservation tillage, residue stover (returned or harvested) and two N fertilization rates were imposed on a Waukegan silt loam (fine-silty over skeletal, mixed, superactive, mesic Typic Hapludoll) at Rosemount, MN. The surface (0-20 cm) soils with no-tillage (NT) had greater than 30% more SOC and N than moldboard plow (MB) and chisel plow (CH) tillage treatments. The trend was reversed at 20-25 cm soil depths, where significantly more SOC and N were found in MB treatments (26 and 1.5 Mg SOC and N ha-1, respectively) than with NT (13 and 1.2 Mg SOC and N ha-1, respectively), possibly due to residues buried by inversion. The summation of soil SOC over depth to 50 cm did not vary among tillage treatments; N by summation was higher in NT than MB treatments. Returned residue plots generally stored more SOC and N than in plots where residue was harvested. Nitrogen fertilization generally did not influence SOC or N at most soil depths. These results have significant implications on how specific management practices maximize SOC storage and minimize potential N losses. Our results further suggest different sampling protocols may lead to different and confusing conclusions regarding the impact of tillage systems on C sequestration.","author":[{"dropping-particle":"","family":"Dolan","given":"M. S.","non-dropping-particle":"","parse-names":false,"suffix":""},{"dropping-particle":"","family":"Clapp","given":"C. E.","non-dropping-particle":"","parse-names":false,"suffix":""},{"dropping-particle":"","family":"Allmaras","given":"R. R.","non-dropping-particle":"","parse-names":false,"suffix":""},{"dropping-particle":"","family":"Baker","given":"J. M.","non-dropping-particle":"","parse-names":false,"suffix":""},{"dropping-particle":"","family":"Molina","given":"J. A.E.","non-dropping-particle":"","parse-names":false,"suffix":""}],"container-title":"Soil and Tillage Research","id":"ITEM-1","issued":{"date-parts":[["2006"]]},"title":"Soil organic carbon and nitrogen in a Minnesota soil as related to tillage, residue and nitrogen management","type":"article-journal"},"uris":["http://www.mendeley.com/documents/?uuid=b2488d07-2e7e-4615-ad59-5ba53f1ad274"]},{"id":"ITEM-2","itemData":{"DOI":"10.1016/S0167-1987(03)00051-5","ISBN":"0167-1987","ISSN":"01671987","abstract":"Intensive maize (Zea mays L.) cropping based on conventional tillage practices has resulted in soil quality degradation in the Patzcuaro Watershed in central Mexico. A field experiment with seven soil management treatments was implemented on a sandy loam Andisol to evaluate the impact on soil quality of maize cropping with conventional tillage, no-tillage with varying percentages of surface residue coverage (0, 33, 66 and 100%), and no-tillage with 33% residue coverage together with cover crops of either Vicia sp. or Phaseolus vulgaris L. The treatments of no-tillage under crop residue coverage were established in 1995 and the leguminous species were planted in 1998. By 2000, the alternative management treatments had increased soil enzymes, soil organic C, biodegradable C fractions such as water soluble C, water soluble carbohydrates, and microbial biomass C, and soil wet aggregate stability, compared to the CT treatment. Wet aggregate stability was increased by adopting no-tillage and even further by additional residue. Most soil quality characteristics improved in direct proportion to residue inputs. The use of no-tillage management together with a moderate amount of crop residue (33%) and planted to leguminous species rapidly improved some soil quality characteristics. We conclude that conservation tillage practices can provide an alternative technology contributing to sustainable agriculture in the Patzcuaro watershed of Mexico, which can be extrapolated to similar areas elsewhere in Latin America. © 2003 Elsevier Science B.V. All rights reserved.","author":[{"dropping-particle":"","family":"Roldán","given":"A.","non-dropping-particle":"","parse-names":false,"suffix":""},{"dropping-particle":"","family":"Caravaca","given":"F.","non-dropping-particle":"","parse-names":false,"suffix":""},{"dropping-particle":"","family":"Hernández","given":"M. T.","non-dropping-particle":"","parse-names":false,"suffix":""},{"dropping-particle":"","family":"García","given":"C.","non-dropping-particle":"","parse-names":false,"suffix":""},{"dropping-particle":"","family":"Sánchez-Brito","given":"C.","non-dropping-particle":"","parse-names":false,"suffix":""},{"dropping-particle":"","family":"Velásquez","given":"M.","non-dropping-particle":"","parse-names":false,"suffix":""},{"dropping-particle":"","family":"Tiscareño","given":"M.","non-dropping-particle":"","parse-names":false,"suffix":""}],"container-title":"Soil and Tillage Research","id":"ITEM-2","issued":{"date-parts":[["2003"]]},"title":"No-tillage, crop residue additions, and legume cover cropping effects on soil quality characteristics under maize in Patzcuaro watershed (Mexico)","type":"article-journal"},"uris":["http://www.mendeley.com/documents/?uuid=977f6163-c665-4a36-b38d-046bca030338"]}],"mendeley":{"formattedCitation":"(Dolan et al. 2006; Roldán et al. 2003)","plainTextFormattedCitation":"(Dolan et al. 2006; Roldán et al. 2003)","previouslyFormattedCitation":"(Dolan et al. 2006; Roldán et al. 2003)"},"properties":{"noteIndex":0},"schema":"https://github.com/citation-style-language/schema/raw/master/csl-citation.json"}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(Dolan et al. 2006; Roldán et al. 2003)</w:t>
      </w:r>
      <w:r w:rsidRPr="000E1183">
        <w:rPr>
          <w:rFonts w:ascii="Times New Roman" w:hAnsi="Times New Roman" w:cs="Times New Roman"/>
          <w:sz w:val="22"/>
        </w:rPr>
        <w:fldChar w:fldCharType="end"/>
      </w:r>
      <w:r w:rsidRPr="000E1183">
        <w:rPr>
          <w:rFonts w:ascii="Times New Roman" w:hAnsi="Times New Roman" w:cs="Times New Roman"/>
          <w:sz w:val="22"/>
        </w:rPr>
        <w:t xml:space="preserve">, which plays an important role in improving soil organic matter dynamics and nutrient cycling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{"citationItems":[{"id":"ITEM-1","itemData":{"author":[{"dropping-particle":"","family":"Naresh","given":"R K","non-dropping-particle":"","parse-names":false,"suffix":""},{"dropping-particle":"","family":"Gupta","given":"R K","non-dropping-particle":"","parse-names":false,"suffix":""},{"dropping-particle":"","family":"Panwar","given":"A S","non-dropping-particle":"","parse-names":false,"suffix":""}],"id":"ITEM-1","issue":"3","issued":{"date-parts":[["2018"]]},"page":"1667-1690","title":"Spatial and temporal variations of soil organic carbon fractions and soil carbon storage in rice- wheat cropping system under varying tillage , straw and fertilizer management : A review","type":"article-journal","volume":"7"},"uris":["http://www.mendeley.com/documents/?uuid=14239ea4-dcbc-42f8-ada3-3cd972af1811"]}],"mendeley":{"formattedCitation":"(Naresh, Gupta, and Panwar 2018)","plainTextFormattedCitation":"(Naresh, Gupta, and Panwar 2018)","previouslyFormattedCitation":"(Naresh, Gupta, and Panwar 2018)"},"properties":{"noteIndex":0},"schema":"https://github.com/citation-style-language/schema/raw/master/csl-citation.json"}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(Naresh, Gupta, and Panwar 2018)</w:t>
      </w:r>
      <w:r w:rsidRPr="000E1183">
        <w:rPr>
          <w:rFonts w:ascii="Times New Roman" w:hAnsi="Times New Roman" w:cs="Times New Roman"/>
          <w:sz w:val="22"/>
        </w:rPr>
        <w:fldChar w:fldCharType="end"/>
      </w:r>
      <w:r w:rsidRPr="000E1183">
        <w:rPr>
          <w:rFonts w:ascii="Times New Roman" w:hAnsi="Times New Roman" w:cs="Times New Roman"/>
          <w:sz w:val="22"/>
        </w:rPr>
        <w:t xml:space="preserve">. Therefore, the mineralization after returning crops to the field also provided necessary nutrients (N, P, K) and even reduced the amount of potassium fertilizer in the field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{"citationItems":[{"id":"ITEM-1","itemData":{"DOI":"10.1016/S0065-2113(08)00203-4","author":[{"dropping-particle":"","family":"Shan","given":"Y H","non-dropping-particle":"","parse-names":false,"suffix":""},{"dropping-particle":"","family":"Buresh","given":"R J","non-dropping-particle":"","parse-names":false,"suffix":""}],"id":"ITEM-1","issue":"08","issued":{"date-parts":[["2008"]]},"title":"Crop Residue Management for Lowland Rice-Based Cropping Systems in Asia","type":"article-journal","volume":"98"},"uris":["http://www.mendeley.com/documents/?uuid=5c7eb0b1-3200-4c34-a3d0-3f0a611656e4"]}],"mendeley":{"formattedCitation":"(Shan and Buresh 2008)","plainTextFormattedCitation":"(Shan and Buresh 2008)","previouslyFormattedCitation":"(Shan and Buresh 2008)"},"properties":{"noteIndex":0},"schema":"https://github.com/citation-style-language/schema/raw/master/csl-citation.json"}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(Shan and Buresh 2008)</w:t>
      </w:r>
      <w:r w:rsidRPr="000E1183">
        <w:rPr>
          <w:rFonts w:ascii="Times New Roman" w:hAnsi="Times New Roman" w:cs="Times New Roman"/>
          <w:sz w:val="22"/>
        </w:rPr>
        <w:fldChar w:fldCharType="end"/>
      </w:r>
      <w:r w:rsidR="008577C9" w:rsidRPr="000E1183">
        <w:rPr>
          <w:rFonts w:ascii="Times New Roman" w:hAnsi="Times New Roman" w:cs="Times New Roman"/>
          <w:sz w:val="22"/>
        </w:rPr>
        <w:t xml:space="preserve">. </w:t>
      </w:r>
      <w:r w:rsidRPr="000E1183">
        <w:rPr>
          <w:rFonts w:ascii="Times New Roman" w:hAnsi="Times New Roman" w:cs="Times New Roman"/>
          <w:sz w:val="22"/>
        </w:rPr>
        <w:t xml:space="preserve">The change of effective nutrient content in soil was more complex, and </w:t>
      </w:r>
      <w:r w:rsidRPr="000E1183">
        <w:rPr>
          <w:rFonts w:ascii="Times New Roman" w:hAnsi="Times New Roman" w:cs="Times New Roman"/>
          <w:sz w:val="22"/>
        </w:rPr>
        <w:lastRenderedPageBreak/>
        <w:t>its content was related to soil nutrient supply level and crop absorption and utilization. However, various studies have reached different conclusions on the impact of straw return on soil available nutrients. According to the long-term analysis of low fertility moist soil, the content of soil hydro-N increases significantly with the increase of straw incorporation in the soil. This might be attributed to the nitrogen supply of crop residues and/or the improvement of soil physical and chemical conditions</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{"citationItems":[{"id":"ITEM-1","itemData":{"DOI":"10.2134/agronj1990.00021962008200050028x","ISSN":"0002-1962","abstract":"&lt;abstract abstract-type=\"summary\"&gt; Nitrogen fertility management is often complicated by inadequate supply, low efficiency, high losses, and the potential of polluting water resources. This study was conducted in 1984 and 1985 on a Maury soil (fine, mixed, mesic Typic Paleudalfs) in Kentucky to determine the role of a hairy vetch (Vicia villosa Roth) cover crop in sustaining soil N for corn (Zea mays L.) under no-tillage and conventional tillage. Winter cover treatments of hairy vetch, rye (Secale cereal L.), and corn residue were combined factorially with N rates of 0, 85, and 170 kg ha-1 in the two tillage systems. Total soil C and N in the 0- to 7.5-cm depth, averaged across treatments and sampling dates, were 21.8 and 2.07 g kg-1, respectively, in no-tillage and 16.6 and 1.70 g kg-1 in conventional tillage. Values were 19.8 and 1.99 g kg-1, respectively, with hairy vetch and 18.8 and 1.80 g kg-1 with rye. Conventional tillage caused rapid mineralization of soil N, as indicated by greater inorganic N approximately 6 wk after plowing. Nitrate apparently leached deeper into the soil under no-tillage than conventional tillage. Grain yield without N on the vetch treatment was essentially equal to yields with 170 kg N ha-1 on the rye or corn residue treatments—6.75, 6.75, and 6.65 Mg ha-1, respectively. Grain yield with vetch and 170 kg N ha-1 was 7.85 Mg ha-1. Although vetch provided a substantial amount of N, results suggested that to obtain optimum corn yields N fertilization should be reduced little, if any, with a vetch cover crop. Vetch appeared to add grain yield instead of reduce the need for N fertilizer. &lt;fn id=\"FN1\" fn-type=\"other\"&gt;Contribution of the Kentucky Agric. Exp. Stn., Lexington. Journal paper no. 89-3-192.&lt;/fn&gt;","author":[{"dropping-particle":"","family":"Utomo","given":"M.","non-dropping-particle":"","parse-names":false,"suffix":""},{"dropping-particle":"","family":"Frye","given":"W. W.","non-dropping-particle":"","parse-names":false,"suffix":""},{"dropping-particle":"","family":"Blevins","given":"R. L.","non-dropping-particle":"","parse-names":false,"suffix":""}],"container-title":"Agronomy Journal","id":"ITEM-1","issue":"5","issued":{"date-parts":[["1990"]]},"page":"979-983","title":"Sustaining Soil Nitrogen for Corn Using Hairy Vetch Cover Crop","type":"article-journal","volume":"82"},"uris":["http://www.mendeley.com/documents/?uuid=96ad7696-5f3f-4265-9c3d-26f57150fb29"]}],"mendeley":{"formattedCitation":"(Utomo, Frye, and Blevins 1990)","plainTextFormattedCitation":"(Utomo, Frye, and Blevins 1990)","previouslyFormattedCitation":"(Utomo, Frye, and Blevins 1990)"},"properties":{"noteIndex":0},"schema":"https://github.com/citation-style-language/schema/raw/master/csl-citation.json"}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(Utomo, Frye, and Blevins 1990)</w:t>
      </w:r>
      <w:r w:rsidRPr="000E1183">
        <w:rPr>
          <w:rFonts w:ascii="Times New Roman" w:hAnsi="Times New Roman" w:cs="Times New Roman"/>
          <w:sz w:val="22"/>
        </w:rPr>
        <w:fldChar w:fldCharType="end"/>
      </w:r>
      <w:r w:rsidRPr="000E1183">
        <w:rPr>
          <w:rFonts w:ascii="Times New Roman" w:hAnsi="Times New Roman" w:cs="Times New Roman"/>
          <w:sz w:val="22"/>
        </w:rPr>
        <w:t xml:space="preserve">. Due to the low nitrogen content of straw, nitrogen resources could be re-utilized after straw was returned to the field. In addition, some studies showed that when straw was transferred to deep soil, the risk of nitrate leaching was increased due to the interference of the soil layer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{"citationItems":[{"id":"ITEM-1","itemData":{"DOI":"10.1016/J.FCR.2018.02.009","ISSN":"0378-4290","abstract":"Grain yields of winter wheat are significantly affected by different straw and nitrogen regimes through regulating root growth and distribution in soil, especially in subsoil layers. In this study, three straw regimes used were S0 (no straw return), S1 (4500 kg ha−1 of maize straw returned), S2 (9000 kg ha−1 of maize straw returned) and four nitrogen regimes used were N0 (no nitrogen applied), N1 (150 kg ha−1 nitrogen applied), N2 (225 kg ha−1 nitrogen applied) and N3 (300 kg ha−1 nitrogen applied). Soil bulk density, soil total porosity, root length density, nitrogen efficiency and grain yield of winter wheat were measured. Straw return could not only decrease the soil bulk density and increase the soil total porosity of farming layer, but also in subsoil layers, especially at plough pan. Straw return treatments enhanced grain yield significantly, which was mainly due to the increase of 1000-kernel weight. S1N2 produced the maximum grain yield, however, S1N1 induced larger subsoil root length density and the proportion of root system in subsoil layers. Compared with S1N2, the grain yield of S1N1 decreased by 4.0%, but nitrogen partial factor productivity (PFPN) and agronomic nitrogen use efficiency (NAE) increased by 44.0% and 32.6%, respectively. Overall, this study demonstrates that suitable amount of straw returned back to field, combining with nitrogen deficiency moderately, maybe a more eco-friendly and sustainable agricultural technique in the field production.","author":[{"dropping-particle":"","family":"Xu","given":"Xu","non-dropping-particle":"","parse-names":false,"suffix":""},{"dropping-particle":"","family":"Pang","given":"Dangwei","non-dropping-particle":"","parse-names":false,"suffix":""},{"dropping-particle":"","family":"Chen","given":"Jin","non-dropping-particle":"","parse-names":false,"suffix":""},{"dropping-particle":"","family":"Luo","given":"Yongli","non-dropping-particle":"","parse-names":false,"suffix":""},{"dropping-particle":"","family":"Zheng","given":"Mengjing","non-dropping-particle":"","parse-names":false,"suffix":""},{"dropping-particle":"","family":"Yin","given":"Yanping","non-dropping-particle":"","parse-names":false,"suffix":""},{"dropping-particle":"","family":"Li","given":"Yanxia","non-dropping-particle":"","parse-names":false,"suffix":""},{"dropping-particle":"","family":"Li","given":"Yong","non-dropping-particle":"","parse-names":false,"suffix":""},{"dropping-particle":"","family":"Wang","given":"Zhenlin","non-dropping-particle":"","parse-names":false,"suffix":""}],"container-title":"Field Crops Research","id":"ITEM-1","issued":{"date-parts":[["2018","5","15"]]},"page":"71-80","publisher":"Elsevier","title":"Straw return accompany with low nitrogen moderately promoted deep root","type":"article-journal","volume":"221"},"uris":["http://www.mendeley.com/documents/?uuid=bb74a755-9cb0-3c8a-ad22-6b17430e3415"]}],"mendeley":{"formattedCitation":"(X. Xu et al. 2018)","plainTextFormattedCitation":"(X. Xu et al. 2018)","previouslyFormattedCitation":"(X. Xu et al. 2018)"},"properties":{"noteIndex":0},"schema":"https://github.com/citation-style-language/schema/raw/master/csl-citation.json"}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(X. Xu et al. 2018)</w:t>
      </w:r>
      <w:r w:rsidRPr="000E1183">
        <w:rPr>
          <w:rFonts w:ascii="Times New Roman" w:hAnsi="Times New Roman" w:cs="Times New Roman"/>
          <w:sz w:val="22"/>
        </w:rPr>
        <w:fldChar w:fldCharType="end"/>
      </w:r>
      <w:r w:rsidRPr="000E1183">
        <w:rPr>
          <w:rFonts w:ascii="Times New Roman" w:hAnsi="Times New Roman" w:cs="Times New Roman"/>
          <w:sz w:val="22"/>
        </w:rPr>
        <w:t>. On the other hand, it improves the aeration of deep soil and promotes the utilization of nitrate-nitrogen by crops.</w:t>
      </w:r>
    </w:p>
    <w:p w14:paraId="5DF7C23F" w14:textId="1E0F43DB" w:rsidR="0096027A" w:rsidRPr="000E1183" w:rsidRDefault="0096027A" w:rsidP="0096027A">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The combined application of chemical fertilizer and crop residue could increase the AP compared with the application of chemical fertilizer alone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{"citationItems":[{"id":"ITEM-1","itemData":{"DOI":"10.1016/j.biortech.2007.10.063","ISSN":"09608524","PMID":"18325765","abstract":"Laboratory incubation and green house studies were conducted to compare the P availability of organic manures and P uptake from organic manures by maize. Various organic manures viz. Poultry manure (PM), Farmyard manure (FYM), Green manure (GM) and Crop residue (CR) and graded levels of fertilizer P were applied in Samana sandy loam and Ladhowal silt loam soils and incubated for 7, 15, 30, 60 and 90 days. Samples were analyzed for P availability, P uptake and alkaline phosphatase activity. The overall, phosphatase activity, Paranitrophenyl phosphate (PNP h-1 g-1), in the Ladhowal silt loam soil was higher than in the Samana sandy loam soil. As the level of inorganic P increased, the release of PNP h-1 g-1 soil also increased. Among different organic manures, PM registered the highest enzyme activity followed by FYM, GM and CR. Compared to 7 days incubation a slightly higher increase in PNP was noticed in samples from 90 days incubation in both soils. The differential phosphatase activity in the organic manures was further reflected in dynamic P availability. The highest amount of Olsen extractable P was in PM-treated soil followed by FYM, GM and field pea crop residue. Organic manure addition along with inorganic P, irrespective of the source, increased the Olsen extractable P throughout the incubation period. Total P uptake by maize increased with the increasing level of inorganic P in both soils. The highest uptake was obtained in PM-treated soil and lowest in the CR-amended soil. We conclude that PM more readily supplies P to plants than other organic manure sources. © 2008.","author":[{"dropping-particle":"","family":"Garg","given":"Shipra","non-dropping-particle":"","parse-names":false,"suffix":""},{"dropping-particle":"","family":"Bahl","given":"G. S.","non-dropping-particle":"","parse-names":false,"suffix":""}],"container-title":"Bioresource Technology","id":"ITEM-1","issue":"13","issued":{"date-parts":[["2008"]]},"page":"5773-5777","title":"Phosphorus availability to maize as influenced by organic manures and fertilizer P associated phosphatase activity in soils","type":"article-journal","volume":"99"},"uris":["http://www.mendeley.com/documents/?uuid=0f8812e8-fcbe-4dc4-a1d9-e0e1862dad3f"]}],"mendeley":{"formattedCitation":"(Garg and Bahl 2008)","plainTextFormattedCitation":"(Garg and Bahl 2008)","previouslyFormattedCitation":"(Garg and Bahl 2008)"},"properties":{"noteIndex":0},"schema":"https://github.com/citation-style-language/schema/raw/master/csl-citation.json"}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(Garg and Bahl 2008)</w:t>
      </w:r>
      <w:r w:rsidRPr="000E1183">
        <w:rPr>
          <w:rFonts w:ascii="Times New Roman" w:hAnsi="Times New Roman" w:cs="Times New Roman"/>
          <w:sz w:val="22"/>
        </w:rPr>
        <w:fldChar w:fldCharType="end"/>
      </w:r>
      <w:r w:rsidRPr="000E1183">
        <w:rPr>
          <w:rFonts w:ascii="Times New Roman" w:hAnsi="Times New Roman" w:cs="Times New Roman"/>
          <w:sz w:val="22"/>
        </w:rPr>
        <w:t>. But Mu</w:t>
      </w:r>
      <w:r w:rsidR="008577C9" w:rsidRPr="000E1183">
        <w:rPr>
          <w:rFonts w:ascii="Times New Roman" w:hAnsi="Times New Roman" w:cs="Times New Roman"/>
          <w:sz w:val="22"/>
        </w:rPr>
        <w:t xml:space="preserve"> et al.</w:t>
      </w:r>
      <w:r w:rsidRPr="000E1183">
        <w:rPr>
          <w:rFonts w:ascii="Times New Roman" w:hAnsi="Times New Roman" w:cs="Times New Roman"/>
          <w:sz w:val="22"/>
        </w:rPr>
        <w:t xml:space="preserve"> (</w:t>
      </w:r>
      <w:r w:rsidR="008577C9" w:rsidRPr="000E1183">
        <w:rPr>
          <w:rFonts w:ascii="Times New Roman" w:hAnsi="Times New Roman" w:cs="Times New Roman"/>
          <w:sz w:val="22"/>
        </w:rPr>
        <w:t>2011</w:t>
      </w:r>
      <w:r w:rsidRPr="000E1183">
        <w:rPr>
          <w:rFonts w:ascii="Times New Roman" w:hAnsi="Times New Roman" w:cs="Times New Roman"/>
          <w:sz w:val="22"/>
        </w:rPr>
        <w:t xml:space="preserve">) had showed that with the continuous return of straw, soil organic matter, AN, and AK increased significantly, while AP nutrients change a little. It was possible that in the early stage of corn straw decomposition in soil, more than 90% of potassium was released, and the potassium content in wheat straw accounts for about 80% of the whole plant, thus increasing the potassium content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{"citationItems":[{"id":"ITEM-1","itemData":{"author":[{"dropping-particle":"","family":"De-shui","given":"T A N","non-dropping-particle":"","parse-names":false,"suffix":""},{"dropping-particle":"","family":"Ji-yun","given":"J I N","non-dropping-particle":"","parse-names":false,"suffix":""},{"dropping-particle":"","family":"Shao-wen","given":"Huang","non-dropping-particle":"","parse-names":false,"suffix":""},{"dropping-particle":"","family":"Shu-tian","given":"L I","non-dropping-particle":"","parse-names":false,"suffix":""},{"dropping-particle":"","family":"Ping","given":"H E","non-dropping-particle":"","parse-names":false,"suffix":""}],"id":"ITEM-1","issued":{"date-parts":[["2007"]]},"page":"200-207","title":"Effect of Long-Term Application of K Fertilizer and Wheat Straw to Soil on Crop Yield and Soil K Under Different Planting Systems","type":"article-journal","volume":"6"},"uris":["http://www.mendeley.com/documents/?uuid=c55c0a87-6c4b-4cbf-8c46-55e5ad1eeb47"]}],"mendeley":{"formattedCitation":"(De-shui et al. 2007)","plainTextFormattedCitation":"(De-shui et al. 2007)","previouslyFormattedCitation":"(De-shui et al. 2007)"},"properties":{"noteIndex":0},"schema":"https://github.com/citation-style-language/schema/raw/master/csl-citation.json"}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(De-shui et al. 2007)</w:t>
      </w:r>
      <w:r w:rsidRPr="000E1183">
        <w:rPr>
          <w:rFonts w:ascii="Times New Roman" w:hAnsi="Times New Roman" w:cs="Times New Roman"/>
          <w:sz w:val="22"/>
        </w:rPr>
        <w:fldChar w:fldCharType="end"/>
      </w:r>
      <w:r w:rsidRPr="000E1183">
        <w:rPr>
          <w:rFonts w:ascii="Times New Roman" w:hAnsi="Times New Roman" w:cs="Times New Roman"/>
          <w:sz w:val="22"/>
        </w:rPr>
        <w:t>.</w:t>
      </w:r>
    </w:p>
    <w:p w14:paraId="04E3D48A" w14:textId="77777777" w:rsidR="0096027A" w:rsidRPr="000E1183" w:rsidRDefault="0096027A" w:rsidP="0096027A">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In this study, the content of soil alkaline nitrogen (AN) content fluctuates greatly in all the sampling layers. There was no obvious regularity between straw application and soil layer, which may be due to the heterogeneity caused by straw income and soil disturbance. Both AP and AK increased mostly in the S-1 treatment, followed by S-2, and S-3 treatment was the lowest. It could be seen that the amount of straw intake has a significant impact on the content of soil AP and K, the content of AK in 20-40 cm was higher than that of topsoil. Although the straw applied in the S-3 treatment was very low, it was still higher than that in the no straw treatment (NS). This had a greater relationship with soil P fixation and crop absorption maybe due to the release of organic acids in the decomposition process. So as to support the release of P by dissolving natural P sources, which should be specifically discussed in the future.</w:t>
      </w:r>
    </w:p>
    <w:p w14:paraId="335D69F5" w14:textId="428CD774" w:rsidR="0096027A" w:rsidRPr="000E1183" w:rsidRDefault="0096027A" w:rsidP="0096027A">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At present, the problem of soil acidification in the black soil area of Northeast China was mainly caused by improper land use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{"citationItems":[{"id":"ITEM-1","itemData":{"DOI":"10.1016/j.soilbio.2007.10.014","author":[{"dropping-particle":"","family":"Pietri","given":"J C Aciego","non-dropping-particle":"","parse-names":false,"suffix":""},{"dropping-particle":"","family":"Brookes","given":"P C Ã","non-dropping-particle":"","parse-names":false,"suffix":""}],"id":"ITEM-1","issued":{"date-parts":[["2008"]]},"page":"797-802","title":"Nitrogen mineralisation along a pH gradient of a silty loam UK soil","type":"article-journal","volume":"40"},"uris":["http://www.mendeley.com/documents/?uuid=d837dd99-9f7d-4f54-a72e-daf8bf1285cc"]}],"mendeley":{"formattedCitation":"(Pietri and Brookes 2008)","plainTextFormattedCitation":"(Pietri and Brookes 2008)","previouslyFormattedCitation":"(Pietri and Brookes 2008)"},"properties":{"noteIndex":0},"schema":"https://github.com/citation-style-language/schema/raw/master/csl-citation.json"}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(Pietri and Brookes 2008)</w:t>
      </w:r>
      <w:r w:rsidRPr="000E1183">
        <w:rPr>
          <w:rFonts w:ascii="Times New Roman" w:hAnsi="Times New Roman" w:cs="Times New Roman"/>
          <w:sz w:val="22"/>
        </w:rPr>
        <w:fldChar w:fldCharType="end"/>
      </w:r>
      <w:r w:rsidRPr="000E1183">
        <w:rPr>
          <w:rFonts w:ascii="Times New Roman" w:hAnsi="Times New Roman" w:cs="Times New Roman"/>
          <w:sz w:val="22"/>
        </w:rPr>
        <w:t xml:space="preserve">, farmers always adopt predatory planning, which was the main aspect of soil acidification caused by the carbon and nitrogen cycle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{"citationItems":[{"id":"ITEM-1","itemData":{"DOI":"10.1016/b978-0-12-590655-5.50007-4","abstract":"Approaches for analysing the processes and rates of soil acidification are developed, with examples mostly from Australian agricultural ecosystems.","author":[{"dropping-particle":"","family":"HELYAR","given":"K.R.","non-dropping-particle":"","parse-names":false,"suffix":""},{"dropping-particle":"","family":"PORTER","given":"W.M.","non-dropping-particle":"","parse-names":false,"suffix":""}],"container-title":"Soil Acidity and Plant Growth","id":"ITEM-1","issued":{"date-parts":[["1989"]]},"number-of-pages":"61-101","publisher":"ACADEMIC PRESS AUSTRALIA","title":"Soil Acidification, its Measurement and the Processes Involved","type":"book"},"uris":["http://www.mendeley.com/documents/?uuid=89beb9df-9323-4a15-8705-ee91916ad576"]}],"mendeley":{"formattedCitation":"(HELYAR and PORTER 1989)","plainTextFormattedCitation":"(HELYAR and PORTER 1989)","previouslyFormattedCitation":"(HELYAR and PORTER 1989)"},"properties":{"noteIndex":0},"schema":"https://github.com/citation-style-language/schema/raw/master/csl-citation.json"}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(Helyar and Porter 1989)</w:t>
      </w:r>
      <w:r w:rsidRPr="000E1183">
        <w:rPr>
          <w:rFonts w:ascii="Times New Roman" w:hAnsi="Times New Roman" w:cs="Times New Roman"/>
          <w:sz w:val="22"/>
        </w:rPr>
        <w:fldChar w:fldCharType="end"/>
      </w:r>
      <w:r w:rsidRPr="000E1183">
        <w:rPr>
          <w:rFonts w:ascii="Times New Roman" w:hAnsi="Times New Roman" w:cs="Times New Roman"/>
          <w:sz w:val="22"/>
        </w:rPr>
        <w:t>. In the study of long-term effects with no fertilizer, the soil pH remained stable (</w:t>
      </w:r>
      <w:proofErr w:type="spellStart"/>
      <w:r w:rsidRPr="000E1183">
        <w:rPr>
          <w:rFonts w:ascii="Times New Roman" w:hAnsi="Times New Roman" w:cs="Times New Roman"/>
          <w:sz w:val="22"/>
        </w:rPr>
        <w:t>Qiao</w:t>
      </w:r>
      <w:proofErr w:type="spellEnd"/>
      <w:r w:rsidR="00F632AA" w:rsidRPr="000E1183">
        <w:rPr>
          <w:rFonts w:ascii="Times New Roman" w:hAnsi="Times New Roman" w:cs="Times New Roman"/>
          <w:sz w:val="22"/>
        </w:rPr>
        <w:t xml:space="preserve"> et al.,</w:t>
      </w:r>
      <w:r w:rsidRPr="000E1183">
        <w:rPr>
          <w:rFonts w:ascii="Times New Roman" w:hAnsi="Times New Roman" w:cs="Times New Roman"/>
          <w:sz w:val="22"/>
        </w:rPr>
        <w:t xml:space="preserve"> 2007). A large amount of nitrogen fertilizer applied to the farmland for planting corn every year, and 2/3rd of these fertilizers should be input in the form of topdressing in July with the highest temperature and rainy season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{"citationItems":[{"id":"ITEM-1","itemData":{"DOI":"10.1007/s10811-021-02455-7","ISSN":"15735176","abstract":"The efficient use of nitrogen fertilizer to increase rice production is essential for food security in China. However, the high-input of chemical nitrogen fertilizer has also resulted in soil N losses and environmental pollution. Here we investigated the possibility of using biofertilizer to reduce nitrogen fertilizer use via partial substitution of chemical nitrogen fertilizer (NF) with nitrogen-fixing cyanobacteria (NFC) in red soil. The effects of 100% NF (N10C0) and different substitution rates of NF with NFC (70%, 50%, 30%, and 0% NF plus 30%, 50%, 70%, and 100% N obtained through NFC, labeled as N7C3, N5C5, N3C7, and N0C10, respectively) on rice yield and soil properties were assessed in a double-rice system in greenhouse (six treatments) and field experiments (four treatments) from 2018 to 2019. The N10C0 and N7C3 treatments had no significant effect on grain and straw yields and the nutrient uptake in the greenhouse experiment. The higher substitution treatments could not sustain stable rice yields and the nutrient uptake in either greenhouse or field experiments, which indicated that 30% substitution was appropriate to sustain rice yields. For rice growth traits, higher substitution rates (70–100%) significantly decreased the number of tillers/plant and panicles/plant. In general, soil TN and TP contents in the 0–15 cm layer increased with increasing substitution rate during the early and late rice seasons. Compared to the N7C3 and N5C5 treatments, there were no significant differences in NH4+-N and NO3−-N contents under the N10C0 treatment. Compared to the application of NF as the sole nitrogen source, 30% substitution with NFC could result in monetary savings of approximately 5.77 US$ ha−1. Taken together, our findings demonstrate that substituting NF with an appropriate amount of NFC is beneficial for improving the productivity and sustainability of paddy fields under the double-rice cropping system.","author":[{"dropping-particle":"","family":"Zhang","given":"Jinli","non-dropping-particle":"","parse-names":false,"suffix":""},{"dropping-particle":"","family":"Song","given":"Xuening","non-dropping-particle":"","parse-names":false,"suffix":""},{"dropping-particle":"","family":"Wei","given":"Hui","non-dropping-particle":"","parse-names":false,"suffix":""},{"dropping-particle":"","family":"Zhou","given":"Weicheng","non-dropping-particle":"","parse-names":false,"suffix":""},{"dropping-particle":"","family":"Peng","given":"Chengrong","non-dropping-particle":"","parse-names":false,"suffix":""},{"dropping-particle":"","family":"Li","given":"Dunhai","non-dropping-particle":"","parse-names":false,"suffix":""}],"container-title":"Journal of Applied Phycology","id":"ITEM-1","issue":"4","issued":{"date-parts":[["2021"]]},"page":"2221-2232","publisher":"Journal of Applied Phycology","title":"Effect of substituting nitrogen fertilizer with nitrogen-fixing cyanobacteria on yield in a double-rice cropping system in southern China","type":"article-journal","volume":"33"},"uris":["http://www.mendeley.com/documents/?uuid=4a27eb43-49e1-4f34-abca-ffafad6e76af"]}],"mendeley":{"formattedCitation":"(Zhang et al. 2021)","plainTextFormattedCitation":"(Zhang et al. 2021)","previouslyFormattedCitation":"(Zhang et al. 2021)"},"properties":{"noteIndex":0},"schema":"https://github.com/citation-style-language/schema/raw/master/csl-citation.json"}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w:t>
      </w:r>
      <w:r w:rsidR="00DF6087" w:rsidRPr="000E1183">
        <w:rPr>
          <w:rFonts w:ascii="Times New Roman" w:hAnsi="Times New Roman" w:cs="Times New Roman"/>
          <w:noProof/>
          <w:sz w:val="22"/>
        </w:rPr>
        <w:t xml:space="preserve">J. </w:t>
      </w:r>
      <w:r w:rsidR="008577C9" w:rsidRPr="000E1183">
        <w:rPr>
          <w:rFonts w:ascii="Times New Roman" w:hAnsi="Times New Roman" w:cs="Times New Roman"/>
          <w:noProof/>
          <w:sz w:val="22"/>
        </w:rPr>
        <w:t>Zhang et al. 2021)</w:t>
      </w:r>
      <w:r w:rsidRPr="000E1183">
        <w:rPr>
          <w:rFonts w:ascii="Times New Roman" w:hAnsi="Times New Roman" w:cs="Times New Roman"/>
          <w:sz w:val="22"/>
        </w:rPr>
        <w:fldChar w:fldCharType="end"/>
      </w:r>
      <w:r w:rsidRPr="000E1183">
        <w:rPr>
          <w:rFonts w:ascii="Times New Roman" w:hAnsi="Times New Roman" w:cs="Times New Roman"/>
          <w:sz w:val="22"/>
        </w:rPr>
        <w:t>. The nitrification of ammonium nitrogen in the soil and the subsequent leaching of nitrate nitrogen moved downward with the movement of water, and may leach out of the root zone, leading to acidification of foundation soil (Fan</w:t>
      </w:r>
      <w:r w:rsidR="00F632AA" w:rsidRPr="000E1183">
        <w:rPr>
          <w:rFonts w:ascii="Times New Roman" w:hAnsi="Times New Roman" w:cs="Times New Roman"/>
          <w:sz w:val="22"/>
        </w:rPr>
        <w:t xml:space="preserve"> et al.,</w:t>
      </w:r>
      <w:r w:rsidRPr="000E1183">
        <w:rPr>
          <w:rFonts w:ascii="Times New Roman" w:hAnsi="Times New Roman" w:cs="Times New Roman"/>
          <w:sz w:val="22"/>
        </w:rPr>
        <w:t xml:space="preserve"> 1992) which makes farmland soil acidified seriously. However, returning straw or organic fertilizer to the field could effectively alleviate the above problems (</w:t>
      </w:r>
      <w:proofErr w:type="spellStart"/>
      <w:r w:rsidRPr="000E1183">
        <w:rPr>
          <w:rFonts w:ascii="Times New Roman" w:hAnsi="Times New Roman" w:cs="Times New Roman"/>
          <w:sz w:val="22"/>
        </w:rPr>
        <w:t>Qiao</w:t>
      </w:r>
      <w:proofErr w:type="spellEnd"/>
      <w:r w:rsidR="00F632AA" w:rsidRPr="000E1183">
        <w:rPr>
          <w:rFonts w:ascii="Times New Roman" w:hAnsi="Times New Roman" w:cs="Times New Roman"/>
          <w:sz w:val="22"/>
        </w:rPr>
        <w:t xml:space="preserve"> et al.,</w:t>
      </w:r>
      <w:r w:rsidRPr="000E1183">
        <w:rPr>
          <w:rFonts w:ascii="Times New Roman" w:hAnsi="Times New Roman" w:cs="Times New Roman"/>
          <w:sz w:val="22"/>
        </w:rPr>
        <w:t xml:space="preserve"> 2007). The results of this study showed that the straw return increased deep soil pH higher than the surface and had a significant influence in S-1 and S-2 treatments. But the S-3 treatment was similar with </w:t>
      </w:r>
      <w:r w:rsidRPr="000E1183">
        <w:rPr>
          <w:rFonts w:ascii="Times New Roman" w:hAnsi="Times New Roman" w:cs="Times New Roman"/>
          <w:sz w:val="22"/>
        </w:rPr>
        <w:lastRenderedPageBreak/>
        <w:t>NS which means straw return for every three years was too long/less to affect soil. Because a large number of organic anions would be accumulated during the growth of crops, when plants were removed out of the field, these alkaline substances would also be removed. Corn straw and organic fertilizer application to the soil could improve soil acidification. This was one of the main ways to alleviate soil acidification.</w:t>
      </w:r>
    </w:p>
    <w:p w14:paraId="62726B67" w14:textId="45475E41" w:rsidR="00622DD4" w:rsidRPr="000E1183" w:rsidRDefault="00622DD4" w:rsidP="00D45FB5">
      <w:pPr>
        <w:spacing w:after="57" w:line="240" w:lineRule="exact"/>
        <w:ind w:firstLine="170"/>
        <w:jc w:val="both"/>
        <w:rPr>
          <w:rFonts w:ascii="Times New Roman" w:hAnsi="Times New Roman" w:cs="Times New Roman"/>
          <w:sz w:val="22"/>
        </w:rPr>
      </w:pPr>
    </w:p>
    <w:p w14:paraId="5A8F3E6F" w14:textId="77777777" w:rsidR="00622DD4" w:rsidRPr="000E1183" w:rsidRDefault="00622DD4" w:rsidP="00D45FB5">
      <w:pPr>
        <w:spacing w:before="170" w:after="113" w:line="240" w:lineRule="exact"/>
        <w:jc w:val="both"/>
        <w:outlineLvl w:val="2"/>
        <w:rPr>
          <w:rFonts w:ascii="Times New Roman" w:hAnsi="Times New Roman"/>
          <w:b/>
          <w:i/>
          <w:sz w:val="28"/>
          <w:szCs w:val="28"/>
        </w:rPr>
      </w:pPr>
      <w:bookmarkStart w:id="217" w:name="_Toc122666720"/>
      <w:r w:rsidRPr="000E1183">
        <w:rPr>
          <w:rFonts w:ascii="Times New Roman" w:hAnsi="Times New Roman"/>
          <w:b/>
          <w:i/>
          <w:sz w:val="28"/>
          <w:szCs w:val="28"/>
        </w:rPr>
        <w:t xml:space="preserve">3.2 </w:t>
      </w:r>
      <w:r w:rsidRPr="000E1183">
        <w:rPr>
          <w:rFonts w:ascii="Times New Roman" w:hAnsi="Times New Roman" w:hint="eastAsia"/>
          <w:b/>
          <w:i/>
          <w:sz w:val="28"/>
          <w:szCs w:val="28"/>
        </w:rPr>
        <w:t>Res</w:t>
      </w:r>
      <w:r w:rsidRPr="000E1183">
        <w:rPr>
          <w:rFonts w:ascii="Times New Roman" w:hAnsi="Times New Roman"/>
          <w:b/>
          <w:i/>
          <w:sz w:val="28"/>
          <w:szCs w:val="28"/>
        </w:rPr>
        <w:t>p</w:t>
      </w:r>
      <w:r w:rsidRPr="000E1183">
        <w:rPr>
          <w:rFonts w:ascii="Times New Roman" w:hAnsi="Times New Roman" w:hint="eastAsia"/>
          <w:b/>
          <w:i/>
          <w:sz w:val="28"/>
          <w:szCs w:val="28"/>
        </w:rPr>
        <w:t>onse of soil organic carbon</w:t>
      </w:r>
      <w:r w:rsidRPr="000E1183">
        <w:rPr>
          <w:rFonts w:ascii="Times New Roman" w:hAnsi="Times New Roman"/>
          <w:b/>
          <w:i/>
          <w:sz w:val="28"/>
          <w:szCs w:val="28"/>
        </w:rPr>
        <w:t xml:space="preserve"> </w:t>
      </w:r>
      <w:r w:rsidRPr="000E1183">
        <w:rPr>
          <w:rFonts w:ascii="Times New Roman" w:hAnsi="Times New Roman" w:hint="eastAsia"/>
          <w:b/>
          <w:i/>
          <w:sz w:val="28"/>
          <w:szCs w:val="28"/>
        </w:rPr>
        <w:t>fractions</w:t>
      </w:r>
      <w:bookmarkEnd w:id="217"/>
    </w:p>
    <w:p w14:paraId="445B175E" w14:textId="1EA2A637" w:rsidR="00622DD4" w:rsidRPr="000E1183" w:rsidRDefault="00622DD4"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DOC, EOC, </w:t>
      </w:r>
      <w:r w:rsidR="0096027A" w:rsidRPr="000E1183">
        <w:rPr>
          <w:rFonts w:ascii="Times New Roman" w:hAnsi="Times New Roman" w:cs="Times New Roman"/>
          <w:sz w:val="22"/>
        </w:rPr>
        <w:t xml:space="preserve">and </w:t>
      </w:r>
      <w:r w:rsidRPr="000E1183">
        <w:rPr>
          <w:rFonts w:ascii="Times New Roman" w:hAnsi="Times New Roman" w:cs="Times New Roman"/>
          <w:sz w:val="22"/>
        </w:rPr>
        <w:t>MBC were used to indicate the labile organic carbon fractions under different management practices</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{"citationItems":[{"id":"ITEM-1","itemData":{"DOI":"10.1016/S0065-2113(04)85005-3","ISBN":"0120007835","ISSN":"00652113","PMID":"20053154138","abstract":"Total soil organic matter content is a key attribute of soil quality since it has far-reaching effects on soil physical, chemical, and biological properties. However, changes in contents of organic carbon (C) and total nitrogen (N) occur only slowly and do not provide an adequate indication of important short-term changes in soil organic matter quality that may be occurring. Labile organic matter pools can be considered as fine indicators of soil quality that influence soil function in specific ways and that are much more sensitive to changes in soil management practice. Particulate organic matter consists of partially decomposed plant litter, and it acts as a substrate and center for soil microbial activity, a short-term reservoir of nutrients, a food source for soil fauna and loci for formation of water stable macroaggregates. Dissolved (soluble) organic matter consists of organic compounds present in soil solution. This pool acts as a substrate for microbial activity, a primary source of mineralizable N, sulfur (S), and phosphorus (P), and its leaching greatly influences the nutrient and organic matter content and pH of groundwater. Various extractable organic matter fractions have also been suggested to be important, including hot water-extractable and dilute acid-extractable carbohydrates, which are involved in stabilization of soil aggregates, and permanganate-oxidizable C. Measurement of potentially mineralizable C and N represents a bioassay of labile organic matter using the indigenous microbial community to release labile organic fractions of C and N. Mineralizable N is also an important indicator of the capacity of the soil to supply N for crops. It is concluded that individual labile organic matter fractions are sensitive to changes in soil management and have specific effects on soil function. Together they reflect the diverse but central effects that organic matter has on soil properties and processes. © 2004 Elsevier Inc. All rights reserved.","author":[{"dropping-particle":"","family":"Haynes","given":"R. J.","non-dropping-particle":"","parse-names":false,"suffix":""}],"container-title":"Advances in Agronomy","id":"ITEM-1","issued":{"date-parts":[["2005"]]},"title":"Labile Organic Matter Fractions as Central Components of the Quality of Agricultural Soils: An Overview","type":"article-journal"},"uris":["http://www.mendeley.com/documents/?uuid=bba6caa2-b153-42ba-988c-f29ab1f910d7"]}],"mendeley":{"formattedCitation":"(Haynes 2005)","plainTextFormattedCitation":"(Haynes 2005)","previouslyFormattedCitation":"(Haynes 2005)"},"properties":{"noteIndex":0},"schema":"https://github.com/citation-style-language/schema/raw/master/csl-citation.json"}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(Haynes 2005)</w:t>
      </w:r>
      <w:r w:rsidRPr="000E1183">
        <w:rPr>
          <w:rFonts w:ascii="Times New Roman" w:hAnsi="Times New Roman" w:cs="Times New Roman"/>
          <w:sz w:val="22"/>
        </w:rPr>
        <w:fldChar w:fldCharType="end"/>
      </w:r>
      <w:r w:rsidRPr="000E1183">
        <w:rPr>
          <w:rFonts w:ascii="Times New Roman" w:hAnsi="Times New Roman" w:cs="Times New Roman"/>
          <w:sz w:val="22"/>
        </w:rPr>
        <w:t>. In the present study, SOC, DOC, EOC, and MBC content were significantly enhanced under S-1 and S-2 treatments, indicating that straw incorporation play</w:t>
      </w:r>
      <w:r w:rsidR="00272D41" w:rsidRPr="000E1183">
        <w:rPr>
          <w:rFonts w:ascii="Times New Roman" w:hAnsi="Times New Roman" w:cs="Times New Roman"/>
          <w:sz w:val="22"/>
        </w:rPr>
        <w:t>ed</w:t>
      </w:r>
      <w:r w:rsidRPr="000E1183">
        <w:rPr>
          <w:rFonts w:ascii="Times New Roman" w:hAnsi="Times New Roman" w:cs="Times New Roman"/>
          <w:sz w:val="22"/>
        </w:rPr>
        <w:t xml:space="preserve"> an important role in rising SOC and </w:t>
      </w:r>
      <w:r w:rsidR="00172168">
        <w:rPr>
          <w:rFonts w:ascii="Times New Roman" w:hAnsi="Times New Roman" w:cs="Times New Roman"/>
          <w:sz w:val="22"/>
        </w:rPr>
        <w:t>labile</w:t>
      </w:r>
      <w:r w:rsidRPr="000E1183">
        <w:rPr>
          <w:rFonts w:ascii="Times New Roman" w:hAnsi="Times New Roman" w:cs="Times New Roman"/>
          <w:sz w:val="22"/>
        </w:rPr>
        <w:t xml:space="preserve"> organic carbon fractions</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{"citationItems":[{"id":"ITEM-1","itemData":{"DOI":"10.1016/j.geoderma.2008.12.010","ISBN":"0016-7061","ISSN":"00167061","PMID":"19200874","abstract":"As an essential indicator of soil quality, soil organic carbon (SOC) and its different labile fractions have an important role in determining soil chemical, physical, and biological properties. The objective of this study was to evaluate the soil carbon (C) and nitrogen (N) contents in different soil organic matter (SOM) pools (light and heavy fractions), the role of light- and heavy-fraction C in SOC sequestration, and culturable microbial counts in the surface (0-20 cm) of a fluvo-aquic soil after 18 years of fertilization treatments under a wheat-maize cropping system in the North China Plain. The experiment included seven treatments: (1) OM, organic manure; (2) 1/2OMN, half organic manure with mineral fertilizer NPK; (3) NPK, mineral fertilizer NPK; (4) NP, mineral fertilizer NP; (5) PK, mineral fertilizer PK; (6) NK, mineral fertilizer NK; and (7) CK, unfertilized control. Carbon and N contents of the light and heavy fractions were highest in the OM treatment, while the CK treatment showed the lowest value. Application of half organic manure with mineral fertilizer NPK (treatment 2) significantly increased C and N contents of the light and heavy fractions in soil in comparison with application of mineral fertilizer alone (treatments 3, 4, 5, and 6). For the mineral fertilizer treatments, a balanced application of NPK (treatment 3) showed higher C and N contents of the light and heavy fractions than an unbalanced use of fertilizers (treatments 4, 5, and 6). Heavy-fraction C dominated total SOC storage in all treatments. The total SOC increase under fertilization treatments is attributed to an increase in C content of both the light and the heavy fraction. However, the SOC increase for the manure treatments was mainly due to an increase in the C content of the heavy fraction, whereas that for mineral fertilizer treatments was mainly due to an increase in the C content of the light fraction. The total soil culturable microbial counts (including bacteria, fungi, and actinomycetes) was observed to be highest for the OM treatment, while the control plot showed the lowest value. Application of half organic manure with mineral fertilizer NPK was found to produce a higher culturable microbial counts than application of mineral fertilizers alone, and the NPK treatment gave a higher culturable microbial counts than other mineral fertilizer treatments (NP, PK or NK). Light-fraction C is probably the better predictor of microbial abundance, as it correlated mor…","author":[{"dropping-particle":"","family":"Gong","given":"Wei","non-dropping-particle":"","parse-names":false,"suffix":""},{"dropping-particle":"","family":"Yan","given":"Xiaoyuan","non-dropping-particle":"","parse-names":false,"suffix":""},{"dropping-particle":"","family":"Wang","given":"Jingyan","non-dropping-particle":"","parse-names":false,"suffix":""},{"dropping-particle":"","family":"Hu","given":"Tingxing","non-dropping-particle":"","parse-names":false,"suffix":""},{"dropping-particle":"","family":"Gong","given":"Yuanbo","non-dropping-particle":"","parse-names":false,"suffix":""}],"container-title":"Geoderma","id":"ITEM-1","issued":{"date-parts":[["2009"]]},"title":"Long-term manure and fertilizer effects on soil organic matter fractions and microbes under a wheat-maize cropping system in northern China","type":"article-journal"},"uris":["http://www.mendeley.com/documents/?uuid=d9a8ee59-bf8b-4029-848e-6b9e634d2f79"]}],"mendeley":{"formattedCitation":"(Gong et al. 2009)","plainTextFormattedCitation":"(Gong et al. 2009)","previouslyFormattedCitation":"(Gong et al. 2009)"},"properties":{"noteIndex":0},"schema":"https://github.com/citation-style-language/schema/raw/master/csl-citation.json"}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(Gong et al. 2009)</w:t>
      </w:r>
      <w:r w:rsidRPr="000E1183">
        <w:rPr>
          <w:rFonts w:ascii="Times New Roman" w:hAnsi="Times New Roman" w:cs="Times New Roman"/>
          <w:sz w:val="22"/>
        </w:rPr>
        <w:fldChar w:fldCharType="end"/>
      </w:r>
      <w:r w:rsidRPr="000E1183">
        <w:rPr>
          <w:rFonts w:ascii="Times New Roman" w:hAnsi="Times New Roman" w:cs="Times New Roman"/>
          <w:sz w:val="22"/>
        </w:rPr>
        <w:t xml:space="preserve">. </w:t>
      </w:r>
      <w:r w:rsidR="005043DF" w:rsidRPr="000E1183">
        <w:rPr>
          <w:rFonts w:ascii="Times New Roman" w:hAnsi="Times New Roman" w:cs="Times New Roman"/>
          <w:sz w:val="22"/>
        </w:rPr>
        <w:t>B</w:t>
      </w:r>
      <w:r w:rsidRPr="000E1183">
        <w:rPr>
          <w:rFonts w:ascii="Times New Roman" w:hAnsi="Times New Roman" w:cs="Times New Roman"/>
          <w:sz w:val="22"/>
        </w:rPr>
        <w:t xml:space="preserve">ecause the </w:t>
      </w:r>
      <w:r w:rsidR="005043DF" w:rsidRPr="000E1183">
        <w:rPr>
          <w:rFonts w:ascii="Times New Roman" w:hAnsi="Times New Roman" w:cs="Times New Roman"/>
          <w:sz w:val="22"/>
        </w:rPr>
        <w:t xml:space="preserve">straw </w:t>
      </w:r>
      <w:r w:rsidRPr="000E1183">
        <w:rPr>
          <w:rFonts w:ascii="Times New Roman" w:hAnsi="Times New Roman" w:cs="Times New Roman"/>
          <w:sz w:val="22"/>
        </w:rPr>
        <w:t>application not only increased overall inputs of carbon into the soil but also changed the rate of microbial decomposition. Soil labile organic caron fractions showed significant correlations with SOC, and all fractions significantly increased with the amount of straw, supporting the findings of many previous studies</w:t>
      </w:r>
      <w:r w:rsidRPr="000E1183">
        <w:rPr>
          <w:rFonts w:ascii="Times New Roman" w:hAnsi="Times New Roman" w:cs="Times New Roman"/>
          <w:sz w:val="22"/>
        </w:rPr>
        <w:fldChar w:fldCharType="begin" w:fldLock="1"/>
      </w:r>
      <w:r w:rsidR="00DF6087" w:rsidRPr="000E1183">
        <w:rPr>
          <w:rFonts w:ascii="Times New Roman" w:hAnsi="Times New Roman" w:cs="Times New Roman"/>
          <w:sz w:val="22"/>
        </w:rPr>
        <w:instrText>ADDIN CSL_CITATION {"citationItems":[{"id":"ITEM-1","itemData":{"DOI":"10.1371/journal.pone.0153214","ISBN":"1932-6203","ISSN":"19326203","abstract":"Returning straw to deep soil layers by using a deep-ditching-ridge-ploughing method is an innovative management practice that improves soil quality by increasing the soil organic carbon (SOC) content. However, the optimum quantity of straw return has not been determined. To solve this practical production problem, the following treatments with different amounts of corn straw were investigated: no straw return, CK; 400 kg ha-1 straw, S400; 800 kg ha-1 straw, S800; 1200 kg ha-1 straw, S1200; and 1600 kg ha-1 straw, S1600. After straw was returned to the soil for two years, the microbial biomass C (MBC), easily oxidized organic C (EOC), dissolved organic C (DOC) and light fraction organic C (LFOC) content were measured at three soil depths (0–10, 10–20, and 20–40 cm). The results showed that the combined application of 800 kg ha-1 straw significantly increased the EOC, MBC, and LFOC contents and was a suitable agricultural practice for this region. Moreover, our results demonstrated that returning straw to deep soil layers was effective for increasing the SOC content.","author":[{"dropping-particle":"","family":"Zou","given":"Hongtao","non-dropping-particle":"","parse-names":false,"suffix":""},{"dropping-particle":"","family":"Ye","given":"Xuhong","non-dropping-particle":"","parse-names":false,"suffix":""},{"dropping-particle":"","family":"Li","given":"Jiaqi","non-dropping-particle":"","parse-names":false,"suffix":""},{"dropping-particle":"","family":"Lu","given":"Jia","non-dropping-particle":"","parse-names":false,"suffix":""},{"dropping-particle":"","family":"Fan","given":"Qingfeng","non-dropping-particle":"","parse-names":false,"suffix":""},{"dropping-particle":"","family":"Yu","given":"Na","non-dropping-particle":"","parse-names":false,"suffix":""},{"dropping-particle":"","family":"Zhang","given":"Yuling","non-dropping-particle":"","parse-names":false,"suffix":""},{"dropping-particle":"","family":"Dang","given":"Xiuli","non-dropping-particle":"","parse-names":false,"suffix":""},{"dropping-particle":"","family":"Zhang","given":"Yulong","non-dropping-particle":"","parse-names":false,"suffix":""}],"container-title":"PLoS ONE","id":"ITEM-1","issued":{"date-parts":[["2016"]]},"title":"Effects of straw return in deep soils with urea addition on the soil organic carbon fractions in a semi-arid temperate cornfield","type":"article-journal"},"uris":["http://www.mendeley.com/documents/?uuid=386a28df-0a4c-4e6b-be96-48c3c5e087d0"]},{"id":"ITEM-2","itemData":{"ISSN":"0167-1987","author":[{"dropping-particle":"","family":"Chen","given":"Zhaoming","non-dropping-particle":"","parse-names":false,"suffix":""},{"dropping-particle":"","family":"Wang","given":"Huoyan","non-dropping-particle":"","parse-names":false,"suffix":""},{"dropping-particle":"","family":"Liu","given":"Xiaowei","non-dropping-particle":"","parse-names":false,"suffix":""},{"dropping-particle":"","family":"Zhao","given":"Xinlin","non-dropping-particle":"","parse-names":false,"suffix":""},{"dropping-particle":"","family":"Lu","given":"Dianjun","non-dropping-particle":"","parse-names":false,"suffix":""},{"dropping-particle":"","family":"Zhou","given":"Jianmin","non-dropping-particle":"","parse-names":false,"suffix":""},{"dropping-particle":"","family":"Li","given":"Changzhou","non-dropping-particle":"","parse-names":false,"suffix":""}],"container-title":"Soil and Tillage Research","id":"ITEM-2","issued":{"date-parts":[["2017"]]},"page":"121-127","publisher":"Elsevier","title":"Changes in soil microbial community and organic carbon fractions under short-term straw return in a rice–wheat cropping system","type":"article-journal","volume":"165"},"uris":["http://www.mendeley.com/documents/?uuid=93e30477-71a2-4718-843c-2e0864f1b2a5"]}],"mendeley":{"formattedCitation":"(Z. Chen et al. 2017; Zou et al. 2016)","manualFormatting":"(Z. Chen et al. 2017; H. Zou et al. 2016)","plainTextFormattedCitation":"(Z. Chen et al. 2017; Zou et al. 2016)","previouslyFormattedCitation":"(Z. Chen et al. 2017; Zou et al. 2016)"},"properties":{"noteIndex":0},"schema":"https://github.com/citation-style-language/schema/raw/master/csl-citation.json"}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 xml:space="preserve">(Z. Chen et al. 2017; </w:t>
      </w:r>
      <w:r w:rsidR="00DF6087" w:rsidRPr="000E1183">
        <w:rPr>
          <w:rFonts w:ascii="Times New Roman" w:hAnsi="Times New Roman" w:cs="Times New Roman"/>
          <w:noProof/>
          <w:sz w:val="22"/>
        </w:rPr>
        <w:t xml:space="preserve">H. </w:t>
      </w:r>
      <w:r w:rsidR="008577C9" w:rsidRPr="000E1183">
        <w:rPr>
          <w:rFonts w:ascii="Times New Roman" w:hAnsi="Times New Roman" w:cs="Times New Roman"/>
          <w:noProof/>
          <w:sz w:val="22"/>
        </w:rPr>
        <w:t>Zou et al. 2016)</w:t>
      </w:r>
      <w:r w:rsidRPr="000E1183">
        <w:rPr>
          <w:rFonts w:ascii="Times New Roman" w:hAnsi="Times New Roman" w:cs="Times New Roman"/>
          <w:sz w:val="22"/>
        </w:rPr>
        <w:fldChar w:fldCharType="end"/>
      </w:r>
      <w:r w:rsidRPr="000E1183">
        <w:rPr>
          <w:rFonts w:ascii="Times New Roman" w:hAnsi="Times New Roman" w:cs="Times New Roman"/>
          <w:sz w:val="22"/>
        </w:rPr>
        <w:t xml:space="preserve">. </w:t>
      </w:r>
    </w:p>
    <w:p w14:paraId="27DEAD90" w14:textId="153CF87F" w:rsidR="0096027A" w:rsidRPr="000E1183" w:rsidRDefault="0096027A" w:rsidP="0096027A">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Many studies indicated that long-term straw incorporation increased SOC concentration compared to no straw incorporation</w:t>
      </w:r>
      <w:r w:rsidRPr="000E1183">
        <w:rPr>
          <w:rFonts w:ascii="Times New Roman" w:hAnsi="Times New Roman" w:cs="Times New Roman"/>
          <w:sz w:val="22"/>
        </w:rPr>
        <w:fldChar w:fldCharType="begin" w:fldLock="1"/>
      </w:r>
      <w:r w:rsidR="00DF6087" w:rsidRPr="000E1183">
        <w:rPr>
          <w:rFonts w:ascii="Times New Roman" w:hAnsi="Times New Roman" w:cs="Times New Roman"/>
          <w:sz w:val="22"/>
        </w:rPr>
        <w:instrText>ADDIN CSL_CITATION {"citationItems":[{"id":"ITEM-1","itemData":{"DOI":"10.1016/j.agee.2015.02.008","ISSN":"01678809","abstract":"Quantification of changes in soil organic carbon (SOC) and SOC stock as influenced by fertilization practices is needed for the improvement of carbon (C) sequestration and soil quality. A meta-analysis of 582 paired-treatment data from 95 long-term field experiments published from 1980 to 2012 was used to characterize the changes in SOC under different fertilization treatments and residue management practices in China's paddy soils. All treatments sequestrated significant amounts of C compared with the control (CK, no fertilizer application). The greatest mean difference in SOC change rates was measured in the NPKM (mineral nitrogen, phosphorus and potassium plus manure) treatment, i.e., 0.401gkg-1yr-1, followed by the M (manure only) treatment (0.36gkg-1yr-1), while the N (mineral nitrogen only) treatment caused the lowest rate of 0.046gkg-1yr-1. The rates of SOC change in the fertilization treatments with C incorporation (e.g., manure application or straw return) were noticeably higher than those treated with inorganic chemical fertilizers only. The mean difference in the SOC change rates decreased with time and duration of the experiments. The effects of the initial SOC content on the rates of SOC change were not significant, and the effects of SOC accumulation originating from the fertilization treatments depended on the cropping systems. Potential SOC sequestration estimates were more accurate when two factors (sequestration duration and SOC saturation level) were taken into consideration. Our results indicate that the application of manure (e.g., M or NPKM) showed the greatest potential for C sequestration in agricultural soil and produced the longest SOC sequestration duration (45-51 yr).","author":[{"dropping-particle":"","family":"Tian","given":"Kang","non-dropping-particle":"","parse-names":false,"suffix":""},{"dropping-particle":"","family":"Zhao","given":"Yongcun","non-dropping-particle":"","parse-names":false,"suffix":""},{"dropping-particle":"","family":"Xu","given":"Xianghua","non-dropping-particle":"","parse-names":false,"suffix":""},{"dropping-particle":"","family":"Hai","given":"Nan","non-dropping-particle":"","parse-names":false,"suffix":""},{"dropping-particle":"","family":"Huang","given":"Biao","non-dropping-particle":"","parse-names":false,"suffix":""},{"dropping-particle":"","family":"Deng","given":"Wenjing","non-dropping-particle":"","parse-names":false,"suffix":""}],"container-title":"Agriculture, Ecosystems and Environment","id":"ITEM-1","issued":{"date-parts":[["2015"]]},"page":"40-50","publisher":"Elsevier B.V.","title":"Effects of long-term fertilization and residue management on soil organic carbon changes in paddy soils of China: A meta-analysis","type":"article-journal","volume":"204"},"uris":["http://www.mendeley.com/documents/?uuid=11596e62-0a91-45ce-a3bd-2594ac73b494"]},{"id":"ITEM-2","itemData":{"DOI":"10.1016/j.agee.2015.09.028","ISSN":"0167-8809","author":[{"dropping-particle":"","family":"Zhao","given":"Shicheng","non-dropping-particle":"","parse-names":false,"suffix":""},{"dropping-particle":"","family":"Li","given":"Kejiang","non-dropping-particle":"","parse-names":false,"suffix":""},{"dropping-particle":"","family":"Zhou","given":"Wei","non-dropping-particle":"","parse-names":false,"suffix":""},{"dropping-particle":"","family":"Qiu","given":"Shaojun","non-dropping-particle":"","parse-names":false,"suffix":""},{"dropping-particle":"","family":"Huang","given":"Shaowen","non-dropping-particle":"","parse-names":false,"suffix":""},{"dropping-particle":"","family":"He","given":"Ping","non-dropping-particle":"","parse-names":false,"suffix":""}],"container-title":"\"Agriculture, Ecosystems and Environment\"","id":"ITEM-2","issued":{"date-parts":[["2016"]]},"page":"82-88","publisher":"Elsevier B.V.","title":"Agriculture , Ecosystems and Environment Changes in soil microbial community , enzyme activities and organic matter fractions under long-term straw return in north-central China","type":"article-journal","volume":"216"},"uris":["http://www.mendeley.com/documents/?uuid=172128b0-d5ee-4612-a10f-abfffc04148d"]},{"id":"ITEM-3","itemData":{"DOI":"10.1007/s00374-007-0183-0","ISSN":"01782762","abstract":"To assess the effect of long-term fertilization on labile organic matter fractions, we analyzed the C and N mineralization and C and N content in soil, particulate organic matter (POM), light fraction organic matter (LFOM), and microbial biomass. Results showed that fertilizer N decreased or did not affect the C and N amounts in soil fractions, except N mineralization and soil total N. The C and N amounts in soil and its fractions increased with the application of fertilizer PK and rice straw. Generally, there was no significant difference between fertilizer PK and rice straw. Furthermore, application of manure was most effective in maintaining soil organic matter and labile organic matter fractions. Soils treated with manure alone had the highest microbial biomass C and C and N mineralization. A significant correlation was observed between the C content and N content in soil, POM, LFOM, microbial biomass, or the readily mineralized organic matter. The amounts of POM-N, LFOM-N, POM-C, and LFOM-C closely correlated with soil organic C or total N content. Microbial biomass N was closely related to the amounts of POM-N, LFOM-N, POM-C, and LFOM-C, while microbial biomass C was closely related to the amounts of POM-N, POM-C, and soil total N. These results suggested that microbial biomass C and N closely correlated with POM rather than SOM. Carbon mineralization was closely related to the amounts of POM-N, POM-C, microbial biomass C, and soil organic C, but no significant correlation was detected between N mineralization with C or N amounts in soil and its fractions. © 2007 Springer-Verlag.","author":[{"dropping-particle":"","family":"Yan","given":"Dezhi","non-dropping-particle":"","parse-names":false,"suffix":""},{"dropping-particle":"","family":"Wang","given":"Dejian","non-dropping-particle":"","parse-names":false,"suffix":""},{"dropping-particle":"","family":"Yang","given":"Linzhang","non-dropping-particle":"","parse-names":false,"suffix":""}],"container-title":"Biology and Fertility of Soils","id":"ITEM-3","issue":"1","issued":{"date-parts":[["2007"]]},"page":"93-101","title":"Long-term effect of chemical fertilizer, straw, and manure on labile organic matter fractions in a paddy soil","type":"article-journal","volume":"44"},"uris":["http://www.mendeley.com/documents/?uuid=a0febfa7-a1d6-467a-ab8d-761e61dd2650"]}],"mendeley":{"formattedCitation":"(Tian et al. 2015; Yan, Wang, and Yang 2007; S. Zhao et al. 2016)","manualFormatting":"(Tian et al. 2015; D. Yan et al., 2007; S. Zhao et al. 2016)","plainTextFormattedCitation":"(Tian et al. 2015; Yan, Wang, and Yang 2007; S. Zhao et al. 2016)","previouslyFormattedCitation":"(Tian et al. 2015; Yan, Wang, and Yang 2007; S. Zhao et al. 2016)"},"properties":{"noteIndex":0},"schema":"https://github.com/citation-style-language/schema/raw/master/csl-citation.json"}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 xml:space="preserve">(Tian et al. 2015; </w:t>
      </w:r>
      <w:r w:rsidR="00DF6087" w:rsidRPr="000E1183">
        <w:rPr>
          <w:rFonts w:ascii="Times New Roman" w:hAnsi="Times New Roman" w:cs="Times New Roman"/>
          <w:noProof/>
          <w:sz w:val="22"/>
        </w:rPr>
        <w:t xml:space="preserve">D. </w:t>
      </w:r>
      <w:r w:rsidR="008577C9" w:rsidRPr="000E1183">
        <w:rPr>
          <w:rFonts w:ascii="Times New Roman" w:hAnsi="Times New Roman" w:cs="Times New Roman"/>
          <w:noProof/>
          <w:sz w:val="22"/>
        </w:rPr>
        <w:t>Yan</w:t>
      </w:r>
      <w:r w:rsidR="00DF6087" w:rsidRPr="000E1183">
        <w:rPr>
          <w:rFonts w:ascii="Times New Roman" w:hAnsi="Times New Roman" w:cs="Times New Roman"/>
          <w:noProof/>
          <w:sz w:val="22"/>
        </w:rPr>
        <w:t xml:space="preserve"> et al., </w:t>
      </w:r>
      <w:r w:rsidR="008577C9" w:rsidRPr="000E1183">
        <w:rPr>
          <w:rFonts w:ascii="Times New Roman" w:hAnsi="Times New Roman" w:cs="Times New Roman"/>
          <w:noProof/>
          <w:sz w:val="22"/>
        </w:rPr>
        <w:t>2007; S. Zhao et al. 2016)</w:t>
      </w:r>
      <w:r w:rsidRPr="000E1183">
        <w:rPr>
          <w:rFonts w:ascii="Times New Roman" w:hAnsi="Times New Roman" w:cs="Times New Roman"/>
          <w:sz w:val="22"/>
        </w:rPr>
        <w:fldChar w:fldCharType="end"/>
      </w:r>
      <w:r w:rsidRPr="000E1183">
        <w:rPr>
          <w:rFonts w:ascii="Times New Roman" w:hAnsi="Times New Roman" w:cs="Times New Roman"/>
          <w:sz w:val="22"/>
        </w:rPr>
        <w:t xml:space="preserve">, especially in top soil layer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{"citationItems":[{"id":"ITEM-1","itemData":{"DOI":"10.1016/J.CATENA.2015.08.008","ISSN":"0341-8162","abstract":"Crop straw return is recommended as an effective management practice to alter soil organic carbon (C) content. Understanding the effects of straw return rate on changes of soil organic C (SOC) is helpful for improving soil quality and sustaining crop productivity. To determine the short-term responses of SOC content and grain yield to different annual straw return rates, a 2-year field experiment with a random block design was carried out in a rice–wheat rotation system. Seven gradient rates of straw return, including 0%, 25%, 50%, 75% and 100% of total straw from previous crop returned in rice and wheat seasons, and 100% of straw returned only in rice or wheat season were set. Both rice and wheat yields were investigated and SOC pools and C pool management index (CPMI) were measured. The soil total organic C (TOC) and labile organic C fraction contents were higher under the straw return treatments compared to the no straw return treatment (0%S) at a 0–21 soil depth. The 50% annual straw return rate (50%S) had significantly higher soil TOC, dissolved organic C (DOC), easily oxidizable C (EOC), and microbial biomass C (MBC) contents than the 0%S treatment at a 0–21cm depth. All of the straw return treatments had a significantly higher DOC content than the 0%S treatment at a 0–21cm depth, except for the 100% only rice straw return treatment (100%RS). Compared to the 0%S, the 25%S and 50%S treatments had a significantly higher SOC lability (L), lability index (LI), C pool index (CPI) and CPMI at a 0–21cm soil depth. With the increase of straw return rate, the crop yields first increased and then decreased, and the 50%S treatment had the highest crop yields. There were significant and positive correlations between the soil TOC and the annual crop yield. We concluded that the 50% annual straw return rate is the best option for improving SOC sequestration and crop productivity in the rice–wheat rotation system of China.","author":[{"dropping-particle":"","family":"Zhu","given":"Liqun","non-dropping-particle":"","parse-names":false,"suffix":""},{"dropping-particle":"","family":"Hu","given":"Naijuan","non-dropping-particle":"","parse-names":false,"suffix":""},{"dropping-particle":"","family":"Zhang","given":"Zhengwen","non-dropping-particle":"","parse-names":false,"suffix":""},{"dropping-particle":"","family":"Xu","given":"Jianglai","non-dropping-particle":"","parse-names":false,"suffix":""},{"dropping-particle":"","family":"Tao","given":"Baorui","non-dropping-particle":"","parse-names":false,"suffix":""},{"dropping-particle":"","family":"Meng","given":"Yali","non-dropping-particle":"","parse-names":false,"suffix":""}],"container-title":"CATENA","id":"ITEM-1","issued":{"date-parts":[["2015","12","1"]]},"page":"283-289","publisher":"Elsevier","title":"Short-term responses of soil organic carbon and carbon pool management index to different annual straw return rates in a rice–wheat cropping system","type":"article-journal","volume":"135"},"uris":["http://www.mendeley.com/documents/?uuid=24a392bf-daff-3e0a-b07c-dd7716f0b200"]}],"mendeley":{"formattedCitation":"(Zhu et al. 2015)","plainTextFormattedCitation":"(Zhu et al. 2015)","previouslyFormattedCitation":"(Zhu et al. 2015)"},"properties":{"noteIndex":0},"schema":"https://github.com/citation-style-language/schema/raw/master/csl-citation.json"}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(Zhu et al. 2015)</w:t>
      </w:r>
      <w:r w:rsidRPr="000E1183">
        <w:rPr>
          <w:rFonts w:ascii="Times New Roman" w:hAnsi="Times New Roman" w:cs="Times New Roman"/>
          <w:sz w:val="22"/>
        </w:rPr>
        <w:fldChar w:fldCharType="end"/>
      </w:r>
      <w:r w:rsidRPr="000E1183">
        <w:rPr>
          <w:rFonts w:ascii="Times New Roman" w:hAnsi="Times New Roman" w:cs="Times New Roman"/>
          <w:sz w:val="22"/>
        </w:rPr>
        <w:t xml:space="preserve">. However, a short-term study conducted, showed that crop residue return did not significantly change the TOC concentration in central China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{"citationItems":[{"id":"ITEM-1","itemData":{"DOI":"10.1007/s00374-014-0951-6","ISSN":"01782762","abstract":"The objective of this study was to investigate the effects of short-term (less than 2 years) conservation managements [no-tillage (NT) and crop residue returning] on top soil (0–5 cm) microbial community composition and soil organic C (SOC) fractions under a rice-wheat rotation at Junchuan town of Hubei Province, China. Treatments were established following a split-plot design of a randomized complete block with tillage practices [conventional tillage (CT) and NT] as the main plot and residue returning level [no residue returning (0) and all residues returned to fields from the preceding crop (S, 2,146 kg C ha−1)] as the subplots. The four treatments were CT with or without residue returning (CT0 and CTS) and NT with or without residue returning (NT0 and NTS). The abundances of microbial groups [total FLFAs, fungal biomass, bacterial biomass, fungal biomass/bacterial biomass (F/B), monounsaturated fatty acids/saturated fatty acids (MUFA/STFA), and microbial stress] were determined by phospholipid fatty acid (PLFA) analysis of soil. The ratio of MUFA/STFA reflects aeration of soil and greater MUFA/STFA means better aeration condition of soil. Moreover, the microbial stress, the ratio of cy19:0 to 18:1ω7, was regarded as an indicator of physiological or nutritional stress ofmicrobial community. PLFA profiles were dominated by the fatty acids iC15:0 (9.8 %), C16:0 (16.5 %), 10Me17:0 (9.9 %), and Cyc19:0 (8.3 %), together accounting for 44.6 % of the total PLFAs. Compared with CT, NT significantly increased microbial biomass C (MBC) by 20.0 % but did not affect concentrations of total organic C (TOC), dissolved organic C (DOC), easily oxidizable C (EOC), and SOC of aggregates. Residue returning significantly increased MBC by 18.3 % and SOC content of 2–1-mm aggregate by 9.4 %. NTsignificantly increased total PLFAs by 9.8 % and fungal biomass by 40.8 % but decreased MUFA/STFA by 15.5 %. Residue returning significantly enhanced total PLFAs, bacterial biomass, fungal biomass, F/B, and MUFA/STFA by 31.1, 36.0, 95.9, 42.5, and 58.8 %, respectively, but decreased microbial stress by 45.9 %. Multivariate analysis (redundancy analysis and partial correlation analysis) indicated that SOC of 2–1-mm aggregate was related to changes in the composition of soil microbial groups, suggesting that SOC of 2–1-mm aggregate was sensitive to changes in soil microbial community composition affected by short-term conservation management practices in our study.","author":[{"dropping-particle":"","family":"Guo","given":"Li Jin","non-dropping-particle":"","parse-names":false,"suffix":""},{"dropping-particle":"","family":"Zhang","given":"Zhi Sheng","non-dropping-particle":"","parse-names":false,"suffix":""},{"dropping-particle":"","family":"Wang","given":"Dan Dan","non-dropping-particle":"","parse-names":false,"suffix":""},{"dropping-particle":"","family":"Li","given":"Cheng Fang","non-dropping-particle":"","parse-names":false,"suffix":""},{"dropping-particle":"","family":"Cao","given":"Cou Gui","non-dropping-particle":"","parse-names":false,"suffix":""}],"container-title":"Biology and Fertility of Soils","id":"ITEM-1","issue":"1","issued":{"date-parts":[["2014"]]},"page":"65-75","title":"Effects of short-term conservation management practices on soil organic carbon fractions and microbial community composition under a rice-wheat rotation system","type":"article-journal","volume":"51"},"uris":["http://www.mendeley.com/documents/?uuid=803e2bc2-b49c-4db9-9520-147e510ee500"]},{"id":"ITEM-2","itemData":{"DOI":"10.1016/j.still.2005.06.015","ISSN":"01671987","abstract":"A 3-year field study was conducted to evaluate the effect of three tillage practices (conventional, zero and reduced/strip) with two nitrogen levels (120 and 150 kg N ha-1) applied in primary strips and three crop residue management practices (removal, burning and incorporation) in secondary strips in wheat after rice. Reduced tillage resulted in significantly higher overall mean wheat yield (5.10 Mg ha-1) compared to conventional (4.60 Mg ha-1) and zero tillage (4.75 Mg ha-1). Residue incorporation resulted in highest mean yield (5.86 Mg ha-1) during third year. Maximum mean yield (6.1 Mg ha-1) was obtained in reduced tillage followed by conventional tillage (5.8 Mg ha-1) under residue incorporation in third year. The weed dry weight recorded at 30 days after sowing was highest (0.3 Mg ha-1) under zero tillage and lowest under conventional tillage (0.16 Mg ha-1). Among crop residue management practices, the highest dry weight of weeds (0.22 Mg ha-1) was recorded under residue incorporation. The highest infiltration rate (1.50 cm h-1) was recorded in residue incorporation followed by residue burning (1.44 cm h-1) whereas; the lowest (0.75 cm h-1) in zero tillage. Soil bulk density was the highest (1.69 Mg m-3) under zero tillage and the lowest in residue incorporation (1.59 Mg m-3). There were no changes in soil available P and K after each crop sequence in relation to tillage practices during first 2 years. Higher organic carbon (5.1-5.4 g kg-1) was measured under zero tillage compared to other treatments. Residue incorporation increased soil organic carbon and available P while higher available K was monitored in burning treatment during the third year. These results suggest that reduced tillage and in situ incorporation of crop residues at 5 Mg ha-1 along with 150 kg N ha-1 were optimum to achieve higher yield of wheat after rice in sandy loam soils of Indo-Gangetic plains of India. © 2005 Elsevier B.V. All rights reserved.","author":[{"dropping-particle":"","family":"Gangwar","given":"K. S.","non-dropping-particle":"","parse-names":false,"suffix":""},{"dropping-particle":"","family":"Singh","given":"K. K.","non-dropping-particle":"","parse-names":false,"suffix":""},{"dropping-particle":"","family":"Sharma","given":"S. K.","non-dropping-particle":"","parse-names":false,"suffix":""},{"dropping-particle":"","family":"Tomar","given":"O. K.","non-dropping-particle":"","parse-names":false,"suffix":""}],"container-title":"Soil and Tillage Research","id":"ITEM-2","issue":"1-2","issued":{"date-parts":[["2006"]]},"page":"242-252","title":"Alternative tillage and crop residue management in wheat after rice in sandy loam soils of Indo-Gangetic plains","type":"article-journal","volume":"88"},"uris":["http://www.mendeley.com/documents/?uuid=8e88657a-5575-4c75-b4c4-45eac769e6ab"]}],"mendeley":{"formattedCitation":"(Gangwar et al. 2006; Guo et al. 2014)","plainTextFormattedCitation":"(Gangwar et al. 2006; Guo et al. 2014)","previouslyFormattedCitation":"(Gangwar et al. 2006; Guo et al. 2014)"},"properties":{"noteIndex":0},"schema":"https://github.com/citation-style-language/schema/raw/master/csl-citation.json"}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(Gangwar et al. 2006; Guo et al. 2014)</w:t>
      </w:r>
      <w:r w:rsidRPr="000E1183">
        <w:rPr>
          <w:rFonts w:ascii="Times New Roman" w:hAnsi="Times New Roman" w:cs="Times New Roman"/>
          <w:sz w:val="22"/>
        </w:rPr>
        <w:fldChar w:fldCharType="end"/>
      </w:r>
      <w:r w:rsidRPr="000E1183">
        <w:rPr>
          <w:rFonts w:ascii="Times New Roman" w:hAnsi="Times New Roman" w:cs="Times New Roman"/>
          <w:sz w:val="22"/>
        </w:rPr>
        <w:t>. This study also indicated that straw return every three years did not have obvious effects on the SOC content in 0-20 cm, but it had a significant difference among them in the 20-40 cm soil layer.</w:t>
      </w:r>
    </w:p>
    <w:p w14:paraId="24B54102" w14:textId="5D4AB353" w:rsidR="0096027A" w:rsidRPr="000E1183" w:rsidRDefault="0096027A" w:rsidP="0096027A">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To the findings of no differences in S-3 and NS treatment at 0-20 cm, a possible explanation for this was that NS and S-3 treatments receiving no/less straw return contained the least amount of fresh organic biomass, therefore, the lowest amount of readily available organic carbon. This suggested that at higher amounts of straw application, the decomposition degree, and the composition of the straw were also potentially important factors influencing SOC sequestration </w:t>
      </w:r>
      <w:r w:rsidRPr="000E1183">
        <w:rPr>
          <w:rFonts w:ascii="Times New Roman" w:hAnsi="Times New Roman" w:cs="Times New Roman"/>
          <w:sz w:val="22"/>
        </w:rPr>
        <w:fldChar w:fldCharType="begin" w:fldLock="1"/>
      </w:r>
      <w:r w:rsidR="00DF6087" w:rsidRPr="000E1183">
        <w:rPr>
          <w:rFonts w:ascii="Times New Roman" w:hAnsi="Times New Roman" w:cs="Times New Roman"/>
          <w:sz w:val="22"/>
        </w:rPr>
        <w:instrText xml:space="preserve">ADDIN CSL_CITATION {"citationItems":[{"id":"ITEM-1","itemData":{"DOI":"10.1021/es300522x","ISBN":"0013-936X","ISSN":"0013936X","PMID":"22668203","abstract":"Straw decomposition plays an important role in soil carbon sequestration. Litter quality and climate condition are considered to be key factors that regulate straw decomposition. This study investigated the decomposition characteristics of wheat and maize straw under cold temperate, warm temperate, and midsubtropic climate conditions, and examined whether the chemical structures of straw residues became similar during decomposition under different climate conditions. Straws were put in 0.074-mm-mesh size litter bags to exclude soil fauna and buried in black soil plots at three experimental stations located in the aforementioned climate regions to rule out the impact of soil type. The decomposition rate constants of wheat straw and maize straw increased linearly with temperature, and the former was more sensitive to temperature. Climate conditions and straw quality had marked effects on the residual material structure in the first half year of decomposition, but then decreased. Wheat and maize straw showed common decomposition characteristics with a decrease of O/N-alkyl carbons and di-O-alkyls, and a </w:instrText>
      </w:r>
      <w:r w:rsidR="00DF6087" w:rsidRPr="000E1183">
        <w:rPr>
          <w:rFonts w:ascii="Times New Roman" w:hAnsi="Times New Roman" w:cs="Times New Roman" w:hint="eastAsia"/>
          <w:sz w:val="22"/>
        </w:rPr>
        <w:instrText xml:space="preserve">simultaneous increase of alkyl carbons, aromatic carbons, aromatic C-O groups, and COO/N-C </w:instrText>
      </w:r>
      <w:r w:rsidR="00DF6087" w:rsidRPr="000E1183">
        <w:rPr>
          <w:rFonts w:ascii="Times New Roman" w:hAnsi="Times New Roman" w:cs="Times New Roman" w:hint="eastAsia"/>
          <w:sz w:val="22"/>
        </w:rPr>
        <w:instrText>═</w:instrText>
      </w:r>
      <w:r w:rsidR="00DF6087" w:rsidRPr="000E1183">
        <w:rPr>
          <w:rFonts w:ascii="Times New Roman" w:hAnsi="Times New Roman" w:cs="Times New Roman" w:hint="eastAsia"/>
          <w:sz w:val="22"/>
        </w:rPr>
        <w:instrText xml:space="preserve"> O groups. Overall, the results indicated that the chemical compositions of the two types of straw became similar after 2-year decomposition under different climat</w:instrText>
      </w:r>
      <w:r w:rsidR="00DF6087" w:rsidRPr="000E1183">
        <w:rPr>
          <w:rFonts w:ascii="Times New Roman" w:hAnsi="Times New Roman" w:cs="Times New Roman"/>
          <w:sz w:val="22"/>
        </w:rPr>
        <w:instrText>e conditions.","author":[{"dropping-particle":"","family":"Wang","given":"Xiaoyue","non-dropping-particle":"","parse-names":false,"suffix":""},{"dropping-particle":"","family":"Sun","given":"Bo","non-dropping-particle":"","parse-names":false,"suffix":""},{"dropping-particle":"","family":"Mao","given":"Jingdong","non-dropping-particle":"","parse-names":false,"suffix":""},{"dropping-particle":"","family":"Sui","given":"Yueyu","non-dropping-particle":"","parse-names":false,"suffix":""},{"dropping-particle":"","family":"Cao","given":"Xiaoyan","non-dropping-particle":"","parse-names":false,"suffix":""}],"container-title":"Environmental Science and Technology","id":"ITEM-1","issue":"13","issued":{"date-parts":[["2012"]]},"page":"7159-7165","title":"Structural convergence of maize and wheat straw during two-year decomposition under different climate conditions","type":"article-journal","volume":"46"},"uris":["http://www.mendeley.com/documents/?uuid=b4722b64-bb14-42b9-89a0-f169a3397e65"]}],"mendeley":{"formattedCitation":"(Xiaoyue Wang et al. 2012)","manualFormatting":"(X.Wang et al. 2012)","plainTextFormattedCitation":"(Xiaoyue Wang et al. 2012)","previouslyFormattedCitation":"(Xiaoyue Wang et al. 2012)"},"properties":{"noteIndex":0},"schema":"https://github.com/citation-style-language/schema/raw/master/csl-citation.json"}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w:t>
      </w:r>
      <w:r w:rsidR="00DF6087" w:rsidRPr="000E1183">
        <w:rPr>
          <w:rFonts w:ascii="Times New Roman" w:hAnsi="Times New Roman" w:cs="Times New Roman"/>
          <w:noProof/>
          <w:sz w:val="22"/>
        </w:rPr>
        <w:t>X.</w:t>
      </w:r>
      <w:r w:rsidR="008577C9" w:rsidRPr="000E1183">
        <w:rPr>
          <w:rFonts w:ascii="Times New Roman" w:hAnsi="Times New Roman" w:cs="Times New Roman"/>
          <w:noProof/>
          <w:sz w:val="22"/>
        </w:rPr>
        <w:t>Wang et al. 2012)</w:t>
      </w:r>
      <w:r w:rsidRPr="000E1183">
        <w:rPr>
          <w:rFonts w:ascii="Times New Roman" w:hAnsi="Times New Roman" w:cs="Times New Roman"/>
          <w:sz w:val="22"/>
        </w:rPr>
        <w:fldChar w:fldCharType="end"/>
      </w:r>
      <w:r w:rsidRPr="000E1183">
        <w:rPr>
          <w:rFonts w:ascii="Times New Roman" w:hAnsi="Times New Roman" w:cs="Times New Roman"/>
          <w:sz w:val="22"/>
        </w:rPr>
        <w:t xml:space="preserve">, even increased subsoil SOC content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{"citationItems":[{"id":"ITEM-1","itemData":{"DOI":"10.1371/journal.pone.0153214","ISBN":"1932-6203","ISSN":"19326203","abstract":"Returning straw to deep soil layers by using a deep-ditching-ridge-ploughing method is an innovative management practice that improves soil quality by increasing the soil organic carbon (SOC) content. However, the optimum quantity of straw return has not been determined. To solve this practical production problem, the following treatments with different amounts of corn straw were investigated: no straw return, CK; 400 kg ha-1 straw, S400; 800 kg ha-1 straw, S800; 1200 kg ha-1 straw, S1200; and 1600 kg ha-1 straw, S1600. After straw was returned to the soil for two years, the microbial biomass C (MBC), easily oxidized organic C (EOC), dissolved organic C (DOC) and light fraction organic C (LFOC) content were measured at three soil depths (0–10, 10–20, and 20–40 cm). The results showed that the combined application of 800 kg ha-1 straw significantly increased the EOC, MBC, and LFOC contents and was a suitable agricultural practice for this region. Moreover, our results demonstrated that returning straw to deep soil layers was effective for increasing the SOC content.","author":[{"dropping-particle":"","family":"Zou","given":"Hongtao","non-dropping-particle":"","parse-names":false,"suffix":""},{"dropping-particle":"","family":"Ye","given":"Xuhong","non-dropping-particle":"","parse-names":false,"suffix":""},{"dropping-particle":"","family":"Li","given":"Jiaqi","non-dropping-particle":"","parse-names":false,"suffix":""},{"dropping-particle":"","family":"Lu","given":"Jia","non-dropping-particle":"","parse-names":false,"suffix":""},{"dropping-particle":"","family":"Fan","given":"Qingfeng","non-dropping-particle":"","parse-names":false,"suffix":""},{"dropping-particle":"","family":"Yu","given":"Na","non-dropping-particle":"","parse-names":false,"suffix":""},{"dropping-particle":"","family":"Zhang","given":"Yuling","non-dropping-particle":"","parse-names":false,"suffix":""},{"dropping-particle":"","family":"Dang","given":"Xiuli","non-dropping-particle":"","parse-names":false,"suffix":""},{"dropping-particle":"","family":"Zhang","given":"Yulong","non-dropping-particle":"","parse-names":false,"suffix":""}],"container-title":"PLoS ONE","id":"ITEM-1","issued":{"date-parts":[["2016"]]},"title":"Effects of straw return in deep soils with urea addition on the soil organic carbon fractions in a semi-arid temperate cornfield","type":"article-journal"},"uris":["http://www.mendeley.com/documents/?uuid=386a28df-0a4c-4e6b-be96-48c3c5e087d0"]}],"mendeley":{"formattedCitation":"(Zou et al. 2016)","plainTextFormattedCitation":"(Zou et al. 2016)","previouslyFormattedCitation":"(Zou et al. 2016)"},"properties":{"noteIndex":0},"schema":"https://github.com/citation-style-language/schema/raw/master/csl-citation.json"}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(Zou et al. 2016)</w:t>
      </w:r>
      <w:r w:rsidRPr="000E1183">
        <w:rPr>
          <w:rFonts w:ascii="Times New Roman" w:hAnsi="Times New Roman" w:cs="Times New Roman"/>
          <w:sz w:val="22"/>
        </w:rPr>
        <w:fldChar w:fldCharType="end"/>
      </w:r>
      <w:r w:rsidRPr="000E1183">
        <w:rPr>
          <w:rFonts w:ascii="Times New Roman" w:hAnsi="Times New Roman" w:cs="Times New Roman"/>
          <w:sz w:val="22"/>
        </w:rPr>
        <w:t>.</w:t>
      </w:r>
    </w:p>
    <w:p w14:paraId="2A1E9C98" w14:textId="092E99BE" w:rsidR="0096027A" w:rsidRPr="000E1183" w:rsidRDefault="0096027A" w:rsidP="0096027A">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Although the SMBC only have a 5-8% of SOC, it has higher activity and dynamics in soil carbon which plays an important role in the nutrient cycling and maintaining ecosystem function </w:t>
      </w:r>
      <w:r w:rsidRPr="000E1183">
        <w:rPr>
          <w:rFonts w:ascii="Times New Roman" w:hAnsi="Times New Roman" w:cs="Times New Roman"/>
          <w:sz w:val="22"/>
        </w:rPr>
        <w:fldChar w:fldCharType="begin" w:fldLock="1"/>
      </w:r>
      <w:r w:rsidR="00DF6087" w:rsidRPr="000E1183">
        <w:rPr>
          <w:rFonts w:ascii="Times New Roman" w:hAnsi="Times New Roman" w:cs="Times New Roman"/>
          <w:sz w:val="22"/>
        </w:rPr>
        <w:instrText>ADDIN CSL_CITATION {"citationItems":[{"id":"ITEM-1","itemData":{"ISBN":"0038-0717","ISSN":"0038-0717","abstract":"AN EXTRACTION METHOD FOR MEASURING SOIL MICROBIAL BIOMASS C","author":[{"dropping-particle":"","family":"Vance ED","given":"Brookes PC and Jenkinson DS","non-dropping-particle":"","parse-names":false,"suffix":""}],"container-title":"Soil Eiol. Biochem.","id":"ITEM-1","issue":"6","issued":{"date-parts":[["1987"]]},"page":"703-707","title":"An extraction method for measuring soil microbial biomass C","type":"article-journal","volume":"19"},"uris":["http://www.mendeley.com/documents/?uuid=e91011a6-fcea-417e-b08e-fc1f6ce54e4c"]},{"id":"ITEM-2","itemData":{"DOI":"10.1007/s003740050646","ISSN":"01782762","abstract":"The impacts of crop rotations and N fertilization on microbial biomass C (C(mic)) and N (N(mic)) were studied in soils of two long-term field experiments initiated in 1978 at the Northeast Research Center (NERC) and in 1954 at the Clarion-Webster Research Center (CWRC), both in Iowa. Surface soil samples were taken in 1996 and 1997 from plots of corn (Zea mays L.), soybeans (Glycine max (L.) Merr.), oats (Avena sativa L.), or meadow (alfalfa) (Medicago sativa L.) that had received 0 or 180 kg N ha-1 before corn and an annual application of 20 kg P and 56 kg K ha-1. The C(mic) and N(mic) values were determined by the chloroform-fumigation-extraction method and the chloroform-fumigation-incubation method, respectively. The C(mic) and N(mic) values were significantly affected (P&lt;0.05) by crop rotation and plant cover at time of sampling, but not by N fertilization. In general, the highest C(mic) and N(mic) contents were found in the multicropping systems (4-year rotations) taken in oats or meadow plots, and the lowest values were found in continuous corn and soybean systems. On average, C(mic) made up about 1.0% of the organic C (C(org)), and N(mic) contributed about 2.4% of the total N (N(tot)) in soils at both sites and years of sampling. The C(mic) values were significantly correlated wi</w:instrText>
      </w:r>
      <w:r w:rsidR="00DF6087" w:rsidRPr="000E1183">
        <w:rPr>
          <w:rFonts w:ascii="Times New Roman" w:hAnsi="Times New Roman" w:cs="Times New Roman" w:hint="eastAsia"/>
          <w:sz w:val="22"/>
        </w:rPr>
        <w:instrText xml:space="preserve">th C(org) contents (r </w:instrText>
      </w:r>
      <w:r w:rsidR="00DF6087" w:rsidRPr="000E1183">
        <w:rPr>
          <w:rFonts w:ascii="Times New Roman" w:hAnsi="Times New Roman" w:cs="Times New Roman" w:hint="eastAsia"/>
          <w:sz w:val="22"/>
        </w:rPr>
        <w:instrText>≥</w:instrText>
      </w:r>
      <w:r w:rsidR="00DF6087" w:rsidRPr="000E1183">
        <w:rPr>
          <w:rFonts w:ascii="Times New Roman" w:hAnsi="Times New Roman" w:cs="Times New Roman" w:hint="eastAsia"/>
          <w:sz w:val="22"/>
        </w:rPr>
        <w:instrText>0.41,,), whereas the relationship between C(mic) and N(tot) was significant (r</w:instrText>
      </w:r>
      <w:r w:rsidR="00DF6087" w:rsidRPr="000E1183">
        <w:rPr>
          <w:rFonts w:ascii="Times New Roman" w:hAnsi="Times New Roman" w:cs="Times New Roman" w:hint="eastAsia"/>
          <w:sz w:val="22"/>
        </w:rPr>
        <w:instrText>≤</w:instrText>
      </w:r>
      <w:r w:rsidR="00DF6087" w:rsidRPr="000E1183">
        <w:rPr>
          <w:rFonts w:ascii="Times New Roman" w:hAnsi="Times New Roman" w:cs="Times New Roman" w:hint="eastAsia"/>
          <w:sz w:val="22"/>
        </w:rPr>
        <w:instrText>0.53,,,) only for the samples taken in 1996 at the NERC site. The C(mic):N(mic) ratios were, on average, 4.3 and 6.4 in 1996, and 7.6 and 11.4 in 1997 at</w:instrText>
      </w:r>
      <w:r w:rsidR="00DF6087" w:rsidRPr="000E1183">
        <w:rPr>
          <w:rFonts w:ascii="Times New Roman" w:hAnsi="Times New Roman" w:cs="Times New Roman"/>
          <w:sz w:val="22"/>
        </w:rPr>
        <w:instrText xml:space="preserve"> the NERC and CWRC sites, respectively. Crop rotation significantly (P&lt;0.05) affected this ratio only at the NERC site, and N fertilization showed no effect at either site. In general, multicropping systems resulted in greater C(mic): C(org)(1.1%) and N(mic):N(tot) (2.6%) ratios than monocropping systems (0.8% and 2.1%, respectively).","author":[{"dropping-particle":"","family":"Moore","given":"J. M.","non-dropping-particle":"","parse-names":false,"suffix":""},{"dropping-particle":"","family":"Klose","given":"Susanne","non-dropping-particle":"","parse-names":false,"suffix":""},{"dropping-particle":"","family":"Tabatabai","given":"M. A.","non-dropping-particle":"","parse-names":false,"suffix":""}],"container-title":"Biology and Fertility of Soils","id":"ITEM-2","issue":"3-4","issued":{"date-parts":[["2000"]]},"page":"200-210","title":"Soil microbial biomass carbon and nitrogen as affected by cropping systems","type":"article-journal","volume":"31"},"uris":["http://www.mendeley.com/documents/?uuid=b09cb656-8405-496f-a560-adc079a0e59e"]}],"mendeley":{"formattedCitation":"(Moore, Klose, and Tabatabai 2000; Vance ED 1987)","manualFormatting":"(Moore et al., 2000; Vance ED 1987)","plainTextFormattedCitation":"(Moore, Klose, and Tabatabai 2000; Vance ED 1987)","previouslyFormattedCitation":"(Moore, Klose, and Tabatabai 2000; Vance ED 1987)"},"properties":{"noteIndex":0},"schema":"https://github.com/citation-style-language/schema/raw/master/csl-citation.json"}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(Moore</w:t>
      </w:r>
      <w:r w:rsidR="00DF6087" w:rsidRPr="000E1183">
        <w:rPr>
          <w:rFonts w:ascii="Times New Roman" w:hAnsi="Times New Roman" w:cs="Times New Roman"/>
          <w:noProof/>
          <w:sz w:val="22"/>
        </w:rPr>
        <w:t xml:space="preserve"> et al.,</w:t>
      </w:r>
      <w:r w:rsidR="008577C9" w:rsidRPr="000E1183">
        <w:rPr>
          <w:rFonts w:ascii="Times New Roman" w:hAnsi="Times New Roman" w:cs="Times New Roman"/>
          <w:noProof/>
          <w:sz w:val="22"/>
        </w:rPr>
        <w:t xml:space="preserve"> 2000; Vance ED 1987)</w:t>
      </w:r>
      <w:r w:rsidRPr="000E1183">
        <w:rPr>
          <w:rFonts w:ascii="Times New Roman" w:hAnsi="Times New Roman" w:cs="Times New Roman"/>
          <w:sz w:val="22"/>
        </w:rPr>
        <w:fldChar w:fldCharType="end"/>
      </w:r>
      <w:r w:rsidRPr="000E1183">
        <w:rPr>
          <w:rFonts w:ascii="Times New Roman" w:hAnsi="Times New Roman" w:cs="Times New Roman"/>
          <w:sz w:val="22"/>
        </w:rPr>
        <w:t xml:space="preserve">, and it was the driving force for microbial activity </w:t>
      </w:r>
      <w:r w:rsidRPr="000E1183">
        <w:rPr>
          <w:rFonts w:ascii="Times New Roman" w:hAnsi="Times New Roman" w:cs="Times New Roman"/>
          <w:sz w:val="22"/>
        </w:rPr>
        <w:fldChar w:fldCharType="begin" w:fldLock="1"/>
      </w:r>
      <w:r w:rsidR="00DF6087" w:rsidRPr="000E1183">
        <w:rPr>
          <w:rFonts w:ascii="Times New Roman" w:hAnsi="Times New Roman" w:cs="Times New Roman"/>
          <w:sz w:val="22"/>
        </w:rPr>
        <w:instrText>ADDIN CSL_CITATION {"citationItems":[{"id":"ITEM-1","itemData":{"DOI":"10.1016/j.still.2011.12.005","ISBN":"0167-1987","ISSN":"01671987","abstract":"Conservation management practices, such as no-tillage (NT) or crop residue mulch, alter soil organic carbon (C) lability, thus affecting soil quality. However, inconsistent effects of conservation management practices on soil labile organic C have been commonly reported. We hypothesized, however, that conservation management practices can improve soil labile organic C fractions and then C management index (CMI) and soil quality. Thus, our objective was to quantify labile organic C contents on a clay loam soil (Anthrosols, World Reference Base for Soil Resources) 3 years after implementing four tillage/crop residue management treatments under a rice Liangyoupeijiu (Oryza sativa L.)-rape Huayouzaliuhao (Brassica napus) rotation in Wuxue City of central China. The experiment included four treatments: (1) single conventional tillage (CT) without crop residue (rape with NT-rice with CT); (2) double CT without crop residue (rape with CT-rice with CT); (3) double NT without crop residue (rape with NT-rice with NT); and (4) double NT plus crop residue (rape with NT. +. rice residue mulch-rice with NT. +. rape residue mulch). Five soil organic C fractions were determined from 0 to 30. cm layer in October 2009 (3 years after a rape-rice double crop rotation). Total organic C, microbial biomass C, dissolved organic C, particulate organic C, easily oxidizable C, and water stable aggregation were measured. A CMI was also calculated. The concentrations of total organic C, microbial organic C, dissolved organic C, and particulate organic C under the double NT plus crop residue treatment were 1.07-1.17, 1.20-1.26, 1.08-1.30 and 1.17-1.76 times higher than those under the other three treatments. The total organic C and labile organic C contents under the double NT with or without crop residue treatment were generally higher at 0-5. cm than at greater sampling depths. The proportions of 0.5-2. mm water-stable aggregates at the 0-5. cm depth under the double NT with or without crop residue treatment were significantly greater (P&lt; 0.05) than those under the single or double CT without crop residue treatment, but lower (P&lt; 0.05) at the 5-30. cm depth. Soil labile organic C fractions were positively correlated with each other. The greater C pool index (CPI) at the 0-5. cm depth observed under double NT with or without crop residue treatment compared to single or double CT without crop residue treatment led to greater CMI at the same depth. However, CMI at the 5-30. cm depth …","author":[{"dropping-particle":"","family":"Li","given":"Cheng fang","non-dropping-particle":"","parse-names":false,"suffix":""},{"dropping-particle":"","family":"Yue","given":"Li xin","non-dropping-particle":"","parse-names":false,"suffix":""},{"dropping-particle":"","family":"Kou","given":"Zhi kui","non-dropping-particle":"","parse-names":false,"suffix":""},{"dropping-particle":"","family":"Zhang","given":"Zhi sheng","non-dropping-particle":"","parse-names":false,"suffix":""},{"dropping-particle":"","family":"Wang","given":"Jin ping","non-dropping-particle":"","parse-names":false,"suffix":""},{"dropping-particle":"","family":"Cao","given":"Cou gui","non-dropping-particle":"","parse-names":false,"suffix":""}],"container-title":"Soil and Tillage Research","id":"ITEM-1","issued":{"date-parts":[["2012"]]},"title":"Short-term effects of conservation management practices on soil labile organic carbon fractions under a rape-rice rotation in central China","type":"article-journal"},"uris":["http://www.mendeley.com/documents/?uuid=962f7d49-05ed-4ec6-b9a3-f332d3518440"]}],"mendeley":{"formattedCitation":"(C. fang Li et al. 2012)","manualFormatting":"(C. Li et al., 2012)","plainTextFormattedCitation":"(C. fang Li et al. 2012)","previouslyFormattedCitation":"(C. fang Li et al. 2012)"},"properties":{"noteIndex":0},"schema":"https://github.com/citation-style-language/schema/raw/master/csl-citation.json"}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(C. Li et al.</w:t>
      </w:r>
      <w:r w:rsidR="00DF6087" w:rsidRPr="000E1183">
        <w:rPr>
          <w:rFonts w:ascii="Times New Roman" w:hAnsi="Times New Roman" w:cs="Times New Roman"/>
          <w:noProof/>
          <w:sz w:val="22"/>
        </w:rPr>
        <w:t>,</w:t>
      </w:r>
      <w:r w:rsidR="008577C9" w:rsidRPr="000E1183">
        <w:rPr>
          <w:rFonts w:ascii="Times New Roman" w:hAnsi="Times New Roman" w:cs="Times New Roman"/>
          <w:noProof/>
          <w:sz w:val="22"/>
        </w:rPr>
        <w:t xml:space="preserve"> 2012)</w:t>
      </w:r>
      <w:r w:rsidRPr="000E1183">
        <w:rPr>
          <w:rFonts w:ascii="Times New Roman" w:hAnsi="Times New Roman" w:cs="Times New Roman"/>
          <w:sz w:val="22"/>
        </w:rPr>
        <w:fldChar w:fldCharType="end"/>
      </w:r>
      <w:r w:rsidRPr="000E1183">
        <w:rPr>
          <w:rFonts w:ascii="Times New Roman" w:hAnsi="Times New Roman" w:cs="Times New Roman"/>
          <w:sz w:val="22"/>
        </w:rPr>
        <w:t xml:space="preserve">. DOC and MBC were the most sensitive indicators for assessing change of SOC under short-term straw return in the rice-wheat cropping system, and soil properties in response to straw return were different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ISSN":"0167-1987","author":[{"dropping-particle":"","family":"Chen","given":"Zhaoming","non-dropping-particle":"","parse-names":false,"suffix":""},{"dropping-particle":"","family":"Wang","given":"Huoyan","non-dropping-particle":"","parse-names":false,"suffix":""},{"dropping-particle":"","family":"Liu","given":"Xiaowei","non-dropping-particle":"","parse-names":false,"suffix":""},{"dropping-particle":"","family":"Zhao","given":"Xinlin","non-dropping-particle":"","parse-names":false,"suffix":""},{"dropping-particle":"","family":"Lu","given":"Dianjun","non-dropping-particle":"","parse-names":false,"suffix":""},{"dropping-particle":"","family":"Zhou","given":"Jianmin","non-dropping-particle":"","parse-names":false,"suffix":""},{"dropping-particle":"","family":"Li","given":"Changzhou","non-dropping-particle":"","parse-names":false,"suffix":""}],"container-title":"Soil and Tillage Research","id":"ITEM-1","issued":{"date-parts":[["2017"]]},"page":"121-127","publisher":"Elsevier","title":"Changes in soil microbial community and organic carbon fractions under short-term straw return in a rice–wheat cropping system","type":"article-journal","volume":"165"},"uris":["http://www.mendeley.com/documents/?uuid=93e30477-71a2-4718-843c-2e0864f1b2a5"]}],"mendeley":{"formattedCitation":"(Z. Chen et al. 2017)","plainTextFormattedCitation":"(Z. Chen et al. 2017)","previouslyFormattedCitation":"(Z. Chen et al. 2017)"},"properties":{"noteIndex":0},"schema":"https://github.com/citation-style-language/schema/raw/master/csl-citation.json"}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(Z. Chen et al. 2017)</w:t>
      </w:r>
      <w:r w:rsidRPr="000E1183">
        <w:rPr>
          <w:rFonts w:ascii="Times New Roman" w:hAnsi="Times New Roman" w:cs="Times New Roman"/>
          <w:sz w:val="22"/>
        </w:rPr>
        <w:fldChar w:fldCharType="end"/>
      </w:r>
      <w:r w:rsidRPr="000E1183">
        <w:rPr>
          <w:rFonts w:ascii="Times New Roman" w:hAnsi="Times New Roman" w:cs="Times New Roman"/>
          <w:sz w:val="22"/>
        </w:rPr>
        <w:t>. SMBC was decreased with the deepening of soil layers. There was a significant difference in the SMBC content between different straw return years, and a phenomenon of surface microbial aggregation in the soil. The S-1 and S-2 treatments had higher amounts of straw, which provided larger amounts of substrates for soil microorganisms and converted to labile fractions (MBC and DOC)</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{"citationItems":[{"id":"ITEM-1","itemData":{"DOI":"10.1007/s10021-010-9406-6","ISSN":"14329840","abstract":"The fate of soil organic carbon (SOC) is determined, in part, by complex interactions between the quality of plant litter inputs, nutrient availability, and the microbial communities that control decomposition rates. This study explores these interactions in a mesic grassland where C and nitrogen (N) availability and plant litter quality have been manipulated using both fertilization and haying for 7 years. We measured a suite of soil parameters including inorganic N, extractable organic C and N (EOC and EON), soil moisture, extracellular enzyme activity (EEA), and the isotopic composition of C and N in the microbial biomass and substrate sources. We use these data to determine how the activity of microbial decomposers was influenced by varying levels of substrate C and N quality and quantity and to explore potential mechanisms explaining the fate of enhanced plant biomass inputs with fertilization. Oxidative EEA targeting relatively recalcitrant C pools was not affected by fertilization. EEA linked to the breakdown of relatively labile C rich substrates exhibited no relationship with inorganic N availability but was significantly greater with fertilization and associated increases in substrate quality. These increases in EEA were not related to an increase in microbial biomass C. The ratio of hydrolytic C:N acquisition enzymes and δ13C and δ15N values of microbial biomass relative to bulk soil C and N, or EOC and EON suggest that microbial communities in fertilized plots were relatively C limited, a feature likely driving enhanced microbial efforts to acquire C from labile sources. These data suggest that in mesic grasslands, enhancements in biomass inputs and quality with fertilization can prompt an increase in EEA within the mineral soil profile with no significant increases in microbial biomass. Our work helps elucidate the microbially mediated fate of enhanced biomass inputs that are greater in magnitude than the associated increases in mineral soil organic matter. © 2010 Springer Science+Business Media, LLC.","author":[{"dropping-particle":"","family":"Tiemann","given":"Lisa K.","non-dropping-particle":"","parse-names":false,"suffix":""},{"dropping-particle":"","family":"Billings","given":"Sharon A.","non-dropping-particle":"","parse-names":false,"suffix":""}],"container-title":"Ecosystems","id":"ITEM-1","issue":"2","issued":{"date-parts":[["2011"]]},"page":"234-247","title":"Indirect Effects of Nitrogen Amendments on Organic Substrate Quality Increase Enzymatic Activity Driving Decomposition in a Mesic Grassland","type":"article-journal","volume":"14"},"uris":["http://www.mendeley.com/documents/?uuid=c0a719b7-d25c-424d-a078-7702c33db84e"]}],"mendeley":{"formattedCitation":"(Tiemann and Billings 2011)","plainTextFormattedCitation":"(Tiemann and Billings 2011)","previouslyFormattedCitation":"(Tiemann and Billings 2011)"},"properties":{"noteIndex":0},"schema":"https://github.com/citation-style-language/schema/raw/master/csl-citation.json"}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 xml:space="preserve">(Tiemann and </w:t>
      </w:r>
      <w:r w:rsidR="008577C9" w:rsidRPr="000E1183">
        <w:rPr>
          <w:rFonts w:ascii="Times New Roman" w:hAnsi="Times New Roman" w:cs="Times New Roman"/>
          <w:noProof/>
          <w:sz w:val="22"/>
        </w:rPr>
        <w:lastRenderedPageBreak/>
        <w:t>Billings 2011)</w:t>
      </w:r>
      <w:r w:rsidRPr="000E1183">
        <w:rPr>
          <w:rFonts w:ascii="Times New Roman" w:hAnsi="Times New Roman" w:cs="Times New Roman"/>
          <w:sz w:val="22"/>
        </w:rPr>
        <w:fldChar w:fldCharType="end"/>
      </w:r>
      <w:r w:rsidRPr="000E1183">
        <w:rPr>
          <w:rFonts w:ascii="Times New Roman" w:hAnsi="Times New Roman" w:cs="Times New Roman"/>
          <w:sz w:val="22"/>
        </w:rPr>
        <w:t xml:space="preserve">. It was cleared that straw return interval for many years was not a best choice for the soil nutrient supply. The free light fraction was mostly derived from fresh, undecomposed organic material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{"citationItems":[{"id":"ITEM-1","itemData":{"DOI":"10.1016/S0038-0717(97)00178-8","ISSN":"00380717","abstract":"In a field experiment, chopped maize, barley straw and blue grass were incorporated into a sandy loam soil. Mineral N, soil microbial biomass C and N, extractable organic C and N, as well as C and N in particulate organic matter fractions were measured frequently over 1 y in the upper 15 cm of the soil. Measurements were carried out weekly at the beginning and with decreasing frequency as the experiment progressed. In the early stage of decomposition, the soil surface CO2-evolution rate and the N mineralization-immobilization rates were influenced primarily by the C-to-N ratio and by the content of easily decomposable substances of the added plant materials. However, during the later stage the lignin contents and the lignin-to-N ratios of the added plant materials were more significant for the intensity of the microbial turnover. N-balances were calculated for the N-turnover during periods with minimal N-leaching. Negative balances indicated that N disappeared into an unknown sink which is considered to be microbial residual products (e.g. empty hyphae, residues of dead microbial cells, cell exudates). The disappearance of N was most obvious in the barley straw treatment. The development of different microbial communities induced by the different qualities of the added plant materials may have been responsible for this substrate dependent effect. The amount of light particulate organic matter (&gt; 100 μm, ρ &lt; 1.4 g cm-3) and its C-to-N ratio decreased during the experiment. This confirms a previous study which identified light particulate organic matter as an indicator of the portion of added plant material that remains undecomposed in the soil. The total amount of decomposed added plant material C calculated from the light particulate organic matter measurements was more than double that of the plant material C evolved as CO2 from the soil surface. Our results suggest that a part of the decomposed plant material C was immobilized both in the soil microbial biomass as well as in a considerable amount of microbial residual products. Therefore, it does not appear that soil surface CO2-flux-measurements are useful for quantitative estimations of the absolute turnover of added plant residues in the soil within the duration of our study. The natural 13C-enrichment of the added maize material was apparently sufficient for the calculation of the maize-derived particulate organic matter in the light particulate organic matter fraction of the soil. However, these …","author":[{"dropping-particle":"","family":"Mueller","given":"T.","non-dropping-particle":"","parse-names":false,"suffix":""},{"dropping-particle":"","family":"Jensen","given":"L. S.","non-dropping-particle":"","parse-names":false,"suffix":""},{"dropping-particle":"","family":"Nielsen","given":"N. E.","non-dropping-particle":"","parse-names":false,"suffix":""},{"dropping-particle":"","family":"Magid","given":"J.","non-dropping-particle":"","parse-names":false,"suffix":""}],"container-title":"Soil Biology and Biochemistry","id":"ITEM-1","issue":"5","issued":{"date-parts":[["1998"]]},"page":"561-571","title":"Turnover of carbon and nitrogen in a sandy loam soil following incorporation of chopped maize plants, barley straw and blue grass in the field","type":"article-journal","volume":"30"},"uris":["http://www.mendeley.com/documents/?uuid=b0fbe6fa-acf7-443d-836a-6eba3a71112d"]}],"mendeley":{"formattedCitation":"(Mueller et al. 1998)","plainTextFormattedCitation":"(Mueller et al. 1998)","previouslyFormattedCitation":"(Mueller et al. 1998)"},"properties":{"noteIndex":0},"schema":"https://github.com/citation-style-language/schema/raw/master/csl-citation.json"}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(Mueller et al. 1998)</w:t>
      </w:r>
      <w:r w:rsidRPr="000E1183">
        <w:rPr>
          <w:rFonts w:ascii="Times New Roman" w:hAnsi="Times New Roman" w:cs="Times New Roman"/>
          <w:sz w:val="22"/>
        </w:rPr>
        <w:fldChar w:fldCharType="end"/>
      </w:r>
      <w:r w:rsidRPr="000E1183">
        <w:rPr>
          <w:rFonts w:ascii="Times New Roman" w:hAnsi="Times New Roman" w:cs="Times New Roman"/>
          <w:sz w:val="22"/>
        </w:rPr>
        <w:t xml:space="preserve">. One previous research has reported that straw return significantly increases soil-free light fraction content </w:t>
      </w:r>
      <w:r w:rsidRPr="000E1183">
        <w:rPr>
          <w:rFonts w:ascii="Times New Roman" w:hAnsi="Times New Roman" w:cs="Times New Roman"/>
          <w:sz w:val="22"/>
        </w:rPr>
        <w:fldChar w:fldCharType="begin" w:fldLock="1"/>
      </w:r>
      <w:r w:rsidR="00DF6087" w:rsidRPr="000E1183">
        <w:rPr>
          <w:rFonts w:ascii="Times New Roman" w:hAnsi="Times New Roman" w:cs="Times New Roman"/>
          <w:sz w:val="22"/>
        </w:rPr>
        <w:instrText>ADDIN CSL_CITATION {"citationItems":[{"id":"ITEM-1","itemData":{"DOI":"10.1007/s00374-007-0183-0","ISSN":"01782762","abstract":"To assess the effect of long-term fertilization on labile organic matter fractions, we analyzed the C and N mineralization and C and N content in soil, particulate organic matter (POM), light fraction organic matter (LFOM), and microbial biomass. Results showed that fertilizer N decreased or did not affect the C and N amounts in soil fractions, except N mineralization and soil total N. The C and N amounts in soil and its fractions increased with the application of fertilizer PK and rice straw. Generally, there was no significant difference between fertilizer PK and rice straw. Furthermore, application of manure was most effective in maintaining soil organic matter and labile organic matter fractions. Soils treated with manure alone had the highest microbial biomass C and C and N mineralization. A significant correlation was observed between the C content and N content in soil, POM, LFOM, microbial biomass, or the readily mineralized organic matter. The amounts of POM-N, LFOM-N, POM-C, and LFOM-C closely correlated with soil organic C or total N content. Microbial biomass N was closely related to the amounts of POM-N, LFOM-N, POM-C, and LFOM-C, while microbial biomass C was closely related to the amounts of POM-N, POM-C, and soil total N. These results suggested that microbial biomass C and N closely correlated with POM rather than SOM. Carbon mineralization was closely related to the amounts of POM-N, POM-C, microbial biomass C, and soil organic C, but no significant correlation was detected between N mineralization with C or N amounts in soil and its fractions. © 2007 Springer-Verlag.","author":[{"dropping-particle":"","family":"Yan","given":"Dezhi","non-dropping-particle":"","parse-names":false,"suffix":""},{"dropping-particle":"","family":"Wang","given":"Dejian","non-dropping-particle":"","parse-names":false,"suffix":""},{"dropping-particle":"","family":"Yang","given":"Linzhang","non-dropping-particle":"","parse-names":false,"suffix":""}],"container-title":"Biology and Fertility of Soils","id":"ITEM-1","issue":"1","issued":{"date-parts":[["2007"]]},"page":"93-101","title":"Long-term effect of chemical fertilizer, straw, and manure on labile organic matter fractions in a paddy soil","type":"article-journal","volume":"44"},"uris":["http://www.mendeley.com/documents/?uuid=a0febfa7-a1d6-467a-ab8d-761e61dd2650"]}],"mendeley":{"formattedCitation":"(Yan, Wang, and Yang 2007)","manualFormatting":"(Yan et al., 2007)","plainTextFormattedCitation":"(Yan, Wang, and Yang 2007)","previouslyFormattedCitation":"(Yan, Wang, and Yang 2007)"},"properties":{"noteIndex":0},"schema":"https://github.com/citation-style-language/schema/raw/master/csl-citation.json"}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(Yan</w:t>
      </w:r>
      <w:r w:rsidR="00DF6087" w:rsidRPr="000E1183">
        <w:rPr>
          <w:rFonts w:ascii="Times New Roman" w:hAnsi="Times New Roman" w:cs="Times New Roman"/>
          <w:noProof/>
          <w:sz w:val="22"/>
        </w:rPr>
        <w:t xml:space="preserve"> et al.,</w:t>
      </w:r>
      <w:r w:rsidR="008577C9" w:rsidRPr="000E1183">
        <w:rPr>
          <w:rFonts w:ascii="Times New Roman" w:hAnsi="Times New Roman" w:cs="Times New Roman"/>
          <w:noProof/>
          <w:sz w:val="22"/>
        </w:rPr>
        <w:t xml:space="preserve"> 2007)</w:t>
      </w:r>
      <w:r w:rsidRPr="000E1183">
        <w:rPr>
          <w:rFonts w:ascii="Times New Roman" w:hAnsi="Times New Roman" w:cs="Times New Roman"/>
          <w:sz w:val="22"/>
        </w:rPr>
        <w:fldChar w:fldCharType="end"/>
      </w:r>
      <w:r w:rsidRPr="000E1183">
        <w:rPr>
          <w:rFonts w:ascii="Times New Roman" w:hAnsi="Times New Roman" w:cs="Times New Roman"/>
          <w:sz w:val="22"/>
        </w:rPr>
        <w:t xml:space="preserve">. However, in the present study, straw incorporation in different year did not increase LOC content, which was consistent with the results of Zhao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{"citationItems":[{"id":"ITEM-1","itemData":{"DOI":"10.2136/sssaj2018.03.0101","ISSN":"1435-0661","abstract":"© 2019 Soil Science Society of America. All rights reserved. Little is known about the responses of organic carbon fractions, enzymes activity, and soil bacterial communities and diversity to different straw return modes in intensive maize-wheat double-cropping systems. An 8-yr field experiment was conducted to evaluate the effects of different straw return modes. Four treatments were compared: (i) return of both wheat and maize chopped straw (WC-MC); (ii) retention of high wheat stubble and return of chopped maize straw (WH-MC); (iii) retention of high wheat stubble and no return of maize straw (WH-MN); and (iv) no return of straw of both wheat and maize (WN-MN). Soil organic carbon, dissolved organic carbon, and particulate organic carbon content increased significantly in the WC-MC and WH-MC. Beta-1-4-xylosidase and invertase were higher in the WC-MC treatment than in WH-MC, while the highest β-1,4-glucosidase activities were observed in WH-MC. However, the activity of polyphenol oxidase was low in all three straw return treatments. Alphaproteobacteria and Gammaproteobacteria dominated in WC-MC, while the Acidobacteria and Planctomycetes phyla dominated WH-MC. The two high wheat stubble retention modes caused significant increases in bacterial richness. Redundancy analysis showed that C input amount and organic carbon content were the most influential factors determining bacterial community structure. The observed effects were due to straw amount and the complex composition of WH-MC added during the wheat growing season compared to WC-MC. In conclusion, the straw return mode that employs high wheat stubble retention and chopped maize straw return is sufficient to maintain organic carbon levels and improve the soil microenvironment.","author":[{"dropping-particle":"","family":"Zhao","given":"Huili","non-dropping-particle":"","parse-names":false,"suffix":""},{"dropping-particle":"","family":"Jiang","given":"Yuhan","non-dropping-particle":"","parse-names":false,"suffix":""},{"dropping-particle":"","family":"Ning","given":"Peng","non-dropping-particle":"","parse-names":false,"suffix":""},{"dropping-particle":"","family":"Liu","given":"Jifei","non-dropping-particle":"","parse-names":false,"suffix":""},{"dropping-particle":"","family":"Zheng","given":"Wei","non-dropping-particle":"","parse-names":false,"suffix":""},{"dropping-particle":"","family":"Tian","given":"Xiaohong","non-dropping-particle":"","parse-names":false,"suffix":""},{"dropping-particle":"","family":"Shi","given":"Jianglan","non-dropping-particle":"","parse-names":false,"suffix":""},{"dropping-particle":"","family":"Xu","given":"Miao","non-dropping-particle":"","parse-names":false,"suffix":""},{"dropping-particle":"","family":"Liang","given":"Zhiying","non-dropping-particle":"","parse-names":false,"suffix":""},{"dropping-particle":"","family":"Shar","given":"Abdul Ghaffar","non-dropping-particle":"","parse-names":false,"suffix":""}],"container-title":"Soil Science Society of America Journal","id":"ITEM-1","issue":"3","issued":{"date-parts":[["2019"]]},"page":"638-648","title":"Effect of Different Straw Return Modes on Soil Bacterial Community, Enzyme Activities and Organic Carbon Fractions","type":"article-journal","volume":"83"},"uris":["http://www.mendeley.com/documents/?uuid=00533cde-474a-4839-997c-cf627a80dba3"]}],"mendeley":{"formattedCitation":"(H. Zhao et al. 2019)","plainTextFormattedCitation":"(H. Zhao et al. 2019)","previouslyFormattedCitation":"(H. Zhao et al. 2019)"},"properties":{"noteIndex":0},"schema":"https://github.com/citation-style-language/schema/raw/master/csl-citation.json"}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(H. Zhao et al. 2019)</w:t>
      </w:r>
      <w:r w:rsidRPr="000E1183">
        <w:rPr>
          <w:rFonts w:ascii="Times New Roman" w:hAnsi="Times New Roman" w:cs="Times New Roman"/>
          <w:sz w:val="22"/>
        </w:rPr>
        <w:fldChar w:fldCharType="end"/>
      </w:r>
      <w:r w:rsidRPr="000E1183">
        <w:rPr>
          <w:rFonts w:ascii="Times New Roman" w:hAnsi="Times New Roman" w:cs="Times New Roman"/>
          <w:sz w:val="22"/>
        </w:rPr>
        <w:t>.</w:t>
      </w:r>
    </w:p>
    <w:p w14:paraId="2B9FBFCE" w14:textId="77777777" w:rsidR="00622DD4" w:rsidRPr="000E1183" w:rsidRDefault="00622DD4" w:rsidP="00D45FB5">
      <w:pPr>
        <w:spacing w:before="170" w:after="113" w:line="240" w:lineRule="exact"/>
        <w:jc w:val="both"/>
        <w:outlineLvl w:val="2"/>
        <w:rPr>
          <w:rFonts w:ascii="Times New Roman" w:hAnsi="Times New Roman"/>
          <w:b/>
          <w:i/>
          <w:sz w:val="28"/>
          <w:szCs w:val="28"/>
        </w:rPr>
      </w:pPr>
      <w:bookmarkStart w:id="218" w:name="_Toc122666721"/>
      <w:r w:rsidRPr="000E1183">
        <w:rPr>
          <w:rFonts w:ascii="Times New Roman" w:hAnsi="Times New Roman"/>
          <w:b/>
          <w:i/>
          <w:sz w:val="28"/>
          <w:szCs w:val="28"/>
        </w:rPr>
        <w:t>3.3 The change of enzyme activity</w:t>
      </w:r>
      <w:bookmarkEnd w:id="218"/>
    </w:p>
    <w:p w14:paraId="4086A474" w14:textId="27E0364E" w:rsidR="0096027A" w:rsidRPr="000E1183" w:rsidRDefault="0096027A" w:rsidP="0096027A">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Soil enzyme happens to be one of the important active components which participates in various biochemical processes in soil. These are: decomposition and synthesis of humus and animal and plant residues, microbial residues, synthesis, hydrolysis and transformation of organic matter, and soil nutrient cycling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{"citationItems":[{"id":"ITEM-1","itemData":{"DOI":"10.1016/J.STILL.2014.08.003","ISSN":"0167-1987","abstract":"Understanding the effects of straw return and regional factors on changes of soil organic matter (SOM) is helpful for improving soil quality and sustaining high crop productivity in intensive agro-ecosystems. This study focuses on the changes in SOM of agricultural soils in a high yielding area of Huantai County, northern China, for which data are available for 1982, 1996 and 2011. The spatio-temporal patterns of SOM, and the factors that influence them, were analyzed before and after widespread implementation of straw retention practices in large areas. The results showed that the average SOM contents in the cultivated layer were 13.24, 15.06 and 18.73gkg−1 in 1982, 1996 and 2011, respectively. The rate of increase in SOM contents during 1996–2011 was approximately twice that of 1982–1996. Semivariogram analysis results showed that the spatial correlation distances of SOM in 1982 and 1996 were 8.78km and 4.02km, respectively, while the pattern was a pure nugget effect in 2011, reflecting that the influence of human activities on SOM content increased over time. During 1982–1996 straw retention practices had not been implemented in large areas and the increase of average SOM content was relatively small, and even declined in some sub-regions. In contrast, the average SOM content of the entire county generally increased from 1996 to 2011 after straw return was implemented in large areas. The effects of topography on SOM distribution can be ignored because the county is relatively flat. From 1982 to 1996 regional factors such as soil type and soil texture had moderate impacts on SOM distribution. From 1996 to 2011 increased straw return resulted in substantially increased SOM, while the effects of soil type and soil texture were weakened. Straw return increased carbon sequestration in an intensive agro-ecosystem in this region and should be recommended as a long-term management practice to improve soil fertility and sustain high crop yields, as well as to store carbon and reduce greenhouse gas emissions.","author":[{"dropping-particle":"","family":"Zheng","given":"Liang","non-dropping-particle":"","parse-names":false,"suffix":""},{"dropping-particle":"","family":"Wu","given":"Wenliang","non-dropping-particle":"","parse-names":false,"suffix":""},{"dropping-particle":"","family":"Wei","given":"Yongping","non-dropping-particle":"","parse-names":false,"suffix":""},{"dropping-particle":"","family":"Hu","given":"Kelin","non-dropping-particle":"","parse-names":false,"suffix":""}],"container-title":"Soil and Tillage Research","id":"ITEM-1","issued":{"date-parts":[["2015","1","1"]]},"page":"78-86","publisher":"Elsevier","title":"Effects of straw return and regional factors on spatio-temporal variability of soil organic matter in a high-yielding area of northern China","type":"article-journal","volume":"145"},"uris":["http://www.mendeley.com/documents/?uuid=94b906cf-d229-3dc0-9662-ad4888dcf5c0"]},{"id":"ITEM-2","itemData":{"DOI":"10.1111/j.1744-7429.2004.tb00321.x","ISSN":"00063606","abstract":"Litter quality parameters such as nitrogen and lignin content correlate with decomposition rates at coarse scales, but fine-scale mechanisms driving litter decomposition have proven more difficult to generalize. One potentially important driver of decomposition is the activity of extracellular enzymes that catalyze the degradation of complex compounds present in litter. To address the importance of this mechanism, we collected 15 Hawaiian plant litter types and decomposed them in fertilized and control plots for up to two years. We measured litter nutrient content and carbon chemistry prior to decomposition, as well as extracellular enzyme activities, mass loss, and litter nutrient content over time. We found that water-soluble carbon content, cellobiohydrolase activities, and polyphenol oxidase activities were significantly correlated with mass loss. Enzyme activities and decomposition rate constants both varied significantly by litter type, and fertilization increased mass loss rates in five litter types. Some litter types that decayed faster under fertilization also showed time-dependent increases in carbon-degrading enzyme activities, but others decayed faster independent of enzyme changes. These results suggest that extracellular enzyme activities partially determine litter decomposition rates, but high soluble carbon content may circumvent the requirement for enzyme-catalyzed decomposition.","author":[{"dropping-particle":"","family":"Allison","given":"Steven D.","non-dropping-particle":"","parse-names":false,"suffix":""},{"dropping-particle":"","family":"Vitousek","given":"Peter M.","non-dropping-particle":"","parse-names":false,"suffix":""}],"container-title":"Biotropica","id":"ITEM-2","issue":"3","issued":{"date-parts":[["2004"]]},"page":"285-296","title":"Extracellular enzyme activities and carbon chemistry as drivers of tropical plant litter decomposition","type":"article-journal","volume":"36"},"uris":["http://www.mendeley.com/documents/?uuid=12f4a07e-9f4c-4c25-82bf-19672a21fd5d"]}],"mendeley":{"formattedCitation":"(Allison and Vitousek 2004; Zheng et al. 2015)","plainTextFormattedCitation":"(Allison and Vitousek 2004; Zheng et al. 2015)","previouslyFormattedCitation":"(Allison and Vitousek 2004; Zheng et al. 2015)"},"properties":{"noteIndex":0},"schema":"https://github.com/citation-style-language/schema/raw/master/csl-citation.json"}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(Allison and Vitousek 2004; Zheng et al. 2015)</w:t>
      </w:r>
      <w:r w:rsidRPr="000E1183">
        <w:rPr>
          <w:rFonts w:ascii="Times New Roman" w:hAnsi="Times New Roman" w:cs="Times New Roman"/>
          <w:sz w:val="22"/>
        </w:rPr>
        <w:fldChar w:fldCharType="end"/>
      </w:r>
      <w:r w:rsidRPr="000E1183">
        <w:rPr>
          <w:rFonts w:ascii="Times New Roman" w:hAnsi="Times New Roman" w:cs="Times New Roman"/>
          <w:sz w:val="22"/>
        </w:rPr>
        <w:t xml:space="preserve">. Tillage and straw returning had major effects on soil enzyme activities. </w:t>
      </w:r>
      <w:r w:rsidRPr="000E1183">
        <w:rPr>
          <w:rFonts w:ascii="Times New Roman" w:hAnsi="Times New Roman" w:cs="Times New Roman" w:hint="eastAsia"/>
          <w:sz w:val="22"/>
        </w:rPr>
        <w:t>T</w:t>
      </w:r>
      <w:r w:rsidRPr="000E1183">
        <w:rPr>
          <w:rFonts w:ascii="Times New Roman" w:hAnsi="Times New Roman" w:cs="Times New Roman"/>
          <w:sz w:val="22"/>
        </w:rPr>
        <w:t xml:space="preserve">he different years of straw return had significant effects on soil enzyme activities, which was consistent with other findings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{"citationItems":[{"id":"ITEM-1","itemData":{"DOI":"10.1016/j.biortech.2006.11.027","ISSN":"09608524","PMID":"17207997","abstract":"A field experiment was conducted to investigate the effect of six long-term (34-year) fertilizer and farmyard manure (FYM) treatments (Control, N, NP, NPK, NPK + S, NPK + FYM) and three physiological stages of wheat growth on the microbial biomass carbon (MBC), nitrogen (MBN) and dehydrogenase, mineralizable N and phosphatase activities in soil. It was found that a balanced application of NPK + FYM gave the highest values for the measured parameters and lowest at the control. Values were generally highest at tillering, followed by the flowering and dough stages. A significant positive interaction between fertilizer treatments and physiological stages of wheat growth was observed, being highest at maximum tillering due to application of NPK + FYM. Stepwise regressions have revealed that grain yield of wheat was significantly associated with mineralizable N at tillering (R2 = 0.80), MBC at flowering (R2 = 0.90) and alkaline phosphatase activity (R2 = 0.70) at dough stages of wheat growth. © 2006 Elsevier Ltd. All rights reserved.","author":[{"dropping-particle":"","family":"Mandal","given":"Asit","non-dropping-particle":"","parse-names":false,"suffix":""},{"dropping-particle":"","family":"Patra","given":"Ashok K.","non-dropping-particle":"","parse-names":false,"suffix":""},{"dropping-particle":"","family":"Singh","given":"Dhyan","non-dropping-particle":"","parse-names":false,"suffix":""},{"dropping-particle":"","family":"Swarup","given":"Anand","non-dropping-particle":"","parse-names":false,"suffix":""},{"dropping-particle":"","family":"Ebhin Masto","given":"R.","non-dropping-particle":"","parse-names":false,"suffix":""}],"container-title":"Bioresource Technology","id":"ITEM-1","issue":"18","issued":{"date-parts":[["2007"]]},"page":"3585-3592","title":"Effect of long-term application of manure and fertilizer on biological and biochemical activities in soil during crop development stages","type":"article-journal","volume":"98"},"uris":["http://www.mendeley.com/documents/?uuid=93aaa9d4-bd71-42d6-9e40-67f5414506b0"]},{"id":"ITEM-2","itemData":{"DOI":"10.2136/sssaj2018.03.0101","ISSN":"1435-0661","abstract":"© 2019 Soil Science Society of America. All rights reserved. Little is known about the responses of organic carbon fractions, enzymes activity, and soil bacterial communities and diversity to different straw return modes in intensive maize-wheat double-cropping systems. An 8-yr field experiment was conducted to evaluate the effects of different straw return modes. Four treatments were compared: (i) return of both wheat and maize chopped straw (WC-MC); (ii) retention of high wheat stubble and return of chopped maize straw (WH-MC); (iii) retention of high wheat stubble and no return of maize straw (WH-MN); and (iv) no return of straw of both wheat and maize (WN-MN). Soil organic carbon, dissolved organic carbon, and particulate organic carbon content increased significantly in the WC-MC and WH-MC. Beta-1-4-xylosidase and invertase were higher in the WC-MC treatment than in WH-MC, while the highest β-1,4-glucosidase activities were observed in WH-MC. However, the activity of polyphenol oxidase was low in all three straw return treatments. Alphaproteobacteria and Gammaproteobacteria dominated in WC-MC, while the Acidobacteria and Planctomycetes phyla dominated WH-MC. The two high wheat stubble retention modes caused significant increases in bacterial richness. Redundancy analysis showed that C input amount and organic carbon content were the most influential factors determining bacterial community structure. The observed effects were due to straw amount and the complex composition of WH-MC added during the wheat growing season compared to WC-MC. In conclusion, the straw return mode that employs high wheat stubble retention and chopped maize straw return is sufficient to maintain organic carbon levels and improve the soil microenvironment.","author":[{"dropping-particle":"","family":"Zhao","given":"Huili","non-dropping-particle":"","parse-names":false,"suffix":""},{"dropping-particle":"","family":"Jiang","given":"Yuhan","non-dropping-particle":"","parse-names":false,"suffix":""},{"dropping-particle":"","family":"Ning","given":"Peng","non-dropping-particle":"","parse-names":false,"suffix":""},{"dropping-particle":"","family":"Liu","given":"Jifei","non-dropping-particle":"","parse-names":false,"suffix":""},{"dropping-particle":"","family":"Zheng","given":"Wei","non-dropping-particle":"","parse-names":false,"suffix":""},{"dropping-particle":"","family":"Tian","given":"Xiaohong","non-dropping-particle":"","parse-names":false,"suffix":""},{"dropping-particle":"","family":"Shi","given":"Jianglan","non-dropping-particle":"","parse-names":false,"suffix":""},{"dropping-particle":"","family":"Xu","given":"Miao","non-dropping-particle":"","parse-names":false,"suffix":""},{"dropping-particle":"","family":"Liang","given":"Zhiying","non-dropping-particle":"","parse-names":false,"suffix":""},{"dropping-particle":"","family":"Shar","given":"Abdul Ghaffar","non-dropping-particle":"","parse-names":false,"suffix":""}],"container-title":"Soil Science Society of America Journal","id":"ITEM-2","issue":"3","issued":{"date-parts":[["2019"]]},"page":"638-648","title":"Effect of Different Straw Return Modes on Soil Bacterial Community, Enzyme Activities and Organic Carbon Fractions","type":"article-journal","volume":"83"},"uris":["http://www.mendeley.com/documents/?uuid=00533cde-474a-4839-997c-cf627a80dba3"]}],"mendeley":{"formattedCitation":"(Mandal et al. 2007; H. Zhao et al. 2019)","plainTextFormattedCitation":"(Mandal et al. 2007; H. Zhao et al. 2019)","previouslyFormattedCitation":"(Mandal et al. 2007; H. Zhao et al. 2019)"},"properties":{"noteIndex":0},"schema":"https://github.com/citation-style-language/schema/raw/master/csl-citation.json"}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(Mandal et al. 2007; H. Zhao et al. 2019)</w:t>
      </w:r>
      <w:r w:rsidRPr="000E1183">
        <w:rPr>
          <w:rFonts w:ascii="Times New Roman" w:hAnsi="Times New Roman" w:cs="Times New Roman"/>
          <w:sz w:val="22"/>
        </w:rPr>
        <w:fldChar w:fldCharType="end"/>
      </w:r>
      <w:r w:rsidRPr="000E1183">
        <w:rPr>
          <w:rFonts w:ascii="Times New Roman" w:hAnsi="Times New Roman" w:cs="Times New Roman"/>
          <w:sz w:val="22"/>
        </w:rPr>
        <w:t>. It could be found that the activities of urease and sucrase in S-1 and S-2 treatments were higher than S-3 and NS treatments in the 0-40 cm soil layers. This suggested that straw return increased most soil enzyme activities and the low quantity and quality of maize straw could not support higher microbial substrate. The enzyme activities on topsoil were more effective than those of subsoil, because with the deepening of soil depth, the content of organic and inorganic matter in the soil decreased obviously, so the enzyme activity decreased gradually. The air circulation in the deeper soil layer was blocked, and the species and quantity of bacteria and fungi in soil were reduced, which leads to the decrease of soil enzyme activity.</w:t>
      </w:r>
      <w:r w:rsidRPr="000E1183">
        <w:rPr>
          <w:rFonts w:ascii="Times New Roman" w:hAnsi="Times New Roman" w:cs="Times New Roman" w:hint="eastAsia"/>
          <w:sz w:val="22"/>
        </w:rPr>
        <w:t xml:space="preserve"> </w:t>
      </w:r>
      <w:r w:rsidRPr="000E1183">
        <w:rPr>
          <w:rFonts w:ascii="Times New Roman" w:hAnsi="Times New Roman" w:cs="Times New Roman"/>
          <w:sz w:val="22"/>
        </w:rPr>
        <w:t xml:space="preserve">Ji et al. (2014) showed tillage management greatly affected the distribution of soil microorganism in different soil depths. Deep tillage loosened the soil and added the organic matter into the soil, which increased the abundance of soil microorganism. The more the soil microorganisms, the higher the soil enzyme activities would be. </w:t>
      </w:r>
      <w:proofErr w:type="spellStart"/>
      <w:r w:rsidRPr="000E1183">
        <w:rPr>
          <w:rFonts w:ascii="Times New Roman" w:hAnsi="Times New Roman" w:cs="Times New Roman"/>
          <w:sz w:val="22"/>
        </w:rPr>
        <w:t>Jin</w:t>
      </w:r>
      <w:proofErr w:type="spellEnd"/>
      <w:r w:rsidRPr="000E1183">
        <w:rPr>
          <w:rFonts w:ascii="Times New Roman" w:hAnsi="Times New Roman" w:cs="Times New Roman"/>
          <w:sz w:val="22"/>
        </w:rPr>
        <w:t xml:space="preserve"> et al. (2009) also showed the subsoil with mulch consistently had higher enzyme activities compared with no till with mulch. Activities of enzyme species may be related to organic matter mineralization and humification in the soil.</w:t>
      </w:r>
    </w:p>
    <w:p w14:paraId="46B40C48" w14:textId="77777777" w:rsidR="00396FD6" w:rsidRPr="000E1183" w:rsidRDefault="00396FD6" w:rsidP="00D45FB5">
      <w:pPr>
        <w:spacing w:after="57" w:line="240" w:lineRule="exact"/>
        <w:ind w:firstLine="170"/>
        <w:jc w:val="both"/>
        <w:rPr>
          <w:rFonts w:ascii="Times New Roman" w:hAnsi="Times New Roman" w:cs="Times New Roman"/>
          <w:sz w:val="22"/>
        </w:rPr>
      </w:pPr>
    </w:p>
    <w:p w14:paraId="723ACA0E" w14:textId="71967B65" w:rsidR="00622DD4" w:rsidRPr="000E1183" w:rsidRDefault="00622DD4" w:rsidP="00D45FB5">
      <w:pPr>
        <w:spacing w:before="170" w:after="113" w:line="240" w:lineRule="exact"/>
        <w:jc w:val="both"/>
        <w:outlineLvl w:val="2"/>
        <w:rPr>
          <w:rFonts w:ascii="Times New Roman" w:hAnsi="Times New Roman"/>
          <w:b/>
          <w:i/>
          <w:sz w:val="28"/>
          <w:szCs w:val="28"/>
        </w:rPr>
      </w:pPr>
      <w:bookmarkStart w:id="219" w:name="_Toc122666722"/>
      <w:r w:rsidRPr="000E1183">
        <w:rPr>
          <w:rFonts w:ascii="Times New Roman" w:hAnsi="Times New Roman"/>
          <w:b/>
          <w:i/>
          <w:sz w:val="28"/>
          <w:szCs w:val="28"/>
        </w:rPr>
        <w:t xml:space="preserve">3.4 </w:t>
      </w:r>
      <w:r w:rsidR="00F64A69" w:rsidRPr="000E1183">
        <w:rPr>
          <w:rFonts w:ascii="Times New Roman" w:hAnsi="Times New Roman"/>
          <w:b/>
          <w:i/>
          <w:sz w:val="28"/>
          <w:szCs w:val="28"/>
        </w:rPr>
        <w:t>The yield</w:t>
      </w:r>
      <w:bookmarkEnd w:id="219"/>
      <w:r w:rsidR="00F64A69" w:rsidRPr="000E1183">
        <w:rPr>
          <w:rFonts w:ascii="Times New Roman" w:hAnsi="Times New Roman"/>
          <w:b/>
          <w:i/>
          <w:sz w:val="28"/>
          <w:szCs w:val="28"/>
        </w:rPr>
        <w:t xml:space="preserve"> </w:t>
      </w:r>
    </w:p>
    <w:p w14:paraId="6866F82A" w14:textId="5F902600" w:rsidR="00D34BBB" w:rsidRPr="000E1183" w:rsidRDefault="0096027A" w:rsidP="00D34BBB">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Many researchers </w:t>
      </w:r>
      <w:r w:rsidR="00843222" w:rsidRPr="000E1183">
        <w:rPr>
          <w:rFonts w:ascii="Times New Roman" w:hAnsi="Times New Roman" w:cs="Times New Roman"/>
          <w:sz w:val="22"/>
        </w:rPr>
        <w:t xml:space="preserve">focus on </w:t>
      </w:r>
      <w:r w:rsidRPr="000E1183">
        <w:rPr>
          <w:rFonts w:ascii="Times New Roman" w:hAnsi="Times New Roman" w:cs="Times New Roman"/>
          <w:sz w:val="22"/>
        </w:rPr>
        <w:t>the effect of different amounts of straw return</w:t>
      </w:r>
      <w:r w:rsidR="00C5608E" w:rsidRPr="000E1183">
        <w:rPr>
          <w:rFonts w:ascii="Times New Roman" w:hAnsi="Times New Roman" w:cs="Times New Roman"/>
          <w:sz w:val="22"/>
        </w:rPr>
        <w:t xml:space="preserve"> (</w:t>
      </w:r>
      <w:r w:rsidR="00AC1BE3" w:rsidRPr="000E1183">
        <w:rPr>
          <w:rFonts w:ascii="Times New Roman" w:hAnsi="Times New Roman" w:cs="Times New Roman"/>
          <w:sz w:val="22"/>
        </w:rPr>
        <w:t xml:space="preserve">Xu et al., 2018; </w:t>
      </w:r>
      <w:r w:rsidR="00E906FC" w:rsidRPr="000E1183">
        <w:rPr>
          <w:rFonts w:ascii="Times New Roman" w:hAnsi="Times New Roman" w:cs="Times New Roman"/>
          <w:sz w:val="22"/>
        </w:rPr>
        <w:t xml:space="preserve">Cong et al., 2019; </w:t>
      </w:r>
      <w:r w:rsidR="00C5608E" w:rsidRPr="000E1183">
        <w:rPr>
          <w:rFonts w:ascii="Times New Roman" w:hAnsi="Times New Roman" w:cs="Times New Roman"/>
          <w:sz w:val="22"/>
        </w:rPr>
        <w:t>Gao et al., 2020)</w:t>
      </w:r>
      <w:r w:rsidR="001E1CE7" w:rsidRPr="000E1183">
        <w:rPr>
          <w:rFonts w:ascii="Times New Roman" w:hAnsi="Times New Roman" w:cs="Times New Roman"/>
          <w:sz w:val="22"/>
        </w:rPr>
        <w:t xml:space="preserve"> showed </w:t>
      </w:r>
      <w:r w:rsidR="000B3F70" w:rsidRPr="000E1183">
        <w:rPr>
          <w:rFonts w:ascii="Times New Roman" w:hAnsi="Times New Roman" w:cs="Times New Roman"/>
          <w:sz w:val="22"/>
        </w:rPr>
        <w:t xml:space="preserve">the </w:t>
      </w:r>
      <w:r w:rsidR="00DE69CC" w:rsidRPr="000E1183">
        <w:rPr>
          <w:rFonts w:ascii="Times New Roman" w:hAnsi="Times New Roman" w:cs="Times New Roman"/>
          <w:sz w:val="22"/>
        </w:rPr>
        <w:t xml:space="preserve">increase of </w:t>
      </w:r>
      <w:r w:rsidR="000B3F70" w:rsidRPr="000E1183">
        <w:rPr>
          <w:rFonts w:ascii="Times New Roman" w:hAnsi="Times New Roman" w:cs="Times New Roman"/>
          <w:sz w:val="22"/>
        </w:rPr>
        <w:t>yield</w:t>
      </w:r>
      <w:r w:rsidR="00B75943" w:rsidRPr="000E1183">
        <w:rPr>
          <w:rFonts w:ascii="Times New Roman" w:hAnsi="Times New Roman" w:cs="Times New Roman"/>
          <w:sz w:val="22"/>
        </w:rPr>
        <w:t xml:space="preserve"> was not in direct proportion to </w:t>
      </w:r>
      <w:r w:rsidR="00DE69CC" w:rsidRPr="000E1183">
        <w:rPr>
          <w:rFonts w:ascii="Times New Roman" w:hAnsi="Times New Roman" w:cs="Times New Roman"/>
          <w:sz w:val="22"/>
        </w:rPr>
        <w:t xml:space="preserve">the increase of </w:t>
      </w:r>
      <w:r w:rsidR="00B75943" w:rsidRPr="000E1183">
        <w:rPr>
          <w:rFonts w:ascii="Times New Roman" w:hAnsi="Times New Roman" w:cs="Times New Roman"/>
          <w:sz w:val="22"/>
        </w:rPr>
        <w:t xml:space="preserve">straw return amounts. </w:t>
      </w:r>
      <w:r w:rsidRPr="000E1183">
        <w:rPr>
          <w:rFonts w:ascii="Times New Roman" w:hAnsi="Times New Roman" w:cs="Times New Roman"/>
          <w:sz w:val="22"/>
          <w:lang w:val="fr-FR"/>
        </w:rPr>
        <w:t xml:space="preserve">Xu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lang w:val="fr-FR"/>
        </w:rPr>
        <w:instrText>ADDIN CSL_CITATION {"citationItems":[{"id":"ITEM-1","itemData":{"DOI":"10.1016/J.FCR.2018.02.009","ISSN":"0378-4290","abstract":"Grain yields of winter wheat are significantly affected by different straw and nitrogen regimes through regulating root growth and distribution in soil, especially in subsoil layers. In this study, three straw regimes used were S0 (no straw return), S1 (4500 kg ha−1 of maize straw returned), S2 (9000 kg ha−1 of maize straw returned) and four nitrogen regimes used were N0 (no nitrogen applied), N1 (150 kg ha−1 nitrogen applied), N2 (225 kg ha−1 nitrogen applied) and N3 (300 kg ha−1 nitrogen applied). Soil bulk density, soil total porosity, root length density, nitrogen efficiency and grain yield of winter wheat were measured. Straw return could not only decrease the soil bulk density and increase the soil total porosity of farming layer, but also in subsoil layers, especially at plough pan. Straw return treatments enhanced grain yield significantly, which was mainly due to the increase of 1000-kernel weight. S1N2 produced the maximum grain yield, however, S1N1 induced larger subsoil root length density and the proportion of root system in subsoil layers. Compared with S1N2, the grain yield of S1N1 decreased by 4.0%, but nitrogen partial factor productivity (PFPN) and agronomic nitrogen use efficiency (NAE) increased by 44.0% and 32.6%, respectively. Overall, this study demonstrates that suitable amount of straw returned back to field, combining with nitrogen deficiency moderately, maybe a more eco-friendly and sustainable agricultural technique in the field production.","author":[{"dropping-particle":"","family":"Xu","given":"Xu","non-dropping-particle":"","parse-names":false,"suffix":""},{"dropping-particle":"","family":"Pang","given":"Dangwei","non-dropping-particle":"","parse-names":false,"suffix":""},{"dropping-particle":"","family":"Chen","given":"Jin","non-dropping-particle":"","parse-names":false,"suffix":""},{"dropping-particle":"","family":"Luo","given":"Yongli","non-dropping-particle":"","parse-names":false,"suffix":""},{"dropping-particle":"","family":"Zheng","given":"Mengjing","non-dropping-particle":"","parse-names":false,"suffix":""},{"dropping-particle":"","family":"Yin","given":"Yanping","non-dropping-particle":"","parse-names":false,"suffix":""},{"dropping-particle":"","family":"Li","given":"Yanxia","non-dropping-particle":"","parse-names":false,"suffix":""},{"dropping-particle":"","family":"Li","given":"Yong","non-dropping-particle":"","parse-names":false,"suffix":""},{"dropping-particle":"","family":"Wang","given":"Zhenlin","non-dropping-particle":"","parse-names":false,"suffix":""}],"container-title":"Field Crops Research","id":"ITEM-1","issued":{"date-parts":[["2018","5","15"]]},"page":"71-80","publisher":"Elsevier","title":"Straw return accompany with low nitrogen moderately promoted deep root","type":"article-journal","volume":"221"},"uris":["http://www.mendeley.com/documents/?uuid=bb74a755-9cb0-3c8a-ad22-6b17430e3415"]}],"mendeley":{"formattedCitation":"(X. Xu et al. 2018)","plainTextFormattedCitation":"(X. Xu et al. 2018)","previouslyFormattedCitation":"(X. Xu et al. 2018)"},"properties":{"noteIndex":0},"schema":"https://github.com/citation-style-language/schema/raw/master/csl-citation.json"}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lang w:val="fr-FR"/>
        </w:rPr>
        <w:t>(X. Xu et al. 2018)</w:t>
      </w:r>
      <w:r w:rsidRPr="000E1183">
        <w:rPr>
          <w:rFonts w:ascii="Times New Roman" w:hAnsi="Times New Roman" w:cs="Times New Roman"/>
          <w:sz w:val="22"/>
        </w:rPr>
        <w:fldChar w:fldCharType="end"/>
      </w:r>
      <w:r w:rsidRPr="000E1183">
        <w:rPr>
          <w:rFonts w:ascii="Times New Roman" w:hAnsi="Times New Roman" w:cs="Times New Roman"/>
          <w:sz w:val="22"/>
          <w:lang w:val="fr-FR"/>
        </w:rPr>
        <w:t xml:space="preserve"> showed that 75% straw return to the field had a significant effect on increasing soil nutrient content, but the yield was lower than less amount of straw. </w:t>
      </w:r>
      <w:r w:rsidR="00626D3D" w:rsidRPr="000E1183">
        <w:rPr>
          <w:rFonts w:ascii="Times New Roman" w:hAnsi="Times New Roman" w:cs="Times New Roman"/>
          <w:sz w:val="22"/>
        </w:rPr>
        <w:t xml:space="preserve">In the study, </w:t>
      </w:r>
      <w:r w:rsidR="001F34A7" w:rsidRPr="000E1183">
        <w:rPr>
          <w:rFonts w:ascii="Times New Roman" w:hAnsi="Times New Roman" w:cs="Times New Roman"/>
          <w:sz w:val="22"/>
        </w:rPr>
        <w:t xml:space="preserve">different treatments of straw return were similar with the different amounts of return during </w:t>
      </w:r>
      <w:r w:rsidR="000C1D25" w:rsidRPr="000E1183">
        <w:rPr>
          <w:rFonts w:ascii="Times New Roman" w:hAnsi="Times New Roman" w:cs="Times New Roman"/>
          <w:sz w:val="22"/>
        </w:rPr>
        <w:t xml:space="preserve">a certain period. </w:t>
      </w:r>
      <w:r w:rsidRPr="000E1183">
        <w:rPr>
          <w:rFonts w:ascii="Times New Roman" w:hAnsi="Times New Roman" w:cs="Times New Roman"/>
          <w:sz w:val="22"/>
        </w:rPr>
        <w:t xml:space="preserve">S-1 treatment was a full </w:t>
      </w:r>
      <w:r w:rsidR="000C1D25" w:rsidRPr="000E1183">
        <w:rPr>
          <w:rFonts w:ascii="Times New Roman" w:hAnsi="Times New Roman" w:cs="Times New Roman"/>
          <w:sz w:val="22"/>
        </w:rPr>
        <w:t xml:space="preserve">straw </w:t>
      </w:r>
      <w:r w:rsidRPr="000E1183">
        <w:rPr>
          <w:rFonts w:ascii="Times New Roman" w:hAnsi="Times New Roman" w:cs="Times New Roman"/>
          <w:sz w:val="22"/>
        </w:rPr>
        <w:t>return, S-2 was equivalent to full return every 2 years. But in essence, compared with returning farmland every year and half the amount, it was different in terms of lab</w:t>
      </w:r>
      <w:r w:rsidR="000D4CE7" w:rsidRPr="000E1183">
        <w:rPr>
          <w:rFonts w:ascii="Times New Roman" w:hAnsi="Times New Roman" w:cs="Times New Roman"/>
          <w:sz w:val="22"/>
        </w:rPr>
        <w:t>o</w:t>
      </w:r>
      <w:r w:rsidRPr="000E1183">
        <w:rPr>
          <w:rFonts w:ascii="Times New Roman" w:hAnsi="Times New Roman" w:cs="Times New Roman"/>
          <w:sz w:val="22"/>
        </w:rPr>
        <w:t xml:space="preserve">r, material, and financial resources. </w:t>
      </w:r>
      <w:r w:rsidR="00D34BBB" w:rsidRPr="000E1183">
        <w:rPr>
          <w:rFonts w:ascii="Times New Roman" w:hAnsi="Times New Roman" w:cs="Times New Roman"/>
          <w:sz w:val="22"/>
        </w:rPr>
        <w:t xml:space="preserve">In this study, there was no significant difference among treatments, because </w:t>
      </w:r>
      <w:r w:rsidR="00D34BBB" w:rsidRPr="000E1183">
        <w:rPr>
          <w:rFonts w:ascii="Times New Roman" w:hAnsi="Times New Roman" w:cs="Times New Roman"/>
          <w:sz w:val="22"/>
        </w:rPr>
        <w:lastRenderedPageBreak/>
        <w:t xml:space="preserve">the site was most fertile soil which </w:t>
      </w:r>
      <w:proofErr w:type="spellStart"/>
      <w:r w:rsidR="00D34BBB" w:rsidRPr="000E1183">
        <w:rPr>
          <w:rFonts w:ascii="Times New Roman" w:hAnsi="Times New Roman" w:cs="Times New Roman"/>
          <w:sz w:val="22"/>
        </w:rPr>
        <w:t>riched</w:t>
      </w:r>
      <w:proofErr w:type="spellEnd"/>
      <w:r w:rsidR="00D34BBB" w:rsidRPr="000E1183">
        <w:rPr>
          <w:rFonts w:ascii="Times New Roman" w:hAnsi="Times New Roman" w:cs="Times New Roman"/>
          <w:sz w:val="22"/>
        </w:rPr>
        <w:t xml:space="preserve"> nutrients. A long-term of straw return research in Cinnamon soil showed straw mulch and straw incorporation after crashing could increase maize yield (</w:t>
      </w:r>
      <w:r w:rsidR="00D34BBB" w:rsidRPr="000E1183">
        <w:rPr>
          <w:rFonts w:ascii="Times New Roman" w:hAnsi="Times New Roman" w:cs="Times New Roman"/>
          <w:sz w:val="22"/>
          <w:szCs w:val="22"/>
        </w:rPr>
        <w:t>H. Xu et al., 2021</w:t>
      </w:r>
      <w:r w:rsidR="00D34BBB" w:rsidRPr="000E1183">
        <w:rPr>
          <w:rFonts w:ascii="Times New Roman" w:hAnsi="Times New Roman" w:cs="Times New Roman" w:hint="eastAsia"/>
          <w:sz w:val="22"/>
        </w:rPr>
        <w:t>),</w:t>
      </w:r>
      <w:r w:rsidR="00D34BBB" w:rsidRPr="000E1183">
        <w:rPr>
          <w:rFonts w:ascii="Times New Roman" w:hAnsi="Times New Roman" w:cs="Times New Roman"/>
          <w:sz w:val="22"/>
        </w:rPr>
        <w:t xml:space="preserve"> while was consistent with the rese</w:t>
      </w:r>
      <w:r w:rsidR="00D34BBB" w:rsidRPr="000E1183">
        <w:rPr>
          <w:rFonts w:ascii="Times New Roman" w:hAnsi="Times New Roman" w:cs="Times New Roman" w:hint="eastAsia"/>
          <w:sz w:val="22"/>
        </w:rPr>
        <w:t>a</w:t>
      </w:r>
      <w:r w:rsidR="00D34BBB" w:rsidRPr="000E1183">
        <w:rPr>
          <w:rFonts w:ascii="Times New Roman" w:hAnsi="Times New Roman" w:cs="Times New Roman"/>
          <w:sz w:val="22"/>
        </w:rPr>
        <w:t xml:space="preserve">rch in red soil (Kong et al., 2021), however, the long-term of straw return research in black soil showed no significant differences in average yields among the manure, straw with chemical fertilizer treatments, in which the same N amounts were applied. </w:t>
      </w:r>
      <w:r w:rsidR="00D34BBB" w:rsidRPr="000E1183">
        <w:rPr>
          <w:rFonts w:ascii="Times New Roman" w:hAnsi="Times New Roman" w:cs="Times New Roman" w:hint="eastAsia"/>
          <w:sz w:val="22"/>
        </w:rPr>
        <w:t>(</w:t>
      </w:r>
      <w:bookmarkStart w:id="220" w:name="_Hlk116911885"/>
      <w:r w:rsidR="00D34BBB" w:rsidRPr="000E1183">
        <w:rPr>
          <w:rFonts w:ascii="Times New Roman" w:hAnsi="Times New Roman" w:cs="Times New Roman" w:hint="eastAsia"/>
          <w:sz w:val="22"/>
        </w:rPr>
        <w:t>G</w:t>
      </w:r>
      <w:r w:rsidR="00D34BBB" w:rsidRPr="000E1183">
        <w:rPr>
          <w:rFonts w:ascii="Times New Roman" w:hAnsi="Times New Roman" w:cs="Times New Roman"/>
          <w:sz w:val="22"/>
        </w:rPr>
        <w:t xml:space="preserve">ao, et al., 2015). </w:t>
      </w:r>
      <w:bookmarkEnd w:id="220"/>
      <w:r w:rsidR="00D34BBB" w:rsidRPr="000E1183">
        <w:rPr>
          <w:rFonts w:ascii="Times New Roman" w:hAnsi="Times New Roman" w:cs="Times New Roman"/>
          <w:sz w:val="22"/>
        </w:rPr>
        <w:t>On the one hand, it came down to the different soil texture and climate; on the other hand, the straw contained lots of activated carbon and nitrogen, which helped to fix soil nitrogen while the application of chemical fertilizer promotes the soil nitrogen mineralization (</w:t>
      </w:r>
      <w:proofErr w:type="spellStart"/>
      <w:r w:rsidR="00D34BBB" w:rsidRPr="000E1183">
        <w:rPr>
          <w:rFonts w:ascii="Times New Roman" w:hAnsi="Times New Roman" w:cs="Times New Roman"/>
          <w:sz w:val="22"/>
        </w:rPr>
        <w:t>Malhi</w:t>
      </w:r>
      <w:proofErr w:type="spellEnd"/>
      <w:r w:rsidR="00D34BBB" w:rsidRPr="000E1183">
        <w:rPr>
          <w:rFonts w:ascii="Times New Roman" w:hAnsi="Times New Roman" w:cs="Times New Roman"/>
          <w:sz w:val="22"/>
        </w:rPr>
        <w:t xml:space="preserve"> et al., 2007). Yang et al. (2020) showed straw return could increase rice, maize and wheat yield by meta-analysis from 274 literatures, but the yield significantly affected by temperature, rainfall, texture, pH, tillage practices and fertilization. As an input of organic nutrient resources, straw return with the cooperation of optimized chemical fertilizer could improve SOC content and enable soil fertility to continuously develop its potential for yield increase. To sum up, it was necessary to find appropriate cultivation, fertilization and straw return practices to maintain the continuous increase in crop production. </w:t>
      </w:r>
    </w:p>
    <w:p w14:paraId="5BFEDAD7" w14:textId="77777777" w:rsidR="00622DD4" w:rsidRPr="000E1183" w:rsidRDefault="00622DD4" w:rsidP="00D45FB5">
      <w:pPr>
        <w:pStyle w:val="2"/>
        <w:spacing w:before="340" w:after="113" w:line="280" w:lineRule="exact"/>
        <w:ind w:firstLine="170"/>
        <w:jc w:val="both"/>
        <w:rPr>
          <w:rFonts w:ascii="Times New Roman" w:hAnsi="Times New Roman" w:cs="Times New Roman"/>
          <w:lang w:eastAsia="de-DE" w:bidi="en-US"/>
        </w:rPr>
      </w:pPr>
      <w:bookmarkStart w:id="221" w:name="_Toc122666723"/>
      <w:r w:rsidRPr="000E1183">
        <w:rPr>
          <w:rFonts w:ascii="Times New Roman" w:hAnsi="Times New Roman" w:cs="Times New Roman"/>
          <w:lang w:eastAsia="de-DE" w:bidi="en-US"/>
        </w:rPr>
        <w:t>4. Conclusions</w:t>
      </w:r>
      <w:bookmarkEnd w:id="221"/>
    </w:p>
    <w:p w14:paraId="3F95B1E8" w14:textId="6CC9BAE1" w:rsidR="001B211E" w:rsidRPr="000E1183" w:rsidRDefault="0096027A" w:rsidP="00D45FB5">
      <w:pPr>
        <w:spacing w:after="57" w:line="240" w:lineRule="exact"/>
        <w:ind w:firstLine="170"/>
        <w:jc w:val="both"/>
        <w:rPr>
          <w:rFonts w:ascii="Times New Roman" w:hAnsi="Times New Roman" w:cs="Times New Roman"/>
          <w:sz w:val="22"/>
        </w:rPr>
      </w:pPr>
      <w:bookmarkStart w:id="222" w:name="_Hlk72399695"/>
      <w:bookmarkEnd w:id="183"/>
      <w:r w:rsidRPr="000E1183">
        <w:rPr>
          <w:rFonts w:ascii="Times New Roman" w:hAnsi="Times New Roman" w:cs="Times New Roman"/>
          <w:sz w:val="22"/>
        </w:rPr>
        <w:t>Our results demonstrated that SOC and labile fraction SOC contents increased significantly with the different year of straw return, which inputs residue-derived C. The frequency of year of straw incorporation also led to significantly higher activities of enzyme. The result indicated that straw return in every three years had the similar effect on no straw return treatment. There were significant and positive correlations with the soil SOC, DOC, EOC, sucrase and urease in 0-40 cm soil depth in different treatment</w:t>
      </w:r>
      <w:r w:rsidR="00DC6ACE" w:rsidRPr="000E1183">
        <w:rPr>
          <w:rFonts w:ascii="Times New Roman" w:hAnsi="Times New Roman" w:cs="Times New Roman"/>
          <w:sz w:val="22"/>
        </w:rPr>
        <w:t>s</w:t>
      </w:r>
      <w:r w:rsidRPr="000E1183">
        <w:rPr>
          <w:rFonts w:ascii="Times New Roman" w:hAnsi="Times New Roman" w:cs="Times New Roman"/>
          <w:sz w:val="22"/>
        </w:rPr>
        <w:t>. Straw returning every two years had more carbon sequestration and carbon sequestration efficiency</w:t>
      </w:r>
      <w:r w:rsidR="002B3D03" w:rsidRPr="000E1183">
        <w:rPr>
          <w:rFonts w:ascii="Times New Roman" w:hAnsi="Times New Roman" w:cs="Times New Roman"/>
          <w:sz w:val="22"/>
        </w:rPr>
        <w:t>.</w:t>
      </w:r>
    </w:p>
    <w:p w14:paraId="3CBFC099" w14:textId="0D314D6D" w:rsidR="00622DD4" w:rsidRPr="000E1183" w:rsidRDefault="00622DD4" w:rsidP="00D45FB5">
      <w:pPr>
        <w:pStyle w:val="2"/>
        <w:spacing w:before="340" w:after="113" w:line="280" w:lineRule="exact"/>
        <w:ind w:firstLine="170"/>
        <w:jc w:val="both"/>
        <w:rPr>
          <w:rFonts w:ascii="Times New Roman" w:hAnsi="Times New Roman" w:cs="Times New Roman"/>
        </w:rPr>
      </w:pPr>
      <w:bookmarkStart w:id="223" w:name="_Toc122666724"/>
      <w:bookmarkEnd w:id="222"/>
      <w:r w:rsidRPr="000E1183">
        <w:rPr>
          <w:rFonts w:ascii="Times New Roman" w:hAnsi="Times New Roman" w:cs="Times New Roman"/>
        </w:rPr>
        <w:t>References</w:t>
      </w:r>
      <w:bookmarkEnd w:id="223"/>
    </w:p>
    <w:p w14:paraId="3E49CEF0"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bookmarkStart w:id="224" w:name="_Hlk116824783"/>
      <w:bookmarkStart w:id="225" w:name="_Hlk116594147"/>
      <w:bookmarkStart w:id="226" w:name="_Hlk89356636"/>
      <w:r w:rsidRPr="000E1183">
        <w:rPr>
          <w:rFonts w:ascii="Times New Roman" w:hAnsi="Times New Roman" w:cs="Times New Roman"/>
          <w:sz w:val="22"/>
          <w:szCs w:val="22"/>
        </w:rPr>
        <w:t xml:space="preserve">Allison, S. D., &amp; </w:t>
      </w:r>
      <w:proofErr w:type="spellStart"/>
      <w:r w:rsidRPr="000E1183">
        <w:rPr>
          <w:rFonts w:ascii="Times New Roman" w:hAnsi="Times New Roman" w:cs="Times New Roman"/>
          <w:sz w:val="22"/>
          <w:szCs w:val="22"/>
        </w:rPr>
        <w:t>Vitousek</w:t>
      </w:r>
      <w:proofErr w:type="spellEnd"/>
      <w:r w:rsidRPr="000E1183">
        <w:rPr>
          <w:rFonts w:ascii="Times New Roman" w:hAnsi="Times New Roman" w:cs="Times New Roman"/>
          <w:sz w:val="22"/>
          <w:szCs w:val="22"/>
        </w:rPr>
        <w:t xml:space="preserve">, P. M., 2004. Extracellular enzyme activities and carbon chemistry as drivers of tropical plant litter decomposition. </w:t>
      </w:r>
      <w:proofErr w:type="spellStart"/>
      <w:r w:rsidRPr="000E1183">
        <w:rPr>
          <w:rFonts w:ascii="Times New Roman" w:hAnsi="Times New Roman" w:cs="Times New Roman"/>
          <w:sz w:val="22"/>
          <w:szCs w:val="22"/>
        </w:rPr>
        <w:t>Biotropica</w:t>
      </w:r>
      <w:proofErr w:type="spellEnd"/>
      <w:r w:rsidRPr="000E1183">
        <w:rPr>
          <w:rFonts w:ascii="Times New Roman" w:hAnsi="Times New Roman" w:cs="Times New Roman"/>
          <w:sz w:val="22"/>
          <w:szCs w:val="22"/>
        </w:rPr>
        <w:t xml:space="preserve">, 36(3), 285-296. </w:t>
      </w:r>
    </w:p>
    <w:p w14:paraId="3094B365"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Brar, B. S., Singh, K., </w:t>
      </w:r>
      <w:proofErr w:type="spellStart"/>
      <w:r w:rsidRPr="000E1183">
        <w:rPr>
          <w:rFonts w:ascii="Times New Roman" w:hAnsi="Times New Roman" w:cs="Times New Roman"/>
          <w:sz w:val="22"/>
          <w:szCs w:val="22"/>
        </w:rPr>
        <w:t>Dheri</w:t>
      </w:r>
      <w:proofErr w:type="spellEnd"/>
      <w:r w:rsidRPr="000E1183">
        <w:rPr>
          <w:rFonts w:ascii="Times New Roman" w:hAnsi="Times New Roman" w:cs="Times New Roman"/>
          <w:sz w:val="22"/>
          <w:szCs w:val="22"/>
        </w:rPr>
        <w:t>, G. S., Kumar, B., 2013. Carbon sequestration and soil carbon pools in a rice–wheat cropping system: effect of long-term use of inorganic fertilizers and organic manure. Soil Tillage Res. 128, 30-36.</w:t>
      </w:r>
    </w:p>
    <w:p w14:paraId="53B2EAE1"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Bending, G. D., Turner, M. K., Jones, J. E., 2002. Interactions between crop residue and soil organic matter quality and the functional diversity of soil microbial communities. Soil Biology and Biochemistry, 34(8), 1073-1082. </w:t>
      </w:r>
    </w:p>
    <w:p w14:paraId="11E994A1"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Blair, G. J., Lefroy, R. D., Lisle, L., 1995. Soil carbon fractions based on their degree of oxidation, and the development of a carbon management index for agricultural systems. Australian Journal of Agricultural Research, 46(7): 1459-1466.</w:t>
      </w:r>
    </w:p>
    <w:p w14:paraId="48F7A4A0"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Bowles, T. M., Acosta-Martínez, V., Calderón, F., Jackson, L. E., 2014. Soil enzyme activities, microbial communities, and carbon and nitrogen availability in </w:t>
      </w:r>
      <w:r w:rsidRPr="000E1183">
        <w:rPr>
          <w:rFonts w:ascii="Times New Roman" w:hAnsi="Times New Roman" w:cs="Times New Roman"/>
          <w:sz w:val="22"/>
          <w:szCs w:val="22"/>
        </w:rPr>
        <w:lastRenderedPageBreak/>
        <w:t>organic agroecosystems across an intensively-managed agricultural landscape. Soil Biology and Biochemistry, 68, 252-262.</w:t>
      </w:r>
    </w:p>
    <w:p w14:paraId="5F737A8B"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Chen, J., Zheng, M. j., Pang, D. W., Yin, Y. P., Han, M. M., Li, Y. X., Luo, Y. L., Xu, X., Li, Y., Wang, Z. L., 2017. Straw return and appropriate tillage method improve grain yield and nitrogen efficiency of winter wheat. Journal of Integrative Agriculture, 16(8), 1708-1719. </w:t>
      </w:r>
    </w:p>
    <w:p w14:paraId="6C312054"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Chen, X., Xu, Y., Gao, H. J., Mao, J., Chu, W., Thompson, M. L., 2018. Biochemical stabilization of soil organic matter in straw-amended, anaerobic and aerobic soils. Science of the Total Environment, 625, 1065-1073. </w:t>
      </w:r>
    </w:p>
    <w:p w14:paraId="33B21DB1"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Chen, Z., Wang, H., Liu, X., Zhao, X., Lu, D., Zhou, J., Li, C., 2017. Changes in soil microbial community and organic carbon fractions under short-term straw return in a rice–wheat cropping system. Soil and Tillage Research, 165, 121-127.</w:t>
      </w:r>
    </w:p>
    <w:p w14:paraId="08232590" w14:textId="77777777" w:rsidR="00C537C8" w:rsidRPr="000E1183" w:rsidRDefault="00C537C8"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t>C</w:t>
      </w:r>
      <w:r w:rsidRPr="000E1183">
        <w:rPr>
          <w:rFonts w:ascii="Times New Roman" w:hAnsi="Times New Roman" w:cs="Times New Roman"/>
          <w:sz w:val="22"/>
          <w:szCs w:val="22"/>
        </w:rPr>
        <w:t>ong P., 2019. Fertilization effect and mechanism of subsoil under high dosage straw returning in black soil of northeast China. Chinese Academy of Agricultural Sciences.</w:t>
      </w:r>
    </w:p>
    <w:p w14:paraId="5329EDC9"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De-shui, T. A. N., Ji-</w:t>
      </w:r>
      <w:proofErr w:type="spellStart"/>
      <w:r w:rsidRPr="000E1183">
        <w:rPr>
          <w:rFonts w:ascii="Times New Roman" w:hAnsi="Times New Roman" w:cs="Times New Roman"/>
          <w:sz w:val="22"/>
          <w:szCs w:val="22"/>
        </w:rPr>
        <w:t>yun</w:t>
      </w:r>
      <w:proofErr w:type="spellEnd"/>
      <w:r w:rsidRPr="000E1183">
        <w:rPr>
          <w:rFonts w:ascii="Times New Roman" w:hAnsi="Times New Roman" w:cs="Times New Roman"/>
          <w:sz w:val="22"/>
          <w:szCs w:val="22"/>
        </w:rPr>
        <w:t>, J. I. N., Shao-wen, H., Shu-tian, L. I., Ping, H. E., 2007. Effect of long-term application of K fertilizer and wheat straw to soil on crop yield and soil K under different planting systems. Agricultural Sciences in Systems, 6(2): 200-207.</w:t>
      </w:r>
    </w:p>
    <w:p w14:paraId="0A9413BC" w14:textId="7B360286"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Dolan, M. S., Clapp, C. E., </w:t>
      </w:r>
      <w:proofErr w:type="spellStart"/>
      <w:r w:rsidRPr="000E1183">
        <w:rPr>
          <w:rFonts w:ascii="Times New Roman" w:hAnsi="Times New Roman" w:cs="Times New Roman"/>
          <w:sz w:val="22"/>
          <w:szCs w:val="22"/>
        </w:rPr>
        <w:t>Allmaras</w:t>
      </w:r>
      <w:proofErr w:type="spellEnd"/>
      <w:r w:rsidRPr="000E1183">
        <w:rPr>
          <w:rFonts w:ascii="Times New Roman" w:hAnsi="Times New Roman" w:cs="Times New Roman"/>
          <w:sz w:val="22"/>
          <w:szCs w:val="22"/>
        </w:rPr>
        <w:t>, R. R., Baker, J. M., Molina, J. A. E., 2006. Soil organic carbon and nitrogen in a Minnesota soil as related to tillage, residue and nitrogen management. Soil and Tillage Research, 89: 221-231</w:t>
      </w:r>
      <w:r w:rsidR="00C537C8" w:rsidRPr="000E1183">
        <w:rPr>
          <w:rFonts w:ascii="Times New Roman" w:hAnsi="Times New Roman" w:cs="Times New Roman"/>
          <w:sz w:val="22"/>
          <w:szCs w:val="22"/>
        </w:rPr>
        <w:t>.</w:t>
      </w:r>
    </w:p>
    <w:p w14:paraId="4EEFC893" w14:textId="77777777" w:rsidR="00C537C8" w:rsidRPr="000E1183" w:rsidRDefault="00C537C8"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t>G</w:t>
      </w:r>
      <w:r w:rsidRPr="000E1183">
        <w:rPr>
          <w:rFonts w:ascii="Times New Roman" w:hAnsi="Times New Roman" w:cs="Times New Roman"/>
          <w:sz w:val="22"/>
          <w:szCs w:val="22"/>
        </w:rPr>
        <w:t xml:space="preserve">ao, H. J., Peng, C., Zhang, X. Z., Li, Q., Zhu, P., 2015. </w:t>
      </w:r>
      <w:r w:rsidRPr="000E1183">
        <w:rPr>
          <w:rFonts w:ascii="Times New Roman" w:hAnsi="Times New Roman" w:cs="Times New Roman" w:hint="eastAsia"/>
          <w:sz w:val="22"/>
          <w:szCs w:val="22"/>
        </w:rPr>
        <w:t>Effec</w:t>
      </w:r>
      <w:r w:rsidRPr="000E1183">
        <w:rPr>
          <w:rFonts w:ascii="Times New Roman" w:hAnsi="Times New Roman" w:cs="Times New Roman"/>
          <w:sz w:val="22"/>
          <w:szCs w:val="22"/>
        </w:rPr>
        <w:t xml:space="preserve">t of long-term different fertilization on maize yield stability in the Northeast black soil region, Scientia Agricultura </w:t>
      </w:r>
      <w:proofErr w:type="spellStart"/>
      <w:r w:rsidRPr="000E1183">
        <w:rPr>
          <w:rFonts w:ascii="Times New Roman" w:hAnsi="Times New Roman" w:cs="Times New Roman"/>
          <w:sz w:val="22"/>
          <w:szCs w:val="22"/>
        </w:rPr>
        <w:t>Sinica</w:t>
      </w:r>
      <w:proofErr w:type="spellEnd"/>
      <w:r w:rsidRPr="000E1183">
        <w:rPr>
          <w:rFonts w:ascii="Times New Roman" w:hAnsi="Times New Roman" w:cs="Times New Roman"/>
          <w:sz w:val="22"/>
          <w:szCs w:val="22"/>
        </w:rPr>
        <w:t>, 48(23), 4790-4799</w:t>
      </w:r>
    </w:p>
    <w:p w14:paraId="5FEE8664" w14:textId="77777777" w:rsidR="00C537C8" w:rsidRPr="000E1183" w:rsidRDefault="00C537C8"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t>G</w:t>
      </w:r>
      <w:r w:rsidRPr="000E1183">
        <w:rPr>
          <w:rFonts w:ascii="Times New Roman" w:hAnsi="Times New Roman" w:cs="Times New Roman"/>
          <w:sz w:val="22"/>
          <w:szCs w:val="22"/>
        </w:rPr>
        <w:t xml:space="preserve">ao, </w:t>
      </w:r>
      <w:r w:rsidRPr="000E1183">
        <w:rPr>
          <w:rFonts w:ascii="Times New Roman" w:hAnsi="Times New Roman" w:cs="Times New Roman" w:hint="eastAsia"/>
          <w:sz w:val="22"/>
          <w:szCs w:val="22"/>
        </w:rPr>
        <w:t>G</w:t>
      </w:r>
      <w:r w:rsidRPr="000E1183">
        <w:rPr>
          <w:rFonts w:ascii="Times New Roman" w:hAnsi="Times New Roman" w:cs="Times New Roman"/>
          <w:sz w:val="22"/>
          <w:szCs w:val="22"/>
        </w:rPr>
        <w:t xml:space="preserve">ao, H. J., Peng, C., Zhang, X. Z., Li, Q., Zhu, P., Wang, L. C., 2020. Effects of corn straw returning amounts on carbon sequestration efficiency and organic carbon change of soil and aggregate in the black soil area. Scientia Agricultura </w:t>
      </w:r>
      <w:proofErr w:type="spellStart"/>
      <w:r w:rsidRPr="000E1183">
        <w:rPr>
          <w:rFonts w:ascii="Times New Roman" w:hAnsi="Times New Roman" w:cs="Times New Roman"/>
          <w:sz w:val="22"/>
          <w:szCs w:val="22"/>
        </w:rPr>
        <w:t>Sinica</w:t>
      </w:r>
      <w:proofErr w:type="spellEnd"/>
      <w:r w:rsidRPr="000E1183">
        <w:rPr>
          <w:rFonts w:ascii="Times New Roman" w:hAnsi="Times New Roman" w:cs="Times New Roman"/>
          <w:sz w:val="22"/>
          <w:szCs w:val="22"/>
        </w:rPr>
        <w:t>, 53(22), 4613-4622.</w:t>
      </w:r>
    </w:p>
    <w:p w14:paraId="025D85C2" w14:textId="77777777" w:rsidR="00F632AA" w:rsidRPr="000E1183" w:rsidRDefault="00F632AA" w:rsidP="00747C7C">
      <w:pPr>
        <w:spacing w:after="57" w:line="240" w:lineRule="exact"/>
        <w:ind w:firstLine="170"/>
        <w:jc w:val="both"/>
        <w:rPr>
          <w:rFonts w:ascii="Times New Roman" w:hAnsi="Times New Roman" w:cs="Times New Roman"/>
          <w:sz w:val="22"/>
        </w:rPr>
      </w:pPr>
      <w:r w:rsidRPr="000E1183">
        <w:rPr>
          <w:rFonts w:ascii="Times New Roman" w:hAnsi="Times New Roman" w:cs="Times New Roman" w:hint="eastAsia"/>
          <w:sz w:val="22"/>
        </w:rPr>
        <w:t>F</w:t>
      </w:r>
      <w:r w:rsidRPr="000E1183">
        <w:rPr>
          <w:rFonts w:ascii="Times New Roman" w:hAnsi="Times New Roman" w:cs="Times New Roman"/>
          <w:sz w:val="22"/>
        </w:rPr>
        <w:t xml:space="preserve">an, X. H., Liu, Z. Y., 1992. </w:t>
      </w:r>
      <w:r w:rsidRPr="000E1183">
        <w:rPr>
          <w:rFonts w:ascii="Times New Roman" w:eastAsiaTheme="minorEastAsia" w:hAnsi="Times New Roman" w:cs="Times New Roman"/>
          <w:kern w:val="2"/>
          <w:sz w:val="22"/>
          <w:szCs w:val="22"/>
        </w:rPr>
        <w:t>Research Progress on pH</w:t>
      </w:r>
      <w:r w:rsidRPr="000E1183">
        <w:rPr>
          <w:rFonts w:ascii="Times New Roman" w:hAnsi="Times New Roman" w:cs="Times New Roman"/>
          <w:sz w:val="22"/>
        </w:rPr>
        <w:t xml:space="preserve"> </w:t>
      </w:r>
      <w:r w:rsidRPr="000E1183">
        <w:rPr>
          <w:rFonts w:ascii="Times New Roman" w:eastAsiaTheme="minorEastAsia" w:hAnsi="Times New Roman" w:cs="Times New Roman"/>
          <w:kern w:val="2"/>
          <w:sz w:val="22"/>
          <w:szCs w:val="22"/>
        </w:rPr>
        <w:t>Environment of Roots</w:t>
      </w:r>
      <w:r w:rsidRPr="000E1183">
        <w:rPr>
          <w:rFonts w:ascii="Times New Roman" w:hAnsi="Times New Roman" w:cs="Times New Roman"/>
          <w:sz w:val="22"/>
        </w:rPr>
        <w:t xml:space="preserve"> </w:t>
      </w:r>
      <w:r w:rsidRPr="000E1183">
        <w:rPr>
          <w:rFonts w:ascii="Times New Roman" w:eastAsiaTheme="minorEastAsia" w:hAnsi="Times New Roman" w:cs="Times New Roman"/>
          <w:kern w:val="2"/>
          <w:sz w:val="22"/>
          <w:szCs w:val="22"/>
        </w:rPr>
        <w:t xml:space="preserve">and </w:t>
      </w:r>
      <w:r w:rsidRPr="000E1183">
        <w:rPr>
          <w:rFonts w:ascii="Times New Roman" w:hAnsi="Times New Roman" w:cs="Times New Roman"/>
          <w:sz w:val="22"/>
        </w:rPr>
        <w:t>phosphorus utilization. Chinese Journal of Soil Science, 23(5), 238-240.</w:t>
      </w:r>
    </w:p>
    <w:p w14:paraId="594A55E0"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Fontaine, S., </w:t>
      </w:r>
      <w:proofErr w:type="spellStart"/>
      <w:r w:rsidRPr="000E1183">
        <w:rPr>
          <w:rFonts w:ascii="Times New Roman" w:hAnsi="Times New Roman" w:cs="Times New Roman"/>
          <w:sz w:val="22"/>
          <w:szCs w:val="22"/>
        </w:rPr>
        <w:t>Bardoux</w:t>
      </w:r>
      <w:proofErr w:type="spellEnd"/>
      <w:r w:rsidRPr="000E1183">
        <w:rPr>
          <w:rFonts w:ascii="Times New Roman" w:hAnsi="Times New Roman" w:cs="Times New Roman"/>
          <w:sz w:val="22"/>
          <w:szCs w:val="22"/>
        </w:rPr>
        <w:t xml:space="preserve">, G., </w:t>
      </w:r>
      <w:proofErr w:type="spellStart"/>
      <w:r w:rsidRPr="000E1183">
        <w:rPr>
          <w:rFonts w:ascii="Times New Roman" w:hAnsi="Times New Roman" w:cs="Times New Roman"/>
          <w:sz w:val="22"/>
          <w:szCs w:val="22"/>
        </w:rPr>
        <w:t>Abbadie</w:t>
      </w:r>
      <w:proofErr w:type="spellEnd"/>
      <w:r w:rsidRPr="000E1183">
        <w:rPr>
          <w:rFonts w:ascii="Times New Roman" w:hAnsi="Times New Roman" w:cs="Times New Roman"/>
          <w:sz w:val="22"/>
          <w:szCs w:val="22"/>
        </w:rPr>
        <w:t xml:space="preserve">, L., </w:t>
      </w:r>
      <w:proofErr w:type="spellStart"/>
      <w:r w:rsidRPr="000E1183">
        <w:rPr>
          <w:rFonts w:ascii="Times New Roman" w:hAnsi="Times New Roman" w:cs="Times New Roman"/>
          <w:sz w:val="22"/>
          <w:szCs w:val="22"/>
        </w:rPr>
        <w:t>Mariotti</w:t>
      </w:r>
      <w:proofErr w:type="spellEnd"/>
      <w:r w:rsidRPr="000E1183">
        <w:rPr>
          <w:rFonts w:ascii="Times New Roman" w:hAnsi="Times New Roman" w:cs="Times New Roman"/>
          <w:sz w:val="22"/>
          <w:szCs w:val="22"/>
        </w:rPr>
        <w:t>, A. ,2004. Carbon input to soil may decrease soil carbon content. Ecology Letters, 7(4), 314-320.</w:t>
      </w:r>
    </w:p>
    <w:p w14:paraId="13CD4A1E"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Gangwar</w:t>
      </w:r>
      <w:proofErr w:type="spellEnd"/>
      <w:r w:rsidRPr="000E1183">
        <w:rPr>
          <w:rFonts w:ascii="Times New Roman" w:hAnsi="Times New Roman" w:cs="Times New Roman"/>
          <w:sz w:val="22"/>
          <w:szCs w:val="22"/>
        </w:rPr>
        <w:t xml:space="preserve">, K. S., Singh, K. K., Sharma, S. K., </w:t>
      </w:r>
      <w:proofErr w:type="spellStart"/>
      <w:r w:rsidRPr="000E1183">
        <w:rPr>
          <w:rFonts w:ascii="Times New Roman" w:hAnsi="Times New Roman" w:cs="Times New Roman"/>
          <w:sz w:val="22"/>
          <w:szCs w:val="22"/>
        </w:rPr>
        <w:t>Tomar</w:t>
      </w:r>
      <w:proofErr w:type="spellEnd"/>
      <w:r w:rsidRPr="000E1183">
        <w:rPr>
          <w:rFonts w:ascii="Times New Roman" w:hAnsi="Times New Roman" w:cs="Times New Roman"/>
          <w:sz w:val="22"/>
          <w:szCs w:val="22"/>
        </w:rPr>
        <w:t>, O. K., 2006. Alternative tillage and crop residue management in wheat after rice in sandy loam soils of Indo-Gangetic plains. Soil and Tillage Research, 88(1-2), 242-252.</w:t>
      </w:r>
    </w:p>
    <w:p w14:paraId="45A12F46"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Garg, S., </w:t>
      </w:r>
      <w:proofErr w:type="spellStart"/>
      <w:r w:rsidRPr="000E1183">
        <w:rPr>
          <w:rFonts w:ascii="Times New Roman" w:hAnsi="Times New Roman" w:cs="Times New Roman"/>
          <w:sz w:val="22"/>
          <w:szCs w:val="22"/>
        </w:rPr>
        <w:t>Bahl</w:t>
      </w:r>
      <w:proofErr w:type="spellEnd"/>
      <w:r w:rsidRPr="000E1183">
        <w:rPr>
          <w:rFonts w:ascii="Times New Roman" w:hAnsi="Times New Roman" w:cs="Times New Roman"/>
          <w:sz w:val="22"/>
          <w:szCs w:val="22"/>
        </w:rPr>
        <w:t xml:space="preserve">, G. S., 2008. Phosphorus availability to maize as influenced by organic manures and fertilizer P associated phosphatase activity in soils. Bioresource Technology, 99(13), 5773-5777. </w:t>
      </w:r>
    </w:p>
    <w:p w14:paraId="539F6A1E"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Ghani, A., Dexter, M., Perrott, K. W., 2003. Hot-water extractable carbon in soils: A sensitive measurement for determining impacts of fertilization, grazing and cultivation. Soil Biology and Biochemistry, 35(9), 1231-1243. </w:t>
      </w:r>
    </w:p>
    <w:p w14:paraId="25B6EB00"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lastRenderedPageBreak/>
        <w:t xml:space="preserve">Ghimire, R., </w:t>
      </w:r>
      <w:proofErr w:type="spellStart"/>
      <w:r w:rsidRPr="000E1183">
        <w:rPr>
          <w:rFonts w:ascii="Times New Roman" w:hAnsi="Times New Roman" w:cs="Times New Roman"/>
          <w:sz w:val="22"/>
          <w:szCs w:val="22"/>
        </w:rPr>
        <w:t>Bista</w:t>
      </w:r>
      <w:proofErr w:type="spellEnd"/>
      <w:r w:rsidRPr="000E1183">
        <w:rPr>
          <w:rFonts w:ascii="Times New Roman" w:hAnsi="Times New Roman" w:cs="Times New Roman"/>
          <w:sz w:val="22"/>
          <w:szCs w:val="22"/>
        </w:rPr>
        <w:t xml:space="preserve">, P., Machado, S., 2019. Long-term Management Effects and Temperature Sensitivity of Soil Organic Carbon in Grassland and Agricultural Soils. Scientific Reports, 9(1), 1-10. </w:t>
      </w:r>
    </w:p>
    <w:p w14:paraId="75621A44" w14:textId="77777777" w:rsidR="00B51CAE" w:rsidRPr="000E1183" w:rsidRDefault="00B51CAE" w:rsidP="00747C7C">
      <w:pPr>
        <w:tabs>
          <w:tab w:val="left" w:pos="360"/>
        </w:tabs>
        <w:spacing w:after="57" w:line="240" w:lineRule="exact"/>
        <w:ind w:firstLine="170"/>
        <w:jc w:val="both"/>
        <w:rPr>
          <w:rFonts w:ascii="Times New Roman" w:hAnsi="Times New Roman" w:cs="Times New Roman"/>
        </w:rPr>
      </w:pPr>
      <w:r w:rsidRPr="000E1183">
        <w:rPr>
          <w:rFonts w:ascii="Times New Roman" w:hAnsi="Times New Roman" w:cs="Times New Roman"/>
        </w:rPr>
        <w:t xml:space="preserve">Gong, W., Yan, X. Y., Wang, J. Y., Hu, T. X., Gong, Y. B., 2009. Long-term manure and fertilizer effects on soil organic matter fractions and microbes under a wheat–maize cropping system in northern China. </w:t>
      </w:r>
      <w:proofErr w:type="spellStart"/>
      <w:r w:rsidRPr="000E1183">
        <w:rPr>
          <w:rFonts w:ascii="Times New Roman" w:hAnsi="Times New Roman" w:cs="Times New Roman"/>
        </w:rPr>
        <w:t>Geoderma</w:t>
      </w:r>
      <w:proofErr w:type="spellEnd"/>
      <w:r w:rsidRPr="000E1183">
        <w:rPr>
          <w:rFonts w:ascii="Times New Roman" w:hAnsi="Times New Roman" w:cs="Times New Roman"/>
        </w:rPr>
        <w:t>, 149 (3), 318-324.</w:t>
      </w:r>
    </w:p>
    <w:p w14:paraId="4F96968B"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Gregorich</w:t>
      </w:r>
      <w:proofErr w:type="spellEnd"/>
      <w:r w:rsidRPr="000E1183">
        <w:rPr>
          <w:rFonts w:ascii="Times New Roman" w:hAnsi="Times New Roman" w:cs="Times New Roman"/>
          <w:sz w:val="22"/>
          <w:szCs w:val="22"/>
        </w:rPr>
        <w:t xml:space="preserve">, E. G., Janzen, H., </w:t>
      </w:r>
      <w:proofErr w:type="spellStart"/>
      <w:r w:rsidRPr="000E1183">
        <w:rPr>
          <w:rFonts w:ascii="Times New Roman" w:hAnsi="Times New Roman" w:cs="Times New Roman"/>
          <w:sz w:val="22"/>
          <w:szCs w:val="22"/>
        </w:rPr>
        <w:t>Ellert</w:t>
      </w:r>
      <w:proofErr w:type="spellEnd"/>
      <w:r w:rsidRPr="000E1183">
        <w:rPr>
          <w:rFonts w:ascii="Times New Roman" w:hAnsi="Times New Roman" w:cs="Times New Roman"/>
          <w:sz w:val="22"/>
          <w:szCs w:val="22"/>
        </w:rPr>
        <w:t xml:space="preserve">, B. H., </w:t>
      </w:r>
      <w:proofErr w:type="spellStart"/>
      <w:r w:rsidRPr="000E1183">
        <w:rPr>
          <w:rFonts w:ascii="Times New Roman" w:hAnsi="Times New Roman" w:cs="Times New Roman"/>
          <w:sz w:val="22"/>
          <w:szCs w:val="22"/>
        </w:rPr>
        <w:t>Helgason</w:t>
      </w:r>
      <w:proofErr w:type="spellEnd"/>
      <w:r w:rsidRPr="000E1183">
        <w:rPr>
          <w:rFonts w:ascii="Times New Roman" w:hAnsi="Times New Roman" w:cs="Times New Roman"/>
          <w:sz w:val="22"/>
          <w:szCs w:val="22"/>
        </w:rPr>
        <w:t xml:space="preserve">, B. L., Qian, B., </w:t>
      </w:r>
      <w:proofErr w:type="spellStart"/>
      <w:r w:rsidRPr="000E1183">
        <w:rPr>
          <w:rFonts w:ascii="Times New Roman" w:hAnsi="Times New Roman" w:cs="Times New Roman"/>
          <w:sz w:val="22"/>
          <w:szCs w:val="22"/>
        </w:rPr>
        <w:t>Zebarth</w:t>
      </w:r>
      <w:proofErr w:type="spellEnd"/>
      <w:r w:rsidRPr="000E1183">
        <w:rPr>
          <w:rFonts w:ascii="Times New Roman" w:hAnsi="Times New Roman" w:cs="Times New Roman"/>
          <w:sz w:val="22"/>
          <w:szCs w:val="22"/>
        </w:rPr>
        <w:t xml:space="preserve">, B. J., Angers, D. A., </w:t>
      </w:r>
      <w:proofErr w:type="spellStart"/>
      <w:r w:rsidRPr="000E1183">
        <w:rPr>
          <w:rFonts w:ascii="Times New Roman" w:hAnsi="Times New Roman" w:cs="Times New Roman"/>
          <w:sz w:val="22"/>
          <w:szCs w:val="22"/>
        </w:rPr>
        <w:t>Beyaert</w:t>
      </w:r>
      <w:proofErr w:type="spellEnd"/>
      <w:r w:rsidRPr="000E1183">
        <w:rPr>
          <w:rFonts w:ascii="Times New Roman" w:hAnsi="Times New Roman" w:cs="Times New Roman"/>
          <w:sz w:val="22"/>
          <w:szCs w:val="22"/>
        </w:rPr>
        <w:t xml:space="preserve">, R. P., Drury, C. F., Duguid, S. D., May, W. E., McConkey, B. G., Dyck, M. F., 2017. Litter decay controlled by temperature, not soil properties, affecting future soil carbon. Global Change Biology, 23(4), 1725-1734. </w:t>
      </w:r>
    </w:p>
    <w:p w14:paraId="5F1A2571"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Guo, L. J., Lin, S., Liu, T. Q., Cao, C. G., Li, C. F., 2016. Effects of conservation tillage on topsoil microbial metabolic characteristics and organic carbon within aggregates under a rice (Oryza sativa L.) -Wheat (Triticum </w:t>
      </w:r>
      <w:proofErr w:type="spellStart"/>
      <w:r w:rsidRPr="000E1183">
        <w:rPr>
          <w:rFonts w:ascii="Times New Roman" w:hAnsi="Times New Roman" w:cs="Times New Roman"/>
          <w:sz w:val="22"/>
          <w:szCs w:val="22"/>
        </w:rPr>
        <w:t>aestivum</w:t>
      </w:r>
      <w:proofErr w:type="spellEnd"/>
      <w:r w:rsidRPr="000E1183">
        <w:rPr>
          <w:rFonts w:ascii="Times New Roman" w:hAnsi="Times New Roman" w:cs="Times New Roman"/>
          <w:sz w:val="22"/>
          <w:szCs w:val="22"/>
        </w:rPr>
        <w:t xml:space="preserve"> L.) cropping system in Central China. </w:t>
      </w:r>
      <w:proofErr w:type="spellStart"/>
      <w:r w:rsidRPr="000E1183">
        <w:rPr>
          <w:rFonts w:ascii="Times New Roman" w:hAnsi="Times New Roman" w:cs="Times New Roman"/>
          <w:sz w:val="22"/>
          <w:szCs w:val="22"/>
        </w:rPr>
        <w:t>PLoS</w:t>
      </w:r>
      <w:proofErr w:type="spellEnd"/>
      <w:r w:rsidRPr="000E1183">
        <w:rPr>
          <w:rFonts w:ascii="Times New Roman" w:hAnsi="Times New Roman" w:cs="Times New Roman"/>
          <w:sz w:val="22"/>
          <w:szCs w:val="22"/>
        </w:rPr>
        <w:t xml:space="preserve"> ONE, 11(1), 1-17. </w:t>
      </w:r>
    </w:p>
    <w:p w14:paraId="091B3CD1"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Guo, L. J., Zhang, Z. S., Wang, D. D., Li, C. F., Cao, C. G., 2014. Effects of short-term conservation management practices on soil organic carbon fractions and microbial community composition under a rice-wheat rotation system. Biology and Fertility of Soils, 51(1), 65-75. </w:t>
      </w:r>
    </w:p>
    <w:p w14:paraId="74F8CC74"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Haynes, R. J., 2000. Labile organic matter as an indicator of organic matter quality in arable and pastoral soils in New Zealand. Soil Biology and Biochemistry, 32(2), 211219.</w:t>
      </w:r>
    </w:p>
    <w:p w14:paraId="07C876A1"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Haynes, R. J., 2005. Labile Organic Matter Fractions as Central Components of the Quality of Agricultural Soils: An Overview. Advances in Agronomy, 221-268.</w:t>
      </w:r>
    </w:p>
    <w:p w14:paraId="307BB4F6"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He, Y. T., Zhang, W. J., Xu, M. G., Tong, X. G., Sun, F. X., Wang, J. Z., Huang, S. M., Zhu, P., He, X. H., 2015. Long-term combined chemical and manure fertilizations increase soil organic carbon and total nitrogen in aggregate fractions at three typical cropland soils in China. Science of Total Environment, 532, 635-644.</w:t>
      </w:r>
    </w:p>
    <w:p w14:paraId="14DA1D3B"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Helyar</w:t>
      </w:r>
      <w:proofErr w:type="spellEnd"/>
      <w:r w:rsidRPr="000E1183">
        <w:rPr>
          <w:rFonts w:ascii="Times New Roman" w:hAnsi="Times New Roman" w:cs="Times New Roman"/>
          <w:sz w:val="22"/>
          <w:szCs w:val="22"/>
        </w:rPr>
        <w:t xml:space="preserve">, K. R., Porter, W. M., 1989. Soil Acidification, its Measurement and the Processes Involved. Soil Acidity and Plant Growth. 61-101. </w:t>
      </w:r>
    </w:p>
    <w:p w14:paraId="0EA02E70"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Ji, B., Hu, H., Zhao, Y., Mu, X., Liu, K., Li, C., 2014. Effects of Deep Tillage and Straw Returning on Soil Microorganism and Enzyme Activities. The Scientific World Journal, 1-12.</w:t>
      </w:r>
    </w:p>
    <w:p w14:paraId="32223589"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Jin</w:t>
      </w:r>
      <w:proofErr w:type="spellEnd"/>
      <w:r w:rsidRPr="000E1183">
        <w:rPr>
          <w:rFonts w:ascii="Times New Roman" w:hAnsi="Times New Roman" w:cs="Times New Roman"/>
          <w:sz w:val="22"/>
          <w:szCs w:val="22"/>
        </w:rPr>
        <w:t xml:space="preserve">, K., </w:t>
      </w:r>
      <w:proofErr w:type="spellStart"/>
      <w:r w:rsidRPr="000E1183">
        <w:rPr>
          <w:rFonts w:ascii="Times New Roman" w:hAnsi="Times New Roman" w:cs="Times New Roman"/>
          <w:sz w:val="22"/>
          <w:szCs w:val="22"/>
        </w:rPr>
        <w:t>Sleutel</w:t>
      </w:r>
      <w:proofErr w:type="spellEnd"/>
      <w:r w:rsidRPr="000E1183">
        <w:rPr>
          <w:rFonts w:ascii="Times New Roman" w:hAnsi="Times New Roman" w:cs="Times New Roman"/>
          <w:sz w:val="22"/>
          <w:szCs w:val="22"/>
        </w:rPr>
        <w:t xml:space="preserve">, S., Buchan, D., Neve, S. De, Cai, D. X., </w:t>
      </w:r>
      <w:proofErr w:type="spellStart"/>
      <w:r w:rsidRPr="000E1183">
        <w:rPr>
          <w:rFonts w:ascii="Times New Roman" w:hAnsi="Times New Roman" w:cs="Times New Roman"/>
          <w:sz w:val="22"/>
          <w:szCs w:val="22"/>
        </w:rPr>
        <w:t>Gabriels</w:t>
      </w:r>
      <w:proofErr w:type="spellEnd"/>
      <w:r w:rsidRPr="000E1183">
        <w:rPr>
          <w:rFonts w:ascii="Times New Roman" w:hAnsi="Times New Roman" w:cs="Times New Roman"/>
          <w:sz w:val="22"/>
          <w:szCs w:val="22"/>
        </w:rPr>
        <w:t xml:space="preserve">, D., </w:t>
      </w:r>
      <w:proofErr w:type="spellStart"/>
      <w:r w:rsidRPr="000E1183">
        <w:rPr>
          <w:rFonts w:ascii="Times New Roman" w:hAnsi="Times New Roman" w:cs="Times New Roman"/>
          <w:sz w:val="22"/>
          <w:szCs w:val="22"/>
        </w:rPr>
        <w:t>Jin</w:t>
      </w:r>
      <w:proofErr w:type="spellEnd"/>
      <w:r w:rsidRPr="000E1183">
        <w:rPr>
          <w:rFonts w:ascii="Times New Roman" w:hAnsi="Times New Roman" w:cs="Times New Roman"/>
          <w:sz w:val="22"/>
          <w:szCs w:val="22"/>
        </w:rPr>
        <w:t>, J. Y., 2009. Changes of soil enzyme activities under different tillage practices in the Chinese Loess Plateau. Soil and Tillage Research, 104(1):115-120.</w:t>
      </w:r>
    </w:p>
    <w:p w14:paraId="5079FC54" w14:textId="77777777" w:rsidR="005C2195" w:rsidRPr="000E1183" w:rsidRDefault="005C2195"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Kong, P. J., Zheng, J., Luan, L., Chen, Z. Y., </w:t>
      </w:r>
      <w:proofErr w:type="spellStart"/>
      <w:r w:rsidRPr="000E1183">
        <w:rPr>
          <w:rFonts w:ascii="Times New Roman" w:hAnsi="Times New Roman" w:cs="Times New Roman"/>
          <w:sz w:val="22"/>
          <w:szCs w:val="22"/>
        </w:rPr>
        <w:t>Xue</w:t>
      </w:r>
      <w:proofErr w:type="spellEnd"/>
      <w:r w:rsidRPr="000E1183">
        <w:rPr>
          <w:rFonts w:ascii="Times New Roman" w:hAnsi="Times New Roman" w:cs="Times New Roman"/>
          <w:sz w:val="22"/>
          <w:szCs w:val="22"/>
        </w:rPr>
        <w:t>, J. R., Sun, B., Jiang, Y. Q., 2021. Effects of different straw returning methods on bacterial community, organic carbon mineralization and corn yield in dry red soil, 42(12).</w:t>
      </w:r>
    </w:p>
    <w:p w14:paraId="656CA11C"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lang w:val="fr-FR"/>
        </w:rPr>
        <w:t xml:space="preserve">Kuang, E. J., Chi, F. Q., Jeng, A. S., Su, Q. R., Zhang, J. M,. 2014. </w:t>
      </w:r>
      <w:r w:rsidRPr="000E1183">
        <w:rPr>
          <w:rFonts w:ascii="Times New Roman" w:hAnsi="Times New Roman" w:cs="Times New Roman"/>
          <w:sz w:val="22"/>
          <w:szCs w:val="22"/>
        </w:rPr>
        <w:t xml:space="preserve">A comparison of different methods of decomposing maize straw in China. Acta </w:t>
      </w:r>
      <w:proofErr w:type="spellStart"/>
      <w:r w:rsidRPr="000E1183">
        <w:rPr>
          <w:rFonts w:ascii="Times New Roman" w:hAnsi="Times New Roman" w:cs="Times New Roman"/>
          <w:sz w:val="22"/>
          <w:szCs w:val="22"/>
        </w:rPr>
        <w:t>Agriculturae</w:t>
      </w:r>
      <w:proofErr w:type="spellEnd"/>
      <w:r w:rsidRPr="000E1183">
        <w:rPr>
          <w:rFonts w:ascii="Times New Roman" w:hAnsi="Times New Roman" w:cs="Times New Roman"/>
          <w:sz w:val="22"/>
          <w:szCs w:val="22"/>
        </w:rPr>
        <w:t xml:space="preserve"> Scandinavica Section B: Soil and Plant Science, 63(sup 2), 186-194.</w:t>
      </w:r>
    </w:p>
    <w:p w14:paraId="136D8EEF"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lastRenderedPageBreak/>
        <w:t xml:space="preserve">Lal, R., Bruce, J., 1999. The potential </w:t>
      </w:r>
      <w:proofErr w:type="spellStart"/>
      <w:r w:rsidRPr="000E1183">
        <w:rPr>
          <w:rFonts w:ascii="Times New Roman" w:hAnsi="Times New Roman" w:cs="Times New Roman"/>
          <w:sz w:val="22"/>
          <w:szCs w:val="22"/>
        </w:rPr>
        <w:t>ofworld</w:t>
      </w:r>
      <w:proofErr w:type="spellEnd"/>
      <w:r w:rsidRPr="000E1183">
        <w:rPr>
          <w:rFonts w:ascii="Times New Roman" w:hAnsi="Times New Roman" w:cs="Times New Roman"/>
          <w:sz w:val="22"/>
          <w:szCs w:val="22"/>
        </w:rPr>
        <w:t xml:space="preserve"> cropland soils to sequester C and mitigate the greenhouse effect. Environ. Sci. Pol. 2, 177-185.</w:t>
      </w:r>
    </w:p>
    <w:p w14:paraId="6D111F8B"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Lal, R., 2004. Soil carbon sequestration impacts on global climate change and food security. Science (Washington) 304, 1623</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1627.</w:t>
      </w:r>
    </w:p>
    <w:p w14:paraId="44F40497"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Li, C. F., Yue, L. X., Kou, Z.K., Zhang, Z. S., Wang, J. P., Cao, C. G., 2012. Short-term effects of conservation management practices on soil labile organic carbon fractions under a rape-rice rotation in central China. Soil and Tillage Research, 119, 31-37.</w:t>
      </w:r>
    </w:p>
    <w:p w14:paraId="606100AD"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Li, J., Cooper, J. M., Lin, Z., Li, Y., Yang, X., Zhao, B., 2015. Soil microbial community structure and function are significantly affected by long-term organic and mineral fertilization regimes in the North China Plain. Applied Soil Ecology, 96, 75-87.</w:t>
      </w:r>
    </w:p>
    <w:p w14:paraId="0463D54D"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Li, S., Zhang, S., Pu, Y., Li, T., Xu, X., Jia, Y., Deng, O., 2016. Dynamics of soil labile organic carbon fractions and C-cycle enzyme activities under straw mulch in Chengdu Plain. Soil &amp; Tillage Research, 155, 289-297. </w:t>
      </w:r>
    </w:p>
    <w:p w14:paraId="04FAA665"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Liu, Y., Zheng, J., Xiao, J., He, X., Zhang, K., Yuan, S., Peng, Z., Chen, Z., Lin, X., 2019. Enhanced Enzymatic Hydrolysis and Lignin Extraction of Wheat Straw by </w:t>
      </w:r>
      <w:proofErr w:type="spellStart"/>
      <w:r w:rsidRPr="000E1183">
        <w:rPr>
          <w:rFonts w:ascii="Times New Roman" w:hAnsi="Times New Roman" w:cs="Times New Roman"/>
          <w:sz w:val="22"/>
          <w:szCs w:val="22"/>
        </w:rPr>
        <w:t>Triethylbenzyl</w:t>
      </w:r>
      <w:proofErr w:type="spellEnd"/>
      <w:r w:rsidRPr="000E1183">
        <w:rPr>
          <w:rFonts w:ascii="Times New Roman" w:hAnsi="Times New Roman" w:cs="Times New Roman"/>
          <w:sz w:val="22"/>
          <w:szCs w:val="22"/>
        </w:rPr>
        <w:t xml:space="preserve"> Ammonium Chloride/Lactic Acid-Based Deep Eutectic Solvent Pretreatment. ACS Omega, 4(22), 19829-19839. </w:t>
      </w:r>
    </w:p>
    <w:p w14:paraId="1ECE25BE"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Lu, F., Wang, X., Han, B., Ouyang, Z., Duan, X., Zhang, H., Miao, H., 2009. Soil carbon sequestrations by nitrogen fertilizer application, straw return and no-tillage in China’s cropland. Global Change Biology 15, 281-305.</w:t>
      </w:r>
    </w:p>
    <w:p w14:paraId="658AB493" w14:textId="77777777" w:rsidR="00B51CAE" w:rsidRPr="000E1183" w:rsidRDefault="00B51CAE" w:rsidP="00747C7C">
      <w:pPr>
        <w:pStyle w:val="EndNoteBibliography"/>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Ma, C., Zhou, J., Liu, M.Q., Zheng, X.B., Cui, J., Li, H.X., Kang, B.L., 2013. Effects of incorporation of pre-treated straws into field on soil nutrients and labile organic carbon in lime concretion black soil. Acta </w:t>
      </w:r>
      <w:proofErr w:type="spellStart"/>
      <w:r w:rsidRPr="000E1183">
        <w:rPr>
          <w:rFonts w:ascii="Times New Roman" w:hAnsi="Times New Roman" w:cs="Times New Roman"/>
          <w:sz w:val="22"/>
        </w:rPr>
        <w:t>Pedol</w:t>
      </w:r>
      <w:proofErr w:type="spellEnd"/>
      <w:r w:rsidRPr="000E1183">
        <w:rPr>
          <w:rFonts w:ascii="Times New Roman" w:hAnsi="Times New Roman" w:cs="Times New Roman"/>
          <w:sz w:val="22"/>
        </w:rPr>
        <w:t>. Sin. 50, 70-76.</w:t>
      </w:r>
    </w:p>
    <w:p w14:paraId="02F027D2" w14:textId="77777777" w:rsidR="005C2195" w:rsidRPr="000E1183" w:rsidRDefault="005C2195" w:rsidP="00747C7C">
      <w:pPr>
        <w:pStyle w:val="EndNoteBibliography"/>
        <w:spacing w:after="57" w:line="240" w:lineRule="exact"/>
        <w:ind w:firstLine="170"/>
        <w:jc w:val="both"/>
        <w:rPr>
          <w:rFonts w:ascii="Times New Roman" w:hAnsi="Times New Roman" w:cs="Times New Roman"/>
          <w:sz w:val="22"/>
        </w:rPr>
      </w:pPr>
      <w:proofErr w:type="spellStart"/>
      <w:r w:rsidRPr="000E1183">
        <w:rPr>
          <w:rFonts w:ascii="Times New Roman" w:hAnsi="Times New Roman" w:cs="Times New Roman"/>
          <w:sz w:val="22"/>
        </w:rPr>
        <w:t>Malhi</w:t>
      </w:r>
      <w:proofErr w:type="spellEnd"/>
      <w:r w:rsidRPr="000E1183">
        <w:rPr>
          <w:rFonts w:ascii="Times New Roman" w:hAnsi="Times New Roman" w:cs="Times New Roman"/>
          <w:sz w:val="22"/>
        </w:rPr>
        <w:t xml:space="preserve"> S </w:t>
      </w:r>
      <w:proofErr w:type="spellStart"/>
      <w:r w:rsidRPr="000E1183">
        <w:rPr>
          <w:rFonts w:ascii="Times New Roman" w:hAnsi="Times New Roman" w:cs="Times New Roman"/>
          <w:sz w:val="22"/>
        </w:rPr>
        <w:t>S</w:t>
      </w:r>
      <w:proofErr w:type="spellEnd"/>
      <w:r w:rsidRPr="000E1183">
        <w:rPr>
          <w:rFonts w:ascii="Times New Roman" w:hAnsi="Times New Roman" w:cs="Times New Roman" w:hint="eastAsia"/>
          <w:sz w:val="22"/>
        </w:rPr>
        <w:t>，</w:t>
      </w:r>
      <w:r w:rsidRPr="000E1183">
        <w:rPr>
          <w:rFonts w:ascii="Times New Roman" w:hAnsi="Times New Roman" w:cs="Times New Roman"/>
          <w:sz w:val="22"/>
        </w:rPr>
        <w:t>Lemke R., 2007. Tillage</w:t>
      </w:r>
      <w:r w:rsidRPr="000E1183">
        <w:rPr>
          <w:rFonts w:ascii="Times New Roman" w:hAnsi="Times New Roman" w:cs="Times New Roman" w:hint="eastAsia"/>
          <w:sz w:val="22"/>
        </w:rPr>
        <w:t>,</w:t>
      </w:r>
      <w:r w:rsidRPr="000E1183">
        <w:rPr>
          <w:rFonts w:ascii="Times New Roman" w:hAnsi="Times New Roman" w:cs="Times New Roman"/>
          <w:sz w:val="22"/>
        </w:rPr>
        <w:t xml:space="preserve"> crop residue and N fertilizer effects on crop yield</w:t>
      </w:r>
      <w:r w:rsidRPr="000E1183">
        <w:rPr>
          <w:rFonts w:ascii="Times New Roman" w:hAnsi="Times New Roman" w:cs="Times New Roman" w:hint="eastAsia"/>
          <w:sz w:val="22"/>
        </w:rPr>
        <w:t>,</w:t>
      </w:r>
      <w:r w:rsidRPr="000E1183">
        <w:rPr>
          <w:rFonts w:ascii="Times New Roman" w:hAnsi="Times New Roman" w:cs="Times New Roman"/>
          <w:sz w:val="22"/>
        </w:rPr>
        <w:t xml:space="preserve"> nutrient uptake</w:t>
      </w:r>
      <w:r w:rsidRPr="000E1183">
        <w:rPr>
          <w:rFonts w:ascii="Times New Roman" w:hAnsi="Times New Roman" w:cs="Times New Roman" w:hint="eastAsia"/>
          <w:sz w:val="22"/>
        </w:rPr>
        <w:t>,</w:t>
      </w:r>
      <w:r w:rsidRPr="000E1183">
        <w:rPr>
          <w:rFonts w:ascii="Times New Roman" w:hAnsi="Times New Roman" w:cs="Times New Roman"/>
          <w:sz w:val="22"/>
        </w:rPr>
        <w:t xml:space="preserve"> soil quality and nitrous oxide gas emissions in a second 4-yr rotation cycle</w:t>
      </w:r>
      <w:r w:rsidRPr="000E1183">
        <w:rPr>
          <w:rFonts w:ascii="Times New Roman" w:hAnsi="Times New Roman" w:cs="Times New Roman" w:hint="eastAsia"/>
          <w:sz w:val="22"/>
        </w:rPr>
        <w:t>.</w:t>
      </w:r>
      <w:r w:rsidRPr="000E1183">
        <w:rPr>
          <w:rFonts w:ascii="Times New Roman" w:hAnsi="Times New Roman" w:cs="Times New Roman"/>
          <w:sz w:val="22"/>
        </w:rPr>
        <w:t xml:space="preserve"> Soil &amp; Tillage Research</w:t>
      </w:r>
      <w:r w:rsidRPr="000E1183">
        <w:rPr>
          <w:rFonts w:ascii="Times New Roman" w:hAnsi="Times New Roman" w:cs="Times New Roman" w:hint="eastAsia"/>
          <w:sz w:val="22"/>
        </w:rPr>
        <w:t>,</w:t>
      </w:r>
      <w:r w:rsidRPr="000E1183">
        <w:rPr>
          <w:rFonts w:ascii="Times New Roman" w:hAnsi="Times New Roman" w:cs="Times New Roman"/>
          <w:sz w:val="22"/>
        </w:rPr>
        <w:t xml:space="preserve"> 96</w:t>
      </w:r>
      <w:r w:rsidRPr="000E1183">
        <w:rPr>
          <w:rFonts w:ascii="Times New Roman" w:hAnsi="Times New Roman" w:cs="Times New Roman" w:hint="eastAsia"/>
          <w:sz w:val="22"/>
        </w:rPr>
        <w:t xml:space="preserve"> (</w:t>
      </w:r>
      <w:r w:rsidRPr="000E1183">
        <w:rPr>
          <w:rFonts w:ascii="Times New Roman" w:hAnsi="Times New Roman" w:cs="Times New Roman"/>
          <w:sz w:val="22"/>
        </w:rPr>
        <w:t>1), 269-283.</w:t>
      </w:r>
    </w:p>
    <w:p w14:paraId="153E6158"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Mandal, A., Patra, A. K., Singh, D., Swarup, A., </w:t>
      </w:r>
      <w:proofErr w:type="spellStart"/>
      <w:r w:rsidRPr="000E1183">
        <w:rPr>
          <w:rFonts w:ascii="Times New Roman" w:hAnsi="Times New Roman" w:cs="Times New Roman"/>
          <w:sz w:val="22"/>
          <w:szCs w:val="22"/>
        </w:rPr>
        <w:t>Ebhin</w:t>
      </w:r>
      <w:proofErr w:type="spellEnd"/>
      <w:r w:rsidRPr="000E1183">
        <w:rPr>
          <w:rFonts w:ascii="Times New Roman" w:hAnsi="Times New Roman" w:cs="Times New Roman"/>
          <w:sz w:val="22"/>
          <w:szCs w:val="22"/>
        </w:rPr>
        <w:t xml:space="preserve"> Masto, R., 2007. Effect of long-term application of manure and fertilizer on biological and biochemical activities in soil during crop development stages. Bioresource Technology, 98(18), 3585-3592. </w:t>
      </w:r>
    </w:p>
    <w:p w14:paraId="15291CB3"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Moore, J. M., Klose, S., </w:t>
      </w:r>
      <w:proofErr w:type="spellStart"/>
      <w:r w:rsidRPr="000E1183">
        <w:rPr>
          <w:rFonts w:ascii="Times New Roman" w:hAnsi="Times New Roman" w:cs="Times New Roman"/>
          <w:sz w:val="22"/>
          <w:szCs w:val="22"/>
        </w:rPr>
        <w:t>Tabatabai</w:t>
      </w:r>
      <w:proofErr w:type="spellEnd"/>
      <w:r w:rsidRPr="000E1183">
        <w:rPr>
          <w:rFonts w:ascii="Times New Roman" w:hAnsi="Times New Roman" w:cs="Times New Roman"/>
          <w:sz w:val="22"/>
          <w:szCs w:val="22"/>
        </w:rPr>
        <w:t xml:space="preserve">, M. A., 2000. Soil microbial biomass carbon and nitrogen as affected by cropping systems. Biology and Fertility of Soils, 31(3-4): 200-210. </w:t>
      </w:r>
    </w:p>
    <w:p w14:paraId="653ECD8D"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Mulumba, L. N., Lal, R., 2008. Mulching effects on selected soil physical properties. Soil and Tillage Research, 98(1), 106-111.</w:t>
      </w:r>
    </w:p>
    <w:p w14:paraId="356081D9"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Mu, P., Zhang, E. H., Wang, H. N., 2011. Effects of straw returning on physical and chemical properties and microbial biomass of maize topsoil for many years, Journal of soil and water conservation, 25(5): 81-85.</w:t>
      </w:r>
    </w:p>
    <w:p w14:paraId="526243B0"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Naresh, R. K., Gupta, R. K., Panwar, A. S., 2018. Spatial and temporal variations of soil organic carbon fractions and soil carbon storage in rice-wheat cropping system under varying tillage, straw and fertilizer management: A review. 7(3), 1667-1690.</w:t>
      </w:r>
    </w:p>
    <w:p w14:paraId="03C5A53A"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lastRenderedPageBreak/>
        <w:t>Pietri</w:t>
      </w:r>
      <w:proofErr w:type="spellEnd"/>
      <w:r w:rsidRPr="000E1183">
        <w:rPr>
          <w:rFonts w:ascii="Times New Roman" w:hAnsi="Times New Roman" w:cs="Times New Roman"/>
          <w:sz w:val="22"/>
          <w:szCs w:val="22"/>
        </w:rPr>
        <w:t>, J. C. A., Brookes, P. C. Ã., 2008. Nitrogen mineralization along a pH gradient of a silty loam UK soil. Soil Biology &amp; Biochemistry, 40(3): 797-802.</w:t>
      </w:r>
    </w:p>
    <w:p w14:paraId="50604BA8"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Plaza-Bonilla, D., </w:t>
      </w:r>
      <w:proofErr w:type="spellStart"/>
      <w:r w:rsidRPr="000E1183">
        <w:rPr>
          <w:rFonts w:ascii="Times New Roman" w:hAnsi="Times New Roman" w:cs="Times New Roman"/>
          <w:sz w:val="22"/>
          <w:szCs w:val="22"/>
        </w:rPr>
        <w:t>Cantero</w:t>
      </w:r>
      <w:proofErr w:type="spellEnd"/>
      <w:r w:rsidRPr="000E1183">
        <w:rPr>
          <w:rFonts w:ascii="Times New Roman" w:hAnsi="Times New Roman" w:cs="Times New Roman"/>
          <w:sz w:val="22"/>
          <w:szCs w:val="22"/>
        </w:rPr>
        <w:t xml:space="preserve">-Martínez, C., Álvaro-Fuentes, J., 2014. Soil management effects on greenhouse gases production at the macroaggregate scale. Soil Biology and Biochemistry, 68, 471-481. </w:t>
      </w:r>
    </w:p>
    <w:p w14:paraId="19433E9B"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Poeplau</w:t>
      </w:r>
      <w:proofErr w:type="spellEnd"/>
      <w:r w:rsidRPr="000E1183">
        <w:rPr>
          <w:rFonts w:ascii="Times New Roman" w:hAnsi="Times New Roman" w:cs="Times New Roman"/>
          <w:sz w:val="22"/>
          <w:szCs w:val="22"/>
        </w:rPr>
        <w:t xml:space="preserve">, C., </w:t>
      </w:r>
      <w:proofErr w:type="spellStart"/>
      <w:r w:rsidRPr="000E1183">
        <w:rPr>
          <w:rFonts w:ascii="Times New Roman" w:hAnsi="Times New Roman" w:cs="Times New Roman"/>
          <w:sz w:val="22"/>
          <w:szCs w:val="22"/>
        </w:rPr>
        <w:t>Kätterer</w:t>
      </w:r>
      <w:proofErr w:type="spellEnd"/>
      <w:r w:rsidRPr="000E1183">
        <w:rPr>
          <w:rFonts w:ascii="Times New Roman" w:hAnsi="Times New Roman" w:cs="Times New Roman"/>
          <w:sz w:val="22"/>
          <w:szCs w:val="22"/>
        </w:rPr>
        <w:t xml:space="preserve">, T., </w:t>
      </w:r>
      <w:proofErr w:type="spellStart"/>
      <w:r w:rsidRPr="000E1183">
        <w:rPr>
          <w:rFonts w:ascii="Times New Roman" w:hAnsi="Times New Roman" w:cs="Times New Roman"/>
          <w:sz w:val="22"/>
          <w:szCs w:val="22"/>
        </w:rPr>
        <w:t>Bolinder</w:t>
      </w:r>
      <w:proofErr w:type="spellEnd"/>
      <w:r w:rsidRPr="000E1183">
        <w:rPr>
          <w:rFonts w:ascii="Times New Roman" w:hAnsi="Times New Roman" w:cs="Times New Roman"/>
          <w:sz w:val="22"/>
          <w:szCs w:val="22"/>
        </w:rPr>
        <w:t xml:space="preserve">, M.A., </w:t>
      </w:r>
      <w:proofErr w:type="spellStart"/>
      <w:r w:rsidRPr="000E1183">
        <w:rPr>
          <w:rFonts w:ascii="Times New Roman" w:hAnsi="Times New Roman" w:cs="Times New Roman"/>
          <w:sz w:val="22"/>
          <w:szCs w:val="22"/>
        </w:rPr>
        <w:t>Börjesson</w:t>
      </w:r>
      <w:proofErr w:type="spellEnd"/>
      <w:r w:rsidRPr="000E1183">
        <w:rPr>
          <w:rFonts w:ascii="Times New Roman" w:hAnsi="Times New Roman" w:cs="Times New Roman"/>
          <w:sz w:val="22"/>
          <w:szCs w:val="22"/>
        </w:rPr>
        <w:t xml:space="preserve">, G., </w:t>
      </w:r>
      <w:proofErr w:type="spellStart"/>
      <w:r w:rsidRPr="000E1183">
        <w:rPr>
          <w:rFonts w:ascii="Times New Roman" w:hAnsi="Times New Roman" w:cs="Times New Roman"/>
          <w:sz w:val="22"/>
          <w:szCs w:val="22"/>
        </w:rPr>
        <w:t>Berti</w:t>
      </w:r>
      <w:proofErr w:type="spellEnd"/>
      <w:r w:rsidRPr="000E1183">
        <w:rPr>
          <w:rFonts w:ascii="Times New Roman" w:hAnsi="Times New Roman" w:cs="Times New Roman"/>
          <w:sz w:val="22"/>
          <w:szCs w:val="22"/>
        </w:rPr>
        <w:t xml:space="preserve">, A., </w:t>
      </w:r>
      <w:proofErr w:type="spellStart"/>
      <w:r w:rsidRPr="000E1183">
        <w:rPr>
          <w:rFonts w:ascii="Times New Roman" w:hAnsi="Times New Roman" w:cs="Times New Roman"/>
          <w:sz w:val="22"/>
          <w:szCs w:val="22"/>
        </w:rPr>
        <w:t>Lugato</w:t>
      </w:r>
      <w:proofErr w:type="spellEnd"/>
      <w:r w:rsidRPr="000E1183">
        <w:rPr>
          <w:rFonts w:ascii="Times New Roman" w:hAnsi="Times New Roman" w:cs="Times New Roman"/>
          <w:sz w:val="22"/>
          <w:szCs w:val="22"/>
        </w:rPr>
        <w:t xml:space="preserve">, E., 2015. Low stabilization of aboveground crop residue carbon in sandy soils of Swedish long-term experiments. </w:t>
      </w:r>
      <w:proofErr w:type="spellStart"/>
      <w:r w:rsidRPr="000E1183">
        <w:rPr>
          <w:rFonts w:ascii="Times New Roman" w:hAnsi="Times New Roman" w:cs="Times New Roman"/>
          <w:sz w:val="22"/>
          <w:szCs w:val="22"/>
        </w:rPr>
        <w:t>Geoderma</w:t>
      </w:r>
      <w:proofErr w:type="spellEnd"/>
      <w:r w:rsidRPr="000E1183">
        <w:rPr>
          <w:rFonts w:ascii="Times New Roman" w:hAnsi="Times New Roman" w:cs="Times New Roman"/>
          <w:sz w:val="22"/>
          <w:szCs w:val="22"/>
        </w:rPr>
        <w:t xml:space="preserve">, 237, 246-255. </w:t>
      </w:r>
    </w:p>
    <w:p w14:paraId="02AF3759" w14:textId="77777777" w:rsidR="00F632AA" w:rsidRPr="000E1183" w:rsidRDefault="00F632AA" w:rsidP="00747C7C">
      <w:pPr>
        <w:spacing w:after="57" w:line="240" w:lineRule="exact"/>
        <w:ind w:firstLine="170"/>
        <w:jc w:val="both"/>
        <w:rPr>
          <w:rFonts w:ascii="Times New Roman" w:hAnsi="Times New Roman" w:cs="Times New Roman"/>
          <w:sz w:val="22"/>
        </w:rPr>
      </w:pPr>
      <w:proofErr w:type="spellStart"/>
      <w:r w:rsidRPr="000E1183">
        <w:rPr>
          <w:rFonts w:ascii="Times New Roman" w:hAnsi="Times New Roman" w:cs="Times New Roman" w:hint="eastAsia"/>
          <w:sz w:val="22"/>
        </w:rPr>
        <w:t>Q</w:t>
      </w:r>
      <w:r w:rsidRPr="000E1183">
        <w:rPr>
          <w:rFonts w:ascii="Times New Roman" w:hAnsi="Times New Roman" w:cs="Times New Roman"/>
          <w:sz w:val="22"/>
        </w:rPr>
        <w:t>iao</w:t>
      </w:r>
      <w:proofErr w:type="spellEnd"/>
      <w:r w:rsidRPr="000E1183">
        <w:rPr>
          <w:rFonts w:ascii="Times New Roman" w:hAnsi="Times New Roman" w:cs="Times New Roman"/>
          <w:sz w:val="22"/>
        </w:rPr>
        <w:t>, Y. F., Miao, S. J., Han, X. Z., Xu, Y. L., 2007. The effects of different land-use types on farm black soil acidification. System Sciences and Comprehensive Studies in Agriculture, 23(4), 468-470.</w:t>
      </w:r>
    </w:p>
    <w:p w14:paraId="43C57A3A"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Roldán</w:t>
      </w:r>
      <w:proofErr w:type="spellEnd"/>
      <w:r w:rsidRPr="000E1183">
        <w:rPr>
          <w:rFonts w:ascii="Times New Roman" w:hAnsi="Times New Roman" w:cs="Times New Roman"/>
          <w:sz w:val="22"/>
          <w:szCs w:val="22"/>
        </w:rPr>
        <w:t xml:space="preserve">, A., </w:t>
      </w:r>
      <w:proofErr w:type="spellStart"/>
      <w:r w:rsidRPr="000E1183">
        <w:rPr>
          <w:rFonts w:ascii="Times New Roman" w:hAnsi="Times New Roman" w:cs="Times New Roman"/>
          <w:sz w:val="22"/>
          <w:szCs w:val="22"/>
        </w:rPr>
        <w:t>Caravaca</w:t>
      </w:r>
      <w:proofErr w:type="spellEnd"/>
      <w:r w:rsidRPr="000E1183">
        <w:rPr>
          <w:rFonts w:ascii="Times New Roman" w:hAnsi="Times New Roman" w:cs="Times New Roman"/>
          <w:sz w:val="22"/>
          <w:szCs w:val="22"/>
        </w:rPr>
        <w:t xml:space="preserve">, F., Hernández, M. T., García, C., Sánchez-Brito, C., </w:t>
      </w:r>
      <w:proofErr w:type="spellStart"/>
      <w:r w:rsidRPr="000E1183">
        <w:rPr>
          <w:rFonts w:ascii="Times New Roman" w:hAnsi="Times New Roman" w:cs="Times New Roman"/>
          <w:sz w:val="22"/>
          <w:szCs w:val="22"/>
        </w:rPr>
        <w:t>Velásquez</w:t>
      </w:r>
      <w:proofErr w:type="spellEnd"/>
      <w:r w:rsidRPr="000E1183">
        <w:rPr>
          <w:rFonts w:ascii="Times New Roman" w:hAnsi="Times New Roman" w:cs="Times New Roman"/>
          <w:sz w:val="22"/>
          <w:szCs w:val="22"/>
        </w:rPr>
        <w:t xml:space="preserve">, M., </w:t>
      </w:r>
      <w:proofErr w:type="spellStart"/>
      <w:r w:rsidRPr="000E1183">
        <w:rPr>
          <w:rFonts w:ascii="Times New Roman" w:hAnsi="Times New Roman" w:cs="Times New Roman"/>
          <w:sz w:val="22"/>
          <w:szCs w:val="22"/>
        </w:rPr>
        <w:t>Tiscareño</w:t>
      </w:r>
      <w:proofErr w:type="spellEnd"/>
      <w:r w:rsidRPr="000E1183">
        <w:rPr>
          <w:rFonts w:ascii="Times New Roman" w:hAnsi="Times New Roman" w:cs="Times New Roman"/>
          <w:sz w:val="22"/>
          <w:szCs w:val="22"/>
        </w:rPr>
        <w:t>, M., 2003. No-tillage, crop residue additions, and legume cover cropping effects on soil quality characteristics under maize in Patzcuaro watershed (Mexico). Soil and Tillage Research, 72: 65-73.</w:t>
      </w:r>
    </w:p>
    <w:p w14:paraId="09EEEC93"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Sá, J. C. de M., Lal, R., 2009. Stratification ratio of soil organic matter pools as an indicator of carbon sequestration in a tillage </w:t>
      </w:r>
      <w:proofErr w:type="spellStart"/>
      <w:r w:rsidRPr="000E1183">
        <w:rPr>
          <w:rFonts w:ascii="Times New Roman" w:hAnsi="Times New Roman" w:cs="Times New Roman"/>
          <w:sz w:val="22"/>
          <w:szCs w:val="22"/>
        </w:rPr>
        <w:t>chronosequence</w:t>
      </w:r>
      <w:proofErr w:type="spellEnd"/>
      <w:r w:rsidRPr="000E1183">
        <w:rPr>
          <w:rFonts w:ascii="Times New Roman" w:hAnsi="Times New Roman" w:cs="Times New Roman"/>
          <w:sz w:val="22"/>
          <w:szCs w:val="22"/>
        </w:rPr>
        <w:t xml:space="preserve"> on a Brazilian </w:t>
      </w:r>
      <w:proofErr w:type="spellStart"/>
      <w:r w:rsidRPr="000E1183">
        <w:rPr>
          <w:rFonts w:ascii="Times New Roman" w:hAnsi="Times New Roman" w:cs="Times New Roman"/>
          <w:sz w:val="22"/>
          <w:szCs w:val="22"/>
        </w:rPr>
        <w:t>Oxisol</w:t>
      </w:r>
      <w:proofErr w:type="spellEnd"/>
      <w:r w:rsidRPr="000E1183">
        <w:rPr>
          <w:rFonts w:ascii="Times New Roman" w:hAnsi="Times New Roman" w:cs="Times New Roman"/>
          <w:sz w:val="22"/>
          <w:szCs w:val="22"/>
        </w:rPr>
        <w:t>. Soil and Tillage Research, 103(1), 46-56.</w:t>
      </w:r>
    </w:p>
    <w:p w14:paraId="2DF66D4A"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Shan, Y. H., </w:t>
      </w:r>
      <w:proofErr w:type="spellStart"/>
      <w:r w:rsidRPr="000E1183">
        <w:rPr>
          <w:rFonts w:ascii="Times New Roman" w:hAnsi="Times New Roman" w:cs="Times New Roman"/>
          <w:sz w:val="22"/>
          <w:szCs w:val="22"/>
        </w:rPr>
        <w:t>Buresh</w:t>
      </w:r>
      <w:proofErr w:type="spellEnd"/>
      <w:r w:rsidRPr="000E1183">
        <w:rPr>
          <w:rFonts w:ascii="Times New Roman" w:hAnsi="Times New Roman" w:cs="Times New Roman"/>
          <w:sz w:val="22"/>
          <w:szCs w:val="22"/>
        </w:rPr>
        <w:t xml:space="preserve">, R. J., 2008. Crop Residue Management for Lowland Rice-Based Cropping Systems in Asia. Advances in Agronomy, 98(08):117-199. </w:t>
      </w:r>
    </w:p>
    <w:p w14:paraId="61CB77F6"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Spedding</w:t>
      </w:r>
      <w:proofErr w:type="spellEnd"/>
      <w:r w:rsidRPr="000E1183">
        <w:rPr>
          <w:rFonts w:ascii="Times New Roman" w:hAnsi="Times New Roman" w:cs="Times New Roman"/>
          <w:sz w:val="22"/>
          <w:szCs w:val="22"/>
        </w:rPr>
        <w:t xml:space="preserve">, T. A., Hamel, C., </w:t>
      </w:r>
      <w:proofErr w:type="spellStart"/>
      <w:r w:rsidRPr="000E1183">
        <w:rPr>
          <w:rFonts w:ascii="Times New Roman" w:hAnsi="Times New Roman" w:cs="Times New Roman"/>
          <w:sz w:val="22"/>
          <w:szCs w:val="22"/>
        </w:rPr>
        <w:t>Mehuys</w:t>
      </w:r>
      <w:proofErr w:type="spellEnd"/>
      <w:r w:rsidRPr="000E1183">
        <w:rPr>
          <w:rFonts w:ascii="Times New Roman" w:hAnsi="Times New Roman" w:cs="Times New Roman"/>
          <w:sz w:val="22"/>
          <w:szCs w:val="22"/>
        </w:rPr>
        <w:t xml:space="preserve">, G. R., </w:t>
      </w:r>
      <w:proofErr w:type="spellStart"/>
      <w:r w:rsidRPr="000E1183">
        <w:rPr>
          <w:rFonts w:ascii="Times New Roman" w:hAnsi="Times New Roman" w:cs="Times New Roman"/>
          <w:sz w:val="22"/>
          <w:szCs w:val="22"/>
        </w:rPr>
        <w:t>Madramootoo</w:t>
      </w:r>
      <w:proofErr w:type="spellEnd"/>
      <w:r w:rsidRPr="000E1183">
        <w:rPr>
          <w:rFonts w:ascii="Times New Roman" w:hAnsi="Times New Roman" w:cs="Times New Roman"/>
          <w:sz w:val="22"/>
          <w:szCs w:val="22"/>
        </w:rPr>
        <w:t>, C. A., 2004. Soil microbial dynamics in maize-growing soil under different tillage and residue management systems. Soil Biology and Biochemistry, 36(3), 499-512.</w:t>
      </w:r>
    </w:p>
    <w:p w14:paraId="55C60E87"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Tian, K., Zhao, Y., Xu, X., Hai, N., Huang, B., Deng, W., 2015. Effects of long-term fertilization and residue management on soil organic carbon changes in paddy soils of China: A meta-analysis. Agriculture, Ecosystems and Environment, 204, 40-50. </w:t>
      </w:r>
    </w:p>
    <w:p w14:paraId="0F9D7989" w14:textId="77777777" w:rsidR="005C2195" w:rsidRPr="000E1183" w:rsidRDefault="005C2195"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Tipping, E., Corbishley, H. T., </w:t>
      </w:r>
      <w:proofErr w:type="spellStart"/>
      <w:r w:rsidRPr="000E1183">
        <w:rPr>
          <w:rFonts w:ascii="Times New Roman" w:hAnsi="Times New Roman" w:cs="Times New Roman"/>
          <w:sz w:val="22"/>
          <w:szCs w:val="22"/>
        </w:rPr>
        <w:t>Koprivnjak</w:t>
      </w:r>
      <w:proofErr w:type="spellEnd"/>
      <w:r w:rsidRPr="000E1183">
        <w:rPr>
          <w:rFonts w:ascii="Times New Roman" w:hAnsi="Times New Roman" w:cs="Times New Roman"/>
          <w:sz w:val="22"/>
          <w:szCs w:val="22"/>
        </w:rPr>
        <w:t xml:space="preserve">, J. F., </w:t>
      </w:r>
      <w:proofErr w:type="spellStart"/>
      <w:r w:rsidRPr="000E1183">
        <w:rPr>
          <w:rFonts w:ascii="Times New Roman" w:hAnsi="Times New Roman" w:cs="Times New Roman"/>
          <w:sz w:val="22"/>
          <w:szCs w:val="22"/>
        </w:rPr>
        <w:t>Lapworth</w:t>
      </w:r>
      <w:proofErr w:type="spellEnd"/>
      <w:r w:rsidRPr="000E1183">
        <w:rPr>
          <w:rFonts w:ascii="Times New Roman" w:hAnsi="Times New Roman" w:cs="Times New Roman"/>
          <w:sz w:val="22"/>
          <w:szCs w:val="22"/>
        </w:rPr>
        <w:t>, D. J., Miller, M. P., Vincent, C. D., Hamilton-Taylor, J., 2009. Quantification of natural DOM from UV absorption at two wavelengths. Environmental Chemistry, 6, 472-476.</w:t>
      </w:r>
    </w:p>
    <w:p w14:paraId="2A283C0B"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Tiemann</w:t>
      </w:r>
      <w:proofErr w:type="spellEnd"/>
      <w:r w:rsidRPr="000E1183">
        <w:rPr>
          <w:rFonts w:ascii="Times New Roman" w:hAnsi="Times New Roman" w:cs="Times New Roman"/>
          <w:sz w:val="22"/>
          <w:szCs w:val="22"/>
        </w:rPr>
        <w:t>, L. K., Billings, S. A., 2011. Indirect Effects of Nitrogen Amendments on Organic Substrate Quality Increase Enzymatic Activity Driving Decomposition in a Mesic Grassland. Ecosystems, 14(2), 234-247.</w:t>
      </w:r>
    </w:p>
    <w:p w14:paraId="64943428"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Triberti</w:t>
      </w:r>
      <w:proofErr w:type="spellEnd"/>
      <w:r w:rsidRPr="000E1183">
        <w:rPr>
          <w:rFonts w:ascii="Times New Roman" w:hAnsi="Times New Roman" w:cs="Times New Roman"/>
          <w:sz w:val="22"/>
          <w:szCs w:val="22"/>
        </w:rPr>
        <w:t xml:space="preserve">, L., </w:t>
      </w:r>
      <w:proofErr w:type="spellStart"/>
      <w:r w:rsidRPr="000E1183">
        <w:rPr>
          <w:rFonts w:ascii="Times New Roman" w:hAnsi="Times New Roman" w:cs="Times New Roman"/>
          <w:sz w:val="22"/>
          <w:szCs w:val="22"/>
        </w:rPr>
        <w:t>Nastri</w:t>
      </w:r>
      <w:proofErr w:type="spellEnd"/>
      <w:r w:rsidRPr="000E1183">
        <w:rPr>
          <w:rFonts w:ascii="Times New Roman" w:hAnsi="Times New Roman" w:cs="Times New Roman"/>
          <w:sz w:val="22"/>
          <w:szCs w:val="22"/>
        </w:rPr>
        <w:t xml:space="preserve">, A., </w:t>
      </w:r>
      <w:proofErr w:type="spellStart"/>
      <w:r w:rsidRPr="000E1183">
        <w:rPr>
          <w:rFonts w:ascii="Times New Roman" w:hAnsi="Times New Roman" w:cs="Times New Roman"/>
          <w:sz w:val="22"/>
          <w:szCs w:val="22"/>
        </w:rPr>
        <w:t>Giordani</w:t>
      </w:r>
      <w:proofErr w:type="spellEnd"/>
      <w:r w:rsidRPr="000E1183">
        <w:rPr>
          <w:rFonts w:ascii="Times New Roman" w:hAnsi="Times New Roman" w:cs="Times New Roman"/>
          <w:sz w:val="22"/>
          <w:szCs w:val="22"/>
        </w:rPr>
        <w:t xml:space="preserve">, G., 2008. Can mineral and organic fertilization help sequestrate carbon dioxide in cropland? Eur. J. </w:t>
      </w:r>
      <w:proofErr w:type="spellStart"/>
      <w:r w:rsidRPr="000E1183">
        <w:rPr>
          <w:rFonts w:ascii="Times New Roman" w:hAnsi="Times New Roman" w:cs="Times New Roman"/>
          <w:sz w:val="22"/>
          <w:szCs w:val="22"/>
        </w:rPr>
        <w:t>Agron</w:t>
      </w:r>
      <w:proofErr w:type="spellEnd"/>
      <w:r w:rsidRPr="000E1183">
        <w:rPr>
          <w:rFonts w:ascii="Times New Roman" w:hAnsi="Times New Roman" w:cs="Times New Roman"/>
          <w:sz w:val="22"/>
          <w:szCs w:val="22"/>
        </w:rPr>
        <w:t>. 29, 13-20.</w:t>
      </w:r>
    </w:p>
    <w:p w14:paraId="24A1CB48"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Utomo</w:t>
      </w:r>
      <w:proofErr w:type="spellEnd"/>
      <w:r w:rsidRPr="000E1183">
        <w:rPr>
          <w:rFonts w:ascii="Times New Roman" w:hAnsi="Times New Roman" w:cs="Times New Roman"/>
          <w:sz w:val="22"/>
          <w:szCs w:val="22"/>
        </w:rPr>
        <w:t xml:space="preserve">, M., Frye, W. W., Blevins, R. L., 1990. Sustaining Soil Nitrogen for Corn Using Hairy Vetch Cover Crop. Agronomy Journal, 82(5), 979-983. </w:t>
      </w:r>
    </w:p>
    <w:p w14:paraId="6E006072"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Vance, E. D., Brookes, P. C. Jenkinson, J. D., 1987. An extraction method for measuring soil microbial biomass C. Soil </w:t>
      </w:r>
      <w:proofErr w:type="spellStart"/>
      <w:r w:rsidRPr="000E1183">
        <w:rPr>
          <w:rFonts w:ascii="Times New Roman" w:hAnsi="Times New Roman" w:cs="Times New Roman"/>
          <w:sz w:val="22"/>
          <w:szCs w:val="22"/>
        </w:rPr>
        <w:t>Eiol</w:t>
      </w:r>
      <w:proofErr w:type="spellEnd"/>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Biochem</w:t>
      </w:r>
      <w:proofErr w:type="spellEnd"/>
      <w:r w:rsidRPr="000E1183">
        <w:rPr>
          <w:rFonts w:ascii="Times New Roman" w:hAnsi="Times New Roman" w:cs="Times New Roman"/>
          <w:sz w:val="22"/>
          <w:szCs w:val="22"/>
        </w:rPr>
        <w:t xml:space="preserve">., 19(6), 703-707. </w:t>
      </w:r>
    </w:p>
    <w:p w14:paraId="1F80E6B5"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Veres</w:t>
      </w:r>
      <w:proofErr w:type="spellEnd"/>
      <w:r w:rsidRPr="000E1183">
        <w:rPr>
          <w:rFonts w:ascii="Times New Roman" w:hAnsi="Times New Roman" w:cs="Times New Roman"/>
          <w:sz w:val="22"/>
          <w:szCs w:val="22"/>
        </w:rPr>
        <w:t xml:space="preserve">, Z., </w:t>
      </w:r>
      <w:proofErr w:type="spellStart"/>
      <w:r w:rsidRPr="000E1183">
        <w:rPr>
          <w:rFonts w:ascii="Times New Roman" w:hAnsi="Times New Roman" w:cs="Times New Roman"/>
          <w:sz w:val="22"/>
          <w:szCs w:val="22"/>
        </w:rPr>
        <w:t>Kotroczó</w:t>
      </w:r>
      <w:proofErr w:type="spellEnd"/>
      <w:r w:rsidRPr="000E1183">
        <w:rPr>
          <w:rFonts w:ascii="Times New Roman" w:hAnsi="Times New Roman" w:cs="Times New Roman"/>
          <w:sz w:val="22"/>
          <w:szCs w:val="22"/>
        </w:rPr>
        <w:t xml:space="preserve">, Z., Fekete, I., </w:t>
      </w:r>
      <w:proofErr w:type="spellStart"/>
      <w:r w:rsidRPr="000E1183">
        <w:rPr>
          <w:rFonts w:ascii="Times New Roman" w:hAnsi="Times New Roman" w:cs="Times New Roman"/>
          <w:sz w:val="22"/>
          <w:szCs w:val="22"/>
        </w:rPr>
        <w:t>Tóth</w:t>
      </w:r>
      <w:proofErr w:type="spellEnd"/>
      <w:r w:rsidRPr="000E1183">
        <w:rPr>
          <w:rFonts w:ascii="Times New Roman" w:hAnsi="Times New Roman" w:cs="Times New Roman"/>
          <w:sz w:val="22"/>
          <w:szCs w:val="22"/>
        </w:rPr>
        <w:t xml:space="preserve">, J. A., </w:t>
      </w:r>
      <w:proofErr w:type="spellStart"/>
      <w:r w:rsidRPr="000E1183">
        <w:rPr>
          <w:rFonts w:ascii="Times New Roman" w:hAnsi="Times New Roman" w:cs="Times New Roman"/>
          <w:sz w:val="22"/>
          <w:szCs w:val="22"/>
        </w:rPr>
        <w:t>Lajtha</w:t>
      </w:r>
      <w:proofErr w:type="spellEnd"/>
      <w:r w:rsidRPr="000E1183">
        <w:rPr>
          <w:rFonts w:ascii="Times New Roman" w:hAnsi="Times New Roman" w:cs="Times New Roman"/>
          <w:sz w:val="22"/>
          <w:szCs w:val="22"/>
        </w:rPr>
        <w:t xml:space="preserve">, K., Townsend, K., </w:t>
      </w:r>
      <w:proofErr w:type="spellStart"/>
      <w:r w:rsidRPr="000E1183">
        <w:rPr>
          <w:rFonts w:ascii="Times New Roman" w:hAnsi="Times New Roman" w:cs="Times New Roman"/>
          <w:sz w:val="22"/>
          <w:szCs w:val="22"/>
        </w:rPr>
        <w:t>Tóthmérész</w:t>
      </w:r>
      <w:proofErr w:type="spellEnd"/>
      <w:r w:rsidRPr="000E1183">
        <w:rPr>
          <w:rFonts w:ascii="Times New Roman" w:hAnsi="Times New Roman" w:cs="Times New Roman"/>
          <w:sz w:val="22"/>
          <w:szCs w:val="22"/>
        </w:rPr>
        <w:t xml:space="preserve">, B., 2015. Soil extracellular enzyme activities are sensitive indicators of detrital inputs and carbon availability. Applied Soil Ecology, 92, 18-23. </w:t>
      </w:r>
    </w:p>
    <w:p w14:paraId="2F1F79CF"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lastRenderedPageBreak/>
        <w:t xml:space="preserve">Wang, J. B., Chen, Z. H., Chen, L. J., Zhu, A. N., Wu, Z. J., 2011. Surface soil phosphorus and phosphatase activities affected by tillage and crop residue input amounts. Plant, Soil and Environment, 57(6), 251-257. </w:t>
      </w:r>
    </w:p>
    <w:p w14:paraId="6590BBAF"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Wang, S. C., Zhao, Y. W., Wang, J. Z., Zhu, P., Cui, X., Han, X. Z., Xu, M. G., LU, C. A., 2018. The efficiency of long-term straw return to sequester organic carbon in Northeast China’s cropland. Journal of Integrative Agriculture, 17(2), 436-448. </w:t>
      </w:r>
    </w:p>
    <w:p w14:paraId="7C7D1F55"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lang w:val="fr-FR"/>
        </w:rPr>
      </w:pPr>
      <w:r w:rsidRPr="000E1183">
        <w:rPr>
          <w:rFonts w:ascii="Times New Roman" w:hAnsi="Times New Roman" w:cs="Times New Roman"/>
          <w:sz w:val="22"/>
          <w:szCs w:val="22"/>
        </w:rPr>
        <w:t xml:space="preserve">Wang, X. H., Yang, H., Liu, J., Wu, J., Chen, W., Wu, J., Zhu, L., </w:t>
      </w:r>
      <w:proofErr w:type="spellStart"/>
      <w:r w:rsidRPr="000E1183">
        <w:rPr>
          <w:rFonts w:ascii="Times New Roman" w:hAnsi="Times New Roman" w:cs="Times New Roman"/>
          <w:sz w:val="22"/>
          <w:szCs w:val="22"/>
        </w:rPr>
        <w:t>Bian</w:t>
      </w:r>
      <w:proofErr w:type="spellEnd"/>
      <w:r w:rsidRPr="000E1183">
        <w:rPr>
          <w:rFonts w:ascii="Times New Roman" w:hAnsi="Times New Roman" w:cs="Times New Roman"/>
          <w:sz w:val="22"/>
          <w:szCs w:val="22"/>
        </w:rPr>
        <w:t xml:space="preserve">, X., 2015. Effects of ditch-buried straw return on soil organic carbon and rice yields in a rice-wheat rotation system. </w:t>
      </w:r>
      <w:r w:rsidRPr="000E1183">
        <w:rPr>
          <w:rFonts w:ascii="Times New Roman" w:hAnsi="Times New Roman" w:cs="Times New Roman"/>
          <w:sz w:val="22"/>
          <w:szCs w:val="22"/>
          <w:lang w:val="fr-FR"/>
        </w:rPr>
        <w:t xml:space="preserve">Catena, 127, 56-63. </w:t>
      </w:r>
    </w:p>
    <w:p w14:paraId="03322E19" w14:textId="77777777" w:rsidR="005C2195" w:rsidRPr="000E1183" w:rsidRDefault="005C2195"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lang w:val="fr-FR"/>
        </w:rPr>
        <w:t xml:space="preserve">Xu, H., Cai, A. D., Zhou, H., Colinet, C., Zhang, W. J., Xu, M. G., 2021. </w:t>
      </w:r>
      <w:r w:rsidRPr="000E1183">
        <w:rPr>
          <w:rFonts w:ascii="Times New Roman" w:hAnsi="Times New Roman" w:cs="Times New Roman"/>
          <w:sz w:val="22"/>
          <w:szCs w:val="22"/>
        </w:rPr>
        <w:t>Long-term straw incorporation significantly reduced subsoil organic carbon stock in cinnamon soil. Journal of Plant Nutrition and Fertilizers, 27, 768-776.</w:t>
      </w:r>
    </w:p>
    <w:p w14:paraId="6727FC42"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Xu, M., Lou, Y., Sun, X., Wang, W., </w:t>
      </w:r>
      <w:proofErr w:type="spellStart"/>
      <w:r w:rsidRPr="000E1183">
        <w:rPr>
          <w:rFonts w:ascii="Times New Roman" w:hAnsi="Times New Roman" w:cs="Times New Roman"/>
          <w:sz w:val="22"/>
          <w:szCs w:val="22"/>
        </w:rPr>
        <w:t>Baniyamuddin</w:t>
      </w:r>
      <w:proofErr w:type="spellEnd"/>
      <w:r w:rsidRPr="000E1183">
        <w:rPr>
          <w:rFonts w:ascii="Times New Roman" w:hAnsi="Times New Roman" w:cs="Times New Roman"/>
          <w:sz w:val="22"/>
          <w:szCs w:val="22"/>
        </w:rPr>
        <w:t>, M., Zhao, K., 2011. Soil organic carbon active fractions as early indicators for total carbon change under straw incorporation. Biology and Fertility of Soils, 47(7), 745-752.</w:t>
      </w:r>
    </w:p>
    <w:p w14:paraId="04055DE6"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Xu, X., Pang, D., Chen, J., Luo, Y., Zheng, M., Yin, Y., Li, Y., Li, Y., Wang, Z., 2018. Straw return accompany with low nitrogen moderately promoted deep root. Field Crops Research, 221, 71-80. </w:t>
      </w:r>
    </w:p>
    <w:p w14:paraId="5CF005F0"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Yan, D., Wang, D., Yang, L., 2007. Long-term effect of chemical fertilizer, straw, and manure on labile organic matter fractions in a paddy soil. Biology and Fertility of Soils, 44(1), 93-101. </w:t>
      </w:r>
    </w:p>
    <w:p w14:paraId="7F20A9AA" w14:textId="2793D451"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Yang, H., Xu, M., Koide, R. T., Liu, Q., Dai, Y., Liu, L., </w:t>
      </w:r>
      <w:proofErr w:type="spellStart"/>
      <w:r w:rsidRPr="000E1183">
        <w:rPr>
          <w:rFonts w:ascii="Times New Roman" w:hAnsi="Times New Roman" w:cs="Times New Roman"/>
          <w:sz w:val="22"/>
          <w:szCs w:val="22"/>
        </w:rPr>
        <w:t>Bian</w:t>
      </w:r>
      <w:proofErr w:type="spellEnd"/>
      <w:r w:rsidRPr="000E1183">
        <w:rPr>
          <w:rFonts w:ascii="Times New Roman" w:hAnsi="Times New Roman" w:cs="Times New Roman"/>
          <w:sz w:val="22"/>
          <w:szCs w:val="22"/>
        </w:rPr>
        <w:t xml:space="preserve">, X., 2016. Effects of ditch-buried straw return on water percolation, nitrogen leaching and crop yields in a rice-wheat rotation system. Journal of the Science of Food and Agriculture, 96(4), 1141-1149. </w:t>
      </w:r>
    </w:p>
    <w:p w14:paraId="0AB0467E" w14:textId="77777777" w:rsidR="005C2195" w:rsidRPr="000E1183" w:rsidRDefault="005C2195"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t>Y</w:t>
      </w:r>
      <w:r w:rsidRPr="000E1183">
        <w:rPr>
          <w:rFonts w:ascii="Times New Roman" w:hAnsi="Times New Roman" w:cs="Times New Roman"/>
          <w:sz w:val="22"/>
          <w:szCs w:val="22"/>
        </w:rPr>
        <w:t xml:space="preserve">ang, J. H., Luo, Y. L., Chen, J., </w:t>
      </w:r>
      <w:proofErr w:type="spellStart"/>
      <w:r w:rsidRPr="000E1183">
        <w:rPr>
          <w:rFonts w:ascii="Times New Roman" w:hAnsi="Times New Roman" w:cs="Times New Roman"/>
          <w:sz w:val="22"/>
          <w:szCs w:val="22"/>
        </w:rPr>
        <w:t>Jin</w:t>
      </w:r>
      <w:proofErr w:type="spellEnd"/>
      <w:r w:rsidRPr="000E1183">
        <w:rPr>
          <w:rFonts w:ascii="Times New Roman" w:hAnsi="Times New Roman" w:cs="Times New Roman"/>
          <w:sz w:val="22"/>
          <w:szCs w:val="22"/>
        </w:rPr>
        <w:t xml:space="preserve">, M., Wang, Z. L., Li, Y., 2020. Effects of main food yield under straw return in China: a meta-analysis. Scientia Agricultura </w:t>
      </w:r>
      <w:proofErr w:type="spellStart"/>
      <w:r w:rsidRPr="000E1183">
        <w:rPr>
          <w:rFonts w:ascii="Times New Roman" w:hAnsi="Times New Roman" w:cs="Times New Roman"/>
          <w:sz w:val="22"/>
          <w:szCs w:val="22"/>
        </w:rPr>
        <w:t>Sinica</w:t>
      </w:r>
      <w:proofErr w:type="spellEnd"/>
      <w:r w:rsidRPr="000E1183">
        <w:rPr>
          <w:rFonts w:ascii="Times New Roman" w:hAnsi="Times New Roman" w:cs="Times New Roman"/>
          <w:sz w:val="22"/>
          <w:szCs w:val="22"/>
        </w:rPr>
        <w:t>, 53(21), 4415-4429.</w:t>
      </w:r>
    </w:p>
    <w:p w14:paraId="2319EB07"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Zhang, J., Song, X., Wei, H., Zhou, W., Peng, C., Li, D., 2021. Effect of substituting nitrogen fertilizer with nitrogen-fixing cyanobacteria on yield in a double-rice cropping system in southern China. Journal of Applied Phycology, 33(4), 2221-2232. </w:t>
      </w:r>
    </w:p>
    <w:p w14:paraId="345A2038"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Zhao, S., Li, K., Zhou, W., </w:t>
      </w:r>
      <w:proofErr w:type="spellStart"/>
      <w:r w:rsidRPr="000E1183">
        <w:rPr>
          <w:rFonts w:ascii="Times New Roman" w:hAnsi="Times New Roman" w:cs="Times New Roman"/>
          <w:sz w:val="22"/>
          <w:szCs w:val="22"/>
        </w:rPr>
        <w:t>Qiu</w:t>
      </w:r>
      <w:proofErr w:type="spellEnd"/>
      <w:r w:rsidRPr="000E1183">
        <w:rPr>
          <w:rFonts w:ascii="Times New Roman" w:hAnsi="Times New Roman" w:cs="Times New Roman"/>
          <w:sz w:val="22"/>
          <w:szCs w:val="22"/>
        </w:rPr>
        <w:t xml:space="preserve">, S., Huang, S., He, P., 2016. Agriculture, Ecosystems and Environment Changes in soil microbial community, enzyme activities and organic matter fractions under long-term straw return in north-central China. Agriculture, Ecosystems and Environment, 216, 82-88. </w:t>
      </w:r>
    </w:p>
    <w:p w14:paraId="0092D26C"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Zhao, H., Jiang, Y., Ning, P., Liu, J., Zheng, W., Tian, X., Shi, J., Xu, M., Liang, Z., Shar, A. G., 2019. Effect of Different Straw Return Modes on Soil Bacterial Community, Enzyme Activities and Organic Carbon Fractions. Soil Science Society of America Journal, 83(3), 638-648.</w:t>
      </w:r>
    </w:p>
    <w:p w14:paraId="1B9F370E"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Zheng, L., Wu, W., Wei, Y., Hu, K., 2015. Effects of straw return and regional factors on spatiotemporal variability of soil organic matter in a high-yielding area of northern China. Soil and Tillage Research, 145, 78-86. </w:t>
      </w:r>
    </w:p>
    <w:p w14:paraId="460FC1F1" w14:textId="77777777" w:rsidR="00B51CAE" w:rsidRPr="000E1183" w:rsidRDefault="00B51CAE" w:rsidP="00747C7C">
      <w:pPr>
        <w:tabs>
          <w:tab w:val="left" w:pos="360"/>
        </w:tabs>
        <w:spacing w:after="57" w:line="240" w:lineRule="exact"/>
        <w:ind w:firstLine="170"/>
        <w:jc w:val="both"/>
        <w:rPr>
          <w:rFonts w:ascii="Times New Roman" w:hAnsi="Times New Roman" w:cs="Times New Roman"/>
          <w:sz w:val="22"/>
          <w:szCs w:val="22"/>
          <w:lang w:val="fr-FR"/>
        </w:rPr>
      </w:pPr>
      <w:r w:rsidRPr="000E1183">
        <w:rPr>
          <w:rFonts w:ascii="Times New Roman" w:hAnsi="Times New Roman" w:cs="Times New Roman"/>
          <w:sz w:val="22"/>
          <w:szCs w:val="22"/>
        </w:rPr>
        <w:lastRenderedPageBreak/>
        <w:t xml:space="preserve">Zhu, L., Hu, N., Zhang, Z., Xu, J., Tao, B., Meng, Y., 2015. Short-term responses of soil organic carbon and carbon pool management index to different annual straw return rates in a rice–wheat cropping system. </w:t>
      </w:r>
      <w:r w:rsidRPr="000E1183">
        <w:rPr>
          <w:rFonts w:ascii="Times New Roman" w:hAnsi="Times New Roman" w:cs="Times New Roman"/>
          <w:sz w:val="22"/>
          <w:szCs w:val="22"/>
          <w:lang w:val="fr-FR"/>
        </w:rPr>
        <w:t xml:space="preserve">Catena, 135, 283-289. </w:t>
      </w:r>
    </w:p>
    <w:p w14:paraId="54ED635C" w14:textId="1446C337" w:rsidR="0066377B" w:rsidRPr="000E1183" w:rsidRDefault="00B51CAE" w:rsidP="00747C7C">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lang w:val="fr-FR"/>
        </w:rPr>
        <w:t xml:space="preserve">Zou, H., Ye, X., Li, J., Lu, J., Fan, Q., Yu, N., Zhang, Y., Dang, X., Zhang, Y. 2016. </w:t>
      </w:r>
      <w:r w:rsidRPr="000E1183">
        <w:rPr>
          <w:rFonts w:ascii="Times New Roman" w:hAnsi="Times New Roman" w:cs="Times New Roman"/>
          <w:sz w:val="22"/>
          <w:szCs w:val="22"/>
        </w:rPr>
        <w:t xml:space="preserve">Effects of straw return in deep soils with urea addition on the soil organic carbon fractions in a semi-arid temperate cornfield. </w:t>
      </w:r>
      <w:proofErr w:type="spellStart"/>
      <w:r w:rsidRPr="000E1183">
        <w:rPr>
          <w:rFonts w:ascii="Times New Roman" w:hAnsi="Times New Roman" w:cs="Times New Roman"/>
          <w:sz w:val="22"/>
          <w:szCs w:val="22"/>
        </w:rPr>
        <w:t>PLoS</w:t>
      </w:r>
      <w:proofErr w:type="spellEnd"/>
      <w:r w:rsidRPr="000E1183">
        <w:rPr>
          <w:rFonts w:ascii="Times New Roman" w:hAnsi="Times New Roman" w:cs="Times New Roman"/>
          <w:sz w:val="22"/>
          <w:szCs w:val="22"/>
        </w:rPr>
        <w:t xml:space="preserve"> ONE, 11(4), 1-10.</w:t>
      </w:r>
    </w:p>
    <w:p w14:paraId="79BBD9C3" w14:textId="77777777" w:rsidR="0066377B" w:rsidRPr="000E1183" w:rsidRDefault="0066377B">
      <w:pPr>
        <w:rPr>
          <w:rFonts w:ascii="Times New Roman" w:hAnsi="Times New Roman" w:cs="Times New Roman"/>
          <w:sz w:val="22"/>
          <w:szCs w:val="22"/>
        </w:rPr>
      </w:pPr>
      <w:r w:rsidRPr="000E1183">
        <w:rPr>
          <w:rFonts w:ascii="Times New Roman" w:hAnsi="Times New Roman" w:cs="Times New Roman"/>
          <w:sz w:val="22"/>
          <w:szCs w:val="22"/>
        </w:rPr>
        <w:br w:type="page"/>
      </w:r>
    </w:p>
    <w:p w14:paraId="20165850" w14:textId="77777777" w:rsidR="0066377B" w:rsidRPr="000E1183" w:rsidRDefault="0066377B" w:rsidP="00747C7C">
      <w:pPr>
        <w:spacing w:after="57" w:line="240" w:lineRule="exact"/>
        <w:ind w:firstLine="170"/>
        <w:jc w:val="both"/>
        <w:rPr>
          <w:rFonts w:ascii="Times New Roman" w:hAnsi="Times New Roman" w:cs="Times New Roman"/>
          <w:sz w:val="22"/>
          <w:szCs w:val="22"/>
        </w:rPr>
      </w:pPr>
    </w:p>
    <w:p w14:paraId="61A0DA79" w14:textId="77777777" w:rsidR="0066377B" w:rsidRPr="000E1183" w:rsidRDefault="0066377B">
      <w:pPr>
        <w:rPr>
          <w:rFonts w:ascii="Times New Roman" w:hAnsi="Times New Roman" w:cs="Times New Roman"/>
          <w:sz w:val="22"/>
          <w:szCs w:val="22"/>
        </w:rPr>
      </w:pPr>
      <w:r w:rsidRPr="000E1183">
        <w:rPr>
          <w:rFonts w:ascii="Times New Roman" w:hAnsi="Times New Roman" w:cs="Times New Roman"/>
          <w:sz w:val="22"/>
          <w:szCs w:val="22"/>
        </w:rPr>
        <w:br w:type="page"/>
      </w:r>
    </w:p>
    <w:p w14:paraId="4530A6B0" w14:textId="77777777" w:rsidR="00255F8F" w:rsidRPr="000E1183" w:rsidRDefault="00255F8F" w:rsidP="00747C7C">
      <w:pPr>
        <w:spacing w:after="57" w:line="240" w:lineRule="exact"/>
        <w:ind w:firstLine="170"/>
        <w:jc w:val="both"/>
        <w:rPr>
          <w:rFonts w:ascii="Times New Roman" w:hAnsi="Times New Roman" w:cs="Times New Roman"/>
          <w:sz w:val="22"/>
          <w:szCs w:val="22"/>
        </w:rPr>
        <w:sectPr w:rsidR="00255F8F" w:rsidRPr="000E1183" w:rsidSect="002A5473">
          <w:headerReference w:type="even" r:id="rId80"/>
          <w:headerReference w:type="default" r:id="rId81"/>
          <w:footerReference w:type="even" r:id="rId82"/>
          <w:pgSz w:w="9639" w:h="13608"/>
          <w:pgMar w:top="1361" w:right="907" w:bottom="1021" w:left="1247" w:header="851" w:footer="992" w:gutter="0"/>
          <w:cols w:space="425"/>
          <w:docGrid w:type="lines" w:linePitch="312"/>
        </w:sectPr>
      </w:pPr>
    </w:p>
    <w:p w14:paraId="6590262F" w14:textId="4621C7DF" w:rsidR="00B51CAE" w:rsidRPr="000E1183" w:rsidRDefault="00B51CAE" w:rsidP="00B51CAE">
      <w:pPr>
        <w:spacing w:after="57" w:line="240" w:lineRule="exact"/>
        <w:ind w:firstLine="170"/>
        <w:rPr>
          <w:rFonts w:ascii="Times New Roman" w:hAnsi="Times New Roman" w:cs="Times New Roman"/>
          <w:sz w:val="22"/>
        </w:rPr>
      </w:pPr>
    </w:p>
    <w:p w14:paraId="18FD8D28" w14:textId="46CE2F20" w:rsidR="00454D4A" w:rsidRPr="000E1183" w:rsidRDefault="00454D4A" w:rsidP="00B51CAE">
      <w:pPr>
        <w:spacing w:after="57" w:line="240" w:lineRule="exact"/>
        <w:ind w:firstLine="170"/>
        <w:rPr>
          <w:rFonts w:ascii="Times New Roman" w:hAnsi="Times New Roman" w:cs="Times New Roman"/>
          <w:sz w:val="22"/>
        </w:rPr>
      </w:pPr>
    </w:p>
    <w:p w14:paraId="6EF2AECC" w14:textId="65B30F83" w:rsidR="00454D4A" w:rsidRPr="000E1183" w:rsidRDefault="00454D4A" w:rsidP="00B51CAE">
      <w:pPr>
        <w:spacing w:after="57" w:line="240" w:lineRule="exact"/>
        <w:ind w:firstLine="170"/>
        <w:rPr>
          <w:rFonts w:ascii="Times New Roman" w:hAnsi="Times New Roman" w:cs="Times New Roman"/>
          <w:sz w:val="22"/>
        </w:rPr>
      </w:pPr>
    </w:p>
    <w:p w14:paraId="2166FF5D" w14:textId="1CA107A0" w:rsidR="00454D4A" w:rsidRPr="000E1183" w:rsidRDefault="00454D4A" w:rsidP="00B51CAE">
      <w:pPr>
        <w:spacing w:after="57" w:line="240" w:lineRule="exact"/>
        <w:ind w:firstLine="170"/>
        <w:rPr>
          <w:rFonts w:ascii="Times New Roman" w:hAnsi="Times New Roman" w:cs="Times New Roman"/>
          <w:sz w:val="22"/>
        </w:rPr>
      </w:pPr>
    </w:p>
    <w:p w14:paraId="68AE4137" w14:textId="317DB30A" w:rsidR="00454D4A" w:rsidRPr="000E1183" w:rsidRDefault="00454D4A" w:rsidP="00B51CAE">
      <w:pPr>
        <w:spacing w:after="57" w:line="240" w:lineRule="exact"/>
        <w:ind w:firstLine="170"/>
        <w:rPr>
          <w:rFonts w:ascii="Times New Roman" w:hAnsi="Times New Roman" w:cs="Times New Roman"/>
          <w:sz w:val="22"/>
        </w:rPr>
      </w:pPr>
    </w:p>
    <w:p w14:paraId="3E4A5B4D" w14:textId="0DC3B926" w:rsidR="00454D4A" w:rsidRPr="000E1183" w:rsidRDefault="00454D4A" w:rsidP="00B51CAE">
      <w:pPr>
        <w:spacing w:after="57" w:line="240" w:lineRule="exact"/>
        <w:ind w:firstLine="170"/>
        <w:rPr>
          <w:rFonts w:ascii="Times New Roman" w:hAnsi="Times New Roman" w:cs="Times New Roman"/>
          <w:sz w:val="22"/>
        </w:rPr>
      </w:pPr>
    </w:p>
    <w:p w14:paraId="28A2A692" w14:textId="4E7918EE" w:rsidR="00454D4A" w:rsidRPr="000E1183" w:rsidRDefault="00454D4A" w:rsidP="00B51CAE">
      <w:pPr>
        <w:spacing w:after="57" w:line="240" w:lineRule="exact"/>
        <w:ind w:firstLine="170"/>
        <w:rPr>
          <w:rFonts w:ascii="Times New Roman" w:hAnsi="Times New Roman" w:cs="Times New Roman"/>
          <w:sz w:val="22"/>
        </w:rPr>
      </w:pPr>
    </w:p>
    <w:p w14:paraId="16BE533B" w14:textId="20C0FED0" w:rsidR="00454D4A" w:rsidRPr="000E1183" w:rsidRDefault="00454D4A" w:rsidP="00B51CAE">
      <w:pPr>
        <w:spacing w:after="57" w:line="240" w:lineRule="exact"/>
        <w:ind w:firstLine="170"/>
        <w:rPr>
          <w:rFonts w:ascii="Times New Roman" w:hAnsi="Times New Roman" w:cs="Times New Roman"/>
          <w:sz w:val="22"/>
        </w:rPr>
      </w:pPr>
    </w:p>
    <w:p w14:paraId="26FC3599" w14:textId="4FA6A85B" w:rsidR="00454D4A" w:rsidRPr="000E1183" w:rsidRDefault="00454D4A" w:rsidP="00B51CAE">
      <w:pPr>
        <w:spacing w:after="57" w:line="240" w:lineRule="exact"/>
        <w:ind w:firstLine="170"/>
        <w:rPr>
          <w:rFonts w:ascii="Times New Roman" w:hAnsi="Times New Roman" w:cs="Times New Roman"/>
          <w:sz w:val="22"/>
        </w:rPr>
      </w:pPr>
    </w:p>
    <w:p w14:paraId="4795953B" w14:textId="251E5850" w:rsidR="00454D4A" w:rsidRPr="000E1183" w:rsidRDefault="00454D4A" w:rsidP="00B51CAE">
      <w:pPr>
        <w:spacing w:after="57" w:line="240" w:lineRule="exact"/>
        <w:ind w:firstLine="170"/>
        <w:rPr>
          <w:rFonts w:ascii="Times New Roman" w:hAnsi="Times New Roman" w:cs="Times New Roman"/>
          <w:sz w:val="22"/>
        </w:rPr>
      </w:pPr>
    </w:p>
    <w:p w14:paraId="182EAFA9" w14:textId="25B6EC66" w:rsidR="00454D4A" w:rsidRPr="000E1183" w:rsidRDefault="00454D4A" w:rsidP="00B51CAE">
      <w:pPr>
        <w:spacing w:after="57" w:line="240" w:lineRule="exact"/>
        <w:ind w:firstLine="170"/>
        <w:rPr>
          <w:rFonts w:ascii="Times New Roman" w:hAnsi="Times New Roman" w:cs="Times New Roman"/>
          <w:sz w:val="22"/>
        </w:rPr>
      </w:pPr>
    </w:p>
    <w:p w14:paraId="7597C26B" w14:textId="77777777" w:rsidR="00454D4A" w:rsidRPr="000E1183" w:rsidRDefault="00454D4A" w:rsidP="00B51CAE">
      <w:pPr>
        <w:spacing w:after="57" w:line="240" w:lineRule="exact"/>
        <w:ind w:firstLine="170"/>
        <w:rPr>
          <w:rFonts w:ascii="Times New Roman" w:hAnsi="Times New Roman" w:cs="Times New Roman"/>
          <w:sz w:val="22"/>
        </w:rPr>
      </w:pPr>
    </w:p>
    <w:p w14:paraId="7CE04136" w14:textId="3CE6E172" w:rsidR="00622DD4" w:rsidRPr="000E1183" w:rsidRDefault="00622DD4" w:rsidP="00D45FB5">
      <w:pPr>
        <w:pBdr>
          <w:bottom w:val="single" w:sz="4" w:space="1" w:color="auto"/>
        </w:pBdr>
        <w:wordWrap w:val="0"/>
        <w:spacing w:before="170" w:after="48"/>
        <w:jc w:val="right"/>
        <w:outlineLvl w:val="0"/>
        <w:rPr>
          <w:rFonts w:ascii="Times New Roman" w:eastAsia="Times New Roman" w:hAnsi="Times New Roman" w:cs="Times New Roman"/>
          <w:b/>
          <w:sz w:val="100"/>
          <w:lang w:val="en-GB" w:eastAsia="fr-BE" w:bidi="en-US"/>
        </w:rPr>
      </w:pPr>
      <w:bookmarkStart w:id="227" w:name="_Toc122666725"/>
      <w:bookmarkStart w:id="228" w:name="_Hlk89529938"/>
      <w:bookmarkEnd w:id="224"/>
      <w:bookmarkEnd w:id="225"/>
      <w:bookmarkEnd w:id="226"/>
      <w:r w:rsidRPr="000E1183">
        <w:rPr>
          <w:rFonts w:ascii="Times New Roman" w:eastAsia="Times New Roman" w:hAnsi="Times New Roman" w:cs="Times New Roman"/>
          <w:b/>
          <w:sz w:val="100"/>
          <w:lang w:val="en-GB" w:eastAsia="fr-BE" w:bidi="en-US"/>
        </w:rPr>
        <w:t xml:space="preserve">Chapter </w:t>
      </w:r>
      <w:r w:rsidR="00D45FB5" w:rsidRPr="000E1183">
        <w:rPr>
          <w:rFonts w:ascii="Times New Roman" w:eastAsia="Times New Roman" w:hAnsi="Times New Roman" w:cs="Times New Roman" w:hint="eastAsia"/>
          <w:b/>
          <w:sz w:val="100"/>
          <w:lang w:val="en-GB" w:eastAsia="fr-BE" w:bidi="en-US"/>
        </w:rPr>
        <w:t>Ⅴ</w:t>
      </w:r>
      <w:bookmarkEnd w:id="227"/>
    </w:p>
    <w:p w14:paraId="4232A47C" w14:textId="03470A90" w:rsidR="00622DD4" w:rsidRPr="000E1183" w:rsidRDefault="00622DD4" w:rsidP="00D45FB5">
      <w:pPr>
        <w:keepNext/>
        <w:keepLines/>
        <w:spacing w:after="48"/>
        <w:jc w:val="right"/>
        <w:outlineLvl w:val="0"/>
        <w:rPr>
          <w:rFonts w:ascii="Times New Roman" w:hAnsi="Times New Roman" w:cs="Times New Roman"/>
          <w:b/>
          <w:bCs/>
          <w:kern w:val="44"/>
          <w:sz w:val="40"/>
          <w:szCs w:val="40"/>
          <w:lang w:val="en-GB" w:eastAsia="fr-BE"/>
        </w:rPr>
      </w:pPr>
      <w:bookmarkStart w:id="229" w:name="_Toc122666726"/>
      <w:r w:rsidRPr="000E1183">
        <w:rPr>
          <w:rFonts w:ascii="Times New Roman" w:hAnsi="Times New Roman" w:cs="Times New Roman"/>
          <w:b/>
          <w:bCs/>
          <w:kern w:val="44"/>
          <w:sz w:val="40"/>
          <w:szCs w:val="40"/>
          <w:lang w:val="en-GB" w:eastAsia="fr-BE"/>
        </w:rPr>
        <w:t xml:space="preserve">Fluorescence spectral characteristics of </w:t>
      </w:r>
      <w:r w:rsidR="00E84E75" w:rsidRPr="000E1183">
        <w:rPr>
          <w:rFonts w:ascii="Times New Roman" w:hAnsi="Times New Roman" w:cs="Times New Roman"/>
          <w:b/>
          <w:bCs/>
          <w:kern w:val="44"/>
          <w:sz w:val="40"/>
          <w:szCs w:val="40"/>
          <w:lang w:val="en-GB" w:eastAsia="fr-BE"/>
        </w:rPr>
        <w:t xml:space="preserve">straw return with different years on </w:t>
      </w:r>
      <w:r w:rsidRPr="000E1183">
        <w:rPr>
          <w:rFonts w:ascii="Times New Roman" w:hAnsi="Times New Roman" w:cs="Times New Roman"/>
          <w:b/>
          <w:bCs/>
          <w:kern w:val="44"/>
          <w:sz w:val="40"/>
          <w:szCs w:val="40"/>
          <w:lang w:val="en-GB" w:eastAsia="fr-BE"/>
        </w:rPr>
        <w:t xml:space="preserve">soil DOC </w:t>
      </w:r>
      <w:r w:rsidR="00E84E75" w:rsidRPr="000E1183">
        <w:rPr>
          <w:rFonts w:ascii="Times New Roman" w:hAnsi="Times New Roman" w:cs="Times New Roman"/>
          <w:b/>
          <w:bCs/>
          <w:kern w:val="44"/>
          <w:sz w:val="40"/>
          <w:szCs w:val="40"/>
          <w:lang w:val="en-GB" w:eastAsia="fr-BE"/>
        </w:rPr>
        <w:t>components</w:t>
      </w:r>
      <w:r w:rsidRPr="000E1183">
        <w:rPr>
          <w:rFonts w:ascii="Times New Roman" w:hAnsi="Times New Roman" w:cs="Times New Roman"/>
          <w:b/>
          <w:bCs/>
          <w:kern w:val="44"/>
          <w:sz w:val="40"/>
          <w:szCs w:val="40"/>
          <w:lang w:val="en-GB" w:eastAsia="fr-BE"/>
        </w:rPr>
        <w:t xml:space="preserve"> in </w:t>
      </w:r>
      <w:r w:rsidR="00D57664" w:rsidRPr="000E1183">
        <w:rPr>
          <w:rFonts w:ascii="Times New Roman" w:hAnsi="Times New Roman" w:cs="Times New Roman"/>
          <w:b/>
          <w:bCs/>
          <w:kern w:val="44"/>
          <w:sz w:val="40"/>
          <w:szCs w:val="40"/>
          <w:lang w:val="en-GB" w:eastAsia="fr-BE"/>
        </w:rPr>
        <w:t>b</w:t>
      </w:r>
      <w:r w:rsidRPr="000E1183">
        <w:rPr>
          <w:rFonts w:ascii="Times New Roman" w:hAnsi="Times New Roman" w:cs="Times New Roman"/>
          <w:b/>
          <w:bCs/>
          <w:kern w:val="44"/>
          <w:sz w:val="40"/>
          <w:szCs w:val="40"/>
          <w:lang w:val="en-GB" w:eastAsia="fr-BE"/>
        </w:rPr>
        <w:t>lack soil</w:t>
      </w:r>
      <w:r w:rsidR="00E84E75" w:rsidRPr="000E1183">
        <w:rPr>
          <w:rFonts w:ascii="Times New Roman" w:hAnsi="Times New Roman" w:cs="Times New Roman"/>
          <w:b/>
          <w:bCs/>
          <w:kern w:val="44"/>
          <w:sz w:val="40"/>
          <w:szCs w:val="40"/>
          <w:lang w:val="en-GB" w:eastAsia="fr-BE"/>
        </w:rPr>
        <w:t xml:space="preserve"> areas</w:t>
      </w:r>
      <w:bookmarkEnd w:id="229"/>
    </w:p>
    <w:p w14:paraId="2BDD0A3B" w14:textId="77777777" w:rsidR="00622DD4" w:rsidRPr="000E1183" w:rsidRDefault="00622DD4" w:rsidP="00D45FB5">
      <w:pPr>
        <w:spacing w:after="48"/>
        <w:jc w:val="both"/>
        <w:rPr>
          <w:lang w:val="en-GB"/>
        </w:rPr>
      </w:pPr>
      <w:r w:rsidRPr="000E1183">
        <w:rPr>
          <w:lang w:val="en-GB"/>
        </w:rPr>
        <w:t xml:space="preserve"> </w:t>
      </w:r>
    </w:p>
    <w:p w14:paraId="59DE4376" w14:textId="77777777" w:rsidR="00622DD4" w:rsidRPr="000E1183" w:rsidRDefault="00622DD4" w:rsidP="00D45FB5">
      <w:pPr>
        <w:spacing w:after="48"/>
        <w:jc w:val="both"/>
        <w:rPr>
          <w:lang w:val="en-GB"/>
        </w:rPr>
      </w:pPr>
    </w:p>
    <w:p w14:paraId="3ECEF164" w14:textId="77777777" w:rsidR="00622DD4" w:rsidRPr="000E1183" w:rsidRDefault="00622DD4" w:rsidP="00D45FB5">
      <w:pPr>
        <w:spacing w:after="48"/>
        <w:jc w:val="both"/>
      </w:pPr>
    </w:p>
    <w:p w14:paraId="240F55E8" w14:textId="77777777" w:rsidR="00622DD4" w:rsidRPr="000E1183" w:rsidRDefault="00622DD4" w:rsidP="00D45FB5">
      <w:pPr>
        <w:spacing w:after="48"/>
        <w:jc w:val="both"/>
      </w:pPr>
    </w:p>
    <w:p w14:paraId="7B5F712E" w14:textId="7E77AC64" w:rsidR="00622DD4" w:rsidRPr="000E1183" w:rsidRDefault="00622DD4" w:rsidP="00D45FB5">
      <w:pPr>
        <w:spacing w:after="48"/>
        <w:jc w:val="both"/>
      </w:pPr>
    </w:p>
    <w:p w14:paraId="501D747C" w14:textId="150A9224" w:rsidR="008577C9" w:rsidRPr="000E1183" w:rsidRDefault="008577C9" w:rsidP="00D45FB5">
      <w:pPr>
        <w:spacing w:after="48"/>
        <w:jc w:val="both"/>
      </w:pPr>
    </w:p>
    <w:p w14:paraId="5195216E" w14:textId="61305532" w:rsidR="008577C9" w:rsidRPr="000E1183" w:rsidRDefault="008577C9" w:rsidP="00D45FB5">
      <w:pPr>
        <w:spacing w:after="48"/>
        <w:jc w:val="both"/>
      </w:pPr>
    </w:p>
    <w:p w14:paraId="123E6AFD" w14:textId="6332F903" w:rsidR="008577C9" w:rsidRPr="000E1183" w:rsidRDefault="008577C9" w:rsidP="008577C9">
      <w:pPr>
        <w:jc w:val="both"/>
        <w:rPr>
          <w:rFonts w:ascii="Times New Roman" w:hAnsi="Times New Roman" w:cs="Times New Roman"/>
          <w:sz w:val="22"/>
        </w:rPr>
      </w:pPr>
      <w:r w:rsidRPr="000E1183">
        <w:rPr>
          <w:rFonts w:ascii="Times New Roman" w:hAnsi="Times New Roman" w:cs="Times New Roman"/>
          <w:sz w:val="22"/>
        </w:rPr>
        <w:t xml:space="preserve">From Kuang E. J., Chi, F. Q., Zhu, B. G., Zhang J.M., Xu, M. G., </w:t>
      </w:r>
      <w:proofErr w:type="spellStart"/>
      <w:r w:rsidRPr="000E1183">
        <w:rPr>
          <w:rFonts w:ascii="Times New Roman" w:hAnsi="Times New Roman" w:cs="Times New Roman"/>
          <w:sz w:val="22"/>
        </w:rPr>
        <w:t>Colinet</w:t>
      </w:r>
      <w:proofErr w:type="spellEnd"/>
      <w:r w:rsidRPr="000E1183">
        <w:rPr>
          <w:rFonts w:ascii="Times New Roman" w:hAnsi="Times New Roman" w:cs="Times New Roman"/>
          <w:sz w:val="22"/>
        </w:rPr>
        <w:t>, G., Zhu P., Hao X. Y. &amp; Sun L. (2022). Effects of maize straw return on soil dissolved organic carbon characteristics in crop fields. (</w:t>
      </w:r>
      <w:r w:rsidR="00242818" w:rsidRPr="000E1183">
        <w:rPr>
          <w:rFonts w:ascii="Times New Roman" w:hAnsi="Times New Roman" w:cs="Times New Roman"/>
          <w:sz w:val="22"/>
        </w:rPr>
        <w:t>Pending approval</w:t>
      </w:r>
      <w:r w:rsidRPr="000E1183">
        <w:rPr>
          <w:rFonts w:ascii="Times New Roman" w:hAnsi="Times New Roman" w:cs="Times New Roman" w:hint="eastAsia"/>
          <w:sz w:val="22"/>
        </w:rPr>
        <w:t>,</w:t>
      </w:r>
      <w:r w:rsidRPr="000E1183">
        <w:rPr>
          <w:rFonts w:ascii="Times New Roman" w:hAnsi="Times New Roman" w:cs="Times New Roman"/>
          <w:sz w:val="22"/>
        </w:rPr>
        <w:t xml:space="preserve"> Journal</w:t>
      </w:r>
      <w:r w:rsidRPr="000E1183">
        <w:rPr>
          <w:rFonts w:ascii="Times New Roman" w:hAnsi="Times New Roman" w:cs="Times New Roman" w:hint="eastAsia"/>
          <w:sz w:val="22"/>
        </w:rPr>
        <w:t xml:space="preserve"> </w:t>
      </w:r>
      <w:r w:rsidRPr="000E1183">
        <w:rPr>
          <w:rFonts w:ascii="Times New Roman" w:hAnsi="Times New Roman" w:cs="Times New Roman"/>
          <w:sz w:val="22"/>
        </w:rPr>
        <w:t>of</w:t>
      </w:r>
      <w:r w:rsidRPr="000E1183">
        <w:rPr>
          <w:rFonts w:ascii="Times New Roman" w:hAnsi="Times New Roman" w:cs="Times New Roman" w:hint="eastAsia"/>
          <w:sz w:val="22"/>
        </w:rPr>
        <w:t xml:space="preserve"> Sensor</w:t>
      </w:r>
      <w:r w:rsidR="00EC1D6F" w:rsidRPr="000E1183">
        <w:rPr>
          <w:rFonts w:ascii="Times New Roman" w:hAnsi="Times New Roman" w:cs="Times New Roman"/>
          <w:sz w:val="22"/>
        </w:rPr>
        <w:t>s</w:t>
      </w:r>
      <w:r w:rsidRPr="000E1183">
        <w:rPr>
          <w:rFonts w:ascii="Times New Roman" w:hAnsi="Times New Roman" w:cs="Times New Roman"/>
          <w:sz w:val="22"/>
        </w:rPr>
        <w:t>)</w:t>
      </w:r>
    </w:p>
    <w:p w14:paraId="6E1C8840" w14:textId="77777777" w:rsidR="00622DD4" w:rsidRPr="000E1183" w:rsidRDefault="00622DD4" w:rsidP="00D45FB5">
      <w:pPr>
        <w:jc w:val="both"/>
      </w:pPr>
    </w:p>
    <w:p w14:paraId="57A3E886" w14:textId="77777777" w:rsidR="00622DD4" w:rsidRPr="000E1183" w:rsidRDefault="00622DD4" w:rsidP="00D45FB5">
      <w:pPr>
        <w:jc w:val="both"/>
      </w:pPr>
    </w:p>
    <w:p w14:paraId="461C3E76" w14:textId="77777777" w:rsidR="00622DD4" w:rsidRPr="000E1183" w:rsidRDefault="00622DD4" w:rsidP="00D45FB5">
      <w:pPr>
        <w:jc w:val="both"/>
        <w:rPr>
          <w:rFonts w:ascii="Times New Roman" w:hAnsi="Times New Roman" w:cs="Times New Roman"/>
          <w:b/>
          <w:sz w:val="40"/>
          <w:szCs w:val="40"/>
        </w:rPr>
      </w:pPr>
    </w:p>
    <w:p w14:paraId="44951048" w14:textId="77777777" w:rsidR="00622DD4" w:rsidRPr="000E1183" w:rsidRDefault="00622DD4" w:rsidP="00D45FB5">
      <w:pPr>
        <w:jc w:val="both"/>
      </w:pPr>
    </w:p>
    <w:p w14:paraId="259E64B6" w14:textId="77777777" w:rsidR="00622DD4" w:rsidRPr="000E1183" w:rsidRDefault="00622DD4" w:rsidP="00D45FB5">
      <w:pPr>
        <w:jc w:val="both"/>
      </w:pPr>
    </w:p>
    <w:p w14:paraId="488A69B1" w14:textId="77777777" w:rsidR="00622DD4" w:rsidRPr="000E1183" w:rsidRDefault="00622DD4" w:rsidP="00D45FB5">
      <w:pPr>
        <w:jc w:val="both"/>
      </w:pPr>
    </w:p>
    <w:p w14:paraId="01058166" w14:textId="77777777" w:rsidR="00622DD4" w:rsidRPr="000E1183" w:rsidRDefault="00622DD4" w:rsidP="00D45FB5">
      <w:pPr>
        <w:jc w:val="both"/>
      </w:pPr>
    </w:p>
    <w:p w14:paraId="4B41CE37" w14:textId="77777777" w:rsidR="00622DD4" w:rsidRPr="000E1183" w:rsidRDefault="00622DD4" w:rsidP="00D45FB5">
      <w:pPr>
        <w:jc w:val="both"/>
      </w:pPr>
    </w:p>
    <w:p w14:paraId="3690FB9C" w14:textId="77777777" w:rsidR="00622DD4" w:rsidRPr="000E1183" w:rsidRDefault="00622DD4" w:rsidP="00D45FB5">
      <w:pPr>
        <w:jc w:val="both"/>
      </w:pPr>
    </w:p>
    <w:p w14:paraId="731156A0" w14:textId="77777777" w:rsidR="00622DD4" w:rsidRPr="000E1183" w:rsidRDefault="00622DD4" w:rsidP="00D45FB5">
      <w:pPr>
        <w:jc w:val="both"/>
      </w:pPr>
    </w:p>
    <w:p w14:paraId="7B3538D9" w14:textId="77777777" w:rsidR="00622DD4" w:rsidRPr="000E1183" w:rsidRDefault="00622DD4" w:rsidP="00D45FB5">
      <w:pPr>
        <w:jc w:val="both"/>
      </w:pPr>
    </w:p>
    <w:p w14:paraId="43D2DF6F" w14:textId="77777777" w:rsidR="00622DD4" w:rsidRPr="000E1183" w:rsidRDefault="00622DD4" w:rsidP="00D45FB5">
      <w:pPr>
        <w:jc w:val="both"/>
      </w:pPr>
    </w:p>
    <w:p w14:paraId="0BD26FE2" w14:textId="77777777" w:rsidR="00622DD4" w:rsidRPr="000E1183" w:rsidRDefault="00622DD4" w:rsidP="00D45FB5">
      <w:pPr>
        <w:jc w:val="both"/>
      </w:pPr>
    </w:p>
    <w:p w14:paraId="231ADA50" w14:textId="77777777" w:rsidR="00622DD4" w:rsidRPr="000E1183" w:rsidRDefault="00622DD4" w:rsidP="00D45FB5">
      <w:pPr>
        <w:jc w:val="both"/>
      </w:pPr>
    </w:p>
    <w:p w14:paraId="58360527" w14:textId="77777777" w:rsidR="00622DD4" w:rsidRPr="000E1183" w:rsidRDefault="00622DD4" w:rsidP="00D45FB5">
      <w:pPr>
        <w:jc w:val="both"/>
      </w:pPr>
    </w:p>
    <w:p w14:paraId="2B709E0F" w14:textId="77777777" w:rsidR="00622DD4" w:rsidRPr="000E1183" w:rsidRDefault="00622DD4" w:rsidP="00D45FB5">
      <w:pPr>
        <w:jc w:val="both"/>
      </w:pPr>
    </w:p>
    <w:p w14:paraId="1A6C66B7" w14:textId="77777777" w:rsidR="00622DD4" w:rsidRPr="000E1183" w:rsidRDefault="00622DD4" w:rsidP="00D45FB5">
      <w:pPr>
        <w:jc w:val="both"/>
      </w:pPr>
    </w:p>
    <w:p w14:paraId="4BAD35F9" w14:textId="77777777" w:rsidR="00622DD4" w:rsidRPr="000E1183" w:rsidRDefault="00622DD4" w:rsidP="00D45FB5">
      <w:pPr>
        <w:jc w:val="both"/>
      </w:pPr>
    </w:p>
    <w:p w14:paraId="4EFC73D6" w14:textId="77777777" w:rsidR="00622DD4" w:rsidRPr="000E1183" w:rsidRDefault="00622DD4" w:rsidP="00D45FB5">
      <w:pPr>
        <w:jc w:val="both"/>
      </w:pPr>
    </w:p>
    <w:p w14:paraId="45F4C58A" w14:textId="77777777" w:rsidR="00622DD4" w:rsidRPr="000E1183" w:rsidRDefault="00622DD4" w:rsidP="00D45FB5">
      <w:pPr>
        <w:jc w:val="both"/>
      </w:pPr>
    </w:p>
    <w:p w14:paraId="5A4B0F14" w14:textId="77777777" w:rsidR="00622DD4" w:rsidRPr="000E1183" w:rsidRDefault="00622DD4" w:rsidP="00D45FB5">
      <w:pPr>
        <w:jc w:val="both"/>
      </w:pPr>
    </w:p>
    <w:p w14:paraId="0C8E6B34" w14:textId="77777777" w:rsidR="00622DD4" w:rsidRPr="000E1183" w:rsidRDefault="00622DD4" w:rsidP="00D45FB5">
      <w:pPr>
        <w:jc w:val="both"/>
      </w:pPr>
    </w:p>
    <w:p w14:paraId="4EB363CF" w14:textId="77777777" w:rsidR="00622DD4" w:rsidRPr="000E1183" w:rsidRDefault="00622DD4" w:rsidP="00D45FB5">
      <w:pPr>
        <w:jc w:val="both"/>
      </w:pPr>
    </w:p>
    <w:p w14:paraId="5308E5B3" w14:textId="77777777" w:rsidR="00622DD4" w:rsidRPr="000E1183" w:rsidRDefault="00622DD4" w:rsidP="00D45FB5">
      <w:pPr>
        <w:jc w:val="both"/>
      </w:pPr>
    </w:p>
    <w:p w14:paraId="1760D447" w14:textId="77777777" w:rsidR="00622DD4" w:rsidRPr="000E1183" w:rsidRDefault="00622DD4" w:rsidP="00D45FB5">
      <w:pPr>
        <w:jc w:val="both"/>
      </w:pPr>
    </w:p>
    <w:bookmarkEnd w:id="228"/>
    <w:p w14:paraId="1838E70F" w14:textId="77777777" w:rsidR="00622DD4" w:rsidRPr="000E1183" w:rsidRDefault="00622DD4" w:rsidP="00D45FB5">
      <w:pPr>
        <w:jc w:val="both"/>
      </w:pPr>
    </w:p>
    <w:p w14:paraId="5A04F3A7" w14:textId="77777777" w:rsidR="00622DD4" w:rsidRPr="000E1183" w:rsidRDefault="00622DD4" w:rsidP="00D45FB5">
      <w:pPr>
        <w:jc w:val="both"/>
      </w:pPr>
    </w:p>
    <w:p w14:paraId="0B043945" w14:textId="6E27B52C" w:rsidR="00622DD4" w:rsidRPr="000E1183" w:rsidRDefault="00622DD4" w:rsidP="00D45FB5">
      <w:pPr>
        <w:jc w:val="both"/>
      </w:pPr>
    </w:p>
    <w:p w14:paraId="045E59CA" w14:textId="32A75727" w:rsidR="00110674" w:rsidRPr="000E1183" w:rsidRDefault="00110674" w:rsidP="00D45FB5">
      <w:pPr>
        <w:jc w:val="both"/>
      </w:pPr>
    </w:p>
    <w:p w14:paraId="58C7328E" w14:textId="62A72555" w:rsidR="00110674" w:rsidRPr="000E1183" w:rsidRDefault="00110674" w:rsidP="00D45FB5">
      <w:pPr>
        <w:jc w:val="both"/>
      </w:pPr>
    </w:p>
    <w:p w14:paraId="41500818" w14:textId="36534EDF" w:rsidR="008577C9" w:rsidRPr="000E1183" w:rsidRDefault="008577C9" w:rsidP="00D45FB5">
      <w:pPr>
        <w:jc w:val="both"/>
      </w:pPr>
    </w:p>
    <w:p w14:paraId="350585CC" w14:textId="2FEAB336" w:rsidR="008577C9" w:rsidRPr="000E1183" w:rsidRDefault="008577C9" w:rsidP="00D45FB5">
      <w:pPr>
        <w:jc w:val="both"/>
      </w:pPr>
    </w:p>
    <w:p w14:paraId="59E9D8C3" w14:textId="7B2D88E1" w:rsidR="008577C9" w:rsidRPr="000E1183" w:rsidRDefault="008577C9" w:rsidP="00D45FB5">
      <w:pPr>
        <w:jc w:val="both"/>
      </w:pPr>
    </w:p>
    <w:p w14:paraId="1CE909FD" w14:textId="3330F844" w:rsidR="008577C9" w:rsidRPr="000E1183" w:rsidRDefault="008577C9" w:rsidP="00D45FB5">
      <w:pPr>
        <w:jc w:val="both"/>
      </w:pPr>
    </w:p>
    <w:p w14:paraId="78B11BDF" w14:textId="3D872BAE" w:rsidR="008577C9" w:rsidRPr="000E1183" w:rsidRDefault="008577C9" w:rsidP="00D45FB5">
      <w:pPr>
        <w:jc w:val="both"/>
      </w:pPr>
    </w:p>
    <w:p w14:paraId="3C15B940" w14:textId="5BD89701" w:rsidR="00622DD4" w:rsidRPr="000E1183" w:rsidRDefault="00622DD4" w:rsidP="002411DA">
      <w:pPr>
        <w:pStyle w:val="2"/>
        <w:tabs>
          <w:tab w:val="left" w:pos="1875"/>
        </w:tabs>
        <w:spacing w:before="340" w:after="113" w:line="280" w:lineRule="exact"/>
        <w:ind w:firstLine="170"/>
        <w:jc w:val="both"/>
        <w:rPr>
          <w:rFonts w:ascii="Times New Roman" w:hAnsi="Times New Roman" w:cs="Times New Roman"/>
          <w:lang w:eastAsia="de-DE" w:bidi="en-US"/>
        </w:rPr>
      </w:pPr>
      <w:r w:rsidRPr="000E1183">
        <w:br w:type="page"/>
      </w:r>
      <w:bookmarkStart w:id="230" w:name="_Toc122666727"/>
      <w:bookmarkStart w:id="231" w:name="_Hlk89529913"/>
      <w:r w:rsidRPr="000E1183">
        <w:rPr>
          <w:rFonts w:ascii="Times New Roman" w:hAnsi="Times New Roman" w:cs="Times New Roman"/>
          <w:lang w:eastAsia="de-DE" w:bidi="en-US"/>
        </w:rPr>
        <w:lastRenderedPageBreak/>
        <w:t>Abstract</w:t>
      </w:r>
      <w:bookmarkEnd w:id="230"/>
      <w:r w:rsidR="002411DA">
        <w:rPr>
          <w:rFonts w:ascii="Times New Roman" w:hAnsi="Times New Roman" w:cs="Times New Roman"/>
          <w:lang w:eastAsia="de-DE" w:bidi="en-US"/>
        </w:rPr>
        <w:tab/>
      </w:r>
    </w:p>
    <w:bookmarkEnd w:id="231"/>
    <w:p w14:paraId="5016575D" w14:textId="0B8E88FF" w:rsidR="00031029" w:rsidRPr="000E1183" w:rsidRDefault="00031029" w:rsidP="00031029">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In the present study, the effects of maize (</w:t>
      </w:r>
      <w:proofErr w:type="spellStart"/>
      <w:r w:rsidRPr="000E1183">
        <w:rPr>
          <w:rFonts w:ascii="Times New Roman" w:hAnsi="Times New Roman" w:cs="Times New Roman"/>
          <w:sz w:val="22"/>
        </w:rPr>
        <w:t>Zea</w:t>
      </w:r>
      <w:proofErr w:type="spellEnd"/>
      <w:r w:rsidRPr="000E1183">
        <w:rPr>
          <w:rFonts w:ascii="Times New Roman" w:hAnsi="Times New Roman" w:cs="Times New Roman"/>
          <w:sz w:val="22"/>
        </w:rPr>
        <w:t xml:space="preserve"> mays L.) straw decomposition on soil carbon pool under different return methods were studied for five years. Soil dissolved organic carbon (DOC) is an easily decomposed and highly active C component, which is affected by external organic material input. Excitation-emission matrix spectroscopy (EMMs) combined with parallel factor analysis (PARAFAC) was applied to analyze the soil dissolved organic carbon (DOC) content. In addition, its fl</w:t>
      </w:r>
      <w:r w:rsidR="00B6536B" w:rsidRPr="000E1183">
        <w:rPr>
          <w:rFonts w:ascii="Times New Roman" w:hAnsi="Times New Roman" w:cs="Times New Roman"/>
          <w:sz w:val="22"/>
        </w:rPr>
        <w:t>u</w:t>
      </w:r>
      <w:r w:rsidRPr="000E1183">
        <w:rPr>
          <w:rFonts w:ascii="Times New Roman" w:hAnsi="Times New Roman" w:cs="Times New Roman"/>
          <w:sz w:val="22"/>
        </w:rPr>
        <w:t>orescence characteristics and the variation characteristics of humification degree after maize straw return in the field were also studied. The results showed that the content of DOC decreased gradually with the increase in soil depth, but the same after the application of straw increased within 0-20 and 20-40 cm soil layers. The increase of DOC in continuous straw return, i.e., in S-1 treatment, was higher than that in others. The DOC/SOC value of straw return to the field every other year, i.e., S-2 treatment was the lowest. It has, therefore, indicated that the stability of the soil organic carbon pool became better. From the analysis of the spectral indices (FI, BIX, and HIX were 1.59~1.69, 0.90~0.95, and 0.64~0.74, respectively) it is indicated that DOC input into the soil resulted from the mixture characteristics of plant and microorganisms.</w:t>
      </w:r>
      <w:r w:rsidRPr="000E1183">
        <w:rPr>
          <w:rFonts w:ascii="Times New Roman" w:hAnsi="Times New Roman" w:cs="Times New Roman" w:hint="eastAsia"/>
          <w:sz w:val="22"/>
        </w:rPr>
        <w:t xml:space="preserve"> </w:t>
      </w:r>
      <w:r w:rsidRPr="000E1183">
        <w:rPr>
          <w:rFonts w:ascii="Times New Roman" w:hAnsi="Times New Roman" w:cs="Times New Roman"/>
          <w:sz w:val="22"/>
        </w:rPr>
        <w:t>There occurred a strong contribution of authigenic source, high bioavailability, and weak degree of humification after straw incorporation. Three fluorescent spectral components were identified by PARAFAC analysis. Component C1 was fulvic acid in the ultraviolet region which was 26.8%~35.7% of the total, while components C2 and C3 were both tryptophan substances (64.3%~73.2% of the total) and these two compounds were also dominant in all substances. Continuous straw incorporation promoted the transformation of fulvic acid, while straw incorporation every other year</w:t>
      </w:r>
      <w:r w:rsidRPr="000E1183">
        <w:rPr>
          <w:rFonts w:ascii="Times New Roman" w:hAnsi="Times New Roman" w:cs="Times New Roman" w:hint="eastAsia"/>
          <w:sz w:val="22"/>
        </w:rPr>
        <w:t xml:space="preserve"> (</w:t>
      </w:r>
      <w:r w:rsidRPr="000E1183">
        <w:rPr>
          <w:rFonts w:ascii="Times New Roman" w:hAnsi="Times New Roman" w:cs="Times New Roman"/>
          <w:sz w:val="22"/>
        </w:rPr>
        <w:t>S-2</w:t>
      </w:r>
      <w:r w:rsidRPr="000E1183">
        <w:rPr>
          <w:rFonts w:ascii="Times New Roman" w:hAnsi="Times New Roman" w:cs="Times New Roman" w:hint="eastAsia"/>
          <w:sz w:val="22"/>
        </w:rPr>
        <w:t>)</w:t>
      </w:r>
      <w:r w:rsidRPr="000E1183">
        <w:rPr>
          <w:rFonts w:ascii="Times New Roman" w:hAnsi="Times New Roman" w:cs="Times New Roman"/>
          <w:sz w:val="22"/>
        </w:rPr>
        <w:t xml:space="preserve"> helped easy accumulation of macromolecular substances and did form more stable humus. Correlation analysis showed that the DOC/SOC was closely related. And the interaction between straw incorporation years and soil depth had a significant effect on C1. The interaction between soil depth, incorporation year</w:t>
      </w:r>
      <w:r w:rsidR="00B6536B" w:rsidRPr="000E1183">
        <w:rPr>
          <w:rFonts w:ascii="Times New Roman" w:hAnsi="Times New Roman" w:cs="Times New Roman"/>
          <w:sz w:val="22"/>
        </w:rPr>
        <w:t>,</w:t>
      </w:r>
      <w:r w:rsidRPr="000E1183">
        <w:rPr>
          <w:rFonts w:ascii="Times New Roman" w:hAnsi="Times New Roman" w:cs="Times New Roman"/>
          <w:sz w:val="22"/>
        </w:rPr>
        <w:t xml:space="preserve"> and soil depth itself had a significant effect on the C2 component.</w:t>
      </w:r>
    </w:p>
    <w:p w14:paraId="0FAE1B3E" w14:textId="77777777" w:rsidR="00031029" w:rsidRPr="000E1183" w:rsidRDefault="00031029" w:rsidP="00880FCF">
      <w:pPr>
        <w:spacing w:after="57" w:line="240" w:lineRule="exact"/>
        <w:ind w:firstLine="170"/>
        <w:jc w:val="both"/>
        <w:rPr>
          <w:rFonts w:ascii="Times New Roman" w:hAnsi="Times New Roman" w:cs="Times New Roman"/>
          <w:sz w:val="22"/>
        </w:rPr>
      </w:pPr>
    </w:p>
    <w:p w14:paraId="4EC54048" w14:textId="77777777" w:rsidR="00622DD4" w:rsidRPr="000E1183" w:rsidRDefault="00622DD4" w:rsidP="00880FCF">
      <w:pPr>
        <w:spacing w:line="240" w:lineRule="exact"/>
        <w:ind w:rightChars="200" w:right="480"/>
        <w:jc w:val="both"/>
        <w:rPr>
          <w:rFonts w:ascii="Times New Roman" w:hAnsi="Times New Roman" w:cs="Times New Roman"/>
          <w:sz w:val="22"/>
        </w:rPr>
      </w:pPr>
    </w:p>
    <w:p w14:paraId="003FF130" w14:textId="77777777" w:rsidR="00622DD4" w:rsidRPr="000E1183" w:rsidRDefault="00622DD4" w:rsidP="00D45FB5">
      <w:pPr>
        <w:spacing w:line="240" w:lineRule="exact"/>
        <w:ind w:rightChars="200" w:right="480" w:firstLine="170"/>
        <w:jc w:val="both"/>
        <w:rPr>
          <w:rFonts w:ascii="Times New Roman" w:eastAsia="黑体" w:hAnsi="Times New Roman" w:cs="Times New Roman"/>
          <w:sz w:val="22"/>
        </w:rPr>
      </w:pPr>
      <w:r w:rsidRPr="000E1183">
        <w:rPr>
          <w:rFonts w:ascii="Times New Roman" w:eastAsia="黑体" w:hAnsi="Times New Roman" w:cs="Times New Roman"/>
          <w:b/>
          <w:bCs/>
          <w:sz w:val="22"/>
        </w:rPr>
        <w:t>Keywords:</w:t>
      </w:r>
      <w:r w:rsidRPr="000E1183">
        <w:rPr>
          <w:rFonts w:ascii="Times New Roman" w:eastAsia="黑体" w:hAnsi="Times New Roman" w:cs="Times New Roman"/>
          <w:sz w:val="22"/>
        </w:rPr>
        <w:t xml:space="preserve"> Straw return; soil dissolved </w:t>
      </w:r>
      <w:r w:rsidRPr="000E1183">
        <w:rPr>
          <w:rFonts w:ascii="Times New Roman" w:eastAsia="黑体" w:hAnsi="Times New Roman" w:cs="Times New Roman" w:hint="eastAsia"/>
          <w:sz w:val="22"/>
        </w:rPr>
        <w:t>organic</w:t>
      </w:r>
      <w:r w:rsidRPr="000E1183">
        <w:rPr>
          <w:rFonts w:ascii="Times New Roman" w:eastAsia="黑体" w:hAnsi="Times New Roman" w:cs="Times New Roman"/>
          <w:sz w:val="22"/>
        </w:rPr>
        <w:t xml:space="preserve"> carbon; fluorescence spectrum; PARAFAC analysis</w:t>
      </w:r>
    </w:p>
    <w:p w14:paraId="30147F8D" w14:textId="77777777" w:rsidR="00622DD4" w:rsidRPr="000E1183" w:rsidRDefault="00622DD4" w:rsidP="00D45FB5">
      <w:pPr>
        <w:jc w:val="both"/>
        <w:rPr>
          <w:rFonts w:ascii="Times New Roman" w:hAnsi="Times New Roman" w:cs="Times New Roman"/>
          <w:sz w:val="19"/>
          <w:szCs w:val="19"/>
        </w:rPr>
      </w:pPr>
      <w:r w:rsidRPr="000E1183">
        <w:rPr>
          <w:rFonts w:ascii="Times New Roman" w:hAnsi="Times New Roman" w:cs="Times New Roman"/>
          <w:sz w:val="19"/>
          <w:szCs w:val="19"/>
        </w:rPr>
        <w:br w:type="page"/>
      </w:r>
    </w:p>
    <w:p w14:paraId="1D6E1825" w14:textId="77777777" w:rsidR="00622DD4" w:rsidRPr="000E1183" w:rsidRDefault="00622DD4" w:rsidP="00D45FB5">
      <w:pPr>
        <w:pStyle w:val="2"/>
        <w:spacing w:before="340" w:after="113" w:line="280" w:lineRule="exact"/>
        <w:ind w:firstLine="170"/>
        <w:jc w:val="both"/>
        <w:rPr>
          <w:rFonts w:ascii="Times New Roman" w:hAnsi="Times New Roman" w:cs="Times New Roman"/>
          <w:lang w:eastAsia="de-DE" w:bidi="en-US"/>
        </w:rPr>
      </w:pPr>
      <w:bookmarkStart w:id="232" w:name="_Toc122666728"/>
      <w:r w:rsidRPr="000E1183">
        <w:rPr>
          <w:rFonts w:ascii="Times New Roman" w:hAnsi="Times New Roman" w:cs="Times New Roman"/>
          <w:lang w:eastAsia="de-DE" w:bidi="en-US"/>
        </w:rPr>
        <w:lastRenderedPageBreak/>
        <w:t>Introduction</w:t>
      </w:r>
      <w:bookmarkEnd w:id="232"/>
    </w:p>
    <w:p w14:paraId="4146A4D0" w14:textId="20ECF320" w:rsidR="00C41034" w:rsidRPr="000E1183" w:rsidRDefault="00C41034" w:rsidP="003D5136">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Crop straw returning to the agricultural field as a waste resource can improve the soil structure and soil nutrients </w:t>
      </w:r>
      <w:r w:rsidR="00390B89" w:rsidRPr="000E1183">
        <w:rPr>
          <w:rFonts w:ascii="Times New Roman" w:hAnsi="Times New Roman" w:cs="Times New Roman"/>
          <w:sz w:val="22"/>
        </w:rPr>
        <w:t>(</w:t>
      </w:r>
      <w:r w:rsidR="00390B89" w:rsidRPr="000E1183">
        <w:rPr>
          <w:rFonts w:ascii="Times New Roman" w:eastAsia="Songti SC" w:hAnsi="Times New Roman" w:cs="Times New Roman"/>
          <w:sz w:val="20"/>
          <w:szCs w:val="20"/>
        </w:rPr>
        <w:t xml:space="preserve">K. Kumar and K. M. Goh, 2003; L. M. </w:t>
      </w:r>
      <w:bookmarkStart w:id="233" w:name="_Hlk113026781"/>
      <w:proofErr w:type="spellStart"/>
      <w:r w:rsidR="00390B89" w:rsidRPr="000E1183">
        <w:rPr>
          <w:rFonts w:ascii="Times New Roman" w:eastAsia="Songti SC" w:hAnsi="Times New Roman" w:cs="Times New Roman"/>
          <w:sz w:val="20"/>
          <w:szCs w:val="20"/>
        </w:rPr>
        <w:t>Zibilske</w:t>
      </w:r>
      <w:bookmarkEnd w:id="233"/>
      <w:proofErr w:type="spellEnd"/>
      <w:r w:rsidR="00390B89" w:rsidRPr="000E1183">
        <w:rPr>
          <w:rFonts w:ascii="Times New Roman" w:eastAsia="Songti SC" w:hAnsi="Times New Roman" w:cs="Times New Roman"/>
          <w:sz w:val="20"/>
          <w:szCs w:val="20"/>
        </w:rPr>
        <w:t xml:space="preserve"> and L. A. </w:t>
      </w:r>
      <w:proofErr w:type="spellStart"/>
      <w:r w:rsidR="00390B89" w:rsidRPr="000E1183">
        <w:rPr>
          <w:rFonts w:ascii="Times New Roman" w:eastAsia="Songti SC" w:hAnsi="Times New Roman" w:cs="Times New Roman"/>
          <w:sz w:val="20"/>
          <w:szCs w:val="20"/>
        </w:rPr>
        <w:t>Materon</w:t>
      </w:r>
      <w:proofErr w:type="spellEnd"/>
      <w:r w:rsidR="00390B89" w:rsidRPr="000E1183">
        <w:rPr>
          <w:rFonts w:ascii="Times New Roman" w:eastAsia="Songti SC" w:hAnsi="Times New Roman" w:cs="Times New Roman"/>
          <w:sz w:val="20"/>
          <w:szCs w:val="20"/>
        </w:rPr>
        <w:t xml:space="preserve"> 2005</w:t>
      </w:r>
      <w:r w:rsidR="00390B89" w:rsidRPr="000E1183">
        <w:rPr>
          <w:rFonts w:ascii="Times New Roman" w:hAnsi="Times New Roman" w:cs="Times New Roman"/>
          <w:sz w:val="22"/>
        </w:rPr>
        <w:t>)</w:t>
      </w:r>
      <w:r w:rsidRPr="000E1183">
        <w:rPr>
          <w:rFonts w:ascii="Times New Roman" w:hAnsi="Times New Roman" w:cs="Times New Roman"/>
          <w:sz w:val="22"/>
        </w:rPr>
        <w:t xml:space="preserve">. Corn straw has a slow decomposition rate, but its return to the deep field increases the fixation of straw carbon into the soil </w:t>
      </w:r>
      <w:r w:rsidR="008225D8" w:rsidRPr="000E1183">
        <w:rPr>
          <w:rFonts w:ascii="Times New Roman" w:hAnsi="Times New Roman" w:cs="Times New Roman"/>
          <w:sz w:val="22"/>
        </w:rPr>
        <w:t>(Kuang, et al., 2020)</w:t>
      </w:r>
      <w:r w:rsidRPr="000E1183">
        <w:rPr>
          <w:rFonts w:ascii="Times New Roman" w:hAnsi="Times New Roman" w:cs="Times New Roman"/>
          <w:sz w:val="22"/>
        </w:rPr>
        <w:t xml:space="preserve">. It is conducive to the accumulation of humus in the crop field </w:t>
      </w:r>
      <w:r w:rsidR="008225D8" w:rsidRPr="000E1183">
        <w:rPr>
          <w:rFonts w:ascii="Times New Roman" w:hAnsi="Times New Roman" w:cs="Times New Roman"/>
          <w:sz w:val="22"/>
        </w:rPr>
        <w:t>(Tian P., 2020)</w:t>
      </w:r>
      <w:r w:rsidRPr="000E1183">
        <w:rPr>
          <w:rFonts w:ascii="Times New Roman" w:hAnsi="Times New Roman" w:cs="Times New Roman"/>
          <w:sz w:val="22"/>
        </w:rPr>
        <w:t xml:space="preserve"> and can also solve the negative impact caused by the low temperature, particularly in Northeast China. Due to the gradual promotion of diversified utilization of straw, the ways of returning straw practice to the field vary in different regions </w:t>
      </w:r>
      <w:r w:rsidR="008225D8" w:rsidRPr="000E1183">
        <w:rPr>
          <w:rFonts w:ascii="Times New Roman" w:hAnsi="Times New Roman" w:cs="Times New Roman"/>
          <w:sz w:val="22"/>
        </w:rPr>
        <w:t xml:space="preserve">(Wang, et al., </w:t>
      </w:r>
      <w:r w:rsidR="00C16737" w:rsidRPr="000E1183">
        <w:rPr>
          <w:rFonts w:ascii="Times New Roman" w:hAnsi="Times New Roman" w:cs="Times New Roman"/>
          <w:sz w:val="22"/>
        </w:rPr>
        <w:t>2008; Liu et al., 2007; Pan D. and Li R., 2021</w:t>
      </w:r>
      <w:r w:rsidR="008225D8" w:rsidRPr="000E1183">
        <w:rPr>
          <w:rFonts w:ascii="Times New Roman" w:hAnsi="Times New Roman" w:cs="Times New Roman"/>
          <w:sz w:val="22"/>
        </w:rPr>
        <w:t>)</w:t>
      </w:r>
      <w:r w:rsidRPr="000E1183">
        <w:rPr>
          <w:rFonts w:ascii="Times New Roman" w:hAnsi="Times New Roman" w:cs="Times New Roman"/>
          <w:sz w:val="22"/>
        </w:rPr>
        <w:t xml:space="preserve">. However, either way, it can improve soil nutrients, fertility, and energy reuse. Dissolved organic carbon (DOC) is an active component in the soil nutrient pool and an important part of the material cycle </w:t>
      </w:r>
      <w:r w:rsidR="00C16737" w:rsidRPr="000E1183">
        <w:rPr>
          <w:rFonts w:ascii="Times New Roman" w:hAnsi="Times New Roman" w:cs="Times New Roman"/>
          <w:sz w:val="22"/>
        </w:rPr>
        <w:t xml:space="preserve">(Qin, et al., </w:t>
      </w:r>
      <w:r w:rsidR="00A86F40" w:rsidRPr="000E1183">
        <w:rPr>
          <w:rFonts w:ascii="Times New Roman" w:hAnsi="Times New Roman" w:cs="Times New Roman"/>
          <w:sz w:val="22"/>
        </w:rPr>
        <w:t>2014</w:t>
      </w:r>
      <w:r w:rsidR="00C16737" w:rsidRPr="000E1183">
        <w:rPr>
          <w:rFonts w:ascii="Times New Roman" w:hAnsi="Times New Roman" w:cs="Times New Roman"/>
          <w:sz w:val="22"/>
        </w:rPr>
        <w:t>)</w:t>
      </w:r>
      <w:r w:rsidRPr="000E1183">
        <w:rPr>
          <w:rFonts w:ascii="Times New Roman" w:hAnsi="Times New Roman" w:cs="Times New Roman"/>
          <w:sz w:val="22"/>
        </w:rPr>
        <w:t xml:space="preserve">. DOC can be transformed into other components of soil organic carbon as well. Straw return can significantly improve the content of soil DOC </w:t>
      </w:r>
      <w:r w:rsidR="00A86F40" w:rsidRPr="000E1183">
        <w:rPr>
          <w:rFonts w:ascii="Times New Roman" w:hAnsi="Times New Roman" w:cs="Times New Roman"/>
          <w:sz w:val="22"/>
        </w:rPr>
        <w:t>(Li, et al., 2019)</w:t>
      </w:r>
      <w:r w:rsidRPr="000E1183">
        <w:rPr>
          <w:rFonts w:ascii="Times New Roman" w:hAnsi="Times New Roman" w:cs="Times New Roman"/>
          <w:sz w:val="22"/>
        </w:rPr>
        <w:t xml:space="preserve">. It has been reported at home and abroad that the main source, distribution, and composition characteristic of DOC was characterized by three-dimensional fluorescence spectroscopy (3DEEM) combined with multivariate statistical analysis </w:t>
      </w:r>
      <w:r w:rsidR="00A86F40" w:rsidRPr="000E1183">
        <w:rPr>
          <w:rFonts w:ascii="Times New Roman" w:hAnsi="Times New Roman" w:cs="Times New Roman"/>
          <w:sz w:val="22"/>
        </w:rPr>
        <w:t>(Praise S. and Ito H.</w:t>
      </w:r>
      <w:r w:rsidR="00273057" w:rsidRPr="000E1183">
        <w:rPr>
          <w:rFonts w:ascii="Times New Roman" w:hAnsi="Times New Roman" w:cs="Times New Roman"/>
          <w:sz w:val="22"/>
        </w:rPr>
        <w:t>, 2016</w:t>
      </w:r>
      <w:r w:rsidR="007A703E" w:rsidRPr="000E1183">
        <w:rPr>
          <w:rFonts w:ascii="Times New Roman" w:hAnsi="Times New Roman" w:cs="Times New Roman"/>
          <w:sz w:val="22"/>
        </w:rPr>
        <w:t xml:space="preserve">; </w:t>
      </w:r>
      <w:proofErr w:type="spellStart"/>
      <w:r w:rsidR="007A703E" w:rsidRPr="000E1183">
        <w:rPr>
          <w:rFonts w:ascii="Times New Roman" w:hAnsi="Times New Roman" w:cs="Times New Roman"/>
          <w:sz w:val="22"/>
        </w:rPr>
        <w:t>Niu</w:t>
      </w:r>
      <w:proofErr w:type="spellEnd"/>
      <w:r w:rsidR="007A703E" w:rsidRPr="000E1183">
        <w:rPr>
          <w:rFonts w:ascii="Times New Roman" w:hAnsi="Times New Roman" w:cs="Times New Roman"/>
          <w:sz w:val="22"/>
        </w:rPr>
        <w:t>, et al., 2016; Wang, et al., 2008; Zhu, et al., 2021</w:t>
      </w:r>
      <w:r w:rsidR="00A86F40" w:rsidRPr="000E1183">
        <w:rPr>
          <w:rFonts w:ascii="Times New Roman" w:hAnsi="Times New Roman" w:cs="Times New Roman"/>
          <w:sz w:val="22"/>
        </w:rPr>
        <w:t>)</w:t>
      </w:r>
      <w:r w:rsidRPr="000E1183">
        <w:rPr>
          <w:rFonts w:ascii="Times New Roman" w:hAnsi="Times New Roman" w:cs="Times New Roman"/>
          <w:sz w:val="22"/>
        </w:rPr>
        <w:t>. It has an obvious effect on the fluorescence peaks of soil DOC components followed by different soil organic carbon content. Additionally, they also affect different tillage combined with straw return practices, and the interval time of straw return, while the humification of DOC was also different</w:t>
      </w:r>
      <w:r w:rsidR="00C93D6A" w:rsidRPr="000E1183">
        <w:rPr>
          <w:rFonts w:ascii="Times New Roman" w:hAnsi="Times New Roman" w:cs="Times New Roman"/>
          <w:sz w:val="22"/>
        </w:rPr>
        <w:t xml:space="preserve"> (Shi, et al., </w:t>
      </w:r>
      <w:r w:rsidR="00C84733" w:rsidRPr="000E1183">
        <w:rPr>
          <w:rFonts w:ascii="Times New Roman" w:hAnsi="Times New Roman" w:cs="Times New Roman"/>
          <w:sz w:val="22"/>
        </w:rPr>
        <w:t>2016; Li, et al., 2020; Fan, et al., 2013</w:t>
      </w:r>
      <w:r w:rsidR="00C93D6A" w:rsidRPr="000E1183">
        <w:rPr>
          <w:rFonts w:ascii="Times New Roman" w:hAnsi="Times New Roman" w:cs="Times New Roman"/>
          <w:sz w:val="22"/>
        </w:rPr>
        <w:t>)</w:t>
      </w:r>
      <w:r w:rsidRPr="000E1183">
        <w:rPr>
          <w:rFonts w:ascii="Times New Roman" w:hAnsi="Times New Roman" w:cs="Times New Roman"/>
          <w:sz w:val="22"/>
        </w:rPr>
        <w:t>. Research results showed that the content of fulvic acid in the organic carbon fluorescence component was increased and the structure was simplified after straw return</w:t>
      </w:r>
      <w:r w:rsidR="00C93D6A" w:rsidRPr="000E1183">
        <w:rPr>
          <w:rFonts w:ascii="Times New Roman" w:hAnsi="Times New Roman" w:cs="Times New Roman"/>
          <w:sz w:val="22"/>
        </w:rPr>
        <w:t xml:space="preserve"> (Dong and Dou, 2017)</w:t>
      </w:r>
      <w:r w:rsidRPr="000E1183">
        <w:rPr>
          <w:rFonts w:ascii="Times New Roman" w:hAnsi="Times New Roman" w:cs="Times New Roman"/>
          <w:sz w:val="22"/>
        </w:rPr>
        <w:t>. Li et al. (2017</w:t>
      </w:r>
      <w:r w:rsidR="00640DCC" w:rsidRPr="000E1183">
        <w:rPr>
          <w:rFonts w:ascii="Times New Roman" w:hAnsi="Times New Roman" w:cs="Times New Roman"/>
          <w:sz w:val="22"/>
        </w:rPr>
        <w:t>a</w:t>
      </w:r>
      <w:r w:rsidRPr="000E1183">
        <w:rPr>
          <w:rFonts w:ascii="Times New Roman" w:hAnsi="Times New Roman" w:cs="Times New Roman"/>
          <w:sz w:val="22"/>
        </w:rPr>
        <w:t xml:space="preserve">) and other researchers used UV Vis and 3DEEM technology to study the structural characteristics and sources of DOC in the soil of the </w:t>
      </w:r>
      <w:proofErr w:type="spellStart"/>
      <w:r w:rsidRPr="000E1183">
        <w:rPr>
          <w:rFonts w:ascii="Times New Roman" w:hAnsi="Times New Roman" w:cs="Times New Roman"/>
          <w:sz w:val="22"/>
        </w:rPr>
        <w:t>Dianchi</w:t>
      </w:r>
      <w:proofErr w:type="spellEnd"/>
      <w:r w:rsidRPr="000E1183">
        <w:rPr>
          <w:rFonts w:ascii="Times New Roman" w:hAnsi="Times New Roman" w:cs="Times New Roman"/>
          <w:sz w:val="22"/>
        </w:rPr>
        <w:t xml:space="preserve"> Lake area. He found that the soil in that area was dominated by fulvic acid-like substances with no obvious characteristics of exogenous and endogenous sources. To improve the utilization of corn straw in the fermentation of organic materials, the reference value of the actual composting ratio is proposed according to the fluorescent components of DOM in the substrates with different ratios of straw and cow dung </w:t>
      </w:r>
      <w:r w:rsidR="00C84733" w:rsidRPr="000E1183">
        <w:rPr>
          <w:rFonts w:ascii="Times New Roman" w:hAnsi="Times New Roman" w:cs="Times New Roman"/>
          <w:sz w:val="22"/>
        </w:rPr>
        <w:t>(</w:t>
      </w:r>
      <w:r w:rsidR="00F37FD2" w:rsidRPr="000E1183">
        <w:rPr>
          <w:rFonts w:ascii="Times New Roman" w:hAnsi="Times New Roman" w:cs="Times New Roman"/>
          <w:sz w:val="22"/>
        </w:rPr>
        <w:t>Li, et al., 2021</w:t>
      </w:r>
      <w:r w:rsidR="00C84733" w:rsidRPr="000E1183">
        <w:rPr>
          <w:rFonts w:ascii="Times New Roman" w:hAnsi="Times New Roman" w:cs="Times New Roman"/>
          <w:sz w:val="22"/>
        </w:rPr>
        <w:t>)</w:t>
      </w:r>
      <w:r w:rsidRPr="000E1183">
        <w:rPr>
          <w:rFonts w:ascii="Times New Roman" w:hAnsi="Times New Roman" w:cs="Times New Roman"/>
          <w:sz w:val="22"/>
        </w:rPr>
        <w:t xml:space="preserve">. In addition, according to the characteristics of DOC composition, and the structure of different soil types, the adsorption behavior of soil on the DOC was also analyzed. The result has guided the rational application of compost to different types of soil </w:t>
      </w:r>
      <w:r w:rsidR="00F37FD2" w:rsidRPr="000E1183">
        <w:rPr>
          <w:rFonts w:ascii="Times New Roman" w:hAnsi="Times New Roman" w:cs="Times New Roman"/>
          <w:sz w:val="22"/>
        </w:rPr>
        <w:t>(</w:t>
      </w:r>
      <w:proofErr w:type="spellStart"/>
      <w:r w:rsidR="00F37FD2" w:rsidRPr="000E1183">
        <w:rPr>
          <w:rFonts w:ascii="Times New Roman" w:hAnsi="Times New Roman" w:cs="Times New Roman"/>
          <w:sz w:val="22"/>
        </w:rPr>
        <w:t>Xiong</w:t>
      </w:r>
      <w:proofErr w:type="spellEnd"/>
      <w:r w:rsidR="00F37FD2" w:rsidRPr="000E1183">
        <w:rPr>
          <w:rFonts w:ascii="Times New Roman" w:hAnsi="Times New Roman" w:cs="Times New Roman"/>
          <w:sz w:val="22"/>
        </w:rPr>
        <w:t xml:space="preserve">, et al., </w:t>
      </w:r>
      <w:r w:rsidR="00B30FDC" w:rsidRPr="000E1183">
        <w:rPr>
          <w:rFonts w:ascii="Times New Roman" w:hAnsi="Times New Roman" w:cs="Times New Roman"/>
          <w:sz w:val="22"/>
        </w:rPr>
        <w:t>2015</w:t>
      </w:r>
      <w:r w:rsidR="00F37FD2" w:rsidRPr="000E1183">
        <w:rPr>
          <w:rFonts w:ascii="Times New Roman" w:hAnsi="Times New Roman" w:cs="Times New Roman"/>
          <w:sz w:val="22"/>
        </w:rPr>
        <w:t>)</w:t>
      </w:r>
      <w:r w:rsidRPr="000E1183">
        <w:rPr>
          <w:rFonts w:ascii="Times New Roman" w:hAnsi="Times New Roman" w:cs="Times New Roman"/>
          <w:sz w:val="22"/>
        </w:rPr>
        <w:t>. Therefore, 3DEEM technology was used with the PARAFAC method to analyze the composition, characteristics, and distribution of DOC under the condition of returning straw to the field. This could more accurately show the characteristics of various fluorescent components of DOC and provide theoretical support for the diversified utilization of straw in Northeast China.</w:t>
      </w:r>
    </w:p>
    <w:p w14:paraId="0B196163" w14:textId="26E27B63" w:rsidR="00C41034" w:rsidRPr="000E1183" w:rsidRDefault="00B30FDC" w:rsidP="00D45FB5">
      <w:pPr>
        <w:spacing w:after="57" w:line="240" w:lineRule="exact"/>
        <w:ind w:firstLine="170"/>
        <w:jc w:val="both"/>
        <w:rPr>
          <w:rFonts w:ascii="Times New Roman" w:hAnsi="Times New Roman" w:cs="Times New Roman"/>
          <w:sz w:val="22"/>
        </w:rPr>
      </w:pPr>
      <w:bookmarkStart w:id="234" w:name="_Hlk116461881"/>
      <w:r w:rsidRPr="000E1183">
        <w:rPr>
          <w:rFonts w:ascii="Times New Roman" w:hAnsi="Times New Roman" w:cs="Times New Roman"/>
          <w:sz w:val="22"/>
        </w:rPr>
        <w:t xml:space="preserve">In this study, we hypothesize the application of maize straw obtained at three different return years varied soil DOC fractions of fluorescent materials. Herein, the main objects of this study were to (1) investigate the dynamics of DOC concentrations in different treatments; (2) characterize the composition and structure of soil DOC </w:t>
      </w:r>
      <w:r w:rsidRPr="000E1183">
        <w:rPr>
          <w:rFonts w:ascii="Times New Roman" w:hAnsi="Times New Roman" w:cs="Times New Roman"/>
          <w:sz w:val="22"/>
        </w:rPr>
        <w:lastRenderedPageBreak/>
        <w:t>using spectroscopic techniques, and (3) gain the fluorescence components using PARAFAC modeling and analyze the variations of relevant optical indices.</w:t>
      </w:r>
    </w:p>
    <w:p w14:paraId="2CECFA9E" w14:textId="77777777" w:rsidR="00622DD4" w:rsidRPr="000E1183" w:rsidRDefault="00622DD4" w:rsidP="00D45FB5">
      <w:pPr>
        <w:pStyle w:val="2"/>
        <w:spacing w:before="340" w:after="113" w:line="280" w:lineRule="exact"/>
        <w:ind w:firstLine="170"/>
        <w:jc w:val="both"/>
        <w:rPr>
          <w:rFonts w:ascii="Times New Roman" w:hAnsi="Times New Roman" w:cs="Times New Roman"/>
          <w:lang w:eastAsia="de-DE" w:bidi="en-US"/>
        </w:rPr>
      </w:pPr>
      <w:bookmarkStart w:id="235" w:name="_Toc122666729"/>
      <w:bookmarkEnd w:id="234"/>
      <w:r w:rsidRPr="000E1183">
        <w:rPr>
          <w:rFonts w:ascii="Times New Roman" w:hAnsi="Times New Roman" w:cs="Times New Roman"/>
          <w:lang w:eastAsia="de-DE" w:bidi="en-US"/>
        </w:rPr>
        <w:t>1. Materials and methods</w:t>
      </w:r>
      <w:bookmarkEnd w:id="235"/>
    </w:p>
    <w:p w14:paraId="0045A5A8" w14:textId="25DF0E2E" w:rsidR="00622DD4" w:rsidRPr="000E1183" w:rsidRDefault="00622DD4" w:rsidP="00D45FB5">
      <w:pPr>
        <w:spacing w:before="170" w:after="113" w:line="240" w:lineRule="exact"/>
        <w:jc w:val="both"/>
        <w:outlineLvl w:val="2"/>
        <w:rPr>
          <w:rFonts w:ascii="Times New Roman" w:hAnsi="Times New Roman"/>
          <w:b/>
          <w:i/>
          <w:sz w:val="28"/>
          <w:szCs w:val="28"/>
        </w:rPr>
      </w:pPr>
      <w:bookmarkStart w:id="236" w:name="_Toc122666730"/>
      <w:r w:rsidRPr="000E1183">
        <w:rPr>
          <w:rFonts w:ascii="Times New Roman" w:hAnsi="Times New Roman"/>
          <w:b/>
          <w:i/>
          <w:sz w:val="28"/>
          <w:szCs w:val="28"/>
        </w:rPr>
        <w:t>1.1 Experimental Design</w:t>
      </w:r>
      <w:bookmarkEnd w:id="236"/>
    </w:p>
    <w:p w14:paraId="52AB0505" w14:textId="57E4EE0E" w:rsidR="00622DD4" w:rsidRPr="004F075B" w:rsidRDefault="004F075B" w:rsidP="00D45FB5">
      <w:pPr>
        <w:spacing w:after="57" w:line="240" w:lineRule="exact"/>
        <w:ind w:firstLine="170"/>
        <w:jc w:val="both"/>
        <w:rPr>
          <w:rFonts w:ascii="Times New Roman" w:hAnsi="Times New Roman" w:cs="Times New Roman"/>
          <w:sz w:val="22"/>
        </w:rPr>
      </w:pPr>
      <w:r>
        <w:rPr>
          <w:rFonts w:ascii="Times New Roman" w:hAnsi="Times New Roman" w:cs="Times New Roman"/>
          <w:sz w:val="22"/>
          <w:szCs w:val="22"/>
          <w:lang w:val="en"/>
        </w:rPr>
        <w:t>See the</w:t>
      </w:r>
      <w:r w:rsidR="00586411">
        <w:rPr>
          <w:rFonts w:ascii="Times New Roman" w:hAnsi="Times New Roman" w:cs="Times New Roman"/>
          <w:sz w:val="22"/>
          <w:szCs w:val="22"/>
          <w:lang w:val="en"/>
        </w:rPr>
        <w:t xml:space="preserve"> 1.1 of </w:t>
      </w:r>
      <w:r>
        <w:rPr>
          <w:rFonts w:ascii="Times New Roman" w:hAnsi="Times New Roman" w:cs="Times New Roman"/>
          <w:sz w:val="22"/>
          <w:szCs w:val="22"/>
          <w:lang w:val="en"/>
        </w:rPr>
        <w:t xml:space="preserve">chapter </w:t>
      </w:r>
      <w:r w:rsidRPr="004F075B">
        <w:rPr>
          <w:rFonts w:ascii="Times New Roman" w:hAnsi="Times New Roman" w:cs="Times New Roman"/>
          <w:sz w:val="22"/>
          <w:szCs w:val="22"/>
          <w:lang w:val="en"/>
        </w:rPr>
        <w:t>Ⅳ</w:t>
      </w:r>
      <w:r w:rsidR="00586411">
        <w:rPr>
          <w:rFonts w:ascii="Times New Roman" w:hAnsi="Times New Roman" w:cs="Times New Roman"/>
          <w:sz w:val="22"/>
          <w:szCs w:val="22"/>
          <w:lang w:val="en"/>
        </w:rPr>
        <w:t>.</w:t>
      </w:r>
    </w:p>
    <w:p w14:paraId="05EC81BA" w14:textId="3A4A9EC9" w:rsidR="00622DD4" w:rsidRPr="000E1183" w:rsidRDefault="00622DD4" w:rsidP="00D45FB5">
      <w:pPr>
        <w:tabs>
          <w:tab w:val="left" w:pos="3160"/>
        </w:tabs>
        <w:spacing w:before="170" w:after="113" w:line="240" w:lineRule="exact"/>
        <w:jc w:val="both"/>
        <w:outlineLvl w:val="2"/>
        <w:rPr>
          <w:rFonts w:ascii="Times New Roman" w:hAnsi="Times New Roman"/>
          <w:b/>
          <w:i/>
          <w:sz w:val="28"/>
          <w:szCs w:val="28"/>
        </w:rPr>
      </w:pPr>
      <w:bookmarkStart w:id="237" w:name="_Toc122666731"/>
      <w:r w:rsidRPr="000E1183">
        <w:rPr>
          <w:rFonts w:ascii="Times New Roman" w:hAnsi="Times New Roman"/>
          <w:b/>
          <w:i/>
          <w:sz w:val="28"/>
          <w:szCs w:val="28"/>
        </w:rPr>
        <w:t>1.</w:t>
      </w:r>
      <w:r w:rsidR="00DF7F6A">
        <w:rPr>
          <w:rFonts w:ascii="Times New Roman" w:hAnsi="Times New Roman"/>
          <w:b/>
          <w:i/>
          <w:sz w:val="28"/>
          <w:szCs w:val="28"/>
        </w:rPr>
        <w:t>2</w:t>
      </w:r>
      <w:r w:rsidRPr="000E1183">
        <w:rPr>
          <w:rFonts w:ascii="Times New Roman" w:hAnsi="Times New Roman"/>
          <w:b/>
          <w:i/>
          <w:sz w:val="28"/>
          <w:szCs w:val="28"/>
        </w:rPr>
        <w:t xml:space="preserve"> Sampling and Analyses</w:t>
      </w:r>
      <w:bookmarkEnd w:id="237"/>
      <w:r w:rsidRPr="000E1183">
        <w:rPr>
          <w:rFonts w:ascii="Times New Roman" w:hAnsi="Times New Roman"/>
          <w:b/>
          <w:i/>
          <w:sz w:val="28"/>
          <w:szCs w:val="28"/>
        </w:rPr>
        <w:tab/>
      </w:r>
    </w:p>
    <w:p w14:paraId="003C3454" w14:textId="7ED759C6" w:rsidR="00644B2E" w:rsidRPr="000E1183" w:rsidRDefault="002A54A6" w:rsidP="00FD3195">
      <w:pPr>
        <w:spacing w:after="57" w:line="240" w:lineRule="exact"/>
        <w:ind w:firstLine="170"/>
        <w:jc w:val="both"/>
        <w:rPr>
          <w:rFonts w:ascii="Times New Roman" w:hAnsi="Times New Roman" w:cs="Times New Roman"/>
          <w:sz w:val="22"/>
        </w:rPr>
      </w:pPr>
      <w:bookmarkStart w:id="238" w:name="_Hlk103669213"/>
      <w:r w:rsidRPr="000E1183">
        <w:rPr>
          <w:rFonts w:ascii="Times New Roman" w:hAnsi="Times New Roman" w:cs="Times New Roman"/>
          <w:sz w:val="22"/>
        </w:rPr>
        <w:t>S</w:t>
      </w:r>
      <w:r w:rsidR="00622DD4" w:rsidRPr="000E1183">
        <w:rPr>
          <w:rFonts w:ascii="Times New Roman" w:hAnsi="Times New Roman" w:cs="Times New Roman"/>
          <w:sz w:val="22"/>
        </w:rPr>
        <w:t xml:space="preserve">oil samples were collected </w:t>
      </w:r>
      <w:r w:rsidRPr="000E1183">
        <w:rPr>
          <w:rFonts w:ascii="Times New Roman" w:hAnsi="Times New Roman" w:cs="Times New Roman"/>
          <w:sz w:val="22"/>
        </w:rPr>
        <w:t>by the</w:t>
      </w:r>
      <w:r w:rsidR="00622DD4" w:rsidRPr="000E1183">
        <w:rPr>
          <w:rFonts w:ascii="Times New Roman" w:hAnsi="Times New Roman" w:cs="Times New Roman"/>
          <w:sz w:val="22"/>
        </w:rPr>
        <w:t xml:space="preserve"> "S" shape method at five points and </w:t>
      </w:r>
      <w:r w:rsidRPr="000E1183">
        <w:rPr>
          <w:rFonts w:ascii="Times New Roman" w:hAnsi="Times New Roman" w:cs="Times New Roman"/>
          <w:sz w:val="22"/>
        </w:rPr>
        <w:t>from</w:t>
      </w:r>
      <w:r w:rsidR="00622DD4" w:rsidRPr="000E1183">
        <w:rPr>
          <w:rFonts w:ascii="Times New Roman" w:hAnsi="Times New Roman" w:cs="Times New Roman"/>
          <w:sz w:val="22"/>
        </w:rPr>
        <w:t xml:space="preserve"> the two soil depths (0</w:t>
      </w:r>
      <w:r w:rsidR="00005651">
        <w:rPr>
          <w:rFonts w:ascii="Times New Roman" w:hAnsi="Times New Roman" w:cs="Times New Roman"/>
          <w:sz w:val="22"/>
        </w:rPr>
        <w:t>-</w:t>
      </w:r>
      <w:r w:rsidR="00622DD4" w:rsidRPr="000E1183">
        <w:rPr>
          <w:rFonts w:ascii="Times New Roman" w:hAnsi="Times New Roman" w:cs="Times New Roman"/>
          <w:sz w:val="22"/>
        </w:rPr>
        <w:t>20 and 20</w:t>
      </w:r>
      <w:r w:rsidR="00005651">
        <w:rPr>
          <w:rFonts w:ascii="Times New Roman" w:hAnsi="Times New Roman" w:cs="Times New Roman"/>
          <w:sz w:val="22"/>
        </w:rPr>
        <w:t>-</w:t>
      </w:r>
      <w:r w:rsidR="00622DD4" w:rsidRPr="000E1183">
        <w:rPr>
          <w:rFonts w:ascii="Times New Roman" w:hAnsi="Times New Roman" w:cs="Times New Roman"/>
          <w:sz w:val="22"/>
        </w:rPr>
        <w:t>40 cm)</w:t>
      </w:r>
      <w:r w:rsidRPr="000E1183">
        <w:rPr>
          <w:rFonts w:ascii="Times New Roman" w:hAnsi="Times New Roman" w:cs="Times New Roman"/>
          <w:sz w:val="22"/>
        </w:rPr>
        <w:t xml:space="preserve"> in April 2016</w:t>
      </w:r>
      <w:r w:rsidR="00622DD4" w:rsidRPr="000E1183">
        <w:rPr>
          <w:rFonts w:ascii="Times New Roman" w:hAnsi="Times New Roman" w:cs="Times New Roman"/>
          <w:sz w:val="22"/>
        </w:rPr>
        <w:t xml:space="preserve">. </w:t>
      </w:r>
      <w:r w:rsidR="00B629B2" w:rsidRPr="000E1183">
        <w:rPr>
          <w:rFonts w:ascii="Times New Roman" w:hAnsi="Times New Roman" w:cs="Times New Roman"/>
          <w:sz w:val="22"/>
        </w:rPr>
        <w:t>I</w:t>
      </w:r>
      <w:r w:rsidR="00622DD4" w:rsidRPr="000E1183">
        <w:rPr>
          <w:rFonts w:ascii="Times New Roman" w:hAnsi="Times New Roman" w:cs="Times New Roman"/>
          <w:sz w:val="22"/>
        </w:rPr>
        <w:t xml:space="preserve">n each plot, five cores were excavated randomly and </w:t>
      </w:r>
      <w:r w:rsidR="002300F4" w:rsidRPr="000E1183">
        <w:rPr>
          <w:rFonts w:ascii="Times New Roman" w:hAnsi="Times New Roman" w:cs="Times New Roman"/>
          <w:sz w:val="22"/>
        </w:rPr>
        <w:t xml:space="preserve">collected soils were </w:t>
      </w:r>
      <w:r w:rsidR="00622DD4" w:rsidRPr="000E1183">
        <w:rPr>
          <w:rFonts w:ascii="Times New Roman" w:hAnsi="Times New Roman" w:cs="Times New Roman"/>
          <w:sz w:val="22"/>
        </w:rPr>
        <w:t xml:space="preserve">mixed </w:t>
      </w:r>
      <w:r w:rsidR="002300F4" w:rsidRPr="000E1183">
        <w:rPr>
          <w:rFonts w:ascii="Times New Roman" w:hAnsi="Times New Roman" w:cs="Times New Roman"/>
          <w:sz w:val="22"/>
        </w:rPr>
        <w:t>to give a representative composite sample for further processing</w:t>
      </w:r>
      <w:r w:rsidR="00622DD4" w:rsidRPr="000E1183">
        <w:rPr>
          <w:rFonts w:ascii="Times New Roman" w:hAnsi="Times New Roman" w:cs="Times New Roman"/>
          <w:sz w:val="22"/>
        </w:rPr>
        <w:t xml:space="preserve">. </w:t>
      </w:r>
      <w:r w:rsidR="00C3080F" w:rsidRPr="000E1183">
        <w:rPr>
          <w:rFonts w:ascii="Times New Roman" w:hAnsi="Times New Roman" w:cs="Times New Roman"/>
          <w:sz w:val="22"/>
        </w:rPr>
        <w:t xml:space="preserve">After collection, the integrated mixed soil sample was cleaned by hand-picking of straw residues and small stones and then allowed </w:t>
      </w:r>
      <w:r w:rsidR="00B6536B" w:rsidRPr="000E1183">
        <w:rPr>
          <w:rFonts w:ascii="Times New Roman" w:hAnsi="Times New Roman" w:cs="Times New Roman"/>
          <w:sz w:val="22"/>
        </w:rPr>
        <w:t>for</w:t>
      </w:r>
      <w:r w:rsidR="00C3080F" w:rsidRPr="000E1183">
        <w:rPr>
          <w:rFonts w:ascii="Times New Roman" w:hAnsi="Times New Roman" w:cs="Times New Roman"/>
          <w:sz w:val="22"/>
        </w:rPr>
        <w:t xml:space="preserve"> air-drying. </w:t>
      </w:r>
      <w:r w:rsidR="009D6105" w:rsidRPr="000E1183">
        <w:rPr>
          <w:rFonts w:ascii="Times New Roman" w:hAnsi="Times New Roman" w:cs="Times New Roman"/>
          <w:sz w:val="22"/>
        </w:rPr>
        <w:t xml:space="preserve">The dried samples were passed through </w:t>
      </w:r>
      <w:r w:rsidR="00622DD4" w:rsidRPr="000E1183">
        <w:rPr>
          <w:rFonts w:ascii="Times New Roman" w:hAnsi="Times New Roman" w:cs="Times New Roman"/>
          <w:sz w:val="22"/>
        </w:rPr>
        <w:t>though 0.01 mm and</w:t>
      </w:r>
      <w:r w:rsidR="00936C59" w:rsidRPr="000E1183">
        <w:rPr>
          <w:rFonts w:ascii="Times New Roman" w:hAnsi="Times New Roman" w:cs="Times New Roman"/>
          <w:sz w:val="22"/>
        </w:rPr>
        <w:t xml:space="preserve"> 2</w:t>
      </w:r>
      <w:r w:rsidR="00622DD4" w:rsidRPr="000E1183">
        <w:rPr>
          <w:rFonts w:ascii="Times New Roman" w:hAnsi="Times New Roman" w:cs="Times New Roman"/>
          <w:sz w:val="22"/>
        </w:rPr>
        <w:t xml:space="preserve"> mm </w:t>
      </w:r>
      <w:r w:rsidR="00936C59" w:rsidRPr="000E1183">
        <w:rPr>
          <w:rFonts w:ascii="Times New Roman" w:hAnsi="Times New Roman" w:cs="Times New Roman"/>
          <w:sz w:val="22"/>
        </w:rPr>
        <w:t xml:space="preserve">soil sieves for </w:t>
      </w:r>
      <w:r w:rsidR="00622DD4" w:rsidRPr="000E1183">
        <w:rPr>
          <w:rFonts w:ascii="Times New Roman" w:hAnsi="Times New Roman" w:cs="Times New Roman"/>
          <w:sz w:val="22"/>
        </w:rPr>
        <w:t xml:space="preserve">laboratory analysis. </w:t>
      </w:r>
      <w:bookmarkEnd w:id="238"/>
    </w:p>
    <w:p w14:paraId="0C20EAF0" w14:textId="5473265D" w:rsidR="00644B2E" w:rsidRPr="000E1183" w:rsidRDefault="00644B2E" w:rsidP="00FD319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Determination of SOC: For determining the SOC, 0.01 g of air</w:t>
      </w:r>
      <w:r w:rsidRPr="000E1183">
        <w:rPr>
          <w:rFonts w:ascii="Times New Roman" w:hAnsi="Times New Roman" w:cs="Times New Roman" w:hint="eastAsia"/>
          <w:sz w:val="22"/>
        </w:rPr>
        <w:t>-</w:t>
      </w:r>
      <w:r w:rsidRPr="000E1183">
        <w:rPr>
          <w:rFonts w:ascii="Times New Roman" w:hAnsi="Times New Roman" w:cs="Times New Roman"/>
          <w:sz w:val="22"/>
        </w:rPr>
        <w:t>dried soil sample was weighed and to that 2 mol/</w:t>
      </w:r>
      <w:r w:rsidRPr="000E1183">
        <w:rPr>
          <w:rFonts w:ascii="Times New Roman" w:hAnsi="Times New Roman" w:cs="Times New Roman" w:hint="eastAsia"/>
          <w:sz w:val="22"/>
        </w:rPr>
        <w:t>L</w:t>
      </w:r>
      <w:r w:rsidRPr="000E1183">
        <w:rPr>
          <w:rFonts w:ascii="Times New Roman" w:hAnsi="Times New Roman" w:cs="Times New Roman"/>
          <w:sz w:val="22"/>
        </w:rPr>
        <w:t xml:space="preserve"> hydrochloric acid solution was added for acidolysis. SOC was determined with a total organic carbon analyzer (</w:t>
      </w:r>
      <w:r w:rsidR="00B60887" w:rsidRPr="000E1183">
        <w:rPr>
          <w:rFonts w:ascii="Times New Roman" w:hAnsi="Times New Roman" w:cs="Times New Roman"/>
          <w:sz w:val="22"/>
        </w:rPr>
        <w:t>M</w:t>
      </w:r>
      <w:r w:rsidRPr="000E1183">
        <w:rPr>
          <w:rFonts w:ascii="Times New Roman" w:hAnsi="Times New Roman" w:cs="Times New Roman"/>
          <w:sz w:val="22"/>
        </w:rPr>
        <w:t>ulti N/C 2100, Germany).</w:t>
      </w:r>
    </w:p>
    <w:p w14:paraId="65E1C397" w14:textId="228DE04B" w:rsidR="00644B2E" w:rsidRPr="000E1183" w:rsidRDefault="00644B2E" w:rsidP="00FD319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Determination of DOC content: From the air-dried sieved sample, 5 g was weighted and to it distilled water was added (the ratio of dry soil weight to water volume was 1:10). The slurry was shaken horizontally with the help of a shaker at room temperature for </w:t>
      </w:r>
      <w:r w:rsidR="003F001B" w:rsidRPr="000E1183">
        <w:rPr>
          <w:rFonts w:ascii="Times New Roman" w:hAnsi="Times New Roman" w:cs="Times New Roman"/>
          <w:sz w:val="22"/>
        </w:rPr>
        <w:t xml:space="preserve">1 </w:t>
      </w:r>
      <w:r w:rsidRPr="000E1183">
        <w:rPr>
          <w:rFonts w:ascii="Times New Roman" w:hAnsi="Times New Roman" w:cs="Times New Roman"/>
          <w:sz w:val="22"/>
        </w:rPr>
        <w:t>h at 200 r·min</w:t>
      </w:r>
      <w:r w:rsidRPr="000E1183">
        <w:rPr>
          <w:rFonts w:ascii="Times New Roman" w:hAnsi="Times New Roman" w:cs="Times New Roman"/>
          <w:sz w:val="22"/>
          <w:vertAlign w:val="superscript"/>
        </w:rPr>
        <w:t>-1</w:t>
      </w:r>
      <w:r w:rsidRPr="000E1183">
        <w:rPr>
          <w:rFonts w:ascii="Times New Roman" w:hAnsi="Times New Roman" w:cs="Times New Roman"/>
          <w:sz w:val="22"/>
        </w:rPr>
        <w:t>. The sample was then centrifuged at 4 ℃ for 20 min at 12000 r·min</w:t>
      </w:r>
      <w:r w:rsidRPr="000E1183">
        <w:rPr>
          <w:rFonts w:ascii="Times New Roman" w:hAnsi="Times New Roman" w:cs="Times New Roman"/>
          <w:sz w:val="22"/>
          <w:vertAlign w:val="superscript"/>
        </w:rPr>
        <w:t>-1</w:t>
      </w:r>
      <w:r w:rsidRPr="000E1183">
        <w:rPr>
          <w:rFonts w:ascii="Times New Roman" w:hAnsi="Times New Roman" w:cs="Times New Roman"/>
          <w:sz w:val="22"/>
        </w:rPr>
        <w:t xml:space="preserve">. The supernatant was filtered with the help of 0.45 </w:t>
      </w:r>
      <w:proofErr w:type="spellStart"/>
      <w:r w:rsidRPr="000E1183">
        <w:rPr>
          <w:rFonts w:ascii="Times New Roman" w:hAnsi="Times New Roman" w:cs="Times New Roman"/>
          <w:sz w:val="22"/>
        </w:rPr>
        <w:t>μm</w:t>
      </w:r>
      <w:proofErr w:type="spellEnd"/>
      <w:r w:rsidRPr="000E1183">
        <w:rPr>
          <w:rFonts w:ascii="Times New Roman" w:hAnsi="Times New Roman" w:cs="Times New Roman"/>
          <w:sz w:val="22"/>
        </w:rPr>
        <w:t xml:space="preserve"> filter paper, and thereafter a clear solution was obtained. This solution was used to determine the DOC concentration with a carbon analyzer (Multi N/C 2100 TOC, Germany).</w:t>
      </w:r>
    </w:p>
    <w:p w14:paraId="21195FDC" w14:textId="019411F7" w:rsidR="00644B2E" w:rsidRPr="000E1183" w:rsidRDefault="00644B2E" w:rsidP="00FD319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Spectral analysis: The DOC solution was adjusted to a concentration of 10 mg·L</w:t>
      </w:r>
      <w:r w:rsidRPr="000E1183">
        <w:rPr>
          <w:rFonts w:ascii="Times New Roman" w:hAnsi="Times New Roman" w:cs="Times New Roman"/>
          <w:sz w:val="22"/>
          <w:vertAlign w:val="superscript"/>
        </w:rPr>
        <w:t>-1</w:t>
      </w:r>
      <w:r w:rsidRPr="000E1183">
        <w:rPr>
          <w:rFonts w:ascii="Times New Roman" w:hAnsi="Times New Roman" w:cs="Times New Roman"/>
          <w:sz w:val="22"/>
        </w:rPr>
        <w:t>, and the three-dimensional fluorescence spectrum was measured with a fluorescence spectrometer (Hitachi F-7000, Japan). The scanning range of excitation wavelength (Ex) and emission wavelength (</w:t>
      </w:r>
      <w:proofErr w:type="spellStart"/>
      <w:r w:rsidRPr="000E1183">
        <w:rPr>
          <w:rFonts w:ascii="Times New Roman" w:hAnsi="Times New Roman" w:cs="Times New Roman"/>
          <w:sz w:val="22"/>
        </w:rPr>
        <w:t>Em</w:t>
      </w:r>
      <w:proofErr w:type="spellEnd"/>
      <w:r w:rsidRPr="000E1183">
        <w:rPr>
          <w:rFonts w:ascii="Times New Roman" w:hAnsi="Times New Roman" w:cs="Times New Roman"/>
          <w:sz w:val="22"/>
        </w:rPr>
        <w:t>) was 200</w:t>
      </w:r>
      <w:r w:rsidR="00745A1C" w:rsidRPr="000E1183">
        <w:rPr>
          <w:rFonts w:ascii="Times New Roman" w:hAnsi="Times New Roman" w:cs="Times New Roman"/>
          <w:sz w:val="22"/>
        </w:rPr>
        <w:t>–</w:t>
      </w:r>
      <w:r w:rsidRPr="000E1183">
        <w:rPr>
          <w:rFonts w:ascii="Times New Roman" w:hAnsi="Times New Roman" w:cs="Times New Roman"/>
          <w:sz w:val="22"/>
        </w:rPr>
        <w:t xml:space="preserve">600 nm, </w:t>
      </w:r>
      <w:r w:rsidR="00B6536B" w:rsidRPr="000E1183">
        <w:rPr>
          <w:rFonts w:ascii="Times New Roman" w:hAnsi="Times New Roman" w:cs="Times New Roman"/>
          <w:sz w:val="22"/>
        </w:rPr>
        <w:t xml:space="preserve">and </w:t>
      </w:r>
      <w:r w:rsidRPr="000E1183">
        <w:rPr>
          <w:rFonts w:ascii="Times New Roman" w:hAnsi="Times New Roman" w:cs="Times New Roman"/>
          <w:sz w:val="22"/>
        </w:rPr>
        <w:t>the bandwidth and the scanning speed were 10 nm, and 1200 nm·min</w:t>
      </w:r>
      <w:r w:rsidRPr="007B3EC3">
        <w:rPr>
          <w:rFonts w:ascii="Times New Roman" w:hAnsi="Times New Roman" w:cs="Times New Roman"/>
          <w:sz w:val="22"/>
          <w:vertAlign w:val="superscript"/>
        </w:rPr>
        <w:t>-1</w:t>
      </w:r>
      <w:r w:rsidRPr="000E1183">
        <w:rPr>
          <w:rFonts w:ascii="Times New Roman" w:hAnsi="Times New Roman" w:cs="Times New Roman"/>
          <w:sz w:val="22"/>
        </w:rPr>
        <w:t>, respectively. When PARAFAC analysis was applied, the influence of Raman scattering on the fluorescence data was eliminated.</w:t>
      </w:r>
    </w:p>
    <w:p w14:paraId="6DA31D99" w14:textId="15354DDC" w:rsidR="00622DD4" w:rsidRPr="000E1183" w:rsidRDefault="00622DD4" w:rsidP="00345CBF">
      <w:pPr>
        <w:tabs>
          <w:tab w:val="left" w:pos="3160"/>
        </w:tabs>
        <w:spacing w:before="170" w:after="113" w:line="240" w:lineRule="exact"/>
        <w:jc w:val="both"/>
        <w:outlineLvl w:val="2"/>
        <w:rPr>
          <w:rFonts w:ascii="Times New Roman" w:hAnsi="Times New Roman"/>
          <w:b/>
          <w:i/>
          <w:sz w:val="28"/>
          <w:szCs w:val="28"/>
        </w:rPr>
      </w:pPr>
      <w:bookmarkStart w:id="239" w:name="_Toc122666732"/>
      <w:r w:rsidRPr="000E1183">
        <w:rPr>
          <w:rFonts w:ascii="Times New Roman" w:hAnsi="Times New Roman"/>
          <w:b/>
          <w:i/>
          <w:sz w:val="28"/>
          <w:szCs w:val="28"/>
        </w:rPr>
        <w:t>1.</w:t>
      </w:r>
      <w:r w:rsidR="00DF7F6A">
        <w:rPr>
          <w:rFonts w:ascii="Times New Roman" w:hAnsi="Times New Roman"/>
          <w:b/>
          <w:i/>
          <w:sz w:val="28"/>
          <w:szCs w:val="28"/>
        </w:rPr>
        <w:t>3</w:t>
      </w:r>
      <w:r w:rsidRPr="000E1183">
        <w:rPr>
          <w:rFonts w:ascii="Times New Roman" w:hAnsi="Times New Roman"/>
          <w:b/>
          <w:i/>
          <w:sz w:val="28"/>
          <w:szCs w:val="28"/>
        </w:rPr>
        <w:t xml:space="preserve"> Statistical analyses</w:t>
      </w:r>
      <w:bookmarkEnd w:id="239"/>
    </w:p>
    <w:p w14:paraId="71404A34" w14:textId="77777777" w:rsidR="000E4BE3" w:rsidRPr="000E1183" w:rsidRDefault="000E4BE3" w:rsidP="000E4BE3">
      <w:pPr>
        <w:spacing w:after="57" w:line="240" w:lineRule="exact"/>
        <w:ind w:firstLine="170"/>
        <w:jc w:val="both"/>
        <w:rPr>
          <w:rFonts w:ascii="Times New Roman" w:hAnsi="Times New Roman" w:cs="Times New Roman"/>
          <w:sz w:val="22"/>
        </w:rPr>
      </w:pPr>
      <w:bookmarkStart w:id="240" w:name="_Hlk103669223"/>
      <w:r w:rsidRPr="000E1183">
        <w:rPr>
          <w:rFonts w:ascii="Times New Roman" w:hAnsi="Times New Roman" w:cs="Times New Roman"/>
          <w:sz w:val="22"/>
        </w:rPr>
        <w:t xml:space="preserve">The data were processed and analyzed by Excel 2010 and SPSS 17.0. </w:t>
      </w:r>
      <w:proofErr w:type="spellStart"/>
      <w:r w:rsidRPr="000E1183">
        <w:rPr>
          <w:rFonts w:ascii="Times New Roman" w:hAnsi="Times New Roman" w:cs="Times New Roman"/>
          <w:sz w:val="22"/>
        </w:rPr>
        <w:t>Matlab</w:t>
      </w:r>
      <w:proofErr w:type="spellEnd"/>
      <w:r w:rsidRPr="000E1183">
        <w:rPr>
          <w:rFonts w:ascii="Times New Roman" w:hAnsi="Times New Roman" w:cs="Times New Roman"/>
          <w:sz w:val="22"/>
        </w:rPr>
        <w:t xml:space="preserve"> 2013 software was used for three-dimensional fluorescence map drawing and parallel factor analysis, and origin 2019 was used for regional integration of fluorescence spectrum index.</w:t>
      </w:r>
    </w:p>
    <w:p w14:paraId="6D3D8434" w14:textId="67B644EA" w:rsidR="00622DD4" w:rsidRPr="000E1183" w:rsidRDefault="00622DD4" w:rsidP="00D45FB5">
      <w:pPr>
        <w:pStyle w:val="2"/>
        <w:spacing w:before="340" w:after="113" w:line="280" w:lineRule="exact"/>
        <w:ind w:firstLine="170"/>
        <w:jc w:val="both"/>
        <w:rPr>
          <w:rFonts w:ascii="Times New Roman" w:hAnsi="Times New Roman" w:cs="Times New Roman"/>
          <w:lang w:eastAsia="de-DE" w:bidi="en-US"/>
        </w:rPr>
      </w:pPr>
      <w:bookmarkStart w:id="241" w:name="_Toc122666733"/>
      <w:bookmarkEnd w:id="240"/>
      <w:r w:rsidRPr="000E1183">
        <w:rPr>
          <w:rFonts w:ascii="Times New Roman" w:hAnsi="Times New Roman" w:cs="Times New Roman"/>
          <w:lang w:eastAsia="de-DE" w:bidi="en-US"/>
        </w:rPr>
        <w:t>2. Results</w:t>
      </w:r>
      <w:bookmarkEnd w:id="241"/>
    </w:p>
    <w:p w14:paraId="0F6BD16D" w14:textId="52ACF320" w:rsidR="000C4EFF" w:rsidRPr="000E1183" w:rsidRDefault="000C4EFF" w:rsidP="00AD7DFD">
      <w:pPr>
        <w:spacing w:before="170" w:after="113" w:line="240" w:lineRule="exact"/>
        <w:jc w:val="both"/>
        <w:outlineLvl w:val="2"/>
        <w:rPr>
          <w:rFonts w:ascii="Times New Roman" w:hAnsi="Times New Roman"/>
          <w:b/>
          <w:i/>
          <w:sz w:val="28"/>
          <w:szCs w:val="28"/>
        </w:rPr>
      </w:pPr>
      <w:bookmarkStart w:id="242" w:name="_Toc122666734"/>
      <w:r w:rsidRPr="000E1183">
        <w:rPr>
          <w:rFonts w:ascii="Times New Roman" w:hAnsi="Times New Roman"/>
          <w:b/>
          <w:i/>
          <w:sz w:val="28"/>
          <w:szCs w:val="28"/>
        </w:rPr>
        <w:t>2.1 DOC and DOC/SOC variations</w:t>
      </w:r>
      <w:bookmarkStart w:id="243" w:name="_Hlk89176522"/>
      <w:bookmarkEnd w:id="242"/>
    </w:p>
    <w:p w14:paraId="59C53516" w14:textId="6D1115AC" w:rsidR="000C4EFF" w:rsidRPr="000E1183" w:rsidRDefault="000C4EFF" w:rsidP="000C4EFF">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lastRenderedPageBreak/>
        <w:t xml:space="preserve">From Figure </w:t>
      </w:r>
      <w:r w:rsidR="0066377B" w:rsidRPr="000E1183">
        <w:rPr>
          <w:rFonts w:ascii="Times New Roman" w:hAnsi="Times New Roman" w:cs="Times New Roman"/>
          <w:sz w:val="22"/>
        </w:rPr>
        <w:t>5-1</w:t>
      </w:r>
      <w:r w:rsidRPr="000E1183">
        <w:rPr>
          <w:rFonts w:ascii="Times New Roman" w:hAnsi="Times New Roman" w:cs="Times New Roman"/>
          <w:sz w:val="22"/>
        </w:rPr>
        <w:t xml:space="preserve">, it is seen that the DOC content gradually decreased with the increase of soil depth. </w:t>
      </w:r>
      <w:r w:rsidR="00B6536B" w:rsidRPr="000E1183">
        <w:rPr>
          <w:rFonts w:ascii="Times New Roman" w:hAnsi="Times New Roman" w:cs="Times New Roman"/>
          <w:sz w:val="22"/>
        </w:rPr>
        <w:t>The s</w:t>
      </w:r>
      <w:r w:rsidRPr="000E1183">
        <w:rPr>
          <w:rFonts w:ascii="Times New Roman" w:hAnsi="Times New Roman" w:cs="Times New Roman"/>
          <w:sz w:val="22"/>
        </w:rPr>
        <w:t>traw application could increase the DOC content both in 0-20 and 20-40 cm soil layers, but the S-1 treatment was always the highest. Compared with NS treatment, the DOC content of S-1, S-2, and S-3 treatments were 41.3, 16.9, and 21.7% higher, respectively, at 0-20 cm. and 10.4, 12.3, and 6.2% higher at 20-40 cm, respectively (</w:t>
      </w:r>
      <w:r w:rsidR="00586411" w:rsidRPr="00586411">
        <w:rPr>
          <w:rFonts w:ascii="Times New Roman" w:hAnsi="Times New Roman" w:cs="Times New Roman" w:hint="eastAsia"/>
          <w:i/>
          <w:iCs/>
          <w:sz w:val="22"/>
        </w:rPr>
        <w:t>P</w:t>
      </w:r>
      <w:r w:rsidRPr="000E1183">
        <w:rPr>
          <w:rFonts w:ascii="Times New Roman" w:hAnsi="Times New Roman" w:cs="Times New Roman"/>
          <w:sz w:val="22"/>
        </w:rPr>
        <w:t>&lt;0.05). A higher value of DOC/SOC in S-1 treatment at 0-20 cm was obtained. However, S-1, S-2, and S-3 were 26.8, 6.7, and 23.0% higher than NS, respectively. The difference between them was significant (</w:t>
      </w:r>
      <w:r w:rsidR="00586411" w:rsidRPr="00586411">
        <w:rPr>
          <w:rFonts w:ascii="Times New Roman" w:hAnsi="Times New Roman" w:cs="Times New Roman" w:hint="eastAsia"/>
          <w:i/>
          <w:iCs/>
          <w:sz w:val="22"/>
        </w:rPr>
        <w:t>P</w:t>
      </w:r>
      <w:r w:rsidR="00586411" w:rsidRPr="000E1183">
        <w:rPr>
          <w:rFonts w:ascii="Times New Roman" w:hAnsi="Times New Roman" w:cs="Times New Roman"/>
          <w:sz w:val="22"/>
        </w:rPr>
        <w:t xml:space="preserve"> </w:t>
      </w:r>
      <w:r w:rsidRPr="000E1183">
        <w:rPr>
          <w:rFonts w:ascii="Times New Roman" w:hAnsi="Times New Roman" w:cs="Times New Roman"/>
          <w:sz w:val="22"/>
        </w:rPr>
        <w:t xml:space="preserve">&lt;0.05). At </w:t>
      </w:r>
      <w:r w:rsidR="00B6536B" w:rsidRPr="000E1183">
        <w:rPr>
          <w:rFonts w:ascii="Times New Roman" w:hAnsi="Times New Roman" w:cs="Times New Roman"/>
          <w:sz w:val="22"/>
        </w:rPr>
        <w:t xml:space="preserve">the </w:t>
      </w:r>
      <w:r w:rsidRPr="000E1183">
        <w:rPr>
          <w:rFonts w:ascii="Times New Roman" w:hAnsi="Times New Roman" w:cs="Times New Roman"/>
          <w:sz w:val="22"/>
        </w:rPr>
        <w:t xml:space="preserve">20-40 cm soil layer, the performance of </w:t>
      </w:r>
      <w:r w:rsidR="00B6536B" w:rsidRPr="000E1183">
        <w:rPr>
          <w:rFonts w:ascii="Times New Roman" w:hAnsi="Times New Roman" w:cs="Times New Roman"/>
          <w:sz w:val="22"/>
        </w:rPr>
        <w:t xml:space="preserve">the </w:t>
      </w:r>
      <w:r w:rsidRPr="000E1183">
        <w:rPr>
          <w:rFonts w:ascii="Times New Roman" w:hAnsi="Times New Roman" w:cs="Times New Roman"/>
          <w:sz w:val="22"/>
        </w:rPr>
        <w:t>S-1 treatment was lower than that of other treatments, and there was no significant difference among treatments.</w:t>
      </w:r>
    </w:p>
    <w:bookmarkEnd w:id="243"/>
    <w:p w14:paraId="7D927D88" w14:textId="13C3B39B" w:rsidR="000C4EFF" w:rsidRPr="000E1183" w:rsidRDefault="00745A1C" w:rsidP="000C4EFF">
      <w:pPr>
        <w:spacing w:line="720" w:lineRule="auto"/>
        <w:rPr>
          <w:szCs w:val="21"/>
        </w:rPr>
      </w:pPr>
      <w:r w:rsidRPr="000E1183">
        <w:rPr>
          <w:noProof/>
        </w:rPr>
        <w:object w:dxaOrig="8664" w:dyaOrig="3960" w14:anchorId="24ECD769">
          <v:shape id="_x0000_i1026" type="#_x0000_t75" alt="" style="width:356.75pt;height:166.6pt" o:ole="">
            <v:imagedata r:id="rId83" o:title=""/>
          </v:shape>
          <o:OLEObject Type="Embed" ProgID="SigmaPlotGraphicObject.11" ShapeID="_x0000_i1026" DrawAspect="Content" ObjectID="_1733853230" r:id="rId84"/>
        </w:object>
      </w:r>
    </w:p>
    <w:p w14:paraId="77E6C3DD" w14:textId="00A3C179" w:rsidR="000C4EFF" w:rsidRPr="000E1183" w:rsidRDefault="000C4EFF" w:rsidP="00E740B0">
      <w:pPr>
        <w:pStyle w:val="Tabletitle"/>
        <w:jc w:val="both"/>
        <w:rPr>
          <w:szCs w:val="20"/>
        </w:rPr>
      </w:pPr>
      <w:r w:rsidRPr="000E1183">
        <w:rPr>
          <w:szCs w:val="20"/>
        </w:rPr>
        <w:t xml:space="preserve">Figure </w:t>
      </w:r>
      <w:r w:rsidR="0066377B" w:rsidRPr="000E1183">
        <w:rPr>
          <w:szCs w:val="20"/>
        </w:rPr>
        <w:t>5-1</w:t>
      </w:r>
      <w:r w:rsidRPr="000E1183">
        <w:rPr>
          <w:szCs w:val="20"/>
        </w:rPr>
        <w:t xml:space="preserve"> </w:t>
      </w:r>
      <w:bookmarkStart w:id="244" w:name="_Hlk117166358"/>
      <w:r w:rsidRPr="000E1183">
        <w:rPr>
          <w:szCs w:val="20"/>
        </w:rPr>
        <w:t>The content of DOC and DOC/SOC under different treatments</w:t>
      </w:r>
      <w:r w:rsidRPr="000E1183">
        <w:rPr>
          <w:rFonts w:hint="eastAsia"/>
          <w:szCs w:val="20"/>
        </w:rPr>
        <w:t xml:space="preserve"> (</w:t>
      </w:r>
      <w:r w:rsidRPr="000E1183">
        <w:rPr>
          <w:szCs w:val="20"/>
        </w:rPr>
        <w:t>Lowercase letters indicated the significance analysis at the level of 0.05 between different treatments at the same level</w:t>
      </w:r>
      <w:r w:rsidRPr="000E1183">
        <w:rPr>
          <w:rFonts w:hint="eastAsia"/>
          <w:szCs w:val="20"/>
        </w:rPr>
        <w:t>)</w:t>
      </w:r>
    </w:p>
    <w:p w14:paraId="6C05BD11" w14:textId="0BF9795A" w:rsidR="00622DD4" w:rsidRPr="000E1183" w:rsidRDefault="00622DD4" w:rsidP="00D45FB5">
      <w:pPr>
        <w:spacing w:before="170" w:after="113" w:line="240" w:lineRule="exact"/>
        <w:jc w:val="both"/>
        <w:outlineLvl w:val="2"/>
        <w:rPr>
          <w:rFonts w:ascii="Times New Roman" w:hAnsi="Times New Roman"/>
          <w:b/>
          <w:i/>
          <w:sz w:val="28"/>
          <w:szCs w:val="28"/>
        </w:rPr>
      </w:pPr>
      <w:bookmarkStart w:id="245" w:name="_Toc122666735"/>
      <w:bookmarkStart w:id="246" w:name="_Hlk103669301"/>
      <w:bookmarkEnd w:id="244"/>
      <w:r w:rsidRPr="000E1183">
        <w:rPr>
          <w:rFonts w:ascii="Times New Roman" w:hAnsi="Times New Roman"/>
          <w:b/>
          <w:i/>
          <w:sz w:val="28"/>
          <w:szCs w:val="28"/>
        </w:rPr>
        <w:t>2.</w:t>
      </w:r>
      <w:r w:rsidR="00C40B16" w:rsidRPr="000E1183">
        <w:rPr>
          <w:rFonts w:ascii="Times New Roman" w:hAnsi="Times New Roman"/>
          <w:b/>
          <w:i/>
          <w:sz w:val="28"/>
          <w:szCs w:val="28"/>
        </w:rPr>
        <w:t>2</w:t>
      </w:r>
      <w:r w:rsidRPr="000E1183">
        <w:rPr>
          <w:rFonts w:ascii="Times New Roman" w:hAnsi="Times New Roman"/>
          <w:b/>
          <w:i/>
          <w:sz w:val="28"/>
          <w:szCs w:val="28"/>
        </w:rPr>
        <w:t xml:space="preserve"> The fluorescence region integral</w:t>
      </w:r>
      <w:bookmarkEnd w:id="245"/>
      <w:r w:rsidRPr="000E1183">
        <w:rPr>
          <w:rFonts w:ascii="Times New Roman" w:hAnsi="Times New Roman"/>
          <w:b/>
          <w:i/>
          <w:sz w:val="28"/>
          <w:szCs w:val="28"/>
        </w:rPr>
        <w:t xml:space="preserve"> </w:t>
      </w:r>
    </w:p>
    <w:p w14:paraId="333330E2" w14:textId="692BA911" w:rsidR="00622DD4" w:rsidRPr="000E1183" w:rsidRDefault="00622DD4"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3DEEM research includes common peak picking, PARAFAC, and FRI. Based on the different substance types represented by the five regions divided by excitation and emission wavelengths (Table </w:t>
      </w:r>
      <w:r w:rsidR="00C3676D" w:rsidRPr="000E1183">
        <w:rPr>
          <w:rFonts w:ascii="Times New Roman" w:hAnsi="Times New Roman" w:cs="Times New Roman"/>
          <w:sz w:val="22"/>
        </w:rPr>
        <w:t>5-</w:t>
      </w:r>
      <w:r w:rsidRPr="000E1183">
        <w:rPr>
          <w:rFonts w:ascii="Times New Roman" w:hAnsi="Times New Roman" w:cs="Times New Roman"/>
          <w:sz w:val="22"/>
        </w:rPr>
        <w:t>1), the ordinary peak</w:t>
      </w:r>
      <w:r w:rsidR="00B6536B" w:rsidRPr="000E1183">
        <w:rPr>
          <w:rFonts w:ascii="Times New Roman" w:hAnsi="Times New Roman" w:cs="Times New Roman"/>
          <w:sz w:val="22"/>
        </w:rPr>
        <w:t>-</w:t>
      </w:r>
      <w:r w:rsidRPr="000E1183">
        <w:rPr>
          <w:rFonts w:ascii="Times New Roman" w:hAnsi="Times New Roman" w:cs="Times New Roman"/>
          <w:sz w:val="22"/>
        </w:rPr>
        <w:t>seeking method can track the source of active organic matter and compare the degree of humification</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{"citationItems":[{"id":"ITEM-1","itemData":{"DOI":"10.1016/j.chemosphere.2006.12.075","ISSN":"00456535","PMID":"17292449","abstract":"The aim of the present paper is to assess the maturity degree reached by different samples of several mixtures from winery and distillery residues composted using the Rutgers composting system, by means of excitation-emission matrix (EEM) fluorescence spectroscopy. The composts were sampled once a week for about 200 d. EEM spectra indicate the presence of different fluorophores. The fluorescence intensities of these peaks show trends related to the maturity of the composting samples selected. The \"contour density\" of EEM maps is strongly modified through time. We have used the quantitative method of fluorescence regional integration (FRI). The EEMs were delineated into five excitation-emission regions. The degree of compost maturity could be correlated with the percentage of the volumetric integration under the EEM within each region. Further refinement of these techniques should provide a relatively rapid method for assessing the suitability of the compost to soil application. © 2006 Elsevier Ltd. All rights reserved.","author":[{"dropping-particle":"","family":"Marhuenda-Egea","given":"F. C.","non-dropping-particle":"","parse-names":false,"suffix":""},{"dropping-particle":"","family":"Martínez-Sabater","given":"E.","non-dropping-particle":"","parse-names":false,"suffix":""},{"dropping-particle":"","family":"Jordá","given":"J.","non-dropping-particle":"","parse-names":false,"suffix":""},{"dropping-particle":"","family":"Moral","given":"R.","non-dropping-particle":"","parse-names":false,"suffix":""},{"dropping-particle":"","family":"Bustamante","given":"M. A.","non-dropping-particle":"","parse-names":false,"suffix":""},{"dropping-particle":"","family":"Paredes","given":"C.","non-dropping-particle":"","parse-names":false,"suffix":""},{"dropping-particle":"","family":"Pérez-Murcia","given":"M. D.","non-dropping-particle":"","parse-names":false,"suffix":""}],"container-title":"Chemosphere","id":"ITEM-1","issue":"2","issued":{"date-parts":[["2007"]]},"page":"301-309","title":"Dissolved organic matter fractions formed during composting of winery and distillery residues: Evaluation of the process by fluorescence excitation-emission matrix","type":"article-journal","volume":"68"},"uris":["http://www.mendeley.com/documents/?uuid=bbca99d9-33f3-45f4-8098-1b4d127b54c7"]},{"id":"ITEM-2","itemData":{"DOI":"10.1016/j.ecolind.2016.08.051","ISSN":"1470160X","abstract":"This study was conducted to assess the humification degree in fulvic acids (FA) from different composts, and to reveal their roles after soil amending based on their excitation-emission matrices (EEM) of the fluorescence spectra and projection pursuit regression (PPR) analysis. Two peaks were detected in EEM spectra of FA from all composts, and three components were identified by the parallel factor analysis (PARAFAC) model. The assessment of the humification degree of FA using the ratios between the values of the percent fluorescence response in the visible and ultraviolet regions (PI,n/PII,n) generally agreed with that using the distributions of FA components (C1, C2 and C3). The PPR considering the parameters (PI,n/PII,n, C1, C2 and C3) further ranked the composts with similar of FA, and the FA humification degree decreased in the order: GW, TSW, LW and SW &gt; CM, MSW, and PM &gt; MC and KW. The results showed that the compositions of FA were similar to each other in composts from different materials, but there were distinct differences in the humification degree of FA owing to the different distributions of each component in composts. Therefore, based on the redistribution of components, a method for regulating the humification degree of FA during composting was presented. Furthermore, the suitable soil application of composts with different humification degrees was also demonstrated.","author":[{"dropping-particle":"","family":"Zhao","given":"Yue","non-dropping-particle":"","parse-names":false,"suffix":""},{"dropping-particle":"","family":"Wei","given":"Yuquan","non-dropping-particle":"","parse-names":false,"suffix":""},{"dropping-particle":"","family":"Zhang","given":"Yun","non-dropping-particle":"","parse-names":false,"suffix":""},{"dropping-particle":"","family":"Wen","given":"Xin","non-dropping-particle":"","parse-names":false,"suffix":""},{"dropping-particle":"","family":"Xi","given":"Beidou","non-dropping-particle":"","parse-names":false,"suffix":""},{"dropping-particle":"","family":"Zhao","given":"Xinyu","non-dropping-particle":"","parse-names":false,"suffix":""},{"dropping-particle":"","family":"Zhang","given":"Xu","non-dropping-particle":"","parse-names":false,"suffix":""},{"dropping-particle":"","family":"Wei","given":"Zimin","non-dropping-particle":"","parse-names":false,"suffix":""}],"container-title":"Ecological Indicators","id":"ITEM-2","issued":{"date-parts":[["2017"]]},"page":"473-480","publisher":"Elsevier Ltd","title":"Roles of composts in soil based on the assessment of humification degree of fulvic acids","type":"article-journal","volume":"72"},"uris":["http://www.mendeley.com/documents/?uuid=319142cb-dc9c-4373-9d28-37a27d511547"]}],"mendeley":{"formattedCitation":"(Marhuenda-Egea et al. 2007; Y. Zhao et al. 2017)","plainTextFormattedCitation":"(Marhuenda-Egea et al. 2007; Y. Zhao et al. 2017)","previouslyFormattedCitation":"(Marhuenda-Egea et al. 2007; Y. Zhao et al. 2017)"},"properties":{"noteIndex":0},"schema":"https://github.com/citation-style-language/schema/raw/master/csl-citation.json"}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(Marhuenda-Egea et al. 2007; Y. Zhao et al. 2017)</w:t>
      </w:r>
      <w:r w:rsidRPr="000E1183">
        <w:rPr>
          <w:rFonts w:ascii="Times New Roman" w:hAnsi="Times New Roman" w:cs="Times New Roman"/>
          <w:sz w:val="22"/>
        </w:rPr>
        <w:fldChar w:fldCharType="end"/>
      </w:r>
      <w:r w:rsidRPr="000E1183">
        <w:rPr>
          <w:rFonts w:ascii="Times New Roman" w:hAnsi="Times New Roman" w:cs="Times New Roman"/>
          <w:sz w:val="22"/>
        </w:rPr>
        <w:t xml:space="preserve">. PARAFAC and FRI technology can overcome the difficulty of heterogeneity of single fluorescent components in the measured samples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{"citationItems":[{"id":"ITEM-1","itemData":{"DOI":"10.1016/S0304-4203(03)00072-0","ISSN":"03044203","abstract":"Dissolved organic matter (DOM) is a complex and poorly understood mixture of organic polymers that plays an influential role in aquatic ecosystems. In this study we have successfully characterised the fluorescent fraction of DOM in the catchment of a Danish estuary using fluorescence excitation-emission spectroscopy and parallel factor analysis (PARAFAC). PARAFAC aids the characterisation of fluorescent DOM by decomposing the fluorescence matrices into different independent fluorescent components. The results reveal that at least five different fluorescent DOM fractions present (in significant amounts) in the catchment and that the relative composition is dependent on the source (e.g. agricultural runoff, forest soil, aquatic production). Four different allochthonous fluorescent groups and one autochthonous fluorescent group were identified. The ability to trace the different fractions of the DOM pool using this relatively cheap and fast technique represents a significant advance within the fields of aquatic ecology and chemistry, and will prove to be useful for catchment management. © 2003 Elsevier Science B.V. All rights reserved.","author":[{"dropping-particle":"","family":"Stedmon","given":"Colin A.","non-dropping-particle":"","parse-names":false,"suffix":""},{"dropping-particle":"","family":"Markager","given":"Stiig","non-dropping-particle":"","parse-names":false,"suffix":""},{"dropping-particle":"","family":"Bro","given":"Rasmus","non-dropping-particle":"","parse-names":false,"suffix":""}],"container-title":"Marine Chemistry","id":"ITEM-1","issue":"3-4","issued":{"date-parts":[["2003"]]},"page":"239-254","title":"Tracing dissolved organic matter in aquatic environments using a new approach to fluorescence spectroscopy","type":"article-journal","volume":"82"},"uris":["http://www.mendeley.com/documents/?uuid=fd01d44a-8122-4bd7-9c8a-576c2f77749b"]}],"mendeley":{"formattedCitation":"(Stedmon, Markager, and Bro 2003)","plainTextFormattedCitation":"(Stedmon, Markager, and Bro 2003)","previouslyFormattedCitation":"(Stedmon, Markager, and Bro 2003)"},"properties":{"noteIndex":0},"schema":"https://github.com/citation-style-language/schema/raw/master/csl-citation.json"}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(Stedmon, Markager, and Bro 2003)</w:t>
      </w:r>
      <w:r w:rsidRPr="000E1183">
        <w:rPr>
          <w:rFonts w:ascii="Times New Roman" w:hAnsi="Times New Roman" w:cs="Times New Roman"/>
          <w:sz w:val="22"/>
        </w:rPr>
        <w:fldChar w:fldCharType="end"/>
      </w:r>
      <w:r w:rsidRPr="000E1183">
        <w:rPr>
          <w:rFonts w:ascii="Times New Roman" w:hAnsi="Times New Roman" w:cs="Times New Roman"/>
          <w:sz w:val="22"/>
        </w:rPr>
        <w:t>, and their analysis</w:t>
      </w:r>
      <w:r w:rsidR="00ED129A" w:rsidRPr="000E1183">
        <w:rPr>
          <w:rFonts w:ascii="Times New Roman" w:hAnsi="Times New Roman" w:cs="Times New Roman"/>
          <w:sz w:val="22"/>
        </w:rPr>
        <w:t xml:space="preserve"> was </w:t>
      </w:r>
      <w:r w:rsidRPr="000E1183">
        <w:rPr>
          <w:rFonts w:ascii="Times New Roman" w:hAnsi="Times New Roman" w:cs="Times New Roman"/>
          <w:sz w:val="22"/>
        </w:rPr>
        <w:t xml:space="preserve">simple and suitable for multivariable data analysis. PARAFAC decomposes the fluorescence spectrum (EEM) into individual fluorescent components and provides relatively complete data analysis of organic matter components (such as FA)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{"citationItems":[{"id":"ITEM-1","itemData":{"DOI":"10.1016/j.chemosphere.2013.04.039","ISBN":"1581044127","ISSN":"18791298","PMID":"23706894","abstract":"The present several humification indexes cannot provide the whole fluorescence information on organic matter composition and the evaluation results from them are inconsistent sometimes. In this study, fluorescence excitation-emission matrix spectra coupled with parallel factor analysis and fluorescence regional integration analysis were utilized to investigate organic matter humification, and the projection pursuit cluster (PPC) model was applied to form a suitable index for overcoming the difficulties in multi-index evaluation. The result showed that the ratio between the volume of humic- and fulvic-like fluorescence region and the volume of protein-like fluorescence region not only revealed the heterogeneity of organic matter, but also provided more accurate information on organic matter humification. In addition, the results showed that the PPC model could be used to characterize integrally the humification, and the projected characteristic value calculated from the PPC model could be used as the integrated humification evaluation index. © 2013 Elsevier Ltd.","author":[{"dropping-particle":"","family":"He","given":"Xiao Song","non-dropping-particle":"","parse-names":false,"suffix":""},{"dropping-particle":"","family":"Xi","given":"Bei Dou","non-dropping-particle":"","parse-names":false,"suffix":""},{"dropping-particle":"","family":"Li","given":"Xiang","non-dropping-particle":"","parse-names":false,"suffix":""},{"dropping-particle":"","family":"Pan","given":"Hong Wei","non-dropping-particle":"","parse-names":false,"suffix":""},{"dropping-particle":"","family":"An","given":"Da","non-dropping-particle":"","parse-names":false,"suffix":""},{"dropping-particle":"","family":"Bai","given":"Shuo Guo","non-dropping-particle":"","parse-names":false,"suffix":""},{"dropping-particle":"","family":"Li","given":"Dan","non-dropping-particle":"","parse-names":false,"suffix":""},{"dropping-particle":"","family":"Cui","given":"Dong Yu","non-dropping-particle":"","parse-names":false,"suffix":""}],"container-title":"Chemosphere","id":"ITEM-1","issue":"9","issued":{"date-parts":[["2013"]]},"page":"2208-2215","title":"Fluorescence excitation-emission matrix spectra coupled with parallel factor and regional integration analysis to characterize organic matter humification","type":"article-journal","volume":"93"},"uris":["http://www.mendeley.com/documents/?uuid=5bbbe5f6-4c13-4e12-8918-627717a3431e"]}],"mendeley":{"formattedCitation":"(X. S. He et al. 2013)","plainTextFormattedCitation":"(X. S. He et al. 2013)","previouslyFormattedCitation":"(X. S. He et al. 2013)"},"properties":{"noteIndex":0},"schema":"https://github.com/citation-style-language/schema/raw/master/csl-citation.json"}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(X. S. He et al. 2013)</w:t>
      </w:r>
      <w:r w:rsidRPr="000E1183">
        <w:rPr>
          <w:rFonts w:ascii="Times New Roman" w:hAnsi="Times New Roman" w:cs="Times New Roman"/>
          <w:sz w:val="22"/>
        </w:rPr>
        <w:fldChar w:fldCharType="end"/>
      </w:r>
      <w:r w:rsidRPr="000E1183">
        <w:rPr>
          <w:rFonts w:ascii="Times New Roman" w:hAnsi="Times New Roman" w:cs="Times New Roman"/>
          <w:sz w:val="22"/>
        </w:rPr>
        <w:t xml:space="preserve">; FRI can analyze the volume integral under each excitation-emission region and analyze the spectral data of relevant fluorescence intensity at all wavelengths obtained from EEM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{"citationItems":[{"id":"ITEM-1","itemData":{"DOI":"10.1016/j.biortech.2012.01.149","ISSN":"09608524","PMID":"22342038","abstract":"Fluorescence Excitation-Emission Matrix (EEM) combined with fluorescence regional integration (FRI) and parallel factor analysis (PARAFAC) was employed to tracing the properties and behavior of the water-execrable organic matter (WEOM) from landfilled municipal solid waste (MSW) for assessing the biological stability. The 3-components PARAFAC model developed showed the WEOM dominated by two humic-like materials (components C1 and C2) which were highly correlated and behave similarly in this work, and a protein-like material (component C3). The percent fluorescence response P i,n from FRI and maximum fluorescence intensity F max of the components from PARAFAC proved to be sensitive indicators of the bulk properties and transformation of WEOM during landfill stabilization. C1/C3 F max ratio was found to be the most sensitive indicator of the biostablization state of the landfilled MSW and can be considered a reliable parameter. These results reveal that EEM-PARAFAC/FRI enabled a rapid and accurate assessment of biological stability of landfilled MSW. © 2012 Elsevier Ltd.","author":[{"dropping-particle":"","family":"Wu","given":"Huayong","non-dropping-particle":"","parse-names":false,"suffix":""},{"dropping-particle":"","family":"Zhou","given":"Zeyu","non-dropping-particle":"","parse-names":false,"suffix":""},{"dropping-particle":"","family":"Zhang","given":"Yaxin","non-dropping-particle":"","parse-names":false,"suffix":""},{"dropping-particle":"","family":"Chen","given":"Tan","non-dropping-particle":"","parse-names":false,"suffix":""},{"dropping-particle":"","family":"Wang","given":"Hongtao","non-dropping-particle":"","parse-names":false,"suffix":""},{"dropping-particle":"","family":"Lu","given":"Wenjing","non-dropping-particle":"","parse-names":false,"suffix":""}],"container-title":"Bioresource Technology","id":"ITEM-1","issued":{"date-parts":[["2012"]]},"page":"174-183","publisher":"Elsevier Ltd","title":"Fluorescence-based rapid assessment of the biological stability of landfilled municipal solid waste","type":"article-journal","volume":"110"},"uris":["http://www.mendeley.com/documents/?uuid=0655ed94-9fb3-4b73-9eca-88643782f511"]}],"mendeley":{"formattedCitation":"(Wu et al. 2012)","plainTextFormattedCitation":"(Wu et al. 2012)","previouslyFormattedCitation":"(Wu et al. 2012)"},"properties":{"noteIndex":0},"schema":"https://github.com/citation-style-language/schema/raw/master/csl-citation.json"}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(Wu et al. 2012)</w:t>
      </w:r>
      <w:r w:rsidRPr="000E1183">
        <w:rPr>
          <w:rFonts w:ascii="Times New Roman" w:hAnsi="Times New Roman" w:cs="Times New Roman"/>
          <w:sz w:val="22"/>
        </w:rPr>
        <w:fldChar w:fldCharType="end"/>
      </w:r>
      <w:r w:rsidRPr="000E1183">
        <w:rPr>
          <w:rFonts w:ascii="Times New Roman" w:hAnsi="Times New Roman" w:cs="Times New Roman"/>
          <w:sz w:val="22"/>
        </w:rPr>
        <w:t>.</w:t>
      </w:r>
    </w:p>
    <w:p w14:paraId="6269EADB" w14:textId="57A5970A" w:rsidR="00A222C4" w:rsidRDefault="00622DD4" w:rsidP="006C1478">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The fluorescence region integral(FRI) method has been successfully used for the analysis of three-dimensional fluorescence spectra of water </w:t>
      </w:r>
      <w:r w:rsidRPr="000E1183">
        <w:rPr>
          <w:rFonts w:ascii="Times New Roman" w:hAnsi="Times New Roman" w:cs="Times New Roman"/>
          <w:sz w:val="22"/>
        </w:rPr>
        <w:fldChar w:fldCharType="begin" w:fldLock="1"/>
      </w:r>
      <w:r w:rsidR="00BD0050" w:rsidRPr="000E1183">
        <w:rPr>
          <w:rFonts w:ascii="Times New Roman" w:hAnsi="Times New Roman" w:cs="Times New Roman"/>
          <w:sz w:val="22"/>
        </w:rPr>
        <w:instrText>ADDIN CSL_CITATION {"citationItems":[{"id":"ITEM-1","itemData":{"DOI":"10.1016/j.wasman.2010.10.031","ISSN":"0956053X","PMID":"21546234","abstract":"Composting of animal manures is believed as an alternative way for directly recycling them in farms, and therefore assessment of compost maturity is crucial for achieving high quality compost. Fluorescence excitation-emission matrices (EEMs) combined with regional integration analysis is presented to assess compost maturity. The results showed that the EEM contours of water-extract organic matter (WEOM) from immature composts exhibited four peaks at excitation/emission (Ex/Em) of 220/340nm, 280/340nm, 220/410nm, and 330/410nm, whereas EEM contour of WEOM from mature composts had only two peaks at Ex/Em of 230/420nm and 330/420nm. Pearson correlation demonstrated that peaks intensity rather than their ratios had a significantly correlation with the common indices assessing compost maturity, whereas the normalized excitation-emission area volumes (Φ i,ns) from regional integration analysis had a stronger correlation with the common indices assessing compost maturity than peaks intensity. It is concluded that the Φ i,ns from regional integration analysis are more suitable to assess the maturity of compost than the intensities of peaks. Therefore, the fluorescence spectroscopy combined with regional integration analysis can be used as a valuable industrial and research tool for assessing compost maturity, given its high sensitivity and selectivity. © 2011 Elsevier Ltd.","author":[{"dropping-particle":"","family":"Yu","given":"Guang Hui","non-dropping-particle":"","parse-names":false,"suffix":""},{"dropping-particle":"","family":"Wu","given":"Min Jie","non-dropping-particle":"","parse-names":false,"suffix":""},{"dropping-particle":"","family":"Luo","given":"Yi Hong","non-dropping-particle":"","parse-names":false,"suffix":""},{"dropping-particle":"","family":"Yang","given":"Xing Ming","non-dropping-particle":"","parse-names":false,"suffix":""},{"dropping-particle":"","family":"Ran","given":"Wei","non-dropping-particle":"","parse-names":false,"suffix":""},{"dropping-particle":"","family":"Shen","given":"Qi Rong","non-dropping-particle":"","parse-names":false,"suffix":""}],"container-title":"Waste Management","id":"ITEM-1","issue":"8","issued":{"date-parts":[["2011"]]},"page":"1729-1736","publisher":"Elsevier Ltd","title":"Fluorescence excitation-emission spectroscopy with regional integration analysis for assessment of compost maturity","type":"article-journal","volume":"31"},"uris":["http://www.mendeley.com/documents/?uuid=8422e718-8de9-4bdd-8f20-349f03737a40"]},{"id":"ITEM-2","itemData":{"DOI":"10.1016/j.wasman.2011.10.011","ISSN":"0956053X","PMID":"22104617","abstract":"Fluorescence excitation-emission matrix spectroscopy (EEMs) combined with fluorescence regional integration (FRI) analysis was used to investigate the composition and transformation of humic acid (HA) and fulvic acid (FA) from landfill. The EEMs of HAs at different landfill ages were characterized by two typical fluorescence chromophores with Ex/Em pairs at Ex=420-470nm/Em=490-530nm and Ex=345-375nm/Em=450-465nm. EEMs of FA were featured by other two distinctly different fluorophores with Ex/Em pairs at Ex=315-335nm/Em=420-440nm and Ex=255-275nm/Em=425-455nm. The results show that HA extracted from the refuse disposed in the year of 1989 was formed by connecting small-condensed aromatic structures with protein-like chains. Compared with HA extracted from the refuse disposed in the year of 1992, HA extracted from the refuse of 1996 had a higher fluorescence intensity and lower r (B,A) (the ratio of the fluorescence intensities of peak B and peak A) value. It contained low molar mass components, low aromatic condensation degree, and more easily oxidized substituents. This indicates that the landfill time strongly affects the EEMs characteristics of HA, and that the humification degree of HA increases with the landfill time. A red shift to a longer wavelength region and an increase of fluorescence intensity were observed when the concentration of HA was increased, suggesting that concentration had a great influence on the fluorescence characteristics of HAs. pH (2-12) also had significant effects on the fluorescence intensity, although it exerted no effect on the peak position of fluorescence of HA and FA. The results of FRI show that increasing concentration lead to more interactions among various structure components and that small molecular weight units tend to aggregate or be masked into more complicated and larger structures. The pH influence on the fluorescence intensity of HA seems mainly through molecular configuration, while the fluorescence intensity change with pH may be due to various substituents of FA. © 2011 Elsevier Ltd.","author":[{"dropping-particle":"","family":"Xiaoli","given":"Chai","non-dropping-particle":"","parse-names":false,"suffix":""},{"dropping-particle":"","family":"Guixiang","given":"Liu","non-dropping-particle":"","parse-names":false,"suffix":""},{"dropping-particle":"","family":"Xin","given":"Zhao","non-dropping-particle":"","parse-names":false,"suffix":""},{"dropping-particle":"","family":"Yongxia","given":"Hao","non-dropping-particle":"","parse-names":false,"suffix":""},{"dropping-particle":"","family":"Youcai","given":"Zhao","non-dropping-particle":"","parse-names":false,"suffix":""}],"container-title":"Waste Management","id":"ITEM-2","issue":"3","issued":{"date-parts":[["2012"]]},"page":"438-447","publisher":"Elsevier Ltd","title":"Fluorescence excitation-emission matrix combined with regional integration analysis to characterize the composition and transformation of humic and fulvic acids from landfill at different stabilization stages","type":"article-journal","volume":"32"},"uris":["http://www.mendeley.com/documents/?uuid=c977f408-dced-49fa-9e97-62495dda6bb9"]}],"mendeley":{"formattedCitation":"(Xiaoli et al. 2012; Yu et al. 2011)","manualFormatting":"(Chai et al., 2012; Yu et al. 2011)","plainTextFormattedCitation":"(Xiaoli et al. 2012; Yu et al. 2011)","previouslyFormattedCitation":"(Xiaoli et al. 2012; Yu et al. 2011)"},"properties":{"noteIndex":0},"schema":"https://github.com/citation-style-language/schema/raw/master/csl-citation.json"}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w:t>
      </w:r>
      <w:r w:rsidR="00BD0050" w:rsidRPr="000E1183">
        <w:rPr>
          <w:rFonts w:ascii="Times New Roman" w:hAnsi="Times New Roman" w:cs="Times New Roman"/>
          <w:noProof/>
          <w:sz w:val="22"/>
        </w:rPr>
        <w:t>Chai</w:t>
      </w:r>
      <w:r w:rsidR="008577C9" w:rsidRPr="000E1183">
        <w:rPr>
          <w:rFonts w:ascii="Times New Roman" w:hAnsi="Times New Roman" w:cs="Times New Roman"/>
          <w:noProof/>
          <w:sz w:val="22"/>
        </w:rPr>
        <w:t xml:space="preserve"> et al.</w:t>
      </w:r>
      <w:r w:rsidR="00BD0050" w:rsidRPr="000E1183">
        <w:rPr>
          <w:rFonts w:ascii="Times New Roman" w:hAnsi="Times New Roman" w:cs="Times New Roman"/>
          <w:noProof/>
          <w:sz w:val="22"/>
        </w:rPr>
        <w:t>,</w:t>
      </w:r>
      <w:r w:rsidR="008577C9" w:rsidRPr="000E1183">
        <w:rPr>
          <w:rFonts w:ascii="Times New Roman" w:hAnsi="Times New Roman" w:cs="Times New Roman"/>
          <w:noProof/>
          <w:sz w:val="22"/>
        </w:rPr>
        <w:t xml:space="preserve"> 2012; Yu et </w:t>
      </w:r>
      <w:r w:rsidR="008577C9" w:rsidRPr="000E1183">
        <w:rPr>
          <w:rFonts w:ascii="Times New Roman" w:hAnsi="Times New Roman" w:cs="Times New Roman"/>
          <w:noProof/>
          <w:sz w:val="22"/>
        </w:rPr>
        <w:lastRenderedPageBreak/>
        <w:t>al. 2011)</w:t>
      </w:r>
      <w:r w:rsidRPr="000E1183">
        <w:rPr>
          <w:rFonts w:ascii="Times New Roman" w:hAnsi="Times New Roman" w:cs="Times New Roman"/>
          <w:sz w:val="22"/>
        </w:rPr>
        <w:fldChar w:fldCharType="end"/>
      </w:r>
      <w:r w:rsidRPr="000E1183">
        <w:rPr>
          <w:rFonts w:ascii="Times New Roman" w:hAnsi="Times New Roman" w:cs="Times New Roman"/>
          <w:sz w:val="22"/>
        </w:rPr>
        <w:t xml:space="preserve"> FRI method divides the two-dimensional fluorescence region formed by excitation and emission wavelengths into five parts, representing five different types of organic substances, including aromatic protein substances I, aromatic protein substances II, fulvic acids, soluble microbial metabolites, and </w:t>
      </w:r>
      <w:proofErr w:type="spellStart"/>
      <w:r w:rsidRPr="000E1183">
        <w:rPr>
          <w:rFonts w:ascii="Times New Roman" w:hAnsi="Times New Roman" w:cs="Times New Roman"/>
          <w:sz w:val="22"/>
        </w:rPr>
        <w:t>humic</w:t>
      </w:r>
      <w:proofErr w:type="spellEnd"/>
      <w:r w:rsidRPr="000E1183">
        <w:rPr>
          <w:rFonts w:ascii="Times New Roman" w:hAnsi="Times New Roman" w:cs="Times New Roman"/>
          <w:sz w:val="22"/>
        </w:rPr>
        <w:t xml:space="preserve"> acids, as shown in Table 1. Then, the integral volume of a specific fluorescent region was calculated by integration, that was, the cumulative fluorescence intensity of organic compounds with similar properties. Finally, it was standardized to obtain the integral standard volume of a specific fluorescent region, which reflected the relative content of specific structural organic compounds in this region. </w:t>
      </w:r>
    </w:p>
    <w:p w14:paraId="27DF006A" w14:textId="77777777" w:rsidR="002557AF" w:rsidRPr="000E1183" w:rsidRDefault="002557AF" w:rsidP="002557AF">
      <w:pPr>
        <w:pStyle w:val="Tabletitle"/>
        <w:jc w:val="both"/>
      </w:pPr>
      <w:bookmarkStart w:id="247" w:name="_Hlk94963198"/>
      <w:r w:rsidRPr="000E1183">
        <w:rPr>
          <w:rFonts w:hint="eastAsia"/>
        </w:rPr>
        <w:t>T</w:t>
      </w:r>
      <w:r w:rsidRPr="000E1183">
        <w:t>able 5-1 Location and descriptions of EEM peaks in ranges of excitation and emission wavelengths</w:t>
      </w:r>
    </w:p>
    <w:tbl>
      <w:tblPr>
        <w:tblW w:w="7655" w:type="dxa"/>
        <w:tblBorders>
          <w:top w:val="single" w:sz="4" w:space="0" w:color="auto"/>
          <w:bottom w:val="single" w:sz="4" w:space="0" w:color="auto"/>
        </w:tblBorders>
        <w:tblCellMar>
          <w:left w:w="11" w:type="dxa"/>
          <w:right w:w="28" w:type="dxa"/>
        </w:tblCellMar>
        <w:tblLook w:val="04A0" w:firstRow="1" w:lastRow="0" w:firstColumn="1" w:lastColumn="0" w:noHBand="0" w:noVBand="1"/>
      </w:tblPr>
      <w:tblGrid>
        <w:gridCol w:w="1276"/>
        <w:gridCol w:w="2977"/>
        <w:gridCol w:w="1276"/>
        <w:gridCol w:w="2126"/>
      </w:tblGrid>
      <w:tr w:rsidR="002557AF" w:rsidRPr="000E1183" w14:paraId="6DEBED17" w14:textId="77777777" w:rsidTr="00520518">
        <w:trPr>
          <w:trHeight w:val="312"/>
        </w:trPr>
        <w:tc>
          <w:tcPr>
            <w:tcW w:w="1276" w:type="dxa"/>
            <w:tcBorders>
              <w:top w:val="single" w:sz="4" w:space="0" w:color="auto"/>
              <w:left w:val="nil"/>
              <w:bottom w:val="single" w:sz="2" w:space="0" w:color="auto"/>
              <w:right w:val="nil"/>
            </w:tcBorders>
            <w:vAlign w:val="center"/>
            <w:hideMark/>
          </w:tcPr>
          <w:bookmarkEnd w:id="247"/>
          <w:p w14:paraId="311FA07A"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eastAsia="Times New Roman" w:hAnsi="Times New Roman" w:cs="Times New Roman"/>
                <w:sz w:val="20"/>
                <w:szCs w:val="20"/>
              </w:rPr>
              <w:t>Fluorescence region</w:t>
            </w:r>
          </w:p>
        </w:tc>
        <w:tc>
          <w:tcPr>
            <w:tcW w:w="2977" w:type="dxa"/>
            <w:tcBorders>
              <w:top w:val="single" w:sz="4" w:space="0" w:color="auto"/>
              <w:left w:val="nil"/>
              <w:bottom w:val="single" w:sz="2" w:space="0" w:color="auto"/>
              <w:right w:val="nil"/>
            </w:tcBorders>
            <w:vAlign w:val="center"/>
            <w:hideMark/>
          </w:tcPr>
          <w:p w14:paraId="255C241D"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eastAsia="Times New Roman" w:hAnsi="Times New Roman" w:cs="Times New Roman"/>
                <w:sz w:val="20"/>
                <w:szCs w:val="20"/>
              </w:rPr>
              <w:t>Types of substances</w:t>
            </w:r>
          </w:p>
        </w:tc>
        <w:tc>
          <w:tcPr>
            <w:tcW w:w="1276" w:type="dxa"/>
            <w:tcBorders>
              <w:top w:val="single" w:sz="4" w:space="0" w:color="auto"/>
              <w:left w:val="nil"/>
              <w:bottom w:val="single" w:sz="2" w:space="0" w:color="auto"/>
              <w:right w:val="nil"/>
            </w:tcBorders>
            <w:vAlign w:val="center"/>
            <w:hideMark/>
          </w:tcPr>
          <w:p w14:paraId="5AE2446D"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eastAsia="Times New Roman" w:hAnsi="Times New Roman" w:cs="Times New Roman"/>
                <w:sz w:val="20"/>
                <w:szCs w:val="20"/>
              </w:rPr>
              <w:t>Ex (nm)</w:t>
            </w:r>
          </w:p>
        </w:tc>
        <w:tc>
          <w:tcPr>
            <w:tcW w:w="2126" w:type="dxa"/>
            <w:tcBorders>
              <w:top w:val="single" w:sz="4" w:space="0" w:color="auto"/>
              <w:left w:val="nil"/>
              <w:bottom w:val="single" w:sz="2" w:space="0" w:color="auto"/>
              <w:right w:val="nil"/>
            </w:tcBorders>
            <w:vAlign w:val="center"/>
            <w:hideMark/>
          </w:tcPr>
          <w:p w14:paraId="3567E5E9" w14:textId="77777777" w:rsidR="002557AF" w:rsidRPr="00586411" w:rsidRDefault="002557AF" w:rsidP="00520518">
            <w:pPr>
              <w:jc w:val="center"/>
              <w:rPr>
                <w:rFonts w:ascii="Times New Roman" w:eastAsia="Times New Roman" w:hAnsi="Times New Roman" w:cs="Times New Roman"/>
                <w:sz w:val="20"/>
                <w:szCs w:val="20"/>
              </w:rPr>
            </w:pPr>
            <w:proofErr w:type="spellStart"/>
            <w:r w:rsidRPr="00586411">
              <w:rPr>
                <w:rFonts w:ascii="Times New Roman" w:eastAsia="Times New Roman" w:hAnsi="Times New Roman" w:cs="Times New Roman"/>
                <w:sz w:val="20"/>
                <w:szCs w:val="20"/>
              </w:rPr>
              <w:t>Em</w:t>
            </w:r>
            <w:proofErr w:type="spellEnd"/>
            <w:r w:rsidRPr="00586411">
              <w:rPr>
                <w:rFonts w:ascii="Times New Roman" w:eastAsia="Times New Roman" w:hAnsi="Times New Roman" w:cs="Times New Roman"/>
                <w:sz w:val="20"/>
                <w:szCs w:val="20"/>
              </w:rPr>
              <w:t xml:space="preserve"> (nm)</w:t>
            </w:r>
          </w:p>
        </w:tc>
      </w:tr>
      <w:tr w:rsidR="002557AF" w:rsidRPr="000E1183" w14:paraId="1938A3B0" w14:textId="77777777" w:rsidTr="00520518">
        <w:trPr>
          <w:trHeight w:val="312"/>
        </w:trPr>
        <w:tc>
          <w:tcPr>
            <w:tcW w:w="1276" w:type="dxa"/>
            <w:tcBorders>
              <w:top w:val="single" w:sz="2" w:space="0" w:color="auto"/>
              <w:left w:val="nil"/>
              <w:bottom w:val="nil"/>
              <w:right w:val="nil"/>
            </w:tcBorders>
            <w:vAlign w:val="center"/>
            <w:hideMark/>
          </w:tcPr>
          <w:p w14:paraId="0EF37635"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hAnsi="Times New Roman" w:cs="Times New Roman"/>
                <w:sz w:val="20"/>
                <w:szCs w:val="20"/>
              </w:rPr>
              <w:t>Ⅰ</w:t>
            </w:r>
          </w:p>
        </w:tc>
        <w:tc>
          <w:tcPr>
            <w:tcW w:w="2977" w:type="dxa"/>
            <w:tcBorders>
              <w:top w:val="single" w:sz="2" w:space="0" w:color="auto"/>
              <w:left w:val="nil"/>
              <w:bottom w:val="nil"/>
              <w:right w:val="nil"/>
            </w:tcBorders>
            <w:vAlign w:val="center"/>
            <w:hideMark/>
          </w:tcPr>
          <w:p w14:paraId="2D0A83A1"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eastAsia="Times New Roman" w:hAnsi="Times New Roman" w:cs="Times New Roman"/>
                <w:sz w:val="20"/>
                <w:szCs w:val="20"/>
              </w:rPr>
              <w:t>Tyrosine-like protein</w:t>
            </w:r>
          </w:p>
        </w:tc>
        <w:tc>
          <w:tcPr>
            <w:tcW w:w="1276" w:type="dxa"/>
            <w:tcBorders>
              <w:top w:val="single" w:sz="2" w:space="0" w:color="auto"/>
              <w:left w:val="nil"/>
              <w:bottom w:val="nil"/>
              <w:right w:val="nil"/>
            </w:tcBorders>
            <w:vAlign w:val="center"/>
            <w:hideMark/>
          </w:tcPr>
          <w:p w14:paraId="0768900F"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eastAsia="Times New Roman" w:hAnsi="Times New Roman" w:cs="Times New Roman"/>
                <w:sz w:val="20"/>
                <w:szCs w:val="20"/>
              </w:rPr>
              <w:t>200-250</w:t>
            </w:r>
          </w:p>
        </w:tc>
        <w:tc>
          <w:tcPr>
            <w:tcW w:w="2126" w:type="dxa"/>
            <w:tcBorders>
              <w:top w:val="single" w:sz="2" w:space="0" w:color="auto"/>
              <w:left w:val="nil"/>
              <w:bottom w:val="nil"/>
              <w:right w:val="nil"/>
            </w:tcBorders>
            <w:vAlign w:val="center"/>
            <w:hideMark/>
          </w:tcPr>
          <w:p w14:paraId="516B3763"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eastAsia="Times New Roman" w:hAnsi="Times New Roman" w:cs="Times New Roman"/>
                <w:sz w:val="20"/>
                <w:szCs w:val="20"/>
              </w:rPr>
              <w:t>250-330</w:t>
            </w:r>
          </w:p>
        </w:tc>
      </w:tr>
      <w:tr w:rsidR="002557AF" w:rsidRPr="000E1183" w14:paraId="5C52A09B" w14:textId="77777777" w:rsidTr="00520518">
        <w:trPr>
          <w:trHeight w:val="312"/>
        </w:trPr>
        <w:tc>
          <w:tcPr>
            <w:tcW w:w="1276" w:type="dxa"/>
            <w:tcBorders>
              <w:top w:val="nil"/>
              <w:left w:val="nil"/>
              <w:bottom w:val="nil"/>
              <w:right w:val="nil"/>
            </w:tcBorders>
            <w:vAlign w:val="center"/>
            <w:hideMark/>
          </w:tcPr>
          <w:p w14:paraId="2CEC5ECC"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hAnsi="Times New Roman" w:cs="Times New Roman"/>
                <w:sz w:val="20"/>
                <w:szCs w:val="20"/>
              </w:rPr>
              <w:t>Ⅱ</w:t>
            </w:r>
          </w:p>
        </w:tc>
        <w:tc>
          <w:tcPr>
            <w:tcW w:w="2977" w:type="dxa"/>
            <w:tcBorders>
              <w:top w:val="nil"/>
              <w:left w:val="nil"/>
              <w:bottom w:val="nil"/>
              <w:right w:val="nil"/>
            </w:tcBorders>
            <w:vAlign w:val="center"/>
            <w:hideMark/>
          </w:tcPr>
          <w:p w14:paraId="02FD7302"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eastAsia="Times New Roman" w:hAnsi="Times New Roman" w:cs="Times New Roman"/>
                <w:sz w:val="20"/>
                <w:szCs w:val="20"/>
              </w:rPr>
              <w:t>Tryptophan-like protein</w:t>
            </w:r>
          </w:p>
        </w:tc>
        <w:tc>
          <w:tcPr>
            <w:tcW w:w="1276" w:type="dxa"/>
            <w:tcBorders>
              <w:top w:val="nil"/>
              <w:left w:val="nil"/>
              <w:bottom w:val="nil"/>
              <w:right w:val="nil"/>
            </w:tcBorders>
            <w:vAlign w:val="center"/>
            <w:hideMark/>
          </w:tcPr>
          <w:p w14:paraId="5031BE5C"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eastAsia="Times New Roman" w:hAnsi="Times New Roman" w:cs="Times New Roman"/>
                <w:sz w:val="20"/>
                <w:szCs w:val="20"/>
              </w:rPr>
              <w:t>200-250</w:t>
            </w:r>
          </w:p>
        </w:tc>
        <w:tc>
          <w:tcPr>
            <w:tcW w:w="2126" w:type="dxa"/>
            <w:tcBorders>
              <w:top w:val="nil"/>
              <w:left w:val="nil"/>
              <w:bottom w:val="nil"/>
              <w:right w:val="nil"/>
            </w:tcBorders>
            <w:vAlign w:val="center"/>
            <w:hideMark/>
          </w:tcPr>
          <w:p w14:paraId="1F60B6D4"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eastAsia="Times New Roman" w:hAnsi="Times New Roman" w:cs="Times New Roman"/>
                <w:sz w:val="20"/>
                <w:szCs w:val="20"/>
              </w:rPr>
              <w:t>330-380</w:t>
            </w:r>
          </w:p>
        </w:tc>
      </w:tr>
      <w:tr w:rsidR="002557AF" w:rsidRPr="000E1183" w14:paraId="71E71805" w14:textId="77777777" w:rsidTr="00520518">
        <w:trPr>
          <w:trHeight w:val="312"/>
        </w:trPr>
        <w:tc>
          <w:tcPr>
            <w:tcW w:w="1276" w:type="dxa"/>
            <w:tcBorders>
              <w:top w:val="nil"/>
              <w:left w:val="nil"/>
              <w:bottom w:val="nil"/>
              <w:right w:val="nil"/>
            </w:tcBorders>
            <w:vAlign w:val="center"/>
            <w:hideMark/>
          </w:tcPr>
          <w:p w14:paraId="68E83FFC"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hAnsi="Times New Roman" w:cs="Times New Roman"/>
                <w:sz w:val="20"/>
                <w:szCs w:val="20"/>
              </w:rPr>
              <w:t>Ⅲ</w:t>
            </w:r>
          </w:p>
        </w:tc>
        <w:tc>
          <w:tcPr>
            <w:tcW w:w="2977" w:type="dxa"/>
            <w:tcBorders>
              <w:top w:val="nil"/>
              <w:left w:val="nil"/>
              <w:bottom w:val="nil"/>
              <w:right w:val="nil"/>
            </w:tcBorders>
            <w:vAlign w:val="center"/>
            <w:hideMark/>
          </w:tcPr>
          <w:p w14:paraId="30EB930B"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eastAsia="Times New Roman" w:hAnsi="Times New Roman" w:cs="Times New Roman"/>
                <w:sz w:val="20"/>
                <w:szCs w:val="20"/>
              </w:rPr>
              <w:t>Fulvic acid-like</w:t>
            </w:r>
          </w:p>
        </w:tc>
        <w:tc>
          <w:tcPr>
            <w:tcW w:w="1276" w:type="dxa"/>
            <w:tcBorders>
              <w:top w:val="nil"/>
              <w:left w:val="nil"/>
              <w:bottom w:val="nil"/>
              <w:right w:val="nil"/>
            </w:tcBorders>
            <w:vAlign w:val="center"/>
            <w:hideMark/>
          </w:tcPr>
          <w:p w14:paraId="5874E76F"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eastAsia="Times New Roman" w:hAnsi="Times New Roman" w:cs="Times New Roman"/>
                <w:sz w:val="20"/>
                <w:szCs w:val="20"/>
              </w:rPr>
              <w:t>200-250</w:t>
            </w:r>
          </w:p>
        </w:tc>
        <w:tc>
          <w:tcPr>
            <w:tcW w:w="2126" w:type="dxa"/>
            <w:tcBorders>
              <w:top w:val="nil"/>
              <w:left w:val="nil"/>
              <w:bottom w:val="nil"/>
              <w:right w:val="nil"/>
            </w:tcBorders>
            <w:vAlign w:val="center"/>
            <w:hideMark/>
          </w:tcPr>
          <w:p w14:paraId="17DF7062"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eastAsia="Times New Roman" w:hAnsi="Times New Roman" w:cs="Times New Roman"/>
                <w:sz w:val="20"/>
                <w:szCs w:val="20"/>
              </w:rPr>
              <w:t>380-550</w:t>
            </w:r>
          </w:p>
        </w:tc>
      </w:tr>
      <w:tr w:rsidR="002557AF" w:rsidRPr="000E1183" w14:paraId="38464E16" w14:textId="77777777" w:rsidTr="00520518">
        <w:trPr>
          <w:trHeight w:val="312"/>
        </w:trPr>
        <w:tc>
          <w:tcPr>
            <w:tcW w:w="1276" w:type="dxa"/>
            <w:tcBorders>
              <w:top w:val="nil"/>
              <w:left w:val="nil"/>
              <w:bottom w:val="nil"/>
              <w:right w:val="nil"/>
            </w:tcBorders>
            <w:vAlign w:val="center"/>
            <w:hideMark/>
          </w:tcPr>
          <w:p w14:paraId="49916F67"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hAnsi="Times New Roman" w:cs="Times New Roman"/>
                <w:sz w:val="20"/>
                <w:szCs w:val="20"/>
              </w:rPr>
              <w:t>Ⅳ</w:t>
            </w:r>
          </w:p>
        </w:tc>
        <w:tc>
          <w:tcPr>
            <w:tcW w:w="2977" w:type="dxa"/>
            <w:tcBorders>
              <w:top w:val="nil"/>
              <w:left w:val="nil"/>
              <w:bottom w:val="nil"/>
              <w:right w:val="nil"/>
            </w:tcBorders>
            <w:vAlign w:val="center"/>
            <w:hideMark/>
          </w:tcPr>
          <w:p w14:paraId="6B6B985C"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eastAsia="Times New Roman" w:hAnsi="Times New Roman" w:cs="Times New Roman"/>
                <w:sz w:val="20"/>
                <w:szCs w:val="20"/>
              </w:rPr>
              <w:t>Soluble microbial metabolites</w:t>
            </w:r>
          </w:p>
        </w:tc>
        <w:tc>
          <w:tcPr>
            <w:tcW w:w="1276" w:type="dxa"/>
            <w:tcBorders>
              <w:top w:val="nil"/>
              <w:left w:val="nil"/>
              <w:bottom w:val="nil"/>
              <w:right w:val="nil"/>
            </w:tcBorders>
            <w:vAlign w:val="center"/>
            <w:hideMark/>
          </w:tcPr>
          <w:p w14:paraId="19C0E860"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eastAsia="Times New Roman" w:hAnsi="Times New Roman" w:cs="Times New Roman"/>
                <w:sz w:val="20"/>
                <w:szCs w:val="20"/>
              </w:rPr>
              <w:t>250-490</w:t>
            </w:r>
          </w:p>
        </w:tc>
        <w:tc>
          <w:tcPr>
            <w:tcW w:w="2126" w:type="dxa"/>
            <w:tcBorders>
              <w:top w:val="nil"/>
              <w:left w:val="nil"/>
              <w:bottom w:val="nil"/>
              <w:right w:val="nil"/>
            </w:tcBorders>
            <w:vAlign w:val="center"/>
            <w:hideMark/>
          </w:tcPr>
          <w:p w14:paraId="189F7488"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eastAsia="Times New Roman" w:hAnsi="Times New Roman" w:cs="Times New Roman"/>
                <w:sz w:val="20"/>
                <w:szCs w:val="20"/>
              </w:rPr>
              <w:t>250-380</w:t>
            </w:r>
          </w:p>
        </w:tc>
      </w:tr>
      <w:tr w:rsidR="002557AF" w:rsidRPr="000E1183" w14:paraId="1CCC8CE8" w14:textId="77777777" w:rsidTr="00520518">
        <w:trPr>
          <w:trHeight w:val="312"/>
        </w:trPr>
        <w:tc>
          <w:tcPr>
            <w:tcW w:w="1276" w:type="dxa"/>
            <w:tcBorders>
              <w:top w:val="nil"/>
              <w:left w:val="nil"/>
              <w:bottom w:val="single" w:sz="4" w:space="0" w:color="auto"/>
              <w:right w:val="nil"/>
            </w:tcBorders>
            <w:vAlign w:val="center"/>
            <w:hideMark/>
          </w:tcPr>
          <w:p w14:paraId="7C2E832C"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hAnsi="Times New Roman" w:cs="Times New Roman"/>
                <w:sz w:val="20"/>
                <w:szCs w:val="20"/>
              </w:rPr>
              <w:t>Ⅴ</w:t>
            </w:r>
          </w:p>
        </w:tc>
        <w:tc>
          <w:tcPr>
            <w:tcW w:w="2977" w:type="dxa"/>
            <w:tcBorders>
              <w:top w:val="nil"/>
              <w:left w:val="nil"/>
              <w:bottom w:val="single" w:sz="4" w:space="0" w:color="auto"/>
              <w:right w:val="nil"/>
            </w:tcBorders>
            <w:vAlign w:val="center"/>
            <w:hideMark/>
          </w:tcPr>
          <w:p w14:paraId="1F6B1F61" w14:textId="77777777" w:rsidR="002557AF" w:rsidRPr="00586411" w:rsidRDefault="002557AF" w:rsidP="00520518">
            <w:pPr>
              <w:jc w:val="center"/>
              <w:rPr>
                <w:rFonts w:ascii="Times New Roman" w:eastAsia="Times New Roman" w:hAnsi="Times New Roman" w:cs="Times New Roman"/>
                <w:sz w:val="20"/>
                <w:szCs w:val="20"/>
              </w:rPr>
            </w:pPr>
            <w:proofErr w:type="spellStart"/>
            <w:r w:rsidRPr="00586411">
              <w:rPr>
                <w:rFonts w:ascii="Times New Roman" w:eastAsia="Times New Roman" w:hAnsi="Times New Roman" w:cs="Times New Roman"/>
                <w:sz w:val="20"/>
                <w:szCs w:val="20"/>
              </w:rPr>
              <w:t>Humic</w:t>
            </w:r>
            <w:proofErr w:type="spellEnd"/>
            <w:r w:rsidRPr="00586411">
              <w:rPr>
                <w:rFonts w:ascii="Times New Roman" w:eastAsia="Times New Roman" w:hAnsi="Times New Roman" w:cs="Times New Roman"/>
                <w:sz w:val="20"/>
                <w:szCs w:val="20"/>
              </w:rPr>
              <w:t>-like</w:t>
            </w:r>
          </w:p>
        </w:tc>
        <w:tc>
          <w:tcPr>
            <w:tcW w:w="1276" w:type="dxa"/>
            <w:tcBorders>
              <w:top w:val="nil"/>
              <w:left w:val="nil"/>
              <w:bottom w:val="single" w:sz="4" w:space="0" w:color="auto"/>
              <w:right w:val="nil"/>
            </w:tcBorders>
            <w:vAlign w:val="center"/>
            <w:hideMark/>
          </w:tcPr>
          <w:p w14:paraId="6B9F9165"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eastAsia="Times New Roman" w:hAnsi="Times New Roman" w:cs="Times New Roman"/>
                <w:sz w:val="20"/>
                <w:szCs w:val="20"/>
              </w:rPr>
              <w:t>250-490</w:t>
            </w:r>
          </w:p>
        </w:tc>
        <w:tc>
          <w:tcPr>
            <w:tcW w:w="2126" w:type="dxa"/>
            <w:tcBorders>
              <w:top w:val="nil"/>
              <w:left w:val="nil"/>
              <w:bottom w:val="single" w:sz="4" w:space="0" w:color="auto"/>
              <w:right w:val="nil"/>
            </w:tcBorders>
            <w:vAlign w:val="center"/>
            <w:hideMark/>
          </w:tcPr>
          <w:p w14:paraId="6399C2A1" w14:textId="77777777" w:rsidR="002557AF" w:rsidRPr="00586411" w:rsidRDefault="002557AF" w:rsidP="00520518">
            <w:pPr>
              <w:jc w:val="center"/>
              <w:rPr>
                <w:rFonts w:ascii="Times New Roman" w:eastAsia="Times New Roman" w:hAnsi="Times New Roman" w:cs="Times New Roman"/>
                <w:sz w:val="20"/>
                <w:szCs w:val="20"/>
              </w:rPr>
            </w:pPr>
            <w:r w:rsidRPr="00586411">
              <w:rPr>
                <w:rFonts w:ascii="Times New Roman" w:eastAsia="Times New Roman" w:hAnsi="Times New Roman" w:cs="Times New Roman"/>
                <w:sz w:val="20"/>
                <w:szCs w:val="20"/>
              </w:rPr>
              <w:t>380-550</w:t>
            </w:r>
          </w:p>
        </w:tc>
      </w:tr>
    </w:tbl>
    <w:p w14:paraId="25F1C5B3" w14:textId="77777777" w:rsidR="002557AF" w:rsidRPr="000E1183" w:rsidRDefault="002557AF" w:rsidP="006C1478">
      <w:pPr>
        <w:spacing w:after="57" w:line="240" w:lineRule="exact"/>
        <w:ind w:firstLine="170"/>
        <w:jc w:val="both"/>
        <w:rPr>
          <w:rFonts w:ascii="Times New Roman" w:hAnsi="Times New Roman" w:cs="Times New Roman"/>
          <w:sz w:val="22"/>
        </w:rPr>
      </w:pPr>
    </w:p>
    <w:p w14:paraId="1729EBEE" w14:textId="77777777" w:rsidR="00622DD4" w:rsidRPr="000E1183" w:rsidRDefault="00622DD4" w:rsidP="00D45FB5">
      <w:pPr>
        <w:spacing w:before="170" w:after="113" w:line="240" w:lineRule="exact"/>
        <w:jc w:val="both"/>
        <w:outlineLvl w:val="2"/>
        <w:rPr>
          <w:rFonts w:ascii="Times New Roman" w:hAnsi="Times New Roman"/>
          <w:b/>
          <w:i/>
          <w:sz w:val="28"/>
          <w:szCs w:val="28"/>
        </w:rPr>
      </w:pPr>
      <w:bookmarkStart w:id="248" w:name="_Toc122666736"/>
      <w:r w:rsidRPr="000E1183">
        <w:rPr>
          <w:rFonts w:ascii="Times New Roman" w:hAnsi="Times New Roman"/>
          <w:b/>
          <w:i/>
          <w:sz w:val="28"/>
          <w:szCs w:val="28"/>
        </w:rPr>
        <w:t>2.2 Fluorescence spectrum</w:t>
      </w:r>
      <w:bookmarkEnd w:id="248"/>
    </w:p>
    <w:p w14:paraId="3E4CBAEA" w14:textId="3F0D8963" w:rsidR="00622DD4" w:rsidRPr="000E1183" w:rsidRDefault="00622DD4"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After returning straw to the field, the protein</w:t>
      </w:r>
      <w:r w:rsidR="00B6536B" w:rsidRPr="000E1183">
        <w:rPr>
          <w:rFonts w:ascii="Times New Roman" w:hAnsi="Times New Roman" w:cs="Times New Roman"/>
          <w:sz w:val="22"/>
        </w:rPr>
        <w:t>-</w:t>
      </w:r>
      <w:r w:rsidRPr="000E1183">
        <w:rPr>
          <w:rFonts w:ascii="Times New Roman" w:hAnsi="Times New Roman" w:cs="Times New Roman"/>
          <w:sz w:val="22"/>
        </w:rPr>
        <w:t>like substances ha</w:t>
      </w:r>
      <w:r w:rsidR="00D16477" w:rsidRPr="000E1183">
        <w:rPr>
          <w:rFonts w:ascii="Times New Roman" w:hAnsi="Times New Roman" w:cs="Times New Roman"/>
          <w:sz w:val="22"/>
        </w:rPr>
        <w:t>d</w:t>
      </w:r>
      <w:r w:rsidRPr="000E1183">
        <w:rPr>
          <w:rFonts w:ascii="Times New Roman" w:hAnsi="Times New Roman" w:cs="Times New Roman"/>
          <w:sz w:val="22"/>
        </w:rPr>
        <w:t xml:space="preserve"> a decreasing trend, and the decrease</w:t>
      </w:r>
      <w:r w:rsidR="00ED129A" w:rsidRPr="000E1183">
        <w:rPr>
          <w:rFonts w:ascii="Times New Roman" w:hAnsi="Times New Roman" w:cs="Times New Roman"/>
          <w:sz w:val="22"/>
        </w:rPr>
        <w:t xml:space="preserve"> was </w:t>
      </w:r>
      <w:r w:rsidRPr="000E1183">
        <w:rPr>
          <w:rFonts w:ascii="Times New Roman" w:hAnsi="Times New Roman" w:cs="Times New Roman"/>
          <w:sz w:val="22"/>
        </w:rPr>
        <w:t>more and more with the continuous years of returning straw to the field. After continuous straw returning (S-1 treatment), tryptophan-like protein substances and soluble microbial metabolites increased, tyrosine-like protein substances and humus</w:t>
      </w:r>
      <w:r w:rsidR="00B6536B" w:rsidRPr="000E1183">
        <w:rPr>
          <w:rFonts w:ascii="Times New Roman" w:hAnsi="Times New Roman" w:cs="Times New Roman"/>
          <w:sz w:val="22"/>
        </w:rPr>
        <w:t>-</w:t>
      </w:r>
      <w:r w:rsidRPr="000E1183">
        <w:rPr>
          <w:rFonts w:ascii="Times New Roman" w:hAnsi="Times New Roman" w:cs="Times New Roman"/>
          <w:sz w:val="22"/>
        </w:rPr>
        <w:t>like substances decreased, and fulvic acid</w:t>
      </w:r>
      <w:r w:rsidR="00B6536B" w:rsidRPr="000E1183">
        <w:rPr>
          <w:rFonts w:ascii="Times New Roman" w:hAnsi="Times New Roman" w:cs="Times New Roman"/>
          <w:sz w:val="22"/>
        </w:rPr>
        <w:t>-</w:t>
      </w:r>
      <w:r w:rsidRPr="000E1183">
        <w:rPr>
          <w:rFonts w:ascii="Times New Roman" w:hAnsi="Times New Roman" w:cs="Times New Roman"/>
          <w:sz w:val="22"/>
        </w:rPr>
        <w:t>like substances had no obvious change trend in these treatments. Studies ha</w:t>
      </w:r>
      <w:r w:rsidR="00D16477" w:rsidRPr="000E1183">
        <w:rPr>
          <w:rFonts w:ascii="Times New Roman" w:hAnsi="Times New Roman" w:cs="Times New Roman"/>
          <w:sz w:val="22"/>
        </w:rPr>
        <w:t>d</w:t>
      </w:r>
      <w:r w:rsidRPr="000E1183">
        <w:rPr>
          <w:rFonts w:ascii="Times New Roman" w:hAnsi="Times New Roman" w:cs="Times New Roman"/>
          <w:sz w:val="22"/>
        </w:rPr>
        <w:t xml:space="preserve"> shown that protein-like components </w:t>
      </w:r>
      <w:r w:rsidR="00D16477" w:rsidRPr="000E1183">
        <w:rPr>
          <w:rFonts w:ascii="Times New Roman" w:hAnsi="Times New Roman" w:cs="Times New Roman"/>
          <w:sz w:val="22"/>
        </w:rPr>
        <w:t>we</w:t>
      </w:r>
      <w:r w:rsidRPr="000E1183">
        <w:rPr>
          <w:rFonts w:ascii="Times New Roman" w:hAnsi="Times New Roman" w:cs="Times New Roman"/>
          <w:sz w:val="22"/>
        </w:rPr>
        <w:t xml:space="preserve">re an important factor to control the characteristic fluctuation of dissolved organic matter. There was </w:t>
      </w:r>
      <w:r w:rsidR="00B6536B" w:rsidRPr="000E1183">
        <w:rPr>
          <w:rFonts w:ascii="Times New Roman" w:hAnsi="Times New Roman" w:cs="Times New Roman"/>
          <w:sz w:val="22"/>
        </w:rPr>
        <w:t xml:space="preserve">a </w:t>
      </w:r>
      <w:r w:rsidRPr="000E1183">
        <w:rPr>
          <w:rFonts w:ascii="Times New Roman" w:hAnsi="Times New Roman" w:cs="Times New Roman"/>
          <w:sz w:val="22"/>
        </w:rPr>
        <w:t>significant difference in the proportion of protein</w:t>
      </w:r>
      <w:r w:rsidR="00B6536B" w:rsidRPr="000E1183">
        <w:rPr>
          <w:rFonts w:ascii="Times New Roman" w:hAnsi="Times New Roman" w:cs="Times New Roman"/>
          <w:sz w:val="22"/>
        </w:rPr>
        <w:t>-</w:t>
      </w:r>
      <w:r w:rsidRPr="000E1183">
        <w:rPr>
          <w:rFonts w:ascii="Times New Roman" w:hAnsi="Times New Roman" w:cs="Times New Roman"/>
          <w:sz w:val="22"/>
        </w:rPr>
        <w:t>like/</w:t>
      </w:r>
      <w:proofErr w:type="spellStart"/>
      <w:r w:rsidRPr="000E1183">
        <w:rPr>
          <w:rFonts w:ascii="Times New Roman" w:hAnsi="Times New Roman" w:cs="Times New Roman"/>
          <w:sz w:val="22"/>
        </w:rPr>
        <w:t>humic</w:t>
      </w:r>
      <w:proofErr w:type="spellEnd"/>
      <w:r w:rsidR="00B6536B" w:rsidRPr="000E1183">
        <w:rPr>
          <w:rFonts w:ascii="Times New Roman" w:hAnsi="Times New Roman" w:cs="Times New Roman"/>
          <w:sz w:val="22"/>
        </w:rPr>
        <w:t>-</w:t>
      </w:r>
      <w:r w:rsidRPr="000E1183">
        <w:rPr>
          <w:rFonts w:ascii="Times New Roman" w:hAnsi="Times New Roman" w:cs="Times New Roman"/>
          <w:sz w:val="22"/>
        </w:rPr>
        <w:t xml:space="preserve">like fluorescent components in soil dissolved organic matter after land tillage change. In this experiment, the humification degree of dissolved organic carbon among all treatments was the lowest with </w:t>
      </w:r>
      <w:r w:rsidR="00B6536B" w:rsidRPr="000E1183">
        <w:rPr>
          <w:rFonts w:ascii="Times New Roman" w:hAnsi="Times New Roman" w:cs="Times New Roman"/>
          <w:sz w:val="22"/>
        </w:rPr>
        <w:t xml:space="preserve">the </w:t>
      </w:r>
      <w:r w:rsidRPr="000E1183">
        <w:rPr>
          <w:rFonts w:ascii="Times New Roman" w:hAnsi="Times New Roman" w:cs="Times New Roman"/>
          <w:sz w:val="22"/>
        </w:rPr>
        <w:t>continuous straw return, showing a weak humification degree. There was no significant difference among other treatments. The sources of dissolved organic matter were the dual contributions of internal (microorganisms, algae) and external (humus)</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{"citationItems":[{"id":"ITEM-1","itemData":{"DOI":"10.1007/BF00382522","ISSN":"01782762","abstract":"In this study we examined the effect on soil fungal:bacterial biomass ratios of withholding fertiliser, lime, and sheep-grazing from reseeded upland grassland. The cessation of fertiliser applications on limed and grazed grassland resulted in a reduction in soil pH from 5.4 to 5.1. The cessation of fertiliser applications and liming on grazed grassland resulted in a tall in pH from 5.4 to 4.7, whereas withholding fertiliser and lime and the removal of grazing resulted in a further reduction to pH 4.5. Substrate- induced respiration was reduced in the unfertilised grazed (21%; P&lt;0.01) and unfertilised ungrazed (36%; P&lt;0.001) treatments. Bacterial substrate-induced respiration and bacterial fatty acids were unaffected by the treatments. The relative abundance of the fungal fatty acid 18:2ω6 increased by 39 and 72% (P&lt;0.05) in the limed grazed and unfertilised grazed treatments, respectively. Fungal substrate-induced respiration increased in the limed grazed (18%) and unfertilised grazed (65%: P&lt;0.05) treatments. The ratio of 18:2ω6: bacterial fatty acids was correlated with the ratio of fungal:bacterial substrate-induced respiration (r=0.69: P&lt;0.001).","author":[{"dropping-particle":"","family":"Bardgett","given":"Richard D.","non-dropping-particle":"","parse-names":false,"suffix":""},{"dropping-particle":"","family":"Hobbs","given":"Philip J.","non-dropping-particle":"","parse-names":false,"suffix":""},{"dropping-particle":"","family":"Frostegård","given":"Åsa","non-dropping-particle":"","parse-names":false,"suffix":""}],"container-title":"Biology and Fertility of Soils","id":"ITEM-1","issue":"3","issued":{"date-parts":[["1996"]]},"page":"261-264","title":"Changes in soil fungal:bacterial biomass ratios following reductions in the intensity of management of an upland grassland","type":"article-journal","volume":"22"},"uris":["http://www.mendeley.com/documents/?uuid=d032b971-305e-4594-8a72-cb4da489126c"]}],"mendeley":{"formattedCitation":"(Bardgett, Hobbs, and Frostegård 1996)","plainTextFormattedCitation":"(Bardgett, Hobbs, and Frostegård 1996)","previouslyFormattedCitation":"(Bardgett, Hobbs, and Frostegård 1996)"},"properties":{"noteIndex":0},"schema":"https://github.com/citation-style-language/schema/raw/master/csl-citation.json"}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(Bardgett, Hobbs, and Frostegård 1996)</w:t>
      </w:r>
      <w:r w:rsidRPr="000E1183">
        <w:rPr>
          <w:rFonts w:ascii="Times New Roman" w:hAnsi="Times New Roman" w:cs="Times New Roman"/>
          <w:sz w:val="22"/>
        </w:rPr>
        <w:fldChar w:fldCharType="end"/>
      </w:r>
      <w:r w:rsidRPr="000E1183">
        <w:rPr>
          <w:rFonts w:ascii="Times New Roman" w:hAnsi="Times New Roman" w:cs="Times New Roman"/>
          <w:sz w:val="22"/>
        </w:rPr>
        <w:t xml:space="preserve">. </w:t>
      </w:r>
    </w:p>
    <w:tbl>
      <w:tblPr>
        <w:tblW w:w="7678" w:type="dxa"/>
        <w:tblLayout w:type="fixed"/>
        <w:tblLook w:val="04A0" w:firstRow="1" w:lastRow="0" w:firstColumn="1" w:lastColumn="0" w:noHBand="0" w:noVBand="1"/>
      </w:tblPr>
      <w:tblGrid>
        <w:gridCol w:w="709"/>
        <w:gridCol w:w="1418"/>
        <w:gridCol w:w="1275"/>
        <w:gridCol w:w="1215"/>
        <w:gridCol w:w="1762"/>
        <w:gridCol w:w="1275"/>
        <w:gridCol w:w="24"/>
      </w:tblGrid>
      <w:tr w:rsidR="000E1183" w:rsidRPr="000E1183" w14:paraId="6D34EA43" w14:textId="77777777" w:rsidTr="00D16477">
        <w:trPr>
          <w:trHeight w:val="212"/>
        </w:trPr>
        <w:tc>
          <w:tcPr>
            <w:tcW w:w="7678" w:type="dxa"/>
            <w:gridSpan w:val="7"/>
            <w:tcBorders>
              <w:bottom w:val="single" w:sz="4" w:space="0" w:color="auto"/>
            </w:tcBorders>
            <w:shd w:val="clear" w:color="auto" w:fill="auto"/>
            <w:noWrap/>
            <w:vAlign w:val="bottom"/>
            <w:hideMark/>
          </w:tcPr>
          <w:p w14:paraId="20AB785A" w14:textId="297695C8" w:rsidR="00622DD4" w:rsidRPr="000E1183" w:rsidRDefault="00622DD4" w:rsidP="00E740B0">
            <w:pPr>
              <w:pStyle w:val="Tabletitle"/>
              <w:jc w:val="both"/>
              <w:rPr>
                <w:szCs w:val="20"/>
              </w:rPr>
            </w:pPr>
            <w:bookmarkStart w:id="249" w:name="_Hlk94963209"/>
            <w:r w:rsidRPr="000E1183">
              <w:t xml:space="preserve">Table </w:t>
            </w:r>
            <w:r w:rsidR="006D48FC" w:rsidRPr="000E1183">
              <w:t>5-</w:t>
            </w:r>
            <w:r w:rsidRPr="000E1183">
              <w:t xml:space="preserve">2 </w:t>
            </w:r>
            <w:r w:rsidRPr="000E1183">
              <w:rPr>
                <w:rFonts w:hint="eastAsia"/>
              </w:rPr>
              <w:t>P</w:t>
            </w:r>
            <w:r w:rsidRPr="000E1183">
              <w:t>ercentage of various substances in total substances %</w:t>
            </w:r>
            <w:bookmarkEnd w:id="249"/>
          </w:p>
        </w:tc>
      </w:tr>
      <w:tr w:rsidR="000E1183" w:rsidRPr="000E1183" w14:paraId="6C5287AC" w14:textId="77777777" w:rsidTr="00D16477">
        <w:trPr>
          <w:gridAfter w:val="1"/>
          <w:wAfter w:w="24" w:type="dxa"/>
          <w:trHeight w:val="276"/>
        </w:trPr>
        <w:tc>
          <w:tcPr>
            <w:tcW w:w="709" w:type="dxa"/>
            <w:tcBorders>
              <w:top w:val="single" w:sz="4" w:space="0" w:color="auto"/>
              <w:bottom w:val="single" w:sz="4" w:space="0" w:color="auto"/>
            </w:tcBorders>
            <w:shd w:val="clear" w:color="auto" w:fill="auto"/>
            <w:noWrap/>
            <w:vAlign w:val="bottom"/>
            <w:hideMark/>
          </w:tcPr>
          <w:p w14:paraId="220BF6D1" w14:textId="23579BE4" w:rsidR="00622DD4" w:rsidRPr="000E1183" w:rsidRDefault="00D16477" w:rsidP="00D45FB5">
            <w:pPr>
              <w:jc w:val="both"/>
              <w:rPr>
                <w:rFonts w:ascii="Times New Roman" w:eastAsia="Times New Roman" w:hAnsi="Times New Roman" w:cs="Times New Roman"/>
                <w:sz w:val="20"/>
                <w:szCs w:val="20"/>
              </w:rPr>
            </w:pPr>
            <w:r w:rsidRPr="000E1183">
              <w:rPr>
                <w:rFonts w:ascii="Times New Roman" w:eastAsia="Times New Roman" w:hAnsi="Times New Roman" w:cs="Times New Roman" w:hint="eastAsia"/>
                <w:sz w:val="20"/>
                <w:szCs w:val="20"/>
              </w:rPr>
              <w:t>T</w:t>
            </w:r>
            <w:r w:rsidRPr="000E1183">
              <w:rPr>
                <w:rFonts w:ascii="Times New Roman" w:eastAsia="Times New Roman" w:hAnsi="Times New Roman" w:cs="Times New Roman"/>
                <w:sz w:val="20"/>
                <w:szCs w:val="20"/>
              </w:rPr>
              <w:t>reatments</w:t>
            </w:r>
          </w:p>
        </w:tc>
        <w:tc>
          <w:tcPr>
            <w:tcW w:w="1418" w:type="dxa"/>
            <w:tcBorders>
              <w:top w:val="single" w:sz="4" w:space="0" w:color="auto"/>
              <w:bottom w:val="single" w:sz="4" w:space="0" w:color="auto"/>
            </w:tcBorders>
            <w:shd w:val="clear" w:color="auto" w:fill="auto"/>
            <w:noWrap/>
            <w:vAlign w:val="center"/>
            <w:hideMark/>
          </w:tcPr>
          <w:p w14:paraId="400867BF" w14:textId="77777777"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Tyrosine-like protein</w:t>
            </w:r>
          </w:p>
        </w:tc>
        <w:tc>
          <w:tcPr>
            <w:tcW w:w="1275" w:type="dxa"/>
            <w:tcBorders>
              <w:top w:val="single" w:sz="4" w:space="0" w:color="auto"/>
              <w:bottom w:val="single" w:sz="4" w:space="0" w:color="auto"/>
            </w:tcBorders>
            <w:shd w:val="clear" w:color="auto" w:fill="auto"/>
            <w:noWrap/>
            <w:vAlign w:val="center"/>
            <w:hideMark/>
          </w:tcPr>
          <w:p w14:paraId="1D80F097" w14:textId="77777777"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Tryptophan-like protein</w:t>
            </w:r>
          </w:p>
        </w:tc>
        <w:tc>
          <w:tcPr>
            <w:tcW w:w="1215" w:type="dxa"/>
            <w:tcBorders>
              <w:top w:val="single" w:sz="4" w:space="0" w:color="auto"/>
              <w:bottom w:val="single" w:sz="4" w:space="0" w:color="auto"/>
            </w:tcBorders>
            <w:shd w:val="clear" w:color="auto" w:fill="auto"/>
            <w:noWrap/>
            <w:vAlign w:val="center"/>
            <w:hideMark/>
          </w:tcPr>
          <w:p w14:paraId="769AA166" w14:textId="77777777"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Fulvic acid-like</w:t>
            </w:r>
          </w:p>
        </w:tc>
        <w:tc>
          <w:tcPr>
            <w:tcW w:w="1762" w:type="dxa"/>
            <w:tcBorders>
              <w:top w:val="single" w:sz="4" w:space="0" w:color="auto"/>
              <w:bottom w:val="single" w:sz="4" w:space="0" w:color="auto"/>
            </w:tcBorders>
            <w:shd w:val="clear" w:color="auto" w:fill="auto"/>
            <w:noWrap/>
            <w:vAlign w:val="center"/>
            <w:hideMark/>
          </w:tcPr>
          <w:p w14:paraId="252ED060" w14:textId="77777777"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Soluble microbial metabolites</w:t>
            </w:r>
          </w:p>
        </w:tc>
        <w:tc>
          <w:tcPr>
            <w:tcW w:w="1275" w:type="dxa"/>
            <w:tcBorders>
              <w:top w:val="single" w:sz="4" w:space="0" w:color="auto"/>
              <w:bottom w:val="single" w:sz="4" w:space="0" w:color="auto"/>
            </w:tcBorders>
            <w:shd w:val="clear" w:color="auto" w:fill="auto"/>
            <w:noWrap/>
            <w:vAlign w:val="center"/>
            <w:hideMark/>
          </w:tcPr>
          <w:p w14:paraId="0FFCB258" w14:textId="77777777" w:rsidR="00622DD4" w:rsidRPr="000E1183" w:rsidRDefault="00622DD4" w:rsidP="00D45FB5">
            <w:pPr>
              <w:jc w:val="both"/>
              <w:rPr>
                <w:rFonts w:ascii="Times New Roman" w:eastAsia="等线" w:hAnsi="Times New Roman" w:cs="Times New Roman"/>
                <w:sz w:val="20"/>
                <w:szCs w:val="20"/>
              </w:rPr>
            </w:pPr>
            <w:proofErr w:type="spellStart"/>
            <w:r w:rsidRPr="000E1183">
              <w:rPr>
                <w:rFonts w:ascii="Times New Roman" w:eastAsia="等线" w:hAnsi="Times New Roman" w:cs="Times New Roman"/>
                <w:sz w:val="20"/>
                <w:szCs w:val="20"/>
              </w:rPr>
              <w:t>Humic</w:t>
            </w:r>
            <w:proofErr w:type="spellEnd"/>
            <w:r w:rsidRPr="000E1183">
              <w:rPr>
                <w:rFonts w:ascii="Times New Roman" w:eastAsia="等线" w:hAnsi="Times New Roman" w:cs="Times New Roman"/>
                <w:sz w:val="20"/>
                <w:szCs w:val="20"/>
              </w:rPr>
              <w:t>-like</w:t>
            </w:r>
          </w:p>
        </w:tc>
      </w:tr>
      <w:tr w:rsidR="000E1183" w:rsidRPr="000E1183" w14:paraId="660B3595" w14:textId="77777777" w:rsidTr="00D16477">
        <w:trPr>
          <w:gridAfter w:val="1"/>
          <w:wAfter w:w="24" w:type="dxa"/>
          <w:trHeight w:val="276"/>
        </w:trPr>
        <w:tc>
          <w:tcPr>
            <w:tcW w:w="709" w:type="dxa"/>
            <w:tcBorders>
              <w:top w:val="single" w:sz="4" w:space="0" w:color="auto"/>
            </w:tcBorders>
            <w:shd w:val="clear" w:color="auto" w:fill="auto"/>
            <w:noWrap/>
            <w:vAlign w:val="bottom"/>
            <w:hideMark/>
          </w:tcPr>
          <w:p w14:paraId="352BCA0C" w14:textId="77777777"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lastRenderedPageBreak/>
              <w:t>S-1</w:t>
            </w:r>
          </w:p>
        </w:tc>
        <w:tc>
          <w:tcPr>
            <w:tcW w:w="1418" w:type="dxa"/>
            <w:tcBorders>
              <w:top w:val="single" w:sz="4" w:space="0" w:color="auto"/>
            </w:tcBorders>
            <w:shd w:val="clear" w:color="auto" w:fill="auto"/>
            <w:noWrap/>
            <w:vAlign w:val="center"/>
            <w:hideMark/>
          </w:tcPr>
          <w:p w14:paraId="6BF2EBE0" w14:textId="75CF6489"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2.88±0.12</w:t>
            </w:r>
            <w:r w:rsidR="00B34E2B" w:rsidRPr="000E1183">
              <w:rPr>
                <w:rFonts w:ascii="Times New Roman" w:eastAsia="等线" w:hAnsi="Times New Roman" w:cs="Times New Roman"/>
                <w:sz w:val="20"/>
                <w:szCs w:val="20"/>
              </w:rPr>
              <w:t>bc</w:t>
            </w:r>
          </w:p>
        </w:tc>
        <w:tc>
          <w:tcPr>
            <w:tcW w:w="1275" w:type="dxa"/>
            <w:tcBorders>
              <w:top w:val="single" w:sz="4" w:space="0" w:color="auto"/>
            </w:tcBorders>
            <w:shd w:val="clear" w:color="auto" w:fill="auto"/>
            <w:noWrap/>
            <w:vAlign w:val="center"/>
            <w:hideMark/>
          </w:tcPr>
          <w:p w14:paraId="614FCF15" w14:textId="7CDA2CEA"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7.30±1.64</w:t>
            </w:r>
            <w:r w:rsidR="006C1478" w:rsidRPr="000E1183">
              <w:rPr>
                <w:rFonts w:ascii="Times New Roman" w:eastAsia="等线" w:hAnsi="Times New Roman" w:cs="Times New Roman"/>
                <w:sz w:val="20"/>
                <w:szCs w:val="20"/>
              </w:rPr>
              <w:t>a</w:t>
            </w:r>
          </w:p>
        </w:tc>
        <w:tc>
          <w:tcPr>
            <w:tcW w:w="1215" w:type="dxa"/>
            <w:tcBorders>
              <w:top w:val="single" w:sz="4" w:space="0" w:color="auto"/>
            </w:tcBorders>
            <w:shd w:val="clear" w:color="auto" w:fill="auto"/>
            <w:noWrap/>
            <w:vAlign w:val="center"/>
            <w:hideMark/>
          </w:tcPr>
          <w:p w14:paraId="4DC8493F" w14:textId="6ACCE725"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19.13±1.38</w:t>
            </w:r>
            <w:r w:rsidR="006C1478" w:rsidRPr="000E1183">
              <w:rPr>
                <w:rFonts w:ascii="Times New Roman" w:eastAsia="等线" w:hAnsi="Times New Roman" w:cs="Times New Roman"/>
                <w:sz w:val="20"/>
                <w:szCs w:val="20"/>
              </w:rPr>
              <w:t>a</w:t>
            </w:r>
          </w:p>
        </w:tc>
        <w:tc>
          <w:tcPr>
            <w:tcW w:w="1762" w:type="dxa"/>
            <w:tcBorders>
              <w:top w:val="single" w:sz="4" w:space="0" w:color="auto"/>
            </w:tcBorders>
            <w:shd w:val="clear" w:color="auto" w:fill="auto"/>
            <w:noWrap/>
            <w:vAlign w:val="center"/>
            <w:hideMark/>
          </w:tcPr>
          <w:p w14:paraId="17AECFF4" w14:textId="05BAF260"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17.49±4.80</w:t>
            </w:r>
            <w:r w:rsidR="006C1478" w:rsidRPr="000E1183">
              <w:rPr>
                <w:rFonts w:ascii="Times New Roman" w:eastAsia="等线" w:hAnsi="Times New Roman" w:cs="Times New Roman"/>
                <w:sz w:val="20"/>
                <w:szCs w:val="20"/>
              </w:rPr>
              <w:t>a</w:t>
            </w:r>
          </w:p>
        </w:tc>
        <w:tc>
          <w:tcPr>
            <w:tcW w:w="1275" w:type="dxa"/>
            <w:tcBorders>
              <w:top w:val="single" w:sz="4" w:space="0" w:color="auto"/>
            </w:tcBorders>
            <w:shd w:val="clear" w:color="auto" w:fill="auto"/>
            <w:noWrap/>
            <w:vAlign w:val="center"/>
            <w:hideMark/>
          </w:tcPr>
          <w:p w14:paraId="286C83DB" w14:textId="39433BCF"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53.19±5.15</w:t>
            </w:r>
            <w:r w:rsidR="006C1478" w:rsidRPr="000E1183">
              <w:rPr>
                <w:rFonts w:ascii="Times New Roman" w:eastAsia="等线" w:hAnsi="Times New Roman" w:cs="Times New Roman"/>
                <w:sz w:val="20"/>
                <w:szCs w:val="20"/>
              </w:rPr>
              <w:t>a</w:t>
            </w:r>
          </w:p>
        </w:tc>
      </w:tr>
      <w:tr w:rsidR="000E1183" w:rsidRPr="000E1183" w14:paraId="17E197ED" w14:textId="77777777" w:rsidTr="00D16477">
        <w:trPr>
          <w:gridAfter w:val="1"/>
          <w:wAfter w:w="24" w:type="dxa"/>
          <w:trHeight w:val="276"/>
        </w:trPr>
        <w:tc>
          <w:tcPr>
            <w:tcW w:w="709" w:type="dxa"/>
            <w:shd w:val="clear" w:color="auto" w:fill="auto"/>
            <w:noWrap/>
            <w:vAlign w:val="bottom"/>
            <w:hideMark/>
          </w:tcPr>
          <w:p w14:paraId="57138AD7" w14:textId="77777777"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S-2</w:t>
            </w:r>
          </w:p>
        </w:tc>
        <w:tc>
          <w:tcPr>
            <w:tcW w:w="1418" w:type="dxa"/>
            <w:shd w:val="clear" w:color="auto" w:fill="auto"/>
            <w:noWrap/>
            <w:vAlign w:val="center"/>
            <w:hideMark/>
          </w:tcPr>
          <w:p w14:paraId="23C241A9" w14:textId="3050DC6C"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2.80±0.05</w:t>
            </w:r>
            <w:r w:rsidR="00B34E2B" w:rsidRPr="000E1183">
              <w:rPr>
                <w:rFonts w:ascii="Times New Roman" w:eastAsia="等线" w:hAnsi="Times New Roman" w:cs="Times New Roman"/>
                <w:sz w:val="20"/>
                <w:szCs w:val="20"/>
              </w:rPr>
              <w:t>c</w:t>
            </w:r>
          </w:p>
        </w:tc>
        <w:tc>
          <w:tcPr>
            <w:tcW w:w="1275" w:type="dxa"/>
            <w:shd w:val="clear" w:color="auto" w:fill="auto"/>
            <w:noWrap/>
            <w:vAlign w:val="center"/>
            <w:hideMark/>
          </w:tcPr>
          <w:p w14:paraId="6E5DA4EB" w14:textId="58FA04E4"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6.38±0.64</w:t>
            </w:r>
            <w:r w:rsidR="006C1478" w:rsidRPr="000E1183">
              <w:rPr>
                <w:rFonts w:ascii="Times New Roman" w:eastAsia="等线" w:hAnsi="Times New Roman" w:cs="Times New Roman"/>
                <w:sz w:val="20"/>
                <w:szCs w:val="20"/>
              </w:rPr>
              <w:t>a</w:t>
            </w:r>
          </w:p>
        </w:tc>
        <w:tc>
          <w:tcPr>
            <w:tcW w:w="1215" w:type="dxa"/>
            <w:shd w:val="clear" w:color="auto" w:fill="auto"/>
            <w:noWrap/>
            <w:vAlign w:val="center"/>
            <w:hideMark/>
          </w:tcPr>
          <w:p w14:paraId="198CB1E0" w14:textId="51CC6FD3"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20.21±0.80</w:t>
            </w:r>
            <w:r w:rsidR="006C1478" w:rsidRPr="000E1183">
              <w:rPr>
                <w:rFonts w:ascii="Times New Roman" w:eastAsia="等线" w:hAnsi="Times New Roman" w:cs="Times New Roman"/>
                <w:sz w:val="20"/>
                <w:szCs w:val="20"/>
              </w:rPr>
              <w:t>a</w:t>
            </w:r>
          </w:p>
        </w:tc>
        <w:tc>
          <w:tcPr>
            <w:tcW w:w="1762" w:type="dxa"/>
            <w:shd w:val="clear" w:color="auto" w:fill="auto"/>
            <w:noWrap/>
            <w:vAlign w:val="center"/>
            <w:hideMark/>
          </w:tcPr>
          <w:p w14:paraId="4590A46F" w14:textId="6FF0FFD3"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14.40±1.71</w:t>
            </w:r>
            <w:r w:rsidR="006C1478" w:rsidRPr="000E1183">
              <w:rPr>
                <w:rFonts w:ascii="Times New Roman" w:eastAsia="等线" w:hAnsi="Times New Roman" w:cs="Times New Roman"/>
                <w:sz w:val="20"/>
                <w:szCs w:val="20"/>
              </w:rPr>
              <w:t>a</w:t>
            </w:r>
          </w:p>
        </w:tc>
        <w:tc>
          <w:tcPr>
            <w:tcW w:w="1275" w:type="dxa"/>
            <w:shd w:val="clear" w:color="auto" w:fill="auto"/>
            <w:noWrap/>
            <w:vAlign w:val="center"/>
            <w:hideMark/>
          </w:tcPr>
          <w:p w14:paraId="590109CB" w14:textId="635A547B"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56.20±1.67</w:t>
            </w:r>
            <w:r w:rsidR="006C1478" w:rsidRPr="000E1183">
              <w:rPr>
                <w:rFonts w:ascii="Times New Roman" w:eastAsia="等线" w:hAnsi="Times New Roman" w:cs="Times New Roman"/>
                <w:sz w:val="20"/>
                <w:szCs w:val="20"/>
              </w:rPr>
              <w:t>a</w:t>
            </w:r>
          </w:p>
        </w:tc>
      </w:tr>
      <w:tr w:rsidR="000E1183" w:rsidRPr="000E1183" w14:paraId="6B1B1205" w14:textId="77777777" w:rsidTr="00D16477">
        <w:trPr>
          <w:gridAfter w:val="1"/>
          <w:wAfter w:w="24" w:type="dxa"/>
          <w:trHeight w:val="276"/>
        </w:trPr>
        <w:tc>
          <w:tcPr>
            <w:tcW w:w="709" w:type="dxa"/>
            <w:shd w:val="clear" w:color="auto" w:fill="auto"/>
            <w:noWrap/>
            <w:vAlign w:val="bottom"/>
            <w:hideMark/>
          </w:tcPr>
          <w:p w14:paraId="448E1725" w14:textId="77777777"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S-3</w:t>
            </w:r>
          </w:p>
        </w:tc>
        <w:tc>
          <w:tcPr>
            <w:tcW w:w="1418" w:type="dxa"/>
            <w:shd w:val="clear" w:color="auto" w:fill="auto"/>
            <w:noWrap/>
            <w:vAlign w:val="center"/>
            <w:hideMark/>
          </w:tcPr>
          <w:p w14:paraId="1A1ABB30" w14:textId="09287399"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3.08±0.21</w:t>
            </w:r>
            <w:r w:rsidR="00B34E2B" w:rsidRPr="000E1183">
              <w:rPr>
                <w:rFonts w:ascii="Times New Roman" w:eastAsia="等线" w:hAnsi="Times New Roman" w:cs="Times New Roman"/>
                <w:sz w:val="20"/>
                <w:szCs w:val="20"/>
              </w:rPr>
              <w:t>ab</w:t>
            </w:r>
          </w:p>
        </w:tc>
        <w:tc>
          <w:tcPr>
            <w:tcW w:w="1275" w:type="dxa"/>
            <w:shd w:val="clear" w:color="auto" w:fill="auto"/>
            <w:noWrap/>
            <w:vAlign w:val="center"/>
            <w:hideMark/>
          </w:tcPr>
          <w:p w14:paraId="0E8BE4A0" w14:textId="0A9A90A6"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6.82±0.20</w:t>
            </w:r>
            <w:r w:rsidR="006C1478" w:rsidRPr="000E1183">
              <w:rPr>
                <w:rFonts w:ascii="Times New Roman" w:eastAsia="等线" w:hAnsi="Times New Roman" w:cs="Times New Roman"/>
                <w:sz w:val="20"/>
                <w:szCs w:val="20"/>
              </w:rPr>
              <w:t>a</w:t>
            </w:r>
          </w:p>
        </w:tc>
        <w:tc>
          <w:tcPr>
            <w:tcW w:w="1215" w:type="dxa"/>
            <w:shd w:val="clear" w:color="auto" w:fill="auto"/>
            <w:noWrap/>
            <w:vAlign w:val="center"/>
            <w:hideMark/>
          </w:tcPr>
          <w:p w14:paraId="27CE8CD7" w14:textId="2AEAD562"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20.30±0.78</w:t>
            </w:r>
            <w:r w:rsidR="006C1478" w:rsidRPr="000E1183">
              <w:rPr>
                <w:rFonts w:ascii="Times New Roman" w:eastAsia="等线" w:hAnsi="Times New Roman" w:cs="Times New Roman"/>
                <w:sz w:val="20"/>
                <w:szCs w:val="20"/>
              </w:rPr>
              <w:t>a</w:t>
            </w:r>
          </w:p>
        </w:tc>
        <w:tc>
          <w:tcPr>
            <w:tcW w:w="1762" w:type="dxa"/>
            <w:shd w:val="clear" w:color="auto" w:fill="auto"/>
            <w:noWrap/>
            <w:vAlign w:val="center"/>
            <w:hideMark/>
          </w:tcPr>
          <w:p w14:paraId="39FDEF38" w14:textId="0B932F47"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14.62±1.42</w:t>
            </w:r>
            <w:r w:rsidR="006C1478" w:rsidRPr="000E1183">
              <w:rPr>
                <w:rFonts w:ascii="Times New Roman" w:eastAsia="等线" w:hAnsi="Times New Roman" w:cs="Times New Roman"/>
                <w:sz w:val="20"/>
                <w:szCs w:val="20"/>
              </w:rPr>
              <w:t>a</w:t>
            </w:r>
          </w:p>
        </w:tc>
        <w:tc>
          <w:tcPr>
            <w:tcW w:w="1275" w:type="dxa"/>
            <w:shd w:val="clear" w:color="auto" w:fill="auto"/>
            <w:noWrap/>
            <w:vAlign w:val="center"/>
            <w:hideMark/>
          </w:tcPr>
          <w:p w14:paraId="5DCF0C63" w14:textId="1B67DC2F"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55.18±0.66</w:t>
            </w:r>
            <w:r w:rsidR="006C1478" w:rsidRPr="000E1183">
              <w:rPr>
                <w:rFonts w:ascii="Times New Roman" w:eastAsia="等线" w:hAnsi="Times New Roman" w:cs="Times New Roman"/>
                <w:sz w:val="20"/>
                <w:szCs w:val="20"/>
              </w:rPr>
              <w:t>a</w:t>
            </w:r>
          </w:p>
        </w:tc>
      </w:tr>
      <w:tr w:rsidR="000E1183" w:rsidRPr="000E1183" w14:paraId="7F480AD3" w14:textId="77777777" w:rsidTr="00D16477">
        <w:trPr>
          <w:gridAfter w:val="1"/>
          <w:wAfter w:w="24" w:type="dxa"/>
          <w:trHeight w:val="276"/>
        </w:trPr>
        <w:tc>
          <w:tcPr>
            <w:tcW w:w="709" w:type="dxa"/>
            <w:tcBorders>
              <w:bottom w:val="single" w:sz="4" w:space="0" w:color="auto"/>
            </w:tcBorders>
            <w:shd w:val="clear" w:color="auto" w:fill="auto"/>
            <w:noWrap/>
            <w:vAlign w:val="bottom"/>
            <w:hideMark/>
          </w:tcPr>
          <w:p w14:paraId="088F44C7" w14:textId="77777777"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CK</w:t>
            </w:r>
          </w:p>
        </w:tc>
        <w:tc>
          <w:tcPr>
            <w:tcW w:w="1418" w:type="dxa"/>
            <w:tcBorders>
              <w:bottom w:val="single" w:sz="4" w:space="0" w:color="auto"/>
            </w:tcBorders>
            <w:shd w:val="clear" w:color="auto" w:fill="auto"/>
            <w:noWrap/>
            <w:vAlign w:val="center"/>
            <w:hideMark/>
          </w:tcPr>
          <w:p w14:paraId="7B4E3C9D" w14:textId="6FE75A91"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3.17±0.07</w:t>
            </w:r>
            <w:r w:rsidR="00B34E2B" w:rsidRPr="000E1183">
              <w:rPr>
                <w:rFonts w:ascii="Times New Roman" w:eastAsia="等线" w:hAnsi="Times New Roman" w:cs="Times New Roman"/>
                <w:sz w:val="20"/>
                <w:szCs w:val="20"/>
              </w:rPr>
              <w:t>a</w:t>
            </w:r>
          </w:p>
        </w:tc>
        <w:tc>
          <w:tcPr>
            <w:tcW w:w="1275" w:type="dxa"/>
            <w:tcBorders>
              <w:bottom w:val="single" w:sz="4" w:space="0" w:color="auto"/>
            </w:tcBorders>
            <w:shd w:val="clear" w:color="auto" w:fill="auto"/>
            <w:noWrap/>
            <w:vAlign w:val="center"/>
            <w:hideMark/>
          </w:tcPr>
          <w:p w14:paraId="03784754" w14:textId="66ABE068"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6.44±0.43</w:t>
            </w:r>
            <w:r w:rsidR="006C1478" w:rsidRPr="000E1183">
              <w:rPr>
                <w:rFonts w:ascii="Times New Roman" w:eastAsia="等线" w:hAnsi="Times New Roman" w:cs="Times New Roman"/>
                <w:sz w:val="20"/>
                <w:szCs w:val="20"/>
              </w:rPr>
              <w:t>a</w:t>
            </w:r>
          </w:p>
        </w:tc>
        <w:tc>
          <w:tcPr>
            <w:tcW w:w="1215" w:type="dxa"/>
            <w:tcBorders>
              <w:bottom w:val="single" w:sz="4" w:space="0" w:color="auto"/>
            </w:tcBorders>
            <w:shd w:val="clear" w:color="auto" w:fill="auto"/>
            <w:noWrap/>
            <w:vAlign w:val="center"/>
            <w:hideMark/>
          </w:tcPr>
          <w:p w14:paraId="38551165" w14:textId="0E08E161"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19.03±0.24</w:t>
            </w:r>
            <w:r w:rsidR="006C1478" w:rsidRPr="000E1183">
              <w:rPr>
                <w:rFonts w:ascii="Times New Roman" w:eastAsia="等线" w:hAnsi="Times New Roman" w:cs="Times New Roman"/>
                <w:sz w:val="20"/>
                <w:szCs w:val="20"/>
              </w:rPr>
              <w:t>a</w:t>
            </w:r>
          </w:p>
        </w:tc>
        <w:tc>
          <w:tcPr>
            <w:tcW w:w="1762" w:type="dxa"/>
            <w:tcBorders>
              <w:bottom w:val="single" w:sz="4" w:space="0" w:color="auto"/>
            </w:tcBorders>
            <w:shd w:val="clear" w:color="auto" w:fill="auto"/>
            <w:noWrap/>
            <w:vAlign w:val="center"/>
            <w:hideMark/>
          </w:tcPr>
          <w:p w14:paraId="32892C27" w14:textId="28896061"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15.75±1.32</w:t>
            </w:r>
            <w:r w:rsidR="006C1478" w:rsidRPr="000E1183">
              <w:rPr>
                <w:rFonts w:ascii="Times New Roman" w:eastAsia="等线" w:hAnsi="Times New Roman" w:cs="Times New Roman"/>
                <w:sz w:val="20"/>
                <w:szCs w:val="20"/>
              </w:rPr>
              <w:t>a</w:t>
            </w:r>
          </w:p>
        </w:tc>
        <w:tc>
          <w:tcPr>
            <w:tcW w:w="1275" w:type="dxa"/>
            <w:tcBorders>
              <w:bottom w:val="single" w:sz="4" w:space="0" w:color="auto"/>
            </w:tcBorders>
            <w:shd w:val="clear" w:color="auto" w:fill="auto"/>
            <w:noWrap/>
            <w:vAlign w:val="center"/>
            <w:hideMark/>
          </w:tcPr>
          <w:p w14:paraId="536FB38D" w14:textId="7A76C752" w:rsidR="00622DD4" w:rsidRPr="000E1183" w:rsidRDefault="00622DD4" w:rsidP="00D45FB5">
            <w:pPr>
              <w:jc w:val="both"/>
              <w:rPr>
                <w:rFonts w:ascii="Times New Roman" w:eastAsia="等线" w:hAnsi="Times New Roman" w:cs="Times New Roman"/>
                <w:sz w:val="20"/>
                <w:szCs w:val="20"/>
              </w:rPr>
            </w:pPr>
            <w:r w:rsidRPr="000E1183">
              <w:rPr>
                <w:rFonts w:ascii="Times New Roman" w:eastAsia="等线" w:hAnsi="Times New Roman" w:cs="Times New Roman"/>
                <w:sz w:val="20"/>
                <w:szCs w:val="20"/>
              </w:rPr>
              <w:t>55.62±1.55</w:t>
            </w:r>
            <w:r w:rsidR="006C1478" w:rsidRPr="000E1183">
              <w:rPr>
                <w:rFonts w:ascii="Times New Roman" w:eastAsia="等线" w:hAnsi="Times New Roman" w:cs="Times New Roman"/>
                <w:sz w:val="20"/>
                <w:szCs w:val="20"/>
              </w:rPr>
              <w:t>a</w:t>
            </w:r>
          </w:p>
        </w:tc>
      </w:tr>
      <w:tr w:rsidR="000E1183" w:rsidRPr="000E1183" w14:paraId="2F0260B8" w14:textId="77777777" w:rsidTr="00D16477">
        <w:trPr>
          <w:trHeight w:val="276"/>
        </w:trPr>
        <w:tc>
          <w:tcPr>
            <w:tcW w:w="7678" w:type="dxa"/>
            <w:gridSpan w:val="7"/>
            <w:tcBorders>
              <w:top w:val="single" w:sz="4" w:space="0" w:color="auto"/>
            </w:tcBorders>
            <w:shd w:val="clear" w:color="auto" w:fill="auto"/>
            <w:noWrap/>
            <w:vAlign w:val="bottom"/>
            <w:hideMark/>
          </w:tcPr>
          <w:p w14:paraId="09D4425B" w14:textId="13ED95BF" w:rsidR="00D16477" w:rsidRPr="000E1183" w:rsidRDefault="00A8133A" w:rsidP="00A8133A">
            <w:pPr>
              <w:rPr>
                <w:rFonts w:ascii="Times New Roman" w:hAnsi="Times New Roman" w:cs="Times New Roman"/>
                <w:sz w:val="15"/>
                <w:szCs w:val="15"/>
              </w:rPr>
            </w:pPr>
            <w:r w:rsidRPr="000E1183">
              <w:rPr>
                <w:rFonts w:ascii="Times New Roman" w:hAnsi="Times New Roman" w:cs="Times New Roman"/>
                <w:sz w:val="15"/>
                <w:szCs w:val="15"/>
              </w:rPr>
              <w:t xml:space="preserve">Note: The values </w:t>
            </w:r>
            <w:r w:rsidR="00D6055A" w:rsidRPr="000E1183">
              <w:rPr>
                <w:rFonts w:ascii="Times New Roman" w:hAnsi="Times New Roman" w:cs="Times New Roman"/>
                <w:sz w:val="15"/>
                <w:szCs w:val="15"/>
              </w:rPr>
              <w:t>a</w:t>
            </w:r>
            <w:r w:rsidRPr="000E1183">
              <w:rPr>
                <w:rFonts w:ascii="Times New Roman" w:hAnsi="Times New Roman" w:cs="Times New Roman"/>
                <w:sz w:val="15"/>
                <w:szCs w:val="15"/>
              </w:rPr>
              <w:t>re mean ± standard deviation. Different lowercase represent</w:t>
            </w:r>
            <w:r w:rsidR="00B6536B" w:rsidRPr="000E1183">
              <w:rPr>
                <w:rFonts w:ascii="Times New Roman" w:hAnsi="Times New Roman" w:cs="Times New Roman"/>
                <w:sz w:val="15"/>
                <w:szCs w:val="15"/>
              </w:rPr>
              <w:t>s</w:t>
            </w:r>
            <w:r w:rsidRPr="000E1183">
              <w:rPr>
                <w:rFonts w:ascii="Times New Roman" w:hAnsi="Times New Roman" w:cs="Times New Roman"/>
                <w:sz w:val="15"/>
                <w:szCs w:val="15"/>
              </w:rPr>
              <w:t xml:space="preserve"> a very significant difference</w:t>
            </w:r>
            <w:r w:rsidR="006C1478" w:rsidRPr="000E1183">
              <w:rPr>
                <w:rFonts w:ascii="Times New Roman" w:hAnsi="Times New Roman" w:cs="Times New Roman" w:hint="eastAsia"/>
                <w:sz w:val="15"/>
                <w:szCs w:val="15"/>
              </w:rPr>
              <w:t>(</w:t>
            </w:r>
            <w:r w:rsidRPr="000E1183">
              <w:rPr>
                <w:rFonts w:ascii="Times New Roman" w:hAnsi="Times New Roman" w:cs="Times New Roman"/>
                <w:i/>
                <w:iCs/>
                <w:sz w:val="15"/>
                <w:szCs w:val="15"/>
              </w:rPr>
              <w:t>p</w:t>
            </w:r>
            <w:r w:rsidRPr="000E1183">
              <w:rPr>
                <w:rFonts w:ascii="Times New Roman" w:hAnsi="Times New Roman" w:cs="Times New Roman"/>
                <w:sz w:val="15"/>
                <w:szCs w:val="15"/>
              </w:rPr>
              <w:t>&lt;0.05</w:t>
            </w:r>
            <w:r w:rsidR="006C1478" w:rsidRPr="000E1183">
              <w:rPr>
                <w:rFonts w:ascii="Times New Roman" w:hAnsi="Times New Roman" w:cs="Times New Roman" w:hint="eastAsia"/>
                <w:sz w:val="15"/>
                <w:szCs w:val="15"/>
              </w:rPr>
              <w:t>)</w:t>
            </w:r>
            <w:r w:rsidR="00D16477" w:rsidRPr="000E1183">
              <w:rPr>
                <w:rFonts w:ascii="Times New Roman" w:hAnsi="Times New Roman" w:cs="Times New Roman"/>
                <w:sz w:val="15"/>
                <w:szCs w:val="15"/>
              </w:rPr>
              <w:t>.</w:t>
            </w:r>
          </w:p>
        </w:tc>
      </w:tr>
    </w:tbl>
    <w:p w14:paraId="25728213" w14:textId="55F4A872" w:rsidR="00622DD4" w:rsidRPr="000E1183" w:rsidRDefault="00622DD4" w:rsidP="00E740B0">
      <w:pPr>
        <w:pStyle w:val="figuretitle"/>
        <w:ind w:firstLineChars="100" w:firstLine="201"/>
        <w:jc w:val="both"/>
        <w:rPr>
          <w:b/>
        </w:rPr>
      </w:pPr>
      <w:r w:rsidRPr="000E1183">
        <w:rPr>
          <w:b/>
          <w:noProof/>
          <w:lang w:val="fr-BE" w:eastAsia="fr-BE"/>
        </w:rPr>
        <mc:AlternateContent>
          <mc:Choice Requires="wpg">
            <w:drawing>
              <wp:anchor distT="0" distB="0" distL="114300" distR="114300" simplePos="0" relativeHeight="251671552" behindDoc="0" locked="0" layoutInCell="1" allowOverlap="1" wp14:anchorId="4FA0963E" wp14:editId="4E64B968">
                <wp:simplePos x="0" y="0"/>
                <wp:positionH relativeFrom="column">
                  <wp:posOffset>96520</wp:posOffset>
                </wp:positionH>
                <wp:positionV relativeFrom="paragraph">
                  <wp:posOffset>107315</wp:posOffset>
                </wp:positionV>
                <wp:extent cx="4655820" cy="2561590"/>
                <wp:effectExtent l="0" t="0" r="0" b="0"/>
                <wp:wrapTopAndBottom/>
                <wp:docPr id="60" name="组合 60"/>
                <wp:cNvGraphicFramePr/>
                <a:graphic xmlns:a="http://schemas.openxmlformats.org/drawingml/2006/main">
                  <a:graphicData uri="http://schemas.microsoft.com/office/word/2010/wordprocessingGroup">
                    <wpg:wgp>
                      <wpg:cNvGrpSpPr/>
                      <wpg:grpSpPr>
                        <a:xfrm>
                          <a:off x="0" y="0"/>
                          <a:ext cx="4655820" cy="2561590"/>
                          <a:chOff x="0" y="0"/>
                          <a:chExt cx="4507865" cy="2736850"/>
                        </a:xfrm>
                      </wpg:grpSpPr>
                      <wpg:grpSp>
                        <wpg:cNvPr id="61" name="组合 61"/>
                        <wpg:cNvGrpSpPr/>
                        <wpg:grpSpPr>
                          <a:xfrm>
                            <a:off x="0" y="0"/>
                            <a:ext cx="4507865" cy="2736850"/>
                            <a:chOff x="0" y="0"/>
                            <a:chExt cx="4984115" cy="3313430"/>
                          </a:xfrm>
                        </wpg:grpSpPr>
                        <wpg:grpSp>
                          <wpg:cNvPr id="62" name="组合 10"/>
                          <wpg:cNvGrpSpPr/>
                          <wpg:grpSpPr>
                            <a:xfrm>
                              <a:off x="2657475" y="1809750"/>
                              <a:ext cx="2326640" cy="1468120"/>
                              <a:chOff x="0" y="0"/>
                              <a:chExt cx="3815028" cy="2856171"/>
                            </a:xfrm>
                          </wpg:grpSpPr>
                          <pic:pic xmlns:pic="http://schemas.openxmlformats.org/drawingml/2006/picture">
                            <pic:nvPicPr>
                              <pic:cNvPr id="63" name="图片 63"/>
                              <pic:cNvPicPr>
                                <a:picLocks noChangeAspect="1"/>
                              </pic:cNvPicPr>
                            </pic:nvPicPr>
                            <pic:blipFill>
                              <a:blip r:embed="rId85" cstate="print">
                                <a:extLst>
                                  <a:ext uri="{28A0092B-C50C-407E-A947-70E740481C1C}">
                                    <a14:useLocalDpi xmlns:a14="http://schemas.microsoft.com/office/drawing/2010/main"/>
                                  </a:ext>
                                </a:extLst>
                              </a:blip>
                              <a:stretch>
                                <a:fillRect/>
                              </a:stretch>
                            </pic:blipFill>
                            <pic:spPr>
                              <a:xfrm>
                                <a:off x="0" y="0"/>
                                <a:ext cx="3815028" cy="2856171"/>
                              </a:xfrm>
                              <a:prstGeom prst="rect">
                                <a:avLst/>
                              </a:prstGeom>
                            </pic:spPr>
                          </pic:pic>
                          <wps:wsp>
                            <wps:cNvPr id="1073741824" name="文本框 9"/>
                            <wps:cNvSpPr txBox="1"/>
                            <wps:spPr>
                              <a:xfrm>
                                <a:off x="891621" y="356701"/>
                                <a:ext cx="786162" cy="665464"/>
                              </a:xfrm>
                              <a:prstGeom prst="rect">
                                <a:avLst/>
                              </a:prstGeom>
                              <a:noFill/>
                            </wps:spPr>
                            <wps:txbx>
                              <w:txbxContent>
                                <w:p w14:paraId="36684F78" w14:textId="77777777" w:rsidR="0066206B" w:rsidRPr="00005242" w:rsidRDefault="0066206B" w:rsidP="00622DD4">
                                  <w:pPr>
                                    <w:rPr>
                                      <w:rFonts w:ascii="Times New Roman" w:hAnsi="Times New Roman" w:cs="Times New Roman"/>
                                      <w:color w:val="000000" w:themeColor="text1"/>
                                      <w:kern w:val="24"/>
                                      <w:szCs w:val="21"/>
                                    </w:rPr>
                                  </w:pPr>
                                  <w:r w:rsidRPr="00005242">
                                    <w:rPr>
                                      <w:rFonts w:ascii="Times New Roman" w:hAnsi="Times New Roman" w:cs="Times New Roman"/>
                                      <w:color w:val="000000" w:themeColor="text1"/>
                                      <w:kern w:val="24"/>
                                      <w:szCs w:val="21"/>
                                    </w:rPr>
                                    <w:t>CK</w:t>
                                  </w:r>
                                </w:p>
                              </w:txbxContent>
                            </wps:txbx>
                            <wps:bodyPr wrap="square" rtlCol="0">
                              <a:noAutofit/>
                            </wps:bodyPr>
                          </wps:wsp>
                        </wpg:grpSp>
                        <wpg:grpSp>
                          <wpg:cNvPr id="1073741825" name="组合 18"/>
                          <wpg:cNvGrpSpPr/>
                          <wpg:grpSpPr>
                            <a:xfrm>
                              <a:off x="61912" y="1809750"/>
                              <a:ext cx="2423718" cy="1503680"/>
                              <a:chOff x="0" y="0"/>
                              <a:chExt cx="3855315" cy="2886332"/>
                            </a:xfrm>
                          </wpg:grpSpPr>
                          <pic:pic xmlns:pic="http://schemas.openxmlformats.org/drawingml/2006/picture">
                            <pic:nvPicPr>
                              <pic:cNvPr id="1073741830" name="图片 1073741830"/>
                              <pic:cNvPicPr>
                                <a:picLocks noChangeAspect="1"/>
                              </pic:cNvPicPr>
                            </pic:nvPicPr>
                            <pic:blipFill>
                              <a:blip r:embed="rId86" cstate="print">
                                <a:extLst>
                                  <a:ext uri="{28A0092B-C50C-407E-A947-70E740481C1C}">
                                    <a14:useLocalDpi xmlns:a14="http://schemas.microsoft.com/office/drawing/2010/main"/>
                                  </a:ext>
                                </a:extLst>
                              </a:blip>
                              <a:stretch>
                                <a:fillRect/>
                              </a:stretch>
                            </pic:blipFill>
                            <pic:spPr>
                              <a:xfrm>
                                <a:off x="0" y="0"/>
                                <a:ext cx="3855315" cy="2886332"/>
                              </a:xfrm>
                              <a:prstGeom prst="rect">
                                <a:avLst/>
                              </a:prstGeom>
                            </pic:spPr>
                          </pic:pic>
                          <wps:wsp>
                            <wps:cNvPr id="1073741834" name="文本框 16"/>
                            <wps:cNvSpPr txBox="1"/>
                            <wps:spPr>
                              <a:xfrm>
                                <a:off x="712495" y="425049"/>
                                <a:ext cx="773492" cy="583483"/>
                              </a:xfrm>
                              <a:prstGeom prst="rect">
                                <a:avLst/>
                              </a:prstGeom>
                              <a:noFill/>
                            </wps:spPr>
                            <wps:txbx>
                              <w:txbxContent>
                                <w:p w14:paraId="5ABD8B0E" w14:textId="77777777" w:rsidR="0066206B" w:rsidRPr="00005242" w:rsidRDefault="0066206B" w:rsidP="00622DD4">
                                  <w:pPr>
                                    <w:rPr>
                                      <w:rFonts w:ascii="Times New Roman" w:hAnsi="Times New Roman" w:cs="Times New Roman"/>
                                      <w:color w:val="000000" w:themeColor="text1"/>
                                      <w:kern w:val="24"/>
                                      <w:sz w:val="22"/>
                                    </w:rPr>
                                  </w:pPr>
                                  <w:r w:rsidRPr="00005242">
                                    <w:rPr>
                                      <w:rFonts w:ascii="Times New Roman" w:hAnsi="Times New Roman" w:cs="Times New Roman"/>
                                      <w:color w:val="000000" w:themeColor="text1"/>
                                      <w:kern w:val="24"/>
                                      <w:sz w:val="22"/>
                                    </w:rPr>
                                    <w:t>S-3</w:t>
                                  </w:r>
                                </w:p>
                              </w:txbxContent>
                            </wps:txbx>
                            <wps:bodyPr wrap="square" rtlCol="0">
                              <a:noAutofit/>
                            </wps:bodyPr>
                          </wps:wsp>
                        </wpg:grpSp>
                        <wpg:grpSp>
                          <wpg:cNvPr id="1073741835" name="组合 1073741835"/>
                          <wpg:cNvGrpSpPr/>
                          <wpg:grpSpPr>
                            <a:xfrm>
                              <a:off x="0" y="0"/>
                              <a:ext cx="4984115" cy="1675130"/>
                              <a:chOff x="0" y="0"/>
                              <a:chExt cx="4984115" cy="1675130"/>
                            </a:xfrm>
                          </wpg:grpSpPr>
                          <wpg:grpSp>
                            <wpg:cNvPr id="1073741836" name="组合 17"/>
                            <wpg:cNvGrpSpPr/>
                            <wpg:grpSpPr>
                              <a:xfrm>
                                <a:off x="2609850" y="23812"/>
                                <a:ext cx="2374265" cy="1605280"/>
                                <a:chOff x="0" y="0"/>
                                <a:chExt cx="3727929" cy="2880546"/>
                              </a:xfrm>
                            </wpg:grpSpPr>
                            <pic:pic xmlns:pic="http://schemas.openxmlformats.org/drawingml/2006/picture">
                              <pic:nvPicPr>
                                <pic:cNvPr id="1073741837" name="图片 1073741837"/>
                                <pic:cNvPicPr>
                                  <a:picLocks noChangeAspect="1"/>
                                </pic:cNvPicPr>
                              </pic:nvPicPr>
                              <pic:blipFill>
                                <a:blip r:embed="rId87" cstate="print">
                                  <a:extLst>
                                    <a:ext uri="{28A0092B-C50C-407E-A947-70E740481C1C}">
                                      <a14:useLocalDpi xmlns:a14="http://schemas.microsoft.com/office/drawing/2010/main"/>
                                    </a:ext>
                                  </a:extLst>
                                </a:blip>
                                <a:stretch>
                                  <a:fillRect/>
                                </a:stretch>
                              </pic:blipFill>
                              <pic:spPr>
                                <a:xfrm>
                                  <a:off x="0" y="0"/>
                                  <a:ext cx="3727929" cy="2880546"/>
                                </a:xfrm>
                                <a:prstGeom prst="rect">
                                  <a:avLst/>
                                </a:prstGeom>
                              </pic:spPr>
                            </pic:pic>
                            <wps:wsp>
                              <wps:cNvPr id="1073741838" name="文本框 15"/>
                              <wps:cNvSpPr txBox="1"/>
                              <wps:spPr>
                                <a:xfrm>
                                  <a:off x="673296" y="665612"/>
                                  <a:ext cx="755887" cy="553762"/>
                                </a:xfrm>
                                <a:prstGeom prst="rect">
                                  <a:avLst/>
                                </a:prstGeom>
                                <a:noFill/>
                              </wps:spPr>
                              <wps:txbx>
                                <w:txbxContent>
                                  <w:p w14:paraId="348C85DB" w14:textId="77777777" w:rsidR="0066206B" w:rsidRPr="00005242" w:rsidRDefault="0066206B" w:rsidP="00622DD4">
                                    <w:pPr>
                                      <w:rPr>
                                        <w:rFonts w:ascii="Times New Roman" w:hAnsi="Times New Roman" w:cs="Times New Roman"/>
                                        <w:color w:val="000000" w:themeColor="text1"/>
                                        <w:kern w:val="24"/>
                                        <w:sz w:val="22"/>
                                      </w:rPr>
                                    </w:pPr>
                                    <w:r w:rsidRPr="00005242">
                                      <w:rPr>
                                        <w:rFonts w:ascii="Times New Roman" w:hAnsi="Times New Roman" w:cs="Times New Roman"/>
                                        <w:color w:val="000000" w:themeColor="text1"/>
                                        <w:kern w:val="24"/>
                                        <w:sz w:val="22"/>
                                      </w:rPr>
                                      <w:t>S-2</w:t>
                                    </w:r>
                                  </w:p>
                                </w:txbxContent>
                              </wps:txbx>
                              <wps:bodyPr wrap="square" rtlCol="0">
                                <a:noAutofit/>
                              </wps:bodyPr>
                            </wps:wsp>
                          </wpg:grpSp>
                          <pic:pic xmlns:pic="http://schemas.openxmlformats.org/drawingml/2006/picture">
                            <pic:nvPicPr>
                              <pic:cNvPr id="1073741839" name="图片 2"/>
                              <pic:cNvPicPr>
                                <a:picLocks noChangeAspect="1"/>
                              </pic:cNvPicPr>
                            </pic:nvPicPr>
                            <pic:blipFill>
                              <a:blip r:embed="rId88" cstate="print">
                                <a:extLst>
                                  <a:ext uri="{28A0092B-C50C-407E-A947-70E740481C1C}">
                                    <a14:useLocalDpi xmlns:a14="http://schemas.microsoft.com/office/drawing/2010/main"/>
                                  </a:ext>
                                </a:extLst>
                              </a:blip>
                              <a:stretch>
                                <a:fillRect/>
                              </a:stretch>
                            </pic:blipFill>
                            <pic:spPr>
                              <a:xfrm>
                                <a:off x="0" y="0"/>
                                <a:ext cx="2484755" cy="1675130"/>
                              </a:xfrm>
                              <a:prstGeom prst="rect">
                                <a:avLst/>
                              </a:prstGeom>
                            </pic:spPr>
                          </pic:pic>
                        </wpg:grpSp>
                      </wpg:grpSp>
                      <wps:wsp>
                        <wps:cNvPr id="1073741840" name="文本框 11"/>
                        <wps:cNvSpPr txBox="1"/>
                        <wps:spPr>
                          <a:xfrm>
                            <a:off x="461963" y="319087"/>
                            <a:ext cx="412750" cy="252095"/>
                          </a:xfrm>
                          <a:prstGeom prst="rect">
                            <a:avLst/>
                          </a:prstGeom>
                          <a:noFill/>
                        </wps:spPr>
                        <wps:txbx>
                          <w:txbxContent>
                            <w:p w14:paraId="0DF8005F" w14:textId="77777777" w:rsidR="0066206B" w:rsidRPr="00005242" w:rsidRDefault="0066206B" w:rsidP="00622DD4">
                              <w:pPr>
                                <w:rPr>
                                  <w:rFonts w:ascii="Times New Roman" w:hAnsi="Times New Roman" w:cs="Times New Roman"/>
                                  <w:color w:val="000000" w:themeColor="text1"/>
                                  <w:kern w:val="24"/>
                                  <w:sz w:val="22"/>
                                </w:rPr>
                              </w:pPr>
                              <w:r w:rsidRPr="00005242">
                                <w:rPr>
                                  <w:rFonts w:ascii="Times New Roman" w:hAnsi="Times New Roman" w:cs="Times New Roman"/>
                                  <w:color w:val="000000" w:themeColor="text1"/>
                                  <w:kern w:val="24"/>
                                  <w:sz w:val="22"/>
                                </w:rPr>
                                <w:t>S-1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FA0963E" id="组合 60" o:spid="_x0000_s1060" style="position:absolute;left:0;text-align:left;margin-left:7.6pt;margin-top:8.45pt;width:366.6pt;height:201.7pt;z-index:251671552;mso-width-relative:margin;mso-height-relative:margin" coordsize="45078,273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K&#10;AAAAAAAAACEAXlpTB1mGAABZhgAAFAAAAGRycy9tZWRpYS9pbWFnZTIuanBn/9j/4AAQSkZJRgAB&#10;AQAAAQABAAD/2wBDAAgGBgcGBQgHBwcJCQgKDBQNDAsLDBkSEw8UHRofHh0aHBwgJC4nICIsIxwc&#10;KDcpLDAxNDQ0Hyc5PTgyPC4zNDL/2wBDAQkJCQwLDBgNDRgyIRwhMjIyMjIyMjIyMjIyMjIyMjIy&#10;MjIyMjIyMjIyMjIyMjIyMjIyMjIyMjIyMjIyMjIyMjL/wAARCAGkAj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2VBLAwQKAAAAAAAAACEA2misCzqMAAA6jAAAFAAAAGRycy9tZWRpYS9pbWFnZTMu&#10;anBn/9j/4AAQSkZJRgABAQAAAQABAAD/2wBDAAgGBgcGBQgHBwcJCQgKDBQNDAsLDBkSEw8UHRof&#10;Hh0aHBwgJC4nICIsIxwcKDcpLDAxNDQ0Hyc5PTgyPC4zNDL/2wBDAQkJCQwLDBgNDRgyIRwhMjIy&#10;MjIyMjIyMjIyMjIyMjIyMjIyMjIyMjIyMjIyMjIyMjIyMjIyMjIyMjIyMjIyMjL/wAARCAGkAj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DBAoAAAAA&#10;AAAAIQCfREFKzZQAAM2UAAAUAAAAZHJzL21lZGlhL2ltYWdlNC5qcGf/2P/gABBKRklGAAEBAAAB&#10;AAEAAP/bAEMACAYGBwYFCAcHBwkJCAoMFA0MCwsMGRITDxQdGh8eHRocHCAkLicgIiwjHBwoNyks&#10;MDE0NDQfJzk9ODI8LjM0Mv/bAEMBCQkJDAsMGA0NGDIhHCEyMjIyMjIyMjIyMjIyMjIyMjIyMjIy&#10;MjIyMjIyMjIyMjIyMjIyMjIyMjIyMjIyMjIyMv/AABEIAaQCM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">
                <v:group id="组合 61" o:spid="_x0000_s1061" style="position:absolute;width:45078;height:27368" coordsize="49841,3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组合 10" o:spid="_x0000_s1062" style="position:absolute;left:26574;top:18097;width:23267;height:14681" coordsize="38150,2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图片 63" o:spid="_x0000_s1063" type="#_x0000_t75" style="position:absolute;width:38150;height:28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">
                      <v:imagedata r:id="rId89" o:title=""/>
                    </v:shape>
                    <v:shape id="文本框 9" o:spid="_x0000_s1064" type="#_x0000_t202" style="position:absolute;left:8916;top:3567;width:7861;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" filled="f" stroked="f">
                      <v:textbox>
                        <w:txbxContent>
                          <w:p w14:paraId="36684F78" w14:textId="77777777" w:rsidR="0066206B" w:rsidRPr="00005242" w:rsidRDefault="0066206B" w:rsidP="00622DD4">
                            <w:pPr>
                              <w:rPr>
                                <w:rFonts w:ascii="Times New Roman" w:hAnsi="Times New Roman" w:cs="Times New Roman"/>
                                <w:color w:val="000000" w:themeColor="text1"/>
                                <w:kern w:val="24"/>
                                <w:szCs w:val="21"/>
                              </w:rPr>
                            </w:pPr>
                            <w:r w:rsidRPr="00005242">
                              <w:rPr>
                                <w:rFonts w:ascii="Times New Roman" w:hAnsi="Times New Roman" w:cs="Times New Roman"/>
                                <w:color w:val="000000" w:themeColor="text1"/>
                                <w:kern w:val="24"/>
                                <w:szCs w:val="21"/>
                              </w:rPr>
                              <w:t>CK</w:t>
                            </w:r>
                          </w:p>
                        </w:txbxContent>
                      </v:textbox>
                    </v:shape>
                  </v:group>
                  <v:group id="_x0000_s1065" style="position:absolute;left:619;top:18097;width:24237;height:15037" coordsize="38553,2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">
                    <v:shape id="图片 1073741830" o:spid="_x0000_s1066" type="#_x0000_t75" style="position:absolute;width:38553;height:28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">
                      <v:imagedata r:id="rId90" o:title=""/>
                    </v:shape>
                    <v:shape id="文本框 16" o:spid="_x0000_s1067" type="#_x0000_t202" style="position:absolute;left:7124;top:4250;width:7735;height:5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" filled="f" stroked="f">
                      <v:textbox>
                        <w:txbxContent>
                          <w:p w14:paraId="5ABD8B0E" w14:textId="77777777" w:rsidR="0066206B" w:rsidRPr="00005242" w:rsidRDefault="0066206B" w:rsidP="00622DD4">
                            <w:pPr>
                              <w:rPr>
                                <w:rFonts w:ascii="Times New Roman" w:hAnsi="Times New Roman" w:cs="Times New Roman"/>
                                <w:color w:val="000000" w:themeColor="text1"/>
                                <w:kern w:val="24"/>
                                <w:sz w:val="22"/>
                              </w:rPr>
                            </w:pPr>
                            <w:r w:rsidRPr="00005242">
                              <w:rPr>
                                <w:rFonts w:ascii="Times New Roman" w:hAnsi="Times New Roman" w:cs="Times New Roman"/>
                                <w:color w:val="000000" w:themeColor="text1"/>
                                <w:kern w:val="24"/>
                                <w:sz w:val="22"/>
                              </w:rPr>
                              <w:t>S-3</w:t>
                            </w:r>
                          </w:p>
                        </w:txbxContent>
                      </v:textbox>
                    </v:shape>
                  </v:group>
                  <v:group id="组合 1073741835" o:spid="_x0000_s1068" style="position:absolute;width:49841;height:16751" coordsize="49841,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">
                    <v:group id="组合 17" o:spid="_x0000_s1069" style="position:absolute;left:26098;top:238;width:23743;height:16052" coordsize="37279,2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">
                      <v:shape id="图片 1073741837" o:spid="_x0000_s1070" type="#_x0000_t75" style="position:absolute;width:37279;height:28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">
                        <v:imagedata r:id="rId91" o:title=""/>
                      </v:shape>
                      <v:shape id="文本框 15" o:spid="_x0000_s1071" type="#_x0000_t202" style="position:absolute;left:6732;top:6656;width:7559;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" filled="f" stroked="f">
                        <v:textbox>
                          <w:txbxContent>
                            <w:p w14:paraId="348C85DB" w14:textId="77777777" w:rsidR="0066206B" w:rsidRPr="00005242" w:rsidRDefault="0066206B" w:rsidP="00622DD4">
                              <w:pPr>
                                <w:rPr>
                                  <w:rFonts w:ascii="Times New Roman" w:hAnsi="Times New Roman" w:cs="Times New Roman"/>
                                  <w:color w:val="000000" w:themeColor="text1"/>
                                  <w:kern w:val="24"/>
                                  <w:sz w:val="22"/>
                                </w:rPr>
                              </w:pPr>
                              <w:r w:rsidRPr="00005242">
                                <w:rPr>
                                  <w:rFonts w:ascii="Times New Roman" w:hAnsi="Times New Roman" w:cs="Times New Roman"/>
                                  <w:color w:val="000000" w:themeColor="text1"/>
                                  <w:kern w:val="24"/>
                                  <w:sz w:val="22"/>
                                </w:rPr>
                                <w:t>S-2</w:t>
                              </w:r>
                            </w:p>
                          </w:txbxContent>
                        </v:textbox>
                      </v:shape>
                    </v:group>
                    <v:shape id="图片 2" o:spid="_x0000_s1072" type="#_x0000_t75" style="position:absolute;width:24847;height:1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">
                      <v:imagedata r:id="rId92" o:title=""/>
                    </v:shape>
                  </v:group>
                </v:group>
                <v:shape id="文本框 11" o:spid="_x0000_s1073" type="#_x0000_t202" style="position:absolute;left:4619;top:3190;width:412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" filled="f" stroked="f">
                  <v:textbox>
                    <w:txbxContent>
                      <w:p w14:paraId="0DF8005F" w14:textId="77777777" w:rsidR="0066206B" w:rsidRPr="00005242" w:rsidRDefault="0066206B" w:rsidP="00622DD4">
                        <w:pPr>
                          <w:rPr>
                            <w:rFonts w:ascii="Times New Roman" w:hAnsi="Times New Roman" w:cs="Times New Roman"/>
                            <w:color w:val="000000" w:themeColor="text1"/>
                            <w:kern w:val="24"/>
                            <w:sz w:val="22"/>
                          </w:rPr>
                        </w:pPr>
                        <w:r w:rsidRPr="00005242">
                          <w:rPr>
                            <w:rFonts w:ascii="Times New Roman" w:hAnsi="Times New Roman" w:cs="Times New Roman"/>
                            <w:color w:val="000000" w:themeColor="text1"/>
                            <w:kern w:val="24"/>
                            <w:sz w:val="22"/>
                          </w:rPr>
                          <w:t>S-1</w:t>
                        </w:r>
                      </w:p>
                    </w:txbxContent>
                  </v:textbox>
                </v:shape>
                <w10:wrap type="topAndBottom"/>
              </v:group>
            </w:pict>
          </mc:Fallback>
        </mc:AlternateContent>
      </w:r>
      <w:bookmarkStart w:id="250" w:name="_Hlk94963227"/>
      <w:r w:rsidRPr="000E1183">
        <w:rPr>
          <w:rFonts w:hint="eastAsia"/>
          <w:b/>
        </w:rPr>
        <w:t>Fig</w:t>
      </w:r>
      <w:r w:rsidR="006D48FC" w:rsidRPr="000E1183">
        <w:rPr>
          <w:b/>
        </w:rPr>
        <w:t>ure</w:t>
      </w:r>
      <w:r w:rsidR="00E47383" w:rsidRPr="000E1183">
        <w:rPr>
          <w:b/>
        </w:rPr>
        <w:t xml:space="preserve"> 5-</w:t>
      </w:r>
      <w:r w:rsidR="003438F3" w:rsidRPr="000E1183">
        <w:rPr>
          <w:b/>
        </w:rPr>
        <w:t>2</w:t>
      </w:r>
      <w:r w:rsidRPr="000E1183">
        <w:rPr>
          <w:b/>
        </w:rPr>
        <w:t xml:space="preserve"> Fluorescence spectrum of different treatments</w:t>
      </w:r>
      <w:bookmarkEnd w:id="250"/>
    </w:p>
    <w:p w14:paraId="320B93A1" w14:textId="77777777" w:rsidR="00622DD4" w:rsidRPr="000E1183" w:rsidRDefault="00622DD4" w:rsidP="00D45FB5">
      <w:pPr>
        <w:spacing w:before="170" w:after="113" w:line="240" w:lineRule="exact"/>
        <w:jc w:val="both"/>
        <w:outlineLvl w:val="2"/>
        <w:rPr>
          <w:rFonts w:ascii="Times New Roman" w:hAnsi="Times New Roman"/>
          <w:b/>
          <w:i/>
          <w:sz w:val="28"/>
          <w:szCs w:val="28"/>
        </w:rPr>
      </w:pPr>
      <w:bookmarkStart w:id="251" w:name="_Toc122666737"/>
      <w:r w:rsidRPr="000E1183">
        <w:rPr>
          <w:rFonts w:ascii="Times New Roman" w:hAnsi="Times New Roman"/>
          <w:b/>
          <w:i/>
          <w:sz w:val="28"/>
          <w:szCs w:val="28"/>
        </w:rPr>
        <w:t>2.3 PARAFAC</w:t>
      </w:r>
      <w:bookmarkEnd w:id="251"/>
    </w:p>
    <w:p w14:paraId="2B7747E3" w14:textId="653F4684" w:rsidR="00125804" w:rsidRPr="000E1183" w:rsidRDefault="00125804" w:rsidP="00624B5C">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As shown in Figure</w:t>
      </w:r>
      <w:r w:rsidR="00624B5C" w:rsidRPr="000E1183">
        <w:rPr>
          <w:rFonts w:ascii="Times New Roman" w:hAnsi="Times New Roman" w:cs="Times New Roman"/>
          <w:sz w:val="22"/>
        </w:rPr>
        <w:t xml:space="preserve"> 5-</w:t>
      </w:r>
      <w:r w:rsidRPr="000E1183">
        <w:rPr>
          <w:rFonts w:ascii="Times New Roman" w:hAnsi="Times New Roman" w:cs="Times New Roman"/>
          <w:sz w:val="22"/>
        </w:rPr>
        <w:t xml:space="preserve">2, </w:t>
      </w:r>
      <w:r w:rsidRPr="000E1183">
        <w:rPr>
          <w:rFonts w:ascii="Times New Roman" w:hAnsi="Times New Roman" w:cs="Times New Roman" w:hint="eastAsia"/>
          <w:sz w:val="22"/>
        </w:rPr>
        <w:t>Three</w:t>
      </w:r>
      <w:r w:rsidRPr="000E1183">
        <w:rPr>
          <w:rFonts w:ascii="Times New Roman" w:hAnsi="Times New Roman" w:cs="Times New Roman"/>
          <w:sz w:val="22"/>
        </w:rPr>
        <w:t xml:space="preserve"> components were obtained </w:t>
      </w:r>
      <w:r w:rsidR="002E5CA6" w:rsidRPr="000E1183">
        <w:rPr>
          <w:rFonts w:ascii="Times New Roman" w:hAnsi="Times New Roman" w:cs="Times New Roman"/>
          <w:sz w:val="22"/>
        </w:rPr>
        <w:t xml:space="preserve">from the </w:t>
      </w:r>
      <w:r w:rsidRPr="000E1183">
        <w:rPr>
          <w:rFonts w:ascii="Times New Roman" w:hAnsi="Times New Roman" w:cs="Times New Roman"/>
          <w:sz w:val="22"/>
        </w:rPr>
        <w:t xml:space="preserve">three-dimensional fluorescence spectrum of soil DOC </w:t>
      </w:r>
      <w:r w:rsidR="002E5CA6" w:rsidRPr="000E1183">
        <w:rPr>
          <w:rFonts w:ascii="Times New Roman" w:hAnsi="Times New Roman" w:cs="Times New Roman"/>
          <w:sz w:val="22"/>
        </w:rPr>
        <w:t xml:space="preserve">analyzed </w:t>
      </w:r>
      <w:r w:rsidRPr="000E1183">
        <w:rPr>
          <w:rFonts w:ascii="Times New Roman" w:hAnsi="Times New Roman" w:cs="Times New Roman"/>
          <w:sz w:val="22"/>
        </w:rPr>
        <w:t xml:space="preserve">by PARAFAC. The maximum </w:t>
      </w:r>
      <w:r w:rsidR="002E5CA6" w:rsidRPr="000E1183">
        <w:rPr>
          <w:rFonts w:ascii="Times New Roman" w:hAnsi="Times New Roman" w:cs="Times New Roman"/>
          <w:sz w:val="22"/>
        </w:rPr>
        <w:t xml:space="preserve">values of </w:t>
      </w:r>
      <w:r w:rsidRPr="000E1183">
        <w:rPr>
          <w:rFonts w:ascii="Times New Roman" w:hAnsi="Times New Roman" w:cs="Times New Roman"/>
          <w:sz w:val="22"/>
        </w:rPr>
        <w:t xml:space="preserve">excitation wavelength and emission wavelength of each fluorescent component were </w:t>
      </w:r>
      <w:r w:rsidR="00BC474B" w:rsidRPr="000E1183">
        <w:rPr>
          <w:rFonts w:ascii="Times New Roman" w:hAnsi="Times New Roman" w:cs="Times New Roman"/>
          <w:sz w:val="22"/>
        </w:rPr>
        <w:t>listed</w:t>
      </w:r>
      <w:r w:rsidRPr="000E1183">
        <w:rPr>
          <w:rFonts w:ascii="Times New Roman" w:hAnsi="Times New Roman" w:cs="Times New Roman"/>
          <w:sz w:val="22"/>
        </w:rPr>
        <w:t xml:space="preserve"> in Table </w:t>
      </w:r>
      <w:r w:rsidR="00624B5C" w:rsidRPr="000E1183">
        <w:rPr>
          <w:rFonts w:ascii="Times New Roman" w:hAnsi="Times New Roman" w:cs="Times New Roman"/>
          <w:sz w:val="22"/>
        </w:rPr>
        <w:t>5-</w:t>
      </w:r>
      <w:r w:rsidRPr="000E1183">
        <w:rPr>
          <w:rFonts w:ascii="Times New Roman" w:hAnsi="Times New Roman" w:cs="Times New Roman"/>
          <w:sz w:val="22"/>
        </w:rPr>
        <w:t xml:space="preserve">3, and the types of fluorescence peaks of each component </w:t>
      </w:r>
      <w:r w:rsidR="00BC474B" w:rsidRPr="000E1183">
        <w:rPr>
          <w:rFonts w:ascii="Times New Roman" w:hAnsi="Times New Roman" w:cs="Times New Roman"/>
          <w:sz w:val="22"/>
        </w:rPr>
        <w:t>wer</w:t>
      </w:r>
      <w:r w:rsidRPr="000E1183">
        <w:rPr>
          <w:rFonts w:ascii="Times New Roman" w:hAnsi="Times New Roman" w:cs="Times New Roman"/>
          <w:sz w:val="22"/>
        </w:rPr>
        <w:t>e determined</w:t>
      </w:r>
      <w:r w:rsidR="00BC474B" w:rsidRPr="000E1183">
        <w:rPr>
          <w:rFonts w:ascii="Times New Roman" w:hAnsi="Times New Roman" w:cs="Times New Roman"/>
          <w:sz w:val="22"/>
        </w:rPr>
        <w:t xml:space="preserve"> at the same time</w:t>
      </w:r>
      <w:r w:rsidRPr="000E1183">
        <w:rPr>
          <w:rFonts w:ascii="Times New Roman" w:hAnsi="Times New Roman" w:cs="Times New Roman"/>
          <w:sz w:val="22"/>
        </w:rPr>
        <w:t>.</w:t>
      </w:r>
    </w:p>
    <w:tbl>
      <w:tblPr>
        <w:tblW w:w="7490" w:type="dxa"/>
        <w:tblLayout w:type="fixed"/>
        <w:tblLook w:val="04A0" w:firstRow="1" w:lastRow="0" w:firstColumn="1" w:lastColumn="0" w:noHBand="0" w:noVBand="1"/>
      </w:tblPr>
      <w:tblGrid>
        <w:gridCol w:w="1228"/>
        <w:gridCol w:w="2741"/>
        <w:gridCol w:w="854"/>
        <w:gridCol w:w="1417"/>
        <w:gridCol w:w="1250"/>
      </w:tblGrid>
      <w:tr w:rsidR="000E1183" w:rsidRPr="000E1183" w14:paraId="17D49624" w14:textId="77777777" w:rsidTr="00B629B2">
        <w:trPr>
          <w:trHeight w:val="374"/>
        </w:trPr>
        <w:tc>
          <w:tcPr>
            <w:tcW w:w="7487" w:type="dxa"/>
            <w:gridSpan w:val="5"/>
            <w:tcBorders>
              <w:bottom w:val="single" w:sz="4" w:space="0" w:color="auto"/>
            </w:tcBorders>
            <w:shd w:val="clear" w:color="auto" w:fill="auto"/>
            <w:noWrap/>
            <w:vAlign w:val="bottom"/>
            <w:hideMark/>
          </w:tcPr>
          <w:p w14:paraId="1A0DA08A" w14:textId="015DB0B9" w:rsidR="00125804" w:rsidRPr="000E1183" w:rsidRDefault="00125804" w:rsidP="00E740B0">
            <w:pPr>
              <w:pStyle w:val="Tabletitle"/>
              <w:jc w:val="both"/>
              <w:rPr>
                <w:szCs w:val="20"/>
              </w:rPr>
            </w:pPr>
            <w:bookmarkStart w:id="252" w:name="_Hlk94963240"/>
            <w:r w:rsidRPr="000E1183">
              <w:rPr>
                <w:szCs w:val="20"/>
              </w:rPr>
              <w:t xml:space="preserve">Table </w:t>
            </w:r>
            <w:r w:rsidR="00E47383" w:rsidRPr="000E1183">
              <w:rPr>
                <w:szCs w:val="20"/>
              </w:rPr>
              <w:t>5-</w:t>
            </w:r>
            <w:r w:rsidRPr="000E1183">
              <w:rPr>
                <w:szCs w:val="20"/>
              </w:rPr>
              <w:t>3 Spectral characteristics of three fluorescent components</w:t>
            </w:r>
            <w:bookmarkEnd w:id="252"/>
          </w:p>
        </w:tc>
      </w:tr>
      <w:tr w:rsidR="000E1183" w:rsidRPr="000E1183" w14:paraId="0B26FAAD" w14:textId="77777777" w:rsidTr="00B629B2">
        <w:trPr>
          <w:trHeight w:val="276"/>
        </w:trPr>
        <w:tc>
          <w:tcPr>
            <w:tcW w:w="1228" w:type="dxa"/>
            <w:tcBorders>
              <w:top w:val="single" w:sz="4" w:space="0" w:color="auto"/>
              <w:bottom w:val="single" w:sz="4" w:space="0" w:color="auto"/>
            </w:tcBorders>
            <w:shd w:val="clear" w:color="auto" w:fill="auto"/>
            <w:noWrap/>
            <w:vAlign w:val="center"/>
            <w:hideMark/>
          </w:tcPr>
          <w:p w14:paraId="5190ABE8" w14:textId="77777777" w:rsidR="00125804" w:rsidRPr="000E1183" w:rsidRDefault="00125804" w:rsidP="00543ABC">
            <w:pPr>
              <w:jc w:val="center"/>
              <w:rPr>
                <w:rFonts w:ascii="Times New Roman" w:eastAsia="Times New Roman" w:hAnsi="Times New Roman" w:cs="Times New Roman"/>
                <w:sz w:val="20"/>
                <w:szCs w:val="20"/>
              </w:rPr>
            </w:pPr>
            <w:r w:rsidRPr="000E1183">
              <w:rPr>
                <w:rFonts w:ascii="Times New Roman" w:eastAsia="Times New Roman" w:hAnsi="Times New Roman" w:cs="Times New Roman"/>
                <w:sz w:val="20"/>
                <w:szCs w:val="20"/>
              </w:rPr>
              <w:t>Component</w:t>
            </w:r>
          </w:p>
        </w:tc>
        <w:tc>
          <w:tcPr>
            <w:tcW w:w="2741" w:type="dxa"/>
            <w:tcBorders>
              <w:top w:val="single" w:sz="4" w:space="0" w:color="auto"/>
              <w:bottom w:val="single" w:sz="4" w:space="0" w:color="auto"/>
            </w:tcBorders>
            <w:shd w:val="clear" w:color="auto" w:fill="auto"/>
            <w:noWrap/>
            <w:vAlign w:val="center"/>
            <w:hideMark/>
          </w:tcPr>
          <w:p w14:paraId="361FD267" w14:textId="77777777" w:rsidR="00125804" w:rsidRPr="000E1183" w:rsidRDefault="00125804" w:rsidP="00543ABC">
            <w:pPr>
              <w:jc w:val="center"/>
              <w:rPr>
                <w:rFonts w:ascii="Times New Roman" w:eastAsia="等线" w:hAnsi="Times New Roman" w:cs="Times New Roman"/>
                <w:sz w:val="20"/>
                <w:szCs w:val="20"/>
              </w:rPr>
            </w:pPr>
            <w:r w:rsidRPr="000E1183">
              <w:rPr>
                <w:rFonts w:ascii="Times New Roman" w:eastAsia="等线" w:hAnsi="Times New Roman" w:cs="Times New Roman" w:hint="eastAsia"/>
                <w:sz w:val="20"/>
                <w:szCs w:val="20"/>
              </w:rPr>
              <w:t>T</w:t>
            </w:r>
            <w:r w:rsidRPr="000E1183">
              <w:rPr>
                <w:rFonts w:ascii="Times New Roman" w:eastAsia="等线" w:hAnsi="Times New Roman" w:cs="Times New Roman"/>
                <w:sz w:val="20"/>
                <w:szCs w:val="20"/>
              </w:rPr>
              <w:t>ype</w:t>
            </w:r>
          </w:p>
        </w:tc>
        <w:tc>
          <w:tcPr>
            <w:tcW w:w="854" w:type="dxa"/>
            <w:tcBorders>
              <w:top w:val="single" w:sz="4" w:space="0" w:color="auto"/>
              <w:bottom w:val="single" w:sz="4" w:space="0" w:color="auto"/>
            </w:tcBorders>
            <w:shd w:val="clear" w:color="auto" w:fill="auto"/>
            <w:noWrap/>
            <w:vAlign w:val="center"/>
          </w:tcPr>
          <w:p w14:paraId="7DD77B34" w14:textId="77777777" w:rsidR="00125804" w:rsidRPr="000E1183" w:rsidRDefault="00125804" w:rsidP="00543ABC">
            <w:pPr>
              <w:jc w:val="center"/>
              <w:rPr>
                <w:rFonts w:ascii="Times New Roman" w:eastAsia="等线" w:hAnsi="Times New Roman" w:cs="Times New Roman"/>
                <w:sz w:val="20"/>
                <w:szCs w:val="20"/>
              </w:rPr>
            </w:pPr>
            <w:r w:rsidRPr="000E1183">
              <w:rPr>
                <w:rFonts w:ascii="Times New Roman" w:eastAsia="等线" w:hAnsi="Times New Roman" w:cs="Times New Roman" w:hint="eastAsia"/>
                <w:sz w:val="20"/>
                <w:szCs w:val="20"/>
              </w:rPr>
              <w:t>P</w:t>
            </w:r>
            <w:r w:rsidRPr="000E1183">
              <w:rPr>
                <w:rFonts w:ascii="Times New Roman" w:eastAsia="等线" w:hAnsi="Times New Roman" w:cs="Times New Roman"/>
                <w:sz w:val="20"/>
                <w:szCs w:val="20"/>
              </w:rPr>
              <w:t>eak</w:t>
            </w:r>
          </w:p>
        </w:tc>
        <w:tc>
          <w:tcPr>
            <w:tcW w:w="1417" w:type="dxa"/>
            <w:tcBorders>
              <w:top w:val="single" w:sz="4" w:space="0" w:color="auto"/>
              <w:bottom w:val="single" w:sz="4" w:space="0" w:color="auto"/>
            </w:tcBorders>
            <w:shd w:val="clear" w:color="auto" w:fill="auto"/>
            <w:noWrap/>
            <w:vAlign w:val="center"/>
            <w:hideMark/>
          </w:tcPr>
          <w:p w14:paraId="4E9E6629" w14:textId="77777777" w:rsidR="00125804" w:rsidRPr="000E1183" w:rsidRDefault="00125804" w:rsidP="00543ABC">
            <w:pPr>
              <w:jc w:val="center"/>
              <w:rPr>
                <w:rFonts w:ascii="Times New Roman" w:eastAsia="等线" w:hAnsi="Times New Roman" w:cs="Times New Roman"/>
                <w:sz w:val="20"/>
                <w:szCs w:val="20"/>
              </w:rPr>
            </w:pPr>
            <w:r w:rsidRPr="000E1183">
              <w:rPr>
                <w:rFonts w:ascii="Times New Roman" w:eastAsia="等线" w:hAnsi="Times New Roman" w:cs="Times New Roman"/>
                <w:sz w:val="20"/>
                <w:szCs w:val="20"/>
              </w:rPr>
              <w:t>Excitation maxima(nm)</w:t>
            </w:r>
          </w:p>
        </w:tc>
        <w:tc>
          <w:tcPr>
            <w:tcW w:w="1250" w:type="dxa"/>
            <w:tcBorders>
              <w:top w:val="single" w:sz="4" w:space="0" w:color="auto"/>
              <w:bottom w:val="single" w:sz="4" w:space="0" w:color="auto"/>
            </w:tcBorders>
            <w:shd w:val="clear" w:color="auto" w:fill="auto"/>
            <w:noWrap/>
            <w:vAlign w:val="center"/>
          </w:tcPr>
          <w:p w14:paraId="2DC21EDE" w14:textId="77777777" w:rsidR="00125804" w:rsidRPr="000E1183" w:rsidRDefault="00125804" w:rsidP="00543ABC">
            <w:pPr>
              <w:jc w:val="center"/>
              <w:rPr>
                <w:rFonts w:ascii="Times New Roman" w:eastAsia="等线" w:hAnsi="Times New Roman" w:cs="Times New Roman"/>
                <w:sz w:val="20"/>
                <w:szCs w:val="20"/>
              </w:rPr>
            </w:pPr>
            <w:r w:rsidRPr="000E1183">
              <w:rPr>
                <w:rFonts w:ascii="Times New Roman" w:eastAsia="等线" w:hAnsi="Times New Roman" w:cs="Times New Roman"/>
                <w:sz w:val="20"/>
                <w:szCs w:val="20"/>
              </w:rPr>
              <w:t>Emission maxima(nm)</w:t>
            </w:r>
          </w:p>
        </w:tc>
      </w:tr>
      <w:tr w:rsidR="000E1183" w:rsidRPr="000E1183" w14:paraId="7233549F" w14:textId="77777777" w:rsidTr="00B629B2">
        <w:trPr>
          <w:trHeight w:val="276"/>
        </w:trPr>
        <w:tc>
          <w:tcPr>
            <w:tcW w:w="1228" w:type="dxa"/>
            <w:tcBorders>
              <w:top w:val="single" w:sz="4" w:space="0" w:color="auto"/>
            </w:tcBorders>
            <w:shd w:val="clear" w:color="auto" w:fill="auto"/>
            <w:noWrap/>
            <w:vAlign w:val="center"/>
            <w:hideMark/>
          </w:tcPr>
          <w:p w14:paraId="716B7205" w14:textId="77777777" w:rsidR="00125804" w:rsidRPr="000E1183" w:rsidRDefault="00125804" w:rsidP="00543ABC">
            <w:pPr>
              <w:jc w:val="center"/>
              <w:rPr>
                <w:rFonts w:ascii="Times New Roman" w:eastAsia="等线" w:hAnsi="Times New Roman" w:cs="Times New Roman"/>
                <w:sz w:val="20"/>
                <w:szCs w:val="20"/>
              </w:rPr>
            </w:pPr>
            <w:r w:rsidRPr="000E1183">
              <w:rPr>
                <w:rFonts w:ascii="Times New Roman" w:eastAsia="等线" w:hAnsi="Times New Roman" w:cs="Times New Roman"/>
                <w:sz w:val="20"/>
                <w:szCs w:val="20"/>
              </w:rPr>
              <w:t>C1</w:t>
            </w:r>
          </w:p>
        </w:tc>
        <w:tc>
          <w:tcPr>
            <w:tcW w:w="2741" w:type="dxa"/>
            <w:tcBorders>
              <w:top w:val="single" w:sz="4" w:space="0" w:color="auto"/>
            </w:tcBorders>
            <w:shd w:val="clear" w:color="auto" w:fill="auto"/>
            <w:noWrap/>
            <w:vAlign w:val="center"/>
            <w:hideMark/>
          </w:tcPr>
          <w:p w14:paraId="42022C57" w14:textId="0A64DCE7" w:rsidR="00125804" w:rsidRPr="000E1183" w:rsidRDefault="00125804" w:rsidP="00543ABC">
            <w:pPr>
              <w:jc w:val="center"/>
              <w:rPr>
                <w:rFonts w:ascii="Times New Roman" w:eastAsia="等线" w:hAnsi="Times New Roman" w:cs="Times New Roman"/>
                <w:sz w:val="20"/>
                <w:szCs w:val="20"/>
              </w:rPr>
            </w:pPr>
            <w:r w:rsidRPr="000E1183">
              <w:rPr>
                <w:rFonts w:ascii="Times New Roman" w:eastAsia="等线" w:hAnsi="Times New Roman" w:cs="Times New Roman"/>
                <w:sz w:val="20"/>
                <w:szCs w:val="20"/>
              </w:rPr>
              <w:t>Fulvic acid</w:t>
            </w:r>
            <w:r w:rsidR="00B6536B" w:rsidRPr="000E1183">
              <w:rPr>
                <w:rFonts w:ascii="Times New Roman" w:eastAsia="等线" w:hAnsi="Times New Roman" w:cs="Times New Roman"/>
                <w:sz w:val="20"/>
                <w:szCs w:val="20"/>
              </w:rPr>
              <w:t>-</w:t>
            </w:r>
            <w:r w:rsidRPr="000E1183">
              <w:rPr>
                <w:rFonts w:ascii="Times New Roman" w:eastAsia="等线" w:hAnsi="Times New Roman" w:cs="Times New Roman"/>
                <w:sz w:val="20"/>
                <w:szCs w:val="20"/>
              </w:rPr>
              <w:t xml:space="preserve">like compounds in </w:t>
            </w:r>
            <w:r w:rsidR="00B6536B" w:rsidRPr="000E1183">
              <w:rPr>
                <w:rFonts w:ascii="Times New Roman" w:eastAsia="等线" w:hAnsi="Times New Roman" w:cs="Times New Roman"/>
                <w:sz w:val="20"/>
                <w:szCs w:val="20"/>
              </w:rPr>
              <w:t xml:space="preserve">the </w:t>
            </w:r>
            <w:r w:rsidRPr="000E1183">
              <w:rPr>
                <w:rFonts w:ascii="Times New Roman" w:eastAsia="等线" w:hAnsi="Times New Roman" w:cs="Times New Roman"/>
                <w:sz w:val="20"/>
                <w:szCs w:val="20"/>
              </w:rPr>
              <w:t>ultraviolet region</w:t>
            </w:r>
          </w:p>
        </w:tc>
        <w:tc>
          <w:tcPr>
            <w:tcW w:w="854" w:type="dxa"/>
            <w:tcBorders>
              <w:top w:val="single" w:sz="4" w:space="0" w:color="auto"/>
            </w:tcBorders>
            <w:shd w:val="clear" w:color="auto" w:fill="auto"/>
            <w:noWrap/>
            <w:vAlign w:val="center"/>
          </w:tcPr>
          <w:p w14:paraId="686BEFA0" w14:textId="77777777" w:rsidR="00125804" w:rsidRPr="000E1183" w:rsidRDefault="00125804" w:rsidP="00543ABC">
            <w:pPr>
              <w:jc w:val="center"/>
              <w:rPr>
                <w:rFonts w:ascii="Times New Roman" w:eastAsia="等线" w:hAnsi="Times New Roman" w:cs="Times New Roman"/>
                <w:sz w:val="20"/>
                <w:szCs w:val="20"/>
              </w:rPr>
            </w:pPr>
            <w:r w:rsidRPr="000E1183">
              <w:rPr>
                <w:rFonts w:ascii="Times New Roman" w:eastAsia="等线" w:hAnsi="Times New Roman" w:cs="Times New Roman" w:hint="eastAsia"/>
                <w:sz w:val="20"/>
                <w:szCs w:val="20"/>
              </w:rPr>
              <w:t>A</w:t>
            </w:r>
          </w:p>
        </w:tc>
        <w:tc>
          <w:tcPr>
            <w:tcW w:w="1417" w:type="dxa"/>
            <w:tcBorders>
              <w:top w:val="single" w:sz="4" w:space="0" w:color="auto"/>
            </w:tcBorders>
            <w:shd w:val="clear" w:color="auto" w:fill="auto"/>
            <w:noWrap/>
            <w:vAlign w:val="center"/>
            <w:hideMark/>
          </w:tcPr>
          <w:p w14:paraId="0FD4CE28" w14:textId="77777777" w:rsidR="00125804" w:rsidRPr="000E1183" w:rsidRDefault="00125804" w:rsidP="00543ABC">
            <w:pPr>
              <w:jc w:val="center"/>
              <w:rPr>
                <w:rFonts w:ascii="Times New Roman" w:eastAsia="等线" w:hAnsi="Times New Roman" w:cs="Times New Roman"/>
                <w:sz w:val="20"/>
                <w:szCs w:val="20"/>
              </w:rPr>
            </w:pPr>
            <w:r w:rsidRPr="000E1183">
              <w:rPr>
                <w:rFonts w:ascii="Times New Roman" w:hAnsi="Times New Roman" w:cs="Times New Roman"/>
                <w:sz w:val="20"/>
                <w:szCs w:val="20"/>
              </w:rPr>
              <w:t>250</w:t>
            </w:r>
          </w:p>
        </w:tc>
        <w:tc>
          <w:tcPr>
            <w:tcW w:w="1250" w:type="dxa"/>
            <w:tcBorders>
              <w:top w:val="single" w:sz="4" w:space="0" w:color="auto"/>
            </w:tcBorders>
            <w:shd w:val="clear" w:color="auto" w:fill="auto"/>
            <w:noWrap/>
            <w:vAlign w:val="center"/>
          </w:tcPr>
          <w:p w14:paraId="71F57FC3" w14:textId="77777777" w:rsidR="00125804" w:rsidRPr="000E1183" w:rsidRDefault="00125804" w:rsidP="00543ABC">
            <w:pPr>
              <w:jc w:val="center"/>
              <w:rPr>
                <w:rFonts w:ascii="Times New Roman" w:eastAsia="等线" w:hAnsi="Times New Roman" w:cs="Times New Roman"/>
                <w:sz w:val="20"/>
                <w:szCs w:val="20"/>
              </w:rPr>
            </w:pPr>
            <w:r w:rsidRPr="000E1183">
              <w:rPr>
                <w:rFonts w:ascii="Times New Roman" w:hAnsi="Times New Roman" w:cs="Times New Roman"/>
                <w:sz w:val="20"/>
                <w:szCs w:val="20"/>
              </w:rPr>
              <w:t>440</w:t>
            </w:r>
          </w:p>
        </w:tc>
      </w:tr>
      <w:tr w:rsidR="000E1183" w:rsidRPr="000E1183" w14:paraId="10F17D67" w14:textId="77777777" w:rsidTr="00B629B2">
        <w:trPr>
          <w:trHeight w:val="276"/>
        </w:trPr>
        <w:tc>
          <w:tcPr>
            <w:tcW w:w="1228" w:type="dxa"/>
            <w:shd w:val="clear" w:color="auto" w:fill="auto"/>
            <w:noWrap/>
            <w:vAlign w:val="center"/>
            <w:hideMark/>
          </w:tcPr>
          <w:p w14:paraId="36425079" w14:textId="77777777" w:rsidR="00125804" w:rsidRPr="000E1183" w:rsidRDefault="00125804" w:rsidP="00543ABC">
            <w:pPr>
              <w:jc w:val="center"/>
              <w:rPr>
                <w:rFonts w:ascii="Times New Roman" w:eastAsia="等线" w:hAnsi="Times New Roman" w:cs="Times New Roman"/>
                <w:sz w:val="20"/>
                <w:szCs w:val="20"/>
              </w:rPr>
            </w:pPr>
            <w:r w:rsidRPr="000E1183">
              <w:rPr>
                <w:rFonts w:ascii="Times New Roman" w:eastAsia="等线" w:hAnsi="Times New Roman" w:cs="Times New Roman"/>
                <w:sz w:val="20"/>
                <w:szCs w:val="20"/>
              </w:rPr>
              <w:t>C2</w:t>
            </w:r>
          </w:p>
        </w:tc>
        <w:tc>
          <w:tcPr>
            <w:tcW w:w="2741" w:type="dxa"/>
            <w:shd w:val="clear" w:color="auto" w:fill="auto"/>
            <w:noWrap/>
            <w:vAlign w:val="center"/>
            <w:hideMark/>
          </w:tcPr>
          <w:p w14:paraId="2915FD69" w14:textId="77777777" w:rsidR="00125804" w:rsidRPr="000E1183" w:rsidRDefault="00125804" w:rsidP="00543ABC">
            <w:pPr>
              <w:jc w:val="center"/>
              <w:rPr>
                <w:rFonts w:ascii="Times New Roman" w:eastAsia="等线" w:hAnsi="Times New Roman" w:cs="Times New Roman"/>
                <w:sz w:val="20"/>
                <w:szCs w:val="20"/>
              </w:rPr>
            </w:pPr>
            <w:r w:rsidRPr="000E1183">
              <w:rPr>
                <w:rFonts w:ascii="Times New Roman" w:eastAsia="等线" w:hAnsi="Times New Roman" w:cs="Times New Roman"/>
                <w:sz w:val="20"/>
                <w:szCs w:val="20"/>
              </w:rPr>
              <w:t>Tryptophan like substance</w:t>
            </w:r>
          </w:p>
        </w:tc>
        <w:tc>
          <w:tcPr>
            <w:tcW w:w="854" w:type="dxa"/>
            <w:shd w:val="clear" w:color="auto" w:fill="auto"/>
            <w:noWrap/>
            <w:vAlign w:val="center"/>
          </w:tcPr>
          <w:p w14:paraId="4BA77B9D" w14:textId="77777777" w:rsidR="00125804" w:rsidRPr="000E1183" w:rsidRDefault="00125804" w:rsidP="00543ABC">
            <w:pPr>
              <w:jc w:val="center"/>
              <w:rPr>
                <w:rFonts w:ascii="Times New Roman" w:eastAsia="等线" w:hAnsi="Times New Roman" w:cs="Times New Roman"/>
                <w:sz w:val="20"/>
                <w:szCs w:val="20"/>
              </w:rPr>
            </w:pPr>
            <w:r w:rsidRPr="000E1183">
              <w:rPr>
                <w:rFonts w:ascii="Times New Roman" w:eastAsia="等线" w:hAnsi="Times New Roman" w:cs="Times New Roman" w:hint="eastAsia"/>
                <w:sz w:val="20"/>
                <w:szCs w:val="20"/>
              </w:rPr>
              <w:t>T</w:t>
            </w:r>
          </w:p>
        </w:tc>
        <w:tc>
          <w:tcPr>
            <w:tcW w:w="1417" w:type="dxa"/>
            <w:shd w:val="clear" w:color="auto" w:fill="auto"/>
            <w:noWrap/>
            <w:vAlign w:val="center"/>
            <w:hideMark/>
          </w:tcPr>
          <w:p w14:paraId="733E0109" w14:textId="4AD6670E" w:rsidR="00125804" w:rsidRPr="000E1183" w:rsidRDefault="00125804" w:rsidP="00543ABC">
            <w:pPr>
              <w:jc w:val="center"/>
              <w:rPr>
                <w:rFonts w:ascii="Times New Roman" w:eastAsia="等线" w:hAnsi="Times New Roman" w:cs="Times New Roman"/>
                <w:sz w:val="20"/>
                <w:szCs w:val="20"/>
              </w:rPr>
            </w:pPr>
            <w:r w:rsidRPr="000E1183">
              <w:rPr>
                <w:rFonts w:ascii="Times New Roman" w:hAnsi="Times New Roman" w:cs="Times New Roman"/>
                <w:sz w:val="20"/>
                <w:szCs w:val="20"/>
              </w:rPr>
              <w:t>280</w:t>
            </w:r>
            <w:r w:rsidR="00A878A5">
              <w:rPr>
                <w:rFonts w:ascii="Times New Roman" w:hAnsi="Times New Roman" w:cs="Times New Roman"/>
                <w:sz w:val="20"/>
                <w:szCs w:val="20"/>
              </w:rPr>
              <w:t>-</w:t>
            </w:r>
            <w:r w:rsidRPr="000E1183">
              <w:rPr>
                <w:rFonts w:ascii="Times New Roman" w:hAnsi="Times New Roman" w:cs="Times New Roman"/>
                <w:sz w:val="20"/>
                <w:szCs w:val="20"/>
              </w:rPr>
              <w:t>300</w:t>
            </w:r>
            <w:r w:rsidRPr="000E1183">
              <w:rPr>
                <w:rFonts w:ascii="Times New Roman" w:hAnsi="Times New Roman" w:cs="Times New Roman" w:hint="eastAsia"/>
                <w:sz w:val="20"/>
                <w:szCs w:val="20"/>
              </w:rPr>
              <w:t>,</w:t>
            </w:r>
            <w:r w:rsidRPr="000E1183">
              <w:rPr>
                <w:rFonts w:ascii="Times New Roman" w:hAnsi="Times New Roman" w:cs="Times New Roman"/>
                <w:sz w:val="20"/>
                <w:szCs w:val="20"/>
              </w:rPr>
              <w:t xml:space="preserve"> 230</w:t>
            </w:r>
          </w:p>
        </w:tc>
        <w:tc>
          <w:tcPr>
            <w:tcW w:w="1250" w:type="dxa"/>
            <w:shd w:val="clear" w:color="auto" w:fill="auto"/>
            <w:noWrap/>
            <w:vAlign w:val="center"/>
          </w:tcPr>
          <w:p w14:paraId="2CBAAFA8" w14:textId="0BA18DA5" w:rsidR="00125804" w:rsidRPr="000E1183" w:rsidRDefault="00125804" w:rsidP="00543ABC">
            <w:pPr>
              <w:jc w:val="center"/>
              <w:rPr>
                <w:rFonts w:ascii="Times New Roman" w:eastAsia="等线" w:hAnsi="Times New Roman" w:cs="Times New Roman"/>
                <w:sz w:val="20"/>
                <w:szCs w:val="20"/>
              </w:rPr>
            </w:pPr>
            <w:r w:rsidRPr="000E1183">
              <w:rPr>
                <w:rFonts w:ascii="Times New Roman" w:hAnsi="Times New Roman" w:cs="Times New Roman"/>
                <w:sz w:val="20"/>
                <w:szCs w:val="20"/>
              </w:rPr>
              <w:t>350</w:t>
            </w:r>
            <w:r w:rsidR="00A878A5">
              <w:rPr>
                <w:rFonts w:ascii="Times New Roman" w:hAnsi="Times New Roman" w:cs="Times New Roman"/>
                <w:sz w:val="20"/>
                <w:szCs w:val="20"/>
              </w:rPr>
              <w:t>-</w:t>
            </w:r>
            <w:r w:rsidRPr="000E1183">
              <w:rPr>
                <w:rFonts w:ascii="Times New Roman" w:hAnsi="Times New Roman" w:cs="Times New Roman"/>
                <w:sz w:val="20"/>
                <w:szCs w:val="20"/>
              </w:rPr>
              <w:t>370</w:t>
            </w:r>
          </w:p>
        </w:tc>
      </w:tr>
      <w:tr w:rsidR="000E1183" w:rsidRPr="000E1183" w14:paraId="127E0455" w14:textId="77777777" w:rsidTr="00B629B2">
        <w:trPr>
          <w:trHeight w:val="276"/>
        </w:trPr>
        <w:tc>
          <w:tcPr>
            <w:tcW w:w="1228" w:type="dxa"/>
            <w:shd w:val="clear" w:color="auto" w:fill="auto"/>
            <w:noWrap/>
            <w:vAlign w:val="center"/>
            <w:hideMark/>
          </w:tcPr>
          <w:p w14:paraId="1B6482D4" w14:textId="77777777" w:rsidR="00125804" w:rsidRPr="000E1183" w:rsidRDefault="00125804" w:rsidP="00543ABC">
            <w:pPr>
              <w:jc w:val="center"/>
              <w:rPr>
                <w:rFonts w:ascii="Times New Roman" w:eastAsia="等线" w:hAnsi="Times New Roman" w:cs="Times New Roman"/>
                <w:sz w:val="20"/>
                <w:szCs w:val="20"/>
              </w:rPr>
            </w:pPr>
            <w:r w:rsidRPr="000E1183">
              <w:rPr>
                <w:rFonts w:ascii="Times New Roman" w:eastAsia="等线" w:hAnsi="Times New Roman" w:cs="Times New Roman"/>
                <w:sz w:val="20"/>
                <w:szCs w:val="20"/>
              </w:rPr>
              <w:t>C3</w:t>
            </w:r>
          </w:p>
        </w:tc>
        <w:tc>
          <w:tcPr>
            <w:tcW w:w="2741" w:type="dxa"/>
            <w:shd w:val="clear" w:color="auto" w:fill="auto"/>
            <w:noWrap/>
            <w:vAlign w:val="center"/>
            <w:hideMark/>
          </w:tcPr>
          <w:p w14:paraId="79FBD182" w14:textId="77777777" w:rsidR="00125804" w:rsidRPr="000E1183" w:rsidRDefault="00125804" w:rsidP="00543ABC">
            <w:pPr>
              <w:jc w:val="center"/>
              <w:rPr>
                <w:rFonts w:ascii="Times New Roman" w:eastAsia="等线" w:hAnsi="Times New Roman" w:cs="Times New Roman"/>
                <w:sz w:val="20"/>
                <w:szCs w:val="20"/>
              </w:rPr>
            </w:pPr>
            <w:r w:rsidRPr="000E1183">
              <w:rPr>
                <w:rFonts w:ascii="Times New Roman" w:eastAsia="等线" w:hAnsi="Times New Roman" w:cs="Times New Roman"/>
                <w:sz w:val="20"/>
                <w:szCs w:val="20"/>
              </w:rPr>
              <w:t>Tryptophan like substance</w:t>
            </w:r>
          </w:p>
        </w:tc>
        <w:tc>
          <w:tcPr>
            <w:tcW w:w="854" w:type="dxa"/>
            <w:shd w:val="clear" w:color="auto" w:fill="auto"/>
            <w:noWrap/>
            <w:vAlign w:val="center"/>
          </w:tcPr>
          <w:p w14:paraId="4CA167E7" w14:textId="77777777" w:rsidR="00125804" w:rsidRPr="000E1183" w:rsidRDefault="00125804" w:rsidP="00543ABC">
            <w:pPr>
              <w:jc w:val="center"/>
              <w:rPr>
                <w:rFonts w:ascii="Times New Roman" w:eastAsia="等线" w:hAnsi="Times New Roman" w:cs="Times New Roman"/>
                <w:sz w:val="20"/>
                <w:szCs w:val="20"/>
              </w:rPr>
            </w:pPr>
            <w:r w:rsidRPr="000E1183">
              <w:rPr>
                <w:rFonts w:ascii="Times New Roman" w:eastAsia="等线" w:hAnsi="Times New Roman" w:cs="Times New Roman" w:hint="eastAsia"/>
                <w:sz w:val="20"/>
                <w:szCs w:val="20"/>
              </w:rPr>
              <w:t>T</w:t>
            </w:r>
          </w:p>
        </w:tc>
        <w:tc>
          <w:tcPr>
            <w:tcW w:w="1417" w:type="dxa"/>
            <w:shd w:val="clear" w:color="auto" w:fill="auto"/>
            <w:noWrap/>
            <w:vAlign w:val="center"/>
            <w:hideMark/>
          </w:tcPr>
          <w:p w14:paraId="671BF689" w14:textId="77777777" w:rsidR="00125804" w:rsidRPr="000E1183" w:rsidRDefault="00125804" w:rsidP="00543ABC">
            <w:pPr>
              <w:jc w:val="center"/>
              <w:rPr>
                <w:rFonts w:ascii="Times New Roman" w:eastAsia="等线" w:hAnsi="Times New Roman" w:cs="Times New Roman"/>
                <w:sz w:val="20"/>
                <w:szCs w:val="20"/>
              </w:rPr>
            </w:pPr>
            <w:r w:rsidRPr="000E1183">
              <w:rPr>
                <w:rFonts w:ascii="Times New Roman" w:hAnsi="Times New Roman" w:cs="Times New Roman"/>
                <w:sz w:val="20"/>
                <w:szCs w:val="20"/>
              </w:rPr>
              <w:t>220</w:t>
            </w:r>
          </w:p>
        </w:tc>
        <w:tc>
          <w:tcPr>
            <w:tcW w:w="1250" w:type="dxa"/>
            <w:shd w:val="clear" w:color="auto" w:fill="auto"/>
            <w:noWrap/>
            <w:vAlign w:val="center"/>
          </w:tcPr>
          <w:p w14:paraId="36CDDC02" w14:textId="77777777" w:rsidR="00125804" w:rsidRPr="000E1183" w:rsidRDefault="00125804" w:rsidP="00543ABC">
            <w:pPr>
              <w:jc w:val="center"/>
              <w:rPr>
                <w:rFonts w:ascii="Times New Roman" w:eastAsia="等线" w:hAnsi="Times New Roman" w:cs="Times New Roman"/>
                <w:sz w:val="20"/>
                <w:szCs w:val="20"/>
              </w:rPr>
            </w:pPr>
            <w:r w:rsidRPr="000E1183">
              <w:rPr>
                <w:rFonts w:ascii="Times New Roman" w:hAnsi="Times New Roman" w:cs="Times New Roman"/>
                <w:sz w:val="20"/>
                <w:szCs w:val="20"/>
              </w:rPr>
              <w:t>340</w:t>
            </w:r>
          </w:p>
        </w:tc>
      </w:tr>
      <w:tr w:rsidR="000E1183" w:rsidRPr="000E1183" w14:paraId="4572967F" w14:textId="77777777" w:rsidTr="00B629B2">
        <w:trPr>
          <w:trHeight w:val="276"/>
        </w:trPr>
        <w:tc>
          <w:tcPr>
            <w:tcW w:w="7487" w:type="dxa"/>
            <w:gridSpan w:val="5"/>
            <w:tcBorders>
              <w:top w:val="single" w:sz="4" w:space="0" w:color="auto"/>
            </w:tcBorders>
            <w:shd w:val="clear" w:color="auto" w:fill="auto"/>
            <w:noWrap/>
            <w:vAlign w:val="bottom"/>
            <w:hideMark/>
          </w:tcPr>
          <w:p w14:paraId="0778EEEC" w14:textId="77777777" w:rsidR="00125804" w:rsidRPr="000E1183" w:rsidRDefault="00125804" w:rsidP="00543ABC">
            <w:pPr>
              <w:pStyle w:val="SP2282627"/>
              <w:rPr>
                <w:rFonts w:ascii="Times New Roman" w:eastAsiaTheme="minorEastAsia" w:hAnsi="Times New Roman"/>
                <w:sz w:val="20"/>
                <w:szCs w:val="20"/>
              </w:rPr>
            </w:pPr>
          </w:p>
        </w:tc>
      </w:tr>
    </w:tbl>
    <w:p w14:paraId="580459E8" w14:textId="201BE835" w:rsidR="00125804" w:rsidRPr="000E1183" w:rsidRDefault="00125804" w:rsidP="00125804">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lastRenderedPageBreak/>
        <w:t xml:space="preserve">Component C1 (excitation wavelength: </w:t>
      </w:r>
      <w:r w:rsidR="00151A27" w:rsidRPr="000E1183">
        <w:rPr>
          <w:rFonts w:ascii="Times New Roman" w:hAnsi="Times New Roman" w:cs="Times New Roman"/>
          <w:sz w:val="22"/>
        </w:rPr>
        <w:t>250</w:t>
      </w:r>
      <w:r w:rsidR="00396961" w:rsidRPr="000E1183">
        <w:rPr>
          <w:rFonts w:ascii="Times New Roman" w:hAnsi="Times New Roman" w:cs="Times New Roman"/>
          <w:sz w:val="22"/>
        </w:rPr>
        <w:t xml:space="preserve"> </w:t>
      </w:r>
      <w:r w:rsidRPr="000E1183">
        <w:rPr>
          <w:rFonts w:ascii="Times New Roman" w:hAnsi="Times New Roman" w:cs="Times New Roman"/>
          <w:sz w:val="22"/>
        </w:rPr>
        <w:t xml:space="preserve">nm, emission wavelength: </w:t>
      </w:r>
      <w:r w:rsidR="00151A27" w:rsidRPr="000E1183">
        <w:rPr>
          <w:rFonts w:ascii="Times New Roman" w:hAnsi="Times New Roman" w:cs="Times New Roman"/>
          <w:sz w:val="22"/>
        </w:rPr>
        <w:t>44</w:t>
      </w:r>
      <w:r w:rsidRPr="000E1183">
        <w:rPr>
          <w:rFonts w:ascii="Times New Roman" w:hAnsi="Times New Roman" w:cs="Times New Roman"/>
          <w:sz w:val="22"/>
        </w:rPr>
        <w:t>0</w:t>
      </w:r>
      <w:r w:rsidR="00396961" w:rsidRPr="000E1183">
        <w:rPr>
          <w:rFonts w:ascii="Times New Roman" w:hAnsi="Times New Roman" w:cs="Times New Roman"/>
          <w:sz w:val="22"/>
        </w:rPr>
        <w:t xml:space="preserve"> </w:t>
      </w:r>
      <w:r w:rsidRPr="000E1183">
        <w:rPr>
          <w:rFonts w:ascii="Times New Roman" w:hAnsi="Times New Roman" w:cs="Times New Roman"/>
          <w:sz w:val="22"/>
        </w:rPr>
        <w:t>nm) contain</w:t>
      </w:r>
      <w:r w:rsidR="00151A27" w:rsidRPr="000E1183">
        <w:rPr>
          <w:rFonts w:ascii="Times New Roman" w:hAnsi="Times New Roman" w:cs="Times New Roman"/>
          <w:sz w:val="22"/>
        </w:rPr>
        <w:t>ed</w:t>
      </w:r>
      <w:r w:rsidRPr="000E1183">
        <w:rPr>
          <w:rFonts w:ascii="Times New Roman" w:hAnsi="Times New Roman" w:cs="Times New Roman"/>
          <w:sz w:val="22"/>
        </w:rPr>
        <w:t xml:space="preserve"> one excitation peak and </w:t>
      </w:r>
      <w:r w:rsidR="00181E66" w:rsidRPr="000E1183">
        <w:rPr>
          <w:rFonts w:ascii="Times New Roman" w:hAnsi="Times New Roman" w:cs="Times New Roman"/>
          <w:sz w:val="22"/>
        </w:rPr>
        <w:t>an</w:t>
      </w:r>
      <w:r w:rsidRPr="000E1183">
        <w:rPr>
          <w:rFonts w:ascii="Times New Roman" w:hAnsi="Times New Roman" w:cs="Times New Roman"/>
          <w:sz w:val="22"/>
        </w:rPr>
        <w:t xml:space="preserve"> emission peak, indicating fulvic acid like in the ultraviolet region, corresponding to </w:t>
      </w:r>
      <w:r w:rsidR="00181E66" w:rsidRPr="000E1183">
        <w:rPr>
          <w:rFonts w:ascii="Times New Roman" w:hAnsi="Times New Roman" w:cs="Times New Roman"/>
          <w:sz w:val="22"/>
        </w:rPr>
        <w:t xml:space="preserve">a </w:t>
      </w:r>
      <w:r w:rsidRPr="000E1183">
        <w:rPr>
          <w:rFonts w:ascii="Times New Roman" w:hAnsi="Times New Roman" w:cs="Times New Roman"/>
          <w:sz w:val="22"/>
        </w:rPr>
        <w:t>traditional peak</w:t>
      </w:r>
      <w:r w:rsidR="00AF735D" w:rsidRPr="000E1183">
        <w:rPr>
          <w:rFonts w:ascii="Times New Roman" w:hAnsi="Times New Roman" w:cs="Times New Roman" w:hint="eastAsia"/>
          <w:sz w:val="22"/>
        </w:rPr>
        <w:t xml:space="preserve"> </w:t>
      </w:r>
      <w:r w:rsidR="00AF735D" w:rsidRPr="000E1183">
        <w:rPr>
          <w:rFonts w:ascii="Times New Roman" w:hAnsi="Times New Roman" w:cs="Times New Roman"/>
          <w:sz w:val="22"/>
        </w:rPr>
        <w:t>(in Figure 5-2)</w:t>
      </w:r>
      <w:r w:rsidRPr="000E1183">
        <w:rPr>
          <w:rFonts w:ascii="Times New Roman" w:hAnsi="Times New Roman" w:cs="Times New Roman"/>
          <w:sz w:val="22"/>
        </w:rPr>
        <w:t>. Peak A was mainly produced by relatively stable organic substances with large relative molecular weight, which was related to hydroxyl and carbonyl in DOC and generally indicated exogenous input.</w:t>
      </w:r>
    </w:p>
    <w:p w14:paraId="39F9F5F8" w14:textId="54372738" w:rsidR="00125804" w:rsidRPr="000E1183" w:rsidRDefault="00AB7112" w:rsidP="00125804">
      <w:pPr>
        <w:spacing w:after="57" w:line="240" w:lineRule="exact"/>
        <w:ind w:firstLine="170"/>
        <w:jc w:val="both"/>
        <w:rPr>
          <w:rFonts w:ascii="Times New Roman" w:hAnsi="Times New Roman" w:cs="Times New Roman"/>
          <w:sz w:val="22"/>
        </w:rPr>
      </w:pPr>
      <w:r>
        <w:rPr>
          <w:rFonts w:ascii="Times New Roman" w:hAnsi="Times New Roman" w:cs="Times New Roman"/>
          <w:noProof/>
          <w:sz w:val="22"/>
          <w:lang w:val="fr-BE" w:eastAsia="fr-BE"/>
        </w:rPr>
        <mc:AlternateContent>
          <mc:Choice Requires="wpg">
            <w:drawing>
              <wp:anchor distT="0" distB="0" distL="114300" distR="114300" simplePos="0" relativeHeight="251788288" behindDoc="0" locked="0" layoutInCell="1" allowOverlap="1" wp14:anchorId="62E8625D" wp14:editId="2B8EDDBF">
                <wp:simplePos x="0" y="0"/>
                <wp:positionH relativeFrom="column">
                  <wp:posOffset>-59055</wp:posOffset>
                </wp:positionH>
                <wp:positionV relativeFrom="paragraph">
                  <wp:posOffset>1980565</wp:posOffset>
                </wp:positionV>
                <wp:extent cx="5056505" cy="1854200"/>
                <wp:effectExtent l="0" t="0" r="0" b="0"/>
                <wp:wrapTopAndBottom/>
                <wp:docPr id="21" name="组合 21"/>
                <wp:cNvGraphicFramePr/>
                <a:graphic xmlns:a="http://schemas.openxmlformats.org/drawingml/2006/main">
                  <a:graphicData uri="http://schemas.microsoft.com/office/word/2010/wordprocessingGroup">
                    <wpg:wgp>
                      <wpg:cNvGrpSpPr/>
                      <wpg:grpSpPr>
                        <a:xfrm>
                          <a:off x="0" y="0"/>
                          <a:ext cx="5056505" cy="1854200"/>
                          <a:chOff x="0" y="0"/>
                          <a:chExt cx="5057104" cy="1509395"/>
                        </a:xfrm>
                      </wpg:grpSpPr>
                      <pic:pic xmlns:pic="http://schemas.openxmlformats.org/drawingml/2006/picture">
                        <pic:nvPicPr>
                          <pic:cNvPr id="14" name="图片 4">
                            <a:extLst>
                              <a:ext uri="{FF2B5EF4-FFF2-40B4-BE49-F238E27FC236}">
                                <a16:creationId xmlns:a16="http://schemas.microsoft.com/office/drawing/2014/main" id="{6CDCE6F2-2EFA-4506-8F4D-90CF1F68EFE3}"/>
                              </a:ext>
                            </a:extLst>
                          </pic:cNvPr>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51759"/>
                            <a:ext cx="1795145" cy="1457325"/>
                          </a:xfrm>
                          <a:prstGeom prst="rect">
                            <a:avLst/>
                          </a:prstGeom>
                        </pic:spPr>
                      </pic:pic>
                      <pic:pic xmlns:pic="http://schemas.openxmlformats.org/drawingml/2006/picture">
                        <pic:nvPicPr>
                          <pic:cNvPr id="17" name="图片 6">
                            <a:extLst>
                              <a:ext uri="{FF2B5EF4-FFF2-40B4-BE49-F238E27FC236}">
                                <a16:creationId xmlns:a16="http://schemas.microsoft.com/office/drawing/2014/main" id="{98093C81-781B-4BE4-B135-9147453382C7}"/>
                              </a:ext>
                            </a:extLst>
                          </pic:cNvPr>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1690778" y="0"/>
                            <a:ext cx="1706880" cy="1509395"/>
                          </a:xfrm>
                          <a:prstGeom prst="rect">
                            <a:avLst/>
                          </a:prstGeom>
                        </pic:spPr>
                      </pic:pic>
                      <pic:pic xmlns:pic="http://schemas.openxmlformats.org/drawingml/2006/picture">
                        <pic:nvPicPr>
                          <pic:cNvPr id="16" name="图片 2">
                            <a:extLst>
                              <a:ext uri="{FF2B5EF4-FFF2-40B4-BE49-F238E27FC236}">
                                <a16:creationId xmlns:a16="http://schemas.microsoft.com/office/drawing/2014/main" id="{6322E0B8-6658-4136-99CA-B24A46AD1224}"/>
                              </a:ext>
                            </a:extLst>
                          </pic:cNvPr>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3347049" y="0"/>
                            <a:ext cx="1710055" cy="1509395"/>
                          </a:xfrm>
                          <a:prstGeom prst="rect">
                            <a:avLst/>
                          </a:prstGeom>
                        </pic:spPr>
                      </pic:pic>
                    </wpg:wgp>
                  </a:graphicData>
                </a:graphic>
                <wp14:sizeRelV relativeFrom="margin">
                  <wp14:pctHeight>0</wp14:pctHeight>
                </wp14:sizeRelV>
              </wp:anchor>
            </w:drawing>
          </mc:Choice>
          <mc:Fallback>
            <w:pict>
              <v:group w14:anchorId="0CB1BB70" id="组合 21" o:spid="_x0000_s1026" style="position:absolute;left:0;text-align:left;margin-left:-4.65pt;margin-top:155.95pt;width:398.15pt;height:146pt;z-index:251788288;mso-height-relative:margin" coordsize="50571,150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">
                <v:shape id="图片 4" o:spid="_x0000_s1027" type="#_x0000_t75" style="position:absolute;top:517;width:17951;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">
                  <v:imagedata r:id="rId98" o:title=""/>
                </v:shape>
                <v:shape id="图片 6" o:spid="_x0000_s1028" type="#_x0000_t75" style="position:absolute;left:16907;width:17069;height:1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">
                  <v:imagedata r:id="rId99" o:title=""/>
                </v:shape>
                <v:shape id="图片 2" o:spid="_x0000_s1029" type="#_x0000_t75" style="position:absolute;left:33470;width:17101;height:1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">
                  <v:imagedata r:id="rId100" o:title=""/>
                </v:shape>
                <w10:wrap type="topAndBottom"/>
              </v:group>
            </w:pict>
          </mc:Fallback>
        </mc:AlternateContent>
      </w:r>
      <w:r w:rsidR="00125804" w:rsidRPr="000E1183">
        <w:rPr>
          <w:rFonts w:ascii="Times New Roman" w:hAnsi="Times New Roman" w:cs="Times New Roman"/>
          <w:sz w:val="22"/>
        </w:rPr>
        <w:t>Component C2 (excitation wavelength 280</w:t>
      </w:r>
      <w:r w:rsidR="00A878A5">
        <w:rPr>
          <w:rFonts w:ascii="Times New Roman" w:hAnsi="Times New Roman" w:cs="Times New Roman"/>
          <w:sz w:val="22"/>
        </w:rPr>
        <w:t>-</w:t>
      </w:r>
      <w:r w:rsidR="00125804" w:rsidRPr="000E1183">
        <w:rPr>
          <w:rFonts w:ascii="Times New Roman" w:hAnsi="Times New Roman" w:cs="Times New Roman"/>
          <w:sz w:val="22"/>
        </w:rPr>
        <w:t>300</w:t>
      </w:r>
      <w:r w:rsidR="00151A27" w:rsidRPr="000E1183">
        <w:rPr>
          <w:rFonts w:ascii="Times New Roman" w:hAnsi="Times New Roman" w:cs="Times New Roman"/>
          <w:sz w:val="22"/>
        </w:rPr>
        <w:t xml:space="preserve"> </w:t>
      </w:r>
      <w:r w:rsidR="00125804" w:rsidRPr="000E1183">
        <w:rPr>
          <w:rFonts w:ascii="Times New Roman" w:hAnsi="Times New Roman" w:cs="Times New Roman"/>
          <w:sz w:val="22"/>
        </w:rPr>
        <w:t>nm, 230</w:t>
      </w:r>
      <w:r w:rsidR="00151A27" w:rsidRPr="000E1183">
        <w:rPr>
          <w:rFonts w:ascii="Times New Roman" w:hAnsi="Times New Roman" w:cs="Times New Roman"/>
          <w:sz w:val="22"/>
        </w:rPr>
        <w:t xml:space="preserve"> </w:t>
      </w:r>
      <w:r w:rsidR="00125804" w:rsidRPr="000E1183">
        <w:rPr>
          <w:rFonts w:ascii="Times New Roman" w:hAnsi="Times New Roman" w:cs="Times New Roman"/>
          <w:sz w:val="22"/>
        </w:rPr>
        <w:t>nm; emission wavelength 350</w:t>
      </w:r>
      <w:r w:rsidR="007B3EC3">
        <w:rPr>
          <w:rFonts w:ascii="Times New Roman" w:hAnsi="Times New Roman" w:cs="Times New Roman"/>
          <w:sz w:val="22"/>
        </w:rPr>
        <w:t>-</w:t>
      </w:r>
      <w:r w:rsidR="00125804" w:rsidRPr="000E1183">
        <w:rPr>
          <w:rFonts w:ascii="Times New Roman" w:hAnsi="Times New Roman" w:cs="Times New Roman"/>
          <w:sz w:val="22"/>
        </w:rPr>
        <w:t>370</w:t>
      </w:r>
      <w:r w:rsidR="00151A27" w:rsidRPr="000E1183">
        <w:rPr>
          <w:rFonts w:ascii="Times New Roman" w:hAnsi="Times New Roman" w:cs="Times New Roman"/>
          <w:sz w:val="22"/>
        </w:rPr>
        <w:t xml:space="preserve"> </w:t>
      </w:r>
      <w:r w:rsidR="00125804" w:rsidRPr="000E1183">
        <w:rPr>
          <w:rFonts w:ascii="Times New Roman" w:hAnsi="Times New Roman" w:cs="Times New Roman"/>
          <w:sz w:val="22"/>
        </w:rPr>
        <w:t>nm) indicate</w:t>
      </w:r>
      <w:r w:rsidR="00151A27" w:rsidRPr="000E1183">
        <w:rPr>
          <w:rFonts w:ascii="Times New Roman" w:hAnsi="Times New Roman" w:cs="Times New Roman"/>
          <w:sz w:val="22"/>
        </w:rPr>
        <w:t>d</w:t>
      </w:r>
      <w:r w:rsidR="00125804" w:rsidRPr="000E1183">
        <w:rPr>
          <w:rFonts w:ascii="Times New Roman" w:hAnsi="Times New Roman" w:cs="Times New Roman"/>
          <w:sz w:val="22"/>
        </w:rPr>
        <w:t xml:space="preserve"> the fluorescence of tryptophan</w:t>
      </w:r>
      <w:r w:rsidR="00B6536B" w:rsidRPr="000E1183">
        <w:rPr>
          <w:rFonts w:ascii="Times New Roman" w:hAnsi="Times New Roman" w:cs="Times New Roman"/>
          <w:sz w:val="22"/>
        </w:rPr>
        <w:t>-</w:t>
      </w:r>
      <w:r w:rsidR="00125804" w:rsidRPr="000E1183">
        <w:rPr>
          <w:rFonts w:ascii="Times New Roman" w:hAnsi="Times New Roman" w:cs="Times New Roman"/>
          <w:sz w:val="22"/>
        </w:rPr>
        <w:t xml:space="preserve">like substances related to carboxyl functional groups. It contained two excitation peaks, </w:t>
      </w:r>
      <w:r w:rsidR="00B6536B" w:rsidRPr="000E1183">
        <w:rPr>
          <w:rFonts w:ascii="Times New Roman" w:hAnsi="Times New Roman" w:cs="Times New Roman"/>
          <w:sz w:val="22"/>
        </w:rPr>
        <w:t xml:space="preserve">and </w:t>
      </w:r>
      <w:r w:rsidR="00125804" w:rsidRPr="000E1183">
        <w:rPr>
          <w:rFonts w:ascii="Times New Roman" w:hAnsi="Times New Roman" w:cs="Times New Roman"/>
          <w:sz w:val="22"/>
        </w:rPr>
        <w:t xml:space="preserve">one emission peak, corresponding to </w:t>
      </w:r>
      <w:r w:rsidR="0049220C" w:rsidRPr="000E1183">
        <w:rPr>
          <w:rFonts w:ascii="Times New Roman" w:hAnsi="Times New Roman" w:cs="Times New Roman"/>
          <w:sz w:val="22"/>
        </w:rPr>
        <w:t>a</w:t>
      </w:r>
      <w:r w:rsidR="00125804" w:rsidRPr="000E1183">
        <w:rPr>
          <w:rFonts w:ascii="Times New Roman" w:hAnsi="Times New Roman" w:cs="Times New Roman"/>
          <w:sz w:val="22"/>
        </w:rPr>
        <w:t xml:space="preserve"> traditional T peak (Guo, 2010). Tryptophan</w:t>
      </w:r>
      <w:r w:rsidR="00B6536B" w:rsidRPr="000E1183">
        <w:rPr>
          <w:rFonts w:ascii="Times New Roman" w:hAnsi="Times New Roman" w:cs="Times New Roman"/>
          <w:sz w:val="22"/>
        </w:rPr>
        <w:t>-</w:t>
      </w:r>
      <w:r w:rsidR="00125804" w:rsidRPr="000E1183">
        <w:rPr>
          <w:rFonts w:ascii="Times New Roman" w:hAnsi="Times New Roman" w:cs="Times New Roman"/>
          <w:sz w:val="22"/>
        </w:rPr>
        <w:t xml:space="preserve">like acids were considered to be soluble microbial metabolites produced by the degradation and metabolism of microorganisms and bacteria and were easy to bind to macromolecular proteins, </w:t>
      </w:r>
      <w:r w:rsidR="00B6536B" w:rsidRPr="000E1183">
        <w:rPr>
          <w:rFonts w:ascii="Times New Roman" w:hAnsi="Times New Roman" w:cs="Times New Roman"/>
          <w:sz w:val="22"/>
        </w:rPr>
        <w:t>they</w:t>
      </w:r>
      <w:r w:rsidR="00125804" w:rsidRPr="000E1183">
        <w:rPr>
          <w:rFonts w:ascii="Times New Roman" w:hAnsi="Times New Roman" w:cs="Times New Roman"/>
          <w:sz w:val="22"/>
        </w:rPr>
        <w:t xml:space="preserve"> </w:t>
      </w:r>
      <w:r w:rsidR="00F86973" w:rsidRPr="000E1183">
        <w:rPr>
          <w:rFonts w:ascii="Times New Roman" w:hAnsi="Times New Roman" w:cs="Times New Roman"/>
          <w:sz w:val="22"/>
        </w:rPr>
        <w:t>could</w:t>
      </w:r>
      <w:r w:rsidR="00125804" w:rsidRPr="000E1183">
        <w:rPr>
          <w:rFonts w:ascii="Times New Roman" w:hAnsi="Times New Roman" w:cs="Times New Roman"/>
          <w:sz w:val="22"/>
        </w:rPr>
        <w:t xml:space="preserve"> eas</w:t>
      </w:r>
      <w:r w:rsidR="00F86973" w:rsidRPr="000E1183">
        <w:rPr>
          <w:rFonts w:ascii="Times New Roman" w:hAnsi="Times New Roman" w:cs="Times New Roman"/>
          <w:sz w:val="22"/>
        </w:rPr>
        <w:t>ily</w:t>
      </w:r>
      <w:r w:rsidR="00125804" w:rsidRPr="000E1183">
        <w:rPr>
          <w:rFonts w:ascii="Times New Roman" w:hAnsi="Times New Roman" w:cs="Times New Roman"/>
          <w:sz w:val="22"/>
        </w:rPr>
        <w:t xml:space="preserve"> </w:t>
      </w:r>
      <w:r w:rsidR="00F86973" w:rsidRPr="000E1183">
        <w:rPr>
          <w:rFonts w:ascii="Times New Roman" w:hAnsi="Times New Roman" w:cs="Times New Roman"/>
          <w:sz w:val="22"/>
        </w:rPr>
        <w:t>be</w:t>
      </w:r>
      <w:r w:rsidR="00125804" w:rsidRPr="000E1183">
        <w:rPr>
          <w:rFonts w:ascii="Times New Roman" w:hAnsi="Times New Roman" w:cs="Times New Roman"/>
          <w:sz w:val="22"/>
        </w:rPr>
        <w:t xml:space="preserve"> transfer</w:t>
      </w:r>
      <w:r w:rsidR="00F86973" w:rsidRPr="000E1183">
        <w:rPr>
          <w:rFonts w:ascii="Times New Roman" w:hAnsi="Times New Roman" w:cs="Times New Roman"/>
          <w:sz w:val="22"/>
        </w:rPr>
        <w:t>red</w:t>
      </w:r>
      <w:r w:rsidR="00125804" w:rsidRPr="000E1183">
        <w:rPr>
          <w:rFonts w:ascii="Times New Roman" w:hAnsi="Times New Roman" w:cs="Times New Roman"/>
          <w:sz w:val="22"/>
        </w:rPr>
        <w:t xml:space="preserve"> energy with tyrosine bound in the same protein, which had a complex impact on the fluorescence peak (Zhang B, et al, 2018). Nonprotein fluorescent substances such as lignin and gallic acid in some humus also have similar fluorescence peaks, which m</w:t>
      </w:r>
      <w:r w:rsidR="001067F9" w:rsidRPr="000E1183">
        <w:rPr>
          <w:rFonts w:ascii="Times New Roman" w:hAnsi="Times New Roman" w:cs="Times New Roman"/>
          <w:sz w:val="22"/>
        </w:rPr>
        <w:t>ight</w:t>
      </w:r>
      <w:r w:rsidR="00125804" w:rsidRPr="000E1183">
        <w:rPr>
          <w:rFonts w:ascii="Times New Roman" w:hAnsi="Times New Roman" w:cs="Times New Roman"/>
          <w:sz w:val="22"/>
        </w:rPr>
        <w:t xml:space="preserve"> be related to the structure of phenol and live aniline. Component C3 (excitation wavelength: 220</w:t>
      </w:r>
      <w:r w:rsidR="00151A27" w:rsidRPr="000E1183">
        <w:rPr>
          <w:rFonts w:ascii="Times New Roman" w:hAnsi="Times New Roman" w:cs="Times New Roman"/>
          <w:sz w:val="22"/>
        </w:rPr>
        <w:t xml:space="preserve"> </w:t>
      </w:r>
      <w:r w:rsidR="00125804" w:rsidRPr="000E1183">
        <w:rPr>
          <w:rFonts w:ascii="Times New Roman" w:hAnsi="Times New Roman" w:cs="Times New Roman"/>
          <w:sz w:val="22"/>
        </w:rPr>
        <w:t>nm, emission wavelength: 340</w:t>
      </w:r>
      <w:r w:rsidR="00151A27" w:rsidRPr="000E1183">
        <w:rPr>
          <w:rFonts w:ascii="Times New Roman" w:hAnsi="Times New Roman" w:cs="Times New Roman"/>
          <w:sz w:val="22"/>
        </w:rPr>
        <w:t xml:space="preserve"> </w:t>
      </w:r>
      <w:r w:rsidR="00125804" w:rsidRPr="000E1183">
        <w:rPr>
          <w:rFonts w:ascii="Times New Roman" w:hAnsi="Times New Roman" w:cs="Times New Roman"/>
          <w:sz w:val="22"/>
        </w:rPr>
        <w:t>nm) and C2 belong</w:t>
      </w:r>
      <w:r w:rsidR="003E315C" w:rsidRPr="000E1183">
        <w:rPr>
          <w:rFonts w:ascii="Times New Roman" w:hAnsi="Times New Roman" w:cs="Times New Roman"/>
          <w:sz w:val="22"/>
        </w:rPr>
        <w:t>ed</w:t>
      </w:r>
      <w:r w:rsidR="00125804" w:rsidRPr="000E1183">
        <w:rPr>
          <w:rFonts w:ascii="Times New Roman" w:hAnsi="Times New Roman" w:cs="Times New Roman"/>
          <w:sz w:val="22"/>
        </w:rPr>
        <w:t xml:space="preserve"> to tryptophan</w:t>
      </w:r>
      <w:r w:rsidR="00BD5AD1" w:rsidRPr="000E1183">
        <w:rPr>
          <w:rFonts w:ascii="Times New Roman" w:hAnsi="Times New Roman" w:cs="Times New Roman"/>
          <w:sz w:val="22"/>
        </w:rPr>
        <w:t xml:space="preserve"> fluorescence</w:t>
      </w:r>
      <w:r w:rsidR="00125804" w:rsidRPr="000E1183">
        <w:rPr>
          <w:rFonts w:ascii="Times New Roman" w:hAnsi="Times New Roman" w:cs="Times New Roman"/>
          <w:sz w:val="22"/>
        </w:rPr>
        <w:t>.</w:t>
      </w:r>
    </w:p>
    <w:p w14:paraId="41270B0F" w14:textId="239C0611" w:rsidR="00125804" w:rsidRPr="00AB7112" w:rsidRDefault="00125804" w:rsidP="00E740B0">
      <w:pPr>
        <w:pStyle w:val="Tabletitle"/>
        <w:jc w:val="both"/>
      </w:pPr>
      <w:bookmarkStart w:id="253" w:name="_Hlk94963260"/>
      <w:r w:rsidRPr="00AB7112">
        <w:rPr>
          <w:rFonts w:hint="eastAsia"/>
        </w:rPr>
        <w:t>Fig</w:t>
      </w:r>
      <w:r w:rsidR="00E47383" w:rsidRPr="00AB7112">
        <w:t>ure 5-</w:t>
      </w:r>
      <w:r w:rsidR="00DD4E64" w:rsidRPr="00AB7112">
        <w:t>3</w:t>
      </w:r>
      <w:r w:rsidRPr="00AB7112">
        <w:t xml:space="preserve"> Fluorescence spectrum of different treatments</w:t>
      </w:r>
      <w:r w:rsidR="009F3AAD" w:rsidRPr="00AB7112">
        <w:t xml:space="preserve"> </w:t>
      </w:r>
      <w:bookmarkStart w:id="254" w:name="_Hlk94963578"/>
      <w:r w:rsidR="009F3AAD" w:rsidRPr="00AB7112">
        <w:t>in PARAFAC</w:t>
      </w:r>
      <w:bookmarkEnd w:id="254"/>
    </w:p>
    <w:bookmarkEnd w:id="253"/>
    <w:p w14:paraId="2EC4B003" w14:textId="77777777" w:rsidR="00AB7112" w:rsidRDefault="00AB7112" w:rsidP="00125804">
      <w:pPr>
        <w:spacing w:after="57" w:line="240" w:lineRule="exact"/>
        <w:ind w:firstLine="170"/>
        <w:jc w:val="both"/>
        <w:rPr>
          <w:rFonts w:ascii="Times New Roman" w:hAnsi="Times New Roman" w:cs="Times New Roman"/>
          <w:sz w:val="22"/>
        </w:rPr>
      </w:pPr>
    </w:p>
    <w:p w14:paraId="11E01AEA" w14:textId="22DDB710" w:rsidR="00125804" w:rsidRDefault="00125804" w:rsidP="00125804">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The fluorescence intensity</w:t>
      </w:r>
      <w:r w:rsidR="00ED129A" w:rsidRPr="000E1183">
        <w:rPr>
          <w:rFonts w:ascii="Times New Roman" w:hAnsi="Times New Roman" w:cs="Times New Roman"/>
          <w:sz w:val="22"/>
        </w:rPr>
        <w:t xml:space="preserve"> was </w:t>
      </w:r>
      <w:r w:rsidRPr="000E1183">
        <w:rPr>
          <w:rFonts w:ascii="Times New Roman" w:hAnsi="Times New Roman" w:cs="Times New Roman"/>
          <w:sz w:val="22"/>
        </w:rPr>
        <w:t>closely related to the structure of the DOC. The fluorescence intensity of each fluorescence peak can indirectly explain the active functional groups and DOC properties contained in DOC. The higher fluorescence intensity may be related to the accumulation of components with simple and low relative molecular weight, such as hydroxyl, methoxy, amino, and other electron donor groups with low aromaticity and low degree of polymerization</w:t>
      </w:r>
      <w:r w:rsidR="00DD4E64" w:rsidRPr="000E1183">
        <w:rPr>
          <w:rFonts w:ascii="Times New Roman" w:hAnsi="Times New Roman" w:cs="Times New Roman"/>
          <w:sz w:val="22"/>
        </w:rPr>
        <w:t xml:space="preserve">. </w:t>
      </w:r>
    </w:p>
    <w:p w14:paraId="1E34229C" w14:textId="4245B047" w:rsidR="00AB7112" w:rsidRDefault="00AB7112" w:rsidP="00125804">
      <w:pPr>
        <w:spacing w:after="57" w:line="240" w:lineRule="exact"/>
        <w:ind w:firstLine="170"/>
        <w:jc w:val="both"/>
        <w:rPr>
          <w:rFonts w:ascii="Times New Roman" w:hAnsi="Times New Roman" w:cs="Times New Roman"/>
          <w:sz w:val="22"/>
        </w:rPr>
      </w:pPr>
    </w:p>
    <w:p w14:paraId="06886D1C" w14:textId="69EDBE58" w:rsidR="00AB7112" w:rsidRDefault="00AB7112" w:rsidP="00125804">
      <w:pPr>
        <w:spacing w:after="57" w:line="240" w:lineRule="exact"/>
        <w:ind w:firstLine="170"/>
        <w:jc w:val="both"/>
        <w:rPr>
          <w:rFonts w:ascii="Times New Roman" w:hAnsi="Times New Roman" w:cs="Times New Roman"/>
          <w:sz w:val="22"/>
        </w:rPr>
      </w:pPr>
    </w:p>
    <w:p w14:paraId="60AC1A5F" w14:textId="32886F3C" w:rsidR="00AB7112" w:rsidRDefault="00AB7112" w:rsidP="00125804">
      <w:pPr>
        <w:spacing w:after="57" w:line="240" w:lineRule="exact"/>
        <w:ind w:firstLine="170"/>
        <w:jc w:val="both"/>
        <w:rPr>
          <w:rFonts w:ascii="Times New Roman" w:hAnsi="Times New Roman" w:cs="Times New Roman"/>
          <w:sz w:val="22"/>
        </w:rPr>
      </w:pPr>
    </w:p>
    <w:p w14:paraId="5D753C07" w14:textId="1C9589DB" w:rsidR="00125804" w:rsidRPr="000E1183" w:rsidRDefault="00125804" w:rsidP="00E740B0">
      <w:pPr>
        <w:pStyle w:val="Tabletitle"/>
        <w:jc w:val="both"/>
      </w:pPr>
      <w:bookmarkStart w:id="255" w:name="_Hlk94963274"/>
      <w:r w:rsidRPr="000E1183">
        <w:lastRenderedPageBreak/>
        <w:t xml:space="preserve">Table </w:t>
      </w:r>
      <w:r w:rsidR="00E47383" w:rsidRPr="000E1183">
        <w:t>5-</w:t>
      </w:r>
      <w:r w:rsidRPr="000E1183">
        <w:t xml:space="preserve">4 Fluorescence intensity and relative percentage of soil </w:t>
      </w:r>
      <w:r w:rsidRPr="000E1183">
        <w:rPr>
          <w:rFonts w:hint="eastAsia"/>
        </w:rPr>
        <w:t>DOC</w:t>
      </w:r>
      <w:r w:rsidRPr="000E1183">
        <w:t xml:space="preserve"> fluorescence components</w:t>
      </w:r>
    </w:p>
    <w:tbl>
      <w:tblPr>
        <w:tblW w:w="7446" w:type="dxa"/>
        <w:tblLayout w:type="fixed"/>
        <w:tblCellMar>
          <w:left w:w="30" w:type="dxa"/>
          <w:right w:w="30" w:type="dxa"/>
        </w:tblCellMar>
        <w:tblLook w:val="04A0" w:firstRow="1" w:lastRow="0" w:firstColumn="1" w:lastColumn="0" w:noHBand="0" w:noVBand="1"/>
      </w:tblPr>
      <w:tblGrid>
        <w:gridCol w:w="1134"/>
        <w:gridCol w:w="993"/>
        <w:gridCol w:w="1134"/>
        <w:gridCol w:w="992"/>
        <w:gridCol w:w="1276"/>
        <w:gridCol w:w="709"/>
        <w:gridCol w:w="567"/>
        <w:gridCol w:w="567"/>
        <w:gridCol w:w="74"/>
      </w:tblGrid>
      <w:tr w:rsidR="000E1183" w:rsidRPr="000E1183" w14:paraId="0386BD43" w14:textId="77777777" w:rsidTr="00543ABC">
        <w:trPr>
          <w:cantSplit/>
          <w:trHeight w:val="95"/>
          <w:tblHeader/>
        </w:trPr>
        <w:tc>
          <w:tcPr>
            <w:tcW w:w="1134" w:type="dxa"/>
            <w:vMerge w:val="restart"/>
            <w:tcBorders>
              <w:top w:val="single" w:sz="12" w:space="0" w:color="auto"/>
              <w:left w:val="nil"/>
              <w:right w:val="nil"/>
            </w:tcBorders>
            <w:shd w:val="clear" w:color="auto" w:fill="auto"/>
            <w:tcMar>
              <w:top w:w="30" w:type="dxa"/>
              <w:left w:w="30" w:type="dxa"/>
              <w:bottom w:w="30" w:type="dxa"/>
              <w:right w:w="30" w:type="dxa"/>
            </w:tcMar>
            <w:vAlign w:val="center"/>
          </w:tcPr>
          <w:bookmarkEnd w:id="255"/>
          <w:p w14:paraId="758CBB25" w14:textId="77777777" w:rsidR="00125804" w:rsidRPr="000E1183" w:rsidRDefault="00125804" w:rsidP="00543ABC">
            <w:pPr>
              <w:jc w:val="center"/>
              <w:rPr>
                <w:rFonts w:ascii="Times New Roman" w:hAnsi="Times New Roman" w:cs="Times New Roman"/>
                <w:b/>
                <w:sz w:val="18"/>
                <w:szCs w:val="18"/>
              </w:rPr>
            </w:pPr>
            <w:r w:rsidRPr="000E1183">
              <w:rPr>
                <w:rFonts w:ascii="Times New Roman" w:hAnsi="Times New Roman" w:cs="Times New Roman" w:hint="eastAsia"/>
                <w:b/>
                <w:sz w:val="18"/>
                <w:szCs w:val="18"/>
              </w:rPr>
              <w:t>T</w:t>
            </w:r>
            <w:r w:rsidRPr="000E1183">
              <w:rPr>
                <w:rFonts w:ascii="Times New Roman" w:hAnsi="Times New Roman" w:cs="Times New Roman"/>
                <w:b/>
                <w:sz w:val="18"/>
                <w:szCs w:val="18"/>
              </w:rPr>
              <w:t>reatment</w:t>
            </w:r>
          </w:p>
        </w:tc>
        <w:tc>
          <w:tcPr>
            <w:tcW w:w="993" w:type="dxa"/>
            <w:vMerge w:val="restart"/>
            <w:tcBorders>
              <w:top w:val="single" w:sz="12" w:space="0" w:color="auto"/>
              <w:left w:val="nil"/>
              <w:right w:val="nil"/>
            </w:tcBorders>
            <w:shd w:val="clear" w:color="auto" w:fill="auto"/>
            <w:tcMar>
              <w:top w:w="30" w:type="dxa"/>
              <w:left w:w="30" w:type="dxa"/>
              <w:bottom w:w="30" w:type="dxa"/>
              <w:right w:w="30" w:type="dxa"/>
            </w:tcMar>
            <w:vAlign w:val="center"/>
          </w:tcPr>
          <w:p w14:paraId="32F47C25" w14:textId="6A53A4AA" w:rsidR="00125804" w:rsidRPr="000E1183" w:rsidRDefault="00125804" w:rsidP="00543ABC">
            <w:pPr>
              <w:jc w:val="center"/>
              <w:rPr>
                <w:rFonts w:ascii="Times New Roman" w:hAnsi="Times New Roman" w:cs="Times New Roman"/>
                <w:b/>
                <w:sz w:val="18"/>
                <w:szCs w:val="18"/>
              </w:rPr>
            </w:pPr>
            <w:r w:rsidRPr="000E1183">
              <w:rPr>
                <w:rFonts w:ascii="Times New Roman" w:hAnsi="Times New Roman" w:cs="Times New Roman"/>
                <w:b/>
                <w:sz w:val="18"/>
                <w:szCs w:val="18"/>
              </w:rPr>
              <w:t>C1</w:t>
            </w:r>
            <w:r w:rsidR="009E1FFB" w:rsidRPr="000E1183">
              <w:rPr>
                <w:rFonts w:ascii="Times New Roman" w:hAnsi="Times New Roman" w:cs="Times New Roman"/>
                <w:sz w:val="20"/>
                <w:szCs w:val="20"/>
              </w:rPr>
              <w:t xml:space="preserve"> (R.U.)</w:t>
            </w:r>
          </w:p>
        </w:tc>
        <w:tc>
          <w:tcPr>
            <w:tcW w:w="1134" w:type="dxa"/>
            <w:vMerge w:val="restart"/>
            <w:tcBorders>
              <w:top w:val="single" w:sz="12" w:space="0" w:color="auto"/>
              <w:left w:val="nil"/>
              <w:right w:val="nil"/>
            </w:tcBorders>
            <w:shd w:val="clear" w:color="auto" w:fill="auto"/>
            <w:tcMar>
              <w:top w:w="30" w:type="dxa"/>
              <w:left w:w="30" w:type="dxa"/>
              <w:bottom w:w="30" w:type="dxa"/>
              <w:right w:w="30" w:type="dxa"/>
            </w:tcMar>
            <w:vAlign w:val="center"/>
          </w:tcPr>
          <w:p w14:paraId="684B5B19" w14:textId="25E0F623" w:rsidR="00125804" w:rsidRPr="000E1183" w:rsidRDefault="00125804" w:rsidP="00543ABC">
            <w:pPr>
              <w:jc w:val="center"/>
              <w:rPr>
                <w:rFonts w:ascii="Times New Roman" w:hAnsi="Times New Roman" w:cs="Times New Roman"/>
                <w:b/>
                <w:sz w:val="18"/>
                <w:szCs w:val="18"/>
              </w:rPr>
            </w:pPr>
            <w:r w:rsidRPr="000E1183">
              <w:rPr>
                <w:rFonts w:ascii="Times New Roman" w:hAnsi="Times New Roman" w:cs="Times New Roman"/>
                <w:b/>
                <w:sz w:val="18"/>
                <w:szCs w:val="18"/>
              </w:rPr>
              <w:t>C2</w:t>
            </w:r>
            <w:r w:rsidR="009E1FFB" w:rsidRPr="000E1183">
              <w:rPr>
                <w:rFonts w:ascii="Times New Roman" w:hAnsi="Times New Roman" w:cs="Times New Roman"/>
                <w:sz w:val="20"/>
                <w:szCs w:val="20"/>
              </w:rPr>
              <w:t xml:space="preserve"> (R.U.)</w:t>
            </w:r>
          </w:p>
        </w:tc>
        <w:tc>
          <w:tcPr>
            <w:tcW w:w="992" w:type="dxa"/>
            <w:vMerge w:val="restart"/>
            <w:tcBorders>
              <w:top w:val="single" w:sz="12" w:space="0" w:color="auto"/>
              <w:left w:val="nil"/>
              <w:right w:val="nil"/>
            </w:tcBorders>
            <w:shd w:val="clear" w:color="auto" w:fill="auto"/>
            <w:vAlign w:val="center"/>
          </w:tcPr>
          <w:p w14:paraId="2DF2CF1C" w14:textId="424F512A" w:rsidR="00125804" w:rsidRPr="000E1183" w:rsidRDefault="00125804" w:rsidP="00543ABC">
            <w:pPr>
              <w:jc w:val="center"/>
              <w:rPr>
                <w:rFonts w:ascii="Times New Roman" w:hAnsi="Times New Roman" w:cs="Times New Roman"/>
                <w:b/>
                <w:sz w:val="18"/>
                <w:szCs w:val="18"/>
              </w:rPr>
            </w:pPr>
            <w:r w:rsidRPr="000E1183">
              <w:rPr>
                <w:rFonts w:ascii="Times New Roman" w:hAnsi="Times New Roman" w:cs="Times New Roman" w:hint="eastAsia"/>
                <w:b/>
                <w:sz w:val="18"/>
                <w:szCs w:val="18"/>
              </w:rPr>
              <w:t>C</w:t>
            </w:r>
            <w:r w:rsidRPr="000E1183">
              <w:rPr>
                <w:rFonts w:ascii="Times New Roman" w:hAnsi="Times New Roman" w:cs="Times New Roman"/>
                <w:b/>
                <w:sz w:val="18"/>
                <w:szCs w:val="18"/>
              </w:rPr>
              <w:t>3</w:t>
            </w:r>
            <w:r w:rsidR="009E1FFB" w:rsidRPr="000E1183">
              <w:rPr>
                <w:rFonts w:ascii="Times New Roman" w:hAnsi="Times New Roman" w:cs="Times New Roman"/>
                <w:sz w:val="20"/>
                <w:szCs w:val="20"/>
              </w:rPr>
              <w:t xml:space="preserve"> (R.U.)</w:t>
            </w:r>
          </w:p>
        </w:tc>
        <w:tc>
          <w:tcPr>
            <w:tcW w:w="1276" w:type="dxa"/>
            <w:vMerge w:val="restart"/>
            <w:tcBorders>
              <w:top w:val="single" w:sz="12" w:space="0" w:color="auto"/>
              <w:left w:val="nil"/>
              <w:right w:val="nil"/>
            </w:tcBorders>
            <w:shd w:val="clear" w:color="auto" w:fill="auto"/>
            <w:tcMar>
              <w:top w:w="30" w:type="dxa"/>
              <w:left w:w="30" w:type="dxa"/>
              <w:bottom w:w="30" w:type="dxa"/>
              <w:right w:w="30" w:type="dxa"/>
            </w:tcMar>
            <w:vAlign w:val="center"/>
          </w:tcPr>
          <w:p w14:paraId="570036C5" w14:textId="77E997CA" w:rsidR="00125804" w:rsidRPr="000E1183" w:rsidRDefault="00125804" w:rsidP="00543ABC">
            <w:pPr>
              <w:jc w:val="center"/>
              <w:rPr>
                <w:rFonts w:ascii="Times New Roman" w:hAnsi="Times New Roman" w:cs="Times New Roman"/>
                <w:b/>
                <w:sz w:val="18"/>
                <w:szCs w:val="18"/>
              </w:rPr>
            </w:pPr>
            <w:r w:rsidRPr="000E1183">
              <w:rPr>
                <w:rFonts w:ascii="Times New Roman" w:hAnsi="Times New Roman" w:cs="Times New Roman"/>
                <w:b/>
                <w:sz w:val="18"/>
                <w:szCs w:val="18"/>
              </w:rPr>
              <w:t>C1+C2+C3</w:t>
            </w:r>
            <w:r w:rsidR="009E1FFB" w:rsidRPr="000E1183">
              <w:rPr>
                <w:rFonts w:ascii="Times New Roman" w:hAnsi="Times New Roman" w:cs="Times New Roman"/>
                <w:sz w:val="20"/>
                <w:szCs w:val="20"/>
              </w:rPr>
              <w:t xml:space="preserve"> (R.U.)</w:t>
            </w:r>
          </w:p>
        </w:tc>
        <w:tc>
          <w:tcPr>
            <w:tcW w:w="1917" w:type="dxa"/>
            <w:gridSpan w:val="4"/>
            <w:tcBorders>
              <w:top w:val="single" w:sz="12" w:space="0" w:color="auto"/>
              <w:left w:val="nil"/>
            </w:tcBorders>
            <w:shd w:val="clear" w:color="auto" w:fill="auto"/>
            <w:vAlign w:val="center"/>
          </w:tcPr>
          <w:p w14:paraId="3E41F5FD" w14:textId="77777777" w:rsidR="00125804" w:rsidRPr="000E1183" w:rsidRDefault="00125804" w:rsidP="00543ABC">
            <w:pPr>
              <w:jc w:val="center"/>
              <w:rPr>
                <w:rFonts w:ascii="Times New Roman" w:hAnsi="Times New Roman" w:cs="Times New Roman"/>
                <w:b/>
                <w:sz w:val="18"/>
                <w:szCs w:val="18"/>
              </w:rPr>
            </w:pPr>
            <w:r w:rsidRPr="000E1183">
              <w:rPr>
                <w:rFonts w:ascii="Times New Roman" w:hAnsi="Times New Roman" w:cs="Times New Roman"/>
                <w:b/>
                <w:sz w:val="18"/>
                <w:szCs w:val="18"/>
              </w:rPr>
              <w:t>Relative percentage</w:t>
            </w:r>
            <w:r w:rsidRPr="000E1183">
              <w:rPr>
                <w:rFonts w:ascii="Times New Roman" w:hAnsi="Times New Roman" w:cs="Times New Roman" w:hint="eastAsia"/>
                <w:b/>
                <w:sz w:val="18"/>
                <w:szCs w:val="18"/>
              </w:rPr>
              <w:t>%</w:t>
            </w:r>
          </w:p>
        </w:tc>
      </w:tr>
      <w:tr w:rsidR="000E1183" w:rsidRPr="000E1183" w14:paraId="2E2286E3" w14:textId="77777777" w:rsidTr="00543ABC">
        <w:trPr>
          <w:gridAfter w:val="1"/>
          <w:wAfter w:w="74" w:type="dxa"/>
          <w:cantSplit/>
          <w:trHeight w:val="257"/>
          <w:tblHeader/>
        </w:trPr>
        <w:tc>
          <w:tcPr>
            <w:tcW w:w="1134" w:type="dxa"/>
            <w:vMerge/>
            <w:tcBorders>
              <w:left w:val="nil"/>
              <w:bottom w:val="single" w:sz="4" w:space="0" w:color="auto"/>
              <w:right w:val="nil"/>
            </w:tcBorders>
            <w:shd w:val="clear" w:color="auto" w:fill="auto"/>
            <w:tcMar>
              <w:top w:w="30" w:type="dxa"/>
              <w:left w:w="30" w:type="dxa"/>
              <w:bottom w:w="30" w:type="dxa"/>
              <w:right w:w="30" w:type="dxa"/>
            </w:tcMar>
            <w:vAlign w:val="center"/>
          </w:tcPr>
          <w:p w14:paraId="6317585A" w14:textId="77777777" w:rsidR="00125804" w:rsidRPr="000E1183" w:rsidRDefault="00125804" w:rsidP="00543ABC">
            <w:pPr>
              <w:jc w:val="center"/>
              <w:rPr>
                <w:rFonts w:ascii="Times New Roman" w:hAnsi="Times New Roman" w:cs="Times New Roman"/>
                <w:b/>
                <w:sz w:val="18"/>
                <w:szCs w:val="18"/>
              </w:rPr>
            </w:pPr>
          </w:p>
        </w:tc>
        <w:tc>
          <w:tcPr>
            <w:tcW w:w="993" w:type="dxa"/>
            <w:vMerge/>
            <w:tcBorders>
              <w:left w:val="nil"/>
              <w:bottom w:val="single" w:sz="4" w:space="0" w:color="auto"/>
              <w:right w:val="nil"/>
            </w:tcBorders>
            <w:shd w:val="clear" w:color="auto" w:fill="auto"/>
            <w:tcMar>
              <w:top w:w="30" w:type="dxa"/>
              <w:left w:w="30" w:type="dxa"/>
              <w:bottom w:w="30" w:type="dxa"/>
              <w:right w:w="30" w:type="dxa"/>
            </w:tcMar>
            <w:vAlign w:val="center"/>
          </w:tcPr>
          <w:p w14:paraId="11A56A90" w14:textId="77777777" w:rsidR="00125804" w:rsidRPr="000E1183" w:rsidRDefault="00125804" w:rsidP="00543ABC">
            <w:pPr>
              <w:jc w:val="center"/>
              <w:rPr>
                <w:rFonts w:ascii="Times New Roman" w:hAnsi="Times New Roman" w:cs="Times New Roman"/>
                <w:b/>
                <w:sz w:val="18"/>
                <w:szCs w:val="18"/>
              </w:rPr>
            </w:pPr>
          </w:p>
        </w:tc>
        <w:tc>
          <w:tcPr>
            <w:tcW w:w="1134" w:type="dxa"/>
            <w:vMerge/>
            <w:tcBorders>
              <w:left w:val="nil"/>
              <w:bottom w:val="single" w:sz="4" w:space="0" w:color="auto"/>
              <w:right w:val="nil"/>
            </w:tcBorders>
            <w:shd w:val="clear" w:color="auto" w:fill="auto"/>
            <w:tcMar>
              <w:top w:w="30" w:type="dxa"/>
              <w:left w:w="30" w:type="dxa"/>
              <w:bottom w:w="30" w:type="dxa"/>
              <w:right w:w="30" w:type="dxa"/>
            </w:tcMar>
            <w:vAlign w:val="center"/>
          </w:tcPr>
          <w:p w14:paraId="11F5BF14" w14:textId="77777777" w:rsidR="00125804" w:rsidRPr="000E1183" w:rsidRDefault="00125804" w:rsidP="00543ABC">
            <w:pPr>
              <w:jc w:val="center"/>
              <w:rPr>
                <w:rFonts w:ascii="Times New Roman" w:hAnsi="Times New Roman" w:cs="Times New Roman"/>
                <w:b/>
                <w:sz w:val="18"/>
                <w:szCs w:val="18"/>
              </w:rPr>
            </w:pPr>
          </w:p>
        </w:tc>
        <w:tc>
          <w:tcPr>
            <w:tcW w:w="992" w:type="dxa"/>
            <w:vMerge/>
            <w:tcBorders>
              <w:left w:val="nil"/>
              <w:bottom w:val="single" w:sz="4" w:space="0" w:color="auto"/>
              <w:right w:val="nil"/>
            </w:tcBorders>
            <w:shd w:val="clear" w:color="auto" w:fill="auto"/>
            <w:vAlign w:val="center"/>
          </w:tcPr>
          <w:p w14:paraId="1BB00E8D" w14:textId="77777777" w:rsidR="00125804" w:rsidRPr="000E1183" w:rsidRDefault="00125804" w:rsidP="00543ABC">
            <w:pPr>
              <w:jc w:val="center"/>
              <w:rPr>
                <w:rFonts w:ascii="Times New Roman" w:hAnsi="Times New Roman" w:cs="Times New Roman"/>
                <w:b/>
                <w:sz w:val="18"/>
                <w:szCs w:val="18"/>
              </w:rPr>
            </w:pPr>
          </w:p>
        </w:tc>
        <w:tc>
          <w:tcPr>
            <w:tcW w:w="1276" w:type="dxa"/>
            <w:vMerge/>
            <w:tcBorders>
              <w:left w:val="nil"/>
              <w:bottom w:val="single" w:sz="4" w:space="0" w:color="auto"/>
              <w:right w:val="nil"/>
            </w:tcBorders>
            <w:shd w:val="clear" w:color="auto" w:fill="auto"/>
            <w:tcMar>
              <w:top w:w="30" w:type="dxa"/>
              <w:left w:w="30" w:type="dxa"/>
              <w:bottom w:w="30" w:type="dxa"/>
              <w:right w:w="30" w:type="dxa"/>
            </w:tcMar>
            <w:vAlign w:val="center"/>
          </w:tcPr>
          <w:p w14:paraId="4C2AF81C" w14:textId="77777777" w:rsidR="00125804" w:rsidRPr="000E1183" w:rsidRDefault="00125804" w:rsidP="00543ABC">
            <w:pPr>
              <w:jc w:val="center"/>
              <w:rPr>
                <w:rFonts w:ascii="Times New Roman" w:hAnsi="Times New Roman" w:cs="Times New Roman"/>
                <w:b/>
                <w:sz w:val="18"/>
                <w:szCs w:val="18"/>
              </w:rPr>
            </w:pPr>
          </w:p>
        </w:tc>
        <w:tc>
          <w:tcPr>
            <w:tcW w:w="709" w:type="dxa"/>
            <w:tcBorders>
              <w:top w:val="single" w:sz="4" w:space="0" w:color="auto"/>
              <w:left w:val="nil"/>
              <w:bottom w:val="single" w:sz="4" w:space="0" w:color="auto"/>
            </w:tcBorders>
            <w:shd w:val="clear" w:color="auto" w:fill="auto"/>
            <w:vAlign w:val="center"/>
          </w:tcPr>
          <w:p w14:paraId="277D2F8D" w14:textId="77777777" w:rsidR="00125804" w:rsidRPr="000E1183" w:rsidRDefault="00125804" w:rsidP="00543ABC">
            <w:pPr>
              <w:jc w:val="center"/>
              <w:rPr>
                <w:rFonts w:ascii="Times New Roman" w:hAnsi="Times New Roman" w:cs="Times New Roman"/>
                <w:b/>
                <w:sz w:val="18"/>
                <w:szCs w:val="18"/>
              </w:rPr>
            </w:pPr>
            <w:r w:rsidRPr="000E1183">
              <w:rPr>
                <w:rFonts w:ascii="Times New Roman" w:hAnsi="Times New Roman" w:cs="Times New Roman"/>
                <w:b/>
                <w:sz w:val="18"/>
                <w:szCs w:val="18"/>
              </w:rPr>
              <w:t>C1</w:t>
            </w:r>
          </w:p>
        </w:tc>
        <w:tc>
          <w:tcPr>
            <w:tcW w:w="567" w:type="dxa"/>
            <w:tcBorders>
              <w:top w:val="single" w:sz="4" w:space="0" w:color="auto"/>
              <w:left w:val="nil"/>
              <w:bottom w:val="single" w:sz="4" w:space="0" w:color="auto"/>
              <w:right w:val="nil"/>
            </w:tcBorders>
            <w:shd w:val="clear" w:color="auto" w:fill="auto"/>
            <w:vAlign w:val="center"/>
          </w:tcPr>
          <w:p w14:paraId="089604D9" w14:textId="77777777" w:rsidR="00125804" w:rsidRPr="000E1183" w:rsidRDefault="00125804" w:rsidP="00543ABC">
            <w:pPr>
              <w:jc w:val="center"/>
              <w:rPr>
                <w:rFonts w:ascii="Times New Roman" w:hAnsi="Times New Roman" w:cs="Times New Roman"/>
                <w:b/>
                <w:sz w:val="18"/>
                <w:szCs w:val="18"/>
              </w:rPr>
            </w:pPr>
            <w:r w:rsidRPr="000E1183">
              <w:rPr>
                <w:rFonts w:ascii="Times New Roman" w:hAnsi="Times New Roman" w:cs="Times New Roman"/>
                <w:b/>
                <w:sz w:val="18"/>
                <w:szCs w:val="18"/>
              </w:rPr>
              <w:t>C2</w:t>
            </w:r>
          </w:p>
        </w:tc>
        <w:tc>
          <w:tcPr>
            <w:tcW w:w="567" w:type="dxa"/>
            <w:tcBorders>
              <w:top w:val="single" w:sz="4" w:space="0" w:color="auto"/>
              <w:left w:val="nil"/>
              <w:bottom w:val="single" w:sz="4" w:space="0" w:color="auto"/>
            </w:tcBorders>
            <w:shd w:val="clear" w:color="auto" w:fill="auto"/>
            <w:vAlign w:val="center"/>
          </w:tcPr>
          <w:p w14:paraId="7E44BD63" w14:textId="77777777" w:rsidR="00125804" w:rsidRPr="000E1183" w:rsidRDefault="00125804" w:rsidP="00543ABC">
            <w:pPr>
              <w:jc w:val="center"/>
              <w:rPr>
                <w:rFonts w:ascii="Times New Roman" w:hAnsi="Times New Roman" w:cs="Times New Roman"/>
                <w:b/>
                <w:sz w:val="18"/>
                <w:szCs w:val="18"/>
              </w:rPr>
            </w:pPr>
            <w:r w:rsidRPr="000E1183">
              <w:rPr>
                <w:rFonts w:ascii="Times New Roman" w:hAnsi="Times New Roman" w:cs="Times New Roman"/>
                <w:b/>
                <w:sz w:val="18"/>
                <w:szCs w:val="18"/>
              </w:rPr>
              <w:t>C3</w:t>
            </w:r>
          </w:p>
        </w:tc>
      </w:tr>
      <w:tr w:rsidR="000E1183" w:rsidRPr="000E1183" w14:paraId="2EE385B2" w14:textId="77777777" w:rsidTr="00543ABC">
        <w:trPr>
          <w:gridAfter w:val="1"/>
          <w:wAfter w:w="74" w:type="dxa"/>
          <w:cantSplit/>
          <w:trHeight w:val="191"/>
          <w:tblHeader/>
        </w:trPr>
        <w:tc>
          <w:tcPr>
            <w:tcW w:w="1134" w:type="dxa"/>
            <w:tcBorders>
              <w:top w:val="single" w:sz="4" w:space="0" w:color="auto"/>
              <w:left w:val="nil"/>
              <w:bottom w:val="nil"/>
              <w:right w:val="nil"/>
            </w:tcBorders>
            <w:shd w:val="clear" w:color="auto" w:fill="auto"/>
            <w:tcMar>
              <w:top w:w="30" w:type="dxa"/>
              <w:left w:w="30" w:type="dxa"/>
              <w:bottom w:w="30" w:type="dxa"/>
              <w:right w:w="30" w:type="dxa"/>
            </w:tcMar>
            <w:vAlign w:val="center"/>
          </w:tcPr>
          <w:p w14:paraId="7D9D791E" w14:textId="77777777" w:rsidR="00125804" w:rsidRPr="000E1183" w:rsidRDefault="00125804" w:rsidP="00543ABC">
            <w:pPr>
              <w:jc w:val="center"/>
              <w:textAlignment w:val="center"/>
              <w:rPr>
                <w:rFonts w:ascii="Times New Roman" w:hAnsi="Times New Roman" w:cs="Times New Roman"/>
                <w:sz w:val="18"/>
                <w:szCs w:val="18"/>
              </w:rPr>
            </w:pPr>
            <w:r w:rsidRPr="000E1183">
              <w:rPr>
                <w:rFonts w:ascii="Times New Roman" w:hAnsi="Times New Roman" w:cs="Times New Roman"/>
                <w:sz w:val="18"/>
                <w:szCs w:val="18"/>
              </w:rPr>
              <w:t>S-1</w:t>
            </w:r>
          </w:p>
        </w:tc>
        <w:tc>
          <w:tcPr>
            <w:tcW w:w="993" w:type="dxa"/>
            <w:tcBorders>
              <w:top w:val="single" w:sz="4" w:space="0" w:color="auto"/>
              <w:left w:val="nil"/>
              <w:bottom w:val="nil"/>
              <w:right w:val="nil"/>
            </w:tcBorders>
            <w:shd w:val="clear" w:color="auto" w:fill="auto"/>
            <w:tcMar>
              <w:top w:w="30" w:type="dxa"/>
              <w:left w:w="30" w:type="dxa"/>
              <w:bottom w:w="30" w:type="dxa"/>
              <w:right w:w="30" w:type="dxa"/>
            </w:tcMar>
            <w:vAlign w:val="center"/>
          </w:tcPr>
          <w:p w14:paraId="1D3C7F1E"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sz w:val="18"/>
                <w:szCs w:val="18"/>
              </w:rPr>
              <w:t>1620.6b</w:t>
            </w:r>
          </w:p>
        </w:tc>
        <w:tc>
          <w:tcPr>
            <w:tcW w:w="1134" w:type="dxa"/>
            <w:tcBorders>
              <w:top w:val="single" w:sz="4" w:space="0" w:color="auto"/>
              <w:left w:val="nil"/>
              <w:bottom w:val="nil"/>
              <w:right w:val="nil"/>
            </w:tcBorders>
            <w:shd w:val="clear" w:color="auto" w:fill="auto"/>
            <w:tcMar>
              <w:top w:w="30" w:type="dxa"/>
              <w:left w:w="30" w:type="dxa"/>
              <w:bottom w:w="30" w:type="dxa"/>
              <w:right w:w="30" w:type="dxa"/>
            </w:tcMar>
            <w:vAlign w:val="center"/>
          </w:tcPr>
          <w:p w14:paraId="34E56842"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sz w:val="18"/>
                <w:szCs w:val="18"/>
              </w:rPr>
              <w:t>2520.2a</w:t>
            </w:r>
          </w:p>
        </w:tc>
        <w:tc>
          <w:tcPr>
            <w:tcW w:w="992" w:type="dxa"/>
            <w:tcBorders>
              <w:top w:val="single" w:sz="4" w:space="0" w:color="auto"/>
              <w:left w:val="nil"/>
              <w:bottom w:val="nil"/>
              <w:right w:val="nil"/>
            </w:tcBorders>
            <w:shd w:val="clear" w:color="auto" w:fill="auto"/>
            <w:vAlign w:val="center"/>
          </w:tcPr>
          <w:p w14:paraId="5FDD74F5"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sz w:val="18"/>
                <w:szCs w:val="18"/>
              </w:rPr>
              <w:t>1818.7a</w:t>
            </w:r>
          </w:p>
        </w:tc>
        <w:tc>
          <w:tcPr>
            <w:tcW w:w="1276" w:type="dxa"/>
            <w:tcBorders>
              <w:top w:val="single" w:sz="4" w:space="0" w:color="auto"/>
              <w:left w:val="nil"/>
              <w:bottom w:val="nil"/>
              <w:right w:val="nil"/>
            </w:tcBorders>
            <w:shd w:val="clear" w:color="auto" w:fill="auto"/>
            <w:tcMar>
              <w:top w:w="30" w:type="dxa"/>
              <w:left w:w="30" w:type="dxa"/>
              <w:bottom w:w="30" w:type="dxa"/>
              <w:right w:w="30" w:type="dxa"/>
            </w:tcMar>
            <w:vAlign w:val="center"/>
          </w:tcPr>
          <w:p w14:paraId="4DDCB1B2"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sz w:val="18"/>
                <w:szCs w:val="18"/>
              </w:rPr>
              <w:t>5959.5</w:t>
            </w:r>
          </w:p>
        </w:tc>
        <w:tc>
          <w:tcPr>
            <w:tcW w:w="709" w:type="dxa"/>
            <w:tcBorders>
              <w:top w:val="single" w:sz="4" w:space="0" w:color="auto"/>
              <w:left w:val="nil"/>
              <w:bottom w:val="nil"/>
              <w:right w:val="nil"/>
            </w:tcBorders>
            <w:shd w:val="clear" w:color="auto" w:fill="auto"/>
            <w:vAlign w:val="center"/>
          </w:tcPr>
          <w:p w14:paraId="2699D993"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hint="eastAsia"/>
                <w:sz w:val="18"/>
                <w:szCs w:val="18"/>
              </w:rPr>
              <w:t>29.58</w:t>
            </w:r>
          </w:p>
        </w:tc>
        <w:tc>
          <w:tcPr>
            <w:tcW w:w="567" w:type="dxa"/>
            <w:tcBorders>
              <w:top w:val="single" w:sz="4" w:space="0" w:color="auto"/>
              <w:left w:val="nil"/>
              <w:bottom w:val="nil"/>
              <w:right w:val="nil"/>
            </w:tcBorders>
            <w:shd w:val="clear" w:color="auto" w:fill="auto"/>
            <w:vAlign w:val="center"/>
          </w:tcPr>
          <w:p w14:paraId="773CA30F"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hint="eastAsia"/>
                <w:sz w:val="18"/>
                <w:szCs w:val="18"/>
              </w:rPr>
              <w:t>42.90</w:t>
            </w:r>
          </w:p>
        </w:tc>
        <w:tc>
          <w:tcPr>
            <w:tcW w:w="567" w:type="dxa"/>
            <w:tcBorders>
              <w:top w:val="single" w:sz="4" w:space="0" w:color="auto"/>
              <w:left w:val="nil"/>
              <w:bottom w:val="nil"/>
              <w:right w:val="nil"/>
            </w:tcBorders>
            <w:shd w:val="clear" w:color="auto" w:fill="auto"/>
            <w:vAlign w:val="center"/>
          </w:tcPr>
          <w:p w14:paraId="6C485B4D"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hint="eastAsia"/>
                <w:sz w:val="18"/>
                <w:szCs w:val="18"/>
              </w:rPr>
              <w:t>27.52</w:t>
            </w:r>
          </w:p>
        </w:tc>
      </w:tr>
      <w:tr w:rsidR="000E1183" w:rsidRPr="000E1183" w14:paraId="45E56AE7" w14:textId="77777777" w:rsidTr="00543ABC">
        <w:trPr>
          <w:gridAfter w:val="1"/>
          <w:wAfter w:w="74" w:type="dxa"/>
          <w:cantSplit/>
          <w:trHeight w:val="187"/>
          <w:tblHeader/>
        </w:trPr>
        <w:tc>
          <w:tcPr>
            <w:tcW w:w="1134" w:type="dxa"/>
            <w:tcBorders>
              <w:top w:val="nil"/>
              <w:left w:val="nil"/>
              <w:bottom w:val="nil"/>
              <w:right w:val="nil"/>
            </w:tcBorders>
            <w:shd w:val="clear" w:color="auto" w:fill="auto"/>
            <w:tcMar>
              <w:top w:w="30" w:type="dxa"/>
              <w:left w:w="30" w:type="dxa"/>
              <w:bottom w:w="30" w:type="dxa"/>
              <w:right w:w="30" w:type="dxa"/>
            </w:tcMar>
            <w:vAlign w:val="center"/>
          </w:tcPr>
          <w:p w14:paraId="698CC6B8" w14:textId="77777777" w:rsidR="00125804" w:rsidRPr="000E1183" w:rsidRDefault="00125804" w:rsidP="00543ABC">
            <w:pPr>
              <w:jc w:val="center"/>
              <w:textAlignment w:val="center"/>
              <w:rPr>
                <w:rFonts w:ascii="Times New Roman" w:hAnsi="Times New Roman" w:cs="Times New Roman"/>
                <w:sz w:val="18"/>
                <w:szCs w:val="18"/>
              </w:rPr>
            </w:pPr>
            <w:r w:rsidRPr="000E1183">
              <w:rPr>
                <w:rFonts w:ascii="Times New Roman" w:hAnsi="Times New Roman" w:cs="Times New Roman"/>
                <w:sz w:val="18"/>
                <w:szCs w:val="18"/>
              </w:rPr>
              <w:t>S-2</w:t>
            </w:r>
          </w:p>
        </w:tc>
        <w:tc>
          <w:tcPr>
            <w:tcW w:w="993" w:type="dxa"/>
            <w:tcBorders>
              <w:top w:val="nil"/>
              <w:left w:val="nil"/>
              <w:bottom w:val="nil"/>
              <w:right w:val="nil"/>
            </w:tcBorders>
            <w:shd w:val="clear" w:color="auto" w:fill="auto"/>
            <w:tcMar>
              <w:top w:w="30" w:type="dxa"/>
              <w:left w:w="30" w:type="dxa"/>
              <w:bottom w:w="30" w:type="dxa"/>
              <w:right w:w="30" w:type="dxa"/>
            </w:tcMar>
            <w:vAlign w:val="center"/>
          </w:tcPr>
          <w:p w14:paraId="58B05E81"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sz w:val="18"/>
                <w:szCs w:val="18"/>
              </w:rPr>
              <w:t>2038.8a</w:t>
            </w:r>
          </w:p>
        </w:tc>
        <w:tc>
          <w:tcPr>
            <w:tcW w:w="1134" w:type="dxa"/>
            <w:tcBorders>
              <w:top w:val="nil"/>
              <w:left w:val="nil"/>
              <w:bottom w:val="nil"/>
              <w:right w:val="nil"/>
            </w:tcBorders>
            <w:shd w:val="clear" w:color="auto" w:fill="auto"/>
            <w:tcMar>
              <w:top w:w="30" w:type="dxa"/>
              <w:left w:w="30" w:type="dxa"/>
              <w:bottom w:w="30" w:type="dxa"/>
              <w:right w:w="30" w:type="dxa"/>
            </w:tcMar>
            <w:vAlign w:val="center"/>
          </w:tcPr>
          <w:p w14:paraId="012656A8"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sz w:val="18"/>
                <w:szCs w:val="18"/>
              </w:rPr>
              <w:t>2441.1a</w:t>
            </w:r>
          </w:p>
        </w:tc>
        <w:tc>
          <w:tcPr>
            <w:tcW w:w="992" w:type="dxa"/>
            <w:tcBorders>
              <w:top w:val="nil"/>
              <w:left w:val="nil"/>
              <w:bottom w:val="nil"/>
              <w:right w:val="nil"/>
            </w:tcBorders>
            <w:shd w:val="clear" w:color="auto" w:fill="auto"/>
            <w:vAlign w:val="center"/>
          </w:tcPr>
          <w:p w14:paraId="36D70BB3"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sz w:val="18"/>
                <w:szCs w:val="18"/>
              </w:rPr>
              <w:t>1080.7a</w:t>
            </w:r>
          </w:p>
        </w:tc>
        <w:tc>
          <w:tcPr>
            <w:tcW w:w="1276" w:type="dxa"/>
            <w:tcBorders>
              <w:top w:val="nil"/>
              <w:left w:val="nil"/>
              <w:bottom w:val="nil"/>
              <w:right w:val="nil"/>
            </w:tcBorders>
            <w:shd w:val="clear" w:color="auto" w:fill="auto"/>
            <w:tcMar>
              <w:top w:w="30" w:type="dxa"/>
              <w:left w:w="30" w:type="dxa"/>
              <w:bottom w:w="30" w:type="dxa"/>
              <w:right w:w="30" w:type="dxa"/>
            </w:tcMar>
            <w:vAlign w:val="center"/>
          </w:tcPr>
          <w:p w14:paraId="72E8B35C"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sz w:val="18"/>
                <w:szCs w:val="18"/>
              </w:rPr>
              <w:t>5560.6</w:t>
            </w:r>
          </w:p>
        </w:tc>
        <w:tc>
          <w:tcPr>
            <w:tcW w:w="709" w:type="dxa"/>
            <w:tcBorders>
              <w:top w:val="nil"/>
              <w:left w:val="nil"/>
              <w:bottom w:val="nil"/>
              <w:right w:val="nil"/>
            </w:tcBorders>
            <w:shd w:val="clear" w:color="auto" w:fill="auto"/>
            <w:vAlign w:val="center"/>
          </w:tcPr>
          <w:p w14:paraId="6435B3DA"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hint="eastAsia"/>
                <w:sz w:val="18"/>
                <w:szCs w:val="18"/>
              </w:rPr>
              <w:t>37.76</w:t>
            </w:r>
          </w:p>
        </w:tc>
        <w:tc>
          <w:tcPr>
            <w:tcW w:w="567" w:type="dxa"/>
            <w:tcBorders>
              <w:top w:val="nil"/>
              <w:left w:val="nil"/>
              <w:bottom w:val="nil"/>
              <w:right w:val="nil"/>
            </w:tcBorders>
            <w:shd w:val="clear" w:color="auto" w:fill="auto"/>
            <w:vAlign w:val="center"/>
          </w:tcPr>
          <w:p w14:paraId="7B418D88"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hint="eastAsia"/>
                <w:sz w:val="18"/>
                <w:szCs w:val="18"/>
              </w:rPr>
              <w:t>42.73</w:t>
            </w:r>
          </w:p>
        </w:tc>
        <w:tc>
          <w:tcPr>
            <w:tcW w:w="567" w:type="dxa"/>
            <w:tcBorders>
              <w:top w:val="nil"/>
              <w:left w:val="nil"/>
              <w:bottom w:val="nil"/>
              <w:right w:val="nil"/>
            </w:tcBorders>
            <w:shd w:val="clear" w:color="auto" w:fill="auto"/>
            <w:vAlign w:val="center"/>
          </w:tcPr>
          <w:p w14:paraId="1CDF845B"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hint="eastAsia"/>
                <w:sz w:val="18"/>
                <w:szCs w:val="18"/>
              </w:rPr>
              <w:t>19.51</w:t>
            </w:r>
          </w:p>
        </w:tc>
      </w:tr>
      <w:tr w:rsidR="000E1183" w:rsidRPr="000E1183" w14:paraId="11E11EF3" w14:textId="77777777" w:rsidTr="00543ABC">
        <w:trPr>
          <w:gridAfter w:val="1"/>
          <w:wAfter w:w="74" w:type="dxa"/>
          <w:cantSplit/>
          <w:trHeight w:val="187"/>
          <w:tblHeader/>
        </w:trPr>
        <w:tc>
          <w:tcPr>
            <w:tcW w:w="1134" w:type="dxa"/>
            <w:tcBorders>
              <w:top w:val="nil"/>
              <w:left w:val="nil"/>
              <w:bottom w:val="nil"/>
              <w:right w:val="nil"/>
            </w:tcBorders>
            <w:shd w:val="clear" w:color="auto" w:fill="auto"/>
            <w:tcMar>
              <w:top w:w="30" w:type="dxa"/>
              <w:left w:w="30" w:type="dxa"/>
              <w:bottom w:w="30" w:type="dxa"/>
              <w:right w:w="30" w:type="dxa"/>
            </w:tcMar>
            <w:vAlign w:val="center"/>
          </w:tcPr>
          <w:p w14:paraId="0D430393" w14:textId="77777777" w:rsidR="00125804" w:rsidRPr="000E1183" w:rsidRDefault="00125804" w:rsidP="00543ABC">
            <w:pPr>
              <w:jc w:val="center"/>
              <w:textAlignment w:val="center"/>
              <w:rPr>
                <w:rFonts w:ascii="Times New Roman" w:hAnsi="Times New Roman" w:cs="Times New Roman"/>
                <w:sz w:val="18"/>
                <w:szCs w:val="18"/>
              </w:rPr>
            </w:pPr>
            <w:r w:rsidRPr="000E1183">
              <w:rPr>
                <w:rFonts w:ascii="Times New Roman" w:hAnsi="Times New Roman" w:cs="Times New Roman"/>
                <w:sz w:val="18"/>
                <w:szCs w:val="18"/>
              </w:rPr>
              <w:t>S-3</w:t>
            </w:r>
          </w:p>
        </w:tc>
        <w:tc>
          <w:tcPr>
            <w:tcW w:w="993" w:type="dxa"/>
            <w:tcBorders>
              <w:top w:val="nil"/>
              <w:left w:val="nil"/>
              <w:bottom w:val="nil"/>
              <w:right w:val="nil"/>
            </w:tcBorders>
            <w:shd w:val="clear" w:color="auto" w:fill="auto"/>
            <w:tcMar>
              <w:top w:w="30" w:type="dxa"/>
              <w:left w:w="30" w:type="dxa"/>
              <w:bottom w:w="30" w:type="dxa"/>
              <w:right w:w="30" w:type="dxa"/>
            </w:tcMar>
            <w:vAlign w:val="center"/>
          </w:tcPr>
          <w:p w14:paraId="5EECE835"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sz w:val="18"/>
                <w:szCs w:val="18"/>
              </w:rPr>
              <w:t>1683.9a</w:t>
            </w:r>
          </w:p>
        </w:tc>
        <w:tc>
          <w:tcPr>
            <w:tcW w:w="1134" w:type="dxa"/>
            <w:tcBorders>
              <w:top w:val="nil"/>
              <w:left w:val="nil"/>
              <w:bottom w:val="nil"/>
              <w:right w:val="nil"/>
            </w:tcBorders>
            <w:shd w:val="clear" w:color="auto" w:fill="auto"/>
            <w:tcMar>
              <w:top w:w="30" w:type="dxa"/>
              <w:left w:w="30" w:type="dxa"/>
              <w:bottom w:w="30" w:type="dxa"/>
              <w:right w:w="30" w:type="dxa"/>
            </w:tcMar>
            <w:vAlign w:val="center"/>
          </w:tcPr>
          <w:p w14:paraId="41950FDF"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sz w:val="18"/>
                <w:szCs w:val="18"/>
              </w:rPr>
              <w:t>2673.2a</w:t>
            </w:r>
          </w:p>
        </w:tc>
        <w:tc>
          <w:tcPr>
            <w:tcW w:w="992" w:type="dxa"/>
            <w:tcBorders>
              <w:top w:val="nil"/>
              <w:left w:val="nil"/>
              <w:bottom w:val="nil"/>
              <w:right w:val="nil"/>
            </w:tcBorders>
            <w:shd w:val="clear" w:color="auto" w:fill="auto"/>
            <w:vAlign w:val="center"/>
          </w:tcPr>
          <w:p w14:paraId="0E8EB6F4"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sz w:val="18"/>
                <w:szCs w:val="18"/>
              </w:rPr>
              <w:t>1049.0a</w:t>
            </w:r>
          </w:p>
        </w:tc>
        <w:tc>
          <w:tcPr>
            <w:tcW w:w="1276" w:type="dxa"/>
            <w:tcBorders>
              <w:top w:val="nil"/>
              <w:left w:val="nil"/>
              <w:bottom w:val="nil"/>
              <w:right w:val="nil"/>
            </w:tcBorders>
            <w:shd w:val="clear" w:color="auto" w:fill="auto"/>
            <w:tcMar>
              <w:top w:w="30" w:type="dxa"/>
              <w:left w:w="30" w:type="dxa"/>
              <w:bottom w:w="30" w:type="dxa"/>
              <w:right w:w="30" w:type="dxa"/>
            </w:tcMar>
            <w:vAlign w:val="center"/>
          </w:tcPr>
          <w:p w14:paraId="140D796C"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sz w:val="18"/>
                <w:szCs w:val="18"/>
              </w:rPr>
              <w:t>5406.1</w:t>
            </w:r>
          </w:p>
        </w:tc>
        <w:tc>
          <w:tcPr>
            <w:tcW w:w="709" w:type="dxa"/>
            <w:tcBorders>
              <w:top w:val="nil"/>
              <w:left w:val="nil"/>
              <w:bottom w:val="nil"/>
              <w:right w:val="nil"/>
            </w:tcBorders>
            <w:shd w:val="clear" w:color="auto" w:fill="auto"/>
            <w:vAlign w:val="bottom"/>
          </w:tcPr>
          <w:p w14:paraId="63F7E259"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hint="eastAsia"/>
                <w:sz w:val="18"/>
                <w:szCs w:val="18"/>
              </w:rPr>
              <w:t>33.27</w:t>
            </w:r>
          </w:p>
        </w:tc>
        <w:tc>
          <w:tcPr>
            <w:tcW w:w="567" w:type="dxa"/>
            <w:tcBorders>
              <w:top w:val="nil"/>
              <w:left w:val="nil"/>
              <w:bottom w:val="nil"/>
              <w:right w:val="nil"/>
            </w:tcBorders>
            <w:shd w:val="clear" w:color="auto" w:fill="auto"/>
            <w:vAlign w:val="bottom"/>
          </w:tcPr>
          <w:p w14:paraId="37B3606D"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hint="eastAsia"/>
                <w:sz w:val="18"/>
                <w:szCs w:val="18"/>
              </w:rPr>
              <w:t>46.55</w:t>
            </w:r>
          </w:p>
        </w:tc>
        <w:tc>
          <w:tcPr>
            <w:tcW w:w="567" w:type="dxa"/>
            <w:tcBorders>
              <w:top w:val="nil"/>
              <w:left w:val="nil"/>
              <w:bottom w:val="nil"/>
              <w:right w:val="nil"/>
            </w:tcBorders>
            <w:shd w:val="clear" w:color="auto" w:fill="auto"/>
            <w:vAlign w:val="bottom"/>
          </w:tcPr>
          <w:p w14:paraId="7787053E"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hint="eastAsia"/>
                <w:sz w:val="18"/>
                <w:szCs w:val="18"/>
              </w:rPr>
              <w:t>20.17</w:t>
            </w:r>
          </w:p>
        </w:tc>
      </w:tr>
      <w:tr w:rsidR="000E1183" w:rsidRPr="000E1183" w14:paraId="2EA2728A" w14:textId="77777777" w:rsidTr="00543ABC">
        <w:trPr>
          <w:gridAfter w:val="1"/>
          <w:wAfter w:w="74" w:type="dxa"/>
          <w:cantSplit/>
          <w:trHeight w:val="191"/>
          <w:tblHeader/>
        </w:trPr>
        <w:tc>
          <w:tcPr>
            <w:tcW w:w="1134" w:type="dxa"/>
            <w:tcBorders>
              <w:top w:val="nil"/>
              <w:left w:val="nil"/>
              <w:bottom w:val="single" w:sz="12" w:space="0" w:color="auto"/>
              <w:right w:val="nil"/>
            </w:tcBorders>
            <w:shd w:val="clear" w:color="auto" w:fill="auto"/>
            <w:tcMar>
              <w:top w:w="30" w:type="dxa"/>
              <w:left w:w="30" w:type="dxa"/>
              <w:bottom w:w="30" w:type="dxa"/>
              <w:right w:w="30" w:type="dxa"/>
            </w:tcMar>
            <w:vAlign w:val="center"/>
          </w:tcPr>
          <w:p w14:paraId="046D1AD6" w14:textId="77777777" w:rsidR="00125804" w:rsidRPr="000E1183" w:rsidRDefault="00125804" w:rsidP="00543ABC">
            <w:pPr>
              <w:jc w:val="center"/>
              <w:textAlignment w:val="center"/>
              <w:rPr>
                <w:rFonts w:ascii="Times New Roman" w:hAnsi="Times New Roman" w:cs="Times New Roman"/>
                <w:sz w:val="18"/>
                <w:szCs w:val="18"/>
              </w:rPr>
            </w:pPr>
            <w:r w:rsidRPr="000E1183">
              <w:rPr>
                <w:rFonts w:ascii="Times New Roman" w:hAnsi="Times New Roman" w:cs="Times New Roman"/>
                <w:sz w:val="18"/>
                <w:szCs w:val="18"/>
              </w:rPr>
              <w:t>NS</w:t>
            </w:r>
          </w:p>
        </w:tc>
        <w:tc>
          <w:tcPr>
            <w:tcW w:w="993" w:type="dxa"/>
            <w:tcBorders>
              <w:top w:val="nil"/>
              <w:left w:val="nil"/>
              <w:bottom w:val="single" w:sz="12" w:space="0" w:color="auto"/>
              <w:right w:val="nil"/>
            </w:tcBorders>
            <w:shd w:val="clear" w:color="auto" w:fill="auto"/>
            <w:tcMar>
              <w:top w:w="30" w:type="dxa"/>
              <w:left w:w="30" w:type="dxa"/>
              <w:bottom w:w="30" w:type="dxa"/>
              <w:right w:w="30" w:type="dxa"/>
            </w:tcMar>
            <w:vAlign w:val="center"/>
          </w:tcPr>
          <w:p w14:paraId="68AB2CF3"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sz w:val="18"/>
                <w:szCs w:val="18"/>
              </w:rPr>
              <w:t>1740.6b</w:t>
            </w:r>
          </w:p>
        </w:tc>
        <w:tc>
          <w:tcPr>
            <w:tcW w:w="1134" w:type="dxa"/>
            <w:tcBorders>
              <w:top w:val="nil"/>
              <w:left w:val="nil"/>
              <w:bottom w:val="single" w:sz="12" w:space="0" w:color="auto"/>
              <w:right w:val="nil"/>
            </w:tcBorders>
            <w:shd w:val="clear" w:color="auto" w:fill="auto"/>
            <w:tcMar>
              <w:top w:w="30" w:type="dxa"/>
              <w:left w:w="30" w:type="dxa"/>
              <w:bottom w:w="30" w:type="dxa"/>
              <w:right w:w="30" w:type="dxa"/>
            </w:tcMar>
            <w:vAlign w:val="center"/>
          </w:tcPr>
          <w:p w14:paraId="09E862BD"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sz w:val="18"/>
                <w:szCs w:val="18"/>
              </w:rPr>
              <w:t>3129.3a</w:t>
            </w:r>
          </w:p>
        </w:tc>
        <w:tc>
          <w:tcPr>
            <w:tcW w:w="992" w:type="dxa"/>
            <w:tcBorders>
              <w:top w:val="nil"/>
              <w:left w:val="nil"/>
              <w:bottom w:val="single" w:sz="12" w:space="0" w:color="auto"/>
              <w:right w:val="nil"/>
            </w:tcBorders>
            <w:shd w:val="clear" w:color="auto" w:fill="auto"/>
            <w:vAlign w:val="center"/>
          </w:tcPr>
          <w:p w14:paraId="332094D3"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sz w:val="18"/>
                <w:szCs w:val="18"/>
              </w:rPr>
              <w:t>1373.1a</w:t>
            </w:r>
          </w:p>
        </w:tc>
        <w:tc>
          <w:tcPr>
            <w:tcW w:w="1276" w:type="dxa"/>
            <w:tcBorders>
              <w:top w:val="nil"/>
              <w:left w:val="nil"/>
              <w:bottom w:val="single" w:sz="12" w:space="0" w:color="auto"/>
              <w:right w:val="nil"/>
            </w:tcBorders>
            <w:shd w:val="clear" w:color="auto" w:fill="auto"/>
            <w:tcMar>
              <w:top w:w="30" w:type="dxa"/>
              <w:left w:w="30" w:type="dxa"/>
              <w:bottom w:w="30" w:type="dxa"/>
              <w:right w:w="30" w:type="dxa"/>
            </w:tcMar>
            <w:vAlign w:val="center"/>
          </w:tcPr>
          <w:p w14:paraId="03FA23EB"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sz w:val="18"/>
                <w:szCs w:val="18"/>
              </w:rPr>
              <w:t>6242.9</w:t>
            </w:r>
          </w:p>
        </w:tc>
        <w:tc>
          <w:tcPr>
            <w:tcW w:w="709" w:type="dxa"/>
            <w:tcBorders>
              <w:top w:val="nil"/>
              <w:left w:val="nil"/>
              <w:bottom w:val="single" w:sz="12" w:space="0" w:color="auto"/>
              <w:right w:val="nil"/>
            </w:tcBorders>
            <w:shd w:val="clear" w:color="auto" w:fill="auto"/>
            <w:vAlign w:val="center"/>
          </w:tcPr>
          <w:p w14:paraId="2E40A9DE"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hint="eastAsia"/>
                <w:sz w:val="18"/>
                <w:szCs w:val="18"/>
              </w:rPr>
              <w:t>31.03</w:t>
            </w:r>
          </w:p>
        </w:tc>
        <w:tc>
          <w:tcPr>
            <w:tcW w:w="567" w:type="dxa"/>
            <w:tcBorders>
              <w:top w:val="nil"/>
              <w:left w:val="nil"/>
              <w:bottom w:val="single" w:sz="12" w:space="0" w:color="auto"/>
              <w:right w:val="nil"/>
            </w:tcBorders>
            <w:shd w:val="clear" w:color="auto" w:fill="auto"/>
            <w:vAlign w:val="center"/>
          </w:tcPr>
          <w:p w14:paraId="01C165AC"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hint="eastAsia"/>
                <w:sz w:val="18"/>
                <w:szCs w:val="18"/>
              </w:rPr>
              <w:t>47.06</w:t>
            </w:r>
          </w:p>
        </w:tc>
        <w:tc>
          <w:tcPr>
            <w:tcW w:w="567" w:type="dxa"/>
            <w:tcBorders>
              <w:top w:val="nil"/>
              <w:left w:val="nil"/>
              <w:bottom w:val="single" w:sz="12" w:space="0" w:color="auto"/>
              <w:right w:val="nil"/>
            </w:tcBorders>
            <w:shd w:val="clear" w:color="auto" w:fill="auto"/>
            <w:vAlign w:val="center"/>
          </w:tcPr>
          <w:p w14:paraId="7366178D" w14:textId="77777777" w:rsidR="00125804" w:rsidRPr="000E1183" w:rsidRDefault="00125804" w:rsidP="00543ABC">
            <w:pPr>
              <w:jc w:val="center"/>
              <w:rPr>
                <w:rFonts w:ascii="Times New Roman" w:hAnsi="Times New Roman" w:cs="Times New Roman"/>
                <w:sz w:val="18"/>
                <w:szCs w:val="18"/>
              </w:rPr>
            </w:pPr>
            <w:r w:rsidRPr="000E1183">
              <w:rPr>
                <w:rFonts w:ascii="Times New Roman" w:hAnsi="Times New Roman" w:cs="Times New Roman" w:hint="eastAsia"/>
                <w:sz w:val="18"/>
                <w:szCs w:val="18"/>
              </w:rPr>
              <w:t>21.91</w:t>
            </w:r>
          </w:p>
        </w:tc>
      </w:tr>
    </w:tbl>
    <w:p w14:paraId="2910DB58" w14:textId="0694E00E" w:rsidR="00125804" w:rsidRPr="00AB7112" w:rsidRDefault="00125804" w:rsidP="00125804">
      <w:pPr>
        <w:rPr>
          <w:rFonts w:ascii="Times New Roman" w:hAnsi="Times New Roman" w:cs="Times New Roman"/>
          <w:sz w:val="20"/>
          <w:szCs w:val="20"/>
        </w:rPr>
      </w:pPr>
      <w:r w:rsidRPr="00AB7112">
        <w:rPr>
          <w:rFonts w:ascii="Times New Roman" w:hAnsi="Times New Roman" w:cs="Times New Roman"/>
          <w:sz w:val="20"/>
          <w:szCs w:val="20"/>
        </w:rPr>
        <w:t>Note: The fluorescence component values are mean ± standard deviation. Different lowercase represent</w:t>
      </w:r>
      <w:r w:rsidR="00B6536B" w:rsidRPr="00AB7112">
        <w:rPr>
          <w:rFonts w:ascii="Times New Roman" w:hAnsi="Times New Roman" w:cs="Times New Roman"/>
          <w:sz w:val="20"/>
          <w:szCs w:val="20"/>
        </w:rPr>
        <w:t>s</w:t>
      </w:r>
      <w:r w:rsidRPr="00AB7112">
        <w:rPr>
          <w:rFonts w:ascii="Times New Roman" w:hAnsi="Times New Roman" w:cs="Times New Roman"/>
          <w:sz w:val="20"/>
          <w:szCs w:val="20"/>
        </w:rPr>
        <w:t xml:space="preserve"> </w:t>
      </w:r>
      <w:r w:rsidR="00E32561" w:rsidRPr="00AB7112">
        <w:rPr>
          <w:rFonts w:ascii="Times New Roman" w:hAnsi="Times New Roman" w:cs="Times New Roman"/>
          <w:sz w:val="20"/>
          <w:szCs w:val="20"/>
        </w:rPr>
        <w:t xml:space="preserve">a </w:t>
      </w:r>
      <w:r w:rsidRPr="00AB7112">
        <w:rPr>
          <w:rFonts w:ascii="Times New Roman" w:hAnsi="Times New Roman" w:cs="Times New Roman"/>
          <w:sz w:val="20"/>
          <w:szCs w:val="20"/>
        </w:rPr>
        <w:t>very significant difference</w:t>
      </w:r>
      <w:r w:rsidR="00AB7112">
        <w:rPr>
          <w:rFonts w:ascii="Times New Roman" w:hAnsi="Times New Roman" w:cs="Times New Roman"/>
          <w:sz w:val="20"/>
          <w:szCs w:val="20"/>
        </w:rPr>
        <w:t xml:space="preserve"> </w:t>
      </w:r>
      <w:r w:rsidR="00AB7112">
        <w:rPr>
          <w:rFonts w:ascii="Times New Roman" w:hAnsi="Times New Roman" w:cs="Times New Roman" w:hint="eastAsia"/>
          <w:sz w:val="20"/>
          <w:szCs w:val="20"/>
        </w:rPr>
        <w:t>(</w:t>
      </w:r>
      <w:r w:rsidR="00AB7112" w:rsidRPr="00AB7112">
        <w:rPr>
          <w:rFonts w:ascii="Times New Roman" w:hAnsi="Times New Roman" w:cs="Times New Roman" w:hint="eastAsia"/>
          <w:i/>
          <w:iCs/>
          <w:sz w:val="20"/>
          <w:szCs w:val="20"/>
        </w:rPr>
        <w:t>P</w:t>
      </w:r>
      <w:r w:rsidR="00AB7112" w:rsidRPr="00AB7112">
        <w:rPr>
          <w:rFonts w:ascii="Times New Roman" w:hAnsi="Times New Roman" w:cs="Times New Roman"/>
          <w:sz w:val="20"/>
          <w:szCs w:val="20"/>
        </w:rPr>
        <w:t>&lt;0.05</w:t>
      </w:r>
      <w:r w:rsidR="00AB7112">
        <w:rPr>
          <w:rFonts w:ascii="Times New Roman" w:hAnsi="Times New Roman" w:cs="Times New Roman" w:hint="eastAsia"/>
          <w:sz w:val="20"/>
          <w:szCs w:val="20"/>
        </w:rPr>
        <w:t>)</w:t>
      </w:r>
      <w:r w:rsidRPr="00AB7112">
        <w:rPr>
          <w:rFonts w:ascii="Times New Roman" w:hAnsi="Times New Roman" w:cs="Times New Roman" w:hint="eastAsia"/>
          <w:sz w:val="20"/>
          <w:szCs w:val="20"/>
        </w:rPr>
        <w:t>.</w:t>
      </w:r>
    </w:p>
    <w:p w14:paraId="38816BCF" w14:textId="77777777" w:rsidR="00314EED" w:rsidRPr="00314EED" w:rsidRDefault="00314EED" w:rsidP="00125804">
      <w:pPr>
        <w:rPr>
          <w:rFonts w:ascii="Times New Roman" w:hAnsi="Times New Roman" w:cs="Times New Roman"/>
          <w:sz w:val="18"/>
          <w:szCs w:val="18"/>
        </w:rPr>
      </w:pPr>
    </w:p>
    <w:p w14:paraId="5B9C7AA3" w14:textId="77777777" w:rsidR="00DD4E64" w:rsidRPr="000E1183" w:rsidRDefault="00DD4E64" w:rsidP="00DD4E64">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The lower fluorescence intensity may be related to the component accumulation of DOC containing electron absorbing groups such as carboxyl and carbonyl with high relative molecular weight </w:t>
      </w:r>
      <w:r w:rsidRPr="000E1183">
        <w:rPr>
          <w:rFonts w:ascii="Times New Roman" w:hAnsi="Times New Roman" w:cs="Times New Roman"/>
          <w:sz w:val="22"/>
        </w:rPr>
        <w:fldChar w:fldCharType="begin" w:fldLock="1"/>
      </w:r>
      <w:r w:rsidRPr="000E1183">
        <w:rPr>
          <w:rFonts w:ascii="Times New Roman" w:hAnsi="Times New Roman" w:cs="Times New Roman"/>
          <w:sz w:val="22"/>
        </w:rPr>
        <w:instrText>ADDIN CSL_CITATION {"citationItems":[{"id":"ITEM-1","itemData":{"DOI":"10.1007/s11104-013-1897-4","ISSN":"0032079X","abstract":"Background and aims: The effect of forest cover distribution and plant litter input on soil organic carbon were analyzed to better understand the dynamics of carbon cycling across ecosystems on the \"Natural Oriented Reserve Bosco delle Pianelle\". Fluorescence spectroscopy represents a very useful tool to characterize soil organic matter properties, since it allows to directly monitor the molecular status of a fluorophore depending on its chemical environment, as well as on its structure, substituents of the aromatic moieties, and molecular weight. Here, fluorescence analysis was performed on humic acids isolated from four litters (HALs) and their underlying soils (HAs) at three depths. Methods: All samples were collected from a protected forest area, Southern Italy, under different plant covering: Quercus ilex L. (Q), mixed Carpinus betulus L. and Carpinus orientalis Mill. (CC), Pinus halepensis L. (P), and mixed Quercus trojana Webb. and Quercus ilex L. (QQ). Results: Data obtained showed a fast decomposition process for P and QQ litters, with HAs in the underlying soils characterized by the presence of simple, highly fluorescent structural components also in the deepest layers. On the contrary, a slow decomposition process was observed for Q and CC litters, whose underlying soil HAs were characterized by an increasing aromatic polycondensation and humification degree from the surface to the deepest layers, as supported by low values of fluorescence intensity and high wavelength maxima. Conclusions: Results obtained indicate that P and QQ species promote C accumulation and stock in the underlying soils, thanks to a greater decomposition of their litter, and fluorescence spectroscopy is a very simple and suitable method to evaluate the influence of three species distribution on soil organic carbon pools. © 2013 Springer Science+Business Media Dordrecht.","author":[{"dropping-particle":"","family":"D'Orazio","given":"Valeria","non-dropping-particle":"","parse-names":false,"suffix":""},{"dropping-particle":"","family":"Traversa","given":"Andreina","non-dropping-particle":"","parse-names":false,"suffix":""},{"dropping-particle":"","family":"Senesi","given":"Nicola","non-dropping-particle":"","parse-names":false,"suffix":""}],"container-title":"Plant and Soil","id":"ITEM-1","issue":"1-2","issued":{"date-parts":[["2014"]]},"page":"473-484","title":"Forest soil organic carbon dynamics as affected by plant species and their corresponding litters: A fluorescence spectroscopy approach","type":"article-journal","volume":"374"},"uris":["http://www.mendeley.com/documents/?uuid=45303e89-5f3e-490d-907f-418c4e1a9bc4"]}],"mendeley":{"formattedCitation":"(D’Orazio, Traversa, and Senesi 2014)","plainTextFormattedCitation":"(D’Orazio, Traversa, and Senesi 2014)","previouslyFormattedCitation":"(D’Orazio, Traversa, and Senesi 2014)"},"properties":{"noteIndex":0},"schema":"https://github.com/citation-style-language/schema/raw/master/csl-citation.json"}</w:instrText>
      </w:r>
      <w:r w:rsidRPr="000E1183">
        <w:rPr>
          <w:rFonts w:ascii="Times New Roman" w:hAnsi="Times New Roman" w:cs="Times New Roman"/>
          <w:sz w:val="22"/>
        </w:rPr>
        <w:fldChar w:fldCharType="separate"/>
      </w:r>
      <w:r w:rsidRPr="000E1183">
        <w:rPr>
          <w:rFonts w:ascii="Times New Roman" w:hAnsi="Times New Roman" w:cs="Times New Roman"/>
          <w:noProof/>
          <w:sz w:val="22"/>
        </w:rPr>
        <w:t>(D’Orazio, Traversa, and Senesi 2014)</w:t>
      </w:r>
      <w:r w:rsidRPr="000E1183">
        <w:rPr>
          <w:rFonts w:ascii="Times New Roman" w:hAnsi="Times New Roman" w:cs="Times New Roman"/>
          <w:sz w:val="22"/>
        </w:rPr>
        <w:fldChar w:fldCharType="end"/>
      </w:r>
      <w:r w:rsidRPr="000E1183">
        <w:rPr>
          <w:rFonts w:ascii="Times New Roman" w:hAnsi="Times New Roman" w:cs="Times New Roman"/>
          <w:sz w:val="22"/>
        </w:rPr>
        <w:t>. Through PARAFAC analysis, it was identified that there were three components of soil SOC in each treatment of straw return. C1 was fulvic acid in the ultraviolet light region, and C2 and C3 were tryptophan-like substances. It can be seen from Table 5-3 that tryptophan-like substances dominate, followed by fulvic acid-like substances. The molecular structure of the components of continuous straw return treatment was simpler and the relative molecular weight was lower.</w:t>
      </w:r>
    </w:p>
    <w:p w14:paraId="6FC5A3F4" w14:textId="77777777" w:rsidR="00622DD4" w:rsidRPr="000E1183" w:rsidRDefault="00622DD4" w:rsidP="00D45FB5">
      <w:pPr>
        <w:jc w:val="both"/>
        <w:rPr>
          <w:rFonts w:ascii="Times New Roman" w:hAnsi="Times New Roman" w:cs="Times New Roman"/>
          <w:sz w:val="15"/>
          <w:szCs w:val="15"/>
        </w:rPr>
      </w:pPr>
    </w:p>
    <w:p w14:paraId="0C2FABE6" w14:textId="77777777" w:rsidR="00622DD4" w:rsidRPr="000E1183" w:rsidRDefault="00622DD4" w:rsidP="00D45FB5">
      <w:pPr>
        <w:spacing w:before="170" w:after="113" w:line="240" w:lineRule="exact"/>
        <w:jc w:val="both"/>
        <w:outlineLvl w:val="2"/>
        <w:rPr>
          <w:rFonts w:ascii="Times New Roman" w:hAnsi="Times New Roman"/>
          <w:b/>
          <w:i/>
          <w:sz w:val="28"/>
          <w:szCs w:val="28"/>
        </w:rPr>
      </w:pPr>
      <w:bookmarkStart w:id="256" w:name="_Toc122666738"/>
      <w:r w:rsidRPr="000E1183">
        <w:rPr>
          <w:rFonts w:ascii="Times New Roman" w:hAnsi="Times New Roman"/>
          <w:b/>
          <w:i/>
          <w:sz w:val="28"/>
          <w:szCs w:val="28"/>
        </w:rPr>
        <w:t>2.4 Fluorescence index of soil DOC components</w:t>
      </w:r>
      <w:bookmarkEnd w:id="256"/>
      <w:r w:rsidRPr="000E1183">
        <w:rPr>
          <w:rFonts w:ascii="Times New Roman" w:hAnsi="Times New Roman"/>
          <w:b/>
          <w:i/>
          <w:sz w:val="28"/>
          <w:szCs w:val="28"/>
        </w:rPr>
        <w:t xml:space="preserve"> </w:t>
      </w:r>
    </w:p>
    <w:p w14:paraId="04A92313" w14:textId="539DD036" w:rsidR="00AD0EA3" w:rsidRPr="000E1183" w:rsidRDefault="00622DD4"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The indices of FI, BIX, and HIX are currently used to quantify the compositional variation and source of DOC. FI can reflect the source of humus. When </w:t>
      </w:r>
      <w:r w:rsidR="00B6536B" w:rsidRPr="000E1183">
        <w:rPr>
          <w:rFonts w:ascii="Times New Roman" w:hAnsi="Times New Roman" w:cs="Times New Roman"/>
          <w:sz w:val="22"/>
        </w:rPr>
        <w:t xml:space="preserve">the </w:t>
      </w:r>
      <w:r w:rsidRPr="000E1183">
        <w:rPr>
          <w:rFonts w:ascii="Times New Roman" w:hAnsi="Times New Roman" w:cs="Times New Roman"/>
          <w:sz w:val="22"/>
        </w:rPr>
        <w:t>FI value</w:t>
      </w:r>
      <w:r w:rsidR="00ED129A" w:rsidRPr="000E1183">
        <w:rPr>
          <w:rFonts w:ascii="Times New Roman" w:hAnsi="Times New Roman" w:cs="Times New Roman"/>
          <w:sz w:val="22"/>
        </w:rPr>
        <w:t xml:space="preserve"> was </w:t>
      </w:r>
      <w:r w:rsidRPr="000E1183">
        <w:rPr>
          <w:rFonts w:ascii="Times New Roman" w:hAnsi="Times New Roman" w:cs="Times New Roman"/>
          <w:sz w:val="22"/>
        </w:rPr>
        <w:t>less than 1.4, it indicate</w:t>
      </w:r>
      <w:r w:rsidR="00E96468" w:rsidRPr="000E1183">
        <w:rPr>
          <w:rFonts w:ascii="Times New Roman" w:hAnsi="Times New Roman" w:cs="Times New Roman"/>
          <w:sz w:val="22"/>
        </w:rPr>
        <w:t>d</w:t>
      </w:r>
      <w:r w:rsidRPr="000E1183">
        <w:rPr>
          <w:rFonts w:ascii="Times New Roman" w:hAnsi="Times New Roman" w:cs="Times New Roman"/>
          <w:sz w:val="22"/>
        </w:rPr>
        <w:t xml:space="preserve"> that the main source of dissolved organic matter</w:t>
      </w:r>
      <w:r w:rsidR="00ED129A" w:rsidRPr="000E1183">
        <w:rPr>
          <w:rFonts w:ascii="Times New Roman" w:hAnsi="Times New Roman" w:cs="Times New Roman"/>
          <w:sz w:val="22"/>
        </w:rPr>
        <w:t xml:space="preserve"> was </w:t>
      </w:r>
      <w:r w:rsidRPr="000E1183">
        <w:rPr>
          <w:rFonts w:ascii="Times New Roman" w:hAnsi="Times New Roman" w:cs="Times New Roman"/>
          <w:sz w:val="22"/>
        </w:rPr>
        <w:t>plant</w:t>
      </w:r>
      <w:r w:rsidR="00B6536B" w:rsidRPr="000E1183">
        <w:rPr>
          <w:rFonts w:ascii="Times New Roman" w:hAnsi="Times New Roman" w:cs="Times New Roman"/>
          <w:sz w:val="22"/>
        </w:rPr>
        <w:t>ed</w:t>
      </w:r>
      <w:r w:rsidRPr="000E1183">
        <w:rPr>
          <w:rFonts w:ascii="Times New Roman" w:hAnsi="Times New Roman" w:cs="Times New Roman"/>
          <w:sz w:val="22"/>
        </w:rPr>
        <w:t>. When FI&gt;1.9, the components of dissolved organic matter c</w:t>
      </w:r>
      <w:r w:rsidR="00E96468" w:rsidRPr="000E1183">
        <w:rPr>
          <w:rFonts w:ascii="Times New Roman" w:hAnsi="Times New Roman" w:cs="Times New Roman"/>
          <w:sz w:val="22"/>
        </w:rPr>
        <w:t>a</w:t>
      </w:r>
      <w:r w:rsidRPr="000E1183">
        <w:rPr>
          <w:rFonts w:ascii="Times New Roman" w:hAnsi="Times New Roman" w:cs="Times New Roman"/>
          <w:sz w:val="22"/>
        </w:rPr>
        <w:t xml:space="preserve">me from the metabolic activity of soil microorganisms. When </w:t>
      </w:r>
      <w:r w:rsidR="00B6536B" w:rsidRPr="000E1183">
        <w:rPr>
          <w:rFonts w:ascii="Times New Roman" w:hAnsi="Times New Roman" w:cs="Times New Roman"/>
          <w:sz w:val="22"/>
        </w:rPr>
        <w:t xml:space="preserve">the </w:t>
      </w:r>
      <w:r w:rsidRPr="000E1183">
        <w:rPr>
          <w:rFonts w:ascii="Times New Roman" w:hAnsi="Times New Roman" w:cs="Times New Roman"/>
          <w:sz w:val="22"/>
        </w:rPr>
        <w:t>FI value</w:t>
      </w:r>
      <w:r w:rsidR="00ED129A" w:rsidRPr="000E1183">
        <w:rPr>
          <w:rFonts w:ascii="Times New Roman" w:hAnsi="Times New Roman" w:cs="Times New Roman"/>
          <w:sz w:val="22"/>
        </w:rPr>
        <w:t xml:space="preserve"> was </w:t>
      </w:r>
      <w:r w:rsidRPr="000E1183">
        <w:rPr>
          <w:rFonts w:ascii="Times New Roman" w:hAnsi="Times New Roman" w:cs="Times New Roman"/>
          <w:sz w:val="22"/>
        </w:rPr>
        <w:t>between 1.4~1.9, it</w:t>
      </w:r>
      <w:r w:rsidR="00ED129A" w:rsidRPr="000E1183">
        <w:rPr>
          <w:rFonts w:ascii="Times New Roman" w:hAnsi="Times New Roman" w:cs="Times New Roman"/>
          <w:sz w:val="22"/>
        </w:rPr>
        <w:t xml:space="preserve"> was </w:t>
      </w:r>
      <w:r w:rsidRPr="000E1183">
        <w:rPr>
          <w:rFonts w:ascii="Times New Roman" w:hAnsi="Times New Roman" w:cs="Times New Roman"/>
          <w:sz w:val="22"/>
        </w:rPr>
        <w:t>produced by the mixed action of plants and microorganisms. Among them, FI c</w:t>
      </w:r>
      <w:r w:rsidR="00E96468" w:rsidRPr="000E1183">
        <w:rPr>
          <w:rFonts w:ascii="Times New Roman" w:hAnsi="Times New Roman" w:cs="Times New Roman"/>
          <w:sz w:val="22"/>
        </w:rPr>
        <w:t>ould</w:t>
      </w:r>
      <w:r w:rsidRPr="000E1183">
        <w:rPr>
          <w:rFonts w:ascii="Times New Roman" w:hAnsi="Times New Roman" w:cs="Times New Roman"/>
          <w:sz w:val="22"/>
        </w:rPr>
        <w:t xml:space="preserve"> reflect the source of humus. </w:t>
      </w:r>
      <w:r w:rsidR="00D33D42" w:rsidRPr="000E1183">
        <w:rPr>
          <w:rFonts w:ascii="Times New Roman" w:hAnsi="Times New Roman" w:cs="Times New Roman"/>
          <w:sz w:val="22"/>
        </w:rPr>
        <w:t>T</w:t>
      </w:r>
      <w:r w:rsidRPr="000E1183">
        <w:rPr>
          <w:rFonts w:ascii="Times New Roman" w:hAnsi="Times New Roman" w:cs="Times New Roman"/>
          <w:sz w:val="22"/>
        </w:rPr>
        <w:t xml:space="preserve">he FI values of </w:t>
      </w:r>
      <w:r w:rsidR="00D33D42" w:rsidRPr="000E1183">
        <w:rPr>
          <w:rFonts w:ascii="Times New Roman" w:hAnsi="Times New Roman" w:cs="Times New Roman"/>
          <w:sz w:val="22"/>
        </w:rPr>
        <w:t>all</w:t>
      </w:r>
      <w:r w:rsidRPr="000E1183">
        <w:rPr>
          <w:rFonts w:ascii="Times New Roman" w:hAnsi="Times New Roman" w:cs="Times New Roman"/>
          <w:sz w:val="22"/>
        </w:rPr>
        <w:t xml:space="preserve"> treatment</w:t>
      </w:r>
      <w:r w:rsidR="00D33D42" w:rsidRPr="000E1183">
        <w:rPr>
          <w:rFonts w:ascii="Times New Roman" w:hAnsi="Times New Roman" w:cs="Times New Roman"/>
          <w:sz w:val="22"/>
        </w:rPr>
        <w:t>s</w:t>
      </w:r>
      <w:r w:rsidRPr="000E1183">
        <w:rPr>
          <w:rFonts w:ascii="Times New Roman" w:hAnsi="Times New Roman" w:cs="Times New Roman"/>
          <w:sz w:val="22"/>
        </w:rPr>
        <w:t xml:space="preserve"> </w:t>
      </w:r>
      <w:r w:rsidR="00E96468" w:rsidRPr="000E1183">
        <w:rPr>
          <w:rFonts w:ascii="Times New Roman" w:hAnsi="Times New Roman" w:cs="Times New Roman"/>
          <w:sz w:val="22"/>
        </w:rPr>
        <w:t>we</w:t>
      </w:r>
      <w:r w:rsidRPr="000E1183">
        <w:rPr>
          <w:rFonts w:ascii="Times New Roman" w:hAnsi="Times New Roman" w:cs="Times New Roman"/>
          <w:sz w:val="22"/>
        </w:rPr>
        <w:t xml:space="preserve">re between 1.59 and 1.69 </w:t>
      </w:r>
      <w:r w:rsidR="00D33D42" w:rsidRPr="000E1183">
        <w:rPr>
          <w:rFonts w:ascii="Times New Roman" w:hAnsi="Times New Roman" w:cs="Times New Roman"/>
          <w:sz w:val="22"/>
        </w:rPr>
        <w:t xml:space="preserve">and the data have been presented in Table 5-5. </w:t>
      </w:r>
      <w:r w:rsidR="00BB4FDA" w:rsidRPr="000E1183">
        <w:rPr>
          <w:rFonts w:ascii="Times New Roman" w:hAnsi="Times New Roman" w:cs="Times New Roman"/>
          <w:sz w:val="22"/>
        </w:rPr>
        <w:t>W</w:t>
      </w:r>
      <w:r w:rsidR="009C4E75" w:rsidRPr="000E1183">
        <w:rPr>
          <w:rFonts w:ascii="Times New Roman" w:hAnsi="Times New Roman" w:cs="Times New Roman"/>
          <w:sz w:val="22"/>
        </w:rPr>
        <w:t>hich the NS treatment w</w:t>
      </w:r>
      <w:r w:rsidR="00B6536B" w:rsidRPr="000E1183">
        <w:rPr>
          <w:rFonts w:ascii="Times New Roman" w:hAnsi="Times New Roman" w:cs="Times New Roman"/>
          <w:sz w:val="22"/>
        </w:rPr>
        <w:t>as</w:t>
      </w:r>
      <w:r w:rsidR="009C4E75" w:rsidRPr="000E1183">
        <w:rPr>
          <w:rFonts w:ascii="Times New Roman" w:hAnsi="Times New Roman" w:cs="Times New Roman"/>
          <w:sz w:val="22"/>
        </w:rPr>
        <w:t xml:space="preserve"> the high</w:t>
      </w:r>
      <w:r w:rsidR="0002514D" w:rsidRPr="000E1183">
        <w:rPr>
          <w:rFonts w:ascii="Times New Roman" w:hAnsi="Times New Roman" w:cs="Times New Roman"/>
          <w:sz w:val="22"/>
        </w:rPr>
        <w:t>est</w:t>
      </w:r>
      <w:r w:rsidR="009C4E75" w:rsidRPr="000E1183">
        <w:rPr>
          <w:rFonts w:ascii="Times New Roman" w:hAnsi="Times New Roman" w:cs="Times New Roman"/>
          <w:sz w:val="22"/>
        </w:rPr>
        <w:t xml:space="preserve"> </w:t>
      </w:r>
      <w:r w:rsidR="00AD0EA3" w:rsidRPr="000E1183">
        <w:rPr>
          <w:rFonts w:ascii="Times New Roman" w:hAnsi="Times New Roman" w:cs="Times New Roman"/>
          <w:sz w:val="22"/>
        </w:rPr>
        <w:t>and the S-2 treatment w</w:t>
      </w:r>
      <w:r w:rsidR="00B6536B" w:rsidRPr="000E1183">
        <w:rPr>
          <w:rFonts w:ascii="Times New Roman" w:hAnsi="Times New Roman" w:cs="Times New Roman"/>
          <w:sz w:val="22"/>
        </w:rPr>
        <w:t>as</w:t>
      </w:r>
      <w:r w:rsidR="00AD0EA3" w:rsidRPr="000E1183">
        <w:rPr>
          <w:rFonts w:ascii="Times New Roman" w:hAnsi="Times New Roman" w:cs="Times New Roman"/>
          <w:sz w:val="22"/>
        </w:rPr>
        <w:t xml:space="preserve"> the lowest. The difference between NS and straw return treatments was significant. </w:t>
      </w:r>
    </w:p>
    <w:p w14:paraId="1BE24B88" w14:textId="10E4D3F3" w:rsidR="00622DD4" w:rsidRPr="000E1183" w:rsidRDefault="00622DD4"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whether straw</w:t>
      </w:r>
      <w:r w:rsidR="00ED129A" w:rsidRPr="000E1183">
        <w:rPr>
          <w:rFonts w:ascii="Times New Roman" w:hAnsi="Times New Roman" w:cs="Times New Roman"/>
          <w:sz w:val="22"/>
        </w:rPr>
        <w:t xml:space="preserve"> was </w:t>
      </w:r>
      <w:r w:rsidRPr="000E1183">
        <w:rPr>
          <w:rFonts w:ascii="Times New Roman" w:hAnsi="Times New Roman" w:cs="Times New Roman"/>
          <w:sz w:val="22"/>
        </w:rPr>
        <w:t>returned to the field or not, indicat</w:t>
      </w:r>
      <w:r w:rsidR="00B6536B" w:rsidRPr="000E1183">
        <w:rPr>
          <w:rFonts w:ascii="Times New Roman" w:hAnsi="Times New Roman" w:cs="Times New Roman"/>
          <w:sz w:val="22"/>
        </w:rPr>
        <w:t>ed</w:t>
      </w:r>
      <w:r w:rsidRPr="000E1183">
        <w:rPr>
          <w:rFonts w:ascii="Times New Roman" w:hAnsi="Times New Roman" w:cs="Times New Roman"/>
          <w:sz w:val="22"/>
        </w:rPr>
        <w:t xml:space="preserve"> that soil DOC c</w:t>
      </w:r>
      <w:r w:rsidR="001B656E" w:rsidRPr="000E1183">
        <w:rPr>
          <w:rFonts w:ascii="Times New Roman" w:hAnsi="Times New Roman" w:cs="Times New Roman"/>
          <w:sz w:val="22"/>
        </w:rPr>
        <w:t>ame</w:t>
      </w:r>
      <w:r w:rsidRPr="000E1183">
        <w:rPr>
          <w:rFonts w:ascii="Times New Roman" w:hAnsi="Times New Roman" w:cs="Times New Roman"/>
          <w:sz w:val="22"/>
        </w:rPr>
        <w:t xml:space="preserve"> from the mixture of plants and microorganisms. The average value of FI of each treatment was slightly higher than that of other treatments, which was 1.69±0.02</w:t>
      </w:r>
      <w:r w:rsidR="001B656E" w:rsidRPr="000E1183">
        <w:rPr>
          <w:rFonts w:ascii="Times New Roman" w:hAnsi="Times New Roman" w:cs="Times New Roman"/>
          <w:sz w:val="22"/>
        </w:rPr>
        <w:t>,</w:t>
      </w:r>
      <w:r w:rsidRPr="000E1183">
        <w:rPr>
          <w:rFonts w:ascii="Times New Roman" w:hAnsi="Times New Roman" w:cs="Times New Roman"/>
          <w:sz w:val="22"/>
        </w:rPr>
        <w:t xml:space="preserve"> </w:t>
      </w:r>
      <w:r w:rsidR="00B6536B" w:rsidRPr="000E1183">
        <w:rPr>
          <w:rFonts w:ascii="Times New Roman" w:hAnsi="Times New Roman" w:cs="Times New Roman"/>
          <w:sz w:val="22"/>
        </w:rPr>
        <w:t xml:space="preserve">which </w:t>
      </w:r>
      <w:r w:rsidR="001B656E" w:rsidRPr="000E1183">
        <w:rPr>
          <w:rFonts w:ascii="Times New Roman" w:hAnsi="Times New Roman" w:cs="Times New Roman"/>
          <w:sz w:val="22"/>
        </w:rPr>
        <w:t xml:space="preserve">had a significant </w:t>
      </w:r>
      <w:r w:rsidRPr="000E1183">
        <w:rPr>
          <w:rFonts w:ascii="Times New Roman" w:hAnsi="Times New Roman" w:cs="Times New Roman"/>
          <w:sz w:val="22"/>
        </w:rPr>
        <w:t xml:space="preserve">difference. </w:t>
      </w:r>
    </w:p>
    <w:p w14:paraId="537863FE" w14:textId="02C3140C" w:rsidR="00622DD4" w:rsidRPr="000E1183" w:rsidRDefault="00622DD4"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BIX</w:t>
      </w:r>
      <w:r w:rsidR="00ED129A" w:rsidRPr="000E1183">
        <w:rPr>
          <w:rFonts w:ascii="Times New Roman" w:hAnsi="Times New Roman" w:cs="Times New Roman"/>
          <w:sz w:val="22"/>
        </w:rPr>
        <w:t xml:space="preserve"> was </w:t>
      </w:r>
      <w:r w:rsidRPr="000E1183">
        <w:rPr>
          <w:rFonts w:ascii="Times New Roman" w:hAnsi="Times New Roman" w:cs="Times New Roman"/>
          <w:sz w:val="22"/>
        </w:rPr>
        <w:t>usually used to measure the contribution of authigenic organic matter. When BIX</w:t>
      </w:r>
      <w:r w:rsidR="00ED129A" w:rsidRPr="000E1183">
        <w:rPr>
          <w:rFonts w:ascii="Times New Roman" w:hAnsi="Times New Roman" w:cs="Times New Roman"/>
          <w:sz w:val="22"/>
        </w:rPr>
        <w:t xml:space="preserve"> was </w:t>
      </w:r>
      <w:r w:rsidRPr="000E1183">
        <w:rPr>
          <w:rFonts w:ascii="Times New Roman" w:hAnsi="Times New Roman" w:cs="Times New Roman"/>
          <w:sz w:val="22"/>
        </w:rPr>
        <w:t>between 0.6~0.7, 0.7~0.8</w:t>
      </w:r>
      <w:r w:rsidR="00B6536B" w:rsidRPr="000E1183">
        <w:rPr>
          <w:rFonts w:ascii="Times New Roman" w:hAnsi="Times New Roman" w:cs="Times New Roman"/>
          <w:sz w:val="22"/>
        </w:rPr>
        <w:t>,</w:t>
      </w:r>
      <w:r w:rsidRPr="000E1183">
        <w:rPr>
          <w:rFonts w:ascii="Times New Roman" w:hAnsi="Times New Roman" w:cs="Times New Roman"/>
          <w:sz w:val="22"/>
        </w:rPr>
        <w:t xml:space="preserve"> and 0.8~1.0, it represent</w:t>
      </w:r>
      <w:r w:rsidR="001B656E" w:rsidRPr="000E1183">
        <w:rPr>
          <w:rFonts w:ascii="Times New Roman" w:hAnsi="Times New Roman" w:cs="Times New Roman"/>
          <w:sz w:val="22"/>
        </w:rPr>
        <w:t>ed</w:t>
      </w:r>
      <w:r w:rsidRPr="000E1183">
        <w:rPr>
          <w:rFonts w:ascii="Times New Roman" w:hAnsi="Times New Roman" w:cs="Times New Roman"/>
          <w:sz w:val="22"/>
        </w:rPr>
        <w:t xml:space="preserve"> that dissolved </w:t>
      </w:r>
      <w:r w:rsidRPr="000E1183">
        <w:rPr>
          <w:rFonts w:ascii="Times New Roman" w:hAnsi="Times New Roman" w:cs="Times New Roman"/>
          <w:sz w:val="22"/>
        </w:rPr>
        <w:lastRenderedPageBreak/>
        <w:t>organic matter ha</w:t>
      </w:r>
      <w:r w:rsidR="001B656E" w:rsidRPr="000E1183">
        <w:rPr>
          <w:rFonts w:ascii="Times New Roman" w:hAnsi="Times New Roman" w:cs="Times New Roman"/>
          <w:sz w:val="22"/>
        </w:rPr>
        <w:t>d</w:t>
      </w:r>
      <w:r w:rsidRPr="000E1183">
        <w:rPr>
          <w:rFonts w:ascii="Times New Roman" w:hAnsi="Times New Roman" w:cs="Times New Roman"/>
          <w:sz w:val="22"/>
        </w:rPr>
        <w:t xml:space="preserve"> less, medium</w:t>
      </w:r>
      <w:r w:rsidR="00B6536B" w:rsidRPr="000E1183">
        <w:rPr>
          <w:rFonts w:ascii="Times New Roman" w:hAnsi="Times New Roman" w:cs="Times New Roman"/>
          <w:sz w:val="22"/>
        </w:rPr>
        <w:t>,</w:t>
      </w:r>
      <w:r w:rsidRPr="000E1183">
        <w:rPr>
          <w:rFonts w:ascii="Times New Roman" w:hAnsi="Times New Roman" w:cs="Times New Roman"/>
          <w:sz w:val="22"/>
        </w:rPr>
        <w:t xml:space="preserve"> and strong authigenic characteristics respectively. When BIX</w:t>
      </w:r>
      <w:r w:rsidR="00ED129A" w:rsidRPr="000E1183">
        <w:rPr>
          <w:rFonts w:ascii="Times New Roman" w:hAnsi="Times New Roman" w:cs="Times New Roman"/>
          <w:sz w:val="22"/>
        </w:rPr>
        <w:t xml:space="preserve"> was </w:t>
      </w:r>
      <w:r w:rsidRPr="000E1183">
        <w:rPr>
          <w:rFonts w:ascii="Times New Roman" w:hAnsi="Times New Roman" w:cs="Times New Roman"/>
          <w:sz w:val="22"/>
        </w:rPr>
        <w:t>greater than 1, the substance</w:t>
      </w:r>
      <w:r w:rsidR="00ED129A" w:rsidRPr="000E1183">
        <w:rPr>
          <w:rFonts w:ascii="Times New Roman" w:hAnsi="Times New Roman" w:cs="Times New Roman"/>
          <w:sz w:val="22"/>
        </w:rPr>
        <w:t xml:space="preserve"> was </w:t>
      </w:r>
      <w:r w:rsidRPr="000E1183">
        <w:rPr>
          <w:rFonts w:ascii="Times New Roman" w:hAnsi="Times New Roman" w:cs="Times New Roman"/>
          <w:sz w:val="22"/>
        </w:rPr>
        <w:t xml:space="preserve">produced by the activity of biological bacteria. In this study, the value of BIX in each treatment was 0.8~1.0, indicating that there was a strong characteristic of authigenic source, </w:t>
      </w:r>
      <w:r w:rsidR="001B656E" w:rsidRPr="000E1183">
        <w:rPr>
          <w:rFonts w:ascii="Times New Roman" w:hAnsi="Times New Roman" w:cs="Times New Roman"/>
          <w:sz w:val="22"/>
        </w:rPr>
        <w:t>but</w:t>
      </w:r>
      <w:r w:rsidRPr="000E1183">
        <w:rPr>
          <w:rFonts w:ascii="Times New Roman" w:hAnsi="Times New Roman" w:cs="Times New Roman"/>
          <w:sz w:val="22"/>
        </w:rPr>
        <w:t xml:space="preserve"> no significant difference among the treatments.</w:t>
      </w:r>
    </w:p>
    <w:p w14:paraId="4CA0DAF8" w14:textId="100D955E" w:rsidR="00622DD4" w:rsidRPr="000E1183" w:rsidRDefault="00622DD4" w:rsidP="00D45FB5">
      <w:pPr>
        <w:pStyle w:val="Tabletitle"/>
        <w:jc w:val="both"/>
      </w:pPr>
      <w:bookmarkStart w:id="257" w:name="_Hlk94963289"/>
      <w:r w:rsidRPr="000E1183">
        <w:t xml:space="preserve">Table </w:t>
      </w:r>
      <w:r w:rsidR="00E47383" w:rsidRPr="000E1183">
        <w:t>5-5</w:t>
      </w:r>
      <w:r w:rsidRPr="000E1183">
        <w:t xml:space="preserve"> Average fluorescence spectral index of soil DOC </w:t>
      </w:r>
      <w:r w:rsidR="00DC7B5A" w:rsidRPr="000E1183">
        <w:t>in</w:t>
      </w:r>
      <w:r w:rsidRPr="000E1183">
        <w:t xml:space="preserve"> different treatments</w:t>
      </w:r>
    </w:p>
    <w:tbl>
      <w:tblPr>
        <w:tblW w:w="7035" w:type="dxa"/>
        <w:jc w:val="center"/>
        <w:tblCellMar>
          <w:left w:w="0" w:type="dxa"/>
          <w:right w:w="0" w:type="dxa"/>
        </w:tblCellMar>
        <w:tblLook w:val="04A0" w:firstRow="1" w:lastRow="0" w:firstColumn="1" w:lastColumn="0" w:noHBand="0" w:noVBand="1"/>
      </w:tblPr>
      <w:tblGrid>
        <w:gridCol w:w="1724"/>
        <w:gridCol w:w="1723"/>
        <w:gridCol w:w="1702"/>
        <w:gridCol w:w="1886"/>
      </w:tblGrid>
      <w:tr w:rsidR="000E1183" w:rsidRPr="000E1183" w14:paraId="2197FA45" w14:textId="77777777" w:rsidTr="00640C18">
        <w:trPr>
          <w:trHeight w:val="298"/>
          <w:jc w:val="center"/>
        </w:trPr>
        <w:tc>
          <w:tcPr>
            <w:tcW w:w="0" w:type="auto"/>
            <w:tcBorders>
              <w:top w:val="single" w:sz="12" w:space="0" w:color="auto"/>
              <w:left w:val="nil"/>
              <w:bottom w:val="single" w:sz="4" w:space="0" w:color="auto"/>
              <w:right w:val="nil"/>
            </w:tcBorders>
            <w:noWrap/>
            <w:tcMar>
              <w:top w:w="15" w:type="dxa"/>
              <w:left w:w="15" w:type="dxa"/>
              <w:right w:w="15" w:type="dxa"/>
            </w:tcMar>
            <w:vAlign w:val="center"/>
          </w:tcPr>
          <w:bookmarkEnd w:id="257"/>
          <w:p w14:paraId="51FD31D0" w14:textId="77777777" w:rsidR="00622DD4" w:rsidRPr="000E1183" w:rsidRDefault="00622DD4" w:rsidP="00640C18">
            <w:pPr>
              <w:jc w:val="center"/>
              <w:textAlignment w:val="center"/>
              <w:rPr>
                <w:rFonts w:ascii="Times New Roman" w:hAnsi="Times New Roman" w:cs="Times New Roman"/>
                <w:b/>
                <w:sz w:val="20"/>
                <w:szCs w:val="20"/>
              </w:rPr>
            </w:pPr>
            <w:r w:rsidRPr="000E1183">
              <w:rPr>
                <w:rFonts w:ascii="Times New Roman" w:hAnsi="Times New Roman" w:cs="Times New Roman" w:hint="eastAsia"/>
                <w:b/>
                <w:sz w:val="20"/>
                <w:szCs w:val="20"/>
              </w:rPr>
              <w:t>T</w:t>
            </w:r>
            <w:r w:rsidRPr="000E1183">
              <w:rPr>
                <w:rFonts w:ascii="Times New Roman" w:hAnsi="Times New Roman" w:cs="Times New Roman"/>
                <w:b/>
                <w:sz w:val="20"/>
                <w:szCs w:val="20"/>
              </w:rPr>
              <w:t>reatment</w:t>
            </w:r>
          </w:p>
        </w:tc>
        <w:tc>
          <w:tcPr>
            <w:tcW w:w="0" w:type="auto"/>
            <w:tcBorders>
              <w:top w:val="single" w:sz="12" w:space="0" w:color="auto"/>
              <w:left w:val="nil"/>
              <w:bottom w:val="single" w:sz="4" w:space="0" w:color="auto"/>
              <w:right w:val="nil"/>
            </w:tcBorders>
            <w:noWrap/>
            <w:tcMar>
              <w:top w:w="15" w:type="dxa"/>
              <w:left w:w="15" w:type="dxa"/>
              <w:right w:w="15" w:type="dxa"/>
            </w:tcMar>
            <w:vAlign w:val="center"/>
          </w:tcPr>
          <w:p w14:paraId="796CCA9B" w14:textId="77777777" w:rsidR="00622DD4" w:rsidRPr="000E1183" w:rsidRDefault="00622DD4" w:rsidP="00640C18">
            <w:pPr>
              <w:jc w:val="center"/>
              <w:textAlignment w:val="top"/>
              <w:rPr>
                <w:rFonts w:ascii="Times New Roman" w:hAnsi="Times New Roman" w:cs="Times New Roman"/>
                <w:b/>
                <w:sz w:val="20"/>
                <w:szCs w:val="20"/>
              </w:rPr>
            </w:pPr>
            <w:r w:rsidRPr="000E1183">
              <w:rPr>
                <w:rFonts w:ascii="Times New Roman" w:hAnsi="Times New Roman" w:cs="Times New Roman"/>
                <w:b/>
                <w:sz w:val="20"/>
                <w:szCs w:val="20"/>
              </w:rPr>
              <w:t>FI</w:t>
            </w:r>
          </w:p>
        </w:tc>
        <w:tc>
          <w:tcPr>
            <w:tcW w:w="0" w:type="auto"/>
            <w:tcBorders>
              <w:top w:val="single" w:sz="12" w:space="0" w:color="auto"/>
              <w:left w:val="nil"/>
              <w:bottom w:val="single" w:sz="4" w:space="0" w:color="auto"/>
              <w:right w:val="nil"/>
            </w:tcBorders>
            <w:noWrap/>
            <w:tcMar>
              <w:top w:w="15" w:type="dxa"/>
              <w:left w:w="15" w:type="dxa"/>
              <w:right w:w="15" w:type="dxa"/>
            </w:tcMar>
            <w:vAlign w:val="center"/>
          </w:tcPr>
          <w:p w14:paraId="5DA5988A" w14:textId="77777777" w:rsidR="00622DD4" w:rsidRPr="000E1183" w:rsidRDefault="00622DD4" w:rsidP="00640C18">
            <w:pPr>
              <w:jc w:val="center"/>
              <w:textAlignment w:val="top"/>
              <w:rPr>
                <w:rFonts w:ascii="Times New Roman" w:hAnsi="Times New Roman" w:cs="Times New Roman"/>
                <w:b/>
                <w:sz w:val="20"/>
                <w:szCs w:val="20"/>
              </w:rPr>
            </w:pPr>
            <w:r w:rsidRPr="000E1183">
              <w:rPr>
                <w:rFonts w:ascii="Times New Roman" w:hAnsi="Times New Roman" w:cs="Times New Roman"/>
                <w:b/>
                <w:sz w:val="20"/>
                <w:szCs w:val="20"/>
              </w:rPr>
              <w:t>BIX</w:t>
            </w:r>
          </w:p>
        </w:tc>
        <w:tc>
          <w:tcPr>
            <w:tcW w:w="0" w:type="auto"/>
            <w:tcBorders>
              <w:top w:val="single" w:sz="12" w:space="0" w:color="auto"/>
              <w:left w:val="nil"/>
              <w:bottom w:val="single" w:sz="4" w:space="0" w:color="auto"/>
              <w:right w:val="nil"/>
            </w:tcBorders>
            <w:noWrap/>
            <w:tcMar>
              <w:top w:w="15" w:type="dxa"/>
              <w:left w:w="15" w:type="dxa"/>
              <w:right w:w="15" w:type="dxa"/>
            </w:tcMar>
            <w:vAlign w:val="center"/>
          </w:tcPr>
          <w:p w14:paraId="34D9C644" w14:textId="77777777" w:rsidR="00622DD4" w:rsidRPr="000E1183" w:rsidRDefault="00622DD4" w:rsidP="00640C18">
            <w:pPr>
              <w:jc w:val="center"/>
              <w:textAlignment w:val="top"/>
              <w:rPr>
                <w:rFonts w:ascii="Times New Roman" w:hAnsi="Times New Roman" w:cs="Times New Roman"/>
                <w:b/>
                <w:sz w:val="20"/>
                <w:szCs w:val="20"/>
              </w:rPr>
            </w:pPr>
            <w:r w:rsidRPr="000E1183">
              <w:rPr>
                <w:rFonts w:ascii="Times New Roman" w:hAnsi="Times New Roman" w:cs="Times New Roman"/>
                <w:b/>
                <w:sz w:val="20"/>
                <w:szCs w:val="20"/>
              </w:rPr>
              <w:t>HIX</w:t>
            </w:r>
          </w:p>
        </w:tc>
      </w:tr>
      <w:tr w:rsidR="000E1183" w:rsidRPr="000E1183" w14:paraId="4C400468" w14:textId="77777777" w:rsidTr="00640C18">
        <w:trPr>
          <w:trHeight w:val="298"/>
          <w:jc w:val="center"/>
        </w:trPr>
        <w:tc>
          <w:tcPr>
            <w:tcW w:w="0" w:type="auto"/>
            <w:tcBorders>
              <w:top w:val="single" w:sz="4" w:space="0" w:color="auto"/>
              <w:left w:val="nil"/>
              <w:bottom w:val="nil"/>
              <w:right w:val="nil"/>
            </w:tcBorders>
            <w:noWrap/>
            <w:tcMar>
              <w:top w:w="15" w:type="dxa"/>
              <w:left w:w="15" w:type="dxa"/>
              <w:right w:w="15" w:type="dxa"/>
            </w:tcMar>
            <w:vAlign w:val="center"/>
          </w:tcPr>
          <w:p w14:paraId="5E68DB31" w14:textId="77777777" w:rsidR="00622DD4" w:rsidRPr="000E1183" w:rsidRDefault="00622DD4" w:rsidP="00640C18">
            <w:pPr>
              <w:jc w:val="center"/>
              <w:textAlignment w:val="center"/>
              <w:rPr>
                <w:rFonts w:ascii="Times New Roman" w:hAnsi="Times New Roman" w:cs="Times New Roman"/>
                <w:sz w:val="20"/>
                <w:szCs w:val="20"/>
              </w:rPr>
            </w:pPr>
            <w:r w:rsidRPr="000E1183">
              <w:rPr>
                <w:rFonts w:ascii="Times New Roman" w:hAnsi="Times New Roman" w:cs="Times New Roman" w:hint="eastAsia"/>
                <w:sz w:val="20"/>
                <w:szCs w:val="20"/>
              </w:rPr>
              <w:t>S-1</w:t>
            </w:r>
          </w:p>
        </w:tc>
        <w:tc>
          <w:tcPr>
            <w:tcW w:w="0" w:type="auto"/>
            <w:tcBorders>
              <w:top w:val="single" w:sz="4" w:space="0" w:color="auto"/>
              <w:left w:val="nil"/>
              <w:bottom w:val="nil"/>
              <w:right w:val="nil"/>
            </w:tcBorders>
            <w:noWrap/>
            <w:tcMar>
              <w:top w:w="15" w:type="dxa"/>
              <w:left w:w="15" w:type="dxa"/>
              <w:right w:w="15" w:type="dxa"/>
            </w:tcMar>
            <w:vAlign w:val="center"/>
          </w:tcPr>
          <w:p w14:paraId="77ADD47E" w14:textId="77777777" w:rsidR="00622DD4" w:rsidRPr="000E1183" w:rsidRDefault="00622DD4" w:rsidP="00640C18">
            <w:pPr>
              <w:jc w:val="center"/>
              <w:textAlignment w:val="top"/>
              <w:rPr>
                <w:rFonts w:ascii="Times New Roman" w:hAnsi="Times New Roman" w:cs="Times New Roman"/>
                <w:sz w:val="20"/>
                <w:szCs w:val="20"/>
              </w:rPr>
            </w:pPr>
            <w:r w:rsidRPr="000E1183">
              <w:rPr>
                <w:rFonts w:ascii="Times New Roman" w:hAnsi="Times New Roman" w:cs="Times New Roman"/>
                <w:sz w:val="20"/>
                <w:szCs w:val="20"/>
              </w:rPr>
              <w:t>1.65±0.01b</w:t>
            </w:r>
          </w:p>
        </w:tc>
        <w:tc>
          <w:tcPr>
            <w:tcW w:w="0" w:type="auto"/>
            <w:tcBorders>
              <w:top w:val="single" w:sz="4" w:space="0" w:color="auto"/>
              <w:left w:val="nil"/>
              <w:bottom w:val="nil"/>
              <w:right w:val="nil"/>
            </w:tcBorders>
            <w:noWrap/>
            <w:tcMar>
              <w:top w:w="15" w:type="dxa"/>
              <w:left w:w="15" w:type="dxa"/>
              <w:right w:w="15" w:type="dxa"/>
            </w:tcMar>
            <w:vAlign w:val="center"/>
          </w:tcPr>
          <w:p w14:paraId="62BDE2FA" w14:textId="77777777" w:rsidR="00622DD4" w:rsidRPr="000E1183" w:rsidRDefault="00622DD4" w:rsidP="00640C18">
            <w:pPr>
              <w:jc w:val="center"/>
              <w:textAlignment w:val="top"/>
              <w:rPr>
                <w:rFonts w:ascii="Times New Roman" w:hAnsi="Times New Roman" w:cs="Times New Roman"/>
                <w:sz w:val="20"/>
                <w:szCs w:val="20"/>
              </w:rPr>
            </w:pPr>
            <w:r w:rsidRPr="000E1183">
              <w:rPr>
                <w:rFonts w:ascii="Times New Roman" w:hAnsi="Times New Roman" w:cs="Times New Roman"/>
                <w:sz w:val="20"/>
                <w:szCs w:val="20"/>
              </w:rPr>
              <w:t>0.90±0.10a</w:t>
            </w:r>
          </w:p>
        </w:tc>
        <w:tc>
          <w:tcPr>
            <w:tcW w:w="0" w:type="auto"/>
            <w:tcBorders>
              <w:top w:val="single" w:sz="4" w:space="0" w:color="auto"/>
              <w:left w:val="nil"/>
              <w:bottom w:val="nil"/>
              <w:right w:val="nil"/>
            </w:tcBorders>
            <w:noWrap/>
            <w:tcMar>
              <w:top w:w="15" w:type="dxa"/>
              <w:left w:w="15" w:type="dxa"/>
              <w:right w:w="15" w:type="dxa"/>
            </w:tcMar>
            <w:vAlign w:val="center"/>
          </w:tcPr>
          <w:p w14:paraId="29B97EBE" w14:textId="77777777" w:rsidR="00622DD4" w:rsidRPr="000E1183" w:rsidRDefault="00622DD4" w:rsidP="00640C18">
            <w:pPr>
              <w:jc w:val="center"/>
              <w:textAlignment w:val="top"/>
              <w:rPr>
                <w:rFonts w:ascii="Times New Roman" w:hAnsi="Times New Roman" w:cs="Times New Roman"/>
                <w:sz w:val="20"/>
                <w:szCs w:val="20"/>
              </w:rPr>
            </w:pPr>
            <w:r w:rsidRPr="000E1183">
              <w:rPr>
                <w:rFonts w:ascii="Times New Roman" w:hAnsi="Times New Roman" w:cs="Times New Roman"/>
                <w:sz w:val="20"/>
                <w:szCs w:val="20"/>
              </w:rPr>
              <w:t>0.64±0.05b</w:t>
            </w:r>
          </w:p>
        </w:tc>
      </w:tr>
      <w:tr w:rsidR="000E1183" w:rsidRPr="000E1183" w14:paraId="551DEC25" w14:textId="77777777" w:rsidTr="00640C18">
        <w:trPr>
          <w:trHeight w:val="298"/>
          <w:jc w:val="center"/>
        </w:trPr>
        <w:tc>
          <w:tcPr>
            <w:tcW w:w="0" w:type="auto"/>
            <w:tcBorders>
              <w:top w:val="nil"/>
              <w:left w:val="nil"/>
              <w:bottom w:val="nil"/>
              <w:right w:val="nil"/>
            </w:tcBorders>
            <w:noWrap/>
            <w:tcMar>
              <w:top w:w="15" w:type="dxa"/>
              <w:left w:w="15" w:type="dxa"/>
              <w:right w:w="15" w:type="dxa"/>
            </w:tcMar>
            <w:vAlign w:val="center"/>
          </w:tcPr>
          <w:p w14:paraId="4EF5EB43" w14:textId="77777777" w:rsidR="00622DD4" w:rsidRPr="000E1183" w:rsidRDefault="00622DD4" w:rsidP="00640C18">
            <w:pPr>
              <w:jc w:val="center"/>
              <w:textAlignment w:val="center"/>
              <w:rPr>
                <w:rFonts w:ascii="Times New Roman" w:hAnsi="Times New Roman" w:cs="Times New Roman"/>
                <w:sz w:val="20"/>
                <w:szCs w:val="20"/>
              </w:rPr>
            </w:pPr>
            <w:r w:rsidRPr="000E1183">
              <w:rPr>
                <w:rFonts w:ascii="Times New Roman" w:hAnsi="Times New Roman" w:cs="Times New Roman" w:hint="eastAsia"/>
                <w:sz w:val="20"/>
                <w:szCs w:val="20"/>
              </w:rPr>
              <w:t>S-2</w:t>
            </w:r>
          </w:p>
        </w:tc>
        <w:tc>
          <w:tcPr>
            <w:tcW w:w="0" w:type="auto"/>
            <w:tcBorders>
              <w:top w:val="nil"/>
              <w:left w:val="nil"/>
              <w:bottom w:val="nil"/>
              <w:right w:val="nil"/>
            </w:tcBorders>
            <w:noWrap/>
            <w:tcMar>
              <w:top w:w="15" w:type="dxa"/>
              <w:left w:w="15" w:type="dxa"/>
              <w:right w:w="15" w:type="dxa"/>
            </w:tcMar>
            <w:vAlign w:val="center"/>
          </w:tcPr>
          <w:p w14:paraId="4B4F4F3E" w14:textId="77777777" w:rsidR="00622DD4" w:rsidRPr="000E1183" w:rsidRDefault="00622DD4" w:rsidP="00640C18">
            <w:pPr>
              <w:jc w:val="center"/>
              <w:textAlignment w:val="top"/>
              <w:rPr>
                <w:rFonts w:ascii="Times New Roman" w:hAnsi="Times New Roman" w:cs="Times New Roman"/>
                <w:sz w:val="20"/>
                <w:szCs w:val="20"/>
              </w:rPr>
            </w:pPr>
            <w:r w:rsidRPr="000E1183">
              <w:rPr>
                <w:rFonts w:ascii="Times New Roman" w:hAnsi="Times New Roman" w:cs="Times New Roman"/>
                <w:sz w:val="20"/>
                <w:szCs w:val="20"/>
              </w:rPr>
              <w:t>1.59±0.02c</w:t>
            </w:r>
          </w:p>
        </w:tc>
        <w:tc>
          <w:tcPr>
            <w:tcW w:w="0" w:type="auto"/>
            <w:tcBorders>
              <w:top w:val="nil"/>
              <w:left w:val="nil"/>
              <w:bottom w:val="nil"/>
              <w:right w:val="nil"/>
            </w:tcBorders>
            <w:noWrap/>
            <w:tcMar>
              <w:top w:w="15" w:type="dxa"/>
              <w:left w:w="15" w:type="dxa"/>
              <w:right w:w="15" w:type="dxa"/>
            </w:tcMar>
            <w:vAlign w:val="center"/>
          </w:tcPr>
          <w:p w14:paraId="3C9FD890" w14:textId="77777777" w:rsidR="00622DD4" w:rsidRPr="000E1183" w:rsidRDefault="00622DD4" w:rsidP="00640C18">
            <w:pPr>
              <w:jc w:val="center"/>
              <w:textAlignment w:val="top"/>
              <w:rPr>
                <w:rFonts w:ascii="Times New Roman" w:hAnsi="Times New Roman" w:cs="Times New Roman"/>
                <w:sz w:val="20"/>
                <w:szCs w:val="20"/>
              </w:rPr>
            </w:pPr>
            <w:r w:rsidRPr="000E1183">
              <w:rPr>
                <w:rFonts w:ascii="Times New Roman" w:hAnsi="Times New Roman" w:cs="Times New Roman"/>
                <w:sz w:val="20"/>
                <w:szCs w:val="20"/>
              </w:rPr>
              <w:t>0.93±0.10a</w:t>
            </w:r>
          </w:p>
        </w:tc>
        <w:tc>
          <w:tcPr>
            <w:tcW w:w="0" w:type="auto"/>
            <w:tcBorders>
              <w:top w:val="nil"/>
              <w:left w:val="nil"/>
              <w:bottom w:val="nil"/>
              <w:right w:val="nil"/>
            </w:tcBorders>
            <w:noWrap/>
            <w:tcMar>
              <w:top w:w="15" w:type="dxa"/>
              <w:left w:w="15" w:type="dxa"/>
              <w:right w:w="15" w:type="dxa"/>
            </w:tcMar>
            <w:vAlign w:val="center"/>
          </w:tcPr>
          <w:p w14:paraId="5B43DA63" w14:textId="77777777" w:rsidR="00622DD4" w:rsidRPr="000E1183" w:rsidRDefault="00622DD4" w:rsidP="00640C18">
            <w:pPr>
              <w:jc w:val="center"/>
              <w:textAlignment w:val="top"/>
              <w:rPr>
                <w:rFonts w:ascii="Times New Roman" w:hAnsi="Times New Roman" w:cs="Times New Roman"/>
                <w:sz w:val="20"/>
                <w:szCs w:val="20"/>
              </w:rPr>
            </w:pPr>
            <w:r w:rsidRPr="000E1183">
              <w:rPr>
                <w:rFonts w:ascii="Times New Roman" w:hAnsi="Times New Roman" w:cs="Times New Roman"/>
                <w:sz w:val="20"/>
                <w:szCs w:val="20"/>
              </w:rPr>
              <w:t>0.74±0.03a</w:t>
            </w:r>
          </w:p>
        </w:tc>
      </w:tr>
      <w:tr w:rsidR="000E1183" w:rsidRPr="000E1183" w14:paraId="5943C3B2" w14:textId="77777777" w:rsidTr="00640C18">
        <w:trPr>
          <w:trHeight w:val="298"/>
          <w:jc w:val="center"/>
        </w:trPr>
        <w:tc>
          <w:tcPr>
            <w:tcW w:w="0" w:type="auto"/>
            <w:tcBorders>
              <w:top w:val="nil"/>
              <w:left w:val="nil"/>
              <w:bottom w:val="nil"/>
              <w:right w:val="nil"/>
            </w:tcBorders>
            <w:noWrap/>
            <w:tcMar>
              <w:top w:w="15" w:type="dxa"/>
              <w:left w:w="15" w:type="dxa"/>
              <w:right w:w="15" w:type="dxa"/>
            </w:tcMar>
            <w:vAlign w:val="center"/>
          </w:tcPr>
          <w:p w14:paraId="77F91BA8" w14:textId="77777777" w:rsidR="00622DD4" w:rsidRPr="000E1183" w:rsidRDefault="00622DD4" w:rsidP="00640C18">
            <w:pPr>
              <w:jc w:val="center"/>
              <w:textAlignment w:val="center"/>
              <w:rPr>
                <w:rFonts w:ascii="Times New Roman" w:hAnsi="Times New Roman" w:cs="Times New Roman"/>
                <w:sz w:val="20"/>
                <w:szCs w:val="20"/>
              </w:rPr>
            </w:pPr>
            <w:r w:rsidRPr="000E1183">
              <w:rPr>
                <w:rFonts w:ascii="Times New Roman" w:hAnsi="Times New Roman" w:cs="Times New Roman" w:hint="eastAsia"/>
                <w:sz w:val="20"/>
                <w:szCs w:val="20"/>
              </w:rPr>
              <w:t>S-3</w:t>
            </w:r>
          </w:p>
        </w:tc>
        <w:tc>
          <w:tcPr>
            <w:tcW w:w="0" w:type="auto"/>
            <w:tcBorders>
              <w:top w:val="nil"/>
              <w:left w:val="nil"/>
              <w:bottom w:val="nil"/>
              <w:right w:val="nil"/>
            </w:tcBorders>
            <w:noWrap/>
            <w:tcMar>
              <w:top w:w="15" w:type="dxa"/>
              <w:left w:w="15" w:type="dxa"/>
              <w:right w:w="15" w:type="dxa"/>
            </w:tcMar>
            <w:vAlign w:val="center"/>
          </w:tcPr>
          <w:p w14:paraId="2AA70287" w14:textId="77777777" w:rsidR="00622DD4" w:rsidRPr="000E1183" w:rsidRDefault="00622DD4" w:rsidP="00640C18">
            <w:pPr>
              <w:jc w:val="center"/>
              <w:textAlignment w:val="top"/>
              <w:rPr>
                <w:rFonts w:ascii="Times New Roman" w:hAnsi="Times New Roman" w:cs="Times New Roman"/>
                <w:sz w:val="20"/>
                <w:szCs w:val="20"/>
              </w:rPr>
            </w:pPr>
            <w:r w:rsidRPr="000E1183">
              <w:rPr>
                <w:rFonts w:ascii="Times New Roman" w:hAnsi="Times New Roman" w:cs="Times New Roman"/>
                <w:sz w:val="20"/>
                <w:szCs w:val="20"/>
              </w:rPr>
              <w:t>1.61±0.01c</w:t>
            </w:r>
          </w:p>
        </w:tc>
        <w:tc>
          <w:tcPr>
            <w:tcW w:w="0" w:type="auto"/>
            <w:tcBorders>
              <w:top w:val="nil"/>
              <w:left w:val="nil"/>
              <w:bottom w:val="nil"/>
              <w:right w:val="nil"/>
            </w:tcBorders>
            <w:noWrap/>
            <w:tcMar>
              <w:top w:w="15" w:type="dxa"/>
              <w:left w:w="15" w:type="dxa"/>
              <w:right w:w="15" w:type="dxa"/>
            </w:tcMar>
            <w:vAlign w:val="center"/>
          </w:tcPr>
          <w:p w14:paraId="6418D0AE" w14:textId="77777777" w:rsidR="00622DD4" w:rsidRPr="000E1183" w:rsidRDefault="00622DD4" w:rsidP="00640C18">
            <w:pPr>
              <w:jc w:val="center"/>
              <w:textAlignment w:val="top"/>
              <w:rPr>
                <w:rFonts w:ascii="Times New Roman" w:hAnsi="Times New Roman" w:cs="Times New Roman"/>
                <w:sz w:val="20"/>
                <w:szCs w:val="20"/>
              </w:rPr>
            </w:pPr>
            <w:r w:rsidRPr="000E1183">
              <w:rPr>
                <w:rFonts w:ascii="Times New Roman" w:hAnsi="Times New Roman" w:cs="Times New Roman"/>
                <w:sz w:val="20"/>
                <w:szCs w:val="20"/>
              </w:rPr>
              <w:t>0.95±0.07a</w:t>
            </w:r>
          </w:p>
        </w:tc>
        <w:tc>
          <w:tcPr>
            <w:tcW w:w="0" w:type="auto"/>
            <w:tcBorders>
              <w:top w:val="nil"/>
              <w:left w:val="nil"/>
              <w:bottom w:val="nil"/>
              <w:right w:val="nil"/>
            </w:tcBorders>
            <w:noWrap/>
            <w:tcMar>
              <w:top w:w="15" w:type="dxa"/>
              <w:left w:w="15" w:type="dxa"/>
              <w:right w:w="15" w:type="dxa"/>
            </w:tcMar>
            <w:vAlign w:val="center"/>
          </w:tcPr>
          <w:p w14:paraId="270A82AC" w14:textId="77777777" w:rsidR="00622DD4" w:rsidRPr="000E1183" w:rsidRDefault="00622DD4" w:rsidP="00640C18">
            <w:pPr>
              <w:jc w:val="center"/>
              <w:textAlignment w:val="top"/>
              <w:rPr>
                <w:rFonts w:ascii="Times New Roman" w:hAnsi="Times New Roman" w:cs="Times New Roman"/>
                <w:sz w:val="20"/>
                <w:szCs w:val="20"/>
              </w:rPr>
            </w:pPr>
            <w:r w:rsidRPr="000E1183">
              <w:rPr>
                <w:rFonts w:ascii="Times New Roman" w:hAnsi="Times New Roman" w:cs="Times New Roman"/>
                <w:sz w:val="20"/>
                <w:szCs w:val="20"/>
              </w:rPr>
              <w:t>0.72±0.02ab</w:t>
            </w:r>
          </w:p>
        </w:tc>
      </w:tr>
      <w:tr w:rsidR="000E1183" w:rsidRPr="000E1183" w14:paraId="644ED9D7" w14:textId="77777777" w:rsidTr="00640C18">
        <w:trPr>
          <w:trHeight w:val="298"/>
          <w:jc w:val="center"/>
        </w:trPr>
        <w:tc>
          <w:tcPr>
            <w:tcW w:w="0" w:type="auto"/>
            <w:tcBorders>
              <w:top w:val="nil"/>
              <w:left w:val="nil"/>
              <w:bottom w:val="single" w:sz="12" w:space="0" w:color="auto"/>
              <w:right w:val="nil"/>
            </w:tcBorders>
            <w:noWrap/>
            <w:tcMar>
              <w:top w:w="15" w:type="dxa"/>
              <w:left w:w="15" w:type="dxa"/>
              <w:right w:w="15" w:type="dxa"/>
            </w:tcMar>
            <w:vAlign w:val="center"/>
          </w:tcPr>
          <w:p w14:paraId="17B75AE2" w14:textId="77777777" w:rsidR="00622DD4" w:rsidRPr="000E1183" w:rsidRDefault="00622DD4" w:rsidP="00640C18">
            <w:pPr>
              <w:jc w:val="center"/>
              <w:textAlignment w:val="center"/>
              <w:rPr>
                <w:rFonts w:ascii="Times New Roman" w:hAnsi="Times New Roman" w:cs="Times New Roman"/>
                <w:sz w:val="20"/>
                <w:szCs w:val="20"/>
              </w:rPr>
            </w:pPr>
            <w:r w:rsidRPr="000E1183">
              <w:rPr>
                <w:rFonts w:ascii="Times New Roman" w:hAnsi="Times New Roman" w:cs="Times New Roman" w:hint="eastAsia"/>
                <w:sz w:val="20"/>
                <w:szCs w:val="20"/>
              </w:rPr>
              <w:t>CK</w:t>
            </w:r>
          </w:p>
        </w:tc>
        <w:tc>
          <w:tcPr>
            <w:tcW w:w="0" w:type="auto"/>
            <w:tcBorders>
              <w:top w:val="nil"/>
              <w:left w:val="nil"/>
              <w:bottom w:val="single" w:sz="12" w:space="0" w:color="auto"/>
              <w:right w:val="nil"/>
            </w:tcBorders>
            <w:noWrap/>
            <w:tcMar>
              <w:top w:w="15" w:type="dxa"/>
              <w:left w:w="15" w:type="dxa"/>
              <w:right w:w="15" w:type="dxa"/>
            </w:tcMar>
            <w:vAlign w:val="center"/>
          </w:tcPr>
          <w:p w14:paraId="7026540F" w14:textId="77777777" w:rsidR="00622DD4" w:rsidRPr="000E1183" w:rsidRDefault="00622DD4" w:rsidP="00640C18">
            <w:pPr>
              <w:jc w:val="center"/>
              <w:textAlignment w:val="top"/>
              <w:rPr>
                <w:rFonts w:ascii="Times New Roman" w:hAnsi="Times New Roman" w:cs="Times New Roman"/>
                <w:sz w:val="20"/>
                <w:szCs w:val="20"/>
              </w:rPr>
            </w:pPr>
            <w:r w:rsidRPr="000E1183">
              <w:rPr>
                <w:rFonts w:ascii="Times New Roman" w:hAnsi="Times New Roman" w:cs="Times New Roman"/>
                <w:sz w:val="20"/>
                <w:szCs w:val="20"/>
              </w:rPr>
              <w:t>1.69±0.02a</w:t>
            </w:r>
          </w:p>
        </w:tc>
        <w:tc>
          <w:tcPr>
            <w:tcW w:w="0" w:type="auto"/>
            <w:tcBorders>
              <w:top w:val="nil"/>
              <w:left w:val="nil"/>
              <w:bottom w:val="single" w:sz="12" w:space="0" w:color="auto"/>
              <w:right w:val="nil"/>
            </w:tcBorders>
            <w:noWrap/>
            <w:tcMar>
              <w:top w:w="15" w:type="dxa"/>
              <w:left w:w="15" w:type="dxa"/>
              <w:right w:w="15" w:type="dxa"/>
            </w:tcMar>
            <w:vAlign w:val="center"/>
          </w:tcPr>
          <w:p w14:paraId="0973B9FD" w14:textId="77777777" w:rsidR="00622DD4" w:rsidRPr="000E1183" w:rsidRDefault="00622DD4" w:rsidP="00640C18">
            <w:pPr>
              <w:jc w:val="center"/>
              <w:textAlignment w:val="top"/>
              <w:rPr>
                <w:rFonts w:ascii="Times New Roman" w:hAnsi="Times New Roman" w:cs="Times New Roman"/>
                <w:sz w:val="20"/>
                <w:szCs w:val="20"/>
              </w:rPr>
            </w:pPr>
            <w:r w:rsidRPr="000E1183">
              <w:rPr>
                <w:rFonts w:ascii="Times New Roman" w:hAnsi="Times New Roman" w:cs="Times New Roman"/>
                <w:sz w:val="20"/>
                <w:szCs w:val="20"/>
              </w:rPr>
              <w:t>0.95±0.07a</w:t>
            </w:r>
          </w:p>
        </w:tc>
        <w:tc>
          <w:tcPr>
            <w:tcW w:w="0" w:type="auto"/>
            <w:tcBorders>
              <w:top w:val="nil"/>
              <w:left w:val="nil"/>
              <w:bottom w:val="single" w:sz="12" w:space="0" w:color="auto"/>
              <w:right w:val="nil"/>
            </w:tcBorders>
            <w:noWrap/>
            <w:tcMar>
              <w:top w:w="15" w:type="dxa"/>
              <w:left w:w="15" w:type="dxa"/>
              <w:right w:w="15" w:type="dxa"/>
            </w:tcMar>
            <w:vAlign w:val="center"/>
          </w:tcPr>
          <w:p w14:paraId="37B2E02C" w14:textId="77777777" w:rsidR="00622DD4" w:rsidRPr="000E1183" w:rsidRDefault="00622DD4" w:rsidP="00640C18">
            <w:pPr>
              <w:jc w:val="center"/>
              <w:textAlignment w:val="top"/>
              <w:rPr>
                <w:rFonts w:ascii="Times New Roman" w:hAnsi="Times New Roman" w:cs="Times New Roman"/>
                <w:sz w:val="20"/>
                <w:szCs w:val="20"/>
              </w:rPr>
            </w:pPr>
            <w:r w:rsidRPr="000E1183">
              <w:rPr>
                <w:rFonts w:ascii="Times New Roman" w:hAnsi="Times New Roman" w:cs="Times New Roman"/>
                <w:sz w:val="20"/>
                <w:szCs w:val="20"/>
              </w:rPr>
              <w:t>0.71±0.02ab</w:t>
            </w:r>
          </w:p>
        </w:tc>
      </w:tr>
    </w:tbl>
    <w:p w14:paraId="4007EF7D" w14:textId="2446CCBA" w:rsidR="00622DD4" w:rsidRPr="00AB7112" w:rsidRDefault="00622DD4" w:rsidP="00314EED">
      <w:pPr>
        <w:rPr>
          <w:rFonts w:ascii="Times New Roman" w:hAnsi="Times New Roman" w:cs="Times New Roman"/>
          <w:sz w:val="20"/>
          <w:szCs w:val="20"/>
        </w:rPr>
      </w:pPr>
      <w:r w:rsidRPr="00AB7112">
        <w:rPr>
          <w:rFonts w:ascii="Times New Roman" w:hAnsi="Times New Roman" w:cs="Times New Roman" w:hint="eastAsia"/>
          <w:sz w:val="20"/>
          <w:szCs w:val="20"/>
        </w:rPr>
        <w:t>N</w:t>
      </w:r>
      <w:r w:rsidRPr="00AB7112">
        <w:rPr>
          <w:rFonts w:ascii="Times New Roman" w:hAnsi="Times New Roman" w:cs="Times New Roman"/>
          <w:sz w:val="20"/>
          <w:szCs w:val="20"/>
        </w:rPr>
        <w:t>ote: The values are mean</w:t>
      </w:r>
      <w:r w:rsidRPr="00AB7112">
        <w:rPr>
          <w:rFonts w:ascii="Times New Roman" w:hAnsi="Times New Roman" w:cs="Times New Roman" w:hint="eastAsia"/>
          <w:sz w:val="20"/>
          <w:szCs w:val="20"/>
        </w:rPr>
        <w:t>±</w:t>
      </w:r>
      <w:r w:rsidRPr="00AB7112">
        <w:rPr>
          <w:rFonts w:ascii="Times New Roman" w:hAnsi="Times New Roman" w:cs="Times New Roman" w:hint="eastAsia"/>
          <w:sz w:val="20"/>
          <w:szCs w:val="20"/>
        </w:rPr>
        <w:t>s</w:t>
      </w:r>
      <w:r w:rsidRPr="00AB7112">
        <w:rPr>
          <w:rFonts w:ascii="Times New Roman" w:hAnsi="Times New Roman" w:cs="Times New Roman"/>
          <w:sz w:val="20"/>
          <w:szCs w:val="20"/>
        </w:rPr>
        <w:t>tandard deviation. Different lowercase represent</w:t>
      </w:r>
      <w:r w:rsidR="00B6536B" w:rsidRPr="00AB7112">
        <w:rPr>
          <w:rFonts w:ascii="Times New Roman" w:hAnsi="Times New Roman" w:cs="Times New Roman"/>
          <w:sz w:val="20"/>
          <w:szCs w:val="20"/>
        </w:rPr>
        <w:t>s</w:t>
      </w:r>
      <w:r w:rsidRPr="00AB7112">
        <w:rPr>
          <w:rFonts w:ascii="Times New Roman" w:hAnsi="Times New Roman" w:cs="Times New Roman"/>
          <w:sz w:val="20"/>
          <w:szCs w:val="20"/>
        </w:rPr>
        <w:t xml:space="preserve"> very significant difference</w:t>
      </w:r>
      <w:r w:rsidR="00AB7112">
        <w:rPr>
          <w:rFonts w:ascii="Times New Roman" w:hAnsi="Times New Roman" w:cs="Times New Roman"/>
          <w:sz w:val="20"/>
          <w:szCs w:val="20"/>
        </w:rPr>
        <w:t xml:space="preserve"> </w:t>
      </w:r>
      <w:r w:rsidR="00AB7112">
        <w:rPr>
          <w:rFonts w:ascii="Times New Roman" w:hAnsi="Times New Roman" w:cs="Times New Roman" w:hint="eastAsia"/>
          <w:sz w:val="20"/>
          <w:szCs w:val="20"/>
        </w:rPr>
        <w:t>(</w:t>
      </w:r>
      <w:r w:rsidR="00AB7112" w:rsidRPr="00AB7112">
        <w:rPr>
          <w:rFonts w:ascii="Times New Roman" w:hAnsi="Times New Roman" w:cs="Times New Roman" w:hint="eastAsia"/>
          <w:i/>
          <w:iCs/>
          <w:sz w:val="20"/>
          <w:szCs w:val="20"/>
        </w:rPr>
        <w:t>P</w:t>
      </w:r>
      <w:r w:rsidRPr="00AB7112">
        <w:rPr>
          <w:rFonts w:ascii="Times New Roman" w:hAnsi="Times New Roman" w:cs="Times New Roman"/>
          <w:sz w:val="20"/>
          <w:szCs w:val="20"/>
        </w:rPr>
        <w:t>&lt;0.05</w:t>
      </w:r>
      <w:r w:rsidR="00AB7112">
        <w:rPr>
          <w:rFonts w:ascii="Times New Roman" w:hAnsi="Times New Roman" w:cs="Times New Roman" w:hint="eastAsia"/>
          <w:sz w:val="20"/>
          <w:szCs w:val="20"/>
        </w:rPr>
        <w:t>)</w:t>
      </w:r>
      <w:r w:rsidRPr="00AB7112">
        <w:rPr>
          <w:rFonts w:ascii="Times New Roman" w:hAnsi="Times New Roman" w:cs="Times New Roman" w:hint="eastAsia"/>
          <w:sz w:val="20"/>
          <w:szCs w:val="20"/>
        </w:rPr>
        <w:t>.</w:t>
      </w:r>
      <w:r w:rsidRPr="00AB7112">
        <w:rPr>
          <w:rFonts w:ascii="Times New Roman" w:hAnsi="Times New Roman" w:cs="Times New Roman"/>
          <w:sz w:val="20"/>
          <w:szCs w:val="20"/>
        </w:rPr>
        <w:t xml:space="preserve"> The unmarked part</w:t>
      </w:r>
      <w:r w:rsidR="00ED129A" w:rsidRPr="00AB7112">
        <w:rPr>
          <w:rFonts w:ascii="Times New Roman" w:hAnsi="Times New Roman" w:cs="Times New Roman"/>
          <w:sz w:val="20"/>
          <w:szCs w:val="20"/>
        </w:rPr>
        <w:t xml:space="preserve"> was </w:t>
      </w:r>
      <w:r w:rsidRPr="00AB7112">
        <w:rPr>
          <w:rFonts w:ascii="Times New Roman" w:hAnsi="Times New Roman" w:cs="Times New Roman"/>
          <w:sz w:val="20"/>
          <w:szCs w:val="20"/>
        </w:rPr>
        <w:t>not significant, the same below.</w:t>
      </w:r>
    </w:p>
    <w:p w14:paraId="618E3416" w14:textId="77777777" w:rsidR="00314EED" w:rsidRPr="00314EED" w:rsidRDefault="00314EED" w:rsidP="00314EED">
      <w:pPr>
        <w:rPr>
          <w:rFonts w:ascii="Times New Roman" w:hAnsi="Times New Roman" w:cs="Times New Roman"/>
          <w:sz w:val="18"/>
          <w:szCs w:val="18"/>
        </w:rPr>
      </w:pPr>
    </w:p>
    <w:p w14:paraId="1572B26C" w14:textId="5811AB4E" w:rsidR="00622DD4" w:rsidRDefault="00622DD4" w:rsidP="00D45FB5">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The humification degree of soil organic matter</w:t>
      </w:r>
      <w:r w:rsidR="00ED129A" w:rsidRPr="000E1183">
        <w:rPr>
          <w:rFonts w:ascii="Times New Roman" w:hAnsi="Times New Roman" w:cs="Times New Roman"/>
          <w:sz w:val="22"/>
        </w:rPr>
        <w:t xml:space="preserve"> was </w:t>
      </w:r>
      <w:r w:rsidRPr="000E1183">
        <w:rPr>
          <w:rFonts w:ascii="Times New Roman" w:hAnsi="Times New Roman" w:cs="Times New Roman"/>
          <w:sz w:val="22"/>
        </w:rPr>
        <w:t xml:space="preserve">expressed by HIX. The higher the HIX value, the higher the humification degree of soil DOC, </w:t>
      </w:r>
      <w:r w:rsidR="00B6536B" w:rsidRPr="000E1183">
        <w:rPr>
          <w:rFonts w:ascii="Times New Roman" w:hAnsi="Times New Roman" w:cs="Times New Roman"/>
          <w:sz w:val="22"/>
        </w:rPr>
        <w:t xml:space="preserve">and </w:t>
      </w:r>
      <w:r w:rsidRPr="000E1183">
        <w:rPr>
          <w:rFonts w:ascii="Times New Roman" w:hAnsi="Times New Roman" w:cs="Times New Roman"/>
          <w:sz w:val="22"/>
        </w:rPr>
        <w:t>the better its stability, and it also indicate</w:t>
      </w:r>
      <w:r w:rsidR="00DC7B5A" w:rsidRPr="000E1183">
        <w:rPr>
          <w:rFonts w:ascii="Times New Roman" w:hAnsi="Times New Roman" w:cs="Times New Roman"/>
          <w:sz w:val="22"/>
        </w:rPr>
        <w:t>d</w:t>
      </w:r>
      <w:r w:rsidRPr="000E1183">
        <w:rPr>
          <w:rFonts w:ascii="Times New Roman" w:hAnsi="Times New Roman" w:cs="Times New Roman"/>
          <w:sz w:val="22"/>
        </w:rPr>
        <w:t xml:space="preserve"> that it exist</w:t>
      </w:r>
      <w:r w:rsidR="00DC7B5A" w:rsidRPr="000E1183">
        <w:rPr>
          <w:rFonts w:ascii="Times New Roman" w:hAnsi="Times New Roman" w:cs="Times New Roman"/>
          <w:sz w:val="22"/>
        </w:rPr>
        <w:t>ed</w:t>
      </w:r>
      <w:r w:rsidRPr="000E1183">
        <w:rPr>
          <w:rFonts w:ascii="Times New Roman" w:hAnsi="Times New Roman" w:cs="Times New Roman"/>
          <w:sz w:val="22"/>
        </w:rPr>
        <w:t xml:space="preserve"> for a long time. When HIX</w:t>
      </w:r>
      <w:r w:rsidR="00ED129A" w:rsidRPr="000E1183">
        <w:rPr>
          <w:rFonts w:ascii="Times New Roman" w:hAnsi="Times New Roman" w:cs="Times New Roman"/>
          <w:sz w:val="22"/>
        </w:rPr>
        <w:t xml:space="preserve"> was </w:t>
      </w:r>
      <w:r w:rsidRPr="000E1183">
        <w:rPr>
          <w:rFonts w:ascii="Times New Roman" w:hAnsi="Times New Roman" w:cs="Times New Roman"/>
          <w:sz w:val="22"/>
        </w:rPr>
        <w:t>less than 1.5, it belong</w:t>
      </w:r>
      <w:r w:rsidR="00DC7B5A" w:rsidRPr="000E1183">
        <w:rPr>
          <w:rFonts w:ascii="Times New Roman" w:hAnsi="Times New Roman" w:cs="Times New Roman"/>
          <w:sz w:val="22"/>
        </w:rPr>
        <w:t>ed</w:t>
      </w:r>
      <w:r w:rsidRPr="000E1183">
        <w:rPr>
          <w:rFonts w:ascii="Times New Roman" w:hAnsi="Times New Roman" w:cs="Times New Roman"/>
          <w:sz w:val="22"/>
        </w:rPr>
        <w:t xml:space="preserve"> to biological or bacterial sources, and when HIX</w:t>
      </w:r>
      <w:r w:rsidR="00ED129A" w:rsidRPr="000E1183">
        <w:rPr>
          <w:rFonts w:ascii="Times New Roman" w:hAnsi="Times New Roman" w:cs="Times New Roman"/>
          <w:sz w:val="22"/>
        </w:rPr>
        <w:t xml:space="preserve"> was </w:t>
      </w:r>
      <w:r w:rsidRPr="000E1183">
        <w:rPr>
          <w:rFonts w:ascii="Times New Roman" w:hAnsi="Times New Roman" w:cs="Times New Roman"/>
          <w:sz w:val="22"/>
        </w:rPr>
        <w:t>greater than 3.0, it belong</w:t>
      </w:r>
      <w:r w:rsidR="00DC7B5A" w:rsidRPr="000E1183">
        <w:rPr>
          <w:rFonts w:ascii="Times New Roman" w:hAnsi="Times New Roman" w:cs="Times New Roman"/>
          <w:sz w:val="22"/>
        </w:rPr>
        <w:t>ed</w:t>
      </w:r>
      <w:r w:rsidRPr="000E1183">
        <w:rPr>
          <w:rFonts w:ascii="Times New Roman" w:hAnsi="Times New Roman" w:cs="Times New Roman"/>
          <w:sz w:val="22"/>
        </w:rPr>
        <w:t xml:space="preserve"> to strong humus characteristics. It could be seen from </w:t>
      </w:r>
      <w:r w:rsidR="00640C18" w:rsidRPr="000E1183">
        <w:rPr>
          <w:rFonts w:ascii="Times New Roman" w:hAnsi="Times New Roman" w:cs="Times New Roman"/>
          <w:sz w:val="22"/>
        </w:rPr>
        <w:t>T</w:t>
      </w:r>
      <w:r w:rsidRPr="000E1183">
        <w:rPr>
          <w:rFonts w:ascii="Times New Roman" w:hAnsi="Times New Roman" w:cs="Times New Roman"/>
          <w:sz w:val="22"/>
        </w:rPr>
        <w:t xml:space="preserve">able </w:t>
      </w:r>
      <w:r w:rsidR="00DD4E64" w:rsidRPr="000E1183">
        <w:rPr>
          <w:rFonts w:ascii="Times New Roman" w:hAnsi="Times New Roman" w:cs="Times New Roman"/>
          <w:sz w:val="22"/>
        </w:rPr>
        <w:t>5-5</w:t>
      </w:r>
      <w:r w:rsidRPr="000E1183">
        <w:rPr>
          <w:rFonts w:ascii="Times New Roman" w:hAnsi="Times New Roman" w:cs="Times New Roman"/>
          <w:sz w:val="22"/>
        </w:rPr>
        <w:t xml:space="preserve"> that the HIX of each treatment was less than 1.5, belonging to biological or bacterial sources. S-1 treatment had </w:t>
      </w:r>
      <w:r w:rsidR="00B6536B" w:rsidRPr="000E1183">
        <w:rPr>
          <w:rFonts w:ascii="Times New Roman" w:hAnsi="Times New Roman" w:cs="Times New Roman"/>
          <w:sz w:val="22"/>
        </w:rPr>
        <w:t>a</w:t>
      </w:r>
      <w:r w:rsidRPr="000E1183">
        <w:rPr>
          <w:rFonts w:ascii="Times New Roman" w:hAnsi="Times New Roman" w:cs="Times New Roman"/>
          <w:sz w:val="22"/>
        </w:rPr>
        <w:t xml:space="preserve"> lower humification degree of straw return to the field year after year, which was significantly different from other treatments</w:t>
      </w:r>
      <w:r w:rsidR="00DC7B5A" w:rsidRPr="000E1183">
        <w:rPr>
          <w:rFonts w:ascii="Times New Roman" w:hAnsi="Times New Roman" w:cs="Times New Roman"/>
          <w:sz w:val="22"/>
        </w:rPr>
        <w:t>. B</w:t>
      </w:r>
      <w:r w:rsidRPr="000E1183">
        <w:rPr>
          <w:rFonts w:ascii="Times New Roman" w:hAnsi="Times New Roman" w:cs="Times New Roman"/>
          <w:sz w:val="22"/>
        </w:rPr>
        <w:t xml:space="preserve">ecause the addition of fresh straw every year would stimulate the mineralization of original soil carbon, which was not conducive to the stability of soil humus; When </w:t>
      </w:r>
      <w:r w:rsidR="00DC7B5A" w:rsidRPr="000E1183">
        <w:rPr>
          <w:rFonts w:ascii="Times New Roman" w:hAnsi="Times New Roman" w:cs="Times New Roman"/>
          <w:sz w:val="22"/>
        </w:rPr>
        <w:t xml:space="preserve">straw </w:t>
      </w:r>
      <w:r w:rsidR="00B6536B" w:rsidRPr="000E1183">
        <w:rPr>
          <w:rFonts w:ascii="Times New Roman" w:hAnsi="Times New Roman" w:cs="Times New Roman"/>
          <w:sz w:val="22"/>
        </w:rPr>
        <w:t xml:space="preserve">was then </w:t>
      </w:r>
      <w:r w:rsidRPr="000E1183">
        <w:rPr>
          <w:rFonts w:ascii="Times New Roman" w:hAnsi="Times New Roman" w:cs="Times New Roman"/>
          <w:sz w:val="22"/>
        </w:rPr>
        <w:t>return</w:t>
      </w:r>
      <w:r w:rsidR="00B6536B" w:rsidRPr="000E1183">
        <w:rPr>
          <w:rFonts w:ascii="Times New Roman" w:hAnsi="Times New Roman" w:cs="Times New Roman"/>
          <w:sz w:val="22"/>
        </w:rPr>
        <w:t>ed</w:t>
      </w:r>
      <w:r w:rsidRPr="000E1183">
        <w:rPr>
          <w:rFonts w:ascii="Times New Roman" w:hAnsi="Times New Roman" w:cs="Times New Roman"/>
          <w:sz w:val="22"/>
        </w:rPr>
        <w:t xml:space="preserve"> to the field every two or three years, the excitation effect and mineralization of straw were weak</w:t>
      </w:r>
      <w:r w:rsidR="00DC7B5A" w:rsidRPr="000E1183">
        <w:rPr>
          <w:rFonts w:ascii="Times New Roman" w:hAnsi="Times New Roman" w:cs="Times New Roman"/>
          <w:sz w:val="22"/>
        </w:rPr>
        <w:t>er</w:t>
      </w:r>
      <w:r w:rsidRPr="000E1183">
        <w:rPr>
          <w:rFonts w:ascii="Times New Roman" w:hAnsi="Times New Roman" w:cs="Times New Roman"/>
          <w:sz w:val="22"/>
        </w:rPr>
        <w:t xml:space="preserve">, which was conducive to the accumulation of humus. The difference </w:t>
      </w:r>
      <w:r w:rsidR="00B6536B" w:rsidRPr="000E1183">
        <w:rPr>
          <w:rFonts w:ascii="Times New Roman" w:hAnsi="Times New Roman" w:cs="Times New Roman"/>
          <w:sz w:val="22"/>
        </w:rPr>
        <w:t>in</w:t>
      </w:r>
      <w:r w:rsidRPr="000E1183">
        <w:rPr>
          <w:rFonts w:ascii="Times New Roman" w:hAnsi="Times New Roman" w:cs="Times New Roman"/>
          <w:sz w:val="22"/>
        </w:rPr>
        <w:t xml:space="preserve"> soil humification degree was more and more significant with the increase of returning years.</w:t>
      </w:r>
    </w:p>
    <w:p w14:paraId="38E5B7A3" w14:textId="77777777" w:rsidR="00314EED" w:rsidRPr="000E1183" w:rsidRDefault="00314EED" w:rsidP="00D45FB5">
      <w:pPr>
        <w:spacing w:after="57" w:line="240" w:lineRule="exact"/>
        <w:ind w:firstLine="170"/>
        <w:jc w:val="both"/>
        <w:rPr>
          <w:rFonts w:ascii="Times New Roman" w:hAnsi="Times New Roman" w:cs="Times New Roman"/>
          <w:sz w:val="22"/>
        </w:rPr>
      </w:pPr>
    </w:p>
    <w:p w14:paraId="736857A3" w14:textId="19DC9A16" w:rsidR="008B1ED6" w:rsidRPr="000E1183" w:rsidRDefault="008B1ED6" w:rsidP="008B1ED6">
      <w:pPr>
        <w:spacing w:before="170" w:after="113" w:line="240" w:lineRule="exact"/>
        <w:jc w:val="both"/>
        <w:outlineLvl w:val="2"/>
        <w:rPr>
          <w:rFonts w:ascii="Times New Roman" w:hAnsi="Times New Roman"/>
          <w:b/>
          <w:i/>
          <w:sz w:val="28"/>
          <w:szCs w:val="28"/>
        </w:rPr>
      </w:pPr>
      <w:bookmarkStart w:id="258" w:name="_Toc122666739"/>
      <w:r w:rsidRPr="000E1183">
        <w:rPr>
          <w:rFonts w:ascii="Times New Roman" w:hAnsi="Times New Roman"/>
          <w:b/>
          <w:i/>
          <w:sz w:val="28"/>
          <w:szCs w:val="28"/>
        </w:rPr>
        <w:t>2.5. Correlation analysis of soil DOC after straw return</w:t>
      </w:r>
      <w:bookmarkEnd w:id="258"/>
      <w:r w:rsidRPr="000E1183">
        <w:rPr>
          <w:rFonts w:ascii="Times New Roman" w:hAnsi="Times New Roman"/>
          <w:b/>
          <w:i/>
          <w:sz w:val="28"/>
          <w:szCs w:val="28"/>
        </w:rPr>
        <w:t xml:space="preserve"> </w:t>
      </w:r>
    </w:p>
    <w:p w14:paraId="272728D5" w14:textId="2341B71E" w:rsidR="008B1ED6" w:rsidRPr="000E1183" w:rsidRDefault="008B1ED6" w:rsidP="008B1ED6">
      <w:pPr>
        <w:spacing w:after="57" w:line="240" w:lineRule="exact"/>
        <w:ind w:firstLine="170"/>
        <w:jc w:val="both"/>
        <w:rPr>
          <w:rFonts w:ascii="Times New Roman" w:hAnsi="Times New Roman" w:cs="Times New Roman"/>
          <w:szCs w:val="21"/>
        </w:rPr>
      </w:pPr>
      <w:r w:rsidRPr="000E1183">
        <w:rPr>
          <w:rFonts w:ascii="Times New Roman" w:hAnsi="Times New Roman" w:cs="Times New Roman"/>
          <w:sz w:val="22"/>
        </w:rPr>
        <w:t>The relationship of DOC, its fluorescent components, and DOC/SOC values of each treatment w</w:t>
      </w:r>
      <w:r w:rsidR="00B6536B" w:rsidRPr="000E1183">
        <w:rPr>
          <w:rFonts w:ascii="Times New Roman" w:hAnsi="Times New Roman" w:cs="Times New Roman"/>
          <w:sz w:val="22"/>
        </w:rPr>
        <w:t>as</w:t>
      </w:r>
      <w:r w:rsidRPr="000E1183">
        <w:rPr>
          <w:rFonts w:ascii="Times New Roman" w:hAnsi="Times New Roman" w:cs="Times New Roman"/>
          <w:sz w:val="22"/>
        </w:rPr>
        <w:t xml:space="preserve"> analyzed and presented in Table 4. The effect of soil depth, treatment, and their interaction on DOC was extremely significant (p&lt;0.01). The effects of treatment and soil depth on DOC/SOC and C3 were significant or extremely significant. Treatment and their interaction had a significant impact on the C1 component. Soil depth and their interaction had a significant impact on the C2 component. In the analysis, a significant negative correlation was found with the C2 component.</w:t>
      </w:r>
    </w:p>
    <w:p w14:paraId="245646EE" w14:textId="4E917F45" w:rsidR="008B1ED6" w:rsidRPr="000E1183" w:rsidRDefault="008B1ED6" w:rsidP="008B1ED6">
      <w:pPr>
        <w:pStyle w:val="Tabletitle"/>
        <w:jc w:val="both"/>
      </w:pPr>
      <w:r w:rsidRPr="000E1183">
        <w:lastRenderedPageBreak/>
        <w:t xml:space="preserve">Table 5-6 Significance analysis of different treatments, depths, and their interactions on </w:t>
      </w:r>
      <w:r w:rsidR="00A43B54" w:rsidRPr="000E1183">
        <w:t>F</w:t>
      </w:r>
      <w:r w:rsidR="00F411D4" w:rsidRPr="000E1183">
        <w:rPr>
          <w:vertAlign w:val="subscript"/>
        </w:rPr>
        <w:t>m</w:t>
      </w:r>
      <w:r w:rsidR="00A43B54" w:rsidRPr="000E1183">
        <w:rPr>
          <w:vertAlign w:val="subscript"/>
        </w:rPr>
        <w:t>ax</w:t>
      </w:r>
      <w:r w:rsidR="00A43B54" w:rsidRPr="000E1183">
        <w:t xml:space="preserve"> of </w:t>
      </w:r>
      <w:r w:rsidRPr="000E1183">
        <w:t>DOC structure</w:t>
      </w:r>
      <w:r w:rsidRPr="000E1183">
        <w:rPr>
          <w:rFonts w:hint="eastAsia"/>
        </w:rPr>
        <w:t xml:space="preserve"> </w:t>
      </w:r>
      <w:r w:rsidRPr="000E1183">
        <w:t>(P value)</w:t>
      </w:r>
    </w:p>
    <w:tbl>
      <w:tblPr>
        <w:tblW w:w="5387" w:type="dxa"/>
        <w:tblLayout w:type="fixed"/>
        <w:tblCellMar>
          <w:left w:w="0" w:type="dxa"/>
          <w:right w:w="0" w:type="dxa"/>
        </w:tblCellMar>
        <w:tblLook w:val="04A0" w:firstRow="1" w:lastRow="0" w:firstColumn="1" w:lastColumn="0" w:noHBand="0" w:noVBand="1"/>
      </w:tblPr>
      <w:tblGrid>
        <w:gridCol w:w="1418"/>
        <w:gridCol w:w="850"/>
        <w:gridCol w:w="993"/>
        <w:gridCol w:w="708"/>
        <w:gridCol w:w="851"/>
        <w:gridCol w:w="567"/>
      </w:tblGrid>
      <w:tr w:rsidR="000E1183" w:rsidRPr="000E1183" w14:paraId="03967CE2" w14:textId="77777777" w:rsidTr="00F411D4">
        <w:trPr>
          <w:trHeight w:val="208"/>
        </w:trPr>
        <w:tc>
          <w:tcPr>
            <w:tcW w:w="1418" w:type="dxa"/>
            <w:tcBorders>
              <w:top w:val="single" w:sz="12" w:space="0" w:color="auto"/>
              <w:left w:val="nil"/>
              <w:bottom w:val="single" w:sz="4" w:space="0" w:color="auto"/>
              <w:right w:val="nil"/>
            </w:tcBorders>
            <w:noWrap/>
            <w:tcMar>
              <w:top w:w="15" w:type="dxa"/>
              <w:left w:w="15" w:type="dxa"/>
              <w:right w:w="15" w:type="dxa"/>
            </w:tcMar>
            <w:vAlign w:val="center"/>
          </w:tcPr>
          <w:p w14:paraId="1CEBD0E2"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p>
        </w:tc>
        <w:tc>
          <w:tcPr>
            <w:tcW w:w="850" w:type="dxa"/>
            <w:tcBorders>
              <w:top w:val="single" w:sz="12" w:space="0" w:color="auto"/>
              <w:left w:val="nil"/>
              <w:bottom w:val="single" w:sz="4" w:space="0" w:color="auto"/>
              <w:right w:val="nil"/>
            </w:tcBorders>
            <w:noWrap/>
            <w:tcMar>
              <w:top w:w="15" w:type="dxa"/>
              <w:left w:w="15" w:type="dxa"/>
              <w:right w:w="15" w:type="dxa"/>
            </w:tcMar>
            <w:vAlign w:val="center"/>
          </w:tcPr>
          <w:p w14:paraId="1DB93F54"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DOC</w:t>
            </w:r>
          </w:p>
        </w:tc>
        <w:tc>
          <w:tcPr>
            <w:tcW w:w="993" w:type="dxa"/>
            <w:tcBorders>
              <w:top w:val="single" w:sz="12" w:space="0" w:color="auto"/>
              <w:left w:val="nil"/>
              <w:bottom w:val="single" w:sz="4" w:space="0" w:color="auto"/>
              <w:right w:val="nil"/>
            </w:tcBorders>
            <w:noWrap/>
            <w:tcMar>
              <w:top w:w="15" w:type="dxa"/>
              <w:left w:w="15" w:type="dxa"/>
              <w:right w:w="15" w:type="dxa"/>
            </w:tcMar>
            <w:vAlign w:val="center"/>
          </w:tcPr>
          <w:p w14:paraId="66BF2918"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DOC/SOC</w:t>
            </w:r>
          </w:p>
        </w:tc>
        <w:tc>
          <w:tcPr>
            <w:tcW w:w="708" w:type="dxa"/>
            <w:tcBorders>
              <w:top w:val="single" w:sz="12" w:space="0" w:color="auto"/>
              <w:left w:val="nil"/>
              <w:bottom w:val="single" w:sz="4" w:space="0" w:color="auto"/>
              <w:right w:val="nil"/>
            </w:tcBorders>
            <w:vAlign w:val="center"/>
          </w:tcPr>
          <w:p w14:paraId="4E9864AB"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C1</w:t>
            </w:r>
          </w:p>
        </w:tc>
        <w:tc>
          <w:tcPr>
            <w:tcW w:w="851" w:type="dxa"/>
            <w:tcBorders>
              <w:top w:val="single" w:sz="12" w:space="0" w:color="auto"/>
              <w:left w:val="nil"/>
              <w:bottom w:val="single" w:sz="4" w:space="0" w:color="auto"/>
              <w:right w:val="nil"/>
            </w:tcBorders>
            <w:noWrap/>
            <w:tcMar>
              <w:top w:w="15" w:type="dxa"/>
              <w:left w:w="15" w:type="dxa"/>
              <w:right w:w="15" w:type="dxa"/>
            </w:tcMar>
            <w:vAlign w:val="center"/>
          </w:tcPr>
          <w:p w14:paraId="475AE3FD"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C2</w:t>
            </w:r>
          </w:p>
        </w:tc>
        <w:tc>
          <w:tcPr>
            <w:tcW w:w="567" w:type="dxa"/>
            <w:tcBorders>
              <w:top w:val="single" w:sz="12" w:space="0" w:color="auto"/>
              <w:left w:val="nil"/>
              <w:bottom w:val="single" w:sz="4" w:space="0" w:color="auto"/>
              <w:right w:val="nil"/>
            </w:tcBorders>
            <w:vAlign w:val="center"/>
          </w:tcPr>
          <w:p w14:paraId="04E94205" w14:textId="77777777" w:rsidR="008B1ED6" w:rsidRPr="000E1183" w:rsidRDefault="008B1ED6" w:rsidP="00276032">
            <w:pPr>
              <w:spacing w:line="240" w:lineRule="exact"/>
              <w:ind w:rightChars="-1" w:right="-2"/>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C3</w:t>
            </w:r>
          </w:p>
        </w:tc>
      </w:tr>
      <w:tr w:rsidR="000E1183" w:rsidRPr="000E1183" w14:paraId="363DC991" w14:textId="77777777" w:rsidTr="00F411D4">
        <w:trPr>
          <w:trHeight w:val="298"/>
        </w:trPr>
        <w:tc>
          <w:tcPr>
            <w:tcW w:w="1418" w:type="dxa"/>
            <w:tcBorders>
              <w:top w:val="single" w:sz="4" w:space="0" w:color="auto"/>
              <w:left w:val="nil"/>
              <w:bottom w:val="nil"/>
              <w:right w:val="nil"/>
            </w:tcBorders>
            <w:noWrap/>
            <w:tcMar>
              <w:top w:w="15" w:type="dxa"/>
              <w:left w:w="15" w:type="dxa"/>
              <w:right w:w="15" w:type="dxa"/>
            </w:tcMar>
            <w:vAlign w:val="center"/>
          </w:tcPr>
          <w:p w14:paraId="3F418D05"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hint="eastAsia"/>
                <w:sz w:val="18"/>
                <w:szCs w:val="18"/>
              </w:rPr>
              <w:t>T</w:t>
            </w:r>
            <w:r w:rsidRPr="000E1183">
              <w:rPr>
                <w:rFonts w:ascii="Times New Roman" w:eastAsia="Songti SC" w:hAnsi="Times New Roman" w:cs="Times New Roman"/>
                <w:sz w:val="18"/>
                <w:szCs w:val="18"/>
              </w:rPr>
              <w:t>reatment</w:t>
            </w:r>
            <w:r w:rsidRPr="000E1183">
              <w:rPr>
                <w:rFonts w:ascii="Times New Roman" w:eastAsia="Songti SC" w:hAnsi="Times New Roman" w:cs="Times New Roman" w:hint="eastAsia"/>
                <w:sz w:val="18"/>
                <w:szCs w:val="18"/>
              </w:rPr>
              <w:t xml:space="preserve"> </w:t>
            </w:r>
            <w:r w:rsidRPr="000E1183">
              <w:rPr>
                <w:rFonts w:ascii="Times New Roman" w:eastAsia="Songti SC" w:hAnsi="Times New Roman" w:cs="Times New Roman"/>
                <w:sz w:val="18"/>
                <w:szCs w:val="18"/>
              </w:rPr>
              <w:t>(T)</w:t>
            </w:r>
          </w:p>
        </w:tc>
        <w:tc>
          <w:tcPr>
            <w:tcW w:w="850" w:type="dxa"/>
            <w:tcBorders>
              <w:top w:val="single" w:sz="4" w:space="0" w:color="auto"/>
              <w:left w:val="nil"/>
              <w:bottom w:val="nil"/>
              <w:right w:val="nil"/>
            </w:tcBorders>
            <w:noWrap/>
            <w:tcMar>
              <w:top w:w="15" w:type="dxa"/>
              <w:left w:w="15" w:type="dxa"/>
              <w:right w:w="15" w:type="dxa"/>
            </w:tcMar>
            <w:vAlign w:val="center"/>
          </w:tcPr>
          <w:p w14:paraId="50CBC505"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0.000</w:t>
            </w:r>
          </w:p>
        </w:tc>
        <w:tc>
          <w:tcPr>
            <w:tcW w:w="993" w:type="dxa"/>
            <w:tcBorders>
              <w:top w:val="single" w:sz="4" w:space="0" w:color="auto"/>
              <w:left w:val="nil"/>
              <w:bottom w:val="nil"/>
              <w:right w:val="nil"/>
            </w:tcBorders>
            <w:noWrap/>
            <w:tcMar>
              <w:top w:w="15" w:type="dxa"/>
              <w:left w:w="15" w:type="dxa"/>
              <w:right w:w="15" w:type="dxa"/>
            </w:tcMar>
            <w:vAlign w:val="center"/>
          </w:tcPr>
          <w:p w14:paraId="3452203E"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0.000</w:t>
            </w:r>
          </w:p>
        </w:tc>
        <w:tc>
          <w:tcPr>
            <w:tcW w:w="708" w:type="dxa"/>
            <w:tcBorders>
              <w:top w:val="single" w:sz="4" w:space="0" w:color="auto"/>
              <w:left w:val="nil"/>
              <w:bottom w:val="nil"/>
              <w:right w:val="nil"/>
            </w:tcBorders>
            <w:vAlign w:val="center"/>
          </w:tcPr>
          <w:p w14:paraId="4DABB2AE"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0.000</w:t>
            </w:r>
          </w:p>
        </w:tc>
        <w:tc>
          <w:tcPr>
            <w:tcW w:w="851" w:type="dxa"/>
            <w:tcBorders>
              <w:top w:val="single" w:sz="4" w:space="0" w:color="auto"/>
              <w:left w:val="nil"/>
              <w:bottom w:val="nil"/>
              <w:right w:val="nil"/>
            </w:tcBorders>
            <w:noWrap/>
            <w:tcMar>
              <w:top w:w="15" w:type="dxa"/>
              <w:left w:w="15" w:type="dxa"/>
              <w:right w:w="15" w:type="dxa"/>
            </w:tcMar>
            <w:vAlign w:val="center"/>
          </w:tcPr>
          <w:p w14:paraId="4EF293FA" w14:textId="77777777" w:rsidR="008B1ED6" w:rsidRPr="000E1183" w:rsidRDefault="008B1ED6" w:rsidP="00276032">
            <w:pPr>
              <w:spacing w:line="240" w:lineRule="exact"/>
              <w:ind w:left="76" w:hangingChars="42" w:hanging="76"/>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0.149</w:t>
            </w:r>
          </w:p>
        </w:tc>
        <w:tc>
          <w:tcPr>
            <w:tcW w:w="567" w:type="dxa"/>
            <w:tcBorders>
              <w:top w:val="single" w:sz="4" w:space="0" w:color="auto"/>
              <w:left w:val="nil"/>
              <w:bottom w:val="nil"/>
              <w:right w:val="nil"/>
            </w:tcBorders>
            <w:vAlign w:val="center"/>
          </w:tcPr>
          <w:p w14:paraId="4B23C4B2"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0.035</w:t>
            </w:r>
          </w:p>
        </w:tc>
      </w:tr>
      <w:tr w:rsidR="000E1183" w:rsidRPr="000E1183" w14:paraId="1C2B910E" w14:textId="77777777" w:rsidTr="00F411D4">
        <w:trPr>
          <w:trHeight w:val="298"/>
        </w:trPr>
        <w:tc>
          <w:tcPr>
            <w:tcW w:w="1418" w:type="dxa"/>
            <w:tcBorders>
              <w:top w:val="nil"/>
              <w:left w:val="nil"/>
              <w:bottom w:val="nil"/>
              <w:right w:val="nil"/>
            </w:tcBorders>
            <w:noWrap/>
            <w:tcMar>
              <w:top w:w="15" w:type="dxa"/>
              <w:left w:w="15" w:type="dxa"/>
              <w:right w:w="15" w:type="dxa"/>
            </w:tcMar>
            <w:vAlign w:val="center"/>
          </w:tcPr>
          <w:p w14:paraId="7B6A7E8A"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hint="eastAsia"/>
                <w:sz w:val="18"/>
                <w:szCs w:val="18"/>
              </w:rPr>
              <w:t>S</w:t>
            </w:r>
            <w:r w:rsidRPr="000E1183">
              <w:rPr>
                <w:rFonts w:ascii="Times New Roman" w:eastAsia="Songti SC" w:hAnsi="Times New Roman" w:cs="Times New Roman"/>
                <w:sz w:val="18"/>
                <w:szCs w:val="18"/>
              </w:rPr>
              <w:t>oil depth</w:t>
            </w:r>
            <w:r w:rsidRPr="000E1183">
              <w:rPr>
                <w:rFonts w:ascii="Times New Roman" w:eastAsia="Songti SC" w:hAnsi="Times New Roman" w:cs="Times New Roman" w:hint="eastAsia"/>
                <w:sz w:val="18"/>
                <w:szCs w:val="18"/>
              </w:rPr>
              <w:t xml:space="preserve"> </w:t>
            </w:r>
            <w:r w:rsidRPr="000E1183">
              <w:rPr>
                <w:rFonts w:ascii="Times New Roman" w:eastAsia="Songti SC" w:hAnsi="Times New Roman" w:cs="Times New Roman"/>
                <w:sz w:val="18"/>
                <w:szCs w:val="18"/>
              </w:rPr>
              <w:t>(D)</w:t>
            </w:r>
          </w:p>
        </w:tc>
        <w:tc>
          <w:tcPr>
            <w:tcW w:w="850" w:type="dxa"/>
            <w:tcBorders>
              <w:top w:val="nil"/>
              <w:left w:val="nil"/>
              <w:bottom w:val="nil"/>
              <w:right w:val="nil"/>
            </w:tcBorders>
            <w:noWrap/>
            <w:tcMar>
              <w:top w:w="15" w:type="dxa"/>
              <w:left w:w="15" w:type="dxa"/>
              <w:right w:w="15" w:type="dxa"/>
            </w:tcMar>
            <w:vAlign w:val="center"/>
          </w:tcPr>
          <w:p w14:paraId="3F855D2F"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0.000</w:t>
            </w:r>
          </w:p>
        </w:tc>
        <w:tc>
          <w:tcPr>
            <w:tcW w:w="993" w:type="dxa"/>
            <w:tcBorders>
              <w:top w:val="nil"/>
              <w:left w:val="nil"/>
              <w:bottom w:val="nil"/>
              <w:right w:val="nil"/>
            </w:tcBorders>
            <w:noWrap/>
            <w:tcMar>
              <w:top w:w="15" w:type="dxa"/>
              <w:left w:w="15" w:type="dxa"/>
              <w:right w:w="15" w:type="dxa"/>
            </w:tcMar>
            <w:vAlign w:val="center"/>
          </w:tcPr>
          <w:p w14:paraId="7A54A106"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0.000</w:t>
            </w:r>
          </w:p>
        </w:tc>
        <w:tc>
          <w:tcPr>
            <w:tcW w:w="708" w:type="dxa"/>
            <w:tcBorders>
              <w:top w:val="nil"/>
              <w:left w:val="nil"/>
              <w:bottom w:val="nil"/>
              <w:right w:val="nil"/>
            </w:tcBorders>
            <w:vAlign w:val="center"/>
          </w:tcPr>
          <w:p w14:paraId="1BB251ED"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0.551</w:t>
            </w:r>
          </w:p>
        </w:tc>
        <w:tc>
          <w:tcPr>
            <w:tcW w:w="851" w:type="dxa"/>
            <w:tcBorders>
              <w:top w:val="nil"/>
              <w:left w:val="nil"/>
              <w:bottom w:val="nil"/>
              <w:right w:val="nil"/>
            </w:tcBorders>
            <w:noWrap/>
            <w:tcMar>
              <w:top w:w="15" w:type="dxa"/>
              <w:left w:w="15" w:type="dxa"/>
              <w:right w:w="15" w:type="dxa"/>
            </w:tcMar>
            <w:vAlign w:val="center"/>
          </w:tcPr>
          <w:p w14:paraId="22FDB68F"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0.000</w:t>
            </w:r>
          </w:p>
        </w:tc>
        <w:tc>
          <w:tcPr>
            <w:tcW w:w="567" w:type="dxa"/>
            <w:tcBorders>
              <w:top w:val="nil"/>
              <w:left w:val="nil"/>
              <w:bottom w:val="nil"/>
              <w:right w:val="nil"/>
            </w:tcBorders>
            <w:vAlign w:val="center"/>
          </w:tcPr>
          <w:p w14:paraId="7A514E08"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0.008</w:t>
            </w:r>
          </w:p>
        </w:tc>
      </w:tr>
      <w:tr w:rsidR="000E1183" w:rsidRPr="000E1183" w14:paraId="32646AB5" w14:textId="77777777" w:rsidTr="00F411D4">
        <w:trPr>
          <w:trHeight w:val="298"/>
        </w:trPr>
        <w:tc>
          <w:tcPr>
            <w:tcW w:w="1418" w:type="dxa"/>
            <w:tcBorders>
              <w:top w:val="nil"/>
              <w:left w:val="nil"/>
              <w:bottom w:val="nil"/>
              <w:right w:val="nil"/>
            </w:tcBorders>
            <w:noWrap/>
            <w:tcMar>
              <w:top w:w="15" w:type="dxa"/>
              <w:left w:w="15" w:type="dxa"/>
              <w:right w:w="15" w:type="dxa"/>
            </w:tcMar>
            <w:vAlign w:val="center"/>
          </w:tcPr>
          <w:p w14:paraId="4E687B36"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hint="eastAsia"/>
                <w:sz w:val="18"/>
                <w:szCs w:val="18"/>
              </w:rPr>
              <w:t>T</w:t>
            </w:r>
            <w:r w:rsidRPr="000E1183">
              <w:rPr>
                <w:rFonts w:ascii="Times New Roman" w:eastAsia="Songti SC" w:hAnsi="Times New Roman" w:cs="Times New Roman"/>
                <w:sz w:val="18"/>
                <w:szCs w:val="18"/>
              </w:rPr>
              <w:t>×</w:t>
            </w:r>
            <w:r w:rsidRPr="000E1183">
              <w:rPr>
                <w:rFonts w:ascii="Times New Roman" w:eastAsia="Songti SC" w:hAnsi="Times New Roman" w:cs="Times New Roman" w:hint="eastAsia"/>
                <w:sz w:val="18"/>
                <w:szCs w:val="18"/>
              </w:rPr>
              <w:t>D</w:t>
            </w:r>
          </w:p>
        </w:tc>
        <w:tc>
          <w:tcPr>
            <w:tcW w:w="850" w:type="dxa"/>
            <w:tcBorders>
              <w:top w:val="nil"/>
              <w:left w:val="nil"/>
              <w:bottom w:val="nil"/>
              <w:right w:val="nil"/>
            </w:tcBorders>
            <w:noWrap/>
            <w:tcMar>
              <w:top w:w="15" w:type="dxa"/>
              <w:left w:w="15" w:type="dxa"/>
              <w:right w:w="15" w:type="dxa"/>
            </w:tcMar>
            <w:vAlign w:val="center"/>
          </w:tcPr>
          <w:p w14:paraId="194B9824"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0.000</w:t>
            </w:r>
          </w:p>
        </w:tc>
        <w:tc>
          <w:tcPr>
            <w:tcW w:w="993" w:type="dxa"/>
            <w:tcBorders>
              <w:top w:val="nil"/>
              <w:left w:val="nil"/>
              <w:bottom w:val="nil"/>
              <w:right w:val="nil"/>
            </w:tcBorders>
            <w:noWrap/>
            <w:tcMar>
              <w:top w:w="15" w:type="dxa"/>
              <w:left w:w="15" w:type="dxa"/>
              <w:right w:w="15" w:type="dxa"/>
            </w:tcMar>
            <w:vAlign w:val="center"/>
          </w:tcPr>
          <w:p w14:paraId="04186889"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0.068</w:t>
            </w:r>
          </w:p>
        </w:tc>
        <w:tc>
          <w:tcPr>
            <w:tcW w:w="708" w:type="dxa"/>
            <w:tcBorders>
              <w:top w:val="nil"/>
              <w:left w:val="nil"/>
              <w:bottom w:val="nil"/>
              <w:right w:val="nil"/>
            </w:tcBorders>
            <w:vAlign w:val="center"/>
          </w:tcPr>
          <w:p w14:paraId="376EFFE0"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0.000</w:t>
            </w:r>
          </w:p>
        </w:tc>
        <w:tc>
          <w:tcPr>
            <w:tcW w:w="851" w:type="dxa"/>
            <w:tcBorders>
              <w:top w:val="nil"/>
              <w:left w:val="nil"/>
              <w:bottom w:val="nil"/>
              <w:right w:val="nil"/>
            </w:tcBorders>
            <w:noWrap/>
            <w:tcMar>
              <w:top w:w="15" w:type="dxa"/>
              <w:left w:w="15" w:type="dxa"/>
              <w:right w:w="15" w:type="dxa"/>
            </w:tcMar>
            <w:vAlign w:val="center"/>
          </w:tcPr>
          <w:p w14:paraId="385AFF61"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0.001</w:t>
            </w:r>
          </w:p>
        </w:tc>
        <w:tc>
          <w:tcPr>
            <w:tcW w:w="567" w:type="dxa"/>
            <w:tcBorders>
              <w:top w:val="nil"/>
              <w:left w:val="nil"/>
              <w:bottom w:val="nil"/>
              <w:right w:val="nil"/>
            </w:tcBorders>
            <w:vAlign w:val="center"/>
          </w:tcPr>
          <w:p w14:paraId="1603FF43"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0.062</w:t>
            </w:r>
          </w:p>
        </w:tc>
      </w:tr>
      <w:tr w:rsidR="000E1183" w:rsidRPr="000E1183" w14:paraId="0BA1C77A" w14:textId="77777777" w:rsidTr="00F411D4">
        <w:trPr>
          <w:trHeight w:val="298"/>
        </w:trPr>
        <w:tc>
          <w:tcPr>
            <w:tcW w:w="1418" w:type="dxa"/>
            <w:tcBorders>
              <w:top w:val="nil"/>
              <w:left w:val="nil"/>
              <w:bottom w:val="single" w:sz="12" w:space="0" w:color="auto"/>
              <w:right w:val="nil"/>
            </w:tcBorders>
            <w:noWrap/>
            <w:tcMar>
              <w:top w:w="15" w:type="dxa"/>
              <w:left w:w="15" w:type="dxa"/>
              <w:right w:w="15" w:type="dxa"/>
            </w:tcMar>
            <w:vAlign w:val="center"/>
          </w:tcPr>
          <w:p w14:paraId="515E7287"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R-Sq</w:t>
            </w:r>
          </w:p>
        </w:tc>
        <w:tc>
          <w:tcPr>
            <w:tcW w:w="850" w:type="dxa"/>
            <w:tcBorders>
              <w:top w:val="nil"/>
              <w:left w:val="nil"/>
              <w:bottom w:val="single" w:sz="12" w:space="0" w:color="auto"/>
              <w:right w:val="nil"/>
            </w:tcBorders>
            <w:noWrap/>
            <w:tcMar>
              <w:top w:w="15" w:type="dxa"/>
              <w:left w:w="15" w:type="dxa"/>
              <w:right w:w="15" w:type="dxa"/>
            </w:tcMar>
            <w:vAlign w:val="center"/>
          </w:tcPr>
          <w:p w14:paraId="2F5C778A"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97.39%</w:t>
            </w:r>
          </w:p>
        </w:tc>
        <w:tc>
          <w:tcPr>
            <w:tcW w:w="993" w:type="dxa"/>
            <w:tcBorders>
              <w:top w:val="nil"/>
              <w:left w:val="nil"/>
              <w:bottom w:val="single" w:sz="12" w:space="0" w:color="auto"/>
              <w:right w:val="nil"/>
            </w:tcBorders>
            <w:noWrap/>
            <w:tcMar>
              <w:top w:w="15" w:type="dxa"/>
              <w:left w:w="15" w:type="dxa"/>
              <w:right w:w="15" w:type="dxa"/>
            </w:tcMar>
            <w:vAlign w:val="center"/>
          </w:tcPr>
          <w:p w14:paraId="0962C273"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96.12%</w:t>
            </w:r>
          </w:p>
        </w:tc>
        <w:tc>
          <w:tcPr>
            <w:tcW w:w="708" w:type="dxa"/>
            <w:tcBorders>
              <w:top w:val="nil"/>
              <w:left w:val="nil"/>
              <w:bottom w:val="single" w:sz="12" w:space="0" w:color="auto"/>
              <w:right w:val="nil"/>
            </w:tcBorders>
            <w:vAlign w:val="center"/>
          </w:tcPr>
          <w:p w14:paraId="2CCA7D09"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89.94%</w:t>
            </w:r>
          </w:p>
        </w:tc>
        <w:tc>
          <w:tcPr>
            <w:tcW w:w="851" w:type="dxa"/>
            <w:tcBorders>
              <w:top w:val="nil"/>
              <w:left w:val="nil"/>
              <w:bottom w:val="single" w:sz="12" w:space="0" w:color="auto"/>
              <w:right w:val="nil"/>
            </w:tcBorders>
            <w:noWrap/>
            <w:tcMar>
              <w:top w:w="15" w:type="dxa"/>
              <w:left w:w="15" w:type="dxa"/>
              <w:right w:w="15" w:type="dxa"/>
            </w:tcMar>
            <w:vAlign w:val="center"/>
          </w:tcPr>
          <w:p w14:paraId="6F2B9224"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83.59%</w:t>
            </w:r>
          </w:p>
        </w:tc>
        <w:tc>
          <w:tcPr>
            <w:tcW w:w="567" w:type="dxa"/>
            <w:tcBorders>
              <w:top w:val="nil"/>
              <w:left w:val="nil"/>
              <w:bottom w:val="single" w:sz="12" w:space="0" w:color="auto"/>
              <w:right w:val="nil"/>
            </w:tcBorders>
            <w:vAlign w:val="center"/>
          </w:tcPr>
          <w:p w14:paraId="7592610B" w14:textId="77777777" w:rsidR="008B1ED6" w:rsidRPr="000E1183" w:rsidRDefault="008B1ED6" w:rsidP="00276032">
            <w:pPr>
              <w:spacing w:line="240" w:lineRule="exact"/>
              <w:textAlignment w:val="center"/>
              <w:rPr>
                <w:rFonts w:ascii="Times New Roman" w:eastAsia="Songti SC" w:hAnsi="Times New Roman" w:cs="Times New Roman"/>
                <w:sz w:val="18"/>
                <w:szCs w:val="18"/>
              </w:rPr>
            </w:pPr>
            <w:r w:rsidRPr="000E1183">
              <w:rPr>
                <w:rFonts w:ascii="Times New Roman" w:eastAsia="Songti SC" w:hAnsi="Times New Roman" w:cs="Times New Roman"/>
                <w:sz w:val="18"/>
                <w:szCs w:val="18"/>
              </w:rPr>
              <w:t>64.63%</w:t>
            </w:r>
          </w:p>
        </w:tc>
      </w:tr>
    </w:tbl>
    <w:p w14:paraId="0479AA07" w14:textId="77777777" w:rsidR="008B1ED6" w:rsidRPr="000E1183" w:rsidRDefault="008B1ED6" w:rsidP="00F411D4">
      <w:pPr>
        <w:spacing w:after="57" w:line="240" w:lineRule="exact"/>
        <w:jc w:val="both"/>
        <w:rPr>
          <w:rFonts w:ascii="Times New Roman" w:hAnsi="Times New Roman" w:cs="Times New Roman"/>
          <w:sz w:val="22"/>
        </w:rPr>
      </w:pPr>
    </w:p>
    <w:p w14:paraId="6C338571" w14:textId="77777777" w:rsidR="00622DD4" w:rsidRPr="000E1183" w:rsidRDefault="00622DD4" w:rsidP="00D45FB5">
      <w:pPr>
        <w:pStyle w:val="2"/>
        <w:spacing w:before="340" w:after="113" w:line="280" w:lineRule="exact"/>
        <w:ind w:firstLine="170"/>
        <w:jc w:val="both"/>
        <w:rPr>
          <w:rFonts w:ascii="Times New Roman" w:hAnsi="Times New Roman" w:cs="Times New Roman"/>
          <w:lang w:eastAsia="de-DE" w:bidi="en-US"/>
        </w:rPr>
      </w:pPr>
      <w:bookmarkStart w:id="259" w:name="_Toc122666740"/>
      <w:r w:rsidRPr="000E1183">
        <w:rPr>
          <w:rFonts w:ascii="Times New Roman" w:hAnsi="Times New Roman" w:cs="Times New Roman"/>
          <w:lang w:eastAsia="de-DE" w:bidi="en-US"/>
        </w:rPr>
        <w:t>3. Discussion</w:t>
      </w:r>
      <w:bookmarkEnd w:id="259"/>
    </w:p>
    <w:p w14:paraId="0FB09AED" w14:textId="3B8DD59F" w:rsidR="00520AC8" w:rsidRPr="000E1183" w:rsidRDefault="00520AC8" w:rsidP="00520AC8">
      <w:pPr>
        <w:adjustRightInd w:val="0"/>
        <w:snapToGrid w:val="0"/>
        <w:ind w:firstLineChars="100" w:firstLine="220"/>
        <w:jc w:val="both"/>
        <w:rPr>
          <w:rFonts w:ascii="Times New Roman" w:hAnsi="Times New Roman" w:cs="Times New Roman"/>
          <w:noProof/>
          <w:sz w:val="22"/>
        </w:rPr>
      </w:pPr>
      <w:r w:rsidRPr="000E1183">
        <w:rPr>
          <w:rFonts w:ascii="Times New Roman" w:hAnsi="Times New Roman" w:cs="Times New Roman"/>
          <w:noProof/>
          <w:sz w:val="22"/>
        </w:rPr>
        <w:t>Soil DOC is an easily decomposed and highly active component of organic carbon, which is significantly affected by soil matrix and microbial degradation. In this trial, the DOC content gradually decreased with the deepening of the soil profile. The application of exogenous straw could increase the DOC content of the soil profile in the test area, which was consistent with the previous research results</w:t>
      </w:r>
      <w:r w:rsidR="00513CC7" w:rsidRPr="000E1183">
        <w:rPr>
          <w:rFonts w:ascii="Times New Roman" w:hAnsi="Times New Roman" w:cs="Times New Roman"/>
          <w:noProof/>
          <w:sz w:val="22"/>
        </w:rPr>
        <w:t xml:space="preserve"> </w:t>
      </w:r>
      <w:r w:rsidR="00513CC7" w:rsidRPr="000E1183">
        <w:rPr>
          <w:rFonts w:ascii="Times New Roman" w:hAnsi="Times New Roman" w:cs="Times New Roman" w:hint="eastAsia"/>
          <w:noProof/>
          <w:sz w:val="22"/>
        </w:rPr>
        <w:t>(</w:t>
      </w:r>
      <w:r w:rsidR="00E00CF6" w:rsidRPr="000E1183">
        <w:rPr>
          <w:rFonts w:ascii="Times New Roman" w:eastAsia="Songti SC" w:hAnsi="Times New Roman" w:cs="Times New Roman" w:hint="eastAsia"/>
          <w:sz w:val="20"/>
          <w:szCs w:val="20"/>
        </w:rPr>
        <w:t>Li</w:t>
      </w:r>
      <w:r w:rsidR="00E00CF6" w:rsidRPr="000E1183">
        <w:rPr>
          <w:rFonts w:ascii="Times New Roman" w:eastAsia="Songti SC" w:hAnsi="Times New Roman" w:cs="Times New Roman"/>
          <w:sz w:val="20"/>
          <w:szCs w:val="20"/>
        </w:rPr>
        <w:t>, et al., 2019</w:t>
      </w:r>
      <w:r w:rsidR="00E00CF6" w:rsidRPr="000E1183">
        <w:rPr>
          <w:rFonts w:ascii="Times New Roman" w:hAnsi="Times New Roman" w:cs="Times New Roman"/>
          <w:noProof/>
          <w:sz w:val="22"/>
        </w:rPr>
        <w:t>)</w:t>
      </w:r>
      <w:r w:rsidR="005A7B37" w:rsidRPr="000E1183">
        <w:rPr>
          <w:rFonts w:ascii="Times New Roman" w:hAnsi="Times New Roman" w:cs="Times New Roman"/>
          <w:noProof/>
          <w:sz w:val="22"/>
        </w:rPr>
        <w:t xml:space="preserve">. </w:t>
      </w:r>
      <w:r w:rsidRPr="000E1183">
        <w:rPr>
          <w:rFonts w:ascii="Times New Roman" w:hAnsi="Times New Roman" w:cs="Times New Roman"/>
          <w:noProof/>
          <w:sz w:val="22"/>
        </w:rPr>
        <w:t xml:space="preserve">The DOC content of topsoil increased due to tillage and repeated addition of exogenous substances. In addition, the increase of clay content in deep soil also accelerated the adsorption of DOC, and the decomposition of organic matter by soil microorganisms was weakened </w:t>
      </w:r>
      <w:r w:rsidR="000041A4" w:rsidRPr="000E1183">
        <w:rPr>
          <w:rFonts w:ascii="Times New Roman" w:hAnsi="Times New Roman" w:cs="Times New Roman"/>
          <w:noProof/>
          <w:sz w:val="22"/>
        </w:rPr>
        <w:t>(Xiong, et al., 2015)</w:t>
      </w:r>
      <w:r w:rsidRPr="000E1183">
        <w:rPr>
          <w:rFonts w:ascii="Times New Roman" w:hAnsi="Times New Roman" w:cs="Times New Roman"/>
          <w:noProof/>
          <w:sz w:val="22"/>
        </w:rPr>
        <w:t xml:space="preserve">. </w:t>
      </w:r>
      <w:r w:rsidR="00B6536B" w:rsidRPr="000E1183">
        <w:rPr>
          <w:rFonts w:ascii="Times New Roman" w:hAnsi="Times New Roman" w:cs="Times New Roman"/>
          <w:noProof/>
          <w:sz w:val="22"/>
        </w:rPr>
        <w:t>The s</w:t>
      </w:r>
      <w:r w:rsidRPr="000E1183">
        <w:rPr>
          <w:rFonts w:ascii="Times New Roman" w:hAnsi="Times New Roman" w:cs="Times New Roman"/>
          <w:noProof/>
          <w:sz w:val="22"/>
        </w:rPr>
        <w:t xml:space="preserve">traw return provided a good material and energy basis for microbial growth and further stimulated the decomposition of easily decomposed organic matter in the soil itself. Straw carbon mineralization also increased the content of soil DOC, and the application of straw promoted the accumulation of soil DOC </w:t>
      </w:r>
      <w:r w:rsidR="000041A4" w:rsidRPr="000E1183">
        <w:rPr>
          <w:rFonts w:ascii="Times New Roman" w:hAnsi="Times New Roman" w:cs="Times New Roman"/>
          <w:noProof/>
          <w:sz w:val="22"/>
        </w:rPr>
        <w:t>(</w:t>
      </w:r>
      <w:r w:rsidR="00BA031A" w:rsidRPr="000E1183">
        <w:rPr>
          <w:rFonts w:ascii="Times New Roman" w:hAnsi="Times New Roman" w:cs="Times New Roman"/>
          <w:noProof/>
          <w:sz w:val="22"/>
        </w:rPr>
        <w:t>Shi</w:t>
      </w:r>
      <w:r w:rsidR="000041A4" w:rsidRPr="000E1183">
        <w:rPr>
          <w:rFonts w:ascii="Times New Roman" w:hAnsi="Times New Roman" w:cs="Times New Roman"/>
          <w:noProof/>
          <w:sz w:val="22"/>
        </w:rPr>
        <w:t>, et al., 201</w:t>
      </w:r>
      <w:r w:rsidR="00BA031A" w:rsidRPr="000E1183">
        <w:rPr>
          <w:rFonts w:ascii="Times New Roman" w:hAnsi="Times New Roman" w:cs="Times New Roman"/>
          <w:noProof/>
          <w:sz w:val="22"/>
        </w:rPr>
        <w:t>6</w:t>
      </w:r>
      <w:r w:rsidR="000041A4" w:rsidRPr="000E1183">
        <w:rPr>
          <w:rFonts w:ascii="Times New Roman" w:hAnsi="Times New Roman" w:cs="Times New Roman"/>
          <w:noProof/>
          <w:sz w:val="22"/>
        </w:rPr>
        <w:t>)</w:t>
      </w:r>
      <w:r w:rsidRPr="000E1183">
        <w:rPr>
          <w:rFonts w:ascii="Times New Roman" w:hAnsi="Times New Roman" w:cs="Times New Roman"/>
          <w:noProof/>
          <w:sz w:val="22"/>
        </w:rPr>
        <w:t>.</w:t>
      </w:r>
    </w:p>
    <w:p w14:paraId="053422D5" w14:textId="33191D57" w:rsidR="00520AC8" w:rsidRPr="000E1183" w:rsidRDefault="00520AC8" w:rsidP="00520AC8">
      <w:pPr>
        <w:adjustRightInd w:val="0"/>
        <w:snapToGrid w:val="0"/>
        <w:ind w:firstLineChars="100" w:firstLine="220"/>
        <w:jc w:val="both"/>
        <w:rPr>
          <w:rFonts w:ascii="Times New Roman" w:hAnsi="Times New Roman" w:cs="Times New Roman"/>
          <w:noProof/>
          <w:sz w:val="22"/>
        </w:rPr>
      </w:pPr>
      <w:r w:rsidRPr="000E1183">
        <w:rPr>
          <w:rFonts w:ascii="Times New Roman" w:hAnsi="Times New Roman" w:cs="Times New Roman"/>
          <w:noProof/>
          <w:sz w:val="22"/>
        </w:rPr>
        <w:t xml:space="preserve">The ratio of DOC/SOC could be used to characterize the activity of SOC and its sensitivity to management measures </w:t>
      </w:r>
      <w:r w:rsidR="00BA031A" w:rsidRPr="000E1183">
        <w:rPr>
          <w:rFonts w:ascii="Times New Roman" w:hAnsi="Times New Roman" w:cs="Times New Roman"/>
          <w:noProof/>
          <w:sz w:val="22"/>
        </w:rPr>
        <w:t>(Li, et al., 2013)</w:t>
      </w:r>
      <w:r w:rsidRPr="000E1183">
        <w:rPr>
          <w:rFonts w:ascii="Times New Roman" w:hAnsi="Times New Roman" w:cs="Times New Roman"/>
          <w:noProof/>
          <w:sz w:val="22"/>
        </w:rPr>
        <w:t xml:space="preserve">. For topsoil, </w:t>
      </w:r>
      <w:r w:rsidR="00B6536B" w:rsidRPr="000E1183">
        <w:rPr>
          <w:rFonts w:ascii="Times New Roman" w:hAnsi="Times New Roman" w:cs="Times New Roman"/>
          <w:noProof/>
          <w:sz w:val="22"/>
        </w:rPr>
        <w:t xml:space="preserve">the </w:t>
      </w:r>
      <w:r w:rsidRPr="000E1183">
        <w:rPr>
          <w:rFonts w:ascii="Times New Roman" w:hAnsi="Times New Roman" w:cs="Times New Roman"/>
          <w:noProof/>
          <w:sz w:val="22"/>
        </w:rPr>
        <w:t xml:space="preserve">straw return had the trend of increasing DOC/SOC ratio, and straw return year after year (S-1) treatment was more obvious. With the extension of returning to the field years, the change of DOC/SOC first decreased and then increased. The value of DOC/SOC of straw return to the field every other year (S-2) was the lowest, which indicated that the continuous application of new carbon sources made the stability of </w:t>
      </w:r>
      <w:r w:rsidR="00B6536B" w:rsidRPr="000E1183">
        <w:rPr>
          <w:rFonts w:ascii="Times New Roman" w:hAnsi="Times New Roman" w:cs="Times New Roman"/>
          <w:noProof/>
          <w:sz w:val="22"/>
        </w:rPr>
        <w:t xml:space="preserve">the </w:t>
      </w:r>
      <w:r w:rsidRPr="000E1183">
        <w:rPr>
          <w:rFonts w:ascii="Times New Roman" w:hAnsi="Times New Roman" w:cs="Times New Roman"/>
          <w:noProof/>
          <w:sz w:val="22"/>
        </w:rPr>
        <w:t xml:space="preserve">soil organic carbon pool worse </w:t>
      </w:r>
      <w:r w:rsidR="00BA031A" w:rsidRPr="000E1183">
        <w:rPr>
          <w:rFonts w:ascii="Times New Roman" w:hAnsi="Times New Roman" w:cs="Times New Roman"/>
          <w:noProof/>
          <w:sz w:val="22"/>
        </w:rPr>
        <w:t>(Tian, et al., 2011)</w:t>
      </w:r>
      <w:r w:rsidRPr="000E1183">
        <w:rPr>
          <w:rFonts w:ascii="Times New Roman" w:hAnsi="Times New Roman" w:cs="Times New Roman"/>
          <w:noProof/>
          <w:sz w:val="22"/>
        </w:rPr>
        <w:t xml:space="preserve">. In </w:t>
      </w:r>
      <w:r w:rsidR="00B6536B" w:rsidRPr="000E1183">
        <w:rPr>
          <w:rFonts w:ascii="Times New Roman" w:hAnsi="Times New Roman" w:cs="Times New Roman"/>
          <w:noProof/>
          <w:sz w:val="22"/>
        </w:rPr>
        <w:t xml:space="preserve">the </w:t>
      </w:r>
      <w:r w:rsidRPr="000E1183">
        <w:rPr>
          <w:rFonts w:ascii="Times New Roman" w:hAnsi="Times New Roman" w:cs="Times New Roman"/>
          <w:noProof/>
          <w:sz w:val="22"/>
        </w:rPr>
        <w:t>20-40 cm soil layer, the DOC/SOC of S-1 treatment was the lowest, that’s, because the content of DOC and SOC increased after straw return, and the straw inputs increased significantly for deep soil nutrients</w:t>
      </w:r>
      <w:r w:rsidR="00EC040B" w:rsidRPr="000E1183">
        <w:rPr>
          <w:rFonts w:ascii="Times New Roman" w:hAnsi="Times New Roman" w:cs="Times New Roman"/>
          <w:noProof/>
          <w:sz w:val="22"/>
        </w:rPr>
        <w:t xml:space="preserve"> (Kuang, et al., 2020)</w:t>
      </w:r>
      <w:r w:rsidRPr="000E1183">
        <w:rPr>
          <w:rFonts w:ascii="Times New Roman" w:hAnsi="Times New Roman" w:cs="Times New Roman"/>
          <w:noProof/>
          <w:sz w:val="22"/>
        </w:rPr>
        <w:t>.</w:t>
      </w:r>
    </w:p>
    <w:p w14:paraId="3C2909B7" w14:textId="10A6D92C" w:rsidR="00520AC8" w:rsidRPr="000E1183" w:rsidRDefault="00520AC8" w:rsidP="00520AC8">
      <w:pPr>
        <w:adjustRightInd w:val="0"/>
        <w:snapToGrid w:val="0"/>
        <w:ind w:firstLineChars="100" w:firstLine="220"/>
        <w:jc w:val="both"/>
        <w:rPr>
          <w:rFonts w:ascii="Times New Roman" w:hAnsi="Times New Roman" w:cs="Times New Roman"/>
          <w:noProof/>
          <w:sz w:val="22"/>
        </w:rPr>
      </w:pPr>
      <w:r w:rsidRPr="000E1183">
        <w:rPr>
          <w:rFonts w:ascii="Times New Roman" w:hAnsi="Times New Roman" w:cs="Times New Roman"/>
          <w:noProof/>
          <w:sz w:val="22"/>
        </w:rPr>
        <w:t xml:space="preserve">FI, BIX, and HIX could be used to characterize the structural composition of soil humus </w:t>
      </w:r>
      <w:r w:rsidR="00EC040B" w:rsidRPr="000E1183">
        <w:rPr>
          <w:rFonts w:ascii="Times New Roman" w:hAnsi="Times New Roman" w:cs="Times New Roman"/>
          <w:noProof/>
          <w:sz w:val="22"/>
        </w:rPr>
        <w:t>(Niu, et al., 2016)</w:t>
      </w:r>
      <w:r w:rsidRPr="000E1183">
        <w:rPr>
          <w:rFonts w:ascii="Times New Roman" w:hAnsi="Times New Roman" w:cs="Times New Roman"/>
          <w:noProof/>
          <w:sz w:val="22"/>
        </w:rPr>
        <w:t xml:space="preserve">. FI represented the source of soil DOC, and BIX represented an indicator of the characteristics and bioavailability of DOC autogenous sources </w:t>
      </w:r>
      <w:r w:rsidR="00EC040B" w:rsidRPr="000E1183">
        <w:rPr>
          <w:rFonts w:ascii="Times New Roman" w:hAnsi="Times New Roman" w:cs="Times New Roman"/>
          <w:noProof/>
          <w:sz w:val="22"/>
        </w:rPr>
        <w:t>(</w:t>
      </w:r>
      <w:r w:rsidR="00300431" w:rsidRPr="000E1183">
        <w:rPr>
          <w:rFonts w:ascii="Times New Roman" w:hAnsi="Times New Roman" w:cs="Times New Roman"/>
          <w:noProof/>
          <w:sz w:val="22"/>
        </w:rPr>
        <w:t>Li</w:t>
      </w:r>
      <w:r w:rsidR="00EC040B" w:rsidRPr="000E1183">
        <w:rPr>
          <w:rFonts w:ascii="Times New Roman" w:hAnsi="Times New Roman" w:cs="Times New Roman"/>
          <w:noProof/>
          <w:sz w:val="22"/>
        </w:rPr>
        <w:t>, et al., 201</w:t>
      </w:r>
      <w:r w:rsidR="00300431" w:rsidRPr="000E1183">
        <w:rPr>
          <w:rFonts w:ascii="Times New Roman" w:hAnsi="Times New Roman" w:cs="Times New Roman"/>
          <w:noProof/>
          <w:sz w:val="22"/>
        </w:rPr>
        <w:t>4</w:t>
      </w:r>
      <w:r w:rsidR="00EC040B" w:rsidRPr="000E1183">
        <w:rPr>
          <w:rFonts w:ascii="Times New Roman" w:hAnsi="Times New Roman" w:cs="Times New Roman"/>
          <w:noProof/>
          <w:sz w:val="22"/>
        </w:rPr>
        <w:t>)</w:t>
      </w:r>
      <w:r w:rsidRPr="000E1183">
        <w:rPr>
          <w:rFonts w:ascii="Times New Roman" w:hAnsi="Times New Roman" w:cs="Times New Roman"/>
          <w:noProof/>
          <w:sz w:val="22"/>
        </w:rPr>
        <w:t xml:space="preserve">. The FI value of each treatment was between 1.59 and 1.69, which indicated that the soil DOC came from </w:t>
      </w:r>
      <w:r w:rsidR="00B6536B" w:rsidRPr="000E1183">
        <w:rPr>
          <w:rFonts w:ascii="Times New Roman" w:hAnsi="Times New Roman" w:cs="Times New Roman"/>
          <w:noProof/>
          <w:sz w:val="22"/>
        </w:rPr>
        <w:t>a</w:t>
      </w:r>
      <w:r w:rsidRPr="000E1183">
        <w:rPr>
          <w:rFonts w:ascii="Times New Roman" w:hAnsi="Times New Roman" w:cs="Times New Roman"/>
          <w:noProof/>
          <w:sz w:val="22"/>
        </w:rPr>
        <w:t xml:space="preserve"> mixture of plants and microorganisms. The average value of FI was the highest in </w:t>
      </w:r>
      <w:r w:rsidR="00B6536B" w:rsidRPr="000E1183">
        <w:rPr>
          <w:rFonts w:ascii="Times New Roman" w:hAnsi="Times New Roman" w:cs="Times New Roman"/>
          <w:noProof/>
          <w:sz w:val="22"/>
        </w:rPr>
        <w:t xml:space="preserve">the </w:t>
      </w:r>
      <w:r w:rsidRPr="000E1183">
        <w:rPr>
          <w:rFonts w:ascii="Times New Roman" w:hAnsi="Times New Roman" w:cs="Times New Roman"/>
          <w:noProof/>
          <w:sz w:val="22"/>
        </w:rPr>
        <w:t xml:space="preserve">NS treatment, which was significantly </w:t>
      </w:r>
      <w:r w:rsidRPr="000E1183">
        <w:rPr>
          <w:rFonts w:ascii="Times New Roman" w:hAnsi="Times New Roman" w:cs="Times New Roman"/>
          <w:noProof/>
          <w:sz w:val="22"/>
        </w:rPr>
        <w:lastRenderedPageBreak/>
        <w:t xml:space="preserve">different from </w:t>
      </w:r>
      <w:r w:rsidR="00B6536B" w:rsidRPr="000E1183">
        <w:rPr>
          <w:rFonts w:ascii="Times New Roman" w:hAnsi="Times New Roman" w:cs="Times New Roman"/>
          <w:noProof/>
          <w:sz w:val="22"/>
        </w:rPr>
        <w:t xml:space="preserve">the </w:t>
      </w:r>
      <w:r w:rsidRPr="000E1183">
        <w:rPr>
          <w:rFonts w:ascii="Times New Roman" w:hAnsi="Times New Roman" w:cs="Times New Roman"/>
          <w:noProof/>
          <w:sz w:val="22"/>
        </w:rPr>
        <w:t xml:space="preserve">straw return treatment. S-2 treatment was the lowest, and the source of DOC was more inclined to the characteristics of plant sources, had the straw was not returned to the field, DOC tended to move in the direction of microbial sources. Then the composition and source of DOC in the soil profile would also move in the direction of microbial sources with the increase </w:t>
      </w:r>
      <w:r w:rsidR="00B6536B" w:rsidRPr="000E1183">
        <w:rPr>
          <w:rFonts w:ascii="Times New Roman" w:hAnsi="Times New Roman" w:cs="Times New Roman"/>
          <w:noProof/>
          <w:sz w:val="22"/>
        </w:rPr>
        <w:t>in</w:t>
      </w:r>
      <w:r w:rsidRPr="000E1183">
        <w:rPr>
          <w:rFonts w:ascii="Times New Roman" w:hAnsi="Times New Roman" w:cs="Times New Roman"/>
          <w:noProof/>
          <w:sz w:val="22"/>
        </w:rPr>
        <w:t xml:space="preserve"> soil depth </w:t>
      </w:r>
      <w:r w:rsidR="00300431" w:rsidRPr="000E1183">
        <w:rPr>
          <w:rFonts w:ascii="Times New Roman" w:hAnsi="Times New Roman" w:cs="Times New Roman"/>
          <w:noProof/>
          <w:sz w:val="22"/>
        </w:rPr>
        <w:t>(Peng, et al., 2008)</w:t>
      </w:r>
      <w:r w:rsidRPr="000E1183">
        <w:rPr>
          <w:rFonts w:ascii="Times New Roman" w:hAnsi="Times New Roman" w:cs="Times New Roman"/>
          <w:noProof/>
          <w:sz w:val="22"/>
        </w:rPr>
        <w:t xml:space="preserve">. The humification coefficient HIX was usually used to indicate the degree of DOC humification in soil. The results showed that the BIX value of each treatment was &gt; 0.9. Regardless of whether straw was returned to the field or not, soil DOC had strong characteristics of autogenetic sources. </w:t>
      </w:r>
      <w:r w:rsidR="00B6536B" w:rsidRPr="000E1183">
        <w:rPr>
          <w:rFonts w:ascii="Times New Roman" w:hAnsi="Times New Roman" w:cs="Times New Roman"/>
          <w:noProof/>
          <w:sz w:val="22"/>
        </w:rPr>
        <w:t>The h</w:t>
      </w:r>
      <w:r w:rsidRPr="000E1183">
        <w:rPr>
          <w:rFonts w:ascii="Times New Roman" w:hAnsi="Times New Roman" w:cs="Times New Roman"/>
          <w:noProof/>
          <w:sz w:val="22"/>
        </w:rPr>
        <w:t xml:space="preserve">umification coefficient of HIX was usually used to indicate the degree of DOC humification of soil. The higher the HIX value, the better its stability, and indicated that it existed for a long time </w:t>
      </w:r>
      <w:r w:rsidR="00300431" w:rsidRPr="000E1183">
        <w:rPr>
          <w:rFonts w:ascii="Times New Roman" w:hAnsi="Times New Roman" w:cs="Times New Roman"/>
          <w:noProof/>
          <w:sz w:val="22"/>
        </w:rPr>
        <w:t>(Huguet, et al., 2009)</w:t>
      </w:r>
      <w:r w:rsidRPr="000E1183">
        <w:rPr>
          <w:rFonts w:ascii="Times New Roman" w:hAnsi="Times New Roman" w:cs="Times New Roman"/>
          <w:noProof/>
          <w:sz w:val="22"/>
        </w:rPr>
        <w:t xml:space="preserve">. The HIX value of each treatment was between 0.64 and 0.74, and the degree of humification was weak. It was mainly from autotrophic sources due to the production of short-term organic matter decomposed by organisms and bacteria </w:t>
      </w:r>
      <w:r w:rsidR="00D41402" w:rsidRPr="000E1183">
        <w:rPr>
          <w:rFonts w:ascii="Times New Roman" w:hAnsi="Times New Roman" w:cs="Times New Roman"/>
          <w:noProof/>
          <w:sz w:val="22"/>
        </w:rPr>
        <w:t>(Peng, et al., 2008)</w:t>
      </w:r>
      <w:r w:rsidRPr="000E1183">
        <w:rPr>
          <w:rFonts w:ascii="Times New Roman" w:hAnsi="Times New Roman" w:cs="Times New Roman"/>
          <w:noProof/>
          <w:sz w:val="22"/>
        </w:rPr>
        <w:t>. Among all treatments, S-1 was the lowest and S-2 was the highest. These indicated that continuous straw return reduced the humification degree of soil DOC and S-2 treatment was conducive to the accumulation of organic matter. Studies had shown that the difference in the degree of soil humification became in</w:t>
      </w:r>
      <w:r w:rsidR="00B6536B" w:rsidRPr="000E1183">
        <w:rPr>
          <w:rFonts w:ascii="Times New Roman" w:hAnsi="Times New Roman" w:cs="Times New Roman"/>
          <w:noProof/>
          <w:sz w:val="22"/>
        </w:rPr>
        <w:t>c</w:t>
      </w:r>
      <w:r w:rsidRPr="000E1183">
        <w:rPr>
          <w:rFonts w:ascii="Times New Roman" w:hAnsi="Times New Roman" w:cs="Times New Roman"/>
          <w:noProof/>
          <w:sz w:val="22"/>
        </w:rPr>
        <w:t xml:space="preserve">reasingly significant with the increase </w:t>
      </w:r>
      <w:r w:rsidR="00B6536B" w:rsidRPr="000E1183">
        <w:rPr>
          <w:rFonts w:ascii="Times New Roman" w:hAnsi="Times New Roman" w:cs="Times New Roman"/>
          <w:noProof/>
          <w:sz w:val="22"/>
        </w:rPr>
        <w:t>in</w:t>
      </w:r>
      <w:r w:rsidRPr="000E1183">
        <w:rPr>
          <w:rFonts w:ascii="Times New Roman" w:hAnsi="Times New Roman" w:cs="Times New Roman"/>
          <w:noProof/>
          <w:sz w:val="22"/>
        </w:rPr>
        <w:t xml:space="preserve"> the number of years returned to the field</w:t>
      </w:r>
      <w:r w:rsidR="00D41402" w:rsidRPr="000E1183">
        <w:rPr>
          <w:rFonts w:ascii="Times New Roman" w:hAnsi="Times New Roman" w:cs="Times New Roman"/>
          <w:noProof/>
          <w:sz w:val="22"/>
        </w:rPr>
        <w:t xml:space="preserve"> (Ohno, et al., 2015)</w:t>
      </w:r>
      <w:r w:rsidRPr="000E1183">
        <w:rPr>
          <w:rFonts w:ascii="Times New Roman" w:hAnsi="Times New Roman" w:cs="Times New Roman"/>
          <w:noProof/>
          <w:sz w:val="22"/>
        </w:rPr>
        <w:t xml:space="preserve">. To sum up, the content of DOC after returning straw to the field for different years, was a mixed metabolite of straw and microorganisms, and the degree of humification was weak. DOC was unstable and could not exist in the soil for a long time. </w:t>
      </w:r>
      <w:r w:rsidR="00B6536B" w:rsidRPr="000E1183">
        <w:rPr>
          <w:rFonts w:ascii="Times New Roman" w:hAnsi="Times New Roman" w:cs="Times New Roman"/>
          <w:noProof/>
          <w:sz w:val="22"/>
        </w:rPr>
        <w:t>The i</w:t>
      </w:r>
      <w:r w:rsidRPr="000E1183">
        <w:rPr>
          <w:rFonts w:ascii="Times New Roman" w:hAnsi="Times New Roman" w:cs="Times New Roman"/>
          <w:noProof/>
          <w:sz w:val="22"/>
        </w:rPr>
        <w:t>nstability of fresh DOC would be easy to be explained by carrying out the activities of soil microorganisms in CO</w:t>
      </w:r>
      <w:r w:rsidRPr="000E1183">
        <w:rPr>
          <w:rFonts w:ascii="Times New Roman" w:hAnsi="Times New Roman" w:cs="Times New Roman"/>
          <w:noProof/>
          <w:sz w:val="22"/>
          <w:vertAlign w:val="subscript"/>
        </w:rPr>
        <w:t>2</w:t>
      </w:r>
      <w:r w:rsidRPr="000E1183">
        <w:rPr>
          <w:rFonts w:ascii="Times New Roman" w:hAnsi="Times New Roman" w:cs="Times New Roman"/>
          <w:noProof/>
          <w:sz w:val="22"/>
        </w:rPr>
        <w:t>, water, etc., and the transformation of organic to inorganic matter.</w:t>
      </w:r>
    </w:p>
    <w:p w14:paraId="0D667E23" w14:textId="4A5B3463" w:rsidR="00520AC8" w:rsidRPr="000E1183" w:rsidRDefault="00520AC8" w:rsidP="00520AC8">
      <w:pPr>
        <w:adjustRightInd w:val="0"/>
        <w:snapToGrid w:val="0"/>
        <w:ind w:firstLineChars="100" w:firstLine="220"/>
        <w:jc w:val="both"/>
        <w:rPr>
          <w:rFonts w:ascii="Times New Roman" w:hAnsi="Times New Roman" w:cs="Times New Roman"/>
          <w:noProof/>
          <w:sz w:val="22"/>
        </w:rPr>
      </w:pPr>
      <w:r w:rsidRPr="000E1183">
        <w:rPr>
          <w:rFonts w:ascii="Times New Roman" w:hAnsi="Times New Roman" w:cs="Times New Roman"/>
          <w:noProof/>
          <w:sz w:val="22"/>
        </w:rPr>
        <w:t xml:space="preserve">DOC structure was closely related to fluorescence intensity, and many active functional groups contained in DOC could be explained by fluorescence intensity </w:t>
      </w:r>
      <w:r w:rsidR="00C7698F" w:rsidRPr="000E1183">
        <w:rPr>
          <w:rFonts w:ascii="Times New Roman" w:hAnsi="Times New Roman" w:cs="Times New Roman"/>
          <w:noProof/>
          <w:sz w:val="22"/>
        </w:rPr>
        <w:t>(Zhang, et al., 2018)</w:t>
      </w:r>
      <w:r w:rsidRPr="000E1183">
        <w:rPr>
          <w:rFonts w:ascii="Times New Roman" w:hAnsi="Times New Roman" w:cs="Times New Roman"/>
          <w:noProof/>
          <w:sz w:val="22"/>
        </w:rPr>
        <w:t xml:space="preserve">. The higher fluorescence intensity was related to the accumulation of DOC containing simple hydroxyl, amino, and other components with low relative molecular weight. The lower fluorescence intensity was related to the accumulation of carboxyl, carbonyl, and other components with complex and high relative molecular weight in DOC </w:t>
      </w:r>
      <w:r w:rsidR="00C7698F" w:rsidRPr="000E1183">
        <w:rPr>
          <w:rFonts w:ascii="Times New Roman" w:hAnsi="Times New Roman" w:cs="Times New Roman"/>
          <w:noProof/>
          <w:sz w:val="22"/>
        </w:rPr>
        <w:t>(Reader, et al., 2015)</w:t>
      </w:r>
      <w:r w:rsidRPr="000E1183">
        <w:rPr>
          <w:rFonts w:ascii="Times New Roman" w:hAnsi="Times New Roman" w:cs="Times New Roman"/>
          <w:noProof/>
          <w:sz w:val="22"/>
        </w:rPr>
        <w:t xml:space="preserve">. Through PARAFAC analysis, three components of soil DOC were identified, which </w:t>
      </w:r>
      <w:r w:rsidR="00B6536B" w:rsidRPr="000E1183">
        <w:rPr>
          <w:rFonts w:ascii="Times New Roman" w:hAnsi="Times New Roman" w:cs="Times New Roman"/>
          <w:noProof/>
          <w:sz w:val="22"/>
        </w:rPr>
        <w:t xml:space="preserve">were </w:t>
      </w:r>
      <w:r w:rsidRPr="000E1183">
        <w:rPr>
          <w:rFonts w:ascii="Times New Roman" w:hAnsi="Times New Roman" w:cs="Times New Roman"/>
          <w:noProof/>
          <w:sz w:val="22"/>
        </w:rPr>
        <w:t>named C1 (</w:t>
      </w:r>
      <w:r w:rsidR="00B6536B" w:rsidRPr="000E1183">
        <w:rPr>
          <w:rFonts w:ascii="Times New Roman" w:hAnsi="Times New Roman" w:cs="Times New Roman"/>
          <w:noProof/>
          <w:sz w:val="22"/>
        </w:rPr>
        <w:t xml:space="preserve">a </w:t>
      </w:r>
      <w:r w:rsidRPr="000E1183">
        <w:rPr>
          <w:rFonts w:ascii="Times New Roman" w:hAnsi="Times New Roman" w:cs="Times New Roman"/>
          <w:noProof/>
          <w:sz w:val="22"/>
        </w:rPr>
        <w:t>fulvic</w:t>
      </w:r>
      <w:r w:rsidR="00B6536B" w:rsidRPr="000E1183">
        <w:rPr>
          <w:rFonts w:ascii="Times New Roman" w:hAnsi="Times New Roman" w:cs="Times New Roman"/>
          <w:noProof/>
          <w:sz w:val="22"/>
        </w:rPr>
        <w:t>-</w:t>
      </w:r>
      <w:r w:rsidRPr="000E1183">
        <w:rPr>
          <w:rFonts w:ascii="Times New Roman" w:hAnsi="Times New Roman" w:cs="Times New Roman"/>
          <w:noProof/>
          <w:sz w:val="22"/>
        </w:rPr>
        <w:t>acid</w:t>
      </w:r>
      <w:r w:rsidR="00B6536B" w:rsidRPr="000E1183">
        <w:rPr>
          <w:rFonts w:ascii="Times New Roman" w:hAnsi="Times New Roman" w:cs="Times New Roman"/>
          <w:noProof/>
          <w:sz w:val="22"/>
        </w:rPr>
        <w:t>-</w:t>
      </w:r>
      <w:r w:rsidRPr="000E1183">
        <w:rPr>
          <w:rFonts w:ascii="Times New Roman" w:hAnsi="Times New Roman" w:cs="Times New Roman"/>
          <w:noProof/>
          <w:sz w:val="22"/>
        </w:rPr>
        <w:t xml:space="preserve">like substance in </w:t>
      </w:r>
      <w:r w:rsidR="00B6536B" w:rsidRPr="000E1183">
        <w:rPr>
          <w:rFonts w:ascii="Times New Roman" w:hAnsi="Times New Roman" w:cs="Times New Roman"/>
          <w:noProof/>
          <w:sz w:val="22"/>
        </w:rPr>
        <w:t xml:space="preserve">the </w:t>
      </w:r>
      <w:r w:rsidRPr="000E1183">
        <w:rPr>
          <w:rFonts w:ascii="Times New Roman" w:hAnsi="Times New Roman" w:cs="Times New Roman"/>
          <w:noProof/>
          <w:sz w:val="22"/>
        </w:rPr>
        <w:t>UV light region), C2, and C3 (both tryptophan</w:t>
      </w:r>
      <w:r w:rsidR="00B6536B" w:rsidRPr="000E1183">
        <w:rPr>
          <w:rFonts w:ascii="Times New Roman" w:hAnsi="Times New Roman" w:cs="Times New Roman"/>
          <w:noProof/>
          <w:sz w:val="22"/>
        </w:rPr>
        <w:t>-</w:t>
      </w:r>
      <w:r w:rsidRPr="000E1183">
        <w:rPr>
          <w:rFonts w:ascii="Times New Roman" w:hAnsi="Times New Roman" w:cs="Times New Roman"/>
          <w:noProof/>
          <w:sz w:val="22"/>
        </w:rPr>
        <w:t>like substances). Fulvic acid</w:t>
      </w:r>
      <w:r w:rsidR="00B6536B" w:rsidRPr="000E1183">
        <w:rPr>
          <w:rFonts w:ascii="Times New Roman" w:hAnsi="Times New Roman" w:cs="Times New Roman"/>
          <w:noProof/>
          <w:sz w:val="22"/>
        </w:rPr>
        <w:t>-</w:t>
      </w:r>
      <w:r w:rsidRPr="000E1183">
        <w:rPr>
          <w:rFonts w:ascii="Times New Roman" w:hAnsi="Times New Roman" w:cs="Times New Roman"/>
          <w:noProof/>
          <w:sz w:val="22"/>
        </w:rPr>
        <w:t xml:space="preserve">like substance in UV light region was mainly produced by relatively stable organic substances with large relative molecular weight, which was related to hydroxyl and carbonyl groups in DOC, and generally indicated exogenous input </w:t>
      </w:r>
      <w:r w:rsidR="00E97707" w:rsidRPr="000E1183">
        <w:rPr>
          <w:rFonts w:ascii="Times New Roman" w:hAnsi="Times New Roman" w:cs="Times New Roman"/>
          <w:noProof/>
          <w:sz w:val="22"/>
        </w:rPr>
        <w:t>(Li, et al., 2017)</w:t>
      </w:r>
      <w:r w:rsidRPr="000E1183">
        <w:rPr>
          <w:rFonts w:ascii="Times New Roman" w:hAnsi="Times New Roman" w:cs="Times New Roman"/>
          <w:noProof/>
          <w:sz w:val="22"/>
        </w:rPr>
        <w:t>. The fluorescence of tryptophan</w:t>
      </w:r>
      <w:r w:rsidR="00B6536B" w:rsidRPr="000E1183">
        <w:rPr>
          <w:rFonts w:ascii="Times New Roman" w:hAnsi="Times New Roman" w:cs="Times New Roman"/>
          <w:noProof/>
          <w:sz w:val="22"/>
        </w:rPr>
        <w:t>-</w:t>
      </w:r>
      <w:r w:rsidRPr="000E1183">
        <w:rPr>
          <w:rFonts w:ascii="Times New Roman" w:hAnsi="Times New Roman" w:cs="Times New Roman"/>
          <w:noProof/>
          <w:sz w:val="22"/>
        </w:rPr>
        <w:t xml:space="preserve">like substances was related to carboxyl functional groups </w:t>
      </w:r>
      <w:r w:rsidR="00E97707" w:rsidRPr="000E1183">
        <w:rPr>
          <w:rFonts w:ascii="Times New Roman" w:hAnsi="Times New Roman" w:cs="Times New Roman"/>
          <w:noProof/>
          <w:sz w:val="22"/>
        </w:rPr>
        <w:t>(S.</w:t>
      </w:r>
      <w:r w:rsidR="00E773D9" w:rsidRPr="000E1183">
        <w:rPr>
          <w:rFonts w:ascii="Times New Roman" w:hAnsi="Times New Roman" w:cs="Times New Roman"/>
          <w:noProof/>
          <w:sz w:val="22"/>
        </w:rPr>
        <w:t xml:space="preserve"> </w:t>
      </w:r>
      <w:r w:rsidR="00E97707" w:rsidRPr="000E1183">
        <w:rPr>
          <w:rFonts w:ascii="Times New Roman" w:hAnsi="Times New Roman" w:cs="Times New Roman"/>
          <w:noProof/>
          <w:sz w:val="22"/>
        </w:rPr>
        <w:t>Li, et al., 2017)</w:t>
      </w:r>
      <w:r w:rsidRPr="000E1183">
        <w:rPr>
          <w:rFonts w:ascii="Times New Roman" w:hAnsi="Times New Roman" w:cs="Times New Roman"/>
          <w:noProof/>
          <w:sz w:val="22"/>
        </w:rPr>
        <w:t xml:space="preserve">, which were generally considered easy to combine with macromolecular proteins and had complex effects on fluorescence peaks </w:t>
      </w:r>
      <w:r w:rsidR="00E97707" w:rsidRPr="000E1183">
        <w:rPr>
          <w:rFonts w:ascii="Times New Roman" w:hAnsi="Times New Roman" w:cs="Times New Roman"/>
          <w:noProof/>
          <w:sz w:val="22"/>
        </w:rPr>
        <w:t>(</w:t>
      </w:r>
      <w:r w:rsidR="00863B6D" w:rsidRPr="000E1183">
        <w:rPr>
          <w:rFonts w:ascii="Times New Roman" w:hAnsi="Times New Roman" w:cs="Times New Roman"/>
          <w:noProof/>
          <w:sz w:val="22"/>
        </w:rPr>
        <w:t>Guo</w:t>
      </w:r>
      <w:r w:rsidR="00E97707" w:rsidRPr="000E1183">
        <w:rPr>
          <w:rFonts w:ascii="Times New Roman" w:hAnsi="Times New Roman" w:cs="Times New Roman"/>
          <w:noProof/>
          <w:sz w:val="22"/>
        </w:rPr>
        <w:t>, et al., 201</w:t>
      </w:r>
      <w:r w:rsidR="00863B6D" w:rsidRPr="000E1183">
        <w:rPr>
          <w:rFonts w:ascii="Times New Roman" w:hAnsi="Times New Roman" w:cs="Times New Roman"/>
          <w:noProof/>
          <w:sz w:val="22"/>
        </w:rPr>
        <w:t>0</w:t>
      </w:r>
      <w:r w:rsidR="00E97707" w:rsidRPr="000E1183">
        <w:rPr>
          <w:rFonts w:ascii="Times New Roman" w:hAnsi="Times New Roman" w:cs="Times New Roman"/>
          <w:noProof/>
          <w:sz w:val="22"/>
        </w:rPr>
        <w:t>)</w:t>
      </w:r>
      <w:r w:rsidRPr="000E1183">
        <w:rPr>
          <w:rFonts w:ascii="Times New Roman" w:hAnsi="Times New Roman" w:cs="Times New Roman"/>
          <w:noProof/>
          <w:sz w:val="22"/>
        </w:rPr>
        <w:t xml:space="preserve">. Studies had shown that straw application could promote the conversion of proteins to humic acid and fulvic acid </w:t>
      </w:r>
      <w:r w:rsidR="00863B6D" w:rsidRPr="000E1183">
        <w:rPr>
          <w:rFonts w:ascii="Times New Roman" w:hAnsi="Times New Roman" w:cs="Times New Roman"/>
          <w:noProof/>
          <w:sz w:val="22"/>
        </w:rPr>
        <w:t>(Shi, et al., 2016)</w:t>
      </w:r>
      <w:r w:rsidRPr="000E1183">
        <w:rPr>
          <w:rFonts w:ascii="Times New Roman" w:hAnsi="Times New Roman" w:cs="Times New Roman"/>
          <w:noProof/>
          <w:sz w:val="22"/>
        </w:rPr>
        <w:t xml:space="preserve">. In this trial, the total fluorescence intensity of S-2 and S-3 treatments were the lowest, and the C1 </w:t>
      </w:r>
      <w:r w:rsidRPr="000E1183">
        <w:rPr>
          <w:rFonts w:ascii="Times New Roman" w:hAnsi="Times New Roman" w:cs="Times New Roman"/>
          <w:noProof/>
          <w:sz w:val="22"/>
        </w:rPr>
        <w:lastRenderedPageBreak/>
        <w:t xml:space="preserve">substance was higher than that of other treatments. All these indicated that the field returning every other year was conducive to the formation of macromolecular substances and tended to form more stable humus than other treatments. With the increase </w:t>
      </w:r>
      <w:r w:rsidR="00B6536B" w:rsidRPr="000E1183">
        <w:rPr>
          <w:rFonts w:ascii="Times New Roman" w:hAnsi="Times New Roman" w:cs="Times New Roman"/>
          <w:noProof/>
          <w:sz w:val="22"/>
        </w:rPr>
        <w:t>in</w:t>
      </w:r>
      <w:r w:rsidRPr="000E1183">
        <w:rPr>
          <w:rFonts w:ascii="Times New Roman" w:hAnsi="Times New Roman" w:cs="Times New Roman"/>
          <w:noProof/>
          <w:sz w:val="22"/>
        </w:rPr>
        <w:t xml:space="preserve"> the ratio of straw to organic fertilizer, the proportion of protein</w:t>
      </w:r>
      <w:r w:rsidR="00B6536B" w:rsidRPr="000E1183">
        <w:rPr>
          <w:rFonts w:ascii="Times New Roman" w:hAnsi="Times New Roman" w:cs="Times New Roman"/>
          <w:noProof/>
          <w:sz w:val="22"/>
        </w:rPr>
        <w:t>-</w:t>
      </w:r>
      <w:r w:rsidRPr="000E1183">
        <w:rPr>
          <w:rFonts w:ascii="Times New Roman" w:hAnsi="Times New Roman" w:cs="Times New Roman"/>
          <w:noProof/>
          <w:sz w:val="22"/>
        </w:rPr>
        <w:t xml:space="preserve">like components gradually increased, which was consistent with the results of this paper </w:t>
      </w:r>
      <w:r w:rsidR="00863B6D" w:rsidRPr="000E1183">
        <w:rPr>
          <w:rFonts w:ascii="Times New Roman" w:hAnsi="Times New Roman" w:cs="Times New Roman"/>
          <w:noProof/>
          <w:sz w:val="22"/>
        </w:rPr>
        <w:t>(Li, et al., 20</w:t>
      </w:r>
      <w:r w:rsidR="001808D8" w:rsidRPr="000E1183">
        <w:rPr>
          <w:rFonts w:ascii="Times New Roman" w:hAnsi="Times New Roman" w:cs="Times New Roman"/>
          <w:noProof/>
          <w:sz w:val="22"/>
        </w:rPr>
        <w:t>21</w:t>
      </w:r>
      <w:r w:rsidR="00863B6D" w:rsidRPr="000E1183">
        <w:rPr>
          <w:rFonts w:ascii="Times New Roman" w:hAnsi="Times New Roman" w:cs="Times New Roman"/>
          <w:noProof/>
          <w:sz w:val="22"/>
        </w:rPr>
        <w:t>)</w:t>
      </w:r>
      <w:r w:rsidRPr="000E1183">
        <w:rPr>
          <w:rFonts w:ascii="Times New Roman" w:hAnsi="Times New Roman" w:cs="Times New Roman"/>
          <w:noProof/>
          <w:sz w:val="22"/>
        </w:rPr>
        <w:t>. The decrease of fulvic acid</w:t>
      </w:r>
      <w:r w:rsidR="00B6536B" w:rsidRPr="000E1183">
        <w:rPr>
          <w:rFonts w:ascii="Times New Roman" w:hAnsi="Times New Roman" w:cs="Times New Roman"/>
          <w:noProof/>
          <w:sz w:val="22"/>
        </w:rPr>
        <w:t>-</w:t>
      </w:r>
      <w:r w:rsidRPr="000E1183">
        <w:rPr>
          <w:rFonts w:ascii="Times New Roman" w:hAnsi="Times New Roman" w:cs="Times New Roman"/>
          <w:noProof/>
          <w:sz w:val="22"/>
        </w:rPr>
        <w:t xml:space="preserve">like substances treated with S-1 was </w:t>
      </w:r>
      <w:r w:rsidR="00B6536B" w:rsidRPr="000E1183">
        <w:rPr>
          <w:rFonts w:ascii="Times New Roman" w:hAnsi="Times New Roman" w:cs="Times New Roman"/>
          <w:noProof/>
          <w:sz w:val="22"/>
        </w:rPr>
        <w:t>because</w:t>
      </w:r>
      <w:r w:rsidRPr="000E1183">
        <w:rPr>
          <w:rFonts w:ascii="Times New Roman" w:hAnsi="Times New Roman" w:cs="Times New Roman"/>
          <w:noProof/>
          <w:sz w:val="22"/>
        </w:rPr>
        <w:t xml:space="preserve"> the energy</w:t>
      </w:r>
      <w:r w:rsidR="00B6536B" w:rsidRPr="000E1183">
        <w:rPr>
          <w:rFonts w:ascii="Times New Roman" w:hAnsi="Times New Roman" w:cs="Times New Roman"/>
          <w:noProof/>
          <w:sz w:val="22"/>
        </w:rPr>
        <w:t>-</w:t>
      </w:r>
      <w:r w:rsidRPr="000E1183">
        <w:rPr>
          <w:rFonts w:ascii="Times New Roman" w:hAnsi="Times New Roman" w:cs="Times New Roman"/>
          <w:noProof/>
          <w:sz w:val="22"/>
        </w:rPr>
        <w:t>rich in exogenous organic substances provides the energy required for microorganisms to decompose complex macromolecular organic substances, resulting in the decrease of the content of fulvic acid</w:t>
      </w:r>
      <w:r w:rsidR="00B6536B" w:rsidRPr="000E1183">
        <w:rPr>
          <w:rFonts w:ascii="Times New Roman" w:hAnsi="Times New Roman" w:cs="Times New Roman"/>
          <w:noProof/>
          <w:sz w:val="22"/>
        </w:rPr>
        <w:t>-</w:t>
      </w:r>
      <w:r w:rsidRPr="000E1183">
        <w:rPr>
          <w:rFonts w:ascii="Times New Roman" w:hAnsi="Times New Roman" w:cs="Times New Roman"/>
          <w:noProof/>
          <w:sz w:val="22"/>
        </w:rPr>
        <w:t xml:space="preserve">like substances </w:t>
      </w:r>
      <w:r w:rsidR="001808D8" w:rsidRPr="000E1183">
        <w:rPr>
          <w:rFonts w:ascii="Times New Roman" w:hAnsi="Times New Roman" w:cs="Times New Roman"/>
          <w:noProof/>
          <w:sz w:val="22"/>
        </w:rPr>
        <w:t>(D’orazio, et al., 2015)</w:t>
      </w:r>
      <w:r w:rsidRPr="000E1183">
        <w:rPr>
          <w:rFonts w:ascii="Times New Roman" w:hAnsi="Times New Roman" w:cs="Times New Roman"/>
          <w:noProof/>
          <w:sz w:val="22"/>
        </w:rPr>
        <w:t>.</w:t>
      </w:r>
    </w:p>
    <w:p w14:paraId="1CF8CBD6" w14:textId="77777777" w:rsidR="00520AC8" w:rsidRPr="000E1183" w:rsidRDefault="00520AC8" w:rsidP="00D45FB5">
      <w:pPr>
        <w:adjustRightInd w:val="0"/>
        <w:snapToGrid w:val="0"/>
        <w:ind w:firstLineChars="100" w:firstLine="220"/>
        <w:jc w:val="both"/>
        <w:rPr>
          <w:rFonts w:ascii="Times New Roman" w:hAnsi="Times New Roman" w:cs="Times New Roman"/>
          <w:noProof/>
          <w:sz w:val="22"/>
        </w:rPr>
      </w:pPr>
    </w:p>
    <w:p w14:paraId="52ABD7D9" w14:textId="77777777" w:rsidR="00622DD4" w:rsidRPr="000E1183" w:rsidRDefault="00622DD4" w:rsidP="00D45FB5">
      <w:pPr>
        <w:pStyle w:val="2"/>
        <w:spacing w:before="340" w:after="113" w:line="280" w:lineRule="exact"/>
        <w:ind w:firstLine="170"/>
        <w:jc w:val="both"/>
        <w:rPr>
          <w:rFonts w:ascii="Times New Roman" w:hAnsi="Times New Roman" w:cs="Times New Roman"/>
          <w:lang w:eastAsia="de-DE" w:bidi="en-US"/>
        </w:rPr>
      </w:pPr>
      <w:bookmarkStart w:id="260" w:name="_Toc122666741"/>
      <w:r w:rsidRPr="000E1183">
        <w:rPr>
          <w:rFonts w:ascii="Times New Roman" w:hAnsi="Times New Roman" w:cs="Times New Roman"/>
          <w:lang w:eastAsia="de-DE" w:bidi="en-US"/>
        </w:rPr>
        <w:t>4. Conclusions</w:t>
      </w:r>
      <w:bookmarkEnd w:id="260"/>
    </w:p>
    <w:p w14:paraId="056E796E" w14:textId="1A63987B" w:rsidR="00880FCF" w:rsidRDefault="006079F2" w:rsidP="00BB4FDA">
      <w:pPr>
        <w:spacing w:after="57" w:line="240" w:lineRule="exact"/>
        <w:ind w:firstLine="170"/>
        <w:jc w:val="both"/>
        <w:rPr>
          <w:rFonts w:ascii="Times New Roman" w:hAnsi="Times New Roman" w:cs="Times New Roman"/>
          <w:szCs w:val="21"/>
        </w:rPr>
      </w:pPr>
      <w:bookmarkStart w:id="261" w:name="_Hlk117497096"/>
      <w:r w:rsidRPr="000E1183">
        <w:rPr>
          <w:rFonts w:ascii="Times New Roman" w:hAnsi="Times New Roman" w:cs="Times New Roman"/>
          <w:sz w:val="22"/>
        </w:rPr>
        <w:t>The DOC content decreased with the deepening of soil depth</w:t>
      </w:r>
      <w:r w:rsidR="00BB4FDA" w:rsidRPr="000E1183">
        <w:rPr>
          <w:rFonts w:ascii="Times New Roman" w:hAnsi="Times New Roman" w:cs="Times New Roman"/>
          <w:sz w:val="22"/>
        </w:rPr>
        <w:t xml:space="preserve">, the straw </w:t>
      </w:r>
      <w:r w:rsidRPr="000E1183">
        <w:rPr>
          <w:rFonts w:ascii="Times New Roman" w:hAnsi="Times New Roman" w:cs="Times New Roman"/>
          <w:sz w:val="22"/>
        </w:rPr>
        <w:t>application</w:t>
      </w:r>
      <w:r w:rsidR="00BB4FDA" w:rsidRPr="000E1183">
        <w:rPr>
          <w:rFonts w:ascii="Times New Roman" w:hAnsi="Times New Roman" w:cs="Times New Roman"/>
          <w:sz w:val="22"/>
        </w:rPr>
        <w:t xml:space="preserve"> </w:t>
      </w:r>
      <w:r w:rsidRPr="000E1183">
        <w:rPr>
          <w:rFonts w:ascii="Times New Roman" w:hAnsi="Times New Roman" w:cs="Times New Roman"/>
          <w:sz w:val="22"/>
        </w:rPr>
        <w:t xml:space="preserve">could increase the DOC content </w:t>
      </w:r>
      <w:r w:rsidR="00BB4FDA" w:rsidRPr="000E1183">
        <w:rPr>
          <w:rFonts w:ascii="Times New Roman" w:hAnsi="Times New Roman" w:cs="Times New Roman"/>
          <w:sz w:val="22"/>
        </w:rPr>
        <w:t>both in</w:t>
      </w:r>
      <w:r w:rsidRPr="000E1183">
        <w:rPr>
          <w:rFonts w:ascii="Times New Roman" w:hAnsi="Times New Roman" w:cs="Times New Roman"/>
          <w:sz w:val="22"/>
        </w:rPr>
        <w:t xml:space="preserve"> 0~20 cm and 20~40 cm</w:t>
      </w:r>
      <w:r w:rsidR="00BB4FDA" w:rsidRPr="000E1183">
        <w:rPr>
          <w:rFonts w:ascii="Times New Roman" w:hAnsi="Times New Roman" w:cs="Times New Roman"/>
          <w:sz w:val="22"/>
        </w:rPr>
        <w:t>, while</w:t>
      </w:r>
      <w:r w:rsidRPr="000E1183">
        <w:rPr>
          <w:rFonts w:ascii="Times New Roman" w:hAnsi="Times New Roman" w:cs="Times New Roman"/>
          <w:sz w:val="22"/>
        </w:rPr>
        <w:t xml:space="preserve"> DOC/SO</w:t>
      </w:r>
      <w:r w:rsidR="00BB4FDA" w:rsidRPr="000E1183">
        <w:rPr>
          <w:rFonts w:ascii="Times New Roman" w:hAnsi="Times New Roman" w:cs="Times New Roman"/>
          <w:sz w:val="22"/>
        </w:rPr>
        <w:t>C</w:t>
      </w:r>
      <w:r w:rsidRPr="000E1183">
        <w:rPr>
          <w:rFonts w:ascii="Times New Roman" w:hAnsi="Times New Roman" w:cs="Times New Roman"/>
          <w:sz w:val="22"/>
        </w:rPr>
        <w:t xml:space="preserve"> value </w:t>
      </w:r>
      <w:r w:rsidR="00BB4FDA" w:rsidRPr="000E1183">
        <w:rPr>
          <w:rFonts w:ascii="Times New Roman" w:hAnsi="Times New Roman" w:cs="Times New Roman"/>
          <w:sz w:val="22"/>
        </w:rPr>
        <w:t>in 0-20 cm of</w:t>
      </w:r>
      <w:r w:rsidRPr="000E1183">
        <w:rPr>
          <w:rFonts w:ascii="Times New Roman" w:hAnsi="Times New Roman" w:cs="Times New Roman"/>
          <w:sz w:val="22"/>
        </w:rPr>
        <w:t xml:space="preserve"> S-1 </w:t>
      </w:r>
      <w:r w:rsidR="00BB4FDA" w:rsidRPr="000E1183">
        <w:rPr>
          <w:rFonts w:ascii="Times New Roman" w:hAnsi="Times New Roman" w:cs="Times New Roman"/>
          <w:sz w:val="22"/>
        </w:rPr>
        <w:t xml:space="preserve">treatment </w:t>
      </w:r>
      <w:r w:rsidRPr="000E1183">
        <w:rPr>
          <w:rFonts w:ascii="Times New Roman" w:hAnsi="Times New Roman" w:cs="Times New Roman"/>
          <w:sz w:val="22"/>
        </w:rPr>
        <w:t>was the highest</w:t>
      </w:r>
      <w:r w:rsidR="00BB4FDA" w:rsidRPr="000E1183">
        <w:rPr>
          <w:rFonts w:ascii="Times New Roman" w:hAnsi="Times New Roman" w:cs="Times New Roman"/>
          <w:sz w:val="22"/>
        </w:rPr>
        <w:t xml:space="preserve">. </w:t>
      </w:r>
      <w:r w:rsidR="00BB4FDA" w:rsidRPr="000E1183">
        <w:rPr>
          <w:rFonts w:ascii="Times New Roman" w:hAnsi="Times New Roman" w:cs="Times New Roman"/>
          <w:szCs w:val="21"/>
        </w:rPr>
        <w:t xml:space="preserve">It indicated that DOC came from the mixture characteristics of plants and microorganisms, with strong contribution of authigenic sources and weak degree of humification. Tryptophan like substances were dominant in three fluorescent spectral components which identified by PARAFAC analysis. The treatment, similar to the return of straw every year, reduced fulvic acid like substances and promoted the transformation of fulvic acid. While straw return every two-year was easy to facilitate the accumulation of macromolecular substances and the phenomenon helped </w:t>
      </w:r>
      <w:r w:rsidR="00A17999" w:rsidRPr="000E1183">
        <w:rPr>
          <w:rFonts w:ascii="Times New Roman" w:hAnsi="Times New Roman" w:cs="Times New Roman"/>
          <w:szCs w:val="21"/>
        </w:rPr>
        <w:t xml:space="preserve">to </w:t>
      </w:r>
      <w:r w:rsidR="00BB4FDA" w:rsidRPr="000E1183">
        <w:rPr>
          <w:rFonts w:ascii="Times New Roman" w:hAnsi="Times New Roman" w:cs="Times New Roman"/>
          <w:szCs w:val="21"/>
        </w:rPr>
        <w:t xml:space="preserve">form </w:t>
      </w:r>
      <w:r w:rsidR="00A17999" w:rsidRPr="000E1183">
        <w:rPr>
          <w:rFonts w:ascii="Times New Roman" w:hAnsi="Times New Roman" w:cs="Times New Roman"/>
          <w:szCs w:val="21"/>
        </w:rPr>
        <w:t xml:space="preserve">a </w:t>
      </w:r>
      <w:r w:rsidR="00BB4FDA" w:rsidRPr="000E1183">
        <w:rPr>
          <w:rFonts w:ascii="Times New Roman" w:hAnsi="Times New Roman" w:cs="Times New Roman"/>
          <w:szCs w:val="21"/>
        </w:rPr>
        <w:t xml:space="preserve">more stable humus. To sum up, straw return every two years was more conducive to the stability of soil organic carbon. The surplus straw can also be used in a diversified way to create more economic value. </w:t>
      </w:r>
      <w:bookmarkEnd w:id="246"/>
    </w:p>
    <w:bookmarkEnd w:id="261"/>
    <w:p w14:paraId="38BC255A" w14:textId="77777777" w:rsidR="00577A6D" w:rsidRPr="000E1183" w:rsidRDefault="00577A6D" w:rsidP="00DE63F2">
      <w:pPr>
        <w:spacing w:after="57" w:line="240" w:lineRule="exact"/>
        <w:jc w:val="both"/>
        <w:rPr>
          <w:rFonts w:ascii="Times New Roman" w:hAnsi="Times New Roman" w:cs="Times New Roman"/>
          <w:sz w:val="22"/>
        </w:rPr>
      </w:pPr>
    </w:p>
    <w:p w14:paraId="48350EA8" w14:textId="77777777" w:rsidR="006B0FCF" w:rsidRPr="000E1183" w:rsidRDefault="00622DD4" w:rsidP="00645D49">
      <w:pPr>
        <w:pStyle w:val="2"/>
        <w:spacing w:before="340" w:after="113" w:line="280" w:lineRule="exact"/>
        <w:ind w:firstLine="170"/>
        <w:jc w:val="both"/>
        <w:rPr>
          <w:rFonts w:ascii="Times New Roman" w:hAnsi="Times New Roman" w:cs="Times New Roman"/>
        </w:rPr>
      </w:pPr>
      <w:bookmarkStart w:id="262" w:name="_Toc122666742"/>
      <w:r w:rsidRPr="000E1183">
        <w:rPr>
          <w:rFonts w:ascii="Times New Roman" w:hAnsi="Times New Roman" w:cs="Times New Roman"/>
        </w:rPr>
        <w:t>References</w:t>
      </w:r>
      <w:bookmarkEnd w:id="262"/>
    </w:p>
    <w:p w14:paraId="12707C1E" w14:textId="2CDA1C2D"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bookmarkStart w:id="263" w:name="_Hlk116927191"/>
      <w:proofErr w:type="spellStart"/>
      <w:r w:rsidRPr="000E1183">
        <w:rPr>
          <w:rFonts w:ascii="Times New Roman" w:hAnsi="Times New Roman" w:cs="Times New Roman"/>
          <w:sz w:val="22"/>
          <w:szCs w:val="22"/>
        </w:rPr>
        <w:t>Bardgett</w:t>
      </w:r>
      <w:proofErr w:type="spellEnd"/>
      <w:r w:rsidRPr="000E1183">
        <w:rPr>
          <w:rFonts w:ascii="Times New Roman" w:hAnsi="Times New Roman" w:cs="Times New Roman"/>
          <w:sz w:val="22"/>
          <w:szCs w:val="22"/>
        </w:rPr>
        <w:t xml:space="preserve">, R. D., Hobbs, P. J., </w:t>
      </w:r>
      <w:proofErr w:type="spellStart"/>
      <w:r w:rsidRPr="000E1183">
        <w:rPr>
          <w:rFonts w:ascii="Times New Roman" w:hAnsi="Times New Roman" w:cs="Times New Roman"/>
          <w:sz w:val="22"/>
          <w:szCs w:val="22"/>
        </w:rPr>
        <w:t>Frostegård</w:t>
      </w:r>
      <w:proofErr w:type="spellEnd"/>
      <w:r w:rsidRPr="000E1183">
        <w:rPr>
          <w:rFonts w:ascii="Times New Roman" w:hAnsi="Times New Roman" w:cs="Times New Roman"/>
          <w:sz w:val="22"/>
          <w:szCs w:val="22"/>
        </w:rPr>
        <w:t>, Å., 1996. Changes in soil fungal:</w:t>
      </w:r>
      <w:r w:rsidR="00C67DBA" w:rsidRPr="000E1183">
        <w:rPr>
          <w:rFonts w:ascii="Times New Roman" w:hAnsi="Times New Roman" w:cs="Times New Roman"/>
          <w:sz w:val="22"/>
          <w:szCs w:val="22"/>
        </w:rPr>
        <w:t xml:space="preserve"> </w:t>
      </w:r>
      <w:r w:rsidRPr="000E1183">
        <w:rPr>
          <w:rFonts w:ascii="Times New Roman" w:hAnsi="Times New Roman" w:cs="Times New Roman"/>
          <w:sz w:val="22"/>
          <w:szCs w:val="22"/>
        </w:rPr>
        <w:t>bacterial biomass ratios following reductions in the intensity of management of an upland grassland. Biology and Fertility of Soils, 22(3), 26-264.</w:t>
      </w:r>
    </w:p>
    <w:p w14:paraId="00564BA4" w14:textId="77777777"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Chai, X. L., Liu G. X., Zhao, X., Hao, Y. X., Zhao, Y. C., 2012. Fluorescence excitation-emission matrix combined with regional integration analysis to characterize the composition and transformation of </w:t>
      </w:r>
      <w:proofErr w:type="spellStart"/>
      <w:r w:rsidRPr="000E1183">
        <w:rPr>
          <w:rFonts w:ascii="Times New Roman" w:hAnsi="Times New Roman" w:cs="Times New Roman"/>
          <w:sz w:val="22"/>
          <w:szCs w:val="22"/>
        </w:rPr>
        <w:t>humic</w:t>
      </w:r>
      <w:proofErr w:type="spellEnd"/>
      <w:r w:rsidRPr="000E1183">
        <w:rPr>
          <w:rFonts w:ascii="Times New Roman" w:hAnsi="Times New Roman" w:cs="Times New Roman"/>
          <w:sz w:val="22"/>
          <w:szCs w:val="22"/>
        </w:rPr>
        <w:t xml:space="preserve"> and fulvic acids from landfill at different stabilization stages. Waste Management, 32(3), 438-447. </w:t>
      </w:r>
    </w:p>
    <w:p w14:paraId="09A083A9" w14:textId="6A30B0B5"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Dong, S. S., Dou, S., 2017. Effect of different ways of corn stover application to soil on composition and structural characteristics of organic carbon in black soil</w:t>
      </w:r>
      <w:r w:rsidR="00AC69AD" w:rsidRPr="000E1183">
        <w:rPr>
          <w:rFonts w:ascii="Times New Roman" w:hAnsi="Times New Roman" w:cs="Times New Roman"/>
          <w:sz w:val="22"/>
          <w:szCs w:val="22"/>
        </w:rPr>
        <w:t>.</w:t>
      </w:r>
      <w:r w:rsidRPr="000E1183">
        <w:rPr>
          <w:rFonts w:ascii="Times New Roman" w:hAnsi="Times New Roman" w:cs="Times New Roman"/>
          <w:sz w:val="22"/>
          <w:szCs w:val="22"/>
        </w:rPr>
        <w:t xml:space="preserve"> Journal of </w:t>
      </w:r>
      <w:proofErr w:type="spellStart"/>
      <w:r w:rsidRPr="000E1183">
        <w:rPr>
          <w:rFonts w:ascii="Times New Roman" w:hAnsi="Times New Roman" w:cs="Times New Roman"/>
          <w:sz w:val="22"/>
          <w:szCs w:val="22"/>
        </w:rPr>
        <w:t>Agro</w:t>
      </w:r>
      <w:proofErr w:type="spellEnd"/>
      <w:r w:rsidRPr="000E1183">
        <w:rPr>
          <w:rFonts w:ascii="Times New Roman" w:hAnsi="Times New Roman" w:cs="Times New Roman"/>
          <w:sz w:val="22"/>
          <w:szCs w:val="22"/>
        </w:rPr>
        <w:t>-Environment Science, 36(2): 322-328.</w:t>
      </w:r>
    </w:p>
    <w:p w14:paraId="6DE79CE5" w14:textId="0D1657DF"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lastRenderedPageBreak/>
        <w:t>Guo, W. D., Huang, J. P., Hong, H. S., Xu, J. and Deng, X., 2010. Parallel factor analysis and tracer characteristics of 3D fluorescence spectra of dissolved organic matter in river mouth area</w:t>
      </w:r>
      <w:r w:rsidR="00AC69AD" w:rsidRPr="000E1183">
        <w:rPr>
          <w:rFonts w:ascii="Times New Roman" w:hAnsi="Times New Roman" w:cs="Times New Roman"/>
          <w:sz w:val="22"/>
          <w:szCs w:val="22"/>
        </w:rPr>
        <w:t>.</w:t>
      </w:r>
      <w:r w:rsidRPr="000E1183">
        <w:rPr>
          <w:rFonts w:ascii="Times New Roman" w:hAnsi="Times New Roman" w:cs="Times New Roman"/>
          <w:sz w:val="22"/>
          <w:szCs w:val="22"/>
        </w:rPr>
        <w:t xml:space="preserve"> Environmental science, 31(6), 1419-1427.</w:t>
      </w:r>
    </w:p>
    <w:p w14:paraId="6D024A36" w14:textId="77777777" w:rsidR="00955483" w:rsidRPr="000E1183" w:rsidRDefault="00955483" w:rsidP="00955483">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He, X. S., Xi, B. D., Li, X., Pan, H. W., An, D., Bai, S. G., Li, D., Cui, D. Y., 2013. Fluorescence excitation-emission matrix spectra coupled with parallel factor and regional integration analysis to characterize organic matter humification. Chemosphere, 93(9), 2208-2215. </w:t>
      </w:r>
    </w:p>
    <w:p w14:paraId="697AF5BD" w14:textId="036FA730"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Huguet</w:t>
      </w:r>
      <w:proofErr w:type="spellEnd"/>
      <w:r w:rsidRPr="000E1183">
        <w:rPr>
          <w:rFonts w:ascii="Times New Roman" w:hAnsi="Times New Roman" w:cs="Times New Roman"/>
          <w:sz w:val="22"/>
          <w:szCs w:val="22"/>
        </w:rPr>
        <w:t xml:space="preserve">, A., </w:t>
      </w:r>
      <w:proofErr w:type="spellStart"/>
      <w:r w:rsidRPr="000E1183">
        <w:rPr>
          <w:rFonts w:ascii="Times New Roman" w:hAnsi="Times New Roman" w:cs="Times New Roman"/>
          <w:sz w:val="22"/>
          <w:szCs w:val="22"/>
        </w:rPr>
        <w:t>Vacher</w:t>
      </w:r>
      <w:proofErr w:type="spellEnd"/>
      <w:r w:rsidRPr="000E1183">
        <w:rPr>
          <w:rFonts w:ascii="Times New Roman" w:hAnsi="Times New Roman" w:cs="Times New Roman"/>
          <w:sz w:val="22"/>
          <w:szCs w:val="22"/>
        </w:rPr>
        <w:t xml:space="preserve">, L., </w:t>
      </w:r>
      <w:proofErr w:type="spellStart"/>
      <w:r w:rsidRPr="000E1183">
        <w:rPr>
          <w:rFonts w:ascii="Times New Roman" w:hAnsi="Times New Roman" w:cs="Times New Roman"/>
          <w:sz w:val="22"/>
          <w:szCs w:val="22"/>
        </w:rPr>
        <w:t>Relexans</w:t>
      </w:r>
      <w:proofErr w:type="spellEnd"/>
      <w:r w:rsidRPr="000E1183">
        <w:rPr>
          <w:rFonts w:ascii="Times New Roman" w:hAnsi="Times New Roman" w:cs="Times New Roman"/>
          <w:sz w:val="22"/>
          <w:szCs w:val="22"/>
        </w:rPr>
        <w:t xml:space="preserve">, S., </w:t>
      </w:r>
      <w:proofErr w:type="spellStart"/>
      <w:r w:rsidRPr="000E1183">
        <w:rPr>
          <w:rFonts w:ascii="Times New Roman" w:hAnsi="Times New Roman" w:cs="Times New Roman"/>
          <w:sz w:val="22"/>
          <w:szCs w:val="22"/>
        </w:rPr>
        <w:t>Saubusse</w:t>
      </w:r>
      <w:proofErr w:type="spellEnd"/>
      <w:r w:rsidRPr="000E1183">
        <w:rPr>
          <w:rFonts w:ascii="Times New Roman" w:hAnsi="Times New Roman" w:cs="Times New Roman"/>
          <w:sz w:val="22"/>
          <w:szCs w:val="22"/>
        </w:rPr>
        <w:t xml:space="preserve">, S., </w:t>
      </w:r>
      <w:proofErr w:type="spellStart"/>
      <w:r w:rsidRPr="000E1183">
        <w:rPr>
          <w:rFonts w:ascii="Times New Roman" w:hAnsi="Times New Roman" w:cs="Times New Roman"/>
          <w:sz w:val="22"/>
          <w:szCs w:val="22"/>
        </w:rPr>
        <w:t>Froidefond</w:t>
      </w:r>
      <w:proofErr w:type="spellEnd"/>
      <w:r w:rsidRPr="000E1183">
        <w:rPr>
          <w:rFonts w:ascii="Times New Roman" w:hAnsi="Times New Roman" w:cs="Times New Roman"/>
          <w:sz w:val="22"/>
          <w:szCs w:val="22"/>
        </w:rPr>
        <w:t xml:space="preserve">, J. M. and </w:t>
      </w:r>
      <w:proofErr w:type="spellStart"/>
      <w:r w:rsidRPr="000E1183">
        <w:rPr>
          <w:rFonts w:ascii="Times New Roman" w:hAnsi="Times New Roman" w:cs="Times New Roman"/>
          <w:sz w:val="22"/>
          <w:szCs w:val="22"/>
        </w:rPr>
        <w:t>Parlanti</w:t>
      </w:r>
      <w:proofErr w:type="spellEnd"/>
      <w:r w:rsidRPr="000E1183">
        <w:rPr>
          <w:rFonts w:ascii="Times New Roman" w:hAnsi="Times New Roman" w:cs="Times New Roman"/>
          <w:sz w:val="22"/>
          <w:szCs w:val="22"/>
        </w:rPr>
        <w:t>, E., 2009. Properties of Fluorescent Dissolved Organic Matter in the Gironde Estuary</w:t>
      </w:r>
      <w:r w:rsidR="00AC69AD" w:rsidRPr="000E1183">
        <w:rPr>
          <w:rFonts w:ascii="Times New Roman" w:hAnsi="Times New Roman" w:cs="Times New Roman"/>
          <w:sz w:val="22"/>
          <w:szCs w:val="22"/>
        </w:rPr>
        <w:t>.</w:t>
      </w:r>
      <w:r w:rsidRPr="000E1183">
        <w:rPr>
          <w:rFonts w:ascii="Times New Roman" w:hAnsi="Times New Roman" w:cs="Times New Roman"/>
          <w:sz w:val="22"/>
          <w:szCs w:val="22"/>
        </w:rPr>
        <w:t xml:space="preserve"> Organic Geochemistry, 40(6), 706-719.</w:t>
      </w:r>
    </w:p>
    <w:p w14:paraId="7DFEE002" w14:textId="7DE1301D"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Kuang, E. J., Xu, M.G., </w:t>
      </w:r>
      <w:proofErr w:type="spellStart"/>
      <w:r w:rsidRPr="000E1183">
        <w:rPr>
          <w:rFonts w:ascii="Times New Roman" w:hAnsi="Times New Roman" w:cs="Times New Roman"/>
          <w:sz w:val="22"/>
          <w:szCs w:val="22"/>
        </w:rPr>
        <w:t>Colinet</w:t>
      </w:r>
      <w:proofErr w:type="spellEnd"/>
      <w:r w:rsidRPr="000E1183">
        <w:rPr>
          <w:rFonts w:ascii="Times New Roman" w:hAnsi="Times New Roman" w:cs="Times New Roman"/>
          <w:sz w:val="22"/>
          <w:szCs w:val="22"/>
        </w:rPr>
        <w:t xml:space="preserve">, G., Chi, F. Q., </w:t>
      </w:r>
      <w:proofErr w:type="spellStart"/>
      <w:r w:rsidRPr="000E1183">
        <w:rPr>
          <w:rFonts w:ascii="Times New Roman" w:hAnsi="Times New Roman" w:cs="Times New Roman"/>
          <w:sz w:val="22"/>
          <w:szCs w:val="22"/>
        </w:rPr>
        <w:t>Su</w:t>
      </w:r>
      <w:proofErr w:type="spellEnd"/>
      <w:r w:rsidRPr="000E1183">
        <w:rPr>
          <w:rFonts w:ascii="Times New Roman" w:hAnsi="Times New Roman" w:cs="Times New Roman"/>
          <w:sz w:val="22"/>
          <w:szCs w:val="22"/>
        </w:rPr>
        <w:t>, Q. R., Zhu, B. G., Zhang, J. M., 2020. Degradation characteristics of maize straw under different buried depths in northeast black soil and their effects on soil carbon and nitrogen</w:t>
      </w:r>
      <w:r w:rsidR="00AD4996" w:rsidRPr="000E1183">
        <w:rPr>
          <w:rFonts w:ascii="Times New Roman" w:hAnsi="Times New Roman" w:cs="Times New Roman"/>
          <w:sz w:val="22"/>
          <w:szCs w:val="22"/>
        </w:rPr>
        <w:t>.</w:t>
      </w:r>
      <w:r w:rsidRPr="000E1183">
        <w:rPr>
          <w:rFonts w:ascii="Times New Roman" w:hAnsi="Times New Roman" w:cs="Times New Roman"/>
          <w:sz w:val="22"/>
          <w:szCs w:val="22"/>
        </w:rPr>
        <w:t xml:space="preserve"> International Journal of Agriculture &amp;Biology, 24, 77-84.</w:t>
      </w:r>
    </w:p>
    <w:p w14:paraId="35E49A0C" w14:textId="77777777"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Kumar, K. and Goh, K. M., 2003. Nitrogen release from crop residues and organic amendments as affected by biochemical composition. Communications in Soil Science and Plant Analysis, 34(17-18), 2441-2460.</w:t>
      </w:r>
    </w:p>
    <w:p w14:paraId="1DF698CD" w14:textId="699C8E37"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Li, B. B., Wu, L. F., 2019. Concentration and components of dissolved organic carbon in soil profiles after crop residues were incorporated into the topsoil</w:t>
      </w:r>
      <w:r w:rsidR="00AD4996" w:rsidRPr="000E1183">
        <w:rPr>
          <w:rFonts w:ascii="Times New Roman" w:hAnsi="Times New Roman" w:cs="Times New Roman"/>
          <w:sz w:val="22"/>
          <w:szCs w:val="22"/>
        </w:rPr>
        <w:t>.</w:t>
      </w:r>
      <w:r w:rsidRPr="000E1183">
        <w:rPr>
          <w:rFonts w:ascii="Times New Roman" w:hAnsi="Times New Roman" w:cs="Times New Roman"/>
          <w:sz w:val="22"/>
          <w:szCs w:val="22"/>
        </w:rPr>
        <w:t xml:space="preserve"> Journal of </w:t>
      </w:r>
      <w:proofErr w:type="spellStart"/>
      <w:r w:rsidRPr="000E1183">
        <w:rPr>
          <w:rFonts w:ascii="Times New Roman" w:hAnsi="Times New Roman" w:cs="Times New Roman"/>
          <w:sz w:val="22"/>
          <w:szCs w:val="22"/>
        </w:rPr>
        <w:t>Agro</w:t>
      </w:r>
      <w:proofErr w:type="spellEnd"/>
      <w:r w:rsidRPr="000E1183">
        <w:rPr>
          <w:rFonts w:ascii="Times New Roman" w:hAnsi="Times New Roman" w:cs="Times New Roman"/>
          <w:sz w:val="22"/>
          <w:szCs w:val="22"/>
        </w:rPr>
        <w:t>-Environment Science, 38(7), 1567-1577.</w:t>
      </w:r>
    </w:p>
    <w:p w14:paraId="1850AD2B" w14:textId="09E0D659"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Li, J., Sheng, H., Zhou, P., Zhang, Y. Z., 2013. Soil profile distribution of labile organic carbon fractions in three types of hilly woodland soils in eastern Hunan province</w:t>
      </w:r>
      <w:r w:rsidR="00AD4996" w:rsidRPr="000E1183">
        <w:rPr>
          <w:rFonts w:ascii="Times New Roman" w:hAnsi="Times New Roman" w:cs="Times New Roman"/>
          <w:sz w:val="22"/>
          <w:szCs w:val="22"/>
        </w:rPr>
        <w:t>.</w:t>
      </w:r>
      <w:r w:rsidRPr="000E1183">
        <w:rPr>
          <w:rFonts w:ascii="Times New Roman" w:hAnsi="Times New Roman" w:cs="Times New Roman"/>
          <w:sz w:val="22"/>
          <w:szCs w:val="22"/>
        </w:rPr>
        <w:t xml:space="preserve"> Ecology and Environmental Sciences, 22(11), 1780-1784</w:t>
      </w:r>
      <w:r w:rsidR="00955483" w:rsidRPr="000E1183">
        <w:rPr>
          <w:rFonts w:ascii="Times New Roman" w:hAnsi="Times New Roman" w:cs="Times New Roman"/>
          <w:sz w:val="22"/>
          <w:szCs w:val="22"/>
        </w:rPr>
        <w:t>.</w:t>
      </w:r>
    </w:p>
    <w:p w14:paraId="6A10030A" w14:textId="3A12C6A8"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Li, M. T., Zhao, X. M., Yan, L., Zhao, L. P., Wang, J. H., 2014. </w:t>
      </w:r>
      <w:proofErr w:type="gramStart"/>
      <w:r w:rsidRPr="000E1183">
        <w:rPr>
          <w:rFonts w:ascii="Times New Roman" w:hAnsi="Times New Roman" w:cs="Times New Roman"/>
          <w:sz w:val="22"/>
          <w:szCs w:val="22"/>
        </w:rPr>
        <w:t>Three dimensional</w:t>
      </w:r>
      <w:proofErr w:type="gramEnd"/>
      <w:r w:rsidRPr="000E1183">
        <w:rPr>
          <w:rFonts w:ascii="Times New Roman" w:hAnsi="Times New Roman" w:cs="Times New Roman"/>
          <w:sz w:val="22"/>
          <w:szCs w:val="22"/>
        </w:rPr>
        <w:t xml:space="preserve"> fluorescence characteristics of water extractable organic matter in maize growing black soil profile in northeast China</w:t>
      </w:r>
      <w:r w:rsidR="00AD4996" w:rsidRPr="000E1183">
        <w:rPr>
          <w:rFonts w:ascii="Times New Roman" w:hAnsi="Times New Roman" w:cs="Times New Roman"/>
          <w:sz w:val="22"/>
          <w:szCs w:val="22"/>
        </w:rPr>
        <w:t>.</w:t>
      </w:r>
      <w:r w:rsidRPr="000E1183">
        <w:rPr>
          <w:rFonts w:ascii="Times New Roman" w:hAnsi="Times New Roman" w:cs="Times New Roman"/>
          <w:sz w:val="22"/>
          <w:szCs w:val="22"/>
        </w:rPr>
        <w:t xml:space="preserve"> Journal of Irrigation and Drainage, 33(6), 71-75</w:t>
      </w:r>
      <w:r w:rsidR="00955483" w:rsidRPr="000E1183">
        <w:rPr>
          <w:rFonts w:ascii="Times New Roman" w:hAnsi="Times New Roman" w:cs="Times New Roman"/>
          <w:sz w:val="22"/>
          <w:szCs w:val="22"/>
        </w:rPr>
        <w:t>.</w:t>
      </w:r>
      <w:r w:rsidRPr="000E1183">
        <w:rPr>
          <w:rFonts w:ascii="Times New Roman" w:hAnsi="Times New Roman" w:cs="Times New Roman"/>
          <w:sz w:val="22"/>
          <w:szCs w:val="22"/>
        </w:rPr>
        <w:t xml:space="preserve"> </w:t>
      </w:r>
    </w:p>
    <w:p w14:paraId="03518E39" w14:textId="4B974324"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Li, S. D., Jiang, Q. L., Li, Y., Wu, Y. L., Jiang, J. W., Huang, T., Yang, H., Huang, C. C., 2017. Spectroscopic characteristics and sources of dissolved organic matter from soils around </w:t>
      </w:r>
      <w:proofErr w:type="spellStart"/>
      <w:r w:rsidRPr="000E1183">
        <w:rPr>
          <w:rFonts w:ascii="Times New Roman" w:hAnsi="Times New Roman" w:cs="Times New Roman"/>
          <w:sz w:val="22"/>
          <w:szCs w:val="22"/>
        </w:rPr>
        <w:t>Dianchi</w:t>
      </w:r>
      <w:proofErr w:type="spellEnd"/>
      <w:r w:rsidRPr="000E1183">
        <w:rPr>
          <w:rFonts w:ascii="Times New Roman" w:hAnsi="Times New Roman" w:cs="Times New Roman"/>
          <w:sz w:val="22"/>
          <w:szCs w:val="22"/>
        </w:rPr>
        <w:t xml:space="preserve"> Lake, Kunming</w:t>
      </w:r>
      <w:r w:rsidR="00AD4996" w:rsidRPr="000E1183">
        <w:rPr>
          <w:rFonts w:ascii="Times New Roman" w:hAnsi="Times New Roman" w:cs="Times New Roman"/>
          <w:sz w:val="22"/>
          <w:szCs w:val="22"/>
        </w:rPr>
        <w:t>.</w:t>
      </w:r>
      <w:r w:rsidRPr="000E1183">
        <w:rPr>
          <w:rFonts w:ascii="Times New Roman" w:hAnsi="Times New Roman" w:cs="Times New Roman"/>
          <w:sz w:val="22"/>
          <w:szCs w:val="22"/>
        </w:rPr>
        <w:t xml:space="preserve"> Spectroscopy and spectral analysis, 37(5), 1448-1454. </w:t>
      </w:r>
    </w:p>
    <w:p w14:paraId="6AC9D049" w14:textId="296D27FA"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Li, Y., Wei, D., Wang, W., Jing, L., Ding, J. L., Cai, S. S., Hu, Y., Bai, Y., 2021. Fluorescence spectroscopy characteristics of dissolved organic matter analysis of straw-cow dung fermentation in different proportion</w:t>
      </w:r>
      <w:r w:rsidR="00AD4996" w:rsidRPr="000E1183">
        <w:rPr>
          <w:rFonts w:ascii="Times New Roman" w:hAnsi="Times New Roman" w:cs="Times New Roman"/>
          <w:sz w:val="22"/>
          <w:szCs w:val="22"/>
        </w:rPr>
        <w:t>.</w:t>
      </w:r>
      <w:r w:rsidRPr="000E1183">
        <w:rPr>
          <w:rFonts w:ascii="Times New Roman" w:hAnsi="Times New Roman" w:cs="Times New Roman"/>
          <w:sz w:val="22"/>
          <w:szCs w:val="22"/>
        </w:rPr>
        <w:t xml:space="preserve"> Spectroscopy and spectral analysis, 41(9), 2846-2852.</w:t>
      </w:r>
    </w:p>
    <w:p w14:paraId="5B486779" w14:textId="2598C470"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Li, Y. M., Wang, G. L., Li, C.Y., Liu, Z. Y., Meng, X. H., Shao, G. Z., Hu, Y. H., 2020. Effects of s </w:t>
      </w:r>
      <w:proofErr w:type="spellStart"/>
      <w:r w:rsidRPr="000E1183">
        <w:rPr>
          <w:rFonts w:ascii="Times New Roman" w:hAnsi="Times New Roman" w:cs="Times New Roman"/>
          <w:sz w:val="22"/>
          <w:szCs w:val="22"/>
        </w:rPr>
        <w:t>traw</w:t>
      </w:r>
      <w:proofErr w:type="spellEnd"/>
      <w:r w:rsidRPr="000E1183">
        <w:rPr>
          <w:rFonts w:ascii="Times New Roman" w:hAnsi="Times New Roman" w:cs="Times New Roman"/>
          <w:sz w:val="22"/>
          <w:szCs w:val="22"/>
        </w:rPr>
        <w:t xml:space="preserve"> returning on soil WSOC fluorescence characteristics with different tillage methods</w:t>
      </w:r>
      <w:r w:rsidR="00AD4996" w:rsidRPr="000E1183">
        <w:rPr>
          <w:rFonts w:ascii="Times New Roman" w:hAnsi="Times New Roman" w:cs="Times New Roman"/>
          <w:sz w:val="22"/>
          <w:szCs w:val="22"/>
        </w:rPr>
        <w:t>.</w:t>
      </w:r>
      <w:r w:rsidRPr="000E1183">
        <w:rPr>
          <w:rFonts w:ascii="Times New Roman" w:hAnsi="Times New Roman" w:cs="Times New Roman"/>
          <w:sz w:val="22"/>
          <w:szCs w:val="22"/>
        </w:rPr>
        <w:t xml:space="preserve"> Spectroscopy and spectral analysis, (4), 1232-1237.</w:t>
      </w:r>
    </w:p>
    <w:p w14:paraId="03B66D8B" w14:textId="5FC88211"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Liu, S. P., Chen, W. L., </w:t>
      </w:r>
      <w:proofErr w:type="spellStart"/>
      <w:r w:rsidRPr="000E1183">
        <w:rPr>
          <w:rFonts w:ascii="Times New Roman" w:hAnsi="Times New Roman" w:cs="Times New Roman"/>
          <w:sz w:val="22"/>
          <w:szCs w:val="22"/>
        </w:rPr>
        <w:t>Nie</w:t>
      </w:r>
      <w:proofErr w:type="spellEnd"/>
      <w:r w:rsidRPr="000E1183">
        <w:rPr>
          <w:rFonts w:ascii="Times New Roman" w:hAnsi="Times New Roman" w:cs="Times New Roman"/>
          <w:sz w:val="22"/>
          <w:szCs w:val="22"/>
        </w:rPr>
        <w:t xml:space="preserve">, X. T., Zhang, H. C., Dai, Q. G. </w:t>
      </w:r>
      <w:proofErr w:type="spellStart"/>
      <w:r w:rsidRPr="000E1183">
        <w:rPr>
          <w:rFonts w:ascii="Times New Roman" w:hAnsi="Times New Roman" w:cs="Times New Roman"/>
          <w:sz w:val="22"/>
          <w:szCs w:val="22"/>
        </w:rPr>
        <w:t>Huo</w:t>
      </w:r>
      <w:proofErr w:type="spellEnd"/>
      <w:r w:rsidRPr="000E1183">
        <w:rPr>
          <w:rFonts w:ascii="Times New Roman" w:hAnsi="Times New Roman" w:cs="Times New Roman"/>
          <w:sz w:val="22"/>
          <w:szCs w:val="22"/>
        </w:rPr>
        <w:t>, Z. Y., Xu, K., 2007. Effect of embedding depth on decomposition course of crop residues in rice-wheat system</w:t>
      </w:r>
      <w:r w:rsidR="00AD4996" w:rsidRPr="000E1183">
        <w:rPr>
          <w:rFonts w:ascii="Times New Roman" w:hAnsi="Times New Roman" w:cs="Times New Roman"/>
          <w:sz w:val="22"/>
          <w:szCs w:val="22"/>
        </w:rPr>
        <w:t>.</w:t>
      </w:r>
      <w:r w:rsidRPr="000E1183">
        <w:rPr>
          <w:rFonts w:ascii="Times New Roman" w:hAnsi="Times New Roman" w:cs="Times New Roman"/>
          <w:sz w:val="22"/>
          <w:szCs w:val="22"/>
        </w:rPr>
        <w:t xml:space="preserve"> Journal of Plant Nutrition and Fertilizer, 13(6), 1049-1053.</w:t>
      </w:r>
    </w:p>
    <w:p w14:paraId="5CE51934" w14:textId="77777777"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Marhuenda-Egea</w:t>
      </w:r>
      <w:proofErr w:type="spellEnd"/>
      <w:r w:rsidRPr="000E1183">
        <w:rPr>
          <w:rFonts w:ascii="Times New Roman" w:hAnsi="Times New Roman" w:cs="Times New Roman"/>
          <w:sz w:val="22"/>
          <w:szCs w:val="22"/>
        </w:rPr>
        <w:t>, F. C., Martínez-</w:t>
      </w:r>
      <w:proofErr w:type="spellStart"/>
      <w:r w:rsidRPr="000E1183">
        <w:rPr>
          <w:rFonts w:ascii="Times New Roman" w:hAnsi="Times New Roman" w:cs="Times New Roman"/>
          <w:sz w:val="22"/>
          <w:szCs w:val="22"/>
        </w:rPr>
        <w:t>Sabater</w:t>
      </w:r>
      <w:proofErr w:type="spellEnd"/>
      <w:r w:rsidRPr="000E1183">
        <w:rPr>
          <w:rFonts w:ascii="Times New Roman" w:hAnsi="Times New Roman" w:cs="Times New Roman"/>
          <w:sz w:val="22"/>
          <w:szCs w:val="22"/>
        </w:rPr>
        <w:t xml:space="preserve">, E., </w:t>
      </w:r>
      <w:proofErr w:type="spellStart"/>
      <w:r w:rsidRPr="000E1183">
        <w:rPr>
          <w:rFonts w:ascii="Times New Roman" w:hAnsi="Times New Roman" w:cs="Times New Roman"/>
          <w:sz w:val="22"/>
          <w:szCs w:val="22"/>
        </w:rPr>
        <w:t>Jordá</w:t>
      </w:r>
      <w:proofErr w:type="spellEnd"/>
      <w:r w:rsidRPr="000E1183">
        <w:rPr>
          <w:rFonts w:ascii="Times New Roman" w:hAnsi="Times New Roman" w:cs="Times New Roman"/>
          <w:sz w:val="22"/>
          <w:szCs w:val="22"/>
        </w:rPr>
        <w:t xml:space="preserve">, J., Moral, R., Bustamante, M. A., Paredes, C., Pérez-Murcia, M. D., 2007. Dissolved organic matter fractions </w:t>
      </w:r>
      <w:r w:rsidRPr="000E1183">
        <w:rPr>
          <w:rFonts w:ascii="Times New Roman" w:hAnsi="Times New Roman" w:cs="Times New Roman"/>
          <w:sz w:val="22"/>
          <w:szCs w:val="22"/>
        </w:rPr>
        <w:lastRenderedPageBreak/>
        <w:t>formed during composting of winery and distillery residues: Evaluation of the process by fluorescence excitation-emission matrix. Chemosphere, 68(2), 301-309.</w:t>
      </w:r>
    </w:p>
    <w:p w14:paraId="5C04CFD5" w14:textId="2E859A1E"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Niu</w:t>
      </w:r>
      <w:proofErr w:type="spellEnd"/>
      <w:r w:rsidRPr="000E1183">
        <w:rPr>
          <w:rFonts w:ascii="Times New Roman" w:hAnsi="Times New Roman" w:cs="Times New Roman"/>
          <w:sz w:val="22"/>
          <w:szCs w:val="22"/>
        </w:rPr>
        <w:t xml:space="preserve">, T. H. Zhou, Z. D., Hu, L., Wei, H. J., Li, J., Dou, W. X., Ge, H. H., 2016. Spectral characteristics analysis of </w:t>
      </w:r>
      <w:proofErr w:type="gramStart"/>
      <w:r w:rsidRPr="000E1183">
        <w:rPr>
          <w:rFonts w:ascii="Times New Roman" w:hAnsi="Times New Roman" w:cs="Times New Roman"/>
          <w:sz w:val="22"/>
          <w:szCs w:val="22"/>
        </w:rPr>
        <w:t>water soluble</w:t>
      </w:r>
      <w:proofErr w:type="gramEnd"/>
      <w:r w:rsidRPr="000E1183">
        <w:rPr>
          <w:rFonts w:ascii="Times New Roman" w:hAnsi="Times New Roman" w:cs="Times New Roman"/>
          <w:sz w:val="22"/>
          <w:szCs w:val="22"/>
        </w:rPr>
        <w:t xml:space="preserve"> organic matter in sludge of sewage treatment plant</w:t>
      </w:r>
      <w:r w:rsidR="002644AB" w:rsidRPr="000E1183">
        <w:rPr>
          <w:rFonts w:ascii="Times New Roman" w:hAnsi="Times New Roman" w:cs="Times New Roman"/>
          <w:sz w:val="22"/>
          <w:szCs w:val="22"/>
        </w:rPr>
        <w:t xml:space="preserve">. </w:t>
      </w:r>
      <w:r w:rsidRPr="000E1183">
        <w:rPr>
          <w:rFonts w:ascii="Times New Roman" w:hAnsi="Times New Roman" w:cs="Times New Roman"/>
          <w:sz w:val="22"/>
          <w:szCs w:val="22"/>
        </w:rPr>
        <w:t xml:space="preserve">Environmental science, 37(4), 1460-1466. </w:t>
      </w:r>
    </w:p>
    <w:p w14:paraId="3FA60674" w14:textId="0FB70D85"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Ohno, T., </w:t>
      </w:r>
      <w:proofErr w:type="spellStart"/>
      <w:r w:rsidRPr="000E1183">
        <w:rPr>
          <w:rFonts w:ascii="Times New Roman" w:hAnsi="Times New Roman" w:cs="Times New Roman"/>
          <w:sz w:val="22"/>
          <w:szCs w:val="22"/>
        </w:rPr>
        <w:t>Chorover</w:t>
      </w:r>
      <w:proofErr w:type="spellEnd"/>
      <w:r w:rsidRPr="000E1183">
        <w:rPr>
          <w:rFonts w:ascii="Times New Roman" w:hAnsi="Times New Roman" w:cs="Times New Roman"/>
          <w:sz w:val="22"/>
          <w:szCs w:val="22"/>
        </w:rPr>
        <w:t xml:space="preserve">, J., </w:t>
      </w:r>
      <w:proofErr w:type="spellStart"/>
      <w:r w:rsidRPr="000E1183">
        <w:rPr>
          <w:rFonts w:ascii="Times New Roman" w:hAnsi="Times New Roman" w:cs="Times New Roman"/>
          <w:sz w:val="22"/>
          <w:szCs w:val="22"/>
        </w:rPr>
        <w:t>Omoike</w:t>
      </w:r>
      <w:proofErr w:type="spellEnd"/>
      <w:r w:rsidRPr="000E1183">
        <w:rPr>
          <w:rFonts w:ascii="Times New Roman" w:hAnsi="Times New Roman" w:cs="Times New Roman"/>
          <w:sz w:val="22"/>
          <w:szCs w:val="22"/>
        </w:rPr>
        <w:t>, A., Hunt, J., 2007. Molecular weight and humification index as predictors of adsorption for plant and manure derived dissolved organic matter to Goethite</w:t>
      </w:r>
      <w:r w:rsidR="002644AB" w:rsidRPr="000E1183">
        <w:rPr>
          <w:rFonts w:ascii="Times New Roman" w:hAnsi="Times New Roman" w:cs="Times New Roman"/>
          <w:sz w:val="22"/>
          <w:szCs w:val="22"/>
        </w:rPr>
        <w:t>.</w:t>
      </w:r>
      <w:r w:rsidRPr="000E1183">
        <w:rPr>
          <w:rFonts w:ascii="Times New Roman" w:hAnsi="Times New Roman" w:cs="Times New Roman"/>
          <w:sz w:val="22"/>
          <w:szCs w:val="22"/>
        </w:rPr>
        <w:t xml:space="preserve"> European Journal of Soil Science, 58(1), 125-132.</w:t>
      </w:r>
    </w:p>
    <w:p w14:paraId="5F527571" w14:textId="7F546BDA"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Pan, L. D., Li, R., 2021. Research status and prospect of effects of organic mulching on soil fertility</w:t>
      </w:r>
      <w:r w:rsidR="002644AB" w:rsidRPr="000E1183">
        <w:rPr>
          <w:rFonts w:ascii="Times New Roman" w:hAnsi="Times New Roman" w:cs="Times New Roman"/>
          <w:sz w:val="22"/>
          <w:szCs w:val="22"/>
        </w:rPr>
        <w:t>.</w:t>
      </w:r>
      <w:r w:rsidRPr="000E1183">
        <w:rPr>
          <w:rFonts w:ascii="Times New Roman" w:hAnsi="Times New Roman" w:cs="Times New Roman"/>
          <w:sz w:val="22"/>
          <w:szCs w:val="22"/>
        </w:rPr>
        <w:t xml:space="preserve"> Journal of Guizhou Normal University (Natural Sciences), 39(6), 91-101.</w:t>
      </w:r>
    </w:p>
    <w:p w14:paraId="67225B38" w14:textId="24D1560F"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Peng, X. H., Zhang, B., Zhao, Q. G., 2008. A review on relationship between soil organic carbon pools and soil structure stability</w:t>
      </w:r>
      <w:r w:rsidR="00963746" w:rsidRPr="000E1183">
        <w:rPr>
          <w:rFonts w:ascii="Times New Roman" w:hAnsi="Times New Roman" w:cs="Times New Roman"/>
          <w:sz w:val="22"/>
          <w:szCs w:val="22"/>
        </w:rPr>
        <w:t>.</w:t>
      </w:r>
      <w:r w:rsidRPr="000E1183">
        <w:rPr>
          <w:rFonts w:ascii="Times New Roman" w:hAnsi="Times New Roman" w:cs="Times New Roman"/>
          <w:sz w:val="22"/>
          <w:szCs w:val="22"/>
        </w:rPr>
        <w:t xml:space="preserve"> Journal of soil, 41(4), 618-623. </w:t>
      </w:r>
    </w:p>
    <w:p w14:paraId="02321EAC" w14:textId="2192836E" w:rsidR="00955483" w:rsidRPr="000E1183" w:rsidRDefault="00955483" w:rsidP="00955483">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Praise, S., Ito, H., 2018. Dissolved organic matter characteristics along </w:t>
      </w:r>
      <w:proofErr w:type="spellStart"/>
      <w:r w:rsidRPr="000E1183">
        <w:rPr>
          <w:rFonts w:ascii="Times New Roman" w:hAnsi="Times New Roman" w:cs="Times New Roman"/>
          <w:sz w:val="22"/>
          <w:szCs w:val="22"/>
        </w:rPr>
        <w:t>sabo</w:t>
      </w:r>
      <w:proofErr w:type="spellEnd"/>
      <w:r w:rsidRPr="000E1183">
        <w:rPr>
          <w:rFonts w:ascii="Times New Roman" w:hAnsi="Times New Roman" w:cs="Times New Roman"/>
          <w:sz w:val="22"/>
          <w:szCs w:val="22"/>
        </w:rPr>
        <w:t xml:space="preserve"> dammed streams based on ultraviolet visible and fluorescence spectral </w:t>
      </w:r>
      <w:proofErr w:type="spellStart"/>
      <w:r w:rsidRPr="000E1183">
        <w:rPr>
          <w:rFonts w:ascii="Times New Roman" w:hAnsi="Times New Roman" w:cs="Times New Roman"/>
          <w:sz w:val="22"/>
          <w:szCs w:val="22"/>
        </w:rPr>
        <w:t>propertie</w:t>
      </w:r>
      <w:proofErr w:type="spellEnd"/>
      <w:r w:rsidR="00963746" w:rsidRPr="000E1183">
        <w:rPr>
          <w:rFonts w:ascii="Times New Roman" w:hAnsi="Times New Roman" w:cs="Times New Roman"/>
          <w:sz w:val="22"/>
          <w:szCs w:val="22"/>
        </w:rPr>
        <w:t>.</w:t>
      </w:r>
      <w:r w:rsidRPr="000E1183">
        <w:rPr>
          <w:rFonts w:ascii="Times New Roman" w:hAnsi="Times New Roman" w:cs="Times New Roman"/>
          <w:sz w:val="22"/>
          <w:szCs w:val="22"/>
        </w:rPr>
        <w:t xml:space="preserve"> Environmental Monitoring and Assessment, 190(3), 146.</w:t>
      </w:r>
    </w:p>
    <w:p w14:paraId="2C1254AD" w14:textId="6031A145"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Qin, Y., Li, L. N., Wu, L. F., 2014. Dynamics and Interrelationship of CO</w:t>
      </w:r>
      <w:r w:rsidRPr="000E1183">
        <w:rPr>
          <w:rFonts w:ascii="Times New Roman" w:hAnsi="Times New Roman" w:cs="Times New Roman"/>
          <w:sz w:val="22"/>
          <w:szCs w:val="22"/>
          <w:vertAlign w:val="subscript"/>
        </w:rPr>
        <w:t>2</w:t>
      </w:r>
      <w:r w:rsidRPr="000E1183">
        <w:rPr>
          <w:rFonts w:ascii="Times New Roman" w:hAnsi="Times New Roman" w:cs="Times New Roman"/>
          <w:sz w:val="22"/>
          <w:szCs w:val="22"/>
        </w:rPr>
        <w:t xml:space="preserve"> Emissions and Dissolved Organic Carbon in Soils with Crop Residue Retention Under Different Tillage Practices</w:t>
      </w:r>
      <w:r w:rsidR="002644AB" w:rsidRPr="000E1183">
        <w:rPr>
          <w:rFonts w:ascii="Times New Roman" w:hAnsi="Times New Roman" w:cs="Times New Roman"/>
          <w:sz w:val="22"/>
          <w:szCs w:val="22"/>
        </w:rPr>
        <w:t>.</w:t>
      </w:r>
      <w:r w:rsidRPr="000E1183">
        <w:rPr>
          <w:rFonts w:ascii="Times New Roman" w:hAnsi="Times New Roman" w:cs="Times New Roman"/>
          <w:sz w:val="22"/>
          <w:szCs w:val="22"/>
        </w:rPr>
        <w:t xml:space="preserve"> Journal of </w:t>
      </w:r>
      <w:proofErr w:type="spellStart"/>
      <w:r w:rsidRPr="000E1183">
        <w:rPr>
          <w:rFonts w:ascii="Times New Roman" w:hAnsi="Times New Roman" w:cs="Times New Roman"/>
          <w:sz w:val="22"/>
          <w:szCs w:val="22"/>
        </w:rPr>
        <w:t>Agro</w:t>
      </w:r>
      <w:proofErr w:type="spellEnd"/>
      <w:r w:rsidRPr="000E1183">
        <w:rPr>
          <w:rFonts w:ascii="Times New Roman" w:hAnsi="Times New Roman" w:cs="Times New Roman"/>
          <w:sz w:val="22"/>
          <w:szCs w:val="22"/>
        </w:rPr>
        <w:t>-Environment Science, 33(7), 1442-1449.</w:t>
      </w:r>
    </w:p>
    <w:p w14:paraId="564748D0" w14:textId="7F44CBFD"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Reader, H. E., </w:t>
      </w:r>
      <w:proofErr w:type="spellStart"/>
      <w:r w:rsidRPr="000E1183">
        <w:rPr>
          <w:rFonts w:ascii="Times New Roman" w:hAnsi="Times New Roman" w:cs="Times New Roman"/>
          <w:sz w:val="22"/>
          <w:szCs w:val="22"/>
        </w:rPr>
        <w:t>Stedmon</w:t>
      </w:r>
      <w:proofErr w:type="spellEnd"/>
      <w:r w:rsidRPr="000E1183">
        <w:rPr>
          <w:rFonts w:ascii="Times New Roman" w:hAnsi="Times New Roman" w:cs="Times New Roman"/>
          <w:sz w:val="22"/>
          <w:szCs w:val="22"/>
        </w:rPr>
        <w:t xml:space="preserve">, C. A., Nielsen, N. J., </w:t>
      </w:r>
      <w:proofErr w:type="spellStart"/>
      <w:r w:rsidRPr="000E1183">
        <w:rPr>
          <w:rFonts w:ascii="Times New Roman" w:hAnsi="Times New Roman" w:cs="Times New Roman"/>
          <w:sz w:val="22"/>
          <w:szCs w:val="22"/>
        </w:rPr>
        <w:t>Kritzberg</w:t>
      </w:r>
      <w:proofErr w:type="spellEnd"/>
      <w:r w:rsidRPr="000E1183">
        <w:rPr>
          <w:rFonts w:ascii="Times New Roman" w:hAnsi="Times New Roman" w:cs="Times New Roman"/>
          <w:sz w:val="22"/>
          <w:szCs w:val="22"/>
        </w:rPr>
        <w:t>., 2015. Mass and UV</w:t>
      </w:r>
      <w:r w:rsidRPr="000E1183">
        <w:rPr>
          <w:rFonts w:ascii="MS Gothic" w:eastAsia="MS Gothic" w:hAnsi="MS Gothic" w:cs="MS Gothic" w:hint="eastAsia"/>
          <w:sz w:val="22"/>
          <w:szCs w:val="22"/>
        </w:rPr>
        <w:t>⁃</w:t>
      </w:r>
      <w:r w:rsidR="004F1C24" w:rsidRPr="000E1183">
        <w:rPr>
          <w:rFonts w:ascii="Times New Roman" w:hAnsi="Times New Roman" w:cs="Times New Roman"/>
          <w:sz w:val="22"/>
          <w:szCs w:val="22"/>
        </w:rPr>
        <w:t>v</w:t>
      </w:r>
      <w:r w:rsidRPr="000E1183">
        <w:rPr>
          <w:rFonts w:ascii="Times New Roman" w:hAnsi="Times New Roman" w:cs="Times New Roman"/>
          <w:sz w:val="22"/>
          <w:szCs w:val="22"/>
        </w:rPr>
        <w:t xml:space="preserve">isible </w:t>
      </w:r>
      <w:r w:rsidR="004F1C24" w:rsidRPr="000E1183">
        <w:rPr>
          <w:rFonts w:ascii="Times New Roman" w:hAnsi="Times New Roman" w:cs="Times New Roman"/>
          <w:sz w:val="22"/>
          <w:szCs w:val="22"/>
        </w:rPr>
        <w:t>s</w:t>
      </w:r>
      <w:r w:rsidRPr="000E1183">
        <w:rPr>
          <w:rFonts w:ascii="Times New Roman" w:hAnsi="Times New Roman" w:cs="Times New Roman"/>
          <w:sz w:val="22"/>
          <w:szCs w:val="22"/>
        </w:rPr>
        <w:t xml:space="preserve">pectral </w:t>
      </w:r>
      <w:r w:rsidR="004F1C24" w:rsidRPr="000E1183">
        <w:rPr>
          <w:rFonts w:ascii="Times New Roman" w:hAnsi="Times New Roman" w:cs="Times New Roman"/>
          <w:sz w:val="22"/>
          <w:szCs w:val="22"/>
        </w:rPr>
        <w:t>f</w:t>
      </w:r>
      <w:r w:rsidRPr="000E1183">
        <w:rPr>
          <w:rFonts w:ascii="Times New Roman" w:hAnsi="Times New Roman" w:cs="Times New Roman"/>
          <w:sz w:val="22"/>
          <w:szCs w:val="22"/>
        </w:rPr>
        <w:t xml:space="preserve">ingerprints of </w:t>
      </w:r>
      <w:r w:rsidR="004F1C24" w:rsidRPr="000E1183">
        <w:rPr>
          <w:rFonts w:ascii="Times New Roman" w:hAnsi="Times New Roman" w:cs="Times New Roman"/>
          <w:sz w:val="22"/>
          <w:szCs w:val="22"/>
        </w:rPr>
        <w:t>d</w:t>
      </w:r>
      <w:r w:rsidRPr="000E1183">
        <w:rPr>
          <w:rFonts w:ascii="Times New Roman" w:hAnsi="Times New Roman" w:cs="Times New Roman"/>
          <w:sz w:val="22"/>
          <w:szCs w:val="22"/>
        </w:rPr>
        <w:t xml:space="preserve">issolved </w:t>
      </w:r>
      <w:r w:rsidR="004F1C24" w:rsidRPr="000E1183">
        <w:rPr>
          <w:rFonts w:ascii="Times New Roman" w:hAnsi="Times New Roman" w:cs="Times New Roman"/>
          <w:sz w:val="22"/>
          <w:szCs w:val="22"/>
        </w:rPr>
        <w:t>o</w:t>
      </w:r>
      <w:r w:rsidRPr="000E1183">
        <w:rPr>
          <w:rFonts w:ascii="Times New Roman" w:hAnsi="Times New Roman" w:cs="Times New Roman"/>
          <w:sz w:val="22"/>
          <w:szCs w:val="22"/>
        </w:rPr>
        <w:t xml:space="preserve">rganic </w:t>
      </w:r>
      <w:r w:rsidR="004F1C24" w:rsidRPr="000E1183">
        <w:rPr>
          <w:rFonts w:ascii="Times New Roman" w:hAnsi="Times New Roman" w:cs="Times New Roman"/>
          <w:sz w:val="22"/>
          <w:szCs w:val="22"/>
        </w:rPr>
        <w:t>m</w:t>
      </w:r>
      <w:r w:rsidRPr="000E1183">
        <w:rPr>
          <w:rFonts w:ascii="Times New Roman" w:hAnsi="Times New Roman" w:cs="Times New Roman"/>
          <w:sz w:val="22"/>
          <w:szCs w:val="22"/>
        </w:rPr>
        <w:t xml:space="preserve">atter: </w:t>
      </w:r>
      <w:r w:rsidR="004F1C24" w:rsidRPr="000E1183">
        <w:rPr>
          <w:rFonts w:ascii="Times New Roman" w:hAnsi="Times New Roman" w:cs="Times New Roman"/>
          <w:sz w:val="22"/>
          <w:szCs w:val="22"/>
        </w:rPr>
        <w:t>s</w:t>
      </w:r>
      <w:r w:rsidRPr="000E1183">
        <w:rPr>
          <w:rFonts w:ascii="Times New Roman" w:hAnsi="Times New Roman" w:cs="Times New Roman"/>
          <w:sz w:val="22"/>
          <w:szCs w:val="22"/>
        </w:rPr>
        <w:t xml:space="preserve">ources and </w:t>
      </w:r>
      <w:r w:rsidR="004F1C24" w:rsidRPr="000E1183">
        <w:rPr>
          <w:rFonts w:ascii="Times New Roman" w:hAnsi="Times New Roman" w:cs="Times New Roman"/>
          <w:sz w:val="22"/>
          <w:szCs w:val="22"/>
        </w:rPr>
        <w:t>r</w:t>
      </w:r>
      <w:r w:rsidRPr="000E1183">
        <w:rPr>
          <w:rFonts w:ascii="Times New Roman" w:hAnsi="Times New Roman" w:cs="Times New Roman"/>
          <w:sz w:val="22"/>
          <w:szCs w:val="22"/>
        </w:rPr>
        <w:t>eactivity</w:t>
      </w:r>
      <w:r w:rsidR="00963746" w:rsidRPr="000E1183">
        <w:rPr>
          <w:rFonts w:ascii="Times New Roman" w:hAnsi="Times New Roman" w:cs="Times New Roman"/>
          <w:sz w:val="22"/>
          <w:szCs w:val="22"/>
        </w:rPr>
        <w:t>.</w:t>
      </w:r>
      <w:r w:rsidRPr="000E1183">
        <w:rPr>
          <w:rFonts w:ascii="Times New Roman" w:hAnsi="Times New Roman" w:cs="Times New Roman"/>
          <w:sz w:val="22"/>
          <w:szCs w:val="22"/>
        </w:rPr>
        <w:t xml:space="preserve"> Frontiers in Marine Science, 2, 88.</w:t>
      </w:r>
    </w:p>
    <w:p w14:paraId="07C136D9" w14:textId="11F51FE0"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Shi, K., Xia, X., Guan, Q., Shen, F. Y., Huang, Q. R., Li, D. M., Liu, M. Q., Li, H. X., Hu, F., Jiao, J. G., 2016. Changes of dissolved organic carbon in paddy soils with different levels of carbon amended with exogenous organic matter based on fluorescence spectrum analysis</w:t>
      </w:r>
      <w:r w:rsidR="00963746" w:rsidRPr="000E1183">
        <w:rPr>
          <w:rFonts w:ascii="Times New Roman" w:hAnsi="Times New Roman" w:cs="Times New Roman"/>
          <w:sz w:val="22"/>
          <w:szCs w:val="22"/>
        </w:rPr>
        <w:t>.</w:t>
      </w:r>
      <w:r w:rsidRPr="000E1183">
        <w:rPr>
          <w:rFonts w:ascii="Times New Roman" w:hAnsi="Times New Roman" w:cs="Times New Roman"/>
          <w:sz w:val="22"/>
          <w:szCs w:val="22"/>
        </w:rPr>
        <w:t xml:space="preserve"> Journal of Soil and Water Conservation, 30(3), 227-233.</w:t>
      </w:r>
    </w:p>
    <w:p w14:paraId="1A61C9CC" w14:textId="77777777"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Stedmon</w:t>
      </w:r>
      <w:proofErr w:type="spellEnd"/>
      <w:r w:rsidRPr="000E1183">
        <w:rPr>
          <w:rFonts w:ascii="Times New Roman" w:hAnsi="Times New Roman" w:cs="Times New Roman"/>
          <w:sz w:val="22"/>
          <w:szCs w:val="22"/>
        </w:rPr>
        <w:t xml:space="preserve">, C. A., </w:t>
      </w:r>
      <w:proofErr w:type="spellStart"/>
      <w:r w:rsidRPr="000E1183">
        <w:rPr>
          <w:rFonts w:ascii="Times New Roman" w:hAnsi="Times New Roman" w:cs="Times New Roman"/>
          <w:sz w:val="22"/>
          <w:szCs w:val="22"/>
        </w:rPr>
        <w:t>Markager</w:t>
      </w:r>
      <w:proofErr w:type="spellEnd"/>
      <w:r w:rsidRPr="000E1183">
        <w:rPr>
          <w:rFonts w:ascii="Times New Roman" w:hAnsi="Times New Roman" w:cs="Times New Roman"/>
          <w:sz w:val="22"/>
          <w:szCs w:val="22"/>
        </w:rPr>
        <w:t>, S., Bro, R., 2003. Tracing dissolved organic matter in aquatic environments using a new approach to fluorescence spectroscopy. Marine Chemistry, 82(3-4), 239-254.</w:t>
      </w:r>
    </w:p>
    <w:p w14:paraId="34875BF8" w14:textId="0C7F0B85"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Tian, J., Guo, J. H., Chen, H. Q., Fan, M. S., </w:t>
      </w:r>
      <w:proofErr w:type="spellStart"/>
      <w:r w:rsidRPr="000E1183">
        <w:rPr>
          <w:rFonts w:ascii="Times New Roman" w:hAnsi="Times New Roman" w:cs="Times New Roman"/>
          <w:sz w:val="22"/>
          <w:szCs w:val="22"/>
        </w:rPr>
        <w:t>Lv</w:t>
      </w:r>
      <w:proofErr w:type="spellEnd"/>
      <w:r w:rsidRPr="000E1183">
        <w:rPr>
          <w:rFonts w:ascii="Times New Roman" w:hAnsi="Times New Roman" w:cs="Times New Roman"/>
          <w:sz w:val="22"/>
          <w:szCs w:val="22"/>
        </w:rPr>
        <w:t>, R. H., Wei, L., Li, X. L, 2011. Effect of land use on composition of soil dissolved organic carbon</w:t>
      </w:r>
      <w:r w:rsidR="00963746" w:rsidRPr="000E1183">
        <w:rPr>
          <w:rFonts w:ascii="Times New Roman" w:hAnsi="Times New Roman" w:cs="Times New Roman"/>
          <w:sz w:val="22"/>
          <w:szCs w:val="22"/>
        </w:rPr>
        <w:t>.</w:t>
      </w:r>
      <w:r w:rsidRPr="000E1183">
        <w:rPr>
          <w:rFonts w:ascii="Times New Roman" w:hAnsi="Times New Roman" w:cs="Times New Roman"/>
          <w:sz w:val="22"/>
          <w:szCs w:val="22"/>
        </w:rPr>
        <w:t xml:space="preserve"> Journal of soil, 48(2), 338-346. </w:t>
      </w:r>
    </w:p>
    <w:p w14:paraId="4480EA1D" w14:textId="2F33D2E5" w:rsidR="006B27E3" w:rsidRPr="000E1183" w:rsidRDefault="006B27E3" w:rsidP="006B27E3">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Tian, P., 2020. Effect of returning methods on maize straw decomposition, soil physicochemical and biological properties</w:t>
      </w:r>
      <w:r w:rsidR="00963746" w:rsidRPr="000E1183">
        <w:rPr>
          <w:rFonts w:ascii="Times New Roman" w:hAnsi="Times New Roman" w:cs="Times New Roman"/>
          <w:sz w:val="22"/>
          <w:szCs w:val="22"/>
        </w:rPr>
        <w:t>.</w:t>
      </w:r>
      <w:r w:rsidRPr="000E1183">
        <w:rPr>
          <w:rFonts w:ascii="Times New Roman" w:hAnsi="Times New Roman" w:cs="Times New Roman"/>
          <w:sz w:val="22"/>
          <w:szCs w:val="22"/>
        </w:rPr>
        <w:t xml:space="preserve"> Dissertation of Shenyang Agricultural University, 12. </w:t>
      </w:r>
    </w:p>
    <w:p w14:paraId="47E01029" w14:textId="77777777" w:rsidR="000038A4" w:rsidRPr="000E1183" w:rsidRDefault="000038A4" w:rsidP="006B27E3">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Yu, G. H., Wu, M. J., Luo, Y. H., Yang, X. M., Ran, W., Shen, Q. R., 2011. Fluorescence excitation-emission spectroscopy with regional integration analysis for assessment of compost maturity. Waste Management, 31(8), 1729-1736.</w:t>
      </w:r>
    </w:p>
    <w:p w14:paraId="79D8D147" w14:textId="06F8AD81"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Wang, J., Wu, F. C., Wang, L. Y. Liao, H. Q., Li, W., 2008. Characterization of dissolved organic matter in surface water by three-dimensional fluorescence </w:t>
      </w:r>
      <w:r w:rsidRPr="000E1183">
        <w:rPr>
          <w:rFonts w:ascii="Times New Roman" w:hAnsi="Times New Roman" w:cs="Times New Roman"/>
          <w:sz w:val="22"/>
          <w:szCs w:val="22"/>
        </w:rPr>
        <w:lastRenderedPageBreak/>
        <w:t xml:space="preserve">spectroscopy and </w:t>
      </w:r>
      <w:proofErr w:type="gramStart"/>
      <w:r w:rsidRPr="000E1183">
        <w:rPr>
          <w:rFonts w:ascii="Times New Roman" w:hAnsi="Times New Roman" w:cs="Times New Roman"/>
          <w:sz w:val="22"/>
          <w:szCs w:val="22"/>
        </w:rPr>
        <w:t>high performance</w:t>
      </w:r>
      <w:proofErr w:type="gramEnd"/>
      <w:r w:rsidRPr="000E1183">
        <w:rPr>
          <w:rFonts w:ascii="Times New Roman" w:hAnsi="Times New Roman" w:cs="Times New Roman"/>
          <w:sz w:val="22"/>
          <w:szCs w:val="22"/>
        </w:rPr>
        <w:t xml:space="preserve"> volumetric exclusion chromatography</w:t>
      </w:r>
      <w:r w:rsidR="00AC69AD" w:rsidRPr="000E1183">
        <w:rPr>
          <w:rFonts w:ascii="Times New Roman" w:hAnsi="Times New Roman" w:cs="Times New Roman"/>
          <w:sz w:val="22"/>
          <w:szCs w:val="22"/>
        </w:rPr>
        <w:t>.</w:t>
      </w:r>
      <w:r w:rsidRPr="000E1183">
        <w:rPr>
          <w:rFonts w:ascii="Times New Roman" w:hAnsi="Times New Roman" w:cs="Times New Roman"/>
          <w:sz w:val="22"/>
          <w:szCs w:val="22"/>
        </w:rPr>
        <w:t xml:space="preserve"> Environmental science, 29(11), 3027-3034.</w:t>
      </w:r>
    </w:p>
    <w:p w14:paraId="0DE18F93" w14:textId="59E2E3EA"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Wang, Y. Q., Guo, X. S., 2008. Decomposition characteristics of crop stalk under different incorporation method</w:t>
      </w:r>
      <w:r w:rsidR="00AC69AD" w:rsidRPr="000E1183">
        <w:rPr>
          <w:rFonts w:ascii="Times New Roman" w:hAnsi="Times New Roman" w:cs="Times New Roman"/>
          <w:sz w:val="22"/>
          <w:szCs w:val="22"/>
        </w:rPr>
        <w:t>.</w:t>
      </w:r>
      <w:r w:rsidRPr="000E1183">
        <w:rPr>
          <w:rFonts w:ascii="Times New Roman" w:hAnsi="Times New Roman" w:cs="Times New Roman"/>
          <w:sz w:val="22"/>
          <w:szCs w:val="22"/>
        </w:rPr>
        <w:t xml:space="preserve"> Chinese Journal of Eco-Agriculture, 16(3), 607-610.</w:t>
      </w:r>
    </w:p>
    <w:p w14:paraId="214DBAC5" w14:textId="0D52AFEF"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Xiong</w:t>
      </w:r>
      <w:proofErr w:type="spellEnd"/>
      <w:r w:rsidRPr="000E1183">
        <w:rPr>
          <w:rFonts w:ascii="Times New Roman" w:hAnsi="Times New Roman" w:cs="Times New Roman"/>
          <w:sz w:val="22"/>
          <w:szCs w:val="22"/>
        </w:rPr>
        <w:t xml:space="preserve">, L., Yang, Y. S., Zhu, J. M., Si, Y. T., Wan, J. J., </w:t>
      </w:r>
      <w:proofErr w:type="spellStart"/>
      <w:r w:rsidRPr="000E1183">
        <w:rPr>
          <w:rFonts w:ascii="Times New Roman" w:hAnsi="Times New Roman" w:cs="Times New Roman"/>
          <w:sz w:val="22"/>
          <w:szCs w:val="22"/>
        </w:rPr>
        <w:t>Xie</w:t>
      </w:r>
      <w:proofErr w:type="spellEnd"/>
      <w:r w:rsidRPr="000E1183">
        <w:rPr>
          <w:rFonts w:ascii="Times New Roman" w:hAnsi="Times New Roman" w:cs="Times New Roman"/>
          <w:sz w:val="22"/>
          <w:szCs w:val="22"/>
        </w:rPr>
        <w:t>, J. S</w:t>
      </w:r>
      <w:r w:rsidR="004F1C24" w:rsidRPr="000E1183">
        <w:rPr>
          <w:rFonts w:ascii="Times New Roman" w:hAnsi="Times New Roman" w:cs="Times New Roman"/>
          <w:sz w:val="22"/>
          <w:szCs w:val="22"/>
        </w:rPr>
        <w:t>.</w:t>
      </w:r>
      <w:r w:rsidRPr="000E1183">
        <w:rPr>
          <w:rFonts w:ascii="Times New Roman" w:hAnsi="Times New Roman" w:cs="Times New Roman"/>
          <w:sz w:val="22"/>
          <w:szCs w:val="22"/>
        </w:rPr>
        <w:t xml:space="preserve">, 2015. Transport characteristics of dissolved organic carbon in different soil horizons in natural </w:t>
      </w:r>
      <w:proofErr w:type="spellStart"/>
      <w:r w:rsidRPr="000E1183">
        <w:rPr>
          <w:rFonts w:ascii="Times New Roman" w:hAnsi="Times New Roman" w:cs="Times New Roman"/>
          <w:sz w:val="22"/>
          <w:szCs w:val="22"/>
        </w:rPr>
        <w:t>Castanopsis</w:t>
      </w:r>
      <w:proofErr w:type="spellEnd"/>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carlesii</w:t>
      </w:r>
      <w:proofErr w:type="spellEnd"/>
      <w:r w:rsidRPr="000E1183">
        <w:rPr>
          <w:rFonts w:ascii="Times New Roman" w:hAnsi="Times New Roman" w:cs="Times New Roman"/>
          <w:sz w:val="22"/>
          <w:szCs w:val="22"/>
        </w:rPr>
        <w:t xml:space="preserve"> forest</w:t>
      </w:r>
      <w:r w:rsidR="00AC69AD" w:rsidRPr="000E1183">
        <w:rPr>
          <w:rFonts w:ascii="Times New Roman" w:hAnsi="Times New Roman" w:cs="Times New Roman"/>
          <w:sz w:val="22"/>
          <w:szCs w:val="22"/>
        </w:rPr>
        <w:t>.</w:t>
      </w:r>
      <w:r w:rsidRPr="000E1183">
        <w:rPr>
          <w:rFonts w:ascii="Times New Roman" w:hAnsi="Times New Roman" w:cs="Times New Roman"/>
          <w:sz w:val="22"/>
          <w:szCs w:val="22"/>
        </w:rPr>
        <w:t xml:space="preserve"> Acta </w:t>
      </w:r>
      <w:proofErr w:type="spellStart"/>
      <w:r w:rsidRPr="000E1183">
        <w:rPr>
          <w:rFonts w:ascii="Times New Roman" w:hAnsi="Times New Roman" w:cs="Times New Roman"/>
          <w:sz w:val="22"/>
          <w:szCs w:val="22"/>
        </w:rPr>
        <w:t>ecologica</w:t>
      </w:r>
      <w:proofErr w:type="spellEnd"/>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sinica</w:t>
      </w:r>
      <w:proofErr w:type="spellEnd"/>
      <w:r w:rsidRPr="000E1183">
        <w:rPr>
          <w:rFonts w:ascii="Times New Roman" w:hAnsi="Times New Roman" w:cs="Times New Roman"/>
          <w:sz w:val="22"/>
          <w:szCs w:val="22"/>
        </w:rPr>
        <w:t xml:space="preserve">, 35(17). 5711-5720. </w:t>
      </w:r>
    </w:p>
    <w:p w14:paraId="3E02CC2B" w14:textId="77777777"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Zhu, X. F., Zhang, C. Y., Hao, Y. J., 2021. Effects of corn stover mulch quantity on mid-infrared spectroscopy of soil organic carbon in a no-tillage agricultural ecosystem. Chinese Journal of Applied Ecology, 32(8), 2685-2692.</w:t>
      </w:r>
    </w:p>
    <w:p w14:paraId="0C5F54BB" w14:textId="4C7D8BE0"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Zhang, B. S., Wang, H., Jiang, X., Huang, X. F.</w:t>
      </w:r>
      <w:r w:rsidR="0056482A" w:rsidRPr="000E1183">
        <w:rPr>
          <w:rFonts w:ascii="Times New Roman" w:hAnsi="Times New Roman" w:cs="Times New Roman"/>
          <w:sz w:val="22"/>
          <w:szCs w:val="22"/>
        </w:rPr>
        <w:t xml:space="preserve">, </w:t>
      </w:r>
      <w:r w:rsidRPr="000E1183">
        <w:rPr>
          <w:rFonts w:ascii="Times New Roman" w:hAnsi="Times New Roman" w:cs="Times New Roman"/>
          <w:sz w:val="22"/>
          <w:szCs w:val="22"/>
        </w:rPr>
        <w:t xml:space="preserve">Wang, W.W., 2018. Identification of WSOM fluorescence spectral components in suspended solids and correlation analysis with nitrogen forms of Lake </w:t>
      </w:r>
      <w:proofErr w:type="spellStart"/>
      <w:r w:rsidRPr="000E1183">
        <w:rPr>
          <w:rFonts w:ascii="Times New Roman" w:hAnsi="Times New Roman" w:cs="Times New Roman"/>
          <w:sz w:val="22"/>
          <w:szCs w:val="22"/>
        </w:rPr>
        <w:t>Wuli</w:t>
      </w:r>
      <w:proofErr w:type="spellEnd"/>
      <w:r w:rsidRPr="000E1183">
        <w:rPr>
          <w:rFonts w:ascii="Times New Roman" w:hAnsi="Times New Roman" w:cs="Times New Roman"/>
          <w:sz w:val="22"/>
          <w:szCs w:val="22"/>
        </w:rPr>
        <w:t xml:space="preserve">, Lake </w:t>
      </w:r>
      <w:proofErr w:type="spellStart"/>
      <w:r w:rsidRPr="000E1183">
        <w:rPr>
          <w:rFonts w:ascii="Times New Roman" w:hAnsi="Times New Roman" w:cs="Times New Roman"/>
          <w:sz w:val="22"/>
          <w:szCs w:val="22"/>
        </w:rPr>
        <w:t>Taihu</w:t>
      </w:r>
      <w:proofErr w:type="spellEnd"/>
      <w:r w:rsidR="0056482A" w:rsidRPr="000E1183">
        <w:rPr>
          <w:rFonts w:ascii="Times New Roman" w:hAnsi="Times New Roman" w:cs="Times New Roman"/>
          <w:sz w:val="22"/>
          <w:szCs w:val="22"/>
        </w:rPr>
        <w:t>.</w:t>
      </w:r>
      <w:r w:rsidRPr="000E1183">
        <w:rPr>
          <w:rFonts w:ascii="Times New Roman" w:hAnsi="Times New Roman" w:cs="Times New Roman"/>
          <w:sz w:val="22"/>
          <w:szCs w:val="22"/>
        </w:rPr>
        <w:t xml:space="preserve"> Lake Science, 30(1), 102-111.</w:t>
      </w:r>
    </w:p>
    <w:p w14:paraId="40424BDF" w14:textId="54273914"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Zhang, H., Y. C., He, </w:t>
      </w:r>
      <w:proofErr w:type="spellStart"/>
      <w:proofErr w:type="gramStart"/>
      <w:r w:rsidRPr="000E1183">
        <w:rPr>
          <w:rFonts w:ascii="Times New Roman" w:hAnsi="Times New Roman" w:cs="Times New Roman"/>
          <w:sz w:val="22"/>
          <w:szCs w:val="22"/>
        </w:rPr>
        <w:t>L.,Wang</w:t>
      </w:r>
      <w:proofErr w:type="spellEnd"/>
      <w:proofErr w:type="gramEnd"/>
      <w:r w:rsidRPr="000E1183">
        <w:rPr>
          <w:rFonts w:ascii="Times New Roman" w:hAnsi="Times New Roman" w:cs="Times New Roman"/>
          <w:sz w:val="22"/>
          <w:szCs w:val="22"/>
        </w:rPr>
        <w:t>, J. H., 2013. Effect of straw in corporation on three-dimensional fluorescence spectrum of dissolved organic matter in arid loess</w:t>
      </w:r>
      <w:r w:rsidR="0056482A" w:rsidRPr="000E1183">
        <w:rPr>
          <w:rFonts w:ascii="Times New Roman" w:hAnsi="Times New Roman" w:cs="Times New Roman"/>
          <w:sz w:val="22"/>
          <w:szCs w:val="22"/>
        </w:rPr>
        <w:t>.</w:t>
      </w:r>
      <w:r w:rsidRPr="000E1183">
        <w:rPr>
          <w:rFonts w:ascii="Times New Roman" w:hAnsi="Times New Roman" w:cs="Times New Roman"/>
          <w:sz w:val="22"/>
          <w:szCs w:val="22"/>
        </w:rPr>
        <w:t xml:space="preserve"> Spectroscopy and spectral analysis, 33(7), 1820-1823.</w:t>
      </w:r>
    </w:p>
    <w:p w14:paraId="4A657DDB" w14:textId="77777777"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Zhao, Y., Wei, Y., Zhang, Y., Wen, X., Xi, B., Zhao, X., Zhang, X., Wei, Z., 2017. Roles of composts in soil based on the assessment of humification degree of fulvic acids. Ecological Indicators, 72, 473-480.</w:t>
      </w:r>
    </w:p>
    <w:p w14:paraId="329A1E37" w14:textId="47DD5FB5"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Zhou, Z., Zhang, Y., Chen, T., Wang, H., Lu, W., 2012. Fluorescence-based rapid assessment of the biological stability of landfilled municipal solid waste. Bioresource Technology, 110, 174-183.</w:t>
      </w:r>
    </w:p>
    <w:p w14:paraId="5D85EDC9" w14:textId="77777777" w:rsidR="000038A4" w:rsidRPr="000E1183" w:rsidRDefault="000038A4" w:rsidP="000038A4">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Zibilske</w:t>
      </w:r>
      <w:proofErr w:type="spellEnd"/>
      <w:r w:rsidRPr="000E1183">
        <w:rPr>
          <w:rFonts w:ascii="Times New Roman" w:hAnsi="Times New Roman" w:cs="Times New Roman"/>
          <w:sz w:val="22"/>
          <w:szCs w:val="22"/>
        </w:rPr>
        <w:t xml:space="preserve">, L. M., </w:t>
      </w:r>
      <w:proofErr w:type="spellStart"/>
      <w:r w:rsidRPr="000E1183">
        <w:rPr>
          <w:rFonts w:ascii="Times New Roman" w:hAnsi="Times New Roman" w:cs="Times New Roman"/>
          <w:sz w:val="22"/>
          <w:szCs w:val="22"/>
        </w:rPr>
        <w:t>Materon</w:t>
      </w:r>
      <w:proofErr w:type="spellEnd"/>
      <w:r w:rsidRPr="000E1183">
        <w:rPr>
          <w:rFonts w:ascii="Times New Roman" w:hAnsi="Times New Roman" w:cs="Times New Roman"/>
          <w:sz w:val="22"/>
          <w:szCs w:val="22"/>
        </w:rPr>
        <w:t>, L. A., 2005. Biochemical properties of decomposing cotton and corn stem and root residues. Soil Science Society of America Journal, 69, 378-386.</w:t>
      </w:r>
    </w:p>
    <w:bookmarkEnd w:id="263"/>
    <w:p w14:paraId="6EF95937" w14:textId="77777777" w:rsidR="00775EAC" w:rsidRPr="000E1183" w:rsidRDefault="00775EAC" w:rsidP="000038A4">
      <w:pPr>
        <w:pStyle w:val="EndNoteBibliography"/>
        <w:spacing w:after="57" w:line="240" w:lineRule="exact"/>
        <w:ind w:firstLine="170"/>
        <w:jc w:val="both"/>
        <w:rPr>
          <w:rFonts w:ascii="Times New Roman" w:hAnsi="Times New Roman" w:cs="Times New Roman"/>
          <w:sz w:val="22"/>
          <w:szCs w:val="22"/>
        </w:rPr>
      </w:pPr>
    </w:p>
    <w:p w14:paraId="4B446C88" w14:textId="77777777" w:rsidR="006B0FCF" w:rsidRPr="000E1183" w:rsidRDefault="006B0FCF" w:rsidP="006B0FCF">
      <w:pPr>
        <w:pStyle w:val="EndNoteBibliography"/>
        <w:spacing w:after="57" w:line="240" w:lineRule="exact"/>
        <w:ind w:firstLine="170"/>
        <w:jc w:val="both"/>
      </w:pPr>
    </w:p>
    <w:p w14:paraId="18811799" w14:textId="6066C35D" w:rsidR="00AF72DF" w:rsidRPr="000E1183" w:rsidRDefault="00AF72DF" w:rsidP="00645D49">
      <w:pPr>
        <w:pStyle w:val="EndNoteBibliography"/>
        <w:spacing w:after="57" w:line="240" w:lineRule="exact"/>
        <w:ind w:firstLine="170"/>
        <w:jc w:val="both"/>
        <w:sectPr w:rsidR="00AF72DF" w:rsidRPr="000E1183" w:rsidSect="002A5473">
          <w:headerReference w:type="default" r:id="rId101"/>
          <w:pgSz w:w="9639" w:h="13608"/>
          <w:pgMar w:top="1361" w:right="907" w:bottom="1021" w:left="1247" w:header="851" w:footer="992" w:gutter="0"/>
          <w:cols w:space="425"/>
          <w:docGrid w:type="lines" w:linePitch="312"/>
        </w:sectPr>
      </w:pPr>
    </w:p>
    <w:p w14:paraId="09375565" w14:textId="77777777" w:rsidR="004B094C" w:rsidRPr="000E1183" w:rsidRDefault="004B094C" w:rsidP="00D45FB5">
      <w:pPr>
        <w:pStyle w:val="EndNoteBibliography"/>
        <w:spacing w:before="57" w:line="240" w:lineRule="exact"/>
        <w:jc w:val="both"/>
        <w:rPr>
          <w:rFonts w:ascii="Times New Roman" w:hAnsi="Times New Roman" w:cs="Times New Roman"/>
          <w:sz w:val="22"/>
          <w:szCs w:val="22"/>
        </w:rPr>
      </w:pPr>
    </w:p>
    <w:p w14:paraId="0257CE2C" w14:textId="77777777" w:rsidR="00F12D74" w:rsidRPr="000E1183" w:rsidRDefault="00F12D74" w:rsidP="00F12D74">
      <w:bookmarkStart w:id="265" w:name="_Hlk89708743"/>
    </w:p>
    <w:p w14:paraId="7D8D26B4" w14:textId="77777777" w:rsidR="00F12D74" w:rsidRPr="000E1183" w:rsidRDefault="00F12D74" w:rsidP="00F12D74"/>
    <w:p w14:paraId="5FC2BC0F" w14:textId="77777777" w:rsidR="00314EED" w:rsidRDefault="00314EED" w:rsidP="00F12D74">
      <w:pPr>
        <w:sectPr w:rsidR="00314EED" w:rsidSect="00543ABC">
          <w:headerReference w:type="default" r:id="rId102"/>
          <w:pgSz w:w="9639" w:h="13608"/>
          <w:pgMar w:top="1361" w:right="907" w:bottom="1021" w:left="1247" w:header="851" w:footer="992" w:gutter="0"/>
          <w:cols w:space="425"/>
          <w:docGrid w:type="linesAndChars" w:linePitch="326"/>
        </w:sectPr>
      </w:pPr>
    </w:p>
    <w:p w14:paraId="2B12B47D" w14:textId="77777777" w:rsidR="00F12D74" w:rsidRPr="000E1183" w:rsidRDefault="00F12D74" w:rsidP="00F12D74"/>
    <w:p w14:paraId="07A2FBF3" w14:textId="77777777" w:rsidR="00F12D74" w:rsidRPr="000E1183" w:rsidRDefault="00F12D74" w:rsidP="00F12D74">
      <w:pPr>
        <w:spacing w:after="57" w:line="240" w:lineRule="exact"/>
        <w:ind w:left="142" w:hangingChars="71" w:hanging="142"/>
        <w:jc w:val="both"/>
        <w:rPr>
          <w:rFonts w:ascii="Times New Roman" w:eastAsiaTheme="minorEastAsia" w:hAnsi="Times New Roman" w:cs="Times New Roman"/>
          <w:sz w:val="20"/>
          <w:szCs w:val="20"/>
        </w:rPr>
      </w:pPr>
    </w:p>
    <w:p w14:paraId="12A85945" w14:textId="77777777" w:rsidR="00F12D74" w:rsidRPr="000E1183" w:rsidRDefault="00F12D74" w:rsidP="00F12D74">
      <w:pPr>
        <w:spacing w:after="57" w:line="240" w:lineRule="exact"/>
        <w:ind w:left="142" w:hangingChars="71" w:hanging="142"/>
        <w:jc w:val="both"/>
        <w:rPr>
          <w:rFonts w:ascii="Times New Roman" w:eastAsiaTheme="minorEastAsia" w:hAnsi="Times New Roman" w:cs="Times New Roman"/>
          <w:sz w:val="20"/>
          <w:szCs w:val="20"/>
        </w:rPr>
      </w:pPr>
    </w:p>
    <w:p w14:paraId="5F756430" w14:textId="77777777" w:rsidR="00F12D74" w:rsidRPr="000E1183" w:rsidRDefault="00F12D74" w:rsidP="00F12D74">
      <w:pPr>
        <w:spacing w:after="57" w:line="240" w:lineRule="exact"/>
        <w:ind w:left="142" w:hangingChars="71" w:hanging="142"/>
        <w:jc w:val="both"/>
        <w:rPr>
          <w:rFonts w:ascii="Times New Roman" w:eastAsiaTheme="minorEastAsia" w:hAnsi="Times New Roman" w:cs="Times New Roman"/>
          <w:sz w:val="20"/>
          <w:szCs w:val="20"/>
        </w:rPr>
      </w:pPr>
    </w:p>
    <w:p w14:paraId="35916127" w14:textId="77777777" w:rsidR="00F12D74" w:rsidRPr="000E1183" w:rsidRDefault="00F12D74" w:rsidP="00F12D74">
      <w:pPr>
        <w:spacing w:after="48"/>
      </w:pPr>
    </w:p>
    <w:p w14:paraId="2548D53C" w14:textId="77777777" w:rsidR="00F12D74" w:rsidRPr="000E1183" w:rsidRDefault="00F12D74" w:rsidP="00F12D74">
      <w:pPr>
        <w:spacing w:after="48"/>
      </w:pPr>
    </w:p>
    <w:p w14:paraId="76291DE2" w14:textId="77777777" w:rsidR="00F12D74" w:rsidRPr="000E1183" w:rsidRDefault="00F12D74" w:rsidP="00F12D74">
      <w:pPr>
        <w:spacing w:after="48"/>
      </w:pPr>
    </w:p>
    <w:p w14:paraId="226C650F" w14:textId="77777777" w:rsidR="00F12D74" w:rsidRPr="000E1183" w:rsidRDefault="00F12D74" w:rsidP="00F12D74">
      <w:pPr>
        <w:spacing w:after="48"/>
      </w:pPr>
    </w:p>
    <w:p w14:paraId="336DB0F7" w14:textId="77777777" w:rsidR="00F12D74" w:rsidRPr="000E1183" w:rsidRDefault="00F12D74" w:rsidP="00F12D74">
      <w:pPr>
        <w:spacing w:after="48"/>
      </w:pPr>
    </w:p>
    <w:p w14:paraId="122AB645" w14:textId="77777777" w:rsidR="00F12D74" w:rsidRPr="000E1183" w:rsidRDefault="00F12D74" w:rsidP="00F12D74">
      <w:pPr>
        <w:spacing w:after="48"/>
      </w:pPr>
    </w:p>
    <w:p w14:paraId="0B9F33EF" w14:textId="77777777" w:rsidR="00F12D74" w:rsidRPr="000E1183" w:rsidRDefault="00F12D74" w:rsidP="00F12D74">
      <w:pPr>
        <w:spacing w:after="48"/>
      </w:pPr>
    </w:p>
    <w:p w14:paraId="75981A82" w14:textId="77777777" w:rsidR="00F12D74" w:rsidRPr="000E1183" w:rsidRDefault="00F12D74" w:rsidP="00F12D74">
      <w:pPr>
        <w:spacing w:after="48"/>
      </w:pPr>
    </w:p>
    <w:p w14:paraId="673DE064" w14:textId="77777777" w:rsidR="00F12D74" w:rsidRPr="000E1183" w:rsidRDefault="00F12D74" w:rsidP="00F12D74">
      <w:pPr>
        <w:spacing w:after="48"/>
      </w:pPr>
    </w:p>
    <w:p w14:paraId="4BD63D36" w14:textId="77777777" w:rsidR="00F12D74" w:rsidRPr="000E1183" w:rsidRDefault="00F12D74" w:rsidP="00F12D74">
      <w:pPr>
        <w:pBdr>
          <w:bottom w:val="single" w:sz="4" w:space="1" w:color="auto"/>
        </w:pBdr>
        <w:wordWrap w:val="0"/>
        <w:spacing w:before="170" w:after="48"/>
        <w:jc w:val="right"/>
        <w:outlineLvl w:val="0"/>
        <w:rPr>
          <w:rFonts w:ascii="Times New Roman" w:eastAsia="Times New Roman" w:hAnsi="Times New Roman" w:cs="Times New Roman"/>
          <w:b/>
          <w:sz w:val="100"/>
          <w:lang w:val="en-GB" w:eastAsia="fr-BE" w:bidi="en-US"/>
        </w:rPr>
      </w:pPr>
      <w:bookmarkStart w:id="266" w:name="_Toc122666743"/>
      <w:r w:rsidRPr="000E1183">
        <w:rPr>
          <w:rFonts w:ascii="Times New Roman" w:eastAsia="Times New Roman" w:hAnsi="Times New Roman" w:cs="Times New Roman"/>
          <w:b/>
          <w:sz w:val="100"/>
          <w:lang w:val="en-GB" w:eastAsia="fr-BE" w:bidi="en-US"/>
        </w:rPr>
        <w:t>Chapter Ⅵ</w:t>
      </w:r>
      <w:bookmarkEnd w:id="266"/>
    </w:p>
    <w:p w14:paraId="74F71522" w14:textId="77777777" w:rsidR="00F12D74" w:rsidRPr="000E1183" w:rsidRDefault="00F12D74" w:rsidP="00F12D74">
      <w:pPr>
        <w:keepNext/>
        <w:keepLines/>
        <w:widowControl w:val="0"/>
        <w:spacing w:after="48"/>
        <w:jc w:val="right"/>
        <w:outlineLvl w:val="0"/>
        <w:rPr>
          <w:rFonts w:ascii="Times New Roman" w:eastAsiaTheme="minorEastAsia" w:hAnsi="Times New Roman" w:cs="Times New Roman"/>
          <w:b/>
          <w:bCs/>
          <w:kern w:val="44"/>
          <w:sz w:val="40"/>
          <w:szCs w:val="40"/>
          <w:lang w:val="en-GB" w:eastAsia="fr-BE"/>
        </w:rPr>
      </w:pPr>
      <w:bookmarkStart w:id="267" w:name="_Toc122666744"/>
      <w:r w:rsidRPr="000E1183">
        <w:rPr>
          <w:rFonts w:ascii="Times New Roman" w:eastAsiaTheme="minorEastAsia" w:hAnsi="Times New Roman" w:cs="Times New Roman"/>
          <w:b/>
          <w:bCs/>
          <w:kern w:val="44"/>
          <w:sz w:val="40"/>
          <w:szCs w:val="40"/>
          <w:lang w:val="en-GB" w:eastAsia="fr-BE"/>
        </w:rPr>
        <w:t>General Discussion, conclusions, and perspective</w:t>
      </w:r>
      <w:bookmarkEnd w:id="267"/>
    </w:p>
    <w:p w14:paraId="45F2B55C" w14:textId="77777777" w:rsidR="00F12D74" w:rsidRPr="000E1183" w:rsidRDefault="00F12D74" w:rsidP="00F12D74">
      <w:pPr>
        <w:spacing w:after="48"/>
        <w:rPr>
          <w:lang w:val="en-GB"/>
        </w:rPr>
      </w:pPr>
      <w:r w:rsidRPr="000E1183">
        <w:rPr>
          <w:lang w:val="en-GB"/>
        </w:rPr>
        <w:t xml:space="preserve"> </w:t>
      </w:r>
    </w:p>
    <w:p w14:paraId="0B245594" w14:textId="77777777" w:rsidR="00F12D74" w:rsidRPr="000E1183" w:rsidRDefault="00F12D74" w:rsidP="00F12D74">
      <w:pPr>
        <w:spacing w:after="48"/>
        <w:rPr>
          <w:lang w:val="en-GB"/>
        </w:rPr>
      </w:pPr>
    </w:p>
    <w:p w14:paraId="0BF3C95D" w14:textId="77777777" w:rsidR="00F12D74" w:rsidRPr="000E1183" w:rsidRDefault="00F12D74" w:rsidP="00F12D74">
      <w:pPr>
        <w:spacing w:after="48"/>
      </w:pPr>
    </w:p>
    <w:p w14:paraId="2280A9E9" w14:textId="77777777" w:rsidR="00F12D74" w:rsidRPr="000E1183" w:rsidRDefault="00F12D74" w:rsidP="00F12D74">
      <w:pPr>
        <w:spacing w:after="48"/>
      </w:pPr>
    </w:p>
    <w:p w14:paraId="3D03212B" w14:textId="77777777" w:rsidR="00F12D74" w:rsidRPr="000E1183" w:rsidRDefault="00F12D74" w:rsidP="00F12D74">
      <w:pPr>
        <w:spacing w:after="48"/>
      </w:pPr>
    </w:p>
    <w:p w14:paraId="3C1C3A13" w14:textId="77777777" w:rsidR="00F12D74" w:rsidRPr="000E1183" w:rsidRDefault="00F12D74" w:rsidP="00F12D74">
      <w:pPr>
        <w:spacing w:after="48"/>
        <w:rPr>
          <w:lang w:val="en-GB" w:bidi="en-US"/>
        </w:rPr>
      </w:pPr>
    </w:p>
    <w:p w14:paraId="21ECC15F" w14:textId="77777777" w:rsidR="00F12D74" w:rsidRPr="000E1183" w:rsidRDefault="00F12D74" w:rsidP="00F12D74">
      <w:pPr>
        <w:spacing w:after="48"/>
        <w:rPr>
          <w:lang w:val="en-GB" w:eastAsia="fr-BE"/>
        </w:rPr>
      </w:pPr>
    </w:p>
    <w:p w14:paraId="12C32485" w14:textId="77777777" w:rsidR="00F12D74" w:rsidRPr="000E1183" w:rsidRDefault="00F12D74" w:rsidP="00F12D74"/>
    <w:p w14:paraId="635CAEF9" w14:textId="77777777" w:rsidR="00F12D74" w:rsidRPr="000E1183" w:rsidRDefault="00F12D74" w:rsidP="00F12D74"/>
    <w:p w14:paraId="75B16A2F" w14:textId="77777777" w:rsidR="00F12D74" w:rsidRPr="000E1183" w:rsidRDefault="00F12D74" w:rsidP="00F12D74"/>
    <w:p w14:paraId="32438436" w14:textId="77777777" w:rsidR="00F12D74" w:rsidRPr="000E1183" w:rsidRDefault="00F12D74" w:rsidP="00F12D74"/>
    <w:p w14:paraId="6333DE43" w14:textId="77777777" w:rsidR="00F12D74" w:rsidRPr="000E1183" w:rsidRDefault="00F12D74" w:rsidP="00F12D74"/>
    <w:p w14:paraId="57E29797" w14:textId="77777777" w:rsidR="00F12D74" w:rsidRPr="000E1183" w:rsidRDefault="00F12D74" w:rsidP="00F12D74"/>
    <w:p w14:paraId="2ADE613C" w14:textId="77777777" w:rsidR="00F12D74" w:rsidRPr="000E1183" w:rsidRDefault="00F12D74" w:rsidP="00F12D74"/>
    <w:p w14:paraId="30450B6C" w14:textId="77777777" w:rsidR="00F12D74" w:rsidRPr="000E1183" w:rsidRDefault="00F12D74" w:rsidP="00F12D74"/>
    <w:p w14:paraId="63D3F2CB" w14:textId="77777777" w:rsidR="00F12D74" w:rsidRPr="000E1183" w:rsidRDefault="00F12D74" w:rsidP="00F12D74"/>
    <w:p w14:paraId="5516374D" w14:textId="77777777" w:rsidR="00F12D74" w:rsidRPr="000E1183" w:rsidRDefault="00F12D74" w:rsidP="00F12D74"/>
    <w:p w14:paraId="505471D8" w14:textId="77777777" w:rsidR="00F12D74" w:rsidRPr="000E1183" w:rsidRDefault="00F12D74" w:rsidP="00F12D74">
      <w:pPr>
        <w:spacing w:after="57" w:line="240" w:lineRule="exact"/>
        <w:ind w:left="142" w:hangingChars="71" w:hanging="142"/>
        <w:jc w:val="both"/>
        <w:rPr>
          <w:rFonts w:ascii="Times New Roman" w:eastAsiaTheme="minorEastAsia" w:hAnsi="Times New Roman" w:cs="Times New Roman"/>
          <w:sz w:val="20"/>
          <w:szCs w:val="20"/>
        </w:rPr>
      </w:pPr>
    </w:p>
    <w:p w14:paraId="52A04262" w14:textId="77777777" w:rsidR="00F12D74" w:rsidRPr="000E1183" w:rsidRDefault="00F12D74" w:rsidP="00F12D74">
      <w:pPr>
        <w:spacing w:after="57" w:line="240" w:lineRule="exact"/>
        <w:ind w:left="142" w:hangingChars="71" w:hanging="142"/>
        <w:jc w:val="both"/>
        <w:rPr>
          <w:rFonts w:ascii="Times New Roman" w:eastAsiaTheme="minorEastAsia" w:hAnsi="Times New Roman" w:cs="Times New Roman"/>
          <w:sz w:val="20"/>
          <w:szCs w:val="20"/>
        </w:rPr>
      </w:pPr>
    </w:p>
    <w:p w14:paraId="691F9E6A" w14:textId="77777777" w:rsidR="00F12D74" w:rsidRPr="000E1183" w:rsidRDefault="00F12D74" w:rsidP="00F12D74">
      <w:pPr>
        <w:spacing w:after="57" w:line="240" w:lineRule="exact"/>
        <w:ind w:left="142" w:hangingChars="71" w:hanging="142"/>
        <w:jc w:val="both"/>
        <w:rPr>
          <w:rFonts w:ascii="Times New Roman" w:eastAsiaTheme="minorEastAsia" w:hAnsi="Times New Roman" w:cs="Times New Roman"/>
          <w:sz w:val="20"/>
          <w:szCs w:val="20"/>
        </w:rPr>
      </w:pPr>
    </w:p>
    <w:p w14:paraId="7D0D2929" w14:textId="77777777" w:rsidR="00F12D74" w:rsidRPr="000E1183" w:rsidRDefault="00F12D74" w:rsidP="00F12D74">
      <w:pPr>
        <w:spacing w:after="57" w:line="240" w:lineRule="exact"/>
        <w:jc w:val="both"/>
        <w:rPr>
          <w:rFonts w:ascii="Times New Roman" w:eastAsiaTheme="minorEastAsia" w:hAnsi="Times New Roman" w:cs="Times New Roman"/>
          <w:sz w:val="20"/>
          <w:szCs w:val="20"/>
        </w:rPr>
        <w:sectPr w:rsidR="00F12D74" w:rsidRPr="000E1183" w:rsidSect="00543ABC">
          <w:pgSz w:w="9639" w:h="13608"/>
          <w:pgMar w:top="1361" w:right="907" w:bottom="1021" w:left="1247" w:header="851" w:footer="992" w:gutter="0"/>
          <w:cols w:space="425"/>
          <w:docGrid w:type="linesAndChars" w:linePitch="326"/>
        </w:sectPr>
      </w:pPr>
    </w:p>
    <w:p w14:paraId="31C2D1BD" w14:textId="5EC9B30F" w:rsidR="00F12D74" w:rsidRPr="000E1183" w:rsidRDefault="005123DD" w:rsidP="0098306E">
      <w:pPr>
        <w:spacing w:after="57" w:line="240" w:lineRule="exact"/>
        <w:ind w:firstLine="170"/>
        <w:jc w:val="both"/>
        <w:rPr>
          <w:rFonts w:eastAsiaTheme="minorEastAsia"/>
          <w:b/>
          <w:bCs/>
          <w:sz w:val="22"/>
        </w:rPr>
      </w:pPr>
      <w:r w:rsidRPr="000E1183">
        <w:rPr>
          <w:rFonts w:ascii="Times New Roman" w:hAnsi="Times New Roman" w:cs="Times New Roman"/>
          <w:sz w:val="22"/>
          <w:szCs w:val="22"/>
        </w:rPr>
        <w:lastRenderedPageBreak/>
        <w:t xml:space="preserve">The research in the thesis demonstrated that </w:t>
      </w:r>
      <w:r w:rsidR="0066206B">
        <w:rPr>
          <w:rFonts w:ascii="Times New Roman" w:hAnsi="Times New Roman" w:cs="Times New Roman"/>
          <w:sz w:val="22"/>
          <w:szCs w:val="22"/>
        </w:rPr>
        <w:t xml:space="preserve">appropriate practices of straw return were crucial </w:t>
      </w:r>
      <w:r w:rsidR="001118D0" w:rsidRPr="000E1183">
        <w:rPr>
          <w:rFonts w:ascii="Times New Roman" w:hAnsi="Times New Roman" w:cs="Times New Roman"/>
          <w:sz w:val="22"/>
          <w:szCs w:val="22"/>
        </w:rPr>
        <w:t xml:space="preserve">in Northeast China where </w:t>
      </w:r>
      <w:r w:rsidR="0066206B">
        <w:rPr>
          <w:rFonts w:ascii="Times New Roman" w:hAnsi="Times New Roman" w:cs="Times New Roman"/>
          <w:sz w:val="22"/>
          <w:szCs w:val="22"/>
        </w:rPr>
        <w:t>the</w:t>
      </w:r>
      <w:r w:rsidR="00CE1A01" w:rsidRPr="000E1183">
        <w:rPr>
          <w:rFonts w:ascii="Times New Roman" w:hAnsi="Times New Roman" w:cs="Times New Roman"/>
          <w:sz w:val="22"/>
          <w:szCs w:val="22"/>
        </w:rPr>
        <w:t xml:space="preserve"> abundant crop straw </w:t>
      </w:r>
      <w:r w:rsidR="0066206B">
        <w:rPr>
          <w:rFonts w:ascii="Times New Roman" w:hAnsi="Times New Roman" w:cs="Times New Roman"/>
          <w:sz w:val="22"/>
          <w:szCs w:val="22"/>
        </w:rPr>
        <w:t>plays a major role in</w:t>
      </w:r>
      <w:r w:rsidR="00CE1A01" w:rsidRPr="000E1183">
        <w:rPr>
          <w:rFonts w:ascii="Times New Roman" w:hAnsi="Times New Roman" w:cs="Times New Roman"/>
          <w:sz w:val="22"/>
          <w:szCs w:val="22"/>
        </w:rPr>
        <w:t xml:space="preserve"> soil fertility and organic carbon</w:t>
      </w:r>
      <w:r w:rsidR="0066206B">
        <w:rPr>
          <w:rFonts w:ascii="Times New Roman" w:hAnsi="Times New Roman" w:cs="Times New Roman"/>
          <w:sz w:val="22"/>
          <w:szCs w:val="22"/>
        </w:rPr>
        <w:t xml:space="preserve"> sequestration</w:t>
      </w:r>
      <w:r w:rsidR="00CE1A01" w:rsidRPr="000E1183">
        <w:rPr>
          <w:rFonts w:ascii="Times New Roman" w:hAnsi="Times New Roman" w:cs="Times New Roman"/>
          <w:sz w:val="22"/>
          <w:szCs w:val="22"/>
        </w:rPr>
        <w:t xml:space="preserve">. The </w:t>
      </w:r>
      <w:r w:rsidR="00172168">
        <w:rPr>
          <w:rFonts w:ascii="Times New Roman" w:hAnsi="Times New Roman" w:cs="Times New Roman"/>
          <w:sz w:val="22"/>
          <w:szCs w:val="22"/>
        </w:rPr>
        <w:t>labile</w:t>
      </w:r>
      <w:r w:rsidR="00CE1A01" w:rsidRPr="000E1183">
        <w:rPr>
          <w:rFonts w:ascii="Times New Roman" w:hAnsi="Times New Roman" w:cs="Times New Roman"/>
          <w:sz w:val="22"/>
          <w:szCs w:val="22"/>
        </w:rPr>
        <w:t xml:space="preserve"> organic carbon fractions as the main part of SOC accumulation and exogenous OC sequestration played a central role in </w:t>
      </w:r>
      <w:r w:rsidR="00F12D74" w:rsidRPr="000E1183">
        <w:rPr>
          <w:rFonts w:ascii="Times New Roman" w:hAnsi="Times New Roman" w:cs="Times New Roman"/>
          <w:sz w:val="22"/>
          <w:szCs w:val="22"/>
        </w:rPr>
        <w:t>the soil</w:t>
      </w:r>
      <w:r w:rsidR="0066206B">
        <w:rPr>
          <w:rFonts w:ascii="Times New Roman" w:hAnsi="Times New Roman" w:cs="Times New Roman"/>
          <w:sz w:val="22"/>
          <w:szCs w:val="22"/>
        </w:rPr>
        <w:t xml:space="preserve"> carbon sequestration mechanism. The results</w:t>
      </w:r>
      <w:r w:rsidR="00F12D74" w:rsidRPr="000E1183">
        <w:rPr>
          <w:rFonts w:ascii="Times New Roman" w:hAnsi="Times New Roman" w:cs="Times New Roman"/>
          <w:sz w:val="22"/>
          <w:szCs w:val="22"/>
        </w:rPr>
        <w:t xml:space="preserve"> </w:t>
      </w:r>
      <w:r w:rsidR="0066206B">
        <w:rPr>
          <w:rFonts w:ascii="Times New Roman" w:hAnsi="Times New Roman" w:cs="Times New Roman"/>
          <w:sz w:val="22"/>
          <w:szCs w:val="22"/>
        </w:rPr>
        <w:t>clarify</w:t>
      </w:r>
      <w:r w:rsidR="00F12D74" w:rsidRPr="000E1183">
        <w:rPr>
          <w:rFonts w:ascii="Times New Roman" w:hAnsi="Times New Roman" w:cs="Times New Roman"/>
          <w:sz w:val="22"/>
          <w:szCs w:val="22"/>
        </w:rPr>
        <w:t xml:space="preserve"> the relationship between changes of organic carbon fractions, microbial biomass carbon, enzymes</w:t>
      </w:r>
      <w:r w:rsidR="00AE6723" w:rsidRPr="000E1183">
        <w:rPr>
          <w:rFonts w:ascii="Times New Roman" w:hAnsi="Times New Roman" w:cs="Times New Roman"/>
          <w:sz w:val="22"/>
          <w:szCs w:val="22"/>
        </w:rPr>
        <w:t>,</w:t>
      </w:r>
      <w:r w:rsidR="00F12D74" w:rsidRPr="000E1183">
        <w:rPr>
          <w:rFonts w:ascii="Times New Roman" w:hAnsi="Times New Roman" w:cs="Times New Roman"/>
          <w:sz w:val="22"/>
          <w:szCs w:val="22"/>
        </w:rPr>
        <w:t xml:space="preserve"> and soil temperature </w:t>
      </w:r>
      <w:r w:rsidR="0066206B">
        <w:rPr>
          <w:rFonts w:ascii="Times New Roman" w:hAnsi="Times New Roman" w:cs="Times New Roman"/>
          <w:sz w:val="22"/>
          <w:szCs w:val="22"/>
        </w:rPr>
        <w:t xml:space="preserve">and </w:t>
      </w:r>
      <w:r w:rsidR="00F12D74" w:rsidRPr="000E1183">
        <w:rPr>
          <w:rFonts w:ascii="Times New Roman" w:hAnsi="Times New Roman" w:cs="Times New Roman"/>
          <w:sz w:val="22"/>
          <w:szCs w:val="22"/>
        </w:rPr>
        <w:t xml:space="preserve">moisture. </w:t>
      </w:r>
      <w:r w:rsidR="009B2228" w:rsidRPr="000E1183">
        <w:rPr>
          <w:rFonts w:ascii="Times New Roman" w:hAnsi="Times New Roman" w:cs="Times New Roman"/>
          <w:sz w:val="22"/>
          <w:szCs w:val="22"/>
        </w:rPr>
        <w:t xml:space="preserve">The impacts and mechanism of straw incorporation </w:t>
      </w:r>
      <w:r w:rsidR="0066206B">
        <w:rPr>
          <w:rFonts w:ascii="Times New Roman" w:hAnsi="Times New Roman" w:cs="Times New Roman"/>
          <w:sz w:val="22"/>
          <w:szCs w:val="22"/>
        </w:rPr>
        <w:t>at</w:t>
      </w:r>
      <w:r w:rsidR="009B2228" w:rsidRPr="000E1183">
        <w:rPr>
          <w:rFonts w:ascii="Times New Roman" w:hAnsi="Times New Roman" w:cs="Times New Roman"/>
          <w:sz w:val="22"/>
          <w:szCs w:val="22"/>
        </w:rPr>
        <w:t xml:space="preserve"> different soil depths and years on these parameters should be discussed to indicate the </w:t>
      </w:r>
      <w:r w:rsidR="0066206B">
        <w:rPr>
          <w:rFonts w:ascii="Times New Roman" w:hAnsi="Times New Roman" w:cs="Times New Roman"/>
          <w:sz w:val="22"/>
          <w:szCs w:val="22"/>
        </w:rPr>
        <w:t>relevance of practices of</w:t>
      </w:r>
      <w:r w:rsidR="009B2228" w:rsidRPr="000E1183">
        <w:rPr>
          <w:rFonts w:ascii="Times New Roman" w:hAnsi="Times New Roman" w:cs="Times New Roman"/>
          <w:sz w:val="22"/>
          <w:szCs w:val="22"/>
        </w:rPr>
        <w:t xml:space="preserve"> straw incorporation in Heilongjiang province.</w:t>
      </w:r>
      <w:r w:rsidR="0066206B">
        <w:rPr>
          <w:rFonts w:ascii="Times New Roman" w:hAnsi="Times New Roman" w:cs="Times New Roman"/>
          <w:sz w:val="22"/>
          <w:szCs w:val="22"/>
        </w:rPr>
        <w:t xml:space="preserve"> Results should also be </w:t>
      </w:r>
      <w:proofErr w:type="spellStart"/>
      <w:r w:rsidR="0066206B">
        <w:rPr>
          <w:rFonts w:ascii="Times New Roman" w:hAnsi="Times New Roman" w:cs="Times New Roman"/>
          <w:sz w:val="22"/>
          <w:szCs w:val="22"/>
        </w:rPr>
        <w:t>evalauated</w:t>
      </w:r>
      <w:proofErr w:type="spellEnd"/>
      <w:r w:rsidR="0066206B">
        <w:rPr>
          <w:rFonts w:ascii="Times New Roman" w:hAnsi="Times New Roman" w:cs="Times New Roman"/>
          <w:sz w:val="22"/>
          <w:szCs w:val="22"/>
        </w:rPr>
        <w:t xml:space="preserve"> in the broader c</w:t>
      </w:r>
      <w:r w:rsidR="00EE4DFF">
        <w:rPr>
          <w:rFonts w:ascii="Times New Roman" w:hAnsi="Times New Roman" w:cs="Times New Roman"/>
          <w:sz w:val="22"/>
          <w:szCs w:val="22"/>
        </w:rPr>
        <w:t xml:space="preserve">ontext of comprehensive use. Is the return to the field the most valuable use </w:t>
      </w:r>
      <w:proofErr w:type="spellStart"/>
      <w:r w:rsidR="00EE4DFF">
        <w:rPr>
          <w:rFonts w:ascii="Times New Roman" w:hAnsi="Times New Roman" w:cs="Times New Roman"/>
          <w:sz w:val="22"/>
          <w:szCs w:val="22"/>
        </w:rPr>
        <w:t>os</w:t>
      </w:r>
      <w:proofErr w:type="spellEnd"/>
      <w:r w:rsidR="00EE4DFF">
        <w:rPr>
          <w:rFonts w:ascii="Times New Roman" w:hAnsi="Times New Roman" w:cs="Times New Roman"/>
          <w:sz w:val="22"/>
          <w:szCs w:val="22"/>
        </w:rPr>
        <w:t xml:space="preserve"> the straw residues.</w:t>
      </w:r>
      <w:r w:rsidR="009B2228" w:rsidRPr="000E1183">
        <w:rPr>
          <w:rFonts w:ascii="Times New Roman" w:hAnsi="Times New Roman" w:cs="Times New Roman"/>
          <w:sz w:val="22"/>
          <w:szCs w:val="22"/>
        </w:rPr>
        <w:t xml:space="preserve"> Therefore, </w:t>
      </w:r>
      <w:r w:rsidR="00EE4DFF">
        <w:rPr>
          <w:rFonts w:ascii="Times New Roman" w:hAnsi="Times New Roman" w:cs="Times New Roman"/>
          <w:sz w:val="22"/>
          <w:szCs w:val="22"/>
        </w:rPr>
        <w:t>these</w:t>
      </w:r>
      <w:r w:rsidR="009B2228" w:rsidRPr="000E1183">
        <w:rPr>
          <w:rFonts w:ascii="Times New Roman" w:hAnsi="Times New Roman" w:cs="Times New Roman"/>
          <w:sz w:val="22"/>
          <w:szCs w:val="22"/>
        </w:rPr>
        <w:t xml:space="preserve"> aspects of the problems </w:t>
      </w:r>
      <w:r w:rsidR="00EE4DFF">
        <w:rPr>
          <w:rFonts w:ascii="Times New Roman" w:hAnsi="Times New Roman" w:cs="Times New Roman"/>
          <w:sz w:val="22"/>
          <w:szCs w:val="22"/>
        </w:rPr>
        <w:t>will</w:t>
      </w:r>
      <w:r w:rsidR="009B2228" w:rsidRPr="000E1183">
        <w:rPr>
          <w:rFonts w:ascii="Times New Roman" w:hAnsi="Times New Roman" w:cs="Times New Roman"/>
          <w:sz w:val="22"/>
          <w:szCs w:val="22"/>
        </w:rPr>
        <w:t xml:space="preserve"> be addressed. </w:t>
      </w:r>
    </w:p>
    <w:p w14:paraId="19F500B3" w14:textId="77777777" w:rsidR="00F12D74" w:rsidRPr="000E1183" w:rsidRDefault="00F12D74" w:rsidP="00F12D74">
      <w:pPr>
        <w:pStyle w:val="2"/>
        <w:spacing w:before="340" w:after="113" w:line="280" w:lineRule="exact"/>
        <w:ind w:firstLine="170"/>
        <w:rPr>
          <w:rFonts w:ascii="Times New Roman" w:hAnsi="Times New Roman" w:cs="Times New Roman"/>
          <w:lang w:eastAsia="de-DE" w:bidi="en-US"/>
        </w:rPr>
      </w:pPr>
      <w:bookmarkStart w:id="268" w:name="_Toc122666745"/>
      <w:bookmarkStart w:id="269" w:name="_Hlk117497924"/>
      <w:r w:rsidRPr="000E1183">
        <w:rPr>
          <w:rFonts w:ascii="Times New Roman" w:hAnsi="Times New Roman" w:cs="Times New Roman"/>
          <w:lang w:eastAsia="de-DE" w:bidi="en-US"/>
        </w:rPr>
        <w:t>1 General discussion</w:t>
      </w:r>
      <w:bookmarkEnd w:id="268"/>
      <w:r w:rsidRPr="000E1183">
        <w:rPr>
          <w:rFonts w:ascii="Times New Roman" w:hAnsi="Times New Roman" w:cs="Times New Roman"/>
          <w:lang w:eastAsia="de-DE" w:bidi="en-US"/>
        </w:rPr>
        <w:t xml:space="preserve"> </w:t>
      </w:r>
    </w:p>
    <w:p w14:paraId="38B32C09" w14:textId="0D9D953A" w:rsidR="00535D3B" w:rsidRPr="000E1183" w:rsidRDefault="00535D3B" w:rsidP="00535D3B">
      <w:pPr>
        <w:pStyle w:val="MDPI71References"/>
        <w:spacing w:before="170" w:after="113" w:line="240" w:lineRule="exact"/>
        <w:outlineLvl w:val="2"/>
        <w:rPr>
          <w:rFonts w:ascii="Times New Roman" w:eastAsiaTheme="minorEastAsia" w:hAnsi="Times New Roman"/>
          <w:b/>
          <w:i/>
          <w:color w:val="auto"/>
          <w:sz w:val="28"/>
          <w:szCs w:val="28"/>
          <w:lang w:eastAsia="zh-CN"/>
        </w:rPr>
      </w:pPr>
      <w:bookmarkStart w:id="270" w:name="_Toc122666746"/>
      <w:bookmarkStart w:id="271" w:name="_Toc12033075"/>
      <w:r w:rsidRPr="000E1183">
        <w:rPr>
          <w:rFonts w:ascii="Times New Roman" w:eastAsiaTheme="minorEastAsia" w:hAnsi="Times New Roman"/>
          <w:b/>
          <w:i/>
          <w:color w:val="auto"/>
          <w:sz w:val="28"/>
          <w:szCs w:val="28"/>
          <w:lang w:eastAsia="zh-CN"/>
        </w:rPr>
        <w:t>1.1</w:t>
      </w:r>
      <w:r w:rsidR="00CE1A01" w:rsidRPr="000E1183">
        <w:rPr>
          <w:rFonts w:ascii="Times New Roman" w:eastAsiaTheme="minorEastAsia" w:hAnsi="Times New Roman"/>
          <w:b/>
          <w:i/>
          <w:color w:val="auto"/>
          <w:sz w:val="28"/>
          <w:szCs w:val="28"/>
          <w:lang w:eastAsia="zh-CN"/>
        </w:rPr>
        <w:t xml:space="preserve"> Effect of </w:t>
      </w:r>
      <w:r w:rsidR="00AE6723" w:rsidRPr="000E1183">
        <w:rPr>
          <w:rFonts w:ascii="Times New Roman" w:eastAsiaTheme="minorEastAsia" w:hAnsi="Times New Roman"/>
          <w:b/>
          <w:i/>
          <w:color w:val="auto"/>
          <w:sz w:val="28"/>
          <w:szCs w:val="28"/>
          <w:lang w:eastAsia="zh-CN"/>
        </w:rPr>
        <w:t>different</w:t>
      </w:r>
      <w:r w:rsidR="00CE1A01" w:rsidRPr="000E1183">
        <w:rPr>
          <w:rFonts w:ascii="Times New Roman" w:eastAsiaTheme="minorEastAsia" w:hAnsi="Times New Roman"/>
          <w:b/>
          <w:i/>
          <w:color w:val="auto"/>
          <w:sz w:val="28"/>
          <w:szCs w:val="28"/>
          <w:lang w:eastAsia="zh-CN"/>
        </w:rPr>
        <w:t xml:space="preserve"> straw</w:t>
      </w:r>
      <w:r w:rsidR="00AE6723" w:rsidRPr="000E1183">
        <w:rPr>
          <w:rFonts w:ascii="Times New Roman" w:eastAsiaTheme="minorEastAsia" w:hAnsi="Times New Roman"/>
          <w:b/>
          <w:i/>
          <w:color w:val="auto"/>
          <w:sz w:val="28"/>
          <w:szCs w:val="28"/>
          <w:lang w:eastAsia="zh-CN"/>
        </w:rPr>
        <w:t xml:space="preserve"> </w:t>
      </w:r>
      <w:r w:rsidR="00CE1A01" w:rsidRPr="000E1183">
        <w:rPr>
          <w:rFonts w:ascii="Times New Roman" w:eastAsiaTheme="minorEastAsia" w:hAnsi="Times New Roman"/>
          <w:b/>
          <w:i/>
          <w:color w:val="auto"/>
          <w:sz w:val="28"/>
          <w:szCs w:val="28"/>
          <w:lang w:eastAsia="zh-CN"/>
        </w:rPr>
        <w:t xml:space="preserve">return </w:t>
      </w:r>
      <w:r w:rsidR="00AE6723" w:rsidRPr="000E1183">
        <w:rPr>
          <w:rFonts w:ascii="Times New Roman" w:eastAsiaTheme="minorEastAsia" w:hAnsi="Times New Roman"/>
          <w:b/>
          <w:i/>
          <w:color w:val="auto"/>
          <w:sz w:val="28"/>
          <w:szCs w:val="28"/>
          <w:lang w:eastAsia="zh-CN"/>
        </w:rPr>
        <w:t xml:space="preserve">practices on </w:t>
      </w:r>
      <w:r w:rsidR="00AA4F75" w:rsidRPr="000E1183">
        <w:rPr>
          <w:rFonts w:ascii="Times New Roman" w:eastAsiaTheme="minorEastAsia" w:hAnsi="Times New Roman"/>
          <w:b/>
          <w:i/>
          <w:color w:val="auto"/>
          <w:sz w:val="28"/>
          <w:szCs w:val="28"/>
          <w:lang w:eastAsia="zh-CN"/>
        </w:rPr>
        <w:t xml:space="preserve">straw </w:t>
      </w:r>
      <w:r w:rsidR="005E1330" w:rsidRPr="000E1183">
        <w:rPr>
          <w:rFonts w:ascii="Times New Roman" w:eastAsiaTheme="minorEastAsia" w:hAnsi="Times New Roman"/>
          <w:b/>
          <w:i/>
          <w:color w:val="auto"/>
          <w:sz w:val="28"/>
          <w:szCs w:val="28"/>
          <w:lang w:eastAsia="zh-CN"/>
        </w:rPr>
        <w:t>decomposition regularity</w:t>
      </w:r>
      <w:r w:rsidR="00E27915" w:rsidRPr="000E1183">
        <w:rPr>
          <w:rFonts w:ascii="Times New Roman" w:eastAsiaTheme="minorEastAsia" w:hAnsi="Times New Roman" w:hint="eastAsia"/>
          <w:b/>
          <w:i/>
          <w:color w:val="auto"/>
          <w:sz w:val="28"/>
          <w:szCs w:val="28"/>
          <w:lang w:eastAsia="zh-CN"/>
        </w:rPr>
        <w:t>,</w:t>
      </w:r>
      <w:r w:rsidR="00F632AA" w:rsidRPr="000E1183">
        <w:rPr>
          <w:rFonts w:ascii="Times New Roman" w:eastAsiaTheme="minorEastAsia" w:hAnsi="Times New Roman"/>
          <w:b/>
          <w:i/>
          <w:color w:val="auto"/>
          <w:sz w:val="28"/>
          <w:szCs w:val="28"/>
          <w:lang w:eastAsia="zh-CN"/>
        </w:rPr>
        <w:t xml:space="preserve"> soil nutrients</w:t>
      </w:r>
      <w:r w:rsidR="00E27915" w:rsidRPr="000E1183">
        <w:rPr>
          <w:rFonts w:ascii="Times New Roman" w:eastAsiaTheme="minorEastAsia" w:hAnsi="Times New Roman"/>
          <w:b/>
          <w:i/>
          <w:color w:val="auto"/>
          <w:sz w:val="28"/>
          <w:szCs w:val="28"/>
          <w:lang w:eastAsia="zh-CN"/>
        </w:rPr>
        <w:t>, and gas emission</w:t>
      </w:r>
      <w:bookmarkEnd w:id="270"/>
    </w:p>
    <w:p w14:paraId="3BD37499" w14:textId="2B295EA1" w:rsidR="00AE6723" w:rsidRPr="000E1183" w:rsidRDefault="007162BB" w:rsidP="00783E39">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lang w:val="en-GB"/>
        </w:rPr>
        <w:t xml:space="preserve">Straw is an important renewable </w:t>
      </w:r>
      <w:proofErr w:type="gramStart"/>
      <w:r w:rsidRPr="000E1183">
        <w:rPr>
          <w:rFonts w:ascii="Times New Roman" w:hAnsi="Times New Roman" w:cs="Times New Roman"/>
          <w:sz w:val="22"/>
          <w:lang w:val="en-GB"/>
        </w:rPr>
        <w:t>resource,</w:t>
      </w:r>
      <w:proofErr w:type="gramEnd"/>
      <w:r w:rsidRPr="000E1183">
        <w:rPr>
          <w:rFonts w:ascii="Times New Roman" w:hAnsi="Times New Roman" w:cs="Times New Roman"/>
          <w:sz w:val="22"/>
          <w:lang w:val="en-GB"/>
        </w:rPr>
        <w:t xml:space="preserve"> it is also the main by-product of crops which accounts for about 50% </w:t>
      </w:r>
      <w:r w:rsidR="00AE6723" w:rsidRPr="000E1183">
        <w:rPr>
          <w:rFonts w:ascii="Times New Roman" w:hAnsi="Times New Roman" w:cs="Times New Roman"/>
          <w:sz w:val="22"/>
          <w:lang w:val="en-GB"/>
        </w:rPr>
        <w:t>of</w:t>
      </w:r>
      <w:r w:rsidRPr="000E1183">
        <w:rPr>
          <w:rFonts w:ascii="Times New Roman" w:hAnsi="Times New Roman" w:cs="Times New Roman"/>
          <w:sz w:val="22"/>
          <w:lang w:val="en-GB"/>
        </w:rPr>
        <w:t xml:space="preserve"> </w:t>
      </w:r>
      <w:r w:rsidR="00AE6723" w:rsidRPr="000E1183">
        <w:rPr>
          <w:rFonts w:ascii="Times New Roman" w:hAnsi="Times New Roman" w:cs="Times New Roman"/>
          <w:sz w:val="22"/>
          <w:lang w:val="en-GB"/>
        </w:rPr>
        <w:t xml:space="preserve">the </w:t>
      </w:r>
      <w:r w:rsidRPr="000E1183">
        <w:rPr>
          <w:rFonts w:ascii="Times New Roman" w:hAnsi="Times New Roman" w:cs="Times New Roman"/>
          <w:sz w:val="22"/>
          <w:lang w:val="en-GB"/>
        </w:rPr>
        <w:t>total biomass of crops. In the 1960s and 1970s, m</w:t>
      </w:r>
      <w:r w:rsidRPr="000E1183">
        <w:rPr>
          <w:rFonts w:ascii="Times New Roman" w:hAnsi="Times New Roman" w:cs="Times New Roman" w:hint="eastAsia"/>
          <w:sz w:val="22"/>
          <w:lang w:val="en-GB"/>
        </w:rPr>
        <w:t>aize</w:t>
      </w:r>
      <w:r w:rsidRPr="000E1183">
        <w:rPr>
          <w:rFonts w:ascii="Times New Roman" w:hAnsi="Times New Roman" w:cs="Times New Roman"/>
          <w:sz w:val="22"/>
          <w:lang w:val="en-GB"/>
        </w:rPr>
        <w:t xml:space="preserve"> and wheat straw were mainly used as fuel. In the 1990s, with the continuous increase of crop yield and straw resources, chemical fertilizer replaced organic fertilizer, agricultural machinery power replaced animal power (straw used as feed decreased), and commercial energy replaced straw fuel. Most straws were used to directly return to the field to enrich the soil (</w:t>
      </w:r>
      <w:bookmarkStart w:id="272" w:name="_Hlk117083900"/>
      <w:r w:rsidRPr="000E1183">
        <w:rPr>
          <w:rFonts w:ascii="Times New Roman" w:hAnsi="Times New Roman" w:cs="Times New Roman"/>
          <w:sz w:val="22"/>
          <w:lang w:val="en-GB"/>
        </w:rPr>
        <w:t>Kuang et al., 2014</w:t>
      </w:r>
      <w:bookmarkEnd w:id="272"/>
      <w:r w:rsidRPr="000E1183">
        <w:rPr>
          <w:rFonts w:ascii="Times New Roman" w:hAnsi="Times New Roman" w:cs="Times New Roman"/>
          <w:sz w:val="22"/>
          <w:lang w:val="en-GB"/>
        </w:rPr>
        <w:t xml:space="preserve">). </w:t>
      </w:r>
      <w:r w:rsidR="00AE6723" w:rsidRPr="000E1183">
        <w:rPr>
          <w:rFonts w:ascii="Times New Roman" w:hAnsi="Times New Roman" w:cs="Times New Roman"/>
          <w:sz w:val="22"/>
        </w:rPr>
        <w:t xml:space="preserve">Straw </w:t>
      </w:r>
      <w:r w:rsidR="00314C19" w:rsidRPr="000E1183">
        <w:rPr>
          <w:rFonts w:ascii="Times New Roman" w:hAnsi="Times New Roman" w:cs="Times New Roman"/>
          <w:sz w:val="22"/>
        </w:rPr>
        <w:t xml:space="preserve">is </w:t>
      </w:r>
      <w:r w:rsidR="00AE6723" w:rsidRPr="000E1183">
        <w:rPr>
          <w:rFonts w:ascii="Times New Roman" w:hAnsi="Times New Roman" w:cs="Times New Roman"/>
          <w:sz w:val="22"/>
        </w:rPr>
        <w:t>also rich in nutrient</w:t>
      </w:r>
      <w:r w:rsidR="00314C19" w:rsidRPr="000E1183">
        <w:rPr>
          <w:rFonts w:ascii="Times New Roman" w:hAnsi="Times New Roman" w:cs="Times New Roman"/>
          <w:sz w:val="22"/>
        </w:rPr>
        <w:t>s</w:t>
      </w:r>
      <w:r w:rsidR="00AE6723" w:rsidRPr="000E1183">
        <w:rPr>
          <w:rFonts w:ascii="Times New Roman" w:hAnsi="Times New Roman" w:cs="Times New Roman"/>
          <w:sz w:val="22"/>
        </w:rPr>
        <w:t xml:space="preserve"> such as carbon, nitrogen, </w:t>
      </w:r>
      <w:r w:rsidR="00783E39" w:rsidRPr="000E1183">
        <w:rPr>
          <w:rFonts w:ascii="Times New Roman" w:hAnsi="Times New Roman" w:cs="Times New Roman"/>
          <w:sz w:val="22"/>
        </w:rPr>
        <w:t>p</w:t>
      </w:r>
      <w:r w:rsidR="00AE6723" w:rsidRPr="000E1183">
        <w:rPr>
          <w:rFonts w:ascii="Times New Roman" w:hAnsi="Times New Roman" w:cs="Times New Roman"/>
          <w:sz w:val="22"/>
        </w:rPr>
        <w:t>hosphorus</w:t>
      </w:r>
      <w:r w:rsidR="00314C19" w:rsidRPr="000E1183">
        <w:rPr>
          <w:rFonts w:ascii="Times New Roman" w:hAnsi="Times New Roman" w:cs="Times New Roman"/>
          <w:sz w:val="22"/>
        </w:rPr>
        <w:t>,</w:t>
      </w:r>
      <w:r w:rsidR="00AE6723" w:rsidRPr="000E1183">
        <w:rPr>
          <w:rFonts w:ascii="Times New Roman" w:hAnsi="Times New Roman" w:cs="Times New Roman"/>
          <w:sz w:val="22"/>
        </w:rPr>
        <w:t xml:space="preserve"> and potassium. As one of the most widely protective measures, </w:t>
      </w:r>
      <w:r w:rsidR="00314C19" w:rsidRPr="000E1183">
        <w:rPr>
          <w:rFonts w:ascii="Times New Roman" w:hAnsi="Times New Roman" w:cs="Times New Roman"/>
          <w:sz w:val="22"/>
        </w:rPr>
        <w:t xml:space="preserve">the </w:t>
      </w:r>
      <w:r w:rsidR="00AE6723" w:rsidRPr="000E1183">
        <w:rPr>
          <w:rFonts w:ascii="Times New Roman" w:hAnsi="Times New Roman" w:cs="Times New Roman"/>
          <w:sz w:val="22"/>
        </w:rPr>
        <w:t xml:space="preserve">straw return was beneficial for optimizing soil </w:t>
      </w:r>
      <w:r w:rsidR="00314C19" w:rsidRPr="000E1183">
        <w:rPr>
          <w:rFonts w:ascii="Times New Roman" w:hAnsi="Times New Roman" w:cs="Times New Roman"/>
          <w:sz w:val="22"/>
        </w:rPr>
        <w:t xml:space="preserve">fertility </w:t>
      </w:r>
      <w:r w:rsidR="00AE6723" w:rsidRPr="000E1183">
        <w:rPr>
          <w:rFonts w:ascii="Times New Roman" w:hAnsi="Times New Roman" w:cs="Times New Roman"/>
          <w:sz w:val="22"/>
        </w:rPr>
        <w:t>and reducing air pollution (</w:t>
      </w:r>
      <w:bookmarkStart w:id="273" w:name="_Hlk117083916"/>
      <w:r w:rsidR="00AE6723" w:rsidRPr="000E1183">
        <w:rPr>
          <w:rFonts w:ascii="Times New Roman" w:hAnsi="Times New Roman" w:cs="Times New Roman"/>
          <w:sz w:val="22"/>
        </w:rPr>
        <w:t>Chen H., 2010</w:t>
      </w:r>
      <w:bookmarkEnd w:id="273"/>
      <w:r w:rsidR="00AE6723" w:rsidRPr="000E1183">
        <w:rPr>
          <w:rFonts w:ascii="Times New Roman" w:hAnsi="Times New Roman" w:cs="Times New Roman"/>
          <w:sz w:val="22"/>
        </w:rPr>
        <w:t>).</w:t>
      </w:r>
    </w:p>
    <w:p w14:paraId="0D17F617" w14:textId="4E5F6F02" w:rsidR="00C66639" w:rsidRPr="000E1183" w:rsidRDefault="00C66639" w:rsidP="00C66639">
      <w:pPr>
        <w:spacing w:after="57" w:line="240" w:lineRule="exact"/>
        <w:ind w:firstLine="170"/>
        <w:jc w:val="both"/>
        <w:rPr>
          <w:rFonts w:ascii="Times New Roman" w:hAnsi="Times New Roman" w:cs="Times New Roman"/>
          <w:sz w:val="22"/>
          <w:lang w:val="en-GB"/>
        </w:rPr>
      </w:pPr>
      <w:r w:rsidRPr="000E1183">
        <w:rPr>
          <w:rFonts w:ascii="Times New Roman" w:hAnsi="Times New Roman" w:cs="Times New Roman"/>
          <w:sz w:val="22"/>
          <w:szCs w:val="22"/>
        </w:rPr>
        <w:t xml:space="preserve">Generally, maize straw return to deep soil benefited from decomposition and carbon storage in Northeast China (Lal, 2004; Wu et al., 2016). </w:t>
      </w:r>
      <w:r w:rsidR="007162BB" w:rsidRPr="000E1183">
        <w:rPr>
          <w:rFonts w:ascii="Times New Roman" w:hAnsi="Times New Roman" w:cs="Times New Roman"/>
          <w:sz w:val="22"/>
          <w:szCs w:val="22"/>
        </w:rPr>
        <w:t>After three-year of the maize straw return</w:t>
      </w:r>
      <w:r w:rsidR="00314C19" w:rsidRPr="000E1183">
        <w:rPr>
          <w:rFonts w:ascii="Times New Roman" w:hAnsi="Times New Roman" w:cs="Times New Roman"/>
          <w:sz w:val="22"/>
          <w:szCs w:val="22"/>
        </w:rPr>
        <w:t>ed</w:t>
      </w:r>
      <w:r w:rsidR="007162BB" w:rsidRPr="000E1183">
        <w:rPr>
          <w:rFonts w:ascii="Times New Roman" w:hAnsi="Times New Roman" w:cs="Times New Roman"/>
          <w:sz w:val="22"/>
          <w:szCs w:val="22"/>
        </w:rPr>
        <w:t xml:space="preserve"> to the field, it was found that only part of the straw mulch was decomposed, while the residue of straw </w:t>
      </w:r>
      <w:r w:rsidR="007162BB" w:rsidRPr="000E1183">
        <w:rPr>
          <w:rFonts w:ascii="Times New Roman" w:hAnsi="Times New Roman" w:cs="Times New Roman"/>
          <w:sz w:val="22"/>
          <w:lang w:val="en-GB"/>
        </w:rPr>
        <w:t xml:space="preserve">buried in the deep soil decreased rapidly to </w:t>
      </w:r>
      <w:r w:rsidR="007162BB" w:rsidRPr="000E1183">
        <w:rPr>
          <w:rFonts w:ascii="Times New Roman" w:hAnsi="Times New Roman" w:cs="Times New Roman"/>
          <w:sz w:val="22"/>
          <w:szCs w:val="22"/>
        </w:rPr>
        <w:t xml:space="preserve">10.4%~14.0% </w:t>
      </w:r>
      <w:r w:rsidR="007162BB" w:rsidRPr="000E1183">
        <w:rPr>
          <w:rFonts w:ascii="Times New Roman" w:hAnsi="Times New Roman" w:cs="Times New Roman" w:hint="eastAsia"/>
          <w:sz w:val="22"/>
          <w:lang w:val="en-GB"/>
        </w:rPr>
        <w:t>(Figure</w:t>
      </w:r>
      <w:r w:rsidR="007162BB" w:rsidRPr="000E1183">
        <w:rPr>
          <w:rFonts w:ascii="Times New Roman" w:hAnsi="Times New Roman" w:cs="Times New Roman"/>
          <w:sz w:val="22"/>
          <w:lang w:val="en-GB"/>
        </w:rPr>
        <w:t>2-2)</w:t>
      </w:r>
      <w:r w:rsidR="007162BB" w:rsidRPr="000E1183">
        <w:rPr>
          <w:rFonts w:ascii="Times New Roman" w:hAnsi="Times New Roman" w:cs="Times New Roman"/>
          <w:sz w:val="22"/>
          <w:szCs w:val="22"/>
        </w:rPr>
        <w:t xml:space="preserve">. </w:t>
      </w:r>
      <w:r w:rsidR="00314C19" w:rsidRPr="000E1183">
        <w:rPr>
          <w:rFonts w:ascii="Times New Roman" w:hAnsi="Times New Roman" w:cs="Times New Roman"/>
          <w:sz w:val="22"/>
          <w:szCs w:val="22"/>
        </w:rPr>
        <w:t>B</w:t>
      </w:r>
      <w:r w:rsidR="007162BB" w:rsidRPr="000E1183">
        <w:rPr>
          <w:rFonts w:ascii="Times New Roman" w:hAnsi="Times New Roman" w:cs="Times New Roman"/>
          <w:sz w:val="22"/>
          <w:szCs w:val="22"/>
        </w:rPr>
        <w:t>ecause deep layers had good condition</w:t>
      </w:r>
      <w:r w:rsidR="00314C19" w:rsidRPr="000E1183">
        <w:rPr>
          <w:rFonts w:ascii="Times New Roman" w:hAnsi="Times New Roman" w:cs="Times New Roman"/>
          <w:sz w:val="22"/>
          <w:szCs w:val="22"/>
        </w:rPr>
        <w:t>s</w:t>
      </w:r>
      <w:r w:rsidR="007162BB" w:rsidRPr="000E1183">
        <w:rPr>
          <w:rFonts w:ascii="Times New Roman" w:hAnsi="Times New Roman" w:cs="Times New Roman"/>
          <w:sz w:val="22"/>
          <w:szCs w:val="22"/>
        </w:rPr>
        <w:t xml:space="preserve"> in moisture, temperature</w:t>
      </w:r>
      <w:r w:rsidR="00314C19" w:rsidRPr="000E1183">
        <w:rPr>
          <w:rFonts w:ascii="Times New Roman" w:hAnsi="Times New Roman" w:cs="Times New Roman"/>
          <w:sz w:val="22"/>
          <w:szCs w:val="22"/>
        </w:rPr>
        <w:t>,</w:t>
      </w:r>
      <w:r w:rsidR="007162BB" w:rsidRPr="000E1183">
        <w:rPr>
          <w:rFonts w:ascii="Times New Roman" w:hAnsi="Times New Roman" w:cs="Times New Roman"/>
          <w:sz w:val="22"/>
          <w:szCs w:val="22"/>
        </w:rPr>
        <w:t xml:space="preserve"> and more microorganisms for straw decomposition (Zou et al., 2016). Furthermore, straw return to deep soil could store more straw carbon (Figure 2-3), </w:t>
      </w:r>
      <w:r w:rsidR="00314C19" w:rsidRPr="000E1183">
        <w:rPr>
          <w:rFonts w:ascii="Times New Roman" w:hAnsi="Times New Roman" w:cs="Times New Roman"/>
          <w:sz w:val="22"/>
          <w:szCs w:val="22"/>
        </w:rPr>
        <w:t xml:space="preserve">but with </w:t>
      </w:r>
      <w:r w:rsidR="007162BB" w:rsidRPr="000E1183">
        <w:rPr>
          <w:rFonts w:ascii="Times New Roman" w:hAnsi="Times New Roman" w:cs="Times New Roman"/>
          <w:sz w:val="22"/>
          <w:szCs w:val="22"/>
        </w:rPr>
        <w:t>no significant differences among the D</w:t>
      </w:r>
      <w:r w:rsidR="007162BB" w:rsidRPr="000E1183">
        <w:rPr>
          <w:rFonts w:ascii="Times New Roman" w:hAnsi="Times New Roman" w:cs="Times New Roman"/>
          <w:sz w:val="22"/>
          <w:szCs w:val="22"/>
          <w:vertAlign w:val="subscript"/>
        </w:rPr>
        <w:t>1</w:t>
      </w:r>
      <w:r w:rsidR="007162BB" w:rsidRPr="000E1183">
        <w:rPr>
          <w:rFonts w:ascii="Times New Roman" w:hAnsi="Times New Roman" w:cs="Times New Roman"/>
          <w:sz w:val="22"/>
          <w:szCs w:val="22"/>
        </w:rPr>
        <w:t>, D</w:t>
      </w:r>
      <w:r w:rsidR="007162BB" w:rsidRPr="000E1183">
        <w:rPr>
          <w:rFonts w:ascii="Times New Roman" w:hAnsi="Times New Roman" w:cs="Times New Roman"/>
          <w:sz w:val="22"/>
          <w:szCs w:val="22"/>
          <w:vertAlign w:val="subscript"/>
        </w:rPr>
        <w:t>2</w:t>
      </w:r>
      <w:r w:rsidR="00314C19" w:rsidRPr="000E1183">
        <w:rPr>
          <w:rFonts w:ascii="Times New Roman" w:hAnsi="Times New Roman" w:cs="Times New Roman"/>
          <w:sz w:val="22"/>
          <w:szCs w:val="22"/>
          <w:vertAlign w:val="subscript"/>
        </w:rPr>
        <w:t>,</w:t>
      </w:r>
      <w:r w:rsidR="007162BB" w:rsidRPr="000E1183">
        <w:rPr>
          <w:rFonts w:ascii="Times New Roman" w:hAnsi="Times New Roman" w:cs="Times New Roman"/>
          <w:sz w:val="22"/>
          <w:szCs w:val="22"/>
        </w:rPr>
        <w:t xml:space="preserve"> and D</w:t>
      </w:r>
      <w:r w:rsidR="007162BB" w:rsidRPr="000E1183">
        <w:rPr>
          <w:rFonts w:ascii="Times New Roman" w:hAnsi="Times New Roman" w:cs="Times New Roman"/>
          <w:sz w:val="22"/>
          <w:szCs w:val="22"/>
          <w:vertAlign w:val="subscript"/>
        </w:rPr>
        <w:t>3</w:t>
      </w:r>
      <w:r w:rsidR="007162BB" w:rsidRPr="000E1183">
        <w:rPr>
          <w:rFonts w:ascii="Times New Roman" w:hAnsi="Times New Roman" w:cs="Times New Roman"/>
          <w:sz w:val="22"/>
          <w:szCs w:val="22"/>
        </w:rPr>
        <w:t xml:space="preserve"> treatments. Straw return to deep soil has been recommended as an effective </w:t>
      </w:r>
      <w:r w:rsidR="00314C19" w:rsidRPr="000E1183">
        <w:rPr>
          <w:rFonts w:ascii="Times New Roman" w:hAnsi="Times New Roman" w:cs="Times New Roman"/>
          <w:sz w:val="22"/>
          <w:szCs w:val="22"/>
        </w:rPr>
        <w:t>practice</w:t>
      </w:r>
      <w:r w:rsidR="007162BB" w:rsidRPr="000E1183">
        <w:rPr>
          <w:rFonts w:ascii="Times New Roman" w:hAnsi="Times New Roman" w:cs="Times New Roman"/>
          <w:sz w:val="22"/>
          <w:szCs w:val="22"/>
        </w:rPr>
        <w:t xml:space="preserve"> to reduce straw biomass (Zou et al., 2016; Yang et al., 2016). </w:t>
      </w:r>
      <w:r w:rsidR="00314C19" w:rsidRPr="000E1183">
        <w:rPr>
          <w:rFonts w:ascii="Times New Roman" w:hAnsi="Times New Roman" w:cs="Times New Roman"/>
          <w:sz w:val="22"/>
          <w:szCs w:val="22"/>
        </w:rPr>
        <w:t>O</w:t>
      </w:r>
      <w:r w:rsidR="007162BB" w:rsidRPr="000E1183">
        <w:rPr>
          <w:rFonts w:ascii="Times New Roman" w:hAnsi="Times New Roman" w:cs="Times New Roman"/>
          <w:sz w:val="22"/>
          <w:szCs w:val="22"/>
        </w:rPr>
        <w:t xml:space="preserve">ther </w:t>
      </w:r>
      <w:r w:rsidR="00314C19" w:rsidRPr="000E1183">
        <w:rPr>
          <w:rFonts w:ascii="Times New Roman" w:hAnsi="Times New Roman" w:cs="Times New Roman"/>
          <w:sz w:val="22"/>
          <w:szCs w:val="22"/>
        </w:rPr>
        <w:t>researchers</w:t>
      </w:r>
      <w:r w:rsidR="007162BB" w:rsidRPr="000E1183">
        <w:rPr>
          <w:rFonts w:ascii="Times New Roman" w:hAnsi="Times New Roman" w:cs="Times New Roman"/>
          <w:sz w:val="22"/>
          <w:szCs w:val="22"/>
        </w:rPr>
        <w:t xml:space="preserve"> </w:t>
      </w:r>
      <w:r w:rsidR="00314C19" w:rsidRPr="000E1183">
        <w:rPr>
          <w:rFonts w:ascii="Times New Roman" w:hAnsi="Times New Roman" w:cs="Times New Roman"/>
          <w:sz w:val="22"/>
          <w:szCs w:val="22"/>
        </w:rPr>
        <w:t xml:space="preserve">showed </w:t>
      </w:r>
      <w:r w:rsidR="007162BB" w:rsidRPr="000E1183">
        <w:rPr>
          <w:rFonts w:ascii="Times New Roman" w:hAnsi="Times New Roman" w:cs="Times New Roman"/>
          <w:sz w:val="22"/>
          <w:szCs w:val="22"/>
        </w:rPr>
        <w:t>straw mulch</w:t>
      </w:r>
      <w:r w:rsidR="00314C19" w:rsidRPr="000E1183">
        <w:rPr>
          <w:rFonts w:ascii="Times New Roman" w:hAnsi="Times New Roman" w:cs="Times New Roman"/>
          <w:sz w:val="22"/>
          <w:szCs w:val="22"/>
        </w:rPr>
        <w:t xml:space="preserve"> had</w:t>
      </w:r>
      <w:r w:rsidR="007162BB" w:rsidRPr="000E1183">
        <w:rPr>
          <w:rFonts w:ascii="Times New Roman" w:hAnsi="Times New Roman" w:cs="Times New Roman"/>
          <w:sz w:val="22"/>
          <w:szCs w:val="22"/>
        </w:rPr>
        <w:t xml:space="preserve"> positive (Whitbread et al., 2003), no obvious (Xu et al., 2011)</w:t>
      </w:r>
      <w:r w:rsidR="00314C19" w:rsidRPr="000E1183">
        <w:rPr>
          <w:rFonts w:ascii="Times New Roman" w:hAnsi="Times New Roman" w:cs="Times New Roman"/>
          <w:sz w:val="22"/>
          <w:szCs w:val="22"/>
        </w:rPr>
        <w:t>,</w:t>
      </w:r>
      <w:r w:rsidR="007162BB" w:rsidRPr="000E1183">
        <w:rPr>
          <w:rFonts w:ascii="Times New Roman" w:hAnsi="Times New Roman" w:cs="Times New Roman"/>
          <w:sz w:val="22"/>
          <w:szCs w:val="22"/>
        </w:rPr>
        <w:t xml:space="preserve"> or negative effects (Ma et al., 2013) in 1-2-year experiments. </w:t>
      </w:r>
      <w:r w:rsidR="00314C19" w:rsidRPr="000E1183">
        <w:rPr>
          <w:rFonts w:ascii="Times New Roman" w:hAnsi="Times New Roman" w:cs="Times New Roman"/>
          <w:sz w:val="22"/>
          <w:szCs w:val="22"/>
        </w:rPr>
        <w:t>However, in this study, the practices of straw mulch presented a negative effect on straw decomposition</w:t>
      </w:r>
      <w:r w:rsidRPr="000E1183">
        <w:rPr>
          <w:rFonts w:ascii="Times New Roman" w:hAnsi="Times New Roman" w:cs="Times New Roman"/>
          <w:sz w:val="22"/>
          <w:szCs w:val="22"/>
        </w:rPr>
        <w:t xml:space="preserve"> and gas emission. As we all known, t</w:t>
      </w:r>
      <w:r w:rsidRPr="000E1183">
        <w:rPr>
          <w:rFonts w:ascii="Times New Roman" w:hAnsi="Times New Roman" w:cs="Times New Roman"/>
          <w:sz w:val="22"/>
          <w:lang w:val="en-GB"/>
        </w:rPr>
        <w:t>he content of CO</w:t>
      </w:r>
      <w:r w:rsidRPr="000E1183">
        <w:rPr>
          <w:rFonts w:ascii="Times New Roman" w:hAnsi="Times New Roman" w:cs="Times New Roman"/>
          <w:sz w:val="22"/>
          <w:vertAlign w:val="subscript"/>
          <w:lang w:val="en-GB"/>
        </w:rPr>
        <w:t>2</w:t>
      </w:r>
      <w:r w:rsidRPr="000E1183">
        <w:rPr>
          <w:rFonts w:ascii="Times New Roman" w:hAnsi="Times New Roman" w:cs="Times New Roman"/>
          <w:sz w:val="22"/>
          <w:lang w:val="en-GB"/>
        </w:rPr>
        <w:t>, N</w:t>
      </w:r>
      <w:r w:rsidRPr="000E1183">
        <w:rPr>
          <w:rFonts w:ascii="Times New Roman" w:hAnsi="Times New Roman" w:cs="Times New Roman"/>
          <w:sz w:val="22"/>
          <w:vertAlign w:val="subscript"/>
          <w:lang w:val="en-GB"/>
        </w:rPr>
        <w:t>2</w:t>
      </w:r>
      <w:r w:rsidRPr="000E1183">
        <w:rPr>
          <w:rFonts w:ascii="Times New Roman" w:hAnsi="Times New Roman" w:cs="Times New Roman"/>
          <w:sz w:val="22"/>
          <w:lang w:val="en-GB"/>
        </w:rPr>
        <w:t>O, CH</w:t>
      </w:r>
      <w:r w:rsidRPr="000E1183">
        <w:rPr>
          <w:rFonts w:ascii="Times New Roman" w:hAnsi="Times New Roman" w:cs="Times New Roman"/>
          <w:sz w:val="22"/>
          <w:vertAlign w:val="subscript"/>
          <w:lang w:val="en-GB"/>
        </w:rPr>
        <w:t>4</w:t>
      </w:r>
      <w:r w:rsidRPr="000E1183">
        <w:rPr>
          <w:rFonts w:ascii="Times New Roman" w:hAnsi="Times New Roman" w:cs="Times New Roman"/>
          <w:sz w:val="22"/>
          <w:lang w:val="en-GB"/>
        </w:rPr>
        <w:t xml:space="preserve">, and other greenhouse gases in the atmosphere has continued to rise since 2011. Agricultural production activities are an important source of greenhouse gas emissions, accounting for 12% of total human production activities (Walling and </w:t>
      </w:r>
      <w:proofErr w:type="spellStart"/>
      <w:r w:rsidRPr="000E1183">
        <w:rPr>
          <w:rFonts w:ascii="Times New Roman" w:hAnsi="Times New Roman" w:cs="Times New Roman"/>
          <w:sz w:val="22"/>
          <w:lang w:val="en-GB"/>
        </w:rPr>
        <w:t>Vaneeckhaute</w:t>
      </w:r>
      <w:proofErr w:type="spellEnd"/>
      <w:r w:rsidRPr="000E1183">
        <w:rPr>
          <w:rFonts w:ascii="Times New Roman" w:hAnsi="Times New Roman" w:cs="Times New Roman"/>
          <w:sz w:val="22"/>
          <w:lang w:val="en-GB"/>
        </w:rPr>
        <w:t xml:space="preserve"> 2020). The research showed that long-term </w:t>
      </w:r>
      <w:r w:rsidRPr="000E1183">
        <w:rPr>
          <w:rFonts w:ascii="Times New Roman" w:hAnsi="Times New Roman" w:cs="Times New Roman"/>
          <w:sz w:val="22"/>
          <w:lang w:val="en-GB"/>
        </w:rPr>
        <w:lastRenderedPageBreak/>
        <w:t>straw returning can completely compensate for the direct greenhouse gas emissions caused by fertilizer application, and the nutrients produced by straw returning can also reduce indirect greenho</w:t>
      </w:r>
      <w:r w:rsidR="00EE4DFF">
        <w:rPr>
          <w:rFonts w:ascii="Times New Roman" w:hAnsi="Times New Roman" w:cs="Times New Roman"/>
          <w:sz w:val="22"/>
          <w:lang w:val="en-GB"/>
        </w:rPr>
        <w:t>use gas emissions by 20%~24% (</w:t>
      </w:r>
      <w:r w:rsidRPr="000E1183">
        <w:rPr>
          <w:rFonts w:ascii="Times New Roman" w:hAnsi="Times New Roman" w:cs="Times New Roman"/>
          <w:sz w:val="22"/>
          <w:lang w:val="en-GB"/>
        </w:rPr>
        <w:t xml:space="preserve">Zhang et al., 2020). When straw </w:t>
      </w:r>
      <w:r w:rsidR="00EE4DFF">
        <w:rPr>
          <w:rFonts w:ascii="Times New Roman" w:hAnsi="Times New Roman" w:cs="Times New Roman"/>
          <w:sz w:val="22"/>
          <w:lang w:val="en-GB"/>
        </w:rPr>
        <w:t>is applied to soil</w:t>
      </w:r>
      <w:r w:rsidRPr="000E1183">
        <w:rPr>
          <w:rFonts w:ascii="Times New Roman" w:hAnsi="Times New Roman" w:cs="Times New Roman"/>
          <w:sz w:val="22"/>
          <w:lang w:val="en-GB"/>
        </w:rPr>
        <w:t xml:space="preserve">, one part enters the soil and becomes the source of soil organic matter, and the other part is </w:t>
      </w:r>
      <w:r w:rsidR="00EE4DFF">
        <w:rPr>
          <w:rFonts w:ascii="Times New Roman" w:hAnsi="Times New Roman" w:cs="Times New Roman"/>
          <w:sz w:val="22"/>
          <w:lang w:val="en-GB"/>
        </w:rPr>
        <w:t>released</w:t>
      </w:r>
      <w:r w:rsidRPr="000E1183">
        <w:rPr>
          <w:rFonts w:ascii="Times New Roman" w:hAnsi="Times New Roman" w:cs="Times New Roman"/>
          <w:sz w:val="22"/>
          <w:lang w:val="en-GB"/>
        </w:rPr>
        <w:t xml:space="preserve"> into the atmosphere in form of CO</w:t>
      </w:r>
      <w:r w:rsidRPr="000E1183">
        <w:rPr>
          <w:rFonts w:ascii="Times New Roman" w:hAnsi="Times New Roman" w:cs="Times New Roman"/>
          <w:sz w:val="22"/>
          <w:vertAlign w:val="subscript"/>
          <w:lang w:val="en-GB"/>
        </w:rPr>
        <w:t>2</w:t>
      </w:r>
      <w:r w:rsidRPr="000E1183">
        <w:rPr>
          <w:rFonts w:ascii="Times New Roman" w:hAnsi="Times New Roman" w:cs="Times New Roman"/>
          <w:sz w:val="22"/>
          <w:lang w:val="en-GB"/>
        </w:rPr>
        <w:t>, leading to an increase in CO</w:t>
      </w:r>
      <w:r w:rsidRPr="000E1183">
        <w:rPr>
          <w:rFonts w:ascii="Times New Roman" w:hAnsi="Times New Roman" w:cs="Times New Roman"/>
          <w:sz w:val="22"/>
          <w:vertAlign w:val="subscript"/>
          <w:lang w:val="en-GB"/>
        </w:rPr>
        <w:t>2</w:t>
      </w:r>
      <w:r w:rsidRPr="000E1183">
        <w:rPr>
          <w:rFonts w:ascii="Times New Roman" w:hAnsi="Times New Roman" w:cs="Times New Roman"/>
          <w:sz w:val="22"/>
          <w:lang w:val="en-GB"/>
        </w:rPr>
        <w:t xml:space="preserve"> emissions (</w:t>
      </w:r>
      <w:proofErr w:type="spellStart"/>
      <w:r w:rsidRPr="000E1183">
        <w:rPr>
          <w:rFonts w:ascii="Times New Roman" w:hAnsi="Times New Roman" w:cs="Times New Roman"/>
          <w:sz w:val="22"/>
          <w:lang w:val="en-GB"/>
        </w:rPr>
        <w:t>Heintze</w:t>
      </w:r>
      <w:proofErr w:type="spellEnd"/>
      <w:r w:rsidRPr="000E1183">
        <w:rPr>
          <w:rFonts w:ascii="Times New Roman" w:hAnsi="Times New Roman" w:cs="Times New Roman"/>
          <w:sz w:val="22"/>
          <w:lang w:val="en-GB"/>
        </w:rPr>
        <w:t xml:space="preserve"> et al. 2017; Cheng et al. 2017). At the same time, the decomposition of straw carbon stimulated the mineralization of soil organic carbon then increasing CO</w:t>
      </w:r>
      <w:r w:rsidRPr="000E1183">
        <w:rPr>
          <w:rFonts w:ascii="Times New Roman" w:hAnsi="Times New Roman" w:cs="Times New Roman"/>
          <w:sz w:val="22"/>
          <w:vertAlign w:val="subscript"/>
          <w:lang w:val="en-GB"/>
        </w:rPr>
        <w:t>2</w:t>
      </w:r>
      <w:r w:rsidRPr="000E1183">
        <w:rPr>
          <w:rFonts w:ascii="Times New Roman" w:hAnsi="Times New Roman" w:cs="Times New Roman"/>
          <w:sz w:val="22"/>
          <w:lang w:val="en-GB"/>
        </w:rPr>
        <w:t xml:space="preserve"> emissions (Li et al., 2016; Wang et al. 2018; Yang et al. 2017). Studies showed the adjusted hydrothermal factors promoted CO</w:t>
      </w:r>
      <w:r w:rsidRPr="000E1183">
        <w:rPr>
          <w:rFonts w:ascii="Times New Roman" w:hAnsi="Times New Roman" w:cs="Times New Roman"/>
          <w:sz w:val="22"/>
          <w:vertAlign w:val="subscript"/>
          <w:lang w:val="en-GB"/>
        </w:rPr>
        <w:t>2</w:t>
      </w:r>
      <w:r w:rsidRPr="000E1183">
        <w:rPr>
          <w:rFonts w:ascii="Times New Roman" w:hAnsi="Times New Roman" w:cs="Times New Roman"/>
          <w:sz w:val="22"/>
          <w:lang w:val="en-GB"/>
        </w:rPr>
        <w:t xml:space="preserve"> emissions after straw mulch (Ding 2017). Some scholars believed that straw mulch hindered the release of CO</w:t>
      </w:r>
      <w:r w:rsidRPr="000E1183">
        <w:rPr>
          <w:rFonts w:ascii="Times New Roman" w:hAnsi="Times New Roman" w:cs="Times New Roman"/>
          <w:sz w:val="22"/>
          <w:vertAlign w:val="subscript"/>
          <w:lang w:val="en-GB"/>
        </w:rPr>
        <w:t>2</w:t>
      </w:r>
      <w:r w:rsidRPr="000E1183">
        <w:rPr>
          <w:rFonts w:ascii="Times New Roman" w:hAnsi="Times New Roman" w:cs="Times New Roman"/>
          <w:sz w:val="22"/>
          <w:lang w:val="en-GB"/>
        </w:rPr>
        <w:t xml:space="preserve"> because of less contact with the soil and the lower straw decomposition (Al‐</w:t>
      </w:r>
      <w:proofErr w:type="spellStart"/>
      <w:r w:rsidRPr="000E1183">
        <w:rPr>
          <w:rFonts w:ascii="Times New Roman" w:hAnsi="Times New Roman" w:cs="Times New Roman"/>
          <w:sz w:val="22"/>
          <w:lang w:val="en-GB"/>
        </w:rPr>
        <w:t>Kaisi</w:t>
      </w:r>
      <w:proofErr w:type="spellEnd"/>
      <w:r w:rsidRPr="000E1183">
        <w:rPr>
          <w:rFonts w:ascii="Times New Roman" w:hAnsi="Times New Roman" w:cs="Times New Roman"/>
          <w:sz w:val="22"/>
          <w:lang w:val="en-GB"/>
        </w:rPr>
        <w:t xml:space="preserve"> and Yin 2005). </w:t>
      </w:r>
    </w:p>
    <w:p w14:paraId="599ABAD4" w14:textId="0A487132" w:rsidR="00C66639" w:rsidRPr="000E1183" w:rsidRDefault="00C66639" w:rsidP="00C66639">
      <w:pPr>
        <w:spacing w:after="57" w:line="240" w:lineRule="exact"/>
        <w:ind w:firstLine="170"/>
        <w:jc w:val="both"/>
        <w:rPr>
          <w:rFonts w:ascii="Times New Roman" w:hAnsi="Times New Roman" w:cs="Times New Roman"/>
          <w:sz w:val="22"/>
          <w:lang w:val="en-GB"/>
        </w:rPr>
      </w:pPr>
      <w:r w:rsidRPr="000E1183">
        <w:rPr>
          <w:rFonts w:ascii="Times New Roman" w:hAnsi="Times New Roman" w:cs="Times New Roman" w:hint="eastAsia"/>
          <w:sz w:val="22"/>
          <w:lang w:val="en-GB"/>
        </w:rPr>
        <w:t>Research</w:t>
      </w:r>
      <w:r w:rsidRPr="000E1183">
        <w:rPr>
          <w:rFonts w:ascii="Times New Roman" w:hAnsi="Times New Roman" w:cs="Times New Roman"/>
          <w:sz w:val="22"/>
          <w:lang w:val="en-GB"/>
        </w:rPr>
        <w:t xml:space="preserve"> at home and abroad still lacks consistent conclusions on the impact of straw return on N</w:t>
      </w:r>
      <w:r w:rsidRPr="000E1183">
        <w:rPr>
          <w:rFonts w:ascii="Times New Roman" w:hAnsi="Times New Roman" w:cs="Times New Roman"/>
          <w:sz w:val="22"/>
          <w:vertAlign w:val="subscript"/>
          <w:lang w:val="en-GB"/>
        </w:rPr>
        <w:t>2</w:t>
      </w:r>
      <w:r w:rsidRPr="000E1183">
        <w:rPr>
          <w:rFonts w:ascii="Times New Roman" w:hAnsi="Times New Roman" w:cs="Times New Roman"/>
          <w:sz w:val="22"/>
          <w:lang w:val="en-GB"/>
        </w:rPr>
        <w:t>O emissions. Studies showed that the increase of soil carbon from straw return, directly participated in soil nitrification process, increasing N</w:t>
      </w:r>
      <w:r w:rsidRPr="000E1183">
        <w:rPr>
          <w:rFonts w:ascii="Times New Roman" w:hAnsi="Times New Roman" w:cs="Times New Roman"/>
          <w:sz w:val="22"/>
          <w:vertAlign w:val="subscript"/>
          <w:lang w:val="en-GB"/>
        </w:rPr>
        <w:t>2</w:t>
      </w:r>
      <w:r w:rsidRPr="000E1183">
        <w:rPr>
          <w:rFonts w:ascii="Times New Roman" w:hAnsi="Times New Roman" w:cs="Times New Roman"/>
          <w:sz w:val="22"/>
          <w:lang w:val="en-GB"/>
        </w:rPr>
        <w:t>O emissions (Li et al., 2018; Tang et al., 2021; Liu et al., 2011). After the straw mixed with nitrogen fertilizer in black soil, N</w:t>
      </w:r>
      <w:r w:rsidRPr="000E1183">
        <w:rPr>
          <w:rFonts w:ascii="Times New Roman" w:hAnsi="Times New Roman" w:cs="Times New Roman"/>
          <w:sz w:val="22"/>
          <w:vertAlign w:val="subscript"/>
          <w:lang w:val="en-GB"/>
        </w:rPr>
        <w:t>2</w:t>
      </w:r>
      <w:r w:rsidRPr="000E1183">
        <w:rPr>
          <w:rFonts w:ascii="Times New Roman" w:hAnsi="Times New Roman" w:cs="Times New Roman"/>
          <w:sz w:val="22"/>
          <w:lang w:val="en-GB"/>
        </w:rPr>
        <w:t xml:space="preserve">O emissions increased greatly by two orders of magnitude </w:t>
      </w:r>
      <w:proofErr w:type="gramStart"/>
      <w:r w:rsidRPr="000E1183">
        <w:rPr>
          <w:rFonts w:ascii="Times New Roman" w:hAnsi="Times New Roman" w:cs="Times New Roman"/>
          <w:sz w:val="22"/>
          <w:lang w:val="en-GB"/>
        </w:rPr>
        <w:t>( Li</w:t>
      </w:r>
      <w:proofErr w:type="gramEnd"/>
      <w:r w:rsidRPr="000E1183">
        <w:rPr>
          <w:rFonts w:ascii="Times New Roman" w:hAnsi="Times New Roman" w:cs="Times New Roman"/>
          <w:sz w:val="22"/>
          <w:lang w:val="en-GB"/>
        </w:rPr>
        <w:t xml:space="preserve"> et al., 2018). However, the C/N ratio of straw was large, it stimulated the soil microorganisms to absorb other nitrogen sources to meet metabolic activities, reducing the substrate for nitrification and denitrification, then reducing N</w:t>
      </w:r>
      <w:r w:rsidRPr="000E1183">
        <w:rPr>
          <w:rFonts w:ascii="Times New Roman" w:hAnsi="Times New Roman" w:cs="Times New Roman"/>
          <w:sz w:val="22"/>
          <w:vertAlign w:val="subscript"/>
          <w:lang w:val="en-GB"/>
        </w:rPr>
        <w:t>2</w:t>
      </w:r>
      <w:r w:rsidRPr="000E1183">
        <w:rPr>
          <w:rFonts w:ascii="Times New Roman" w:hAnsi="Times New Roman" w:cs="Times New Roman"/>
          <w:sz w:val="22"/>
          <w:lang w:val="en-GB"/>
        </w:rPr>
        <w:t xml:space="preserve">O emissions (Garcia et al., 2007; Zhang et al., 2015; Gao et al., 2017). In </w:t>
      </w:r>
      <w:proofErr w:type="spellStart"/>
      <w:r w:rsidRPr="000E1183">
        <w:rPr>
          <w:rFonts w:ascii="Times New Roman" w:hAnsi="Times New Roman" w:cs="Times New Roman"/>
          <w:sz w:val="22"/>
          <w:lang w:val="en-GB"/>
        </w:rPr>
        <w:t>Songnen</w:t>
      </w:r>
      <w:proofErr w:type="spellEnd"/>
      <w:r w:rsidRPr="000E1183">
        <w:rPr>
          <w:rFonts w:ascii="Times New Roman" w:hAnsi="Times New Roman" w:cs="Times New Roman"/>
          <w:sz w:val="22"/>
          <w:lang w:val="en-GB"/>
        </w:rPr>
        <w:t xml:space="preserve"> Plain, straw deep application and straw mulch with no tillage did not affect the soil N</w:t>
      </w:r>
      <w:r w:rsidRPr="000E1183">
        <w:rPr>
          <w:rFonts w:ascii="Times New Roman" w:hAnsi="Times New Roman" w:cs="Times New Roman"/>
          <w:sz w:val="22"/>
          <w:vertAlign w:val="subscript"/>
          <w:lang w:val="en-GB"/>
        </w:rPr>
        <w:t>2</w:t>
      </w:r>
      <w:r w:rsidRPr="000E1183">
        <w:rPr>
          <w:rFonts w:ascii="Times New Roman" w:hAnsi="Times New Roman" w:cs="Times New Roman"/>
          <w:sz w:val="22"/>
          <w:lang w:val="en-GB"/>
        </w:rPr>
        <w:t>O and CH</w:t>
      </w:r>
      <w:r w:rsidRPr="000E1183">
        <w:rPr>
          <w:rFonts w:ascii="Times New Roman" w:hAnsi="Times New Roman" w:cs="Times New Roman"/>
          <w:sz w:val="22"/>
          <w:vertAlign w:val="subscript"/>
          <w:lang w:val="en-GB"/>
        </w:rPr>
        <w:t>4</w:t>
      </w:r>
      <w:r w:rsidRPr="000E1183">
        <w:rPr>
          <w:rFonts w:ascii="Times New Roman" w:hAnsi="Times New Roman" w:cs="Times New Roman"/>
          <w:sz w:val="22"/>
          <w:lang w:val="en-GB"/>
        </w:rPr>
        <w:t xml:space="preserve"> emissions under soybean-corn-corn rotation mode (Zhang et al., 2015; Hao et al., 2022). The impact on CH</w:t>
      </w:r>
      <w:r w:rsidRPr="000E1183">
        <w:rPr>
          <w:rFonts w:ascii="Times New Roman" w:hAnsi="Times New Roman" w:cs="Times New Roman"/>
          <w:sz w:val="22"/>
          <w:vertAlign w:val="subscript"/>
          <w:lang w:val="en-GB"/>
        </w:rPr>
        <w:t>4</w:t>
      </w:r>
      <w:r w:rsidRPr="000E1183">
        <w:rPr>
          <w:rFonts w:ascii="Times New Roman" w:hAnsi="Times New Roman" w:cs="Times New Roman"/>
          <w:sz w:val="22"/>
          <w:lang w:val="en-GB"/>
        </w:rPr>
        <w:t xml:space="preserve"> emission after straw return was mostly focus in paddy field, and increased CH</w:t>
      </w:r>
      <w:r w:rsidRPr="000E1183">
        <w:rPr>
          <w:rFonts w:ascii="Times New Roman" w:hAnsi="Times New Roman" w:cs="Times New Roman"/>
          <w:sz w:val="22"/>
          <w:vertAlign w:val="subscript"/>
          <w:lang w:val="en-GB"/>
        </w:rPr>
        <w:t>4</w:t>
      </w:r>
      <w:r w:rsidRPr="000E1183">
        <w:rPr>
          <w:rFonts w:ascii="Times New Roman" w:hAnsi="Times New Roman" w:cs="Times New Roman"/>
          <w:sz w:val="22"/>
          <w:lang w:val="en-GB"/>
        </w:rPr>
        <w:t xml:space="preserve"> emission because the more carbon came from the straw could improve sufficient substrate for methanogens (Yao et al. 2013; Wang et al. 2020). However, ammonium produced</w:t>
      </w:r>
      <w:r w:rsidR="00EE4DFF">
        <w:rPr>
          <w:rFonts w:ascii="Times New Roman" w:hAnsi="Times New Roman" w:cs="Times New Roman"/>
          <w:sz w:val="22"/>
          <w:lang w:val="en-GB"/>
        </w:rPr>
        <w:t xml:space="preserve"> by hydrolysis after applications of</w:t>
      </w:r>
      <w:r w:rsidRPr="000E1183">
        <w:rPr>
          <w:rFonts w:ascii="Times New Roman" w:hAnsi="Times New Roman" w:cs="Times New Roman"/>
          <w:sz w:val="22"/>
          <w:lang w:val="en-GB"/>
        </w:rPr>
        <w:t xml:space="preserve"> nitrogen fertilizer could promote the oxidation of CH</w:t>
      </w:r>
      <w:r w:rsidRPr="000E1183">
        <w:rPr>
          <w:rFonts w:ascii="Times New Roman" w:hAnsi="Times New Roman" w:cs="Times New Roman"/>
          <w:sz w:val="22"/>
          <w:vertAlign w:val="subscript"/>
          <w:lang w:val="en-GB"/>
        </w:rPr>
        <w:t>4</w:t>
      </w:r>
      <w:r w:rsidRPr="000E1183">
        <w:rPr>
          <w:rFonts w:ascii="Times New Roman" w:hAnsi="Times New Roman" w:cs="Times New Roman"/>
          <w:sz w:val="22"/>
          <w:lang w:val="en-GB"/>
        </w:rPr>
        <w:t xml:space="preserve"> and reduce CH</w:t>
      </w:r>
      <w:r w:rsidRPr="000E1183">
        <w:rPr>
          <w:rFonts w:ascii="Times New Roman" w:hAnsi="Times New Roman" w:cs="Times New Roman"/>
          <w:sz w:val="22"/>
          <w:vertAlign w:val="subscript"/>
          <w:lang w:val="en-GB"/>
        </w:rPr>
        <w:t>4</w:t>
      </w:r>
      <w:r w:rsidRPr="000E1183">
        <w:rPr>
          <w:rFonts w:ascii="Times New Roman" w:hAnsi="Times New Roman" w:cs="Times New Roman"/>
          <w:sz w:val="22"/>
          <w:lang w:val="en-GB"/>
        </w:rPr>
        <w:t xml:space="preserve"> emissions (Ma Jing et al. 2010; Yang </w:t>
      </w:r>
      <w:proofErr w:type="spellStart"/>
      <w:r w:rsidRPr="000E1183">
        <w:rPr>
          <w:rFonts w:ascii="Times New Roman" w:hAnsi="Times New Roman" w:cs="Times New Roman"/>
          <w:sz w:val="22"/>
          <w:lang w:val="en-GB"/>
        </w:rPr>
        <w:t>Shuyun</w:t>
      </w:r>
      <w:proofErr w:type="spellEnd"/>
      <w:r w:rsidRPr="000E1183">
        <w:rPr>
          <w:rFonts w:ascii="Times New Roman" w:hAnsi="Times New Roman" w:cs="Times New Roman"/>
          <w:sz w:val="22"/>
          <w:lang w:val="en-GB"/>
        </w:rPr>
        <w:t xml:space="preserve"> et al. 2010). The low water content in the dryland made it difficult to form a strict anaerobic environment, reducing the absorption of CH</w:t>
      </w:r>
      <w:r w:rsidRPr="000E1183">
        <w:rPr>
          <w:rFonts w:ascii="Times New Roman" w:hAnsi="Times New Roman" w:cs="Times New Roman"/>
          <w:sz w:val="22"/>
          <w:vertAlign w:val="subscript"/>
          <w:lang w:val="en-GB"/>
        </w:rPr>
        <w:t xml:space="preserve">4 </w:t>
      </w:r>
      <w:r w:rsidRPr="000E1183">
        <w:rPr>
          <w:rFonts w:ascii="Times New Roman" w:hAnsi="Times New Roman" w:cs="Times New Roman"/>
          <w:sz w:val="22"/>
          <w:lang w:val="en-GB"/>
        </w:rPr>
        <w:t>by the soil, then increasing the CH</w:t>
      </w:r>
      <w:r w:rsidRPr="000E1183">
        <w:rPr>
          <w:rFonts w:ascii="Times New Roman" w:hAnsi="Times New Roman" w:cs="Times New Roman"/>
          <w:sz w:val="22"/>
          <w:vertAlign w:val="subscript"/>
          <w:lang w:val="en-GB"/>
        </w:rPr>
        <w:t>4</w:t>
      </w:r>
      <w:r w:rsidRPr="000E1183">
        <w:rPr>
          <w:rFonts w:ascii="Times New Roman" w:hAnsi="Times New Roman" w:cs="Times New Roman"/>
          <w:sz w:val="22"/>
          <w:lang w:val="en-GB"/>
        </w:rPr>
        <w:t xml:space="preserve"> emission (</w:t>
      </w:r>
      <w:proofErr w:type="spellStart"/>
      <w:r w:rsidR="00EE4DFF">
        <w:rPr>
          <w:rFonts w:ascii="Times New Roman" w:hAnsi="Times New Roman" w:cs="Times New Roman"/>
          <w:sz w:val="22"/>
          <w:lang w:val="en-GB"/>
        </w:rPr>
        <w:t>Adviento-Borbe</w:t>
      </w:r>
      <w:proofErr w:type="spellEnd"/>
      <w:r w:rsidR="00EE4DFF">
        <w:rPr>
          <w:rFonts w:ascii="Times New Roman" w:hAnsi="Times New Roman" w:cs="Times New Roman"/>
          <w:sz w:val="22"/>
          <w:lang w:val="en-GB"/>
        </w:rPr>
        <w:t xml:space="preserve"> and </w:t>
      </w:r>
      <w:proofErr w:type="spellStart"/>
      <w:r w:rsidR="00EE4DFF">
        <w:rPr>
          <w:rFonts w:ascii="Times New Roman" w:hAnsi="Times New Roman" w:cs="Times New Roman"/>
          <w:sz w:val="22"/>
          <w:lang w:val="en-GB"/>
        </w:rPr>
        <w:t>Linquist</w:t>
      </w:r>
      <w:proofErr w:type="spellEnd"/>
      <w:r w:rsidR="00EE4DFF">
        <w:rPr>
          <w:rFonts w:ascii="Times New Roman" w:hAnsi="Times New Roman" w:cs="Times New Roman"/>
          <w:sz w:val="22"/>
          <w:lang w:val="en-GB"/>
        </w:rPr>
        <w:t>,</w:t>
      </w:r>
      <w:r w:rsidRPr="000E1183">
        <w:rPr>
          <w:rFonts w:ascii="Times New Roman" w:hAnsi="Times New Roman" w:cs="Times New Roman"/>
          <w:sz w:val="22"/>
          <w:lang w:val="en-GB"/>
        </w:rPr>
        <w:t xml:space="preserve"> 2016). </w:t>
      </w:r>
    </w:p>
    <w:p w14:paraId="34DE965B" w14:textId="67C06EB2" w:rsidR="00C66639" w:rsidRPr="000E1183" w:rsidRDefault="00C66639" w:rsidP="00C66639">
      <w:pPr>
        <w:spacing w:after="57" w:line="240" w:lineRule="exact"/>
        <w:ind w:firstLine="170"/>
        <w:jc w:val="both"/>
        <w:rPr>
          <w:rFonts w:ascii="Times New Roman" w:hAnsi="Times New Roman" w:cs="Times New Roman"/>
          <w:sz w:val="22"/>
          <w:lang w:val="en-GB"/>
        </w:rPr>
      </w:pPr>
      <w:r w:rsidRPr="000E1183">
        <w:rPr>
          <w:rFonts w:ascii="Times New Roman" w:hAnsi="Times New Roman" w:cs="Times New Roman"/>
          <w:sz w:val="22"/>
          <w:lang w:val="en-GB"/>
        </w:rPr>
        <w:t xml:space="preserve">The practice of straw return, straw amount, C/N ratio, temperature, and moisture content were the main factors affecting straw decomposition (Cao et al., 2016; </w:t>
      </w:r>
      <w:r w:rsidRPr="000E1183">
        <w:rPr>
          <w:rFonts w:ascii="Times New Roman" w:hAnsi="Times New Roman" w:cs="Times New Roman" w:hint="eastAsia"/>
          <w:sz w:val="22"/>
          <w:lang w:val="en-GB"/>
        </w:rPr>
        <w:t>Cai</w:t>
      </w:r>
      <w:r w:rsidRPr="000E1183">
        <w:rPr>
          <w:rFonts w:ascii="Times New Roman" w:hAnsi="Times New Roman" w:cs="Times New Roman"/>
          <w:sz w:val="22"/>
          <w:lang w:val="en-GB"/>
        </w:rPr>
        <w:t xml:space="preserve"> et al., 2019). The more straw biomass was decomposed, the more straw nutrients were released. The released straw nitrogen, phosphorus, and potassium could supplement the nutrients in the soil, increase the content of soil organic matter (Li et al., 2009), and reduce the amount of potassium fertilizer application (</w:t>
      </w:r>
      <w:r w:rsidRPr="000E1183">
        <w:rPr>
          <w:rFonts w:ascii="Times New Roman" w:hAnsi="Times New Roman" w:cs="Times New Roman"/>
          <w:noProof/>
          <w:sz w:val="22"/>
        </w:rPr>
        <w:t xml:space="preserve">Shan and Buresh 2008, </w:t>
      </w:r>
      <w:r w:rsidRPr="000E1183">
        <w:rPr>
          <w:rFonts w:ascii="Times New Roman" w:hAnsi="Times New Roman" w:cs="Times New Roman"/>
          <w:sz w:val="22"/>
          <w:lang w:val="en-GB"/>
        </w:rPr>
        <w:t xml:space="preserve">Kuang et al, 2014). </w:t>
      </w:r>
      <w:r w:rsidRPr="000E1183">
        <w:rPr>
          <w:rFonts w:ascii="Times New Roman" w:hAnsi="Times New Roman" w:cs="Times New Roman"/>
          <w:sz w:val="22"/>
        </w:rPr>
        <w:t>The content of AN content fluctuates greatly in all the sampling layers in this study, in which AP and AK increased in the S-1 treatment (Table 4-2), followed by the S-2 treatment. It was no obvious regularity between straw application and soil layer, which might be due to the heterogeneity caused by straw input and soil disturbance. Maize straw retention increased soil pH both in the 0-20 cm and 20-40 cm soil layer</w:t>
      </w:r>
      <w:r w:rsidRPr="000E1183">
        <w:rPr>
          <w:rFonts w:ascii="Times New Roman" w:hAnsi="Times New Roman" w:cs="Times New Roman" w:hint="eastAsia"/>
          <w:sz w:val="22"/>
        </w:rPr>
        <w:t>s</w:t>
      </w:r>
      <w:r w:rsidRPr="000E1183">
        <w:rPr>
          <w:rFonts w:ascii="Times New Roman" w:hAnsi="Times New Roman" w:cs="Times New Roman"/>
          <w:sz w:val="22"/>
        </w:rPr>
        <w:t xml:space="preserve"> which increased with the amount of straw return. The change of effective nutrient content in soil was more complex, and its content was related to soil nutrient supply level, crop absorption, and utilization. However, various studies </w:t>
      </w:r>
      <w:r w:rsidRPr="000E1183">
        <w:rPr>
          <w:rFonts w:ascii="Times New Roman" w:hAnsi="Times New Roman" w:cs="Times New Roman"/>
          <w:sz w:val="22"/>
        </w:rPr>
        <w:lastRenderedPageBreak/>
        <w:t xml:space="preserve">showed different conclusions on the soil's available nutrients by straw return. According to the long-term analysis of low fertility moist soil, the content of soil hydro-N increases significantly with the increase of straw incorporation, which might be attributed to the nitrogen supply of crop residues </w:t>
      </w:r>
      <w:r w:rsidRPr="000E1183">
        <w:rPr>
          <w:rFonts w:ascii="Times New Roman" w:hAnsi="Times New Roman" w:cs="Times New Roman"/>
          <w:sz w:val="22"/>
        </w:rPr>
        <w:fldChar w:fldCharType="begin" w:fldLock="1"/>
      </w:r>
      <w:r w:rsidRPr="000E1183">
        <w:rPr>
          <w:rFonts w:ascii="Times New Roman" w:hAnsi="Times New Roman" w:cs="Times New Roman"/>
          <w:sz w:val="22"/>
        </w:rPr>
        <w:instrText>ADDIN CSL_CITATION {"citationItems":[{"id":"ITEM-1","itemData":{"DOI":"10.2134/agronj1990.00021962008200050028x","ISSN":"0002-1962","abstract":"&lt;abstract abstract-type=\"summary\"&gt; Nitrogen fertility management is often complicated by inadequate supply, low efficiency, high losses, and the potential of polluting water resources. This study was conducted in 1984 and 1985 on a Maury soil (fine, mixed, mesic Typic Paleudalfs) in Kentucky to determine the role of a hairy vetch (Vicia villosa Roth) cover crop in sustaining soil N for corn (Zea mays L.) under no-tillage and conventional tillage. Winter cover treatments of hairy vetch, rye (Secale cereal L.), and corn residue were combined factorially with N rates of 0, 85, and 170 kg ha-1 in the two tillage systems. Total soil C and N in the 0- to 7.5-cm depth, averaged across treatments and sampling dates, were 21.8 and 2.07 g kg-1, respectively, in no-tillage and 16.6 and 1.70 g kg-1 in conventional tillage. Values were 19.8 and 1.99 g kg-1, respectively, with hairy vetch and 18.8 and 1.80 g kg-1 with rye. Conventional tillage caused rapid mineralization of soil N, as indicated by greater inorganic N approximately 6 wk after plowing. Nitrate apparently leached deeper into the soil under no-tillage than conventional tillage. Grain yield without N on the vetch treatment was essentially equal to yields with 170 kg N ha-1 on the rye or corn residue treatments—6.75, 6.75, and 6.65 Mg ha-1, respectively. Grain yield with vetch and 170 kg N ha-1 was 7.85 Mg ha-1. Although vetch provided a substantial amount of N, results suggested that to obtain optimum corn yields N fertilization should be reduced little, if any, with a vetch cover crop. Vetch appeared to add grain yield instead of reduce the need for N fertilizer. &lt;fn id=\"FN1\" fn-type=\"other\"&gt;Contribution of the Kentucky Agric. Exp. Stn., Lexington. Journal paper no. 89-3-192.&lt;/fn&gt;","author":[{"dropping-particle":"","family":"Utomo","given":"M.","non-dropping-particle":"","parse-names":false,"suffix":""},{"dropping-particle":"","family":"Frye","given":"W. W.","non-dropping-particle":"","parse-names":false,"suffix":""},{"dropping-particle":"","family":"Blevins","given":"R. L.","non-dropping-particle":"","parse-names":false,"suffix":""}],"container-title":"Agronomy Journal","id":"ITEM-1","issue":"5","issued":{"date-parts":[["1990"]]},"page":"979-983","title":"Sustaining Soil Nitrogen for Corn Using Hairy Vetch Cover Crop","type":"article-journal","volume":"82"},"uris":["http://www.mendeley.com/documents/?uuid=96ad7696-5f3f-4265-9c3d-26f57150fb29"]}],"mendeley":{"formattedCitation":"(Utomo, Frye, and Blevins 1990)","plainTextFormattedCitation":"(Utomo, Frye, and Blevins 1990)","previouslyFormattedCitation":"(Utomo, Frye, and Blevins 1990)"},"properties":{"noteIndex":0},"schema":"https://github.com/citation-style-language/schema/raw/master/csl-citation.json"}</w:instrText>
      </w:r>
      <w:r w:rsidRPr="000E1183">
        <w:rPr>
          <w:rFonts w:ascii="Times New Roman" w:hAnsi="Times New Roman" w:cs="Times New Roman"/>
          <w:sz w:val="22"/>
        </w:rPr>
        <w:fldChar w:fldCharType="separate"/>
      </w:r>
      <w:r w:rsidR="00EE4DFF">
        <w:rPr>
          <w:rFonts w:ascii="Times New Roman" w:hAnsi="Times New Roman" w:cs="Times New Roman"/>
          <w:noProof/>
          <w:sz w:val="22"/>
        </w:rPr>
        <w:t>(Utomo et al.,</w:t>
      </w:r>
      <w:r w:rsidRPr="000E1183">
        <w:rPr>
          <w:rFonts w:ascii="Times New Roman" w:hAnsi="Times New Roman" w:cs="Times New Roman"/>
          <w:noProof/>
          <w:sz w:val="22"/>
        </w:rPr>
        <w:t xml:space="preserve"> 1990)</w:t>
      </w:r>
      <w:r w:rsidRPr="000E1183">
        <w:rPr>
          <w:rFonts w:ascii="Times New Roman" w:hAnsi="Times New Roman" w:cs="Times New Roman"/>
          <w:sz w:val="22"/>
        </w:rPr>
        <w:fldChar w:fldCharType="end"/>
      </w:r>
      <w:r w:rsidRPr="000E1183">
        <w:rPr>
          <w:rFonts w:ascii="Times New Roman" w:hAnsi="Times New Roman" w:cs="Times New Roman"/>
          <w:sz w:val="22"/>
        </w:rPr>
        <w:t xml:space="preserve">. When straw was transferred to deep soil, the risk of nitrate leaching was increased due to the interference of the soil layer </w:t>
      </w:r>
      <w:r w:rsidRPr="000E1183">
        <w:rPr>
          <w:rFonts w:ascii="Times New Roman" w:hAnsi="Times New Roman" w:cs="Times New Roman"/>
          <w:sz w:val="22"/>
        </w:rPr>
        <w:fldChar w:fldCharType="begin" w:fldLock="1"/>
      </w:r>
      <w:r w:rsidRPr="000E1183">
        <w:rPr>
          <w:rFonts w:ascii="Times New Roman" w:hAnsi="Times New Roman" w:cs="Times New Roman"/>
          <w:sz w:val="22"/>
        </w:rPr>
        <w:instrText>ADDIN CSL_CITATION {"citationItems":[{"id":"ITEM-1","itemData":{"DOI":"10.1016/J.FCR.2018.02.009","ISSN":"0378-4290","abstract":"Grain yields of winter wheat are significantly affected by different straw and nitrogen regimes through regulating root growth and distribution in soil, especially in subsoil layers. In this study, three straw regimes used were S0 (no straw return), S1 (4500 kg ha−1 of maize straw returned), S2 (9000 kg ha−1 of maize straw returned) and four nitrogen regimes used were N0 (no nitrogen applied), N1 (150 kg ha−1 nitrogen applied), N2 (225 kg ha−1 nitrogen applied) and N3 (300 kg ha−1 nitrogen applied). Soil bulk density, soil total porosity, root length density, nitrogen efficiency and grain yield of winter wheat were measured. Straw return could not only decrease the soil bulk density and increase the soil total porosity of farming layer, but also in subsoil layers, especially at plough pan. Straw return treatments enhanced grain yield significantly, which was mainly due to the increase of 1000-kernel weight. S1N2 produced the maximum grain yield, however, S1N1 induced larger subsoil root length density and the proportion of root system in subsoil layers. Compared with S1N2, the grain yield of S1N1 decreased by 4.0%, but nitrogen partial factor productivity (PFPN) and agronomic nitrogen use efficiency (NAE) increased by 44.0% and 32.6%, respectively. Overall, this study demonstrates that suitable amount of straw returned back to field, combining with nitrogen deficiency moderately, maybe a more eco-friendly and sustainable agricultural technique in the field production.","author":[{"dropping-particle":"","family":"Xu","given":"Xu","non-dropping-particle":"","parse-names":false,"suffix":""},{"dropping-particle":"","family":"Pang","given":"Dangwei","non-dropping-particle":"","parse-names":false,"suffix":""},{"dropping-particle":"","family":"Chen","given":"Jin","non-dropping-particle":"","parse-names":false,"suffix":""},{"dropping-particle":"","family":"Luo","given":"Yongli","non-dropping-particle":"","parse-names":false,"suffix":""},{"dropping-particle":"","family":"Zheng","given":"Mengjing","non-dropping-particle":"","parse-names":false,"suffix":""},{"dropping-particle":"","family":"Yin","given":"Yanping","non-dropping-particle":"","parse-names":false,"suffix":""},{"dropping-particle":"","family":"Li","given":"Yanxia","non-dropping-particle":"","parse-names":false,"suffix":""},{"dropping-particle":"","family":"Li","given":"Yong","non-dropping-particle":"","parse-names":false,"suffix":""},{"dropping-particle":"","family":"Wang","given":"Zhenlin","non-dropping-particle":"","parse-names":false,"suffix":""}],"container-title":"Field Crops Research","id":"ITEM-1","issued":{"date-parts":[["2018","5","15"]]},"page":"71-80","publisher":"Elsevier","title":"Straw return accompany with low nitrogen moderately promoted deep root","type":"article-journal","volume":"221"},"uris":["http://www.mendeley.com/documents/?uuid=bb74a755-9cb0-3c8a-ad22-6b17430e3415"]}],"mendeley":{"formattedCitation":"(X. Xu et al. 2018)","plainTextFormattedCitation":"(X. Xu et al. 2018)","previouslyFormattedCitation":"(X. Xu et al. 2018)"},"properties":{"noteIndex":0},"schema":"https://github.com/citation-style-language/schema/raw/master/csl-citation.json"}</w:instrText>
      </w:r>
      <w:r w:rsidRPr="000E1183">
        <w:rPr>
          <w:rFonts w:ascii="Times New Roman" w:hAnsi="Times New Roman" w:cs="Times New Roman"/>
          <w:sz w:val="22"/>
        </w:rPr>
        <w:fldChar w:fldCharType="separate"/>
      </w:r>
      <w:r w:rsidR="00EE4DFF">
        <w:rPr>
          <w:rFonts w:ascii="Times New Roman" w:hAnsi="Times New Roman" w:cs="Times New Roman"/>
          <w:noProof/>
          <w:sz w:val="22"/>
        </w:rPr>
        <w:t>(</w:t>
      </w:r>
      <w:r w:rsidRPr="000E1183">
        <w:rPr>
          <w:rFonts w:ascii="Times New Roman" w:hAnsi="Times New Roman" w:cs="Times New Roman"/>
          <w:noProof/>
          <w:sz w:val="22"/>
        </w:rPr>
        <w:t>Xu et al. 2018)</w:t>
      </w:r>
      <w:r w:rsidRPr="000E1183">
        <w:rPr>
          <w:rFonts w:ascii="Times New Roman" w:hAnsi="Times New Roman" w:cs="Times New Roman"/>
          <w:sz w:val="22"/>
        </w:rPr>
        <w:fldChar w:fldCharType="end"/>
      </w:r>
      <w:r w:rsidRPr="000E1183">
        <w:rPr>
          <w:rFonts w:ascii="Times New Roman" w:hAnsi="Times New Roman" w:cs="Times New Roman"/>
          <w:sz w:val="22"/>
        </w:rPr>
        <w:t>, on the other hand, it improved the aeration of deep soil and promoting the utilization of nitrate-nitrogen by crops.</w:t>
      </w:r>
    </w:p>
    <w:p w14:paraId="0E2C0147" w14:textId="77777777" w:rsidR="00E27915" w:rsidRPr="000E1183" w:rsidRDefault="00E27915" w:rsidP="00E27915">
      <w:pPr>
        <w:spacing w:after="57" w:line="240" w:lineRule="exact"/>
        <w:ind w:firstLine="170"/>
        <w:jc w:val="both"/>
        <w:rPr>
          <w:rFonts w:ascii="Times New Roman" w:hAnsi="Times New Roman" w:cs="Times New Roman"/>
          <w:sz w:val="22"/>
        </w:rPr>
      </w:pPr>
    </w:p>
    <w:p w14:paraId="413F8A66" w14:textId="05B74C0A" w:rsidR="0070202B" w:rsidRPr="000E1183" w:rsidRDefault="0070202B" w:rsidP="0070202B">
      <w:pPr>
        <w:pStyle w:val="MDPI71References"/>
        <w:spacing w:before="170" w:after="113" w:line="240" w:lineRule="exact"/>
        <w:outlineLvl w:val="2"/>
        <w:rPr>
          <w:rFonts w:ascii="Times New Roman" w:eastAsiaTheme="minorEastAsia" w:hAnsi="Times New Roman"/>
          <w:b/>
          <w:i/>
          <w:color w:val="auto"/>
          <w:sz w:val="28"/>
          <w:szCs w:val="28"/>
          <w:lang w:eastAsia="zh-CN"/>
        </w:rPr>
      </w:pPr>
      <w:bookmarkStart w:id="274" w:name="_Toc122666747"/>
      <w:r w:rsidRPr="000E1183">
        <w:rPr>
          <w:rFonts w:ascii="Times New Roman" w:eastAsiaTheme="minorEastAsia" w:hAnsi="Times New Roman"/>
          <w:b/>
          <w:i/>
          <w:color w:val="auto"/>
          <w:sz w:val="28"/>
          <w:szCs w:val="28"/>
          <w:lang w:eastAsia="zh-CN"/>
        </w:rPr>
        <w:t>1.2 Impact of</w:t>
      </w:r>
      <w:r w:rsidR="00F66801" w:rsidRPr="000E1183">
        <w:rPr>
          <w:rFonts w:ascii="Times New Roman" w:eastAsiaTheme="minorEastAsia" w:hAnsi="Times New Roman"/>
          <w:b/>
          <w:i/>
          <w:color w:val="auto"/>
          <w:sz w:val="28"/>
          <w:szCs w:val="28"/>
          <w:lang w:eastAsia="zh-CN"/>
        </w:rPr>
        <w:t xml:space="preserve"> </w:t>
      </w:r>
      <w:r w:rsidRPr="000E1183">
        <w:rPr>
          <w:rFonts w:ascii="Times New Roman" w:eastAsiaTheme="minorEastAsia" w:hAnsi="Times New Roman"/>
          <w:b/>
          <w:i/>
          <w:color w:val="auto"/>
          <w:sz w:val="28"/>
          <w:szCs w:val="28"/>
          <w:lang w:eastAsia="zh-CN"/>
        </w:rPr>
        <w:t xml:space="preserve">different </w:t>
      </w:r>
      <w:r w:rsidR="00E27915" w:rsidRPr="000E1183">
        <w:rPr>
          <w:rFonts w:ascii="Times New Roman" w:eastAsiaTheme="minorEastAsia" w:hAnsi="Times New Roman"/>
          <w:b/>
          <w:i/>
          <w:color w:val="auto"/>
          <w:sz w:val="28"/>
          <w:szCs w:val="28"/>
          <w:lang w:eastAsia="zh-CN"/>
        </w:rPr>
        <w:t>straw return practices</w:t>
      </w:r>
      <w:r w:rsidRPr="000E1183">
        <w:rPr>
          <w:rFonts w:ascii="Times New Roman" w:eastAsiaTheme="minorEastAsia" w:hAnsi="Times New Roman"/>
          <w:b/>
          <w:i/>
          <w:color w:val="auto"/>
          <w:sz w:val="28"/>
          <w:szCs w:val="28"/>
          <w:lang w:eastAsia="zh-CN"/>
        </w:rPr>
        <w:t xml:space="preserve"> </w:t>
      </w:r>
      <w:r w:rsidR="00E27915" w:rsidRPr="000E1183">
        <w:rPr>
          <w:rFonts w:ascii="Times New Roman" w:eastAsiaTheme="minorEastAsia" w:hAnsi="Times New Roman"/>
          <w:b/>
          <w:i/>
          <w:color w:val="auto"/>
          <w:sz w:val="28"/>
          <w:szCs w:val="28"/>
          <w:lang w:eastAsia="zh-CN"/>
        </w:rPr>
        <w:t>on</w:t>
      </w:r>
      <w:r w:rsidRPr="000E1183">
        <w:rPr>
          <w:rFonts w:ascii="Times New Roman" w:eastAsiaTheme="minorEastAsia" w:hAnsi="Times New Roman"/>
          <w:b/>
          <w:i/>
          <w:color w:val="auto"/>
          <w:sz w:val="28"/>
          <w:szCs w:val="28"/>
          <w:lang w:eastAsia="zh-CN"/>
        </w:rPr>
        <w:t xml:space="preserve"> </w:t>
      </w:r>
      <w:r w:rsidR="00E27915" w:rsidRPr="000E1183">
        <w:rPr>
          <w:rFonts w:ascii="Times New Roman" w:eastAsiaTheme="minorEastAsia" w:hAnsi="Times New Roman"/>
          <w:b/>
          <w:i/>
          <w:color w:val="auto"/>
          <w:sz w:val="28"/>
          <w:szCs w:val="28"/>
          <w:lang w:eastAsia="zh-CN"/>
        </w:rPr>
        <w:t>SOC and SOC fractions</w:t>
      </w:r>
      <w:bookmarkEnd w:id="274"/>
    </w:p>
    <w:p w14:paraId="1E48CE0B" w14:textId="404B208B" w:rsidR="007162BB" w:rsidRPr="000E1183" w:rsidRDefault="007162BB" w:rsidP="007162BB">
      <w:pPr>
        <w:spacing w:after="57" w:line="240" w:lineRule="exact"/>
        <w:ind w:firstLine="170"/>
        <w:jc w:val="both"/>
        <w:rPr>
          <w:rFonts w:ascii="Times New Roman" w:hAnsi="Times New Roman" w:cs="Times New Roman"/>
          <w:sz w:val="22"/>
          <w:lang w:val="en-GB"/>
        </w:rPr>
      </w:pPr>
      <w:bookmarkStart w:id="275" w:name="_Hlk95480941"/>
      <w:r w:rsidRPr="000E1183">
        <w:rPr>
          <w:rFonts w:ascii="Times New Roman" w:hAnsi="Times New Roman" w:cs="Times New Roman"/>
          <w:sz w:val="22"/>
        </w:rPr>
        <w:t>The application of straw could increase SOC content which increased with the amount of straw biomass</w:t>
      </w:r>
      <w:r w:rsidR="00C67DBA" w:rsidRPr="000E1183">
        <w:rPr>
          <w:rFonts w:ascii="Times New Roman" w:hAnsi="Times New Roman" w:cs="Times New Roman"/>
          <w:sz w:val="22"/>
        </w:rPr>
        <w:t>.</w:t>
      </w:r>
      <w:r w:rsidRPr="000E1183">
        <w:t xml:space="preserve"> </w:t>
      </w:r>
      <w:r w:rsidRPr="000E1183">
        <w:rPr>
          <w:rFonts w:ascii="Times New Roman" w:hAnsi="Times New Roman" w:cs="Times New Roman"/>
          <w:sz w:val="22"/>
        </w:rPr>
        <w:t>Many studies indicated that long-term straw incorporation increased SOC concentration compared to no straw incorporation</w:t>
      </w:r>
      <w:r w:rsidR="004D195F">
        <w:rPr>
          <w:rFonts w:ascii="Times New Roman" w:hAnsi="Times New Roman" w:cs="Times New Roman"/>
          <w:sz w:val="22"/>
        </w:rPr>
        <w:t xml:space="preserve"> </w:t>
      </w:r>
      <w:r w:rsidRPr="000E1183">
        <w:rPr>
          <w:rFonts w:ascii="Times New Roman" w:hAnsi="Times New Roman" w:cs="Times New Roman"/>
          <w:sz w:val="22"/>
        </w:rPr>
        <w:fldChar w:fldCharType="begin" w:fldLock="1"/>
      </w:r>
      <w:r w:rsidR="00C66639" w:rsidRPr="000E1183">
        <w:rPr>
          <w:rFonts w:ascii="Times New Roman" w:hAnsi="Times New Roman" w:cs="Times New Roman"/>
          <w:sz w:val="22"/>
        </w:rPr>
        <w:instrText>ADDIN CSL_CITATION {"citationItems":[{"id":"ITEM-1","itemData":{"DOI":"10.1016/j.agee.2015.02.008","ISSN":"01678809","abstract":"Quantification of changes in soil organic carbon (SOC) and SOC stock as influenced by fertilization practices is needed for the improvement of carbon (C) sequestration and soil quality. A meta-analysis of 582 paired-treatment data from 95 long-term field experiments published from 1980 to 2012 was used to characterize the changes in SOC under different fertilization treatments and residue management practices in China's paddy soils. All treatments sequestrated significant amounts of C compared with the control (CK, no fertilizer application). The greatest mean difference in SOC change rates was measured in the NPKM (mineral nitrogen, phosphorus and potassium plus manure) treatment, i.e., 0.401gkg-1yr-1, followed by the M (manure only) treatment (0.36gkg-1yr-1), while the N (mineral nitrogen only) treatment caused the lowest rate of 0.046gkg-1yr-1. The rates of SOC change in the fertilization treatments with C incorporation (e.g., manure application or straw return) were noticeably higher than those treated with inorganic chemical fertilizers only. The mean difference in the SOC change rates decreased with time and duration of the experiments. The effects of the initial SOC content on the rates of SOC change were not significant, and the effects of SOC accumulation originating from the fertilization treatments depended on the cropping systems. Potential SOC sequestration estimates were more accurate when two factors (sequestration duration and SOC saturation level) were taken into consideration. Our results indicate that the application of manure (e.g., M or NPKM) showed the greatest potential for C sequestration in agricultural soil and produced the longest SOC sequestration duration (45-51 yr).","author":[{"dropping-particle":"","family":"Tian","given":"Kang","non-dropping-particle":"","parse-names":false,"suffix":""},{"dropping-particle":"","family":"Zhao","given":"Yongcun","non-dropping-particle":"","parse-names":false,"suffix":""},{"dropping-particle":"","family":"Xu","given":"Xianghua","non-dropping-particle":"","parse-names":false,"suffix":""},{"dropping-particle":"","family":"Hai","given":"Nan","non-dropping-particle":"","parse-names":false,"suffix":""},{"dropping-particle":"","family":"Huang","given":"Biao","non-dropping-particle":"","parse-names":false,"suffix":""},{"dropping-particle":"","family":"Deng","given":"Wenjing","non-dropping-particle":"","parse-names":false,"suffix":""}],"container-title":"Agriculture, Ecosystems and Environment","id":"ITEM-1","issued":{"date-parts":[["2015"]]},"page":"40-50","publisher":"Elsevier B.V.","title":"Effects of long-term fertilization and residue management on soil organic carbon changes in paddy soils of China: A meta-analysis","type":"article-journal","volume":"204"},"uris":["http://www.mendeley.com/documents/?uuid=11596e62-0a91-45ce-a3bd-2594ac73b494"]},{"id":"ITEM-2","itemData":{"DOI":"10.1016/j.agee.2015.09.028","ISSN":"0167-8809","author":[{"dropping-particle":"","family":"Zhao","given":"Shicheng","non-dropping-particle":"","parse-names":false,"suffix":""},{"dropping-particle":"","family":"Li","given":"Kejiang","non-dropping-particle":"","parse-names":false,"suffix":""},{"dropping-particle":"","family":"Zhou","given":"Wei","non-dropping-particle":"","parse-names":false,"suffix":""},{"dropping-particle":"","family":"Qiu","given":"Shaojun","non-dropping-particle":"","parse-names":false,"suffix":""},{"dropping-particle":"","family":"Huang","given":"Shaowen","non-dropping-particle":"","parse-names":false,"suffix":""},{"dropping-particle":"","family":"He","given":"Ping","non-dropping-particle":"","parse-names":false,"suffix":""}],"container-title":"\"Agriculture, Ecosystems and Environment\"","id":"ITEM-2","issued":{"date-parts":[["2016"]]},"page":"82-88","publisher":"Elsevier B.V.","title":"Agriculture , Ecosystems and Environment Changes in soil microbial community , enzyme activities and organic matter fractions under long-term straw return in north-central China","type":"article-journal","volume":"216"},"uris":["http://www.mendeley.com/documents/?uuid=172128b0-d5ee-4612-a10f-abfffc04148d"]},{"id":"ITEM-3","itemData":{"DOI":"10.1007/s00374-007-0183-0","ISSN":"01782762","abstract":"To assess the effect of long-term fertilization on labile organic matter fractions, we analyzed the C and N mineralization and C and N content in soil, particulate organic matter (POM), light fraction organic matter (LFOM), and microbial biomass. Results showed that fertilizer N decreased or did not affect the C and N amounts in soil fractions, except N mineralization and soil total N. The C and N amounts in soil and its fractions increased with the application of fertilizer PK and rice straw. Generally, there was no significant difference between fertilizer PK and rice straw. Furthermore, application of manure was most effective in maintaining soil organic matter and labile organic matter fractions. Soils treated with manure alone had the highest microbial biomass C and C and N mineralization. A significant correlation was observed between the C content and N content in soil, POM, LFOM, microbial biomass, or the readily mineralized organic matter. The amounts of POM-N, LFOM-N, POM-C, and LFOM-C closely correlated with soil organic C or total N content. Microbial biomass N was closely related to the amounts of POM-N, LFOM-N, POM-C, and LFOM-C, while microbial biomass C was closely related to the amounts of POM-N, POM-C, and soil total N. These results suggested that microbial biomass C and N closely correlated with POM rather than SOM. Carbon mineralization was closely related to the amounts of POM-N, POM-C, microbial biomass C, and soil organic C, but no significant correlation was detected between N mineralization with C or N amounts in soil and its fractions. © 2007 Springer-Verlag.","author":[{"dropping-particle":"","family":"Yan","given":"Dezhi","non-dropping-particle":"","parse-names":false,"suffix":""},{"dropping-particle":"","family":"Wang","given":"Dejian","non-dropping-particle":"","parse-names":false,"suffix":""},{"dropping-particle":"","family":"Yang","given":"Linzhang","non-dropping-particle":"","parse-names":false,"suffix":""}],"container-title":"Biology and Fertility of Soils","id":"ITEM-3","issue":"1","issued":{"date-parts":[["2007"]]},"page":"93-101","title":"Long-term effect of chemical fertilizer, straw, and manure on labile organic matter fractions in a paddy soil","type":"article-journal","volume":"44"},"uris":["http://www.mendeley.com/documents/?uuid=a0febfa7-a1d6-467a-ab8d-761e61dd2650"]}],"mendeley":{"formattedCitation":"(Tian et al. 2015; Yan, Wang, and Yang 2007; S. Zhao et al. 2016)","manualFormatting":"(Tian et al. 2015; D. Yan et al., 2007; S. Zhao et al. 2016)","plainTextFormattedCitation":"(Tian et al. 2015; Yan, Wang, and Yang 2007; S. Zhao et al. 2016)","previouslyFormattedCitation":"(Tian et al. 2015; Yan, Wang, and Yang 2007; S. Zhao et al. 2016)"},"properties":{"noteIndex":0},"schema":"https://github.com/citation-style-language/schema/raw/master/csl-citation.json"}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(Tian et al. 2015; Yan</w:t>
      </w:r>
      <w:r w:rsidR="00C66639" w:rsidRPr="000E1183">
        <w:rPr>
          <w:rFonts w:ascii="Times New Roman" w:hAnsi="Times New Roman" w:cs="Times New Roman"/>
          <w:noProof/>
          <w:sz w:val="22"/>
        </w:rPr>
        <w:t xml:space="preserve"> et al., </w:t>
      </w:r>
      <w:r w:rsidR="004D195F">
        <w:rPr>
          <w:rFonts w:ascii="Times New Roman" w:hAnsi="Times New Roman" w:cs="Times New Roman"/>
          <w:noProof/>
          <w:sz w:val="22"/>
        </w:rPr>
        <w:t xml:space="preserve">2007; </w:t>
      </w:r>
      <w:r w:rsidR="008577C9" w:rsidRPr="000E1183">
        <w:rPr>
          <w:rFonts w:ascii="Times New Roman" w:hAnsi="Times New Roman" w:cs="Times New Roman"/>
          <w:noProof/>
          <w:sz w:val="22"/>
        </w:rPr>
        <w:t>Zhao et al. 2016)</w:t>
      </w:r>
      <w:r w:rsidRPr="000E1183">
        <w:rPr>
          <w:rFonts w:ascii="Times New Roman" w:hAnsi="Times New Roman" w:cs="Times New Roman"/>
          <w:sz w:val="22"/>
        </w:rPr>
        <w:fldChar w:fldCharType="end"/>
      </w:r>
      <w:r w:rsidRPr="000E1183">
        <w:rPr>
          <w:rFonts w:ascii="Times New Roman" w:hAnsi="Times New Roman" w:cs="Times New Roman"/>
          <w:sz w:val="22"/>
        </w:rPr>
        <w:t xml:space="preserve">, especially on </w:t>
      </w:r>
      <w:r w:rsidR="00E27915" w:rsidRPr="000E1183">
        <w:rPr>
          <w:rFonts w:ascii="Times New Roman" w:hAnsi="Times New Roman" w:cs="Times New Roman"/>
          <w:sz w:val="22"/>
        </w:rPr>
        <w:t xml:space="preserve">the </w:t>
      </w:r>
      <w:r w:rsidRPr="000E1183">
        <w:rPr>
          <w:rFonts w:ascii="Times New Roman" w:hAnsi="Times New Roman" w:cs="Times New Roman"/>
          <w:sz w:val="22"/>
        </w:rPr>
        <w:t>top soil layer</w:t>
      </w:r>
      <w:r w:rsidR="004D195F">
        <w:rPr>
          <w:rFonts w:ascii="Times New Roman" w:hAnsi="Times New Roman" w:cs="Times New Roman"/>
          <w:sz w:val="22"/>
        </w:rPr>
        <w:t xml:space="preserve">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{"citationItems":[{"id":"ITEM-1","itemData":{"DOI":"10.1016/J.CATENA.2015.08.008","ISSN":"0341-8162","abstract":"Crop straw return is recommended as an effective management practice to alter soil organic carbon (C) content. Understanding the effects of straw return rate on changes of soil organic C (SOC) is helpful for improving soil quality and sustaining crop productivity. To determine the short-term responses of SOC content and grain yield to different annual straw return rates, a 2-year field experiment with a random block design was carried out in a rice–wheat rotation system. Seven gradient rates of straw return, including 0%, 25%, 50%, 75% and 100% of total straw from previous crop returned in rice and wheat seasons, and 100% of straw returned only in rice or wheat season were set. Both rice and wheat yields were investigated and SOC pools and C pool management index (CPMI) were measured. The soil total organic C (TOC) and labile organic C fraction contents were higher under the straw return treatments compared to the no straw return treatment (0%S) at a 0–21 soil depth. The 50% annual straw return rate (50%S) had significantly higher soil TOC, dissolved organic C (DOC), easily oxidizable C (EOC), and microbial biomass C (MBC) contents than the 0%S treatment at a 0–21cm depth. All of the straw return treatments had a significantly higher DOC content than the 0%S treatment at a 0–21cm depth, except for the 100% only rice straw return treatment (100%RS). Compared to the 0%S, the 25%S and 50%S treatments had a significantly higher SOC lability (L), lability index (LI), C pool index (CPI) and CPMI at a 0–21cm soil depth. With the increase of straw return rate, the crop yields first increased and then decreased, and the 50%S treatment had the highest crop yields. There were significant and positive correlations between the soil TOC and the annual crop yield. We concluded that the 50% annual straw return rate is the best option for improving SOC sequestration and crop productivity in the rice–wheat rotation system of China.","author":[{"dropping-particle":"","family":"Zhu","given":"Liqun","non-dropping-particle":"","parse-names":false,"suffix":""},{"dropping-particle":"","family":"Hu","given":"Naijuan","non-dropping-particle":"","parse-names":false,"suffix":""},{"dropping-particle":"","family":"Zhang","given":"Zhengwen","non-dropping-particle":"","parse-names":false,"suffix":""},{"dropping-particle":"","family":"Xu","given":"Jianglai","non-dropping-particle":"","parse-names":false,"suffix":""},{"dropping-particle":"","family":"Tao","given":"Baorui","non-dropping-particle":"","parse-names":false,"suffix":""},{"dropping-particle":"","family":"Meng","given":"Yali","non-dropping-particle":"","parse-names":false,"suffix":""}],"container-title":"CATENA","id":"ITEM-1","issued":{"date-parts":[["2015","12","1"]]},"page":"283-289","publisher":"Elsevier","title":"Short-term responses of soil organic carbon and carbon pool management index to different annual straw return rates in a rice–wheat cropping system","type":"article-journal","volume":"135"},"uris":["http://www.mendeley.com/documents/?uuid=24a392bf-daff-3e0a-b07c-dd7716f0b200"]}],"mendeley":{"formattedCitation":"(Zhu et al. 2015)","plainTextFormattedCitation":"(Zhu et al. 2015)","previouslyFormattedCitation":"(Zhu et al. 2015)"},"properties":{"noteIndex":0},"schema":"https://github.com/citation-style-language/schema/raw/master/csl-citation.json"}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(Zhu et al. 2015)</w:t>
      </w:r>
      <w:r w:rsidRPr="000E1183">
        <w:rPr>
          <w:rFonts w:ascii="Times New Roman" w:hAnsi="Times New Roman" w:cs="Times New Roman"/>
          <w:sz w:val="22"/>
        </w:rPr>
        <w:fldChar w:fldCharType="end"/>
      </w:r>
      <w:r w:rsidRPr="000E1183">
        <w:rPr>
          <w:rFonts w:ascii="Times New Roman" w:hAnsi="Times New Roman" w:cs="Times New Roman"/>
          <w:sz w:val="22"/>
        </w:rPr>
        <w:t xml:space="preserve">. However, a short-term study conducted that crop residue return did not significantly change the SOC concentration (Table 2-2), consistent with some results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{"citationItems":[{"id":"ITEM-1","itemData":{"DOI":"10.1007/s00374-014-0951-6","ISSN":"01782762","abstract":"The objective of this study was to investigate the effects of short-term (less than 2 years) conservation managements [no-tillage (NT) and crop residue returning] on top soil (0–5 cm) microbial community composition and soil organic C (SOC) fractions under a rice-wheat rotation at Junchuan town of Hubei Province, China. Treatments were established following a split-plot design of a randomized complete block with tillage practices [conventional tillage (CT) and NT] as the main plot and residue returning level [no residue returning (0) and all residues returned to fields from the preceding crop (S, 2,146 kg C ha−1)] as the subplots. The four treatments were CT with or without residue returning (CT0 and CTS) and NT with or without residue returning (NT0 and NTS). The abundances of microbial groups [total FLFAs, fungal biomass, bacterial biomass, fungal biomass/bacterial biomass (F/B), monounsaturated fatty acids/saturated fatty acids (MUFA/STFA), and microbial stress] were determined by phospholipid fatty acid (PLFA) analysis of soil. The ratio of MUFA/STFA reflects aeration of soil and greater MUFA/STFA means better aeration condition of soil. Moreover, the microbial stress, the ratio of cy19:0 to 18:1ω7, was regarded as an indicator of physiological or nutritional stress ofmicrobial community. PLFA profiles were dominated by the fatty acids iC15:0 (9.8 %), C16:0 (16.5 %), 10Me17:0 (9.9 %), and Cyc19:0 (8.3 %), together accounting for 44.6 % of the total PLFAs. Compared with CT, NT significantly increased microbial biomass C (MBC) by 20.0 % but did not affect concentrations of total organic C (TOC), dissolved organic C (DOC), easily oxidizable C (EOC), and SOC of aggregates. Residue returning significantly increased MBC by 18.3 % and SOC content of 2–1-mm aggregate by 9.4 %. NTsignificantly increased total PLFAs by 9.8 % and fungal biomass by 40.8 % but decreased MUFA/STFA by 15.5 %. Residue returning significantly enhanced total PLFAs, bacterial biomass, fungal biomass, F/B, and MUFA/STFA by 31.1, 36.0, 95.9, 42.5, and 58.8 %, respectively, but decreased microbial stress by 45.9 %. Multivariate analysis (redundancy analysis and partial correlation analysis) indicated that SOC of 2–1-mm aggregate was related to changes in the composition of soil microbial groups, suggesting that SOC of 2–1-mm aggregate was sensitive to changes in soil microbial community composition affected by short-term conservation management practices in our study.","author":[{"dropping-particle":"","family":"Guo","given":"Li Jin","non-dropping-particle":"","parse-names":false,"suffix":""},{"dropping-particle":"","family":"Zhang","given":"Zhi Sheng","non-dropping-particle":"","parse-names":false,"suffix":""},{"dropping-particle":"","family":"Wang","given":"Dan Dan","non-dropping-particle":"","parse-names":false,"suffix":""},{"dropping-particle":"","family":"Li","given":"Cheng Fang","non-dropping-particle":"","parse-names":false,"suffix":""},{"dropping-particle":"","family":"Cao","given":"Cou Gui","non-dropping-particle":"","parse-names":false,"suffix":""}],"container-title":"Biology and Fertility of Soils","id":"ITEM-1","issue":"1","issued":{"date-parts":[["2014"]]},"page":"65-75","title":"Effects of short-term conservation management practices on soil organic carbon fractions and microbial community composition under a rice-wheat rotation system","type":"article-journal","volume":"51"},"uris":["http://www.mendeley.com/documents/?uuid=803e2bc2-b49c-4db9-9520-147e510ee500"]},{"id":"ITEM-2","itemData":{"DOI":"10.1016/j.still.2005.06.015","ISSN":"01671987","abstract":"A 3-year field study was conducted to evaluate the effect of three tillage practices (conventional, zero and reduced/strip) with two nitrogen levels (120 and 150 kg N ha-1) applied in primary strips and three crop residue management practices (removal, burning and incorporation) in secondary strips in wheat after rice. Reduced tillage resulted in significantly higher overall mean wheat yield (5.10 Mg ha-1) compared to conventional (4.60 Mg ha-1) and zero tillage (4.75 Mg ha-1). Residue incorporation resulted in highest mean yield (5.86 Mg ha-1) during third year. Maximum mean yield (6.1 Mg ha-1) was obtained in reduced tillage followed by conventional tillage (5.8 Mg ha-1) under residue incorporation in third year. The weed dry weight recorded at 30 days after sowing was highest (0.3 Mg ha-1) under zero tillage and lowest under conventional tillage (0.16 Mg ha-1). Among crop residue management practices, the highest dry weight of weeds (0.22 Mg ha-1) was recorded under residue incorporation. The highest infiltration rate (1.50 cm h-1) was recorded in residue incorporation followed by residue burning (1.44 cm h-1) whereas; the lowest (0.75 cm h-1) in zero tillage. Soil bulk density was the highest (1.69 Mg m-3) under zero tillage and the lowest in residue incorporation (1.59 Mg m-3). There were no changes in soil available P and K after each crop sequence in relation to tillage practices during first 2 years. Higher organic carbon (5.1-5.4 g kg-1) was measured under zero tillage compared to other treatments. Residue incorporation increased soil organic carbon and available P while higher available K was monitored in burning treatment during the third year. These results suggest that reduced tillage and in situ incorporation of crop residues at 5 Mg ha-1 along with 150 kg N ha-1 were optimum to achieve higher yield of wheat after rice in sandy loam soils of Indo-Gangetic plains of India. © 2005 Elsevier B.V. All rights reserved.","author":[{"dropping-particle":"","family":"Gangwar","given":"K. S.","non-dropping-particle":"","parse-names":false,"suffix":""},{"dropping-particle":"","family":"Singh","given":"K. K.","non-dropping-particle":"","parse-names":false,"suffix":""},{"dropping-particle":"","family":"Sharma","given":"S. K.","non-dropping-particle":"","parse-names":false,"suffix":""},{"dropping-particle":"","family":"Tomar","given":"O. K.","non-dropping-particle":"","parse-names":false,"suffix":""}],"container-title":"Soil and Tillage Research","id":"ITEM-2","issue":"1-2","issued":{"date-parts":[["2006"]]},"page":"242-252","title":"Alternative tillage and crop residue management in wheat after rice in sandy loam soils of Indo-Gangetic plains","type":"article-journal","volume":"88"},"uris":["http://www.mendeley.com/documents/?uuid=8e88657a-5575-4c75-b4c4-45eac769e6ab"]}],"mendeley":{"formattedCitation":"(Gangwar et al. 2006; Guo et al. 2014)","plainTextFormattedCitation":"(Gangwar et al. 2006; Guo et al. 2014)","previouslyFormattedCitation":"(Gangwar et al. 2006; Guo et al. 2014)"},"properties":{"noteIndex":0},"schema":"https://github.com/citation-style-language/schema/raw/master/csl-citation.json"}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(Gangwar et al. 2006; Guo et al. 2014)</w:t>
      </w:r>
      <w:r w:rsidRPr="000E1183">
        <w:rPr>
          <w:rFonts w:ascii="Times New Roman" w:hAnsi="Times New Roman" w:cs="Times New Roman"/>
          <w:sz w:val="22"/>
        </w:rPr>
        <w:fldChar w:fldCharType="end"/>
      </w:r>
      <w:r w:rsidRPr="000E1183">
        <w:rPr>
          <w:rFonts w:ascii="Times New Roman" w:hAnsi="Times New Roman" w:cs="Times New Roman"/>
          <w:sz w:val="22"/>
        </w:rPr>
        <w:t>. After five years of straw return, the SOC content of S-1 and S-2 treatments had a significant difference, compared with no straw return treatment (Table 4-1). This may be related to the input of straw (Table 4-3). It also indicated that straw return to the soil in three years did not have obvious effects on the SOC content in 0-20 cm, but it had a significant difference among them at the 20</w:t>
      </w:r>
      <w:r w:rsidR="00E27915" w:rsidRPr="000E1183">
        <w:rPr>
          <w:rFonts w:ascii="Times New Roman" w:hAnsi="Times New Roman" w:cs="Times New Roman"/>
          <w:sz w:val="22"/>
        </w:rPr>
        <w:t>-</w:t>
      </w:r>
      <w:r w:rsidRPr="000E1183">
        <w:rPr>
          <w:rFonts w:ascii="Times New Roman" w:hAnsi="Times New Roman" w:cs="Times New Roman"/>
          <w:sz w:val="22"/>
        </w:rPr>
        <w:t xml:space="preserve">40 cm soil layer. </w:t>
      </w:r>
      <w:r w:rsidRPr="000E1183">
        <w:rPr>
          <w:rFonts w:ascii="Times New Roman" w:hAnsi="Times New Roman" w:cs="Times New Roman"/>
          <w:sz w:val="22"/>
          <w:szCs w:val="22"/>
        </w:rPr>
        <w:t xml:space="preserve">The correlation of all the soil indicators was presented in Table 2-3, it had been seen that SOC significantly and positively correlated with C/N (0.819) and temperature (0.508). On the other hand, sucrase correlated negatively and significantly with moister (-0.555). </w:t>
      </w:r>
      <w:bookmarkEnd w:id="275"/>
      <w:r w:rsidRPr="000E1183">
        <w:rPr>
          <w:rFonts w:ascii="Times New Roman" w:hAnsi="Times New Roman" w:cs="Times New Roman"/>
          <w:sz w:val="22"/>
          <w:lang w:val="en-GB"/>
        </w:rPr>
        <w:t>Tian (2007) indicated the decomposition rate of straw was higher at higher temperatures (25</w:t>
      </w:r>
      <w:r w:rsidRPr="000E1183">
        <w:rPr>
          <w:rFonts w:ascii="Cambria Math" w:hAnsi="Cambria Math" w:cs="Cambria Math"/>
          <w:sz w:val="22"/>
          <w:lang w:val="en-GB"/>
        </w:rPr>
        <w:t>℃</w:t>
      </w:r>
      <w:r w:rsidRPr="000E1183">
        <w:rPr>
          <w:rFonts w:ascii="Times New Roman" w:hAnsi="Times New Roman" w:cs="Times New Roman"/>
          <w:sz w:val="22"/>
          <w:lang w:val="en-GB"/>
        </w:rPr>
        <w:t xml:space="preserve">) and the content of microbial biomass carbon was higher when the soil humidity was lower. </w:t>
      </w:r>
    </w:p>
    <w:p w14:paraId="6A1534DD" w14:textId="07FFD580" w:rsidR="007162BB" w:rsidRPr="000E1183" w:rsidRDefault="007162BB" w:rsidP="007162BB">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rPr>
        <w:t xml:space="preserve">Soil organic matter was not sensitive to the response of </w:t>
      </w:r>
      <w:r w:rsidR="00E27915" w:rsidRPr="000E1183">
        <w:rPr>
          <w:rFonts w:ascii="Times New Roman" w:hAnsi="Times New Roman" w:cs="Times New Roman"/>
          <w:sz w:val="22"/>
        </w:rPr>
        <w:t xml:space="preserve">the </w:t>
      </w:r>
      <w:r w:rsidRPr="000E1183">
        <w:rPr>
          <w:rFonts w:ascii="Times New Roman" w:hAnsi="Times New Roman" w:cs="Times New Roman"/>
          <w:sz w:val="22"/>
        </w:rPr>
        <w:t>soil organic carbon pool at the initial stage of straw return (Haynes, 2005). Therefore, many scholars researched the changes in organic carbon with different activities and different form</w:t>
      </w:r>
      <w:r w:rsidR="00E27915" w:rsidRPr="000E1183">
        <w:rPr>
          <w:rFonts w:ascii="Times New Roman" w:hAnsi="Times New Roman" w:cs="Times New Roman"/>
          <w:sz w:val="22"/>
        </w:rPr>
        <w:t>s</w:t>
      </w:r>
      <w:r w:rsidRPr="000E1183">
        <w:rPr>
          <w:rFonts w:ascii="Times New Roman" w:hAnsi="Times New Roman" w:cs="Times New Roman"/>
          <w:sz w:val="22"/>
        </w:rPr>
        <w:t xml:space="preserve"> of existence from the stability of organic carbon, according to the sensitivity and turnover speed of soil organic carbon pool to external factors, DOC EOC, MBC as active organic carbon pool, which w</w:t>
      </w:r>
      <w:r w:rsidR="00E27915" w:rsidRPr="000E1183">
        <w:rPr>
          <w:rFonts w:ascii="Times New Roman" w:hAnsi="Times New Roman" w:cs="Times New Roman"/>
          <w:sz w:val="22"/>
        </w:rPr>
        <w:t>as</w:t>
      </w:r>
      <w:r w:rsidRPr="000E1183">
        <w:rPr>
          <w:rFonts w:ascii="Times New Roman" w:hAnsi="Times New Roman" w:cs="Times New Roman"/>
          <w:sz w:val="22"/>
        </w:rPr>
        <w:t xml:space="preserve"> easily affected by farmland management measures such as fertilization, tillage and straw return (</w:t>
      </w:r>
      <w:proofErr w:type="spellStart"/>
      <w:r w:rsidRPr="000E1183">
        <w:rPr>
          <w:rFonts w:ascii="Times New Roman" w:hAnsi="Times New Roman" w:cs="Times New Roman"/>
          <w:sz w:val="22"/>
        </w:rPr>
        <w:t>Kalbitz</w:t>
      </w:r>
      <w:proofErr w:type="spellEnd"/>
      <w:r w:rsidRPr="000E1183">
        <w:rPr>
          <w:rFonts w:ascii="Times New Roman" w:hAnsi="Times New Roman" w:cs="Times New Roman"/>
          <w:sz w:val="22"/>
        </w:rPr>
        <w:t xml:space="preserve">, 2000; </w:t>
      </w:r>
      <w:proofErr w:type="spellStart"/>
      <w:r w:rsidRPr="000E1183">
        <w:rPr>
          <w:rFonts w:ascii="Times New Roman" w:hAnsi="Times New Roman" w:cs="Times New Roman"/>
          <w:sz w:val="22"/>
        </w:rPr>
        <w:t>Mrabeta</w:t>
      </w:r>
      <w:proofErr w:type="spellEnd"/>
      <w:r w:rsidRPr="000E1183">
        <w:rPr>
          <w:rFonts w:ascii="Times New Roman" w:hAnsi="Times New Roman" w:cs="Times New Roman"/>
          <w:sz w:val="22"/>
        </w:rPr>
        <w:t>, 2001). Table 2-2 explored the reserve change and distribution proportion of soil organic carbon components under physical protection</w:t>
      </w:r>
      <w:r w:rsidRPr="000E1183">
        <w:rPr>
          <w:rFonts w:ascii="Times New Roman" w:hAnsi="Times New Roman" w:cs="Times New Roman"/>
          <w:sz w:val="22"/>
          <w:szCs w:val="22"/>
        </w:rPr>
        <w:t xml:space="preserve"> (</w:t>
      </w:r>
      <w:bookmarkStart w:id="276" w:name="_Hlk117090768"/>
      <w:r w:rsidRPr="000E1183">
        <w:rPr>
          <w:rFonts w:ascii="Times New Roman" w:hAnsi="Times New Roman" w:cs="Times New Roman"/>
          <w:sz w:val="22"/>
          <w:szCs w:val="22"/>
        </w:rPr>
        <w:t>Golchin</w:t>
      </w:r>
      <w:bookmarkEnd w:id="276"/>
      <w:r w:rsidRPr="000E1183">
        <w:rPr>
          <w:rFonts w:ascii="Times New Roman" w:hAnsi="Times New Roman" w:cs="Times New Roman"/>
          <w:sz w:val="22"/>
          <w:szCs w:val="22"/>
        </w:rPr>
        <w:t xml:space="preserve"> et al., 1998)</w:t>
      </w:r>
      <w:r w:rsidRPr="000E1183">
        <w:rPr>
          <w:rFonts w:ascii="Times New Roman" w:hAnsi="Times New Roman" w:cs="Times New Roman"/>
          <w:sz w:val="22"/>
        </w:rPr>
        <w:t xml:space="preserve"> after corn straw was applied to different soil depths, it showed </w:t>
      </w:r>
      <w:r w:rsidRPr="000E1183">
        <w:rPr>
          <w:rFonts w:ascii="Times New Roman" w:hAnsi="Times New Roman" w:cs="Times New Roman"/>
          <w:sz w:val="22"/>
          <w:szCs w:val="22"/>
        </w:rPr>
        <w:t xml:space="preserve">the LF group was faster in the process of decomposition than others. It was consistent with </w:t>
      </w:r>
      <w:r w:rsidR="00C66639" w:rsidRPr="000E1183">
        <w:rPr>
          <w:rFonts w:ascii="Times New Roman" w:hAnsi="Times New Roman" w:cs="Times New Roman"/>
          <w:sz w:val="22"/>
          <w:szCs w:val="22"/>
        </w:rPr>
        <w:t xml:space="preserve">S. </w:t>
      </w:r>
      <w:r w:rsidRPr="000E1183">
        <w:rPr>
          <w:rFonts w:ascii="Times New Roman" w:hAnsi="Times New Roman" w:cs="Times New Roman"/>
          <w:sz w:val="22"/>
          <w:szCs w:val="22"/>
        </w:rPr>
        <w:t>Chen et al. (2008)’s results which had a significant effect on improving soil organic carbon quality. From the perspective of the grouping of organic carbon, the content of LF and O-LF would have been changed easily in all the soil depths, HF had a relatively stable. The arable degree of culturing in the cultivated soil layer was higher, and the soil recombined organic carbon content did not fluctuate significantly in the short term.</w:t>
      </w:r>
    </w:p>
    <w:p w14:paraId="4A99FD51" w14:textId="5D4CFDE0" w:rsidR="007162BB" w:rsidRPr="000E1183" w:rsidRDefault="007162BB" w:rsidP="007162BB">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lastRenderedPageBreak/>
        <w:t xml:space="preserve">In the present study, SOC, DOC, EOC, and MBC content were significantly enhanced under S-1 and S-2 treatments(Table 4-1), indicating that straw return played an important role in rising SOC and </w:t>
      </w:r>
      <w:r w:rsidR="00172168">
        <w:rPr>
          <w:rFonts w:ascii="Times New Roman" w:hAnsi="Times New Roman" w:cs="Times New Roman"/>
          <w:sz w:val="22"/>
        </w:rPr>
        <w:t>labile</w:t>
      </w:r>
      <w:r w:rsidRPr="000E1183">
        <w:rPr>
          <w:rFonts w:ascii="Times New Roman" w:hAnsi="Times New Roman" w:cs="Times New Roman"/>
          <w:sz w:val="22"/>
        </w:rPr>
        <w:t xml:space="preserve"> organic carbon fractions</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{"citationItems":[{"id":"ITEM-1","itemData":{"DOI":"10.1016/j.geoderma.2008.12.010","ISBN":"0016-7061","ISSN":"00167061","PMID":"19200874","abstract":"As an essential indicator of soil quality, soil organic carbon (SOC) and its different labile fractions have an important role in determining soil chemical, physical, and biological properties. The objective of this study was to evaluate the soil carbon (C) and nitrogen (N) contents in different soil organic matter (SOM) pools (light and heavy fractions), the role of light- and heavy-fraction C in SOC sequestration, and culturable microbial counts in the surface (0-20 cm) of a fluvo-aquic soil after 18 years of fertilization treatments under a wheat-maize cropping system in the North China Plain. The experiment included seven treatments: (1) OM, organic manure; (2) 1/2OMN, half organic manure with mineral fertilizer NPK; (3) NPK, mineral fertilizer NPK; (4) NP, mineral fertilizer NP; (5) PK, mineral fertilizer PK; (6) NK, mineral fertilizer NK; and (7) CK, unfertilized control. Carbon and N contents of the light and heavy fractions were highest in the OM treatment, while the CK treatment showed the lowest value. Application of half organic manure with mineral fertilizer NPK (treatment 2) significantly increased C and N contents of the light and heavy fractions in soil in comparison with application of mineral fertilizer alone (treatments 3, 4, 5, and 6). For the mineral fertilizer treatments, a balanced application of NPK (treatment 3) showed higher C and N contents of the light and heavy fractions than an unbalanced use of fertilizers (treatments 4, 5, and 6). Heavy-fraction C dominated total SOC storage in all treatments. The total SOC increase under fertilization treatments is attributed to an increase in C content of both the light and the heavy fraction. However, the SOC increase for the manure treatments was mainly due to an increase in the C content of the heavy fraction, whereas that for mineral fertilizer treatments was mainly due to an increase in the C content of the light fraction. The total soil culturable microbial counts (including bacteria, fungi, and actinomycetes) was observed to be highest for the OM treatment, while the control plot showed the lowest value. Application of half organic manure with mineral fertilizer NPK was found to produce a higher culturable microbial counts than application of mineral fertilizers alone, and the NPK treatment gave a higher culturable microbial counts than other mineral fertilizer treatments (NP, PK or NK). Light-fraction C is probably the better predictor of microbial abundance, as it correlated mor…","author":[{"dropping-particle":"","family":"Gong","given":"Wei","non-dropping-particle":"","parse-names":false,"suffix":""},{"dropping-particle":"","family":"Yan","given":"Xiaoyuan","non-dropping-particle":"","parse-names":false,"suffix":""},{"dropping-particle":"","family":"Wang","given":"Jingyan","non-dropping-particle":"","parse-names":false,"suffix":""},{"dropping-particle":"","family":"Hu","given":"Tingxing","non-dropping-particle":"","parse-names":false,"suffix":""},{"dropping-particle":"","family":"Gong","given":"Yuanbo","non-dropping-particle":"","parse-names":false,"suffix":""}],"container-title":"Geoderma","id":"ITEM-1","issued":{"date-parts":[["2009"]]},"title":"Long-term manure and fertilizer effects on soil organic matter fractions and microbes under a wheat-maize cropping system in northern China","type":"article-journal"},"uris":["http://www.mendeley.com/documents/?uuid=d9a8ee59-bf8b-4029-848e-6b9e634d2f79"]}],"mendeley":{"formattedCitation":"(Gong et al. 2009)","plainTextFormattedCitation":"(Gong et al. 2009)","previouslyFormattedCitation":"(Gong et al. 2009)"},"properties":{"noteIndex":0},"schema":"https://github.com/citation-style-language/schema/raw/master/csl-citation.json"}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(Gong et al. 2009)</w:t>
      </w:r>
      <w:r w:rsidRPr="000E1183">
        <w:rPr>
          <w:rFonts w:ascii="Times New Roman" w:hAnsi="Times New Roman" w:cs="Times New Roman"/>
          <w:sz w:val="22"/>
        </w:rPr>
        <w:fldChar w:fldCharType="end"/>
      </w:r>
      <w:r w:rsidRPr="000E1183">
        <w:rPr>
          <w:rFonts w:ascii="Times New Roman" w:hAnsi="Times New Roman" w:cs="Times New Roman"/>
          <w:sz w:val="22"/>
        </w:rPr>
        <w:t>. It also found that SMBC and DOC concentrations in the two soil layers of straw return treatments were significantly higher than those of NS treatment (</w:t>
      </w:r>
      <w:r w:rsidR="00E27915" w:rsidRPr="000E1183">
        <w:rPr>
          <w:rFonts w:ascii="Times New Roman" w:hAnsi="Times New Roman" w:cs="Times New Roman"/>
          <w:i/>
          <w:iCs/>
          <w:sz w:val="22"/>
        </w:rPr>
        <w:t>P</w:t>
      </w:r>
      <w:r w:rsidRPr="000E1183">
        <w:rPr>
          <w:rFonts w:ascii="Times New Roman" w:hAnsi="Times New Roman" w:cs="Times New Roman"/>
          <w:sz w:val="22"/>
        </w:rPr>
        <w:t xml:space="preserve">&lt;0.05). There were significant and positive correlations among the SOC, DOC, </w:t>
      </w:r>
      <w:r w:rsidR="00E27915" w:rsidRPr="000E1183">
        <w:rPr>
          <w:rFonts w:ascii="Times New Roman" w:hAnsi="Times New Roman" w:cs="Times New Roman"/>
          <w:sz w:val="22"/>
        </w:rPr>
        <w:t xml:space="preserve">and </w:t>
      </w:r>
      <w:r w:rsidRPr="000E1183">
        <w:rPr>
          <w:rFonts w:ascii="Times New Roman" w:hAnsi="Times New Roman" w:cs="Times New Roman"/>
          <w:sz w:val="22"/>
        </w:rPr>
        <w:t xml:space="preserve">EOC </w:t>
      </w:r>
      <w:r w:rsidR="00E27915" w:rsidRPr="000E1183">
        <w:rPr>
          <w:rFonts w:ascii="Times New Roman" w:hAnsi="Times New Roman" w:cs="Times New Roman"/>
          <w:sz w:val="22"/>
        </w:rPr>
        <w:t xml:space="preserve">in </w:t>
      </w:r>
      <w:r w:rsidRPr="000E1183">
        <w:rPr>
          <w:rFonts w:ascii="Times New Roman" w:hAnsi="Times New Roman" w:cs="Times New Roman"/>
          <w:sz w:val="22"/>
        </w:rPr>
        <w:t>0</w:t>
      </w:r>
      <w:r w:rsidR="00E27915" w:rsidRPr="000E1183">
        <w:rPr>
          <w:rFonts w:ascii="Times New Roman" w:hAnsi="Times New Roman" w:cs="Times New Roman"/>
          <w:sz w:val="22"/>
        </w:rPr>
        <w:t>-</w:t>
      </w:r>
      <w:r w:rsidRPr="000E1183">
        <w:rPr>
          <w:rFonts w:ascii="Times New Roman" w:hAnsi="Times New Roman" w:cs="Times New Roman"/>
          <w:sz w:val="22"/>
        </w:rPr>
        <w:t>40 cm soil depths, but there were no significant correlations between the labile organic C fractions.</w:t>
      </w:r>
    </w:p>
    <w:p w14:paraId="4D13B2F6" w14:textId="20F0ABB2" w:rsidR="0027259C" w:rsidRPr="000E1183" w:rsidRDefault="00F12D74" w:rsidP="00F12D74">
      <w:pPr>
        <w:pStyle w:val="MDPI71References"/>
        <w:spacing w:before="170" w:after="113" w:line="240" w:lineRule="exact"/>
        <w:outlineLvl w:val="2"/>
        <w:rPr>
          <w:rFonts w:ascii="Times New Roman" w:eastAsiaTheme="minorEastAsia" w:hAnsi="Times New Roman"/>
          <w:b/>
          <w:i/>
          <w:color w:val="auto"/>
          <w:sz w:val="28"/>
          <w:szCs w:val="28"/>
          <w:lang w:eastAsia="zh-CN"/>
        </w:rPr>
      </w:pPr>
      <w:bookmarkStart w:id="277" w:name="_Toc12033077"/>
      <w:bookmarkStart w:id="278" w:name="_Toc122666748"/>
      <w:bookmarkEnd w:id="271"/>
      <w:r w:rsidRPr="000E1183">
        <w:rPr>
          <w:rFonts w:ascii="Times New Roman" w:eastAsiaTheme="minorEastAsia" w:hAnsi="Times New Roman"/>
          <w:b/>
          <w:i/>
          <w:color w:val="auto"/>
          <w:sz w:val="28"/>
          <w:szCs w:val="28"/>
          <w:lang w:eastAsia="zh-CN"/>
        </w:rPr>
        <w:t>1.</w:t>
      </w:r>
      <w:r w:rsidR="00C66639" w:rsidRPr="000E1183">
        <w:rPr>
          <w:rFonts w:ascii="Times New Roman" w:eastAsiaTheme="minorEastAsia" w:hAnsi="Times New Roman"/>
          <w:b/>
          <w:i/>
          <w:color w:val="auto"/>
          <w:sz w:val="28"/>
          <w:szCs w:val="28"/>
          <w:lang w:eastAsia="zh-CN"/>
        </w:rPr>
        <w:t>3</w:t>
      </w:r>
      <w:r w:rsidRPr="000E1183">
        <w:rPr>
          <w:rFonts w:ascii="Times New Roman" w:eastAsiaTheme="minorEastAsia" w:hAnsi="Times New Roman"/>
          <w:b/>
          <w:i/>
          <w:color w:val="auto"/>
          <w:sz w:val="28"/>
          <w:szCs w:val="28"/>
          <w:lang w:eastAsia="zh-CN"/>
        </w:rPr>
        <w:t xml:space="preserve"> Impact </w:t>
      </w:r>
      <w:r w:rsidR="001A35E4" w:rsidRPr="000E1183">
        <w:rPr>
          <w:rFonts w:ascii="Times New Roman" w:eastAsiaTheme="minorEastAsia" w:hAnsi="Times New Roman"/>
          <w:b/>
          <w:i/>
          <w:color w:val="auto"/>
          <w:sz w:val="28"/>
          <w:szCs w:val="28"/>
          <w:lang w:eastAsia="zh-CN"/>
        </w:rPr>
        <w:t>on</w:t>
      </w:r>
      <w:r w:rsidRPr="000E1183">
        <w:rPr>
          <w:rFonts w:ascii="Times New Roman" w:eastAsiaTheme="minorEastAsia" w:hAnsi="Times New Roman"/>
          <w:b/>
          <w:i/>
          <w:color w:val="auto"/>
          <w:sz w:val="28"/>
          <w:szCs w:val="28"/>
          <w:lang w:eastAsia="zh-CN"/>
        </w:rPr>
        <w:t xml:space="preserve"> soil enzyme activity </w:t>
      </w:r>
      <w:r w:rsidR="001A35E4" w:rsidRPr="000E1183">
        <w:rPr>
          <w:rFonts w:ascii="Times New Roman" w:eastAsiaTheme="minorEastAsia" w:hAnsi="Times New Roman"/>
          <w:b/>
          <w:i/>
          <w:color w:val="auto"/>
          <w:sz w:val="28"/>
          <w:szCs w:val="28"/>
          <w:lang w:eastAsia="zh-CN"/>
        </w:rPr>
        <w:t xml:space="preserve">after </w:t>
      </w:r>
      <w:r w:rsidRPr="000E1183">
        <w:rPr>
          <w:rFonts w:ascii="Times New Roman" w:eastAsiaTheme="minorEastAsia" w:hAnsi="Times New Roman"/>
          <w:b/>
          <w:i/>
          <w:color w:val="auto"/>
          <w:sz w:val="28"/>
          <w:szCs w:val="28"/>
          <w:lang w:eastAsia="zh-CN"/>
        </w:rPr>
        <w:t>different straw return</w:t>
      </w:r>
      <w:bookmarkEnd w:id="277"/>
      <w:r w:rsidR="001A35E4" w:rsidRPr="000E1183">
        <w:rPr>
          <w:rFonts w:ascii="Times New Roman" w:eastAsiaTheme="minorEastAsia" w:hAnsi="Times New Roman"/>
          <w:b/>
          <w:i/>
          <w:color w:val="auto"/>
          <w:sz w:val="28"/>
          <w:szCs w:val="28"/>
          <w:lang w:eastAsia="zh-CN"/>
        </w:rPr>
        <w:t xml:space="preserve"> practices</w:t>
      </w:r>
      <w:bookmarkEnd w:id="278"/>
    </w:p>
    <w:p w14:paraId="7A827176" w14:textId="0962C0F9" w:rsidR="007162BB" w:rsidRPr="000E1183" w:rsidRDefault="007162BB" w:rsidP="007162BB">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Soil enzyme</w:t>
      </w:r>
      <w:r w:rsidR="004D195F">
        <w:rPr>
          <w:rFonts w:ascii="Times New Roman" w:hAnsi="Times New Roman" w:cs="Times New Roman"/>
          <w:sz w:val="22"/>
        </w:rPr>
        <w:t>s are</w:t>
      </w:r>
      <w:r w:rsidRPr="000E1183">
        <w:rPr>
          <w:rFonts w:ascii="Times New Roman" w:hAnsi="Times New Roman" w:cs="Times New Roman"/>
          <w:sz w:val="22"/>
        </w:rPr>
        <w:t xml:space="preserve"> one of the important active components of soil. </w:t>
      </w:r>
      <w:r w:rsidR="004D195F">
        <w:rPr>
          <w:rFonts w:ascii="Times New Roman" w:hAnsi="Times New Roman" w:cs="Times New Roman"/>
          <w:sz w:val="22"/>
        </w:rPr>
        <w:t xml:space="preserve">They </w:t>
      </w:r>
      <w:r w:rsidRPr="000E1183">
        <w:rPr>
          <w:rFonts w:ascii="Times New Roman" w:hAnsi="Times New Roman" w:cs="Times New Roman"/>
          <w:sz w:val="22"/>
        </w:rPr>
        <w:t xml:space="preserve">participate in various biochemical processes in soil, such as </w:t>
      </w:r>
      <w:r w:rsidR="001A35E4" w:rsidRPr="000E1183">
        <w:rPr>
          <w:rFonts w:ascii="Times New Roman" w:hAnsi="Times New Roman" w:cs="Times New Roman"/>
          <w:sz w:val="22"/>
        </w:rPr>
        <w:t xml:space="preserve">the </w:t>
      </w:r>
      <w:r w:rsidRPr="000E1183">
        <w:rPr>
          <w:rFonts w:ascii="Times New Roman" w:hAnsi="Times New Roman" w:cs="Times New Roman"/>
          <w:sz w:val="22"/>
        </w:rPr>
        <w:t>decomposition and synthesis of humus, decomposition of animal and plant residues and microbial residues, synthesis, hydrolysis and transformation of organic matter, and soil nutrient cycling</w:t>
      </w:r>
      <w:r w:rsidR="004D195F">
        <w:rPr>
          <w:rFonts w:ascii="Times New Roman" w:hAnsi="Times New Roman" w:cs="Times New Roman"/>
          <w:sz w:val="22"/>
        </w:rPr>
        <w:t xml:space="preserve"> </w:t>
      </w:r>
      <w:r w:rsidRPr="000E1183">
        <w:rPr>
          <w:rFonts w:ascii="Times New Roman" w:hAnsi="Times New Roman" w:cs="Times New Roman"/>
          <w:sz w:val="22"/>
        </w:rPr>
        <w:fldChar w:fldCharType="begin" w:fldLock="1"/>
      </w:r>
      <w:r w:rsidR="00C66639" w:rsidRPr="000E1183">
        <w:rPr>
          <w:rFonts w:ascii="Times New Roman" w:hAnsi="Times New Roman" w:cs="Times New Roman"/>
          <w:sz w:val="22"/>
        </w:rPr>
        <w:instrText>ADDIN CSL_CITATION {"citationItems":[{"id":"ITEM-1","itemData":{"DOI":"10.1016/J.STILL.2014.08.003","ISSN":"0167-1987","abstract":"Understanding the effects of straw return and regional factors on changes of soil organic matter (SOM) is helpful for improving soil quality and sustaining high crop productivity in intensive agro-ecosystems. This study focuses on the changes in SOM of agricultural soils in a high yielding area of Huantai County, northern China, for which data are available for 1982, 1996 and 2011. The spatio-temporal patterns of SOM, and the factors that influence them, were analyzed before and after widespread implementation of straw retention practices in large areas. The results showed that the average SOM contents in the cultivated layer were 13.24, 15.06 and 18.73gkg−1 in 1982, 1996 and 2011, respectively. The rate of increase in SOM contents during 1996–2011 was approximately twice that of 1982–1996. Semivariogram analysis results showed that the spatial correlation distances of SOM in 1982 and 1996 were 8.78km and 4.02km, respectively, while the pattern was a pure nugget effect in 2011, reflecting that the influence of human activities on SOM content increased over time. During 1982–1996 straw retention practices had not been implemented in large areas and the increase of average SOM content was relatively small, and even declined in some sub-regions. In contrast, the average SOM content of the entire county generally increased from 1996 to 2011 after straw return was implemented in large areas. The effects of topography on SOM distribution can be ignored because the county is relatively flat. From 1982 to 1996 regional factors such as soil type and soil texture had moderate impacts on SOM distribution. From 1996 to 2011 increased straw return resulted in substantially increased SOM, while the effects of soil type and soil texture were weakened. Straw return increased carbon sequestration in an intensive agro-ecosystem in this region and should be recommended as a long-term management practice to improve soil fertility and sustain high crop yields, as well as to store carbon and reduce greenhouse gas emissions.","author":[{"dropping-particle":"","family":"Zheng","given":"Liang","non-dropping-particle":"","parse-names":false,"suffix":""},{"dropping-particle":"","family":"Wu","given":"Wenliang","non-dropping-particle":"","parse-names":false,"suffix":""},{"dropping-particle":"","family":"Wei","given":"Yongping","non-dropping-particle":"","parse-names":false,"suffix":""},{"dropping-particle":"","family":"Hu","given":"Kelin","non-dropping-particle":"","parse-names":false,"suffix":""}],"container-title":"Soil and Tillage Research","id":"ITEM-1","issued":{"date-parts":[["2015","1","1"]]},"page":"78-86","publisher":"Elsevier","title":"Effects of straw return and regional factors on spatio-temporal variability of soil organic matter in a high-yielding area of northern China","type":"article-journal","volume":"145"},"uris":["http://www.mendeley.com/documents/?uuid=94b906cf-d229-3dc0-9662-ad4888dcf5c0"]},{"id":"ITEM-2","itemData":{"DOI":"10.1111/j.1744-7429.2004.tb00321.x","ISSN":"00063606","abstract":"Litter quality parameters such as nitrogen and lignin content correlate with decomposition rates at coarse scales, but fine-scale mechanisms driving litter decomposition have proven more difficult to generalize. One potentially important driver of decomposition is the activity of extracellular enzymes that catalyze the degradation of complex compounds present in litter. To address the importance of this mechanism, we collected 15 Hawaiian plant litter types and decomposed them in fertilized and control plots for up to two years. We measured litter nutrient content and carbon chemistry prior to decomposition, as well as extracellular enzyme activities, mass loss, and litter nutrient content over time. We found that water-soluble carbon content, cellobiohydrolase activities, and polyphenol oxidase activities were significantly correlated with mass loss. Enzyme activities and decomposition rate constants both varied significantly by litter type, and fertilization increased mass loss rates in five litter types. Some litter types that decayed faster under fertilization also showed time-dependent increases in carbon-degrading enzyme activities, but others decayed faster independent of enzyme changes. These results suggest that extracellular enzyme activities partially determine litter decomposition rates, but high soluble carbon content may circumvent the requirement for enzyme-catalyzed decomposition.","author":[{"dropping-particle":"","family":"Allison","given":"Steven D.","non-dropping-particle":"","parse-names":false,"suffix":""},{"dropping-particle":"","family":"Vitousek","given":"Peter M.","non-dropping-particle":"","parse-names":false,"suffix":""}],"container-title":"Biotropica","id":"ITEM-2","issue":"3","issued":{"date-parts":[["2004"]]},"page":"285-296","title":"Extracellular enzyme activities and carbon chemistry as drivers of tropical plant litter decomposition","type":"article-journal","volume":"36"},"uris":["http://www.mendeley.com/documents/?uuid=12f4a07e-9f4c-4c25-82bf-19672a21fd5d"]}],"mendeley":{"formattedCitation":"(Allison and Vitousek 2004; Zheng et al. 2015)","manualFormatting":"(Allison and Vitousek 2004; L. Zheng et al. 2015)","plainTextFormattedCitation":"(Allison and Vitousek 2004; Zheng et al. 2015)","previouslyFormattedCitation":"(Allison and Vitousek 2004; Zheng et al. 2015)"},"properties":{"noteIndex":0},"schema":"https://github.com/citation-style-language/schema/raw/master/csl-citation.json"}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(Allison and Vitousek 2004; Zheng et al. 2015)</w:t>
      </w:r>
      <w:r w:rsidRPr="000E1183">
        <w:rPr>
          <w:rFonts w:ascii="Times New Roman" w:hAnsi="Times New Roman" w:cs="Times New Roman"/>
          <w:sz w:val="22"/>
        </w:rPr>
        <w:fldChar w:fldCharType="end"/>
      </w:r>
      <w:r w:rsidRPr="000E1183">
        <w:rPr>
          <w:rFonts w:ascii="Times New Roman" w:hAnsi="Times New Roman" w:cs="Times New Roman"/>
          <w:sz w:val="22"/>
        </w:rPr>
        <w:t>. Both urease and sucrase showed a downward trend with soi</w:t>
      </w:r>
      <w:r w:rsidR="004D195F">
        <w:rPr>
          <w:rFonts w:ascii="Times New Roman" w:hAnsi="Times New Roman" w:cs="Times New Roman"/>
          <w:sz w:val="22"/>
        </w:rPr>
        <w:t>l depth</w:t>
      </w:r>
      <w:r w:rsidRPr="000E1183">
        <w:rPr>
          <w:rFonts w:ascii="Times New Roman" w:hAnsi="Times New Roman" w:cs="Times New Roman"/>
          <w:sz w:val="22"/>
        </w:rPr>
        <w:t>, and increased obviously after straw return (Figure 2-5), except sucrase which had no significant difference between straw return and no straw return. The enzyme activities on topsoil were more effective than those of subsoil, because</w:t>
      </w:r>
      <w:r w:rsidR="001A35E4" w:rsidRPr="000E1183">
        <w:rPr>
          <w:rFonts w:ascii="Times New Roman" w:hAnsi="Times New Roman" w:cs="Times New Roman"/>
          <w:sz w:val="22"/>
        </w:rPr>
        <w:t>,</w:t>
      </w:r>
      <w:r w:rsidRPr="000E1183">
        <w:rPr>
          <w:rFonts w:ascii="Times New Roman" w:hAnsi="Times New Roman" w:cs="Times New Roman"/>
          <w:sz w:val="22"/>
        </w:rPr>
        <w:t xml:space="preserve"> with the deepening of soil </w:t>
      </w:r>
      <w:r w:rsidR="004D195F">
        <w:rPr>
          <w:rFonts w:ascii="Times New Roman" w:hAnsi="Times New Roman" w:cs="Times New Roman"/>
          <w:sz w:val="22"/>
        </w:rPr>
        <w:t>horizon</w:t>
      </w:r>
      <w:r w:rsidRPr="000E1183">
        <w:rPr>
          <w:rFonts w:ascii="Times New Roman" w:hAnsi="Times New Roman" w:cs="Times New Roman"/>
          <w:sz w:val="22"/>
        </w:rPr>
        <w:t>, the content of organic matter and inorganic matter decreased obviously, so the enzyme activity decreased gradually.</w:t>
      </w:r>
    </w:p>
    <w:p w14:paraId="2B644F91" w14:textId="25C83FDB" w:rsidR="00E700A8" w:rsidRPr="000E1183" w:rsidRDefault="007162BB" w:rsidP="007162BB">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On the other hand, </w:t>
      </w:r>
      <w:r w:rsidR="00E740B0">
        <w:rPr>
          <w:rFonts w:ascii="Times New Roman" w:hAnsi="Times New Roman" w:cs="Times New Roman"/>
          <w:sz w:val="22"/>
        </w:rPr>
        <w:t>repeated</w:t>
      </w:r>
      <w:r w:rsidRPr="000E1183">
        <w:rPr>
          <w:rFonts w:ascii="Times New Roman" w:hAnsi="Times New Roman" w:cs="Times New Roman"/>
          <w:sz w:val="22"/>
        </w:rPr>
        <w:t xml:space="preserve"> straw return</w:t>
      </w:r>
      <w:r w:rsidR="00E740B0">
        <w:rPr>
          <w:rFonts w:ascii="Times New Roman" w:hAnsi="Times New Roman" w:cs="Times New Roman"/>
          <w:sz w:val="22"/>
        </w:rPr>
        <w:t>s</w:t>
      </w:r>
      <w:r w:rsidRPr="000E1183">
        <w:rPr>
          <w:rFonts w:ascii="Times New Roman" w:hAnsi="Times New Roman" w:cs="Times New Roman"/>
          <w:sz w:val="22"/>
        </w:rPr>
        <w:t xml:space="preserve"> had significant effects on soil enzyme activities, which was consistent with other findings </w:t>
      </w:r>
      <w:r w:rsidRPr="000E1183">
        <w:rPr>
          <w:rFonts w:ascii="Times New Roman" w:hAnsi="Times New Roman" w:cs="Times New Roman"/>
          <w:sz w:val="22"/>
        </w:rPr>
        <w:fldChar w:fldCharType="begin" w:fldLock="1"/>
      </w:r>
      <w:r w:rsidR="008577C9" w:rsidRPr="000E1183">
        <w:rPr>
          <w:rFonts w:ascii="Times New Roman" w:hAnsi="Times New Roman" w:cs="Times New Roman"/>
          <w:sz w:val="22"/>
        </w:rPr>
        <w:instrText>ADDIN CSL_CITATION {"citationItems":[{"id":"ITEM-1","itemData":{"DOI":"10.1016/j.biortech.2006.11.027","ISSN":"09608524","PMID":"17207997","abstract":"A field experiment was conducted to investigate the effect of six long-term (34-year) fertilizer and farmyard manure (FYM) treatments (Control, N, NP, NPK, NPK + S, NPK + FYM) and three physiological stages of wheat growth on the microbial biomass carbon (MBC), nitrogen (MBN) and dehydrogenase, mineralizable N and phosphatase activities in soil. It was found that a balanced application of NPK + FYM gave the highest values for the measured parameters and lowest at the control. Values were generally highest at tillering, followed by the flowering and dough stages. A significant positive interaction between fertilizer treatments and physiological stages of wheat growth was observed, being highest at maximum tillering due to application of NPK + FYM. Stepwise regressions have revealed that grain yield of wheat was significantly associated with mineralizable N at tillering (R2 = 0.80), MBC at flowering (R2 = 0.90) and alkaline phosphatase activity (R2 = 0.70) at dough stages of wheat growth. © 2006 Elsevier Ltd. All rights reserved.","author":[{"dropping-particle":"","family":"Mandal","given":"Asit","non-dropping-particle":"","parse-names":false,"suffix":""},{"dropping-particle":"","family":"Patra","given":"Ashok K.","non-dropping-particle":"","parse-names":false,"suffix":""},{"dropping-particle":"","family":"Singh","given":"Dhyan","non-dropping-particle":"","parse-names":false,"suffix":""},{"dropping-particle":"","family":"Swarup","given":"Anand","non-dropping-particle":"","parse-names":false,"suffix":""},{"dropping-particle":"","family":"Ebhin Masto","given":"R.","non-dropping-particle":"","parse-names":false,"suffix":""}],"container-title":"Bioresource Technology","id":"ITEM-1","issue":"18","issued":{"date-parts":[["2007"]]},"page":"3585-3592","title":"Effect of long-term application of manure and fertilizer on biological and biochemical activities in soil during crop development stages","type":"article-journal","volume":"98"},"uris":["http://www.mendeley.com/documents/?uuid=93aaa9d4-bd71-42d6-9e40-67f5414506b0"]},{"id":"ITEM-2","itemData":{"DOI":"10.2136/sssaj2018.03.0101","ISSN":"1435-0661","abstract":"© 2019 Soil Science Society of America. All rights reserved. Little is known about the responses of organic carbon fractions, enzymes activity, and soil bacterial communities and diversity to different straw return modes in intensive maize-wheat double-cropping systems. An 8-yr field experiment was conducted to evaluate the effects of different straw return modes. Four treatments were compared: (i) return of both wheat and maize chopped straw (WC-MC); (ii) retention of high wheat stubble and return of chopped maize straw (WH-MC); (iii) retention of high wheat stubble and no return of maize straw (WH-MN); and (iv) no return of straw of both wheat and maize (WN-MN). Soil organic carbon, dissolved organic carbon, and particulate organic carbon content increased significantly in the WC-MC and WH-MC. Beta-1-4-xylosidase and invertase were higher in the WC-MC treatment than in WH-MC, while the highest β-1,4-glucosidase activities were observed in WH-MC. However, the activity of polyphenol oxidase was low in all three straw return treatments. Alphaproteobacteria and Gammaproteobacteria dominated in WC-MC, while the Acidobacteria and Planctomycetes phyla dominated WH-MC. The two high wheat stubble retention modes caused significant increases in bacterial richness. Redundancy analysis showed that C input amount and organic carbon content were the most influential factors determining bacterial community structure. The observed effects were due to straw amount and the complex composition of WH-MC added during the wheat growing season compared to WC-MC. In conclusion, the straw return mode that employs high wheat stubble retention and chopped maize straw return is sufficient to maintain organic carbon levels and improve the soil microenvironment.","author":[{"dropping-particle":"","family":"Zhao","given":"Huili","non-dropping-particle":"","parse-names":false,"suffix":""},{"dropping-particle":"","family":"Jiang","given":"Yuhan","non-dropping-particle":"","parse-names":false,"suffix":""},{"dropping-particle":"","family":"Ning","given":"Peng","non-dropping-particle":"","parse-names":false,"suffix":""},{"dropping-particle":"","family":"Liu","given":"Jifei","non-dropping-particle":"","parse-names":false,"suffix":""},{"dropping-particle":"","family":"Zheng","given":"Wei","non-dropping-particle":"","parse-names":false,"suffix":""},{"dropping-particle":"","family":"Tian","given":"Xiaohong","non-dropping-particle":"","parse-names":false,"suffix":""},{"dropping-particle":"","family":"Shi","given":"Jianglan","non-dropping-particle":"","parse-names":false,"suffix":""},{"dropping-particle":"","family":"Xu","given":"Miao","non-dropping-particle":"","parse-names":false,"suffix":""},{"dropping-particle":"","family":"Liang","given":"Zhiying","non-dropping-particle":"","parse-names":false,"suffix":""},{"dropping-particle":"","family":"Shar","given":"Abdul Ghaffar","non-dropping-particle":"","parse-names":false,"suffix":""}],"container-title":"Soil Science Society of America Journal","id":"ITEM-2","issue":"3","issued":{"date-parts":[["2019"]]},"page":"638-648","title":"Effect of Different Straw Return Modes on Soil Bacterial Community, Enzyme Activities and Organic Carbon Fractions","type":"article-journal","volume":"83"},"uris":["http://www.mendeley.com/documents/?uuid=00533cde-474a-4839-997c-cf627a80dba3"]}],"mendeley":{"formattedCitation":"(Mandal et al. 2007; H. Zhao et al. 2019)","plainTextFormattedCitation":"(Mandal et al. 2007; H. Zhao et al. 2019)","previouslyFormattedCitation":"(Mandal et al. 2007; H. Zhao et al. 2019)"},"properties":{"noteIndex":0},"schema":"https://github.com/citation-style-language/schema/raw/master/csl-citation.json"}</w:instrText>
      </w:r>
      <w:r w:rsidRPr="000E1183">
        <w:rPr>
          <w:rFonts w:ascii="Times New Roman" w:hAnsi="Times New Roman" w:cs="Times New Roman"/>
          <w:sz w:val="22"/>
        </w:rPr>
        <w:fldChar w:fldCharType="separate"/>
      </w:r>
      <w:r w:rsidR="008577C9" w:rsidRPr="000E1183">
        <w:rPr>
          <w:rFonts w:ascii="Times New Roman" w:hAnsi="Times New Roman" w:cs="Times New Roman"/>
          <w:noProof/>
          <w:sz w:val="22"/>
        </w:rPr>
        <w:t>(Mandal et al. 2007; H. Zhao et al. 2019)</w:t>
      </w:r>
      <w:r w:rsidRPr="000E1183">
        <w:rPr>
          <w:rFonts w:ascii="Times New Roman" w:hAnsi="Times New Roman" w:cs="Times New Roman"/>
          <w:sz w:val="22"/>
        </w:rPr>
        <w:fldChar w:fldCharType="end"/>
      </w:r>
      <w:r w:rsidRPr="000E1183">
        <w:rPr>
          <w:rFonts w:ascii="Times New Roman" w:hAnsi="Times New Roman" w:cs="Times New Roman"/>
          <w:sz w:val="22"/>
        </w:rPr>
        <w:t>. It significantly increased the activity of soil urease and surcease in the 0~40 cm soil layers by application of maize straw every year and every two year</w:t>
      </w:r>
      <w:r w:rsidR="001A35E4" w:rsidRPr="000E1183">
        <w:rPr>
          <w:rFonts w:ascii="Times New Roman" w:hAnsi="Times New Roman" w:cs="Times New Roman"/>
          <w:sz w:val="22"/>
        </w:rPr>
        <w:t>s</w:t>
      </w:r>
      <w:r w:rsidRPr="000E1183">
        <w:rPr>
          <w:rFonts w:ascii="Times New Roman" w:hAnsi="Times New Roman" w:cs="Times New Roman"/>
          <w:sz w:val="22"/>
        </w:rPr>
        <w:t xml:space="preserve"> (Figure 4-2). It indicated the low quantity and quality of maize straw could not support higher microbial substrate use efficiency. A possible explanation was that </w:t>
      </w:r>
      <w:r w:rsidR="001A35E4" w:rsidRPr="000E1183">
        <w:rPr>
          <w:rFonts w:ascii="Times New Roman" w:hAnsi="Times New Roman" w:cs="Times New Roman"/>
          <w:sz w:val="22"/>
        </w:rPr>
        <w:t xml:space="preserve">the </w:t>
      </w:r>
      <w:r w:rsidRPr="000E1183">
        <w:rPr>
          <w:rFonts w:ascii="Times New Roman" w:hAnsi="Times New Roman" w:cs="Times New Roman"/>
          <w:sz w:val="22"/>
        </w:rPr>
        <w:t>S-3 treatment receiving no straw contained the least amount of fresh organic biomass and, therefore, the lowest amount of readily available organic car</w:t>
      </w:r>
      <w:r w:rsidR="001A35E4" w:rsidRPr="000E1183">
        <w:rPr>
          <w:rFonts w:ascii="Times New Roman" w:hAnsi="Times New Roman" w:cs="Times New Roman"/>
          <w:sz w:val="22"/>
        </w:rPr>
        <w:t>b</w:t>
      </w:r>
      <w:r w:rsidRPr="000E1183">
        <w:rPr>
          <w:rFonts w:ascii="Times New Roman" w:hAnsi="Times New Roman" w:cs="Times New Roman"/>
          <w:sz w:val="22"/>
        </w:rPr>
        <w:t>on which was not a valid measurement for increasing soil activity.</w:t>
      </w:r>
      <w:r w:rsidR="00AD69DD" w:rsidRPr="000E1183">
        <w:rPr>
          <w:rFonts w:ascii="Times New Roman" w:hAnsi="Times New Roman" w:cs="Times New Roman"/>
          <w:sz w:val="22"/>
        </w:rPr>
        <w:t xml:space="preserve"> </w:t>
      </w:r>
    </w:p>
    <w:p w14:paraId="2406534C" w14:textId="77777777" w:rsidR="0027259C" w:rsidRPr="000E1183" w:rsidRDefault="0027259C" w:rsidP="0027259C">
      <w:pPr>
        <w:spacing w:after="57" w:line="240" w:lineRule="exact"/>
        <w:ind w:firstLine="170"/>
        <w:jc w:val="both"/>
        <w:rPr>
          <w:rFonts w:ascii="Times New Roman" w:eastAsiaTheme="minorEastAsia" w:hAnsi="Times New Roman"/>
          <w:b/>
          <w:i/>
          <w:sz w:val="28"/>
          <w:szCs w:val="28"/>
        </w:rPr>
      </w:pPr>
    </w:p>
    <w:p w14:paraId="4B056F0A" w14:textId="68C978B6" w:rsidR="00F12D74" w:rsidRPr="000E1183" w:rsidRDefault="00F12D74" w:rsidP="00F12D74">
      <w:pPr>
        <w:pStyle w:val="MDPI71References"/>
        <w:spacing w:before="170" w:after="113" w:line="240" w:lineRule="exact"/>
        <w:outlineLvl w:val="2"/>
        <w:rPr>
          <w:rFonts w:ascii="Times New Roman" w:eastAsiaTheme="minorEastAsia" w:hAnsi="Times New Roman"/>
          <w:b/>
          <w:i/>
          <w:color w:val="auto"/>
          <w:sz w:val="28"/>
          <w:szCs w:val="28"/>
          <w:lang w:eastAsia="zh-CN"/>
        </w:rPr>
      </w:pPr>
      <w:bookmarkStart w:id="279" w:name="_Toc12033078"/>
      <w:bookmarkStart w:id="280" w:name="_Toc122666749"/>
      <w:r w:rsidRPr="000E1183">
        <w:rPr>
          <w:rFonts w:ascii="Times New Roman" w:eastAsiaTheme="minorEastAsia" w:hAnsi="Times New Roman"/>
          <w:b/>
          <w:i/>
          <w:color w:val="auto"/>
          <w:sz w:val="28"/>
          <w:szCs w:val="28"/>
          <w:lang w:eastAsia="zh-CN"/>
        </w:rPr>
        <w:t>1.</w:t>
      </w:r>
      <w:r w:rsidR="00C66639" w:rsidRPr="000E1183">
        <w:rPr>
          <w:rFonts w:ascii="Times New Roman" w:eastAsiaTheme="minorEastAsia" w:hAnsi="Times New Roman"/>
          <w:b/>
          <w:i/>
          <w:color w:val="auto"/>
          <w:sz w:val="28"/>
          <w:szCs w:val="28"/>
          <w:lang w:eastAsia="zh-CN"/>
        </w:rPr>
        <w:t>4</w:t>
      </w:r>
      <w:r w:rsidRPr="000E1183">
        <w:rPr>
          <w:rFonts w:ascii="Times New Roman" w:eastAsiaTheme="minorEastAsia" w:hAnsi="Times New Roman"/>
          <w:b/>
          <w:i/>
          <w:color w:val="auto"/>
          <w:sz w:val="28"/>
          <w:szCs w:val="28"/>
          <w:lang w:eastAsia="zh-CN"/>
        </w:rPr>
        <w:t xml:space="preserve"> Impact of Fluorescence spectral characteristics on different components of soil DOC</w:t>
      </w:r>
      <w:bookmarkEnd w:id="279"/>
      <w:bookmarkEnd w:id="280"/>
    </w:p>
    <w:p w14:paraId="34806E6D" w14:textId="25F286A3" w:rsidR="004A2C78" w:rsidRDefault="00812F6F" w:rsidP="00F12D74">
      <w:pPr>
        <w:spacing w:after="57" w:line="240" w:lineRule="exact"/>
        <w:ind w:firstLine="170"/>
        <w:jc w:val="both"/>
        <w:rPr>
          <w:rFonts w:ascii="Times New Roman" w:hAnsi="Times New Roman" w:cs="Times New Roman"/>
          <w:noProof/>
          <w:sz w:val="22"/>
        </w:rPr>
      </w:pPr>
      <w:r w:rsidRPr="000E1183">
        <w:rPr>
          <w:rFonts w:ascii="Times New Roman" w:hAnsi="Times New Roman" w:cs="Times New Roman"/>
          <w:sz w:val="22"/>
        </w:rPr>
        <w:t>DO</w:t>
      </w:r>
      <w:r w:rsidRPr="000E1183">
        <w:rPr>
          <w:rFonts w:ascii="Times New Roman" w:hAnsi="Times New Roman" w:cs="Times New Roman" w:hint="eastAsia"/>
          <w:sz w:val="22"/>
        </w:rPr>
        <w:t>C</w:t>
      </w:r>
      <w:r w:rsidRPr="000E1183">
        <w:rPr>
          <w:rFonts w:ascii="Times New Roman" w:hAnsi="Times New Roman" w:cs="Times New Roman"/>
          <w:sz w:val="22"/>
        </w:rPr>
        <w:t xml:space="preserve"> was an active component in the soil nutrient pool, accounting for only 0.04%~0.22% of the total soil organic carbon (Li et al., 2016). </w:t>
      </w:r>
      <w:r w:rsidRPr="000E1183">
        <w:rPr>
          <w:rFonts w:ascii="Times New Roman" w:hAnsi="Times New Roman" w:cs="Times New Roman"/>
          <w:noProof/>
          <w:sz w:val="22"/>
        </w:rPr>
        <w:t xml:space="preserve">With the improvement of testing technology and data analysis technology, the understanding </w:t>
      </w:r>
      <w:r w:rsidR="001A35E4" w:rsidRPr="000E1183">
        <w:rPr>
          <w:rFonts w:ascii="Times New Roman" w:hAnsi="Times New Roman" w:cs="Times New Roman"/>
          <w:noProof/>
          <w:sz w:val="22"/>
        </w:rPr>
        <w:t>of</w:t>
      </w:r>
      <w:r w:rsidRPr="000E1183">
        <w:rPr>
          <w:rFonts w:ascii="Times New Roman" w:hAnsi="Times New Roman" w:cs="Times New Roman"/>
          <w:noProof/>
          <w:sz w:val="22"/>
        </w:rPr>
        <w:t xml:space="preserve"> </w:t>
      </w:r>
      <w:r w:rsidR="001A35E4" w:rsidRPr="000E1183">
        <w:rPr>
          <w:rFonts w:ascii="Times New Roman" w:hAnsi="Times New Roman" w:cs="Times New Roman"/>
          <w:noProof/>
          <w:sz w:val="22"/>
        </w:rPr>
        <w:t xml:space="preserve">the </w:t>
      </w:r>
      <w:r w:rsidRPr="000E1183">
        <w:rPr>
          <w:rFonts w:ascii="Times New Roman" w:hAnsi="Times New Roman" w:cs="Times New Roman"/>
          <w:noProof/>
          <w:sz w:val="22"/>
        </w:rPr>
        <w:t>characteristics and concentration of fluorophores had been broadened. PARAFAC could analyze EEMs into a single fluorophore and estimate the concentration of each component, it provided a great help of fluorescent chromophores in dissolved organic matter</w:t>
      </w:r>
      <w:r w:rsidR="00962E18" w:rsidRPr="000E1183">
        <w:rPr>
          <w:rFonts w:ascii="Times New Roman" w:hAnsi="Times New Roman" w:cs="Times New Roman"/>
          <w:noProof/>
          <w:sz w:val="22"/>
        </w:rPr>
        <w:t xml:space="preserve"> (Jaffé et al., 2014)</w:t>
      </w:r>
      <w:r w:rsidRPr="000E1183">
        <w:rPr>
          <w:rFonts w:ascii="Times New Roman" w:hAnsi="Times New Roman" w:cs="Times New Roman" w:hint="eastAsia"/>
          <w:noProof/>
          <w:sz w:val="22"/>
        </w:rPr>
        <w:t>.</w:t>
      </w:r>
      <w:r w:rsidRPr="000E1183">
        <w:rPr>
          <w:rFonts w:ascii="Times New Roman" w:hAnsi="Times New Roman" w:cs="Times New Roman"/>
          <w:noProof/>
          <w:sz w:val="22"/>
        </w:rPr>
        <w:t xml:space="preserve"> </w:t>
      </w:r>
      <w:r w:rsidR="004A2C78">
        <w:rPr>
          <w:rFonts w:ascii="Times New Roman" w:hAnsi="Times New Roman" w:cs="Times New Roman"/>
          <w:noProof/>
          <w:sz w:val="22"/>
        </w:rPr>
        <w:t>The DOC content in soil was increased no matter which kind of straw return practices, while contin</w:t>
      </w:r>
      <w:r w:rsidR="00BA495C">
        <w:rPr>
          <w:rFonts w:ascii="Times New Roman" w:hAnsi="Times New Roman" w:cs="Times New Roman"/>
          <w:noProof/>
          <w:sz w:val="22"/>
        </w:rPr>
        <w:t>u</w:t>
      </w:r>
      <w:r w:rsidR="004A2C78">
        <w:rPr>
          <w:rFonts w:ascii="Times New Roman" w:hAnsi="Times New Roman" w:cs="Times New Roman"/>
          <w:noProof/>
          <w:sz w:val="22"/>
        </w:rPr>
        <w:t>ous straw return tre</w:t>
      </w:r>
      <w:r w:rsidR="00BA495C">
        <w:rPr>
          <w:rFonts w:ascii="Times New Roman" w:hAnsi="Times New Roman" w:cs="Times New Roman"/>
          <w:noProof/>
          <w:sz w:val="22"/>
        </w:rPr>
        <w:t>a</w:t>
      </w:r>
      <w:r w:rsidR="004A2C78">
        <w:rPr>
          <w:rFonts w:ascii="Times New Roman" w:hAnsi="Times New Roman" w:cs="Times New Roman"/>
          <w:noProof/>
          <w:sz w:val="22"/>
        </w:rPr>
        <w:t xml:space="preserve">tment (S-1) had a higher proportion of DOC/SOC (Figure 3-1 and 5-1). </w:t>
      </w:r>
    </w:p>
    <w:p w14:paraId="0B8BA50C" w14:textId="446DFE82" w:rsidR="004A2C78" w:rsidRDefault="00812F6F" w:rsidP="004A2C78">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lastRenderedPageBreak/>
        <w:t xml:space="preserve">Two fluorescence components were </w:t>
      </w:r>
      <w:r w:rsidR="004A2C78">
        <w:rPr>
          <w:rFonts w:ascii="Times New Roman" w:hAnsi="Times New Roman" w:cs="Times New Roman"/>
          <w:sz w:val="22"/>
        </w:rPr>
        <w:t xml:space="preserve">obtained </w:t>
      </w:r>
      <w:r w:rsidRPr="000E1183">
        <w:rPr>
          <w:rFonts w:ascii="Times New Roman" w:hAnsi="Times New Roman" w:cs="Times New Roman"/>
          <w:sz w:val="22"/>
        </w:rPr>
        <w:t xml:space="preserve">by PARAFAC </w:t>
      </w:r>
      <w:r w:rsidR="004A2C78">
        <w:rPr>
          <w:rFonts w:ascii="Times New Roman" w:hAnsi="Times New Roman" w:cs="Times New Roman"/>
          <w:sz w:val="22"/>
        </w:rPr>
        <w:t>in straw returning to different soil depths,</w:t>
      </w:r>
      <w:r w:rsidRPr="000E1183">
        <w:rPr>
          <w:rFonts w:ascii="Times New Roman" w:hAnsi="Times New Roman" w:cs="Times New Roman"/>
          <w:sz w:val="22"/>
        </w:rPr>
        <w:t xml:space="preserve"> which w</w:t>
      </w:r>
      <w:r w:rsidR="004A2C78">
        <w:rPr>
          <w:rFonts w:ascii="Times New Roman" w:hAnsi="Times New Roman" w:cs="Times New Roman"/>
          <w:sz w:val="22"/>
        </w:rPr>
        <w:t>ere</w:t>
      </w:r>
      <w:r w:rsidRPr="000E1183">
        <w:rPr>
          <w:rFonts w:ascii="Times New Roman" w:hAnsi="Times New Roman" w:cs="Times New Roman"/>
          <w:noProof/>
          <w:sz w:val="22"/>
        </w:rPr>
        <w:t xml:space="preserve"> fulvic-acid-like an</w:t>
      </w:r>
      <w:r w:rsidRPr="000E1183">
        <w:rPr>
          <w:rFonts w:ascii="Times New Roman" w:hAnsi="Times New Roman" w:cs="Times New Roman"/>
          <w:sz w:val="22"/>
        </w:rPr>
        <w:t xml:space="preserve">d tryptophan-like substances </w:t>
      </w:r>
      <w:r w:rsidR="004A2C78">
        <w:rPr>
          <w:rFonts w:ascii="Times New Roman" w:hAnsi="Times New Roman" w:cs="Times New Roman"/>
          <w:sz w:val="22"/>
        </w:rPr>
        <w:t>after straw return</w:t>
      </w:r>
      <w:r w:rsidR="00BA495C">
        <w:rPr>
          <w:rFonts w:ascii="Times New Roman" w:hAnsi="Times New Roman" w:cs="Times New Roman"/>
          <w:sz w:val="22"/>
        </w:rPr>
        <w:t>ed</w:t>
      </w:r>
      <w:r w:rsidR="004A2C78">
        <w:rPr>
          <w:rFonts w:ascii="Times New Roman" w:hAnsi="Times New Roman" w:cs="Times New Roman"/>
          <w:sz w:val="22"/>
        </w:rPr>
        <w:t xml:space="preserve"> to 0-30 cm soil layers and </w:t>
      </w:r>
      <w:r w:rsidR="004A2C78" w:rsidRPr="000E1183">
        <w:rPr>
          <w:rFonts w:ascii="Times New Roman" w:hAnsi="Times New Roman" w:cs="Times New Roman"/>
          <w:noProof/>
          <w:sz w:val="22"/>
        </w:rPr>
        <w:t>fulvic-acid-like</w:t>
      </w:r>
      <w:r w:rsidR="004A2C78" w:rsidRPr="000E1183">
        <w:rPr>
          <w:rFonts w:ascii="Times New Roman" w:hAnsi="Times New Roman" w:cs="Times New Roman"/>
          <w:sz w:val="22"/>
        </w:rPr>
        <w:t xml:space="preserve"> and tyrosine-like substances </w:t>
      </w:r>
      <w:r w:rsidR="004A2C78">
        <w:rPr>
          <w:rFonts w:ascii="Times New Roman" w:hAnsi="Times New Roman" w:cs="Times New Roman"/>
          <w:sz w:val="22"/>
        </w:rPr>
        <w:t>after straw return</w:t>
      </w:r>
      <w:r w:rsidR="00BA495C">
        <w:rPr>
          <w:rFonts w:ascii="Times New Roman" w:hAnsi="Times New Roman" w:cs="Times New Roman"/>
          <w:sz w:val="22"/>
        </w:rPr>
        <w:t>ed</w:t>
      </w:r>
      <w:r w:rsidR="004A2C78">
        <w:rPr>
          <w:rFonts w:ascii="Times New Roman" w:hAnsi="Times New Roman" w:cs="Times New Roman"/>
          <w:sz w:val="22"/>
        </w:rPr>
        <w:t xml:space="preserve"> to 30-40 cm</w:t>
      </w:r>
      <w:r w:rsidR="004A2C78" w:rsidRPr="004A2C78">
        <w:rPr>
          <w:rFonts w:ascii="Times New Roman" w:hAnsi="Times New Roman" w:cs="Times New Roman"/>
          <w:sz w:val="22"/>
        </w:rPr>
        <w:t xml:space="preserve"> </w:t>
      </w:r>
      <w:r w:rsidR="004A2C78">
        <w:rPr>
          <w:rFonts w:ascii="Times New Roman" w:hAnsi="Times New Roman" w:cs="Times New Roman"/>
          <w:sz w:val="22"/>
        </w:rPr>
        <w:t>soil layers</w:t>
      </w:r>
      <w:r w:rsidRPr="000E1183">
        <w:rPr>
          <w:rFonts w:ascii="Times New Roman" w:hAnsi="Times New Roman" w:cs="Times New Roman"/>
          <w:sz w:val="22"/>
        </w:rPr>
        <w:t xml:space="preserve"> (Figure 3-2)</w:t>
      </w:r>
      <w:r w:rsidR="004A2C78">
        <w:rPr>
          <w:rFonts w:ascii="Times New Roman" w:hAnsi="Times New Roman" w:cs="Times New Roman"/>
          <w:sz w:val="22"/>
        </w:rPr>
        <w:t>. The deeper s</w:t>
      </w:r>
      <w:r w:rsidR="00BA495C">
        <w:rPr>
          <w:rFonts w:ascii="Times New Roman" w:hAnsi="Times New Roman" w:cs="Times New Roman"/>
          <w:sz w:val="22"/>
        </w:rPr>
        <w:t>oi</w:t>
      </w:r>
      <w:r w:rsidR="004A2C78">
        <w:rPr>
          <w:rFonts w:ascii="Times New Roman" w:hAnsi="Times New Roman" w:cs="Times New Roman"/>
          <w:sz w:val="22"/>
        </w:rPr>
        <w:t xml:space="preserve">l layers environment changed the </w:t>
      </w:r>
      <w:r w:rsidR="004A2C78" w:rsidRPr="000E1183">
        <w:rPr>
          <w:rFonts w:ascii="Times New Roman" w:hAnsi="Times New Roman" w:cs="Times New Roman"/>
          <w:sz w:val="22"/>
        </w:rPr>
        <w:t>fluorescence components</w:t>
      </w:r>
      <w:r w:rsidR="004A2C78">
        <w:rPr>
          <w:rFonts w:ascii="Times New Roman" w:hAnsi="Times New Roman" w:cs="Times New Roman"/>
          <w:sz w:val="22"/>
        </w:rPr>
        <w:t xml:space="preserve"> and the </w:t>
      </w:r>
      <w:r w:rsidR="004A2C78" w:rsidRPr="000E1183">
        <w:rPr>
          <w:rFonts w:ascii="Times New Roman" w:hAnsi="Times New Roman" w:cs="Times New Roman"/>
          <w:sz w:val="22"/>
        </w:rPr>
        <w:t>fluorescence intensity of</w:t>
      </w:r>
      <w:r w:rsidR="004A2C78">
        <w:rPr>
          <w:rFonts w:ascii="Times New Roman" w:hAnsi="Times New Roman" w:cs="Times New Roman"/>
          <w:sz w:val="22"/>
        </w:rPr>
        <w:t xml:space="preserve"> </w:t>
      </w:r>
      <w:r w:rsidR="004A2C78" w:rsidRPr="000E1183">
        <w:rPr>
          <w:rFonts w:ascii="Times New Roman" w:hAnsi="Times New Roman" w:cs="Times New Roman"/>
          <w:noProof/>
          <w:sz w:val="22"/>
        </w:rPr>
        <w:t>fulvic-acid-like</w:t>
      </w:r>
      <w:r w:rsidRPr="000E1183">
        <w:rPr>
          <w:rFonts w:ascii="Times New Roman" w:hAnsi="Times New Roman" w:cs="Times New Roman"/>
          <w:sz w:val="22"/>
        </w:rPr>
        <w:t xml:space="preserve"> </w:t>
      </w:r>
      <w:r w:rsidR="004A2C78" w:rsidRPr="000E1183">
        <w:rPr>
          <w:rFonts w:ascii="Times New Roman" w:hAnsi="Times New Roman" w:cs="Times New Roman"/>
          <w:sz w:val="22"/>
        </w:rPr>
        <w:t>substances</w:t>
      </w:r>
      <w:r w:rsidR="004A2C78">
        <w:rPr>
          <w:rFonts w:ascii="Times New Roman" w:hAnsi="Times New Roman" w:cs="Times New Roman"/>
          <w:sz w:val="22"/>
        </w:rPr>
        <w:t xml:space="preserve"> w</w:t>
      </w:r>
      <w:r w:rsidR="00BA495C">
        <w:rPr>
          <w:rFonts w:ascii="Times New Roman" w:hAnsi="Times New Roman" w:cs="Times New Roman"/>
          <w:sz w:val="22"/>
        </w:rPr>
        <w:t>as</w:t>
      </w:r>
      <w:r w:rsidR="004A2C78">
        <w:rPr>
          <w:rFonts w:ascii="Times New Roman" w:hAnsi="Times New Roman" w:cs="Times New Roman"/>
          <w:sz w:val="22"/>
        </w:rPr>
        <w:t xml:space="preserve"> higher than that one. Moreover, two fluorescence component</w:t>
      </w:r>
      <w:r w:rsidR="00BA495C">
        <w:rPr>
          <w:rFonts w:ascii="Times New Roman" w:hAnsi="Times New Roman" w:cs="Times New Roman"/>
          <w:sz w:val="22"/>
        </w:rPr>
        <w:t>s</w:t>
      </w:r>
      <w:r w:rsidR="004A2C78">
        <w:rPr>
          <w:rFonts w:ascii="Times New Roman" w:hAnsi="Times New Roman" w:cs="Times New Roman"/>
          <w:sz w:val="22"/>
        </w:rPr>
        <w:t xml:space="preserve"> were also obtained after </w:t>
      </w:r>
      <w:r w:rsidR="00BA495C">
        <w:rPr>
          <w:rFonts w:ascii="Times New Roman" w:hAnsi="Times New Roman" w:cs="Times New Roman"/>
          <w:sz w:val="22"/>
        </w:rPr>
        <w:t xml:space="preserve">the </w:t>
      </w:r>
      <w:r w:rsidR="004A2C78">
        <w:rPr>
          <w:rFonts w:ascii="Times New Roman" w:hAnsi="Times New Roman" w:cs="Times New Roman"/>
          <w:sz w:val="22"/>
        </w:rPr>
        <w:t xml:space="preserve">straw return of different years, which were </w:t>
      </w:r>
      <w:r w:rsidR="004A2C78" w:rsidRPr="000E1183">
        <w:rPr>
          <w:rFonts w:ascii="Times New Roman" w:hAnsi="Times New Roman" w:cs="Times New Roman"/>
          <w:noProof/>
          <w:sz w:val="22"/>
        </w:rPr>
        <w:t>fulvic-acid-like an</w:t>
      </w:r>
      <w:r w:rsidR="004A2C78" w:rsidRPr="000E1183">
        <w:rPr>
          <w:rFonts w:ascii="Times New Roman" w:hAnsi="Times New Roman" w:cs="Times New Roman"/>
          <w:sz w:val="22"/>
        </w:rPr>
        <w:t>d tryptophan-like substances</w:t>
      </w:r>
      <w:r w:rsidR="004A2C78">
        <w:rPr>
          <w:rFonts w:ascii="Times New Roman" w:hAnsi="Times New Roman" w:cs="Times New Roman"/>
          <w:sz w:val="22"/>
        </w:rPr>
        <w:t xml:space="preserve">, but the </w:t>
      </w:r>
      <w:r w:rsidR="004A2C78" w:rsidRPr="000E1183">
        <w:rPr>
          <w:rFonts w:ascii="Times New Roman" w:hAnsi="Times New Roman" w:cs="Times New Roman"/>
          <w:sz w:val="22"/>
        </w:rPr>
        <w:t>fluorescence intensity</w:t>
      </w:r>
      <w:r w:rsidR="004A2C78">
        <w:rPr>
          <w:rFonts w:ascii="Times New Roman" w:hAnsi="Times New Roman" w:cs="Times New Roman"/>
          <w:sz w:val="22"/>
        </w:rPr>
        <w:t xml:space="preserve"> of</w:t>
      </w:r>
      <w:r w:rsidR="004A2C78" w:rsidRPr="000E1183">
        <w:rPr>
          <w:rFonts w:ascii="Times New Roman" w:hAnsi="Times New Roman" w:cs="Times New Roman"/>
          <w:sz w:val="22"/>
        </w:rPr>
        <w:t xml:space="preserve"> tryptophan-like substances</w:t>
      </w:r>
      <w:r w:rsidR="004A2C78">
        <w:rPr>
          <w:rFonts w:ascii="Times New Roman" w:hAnsi="Times New Roman" w:cs="Times New Roman"/>
          <w:sz w:val="22"/>
        </w:rPr>
        <w:t xml:space="preserve"> was dominant</w:t>
      </w:r>
      <w:r w:rsidR="004A2C78" w:rsidRPr="000E1183">
        <w:rPr>
          <w:rFonts w:ascii="Times New Roman" w:hAnsi="Times New Roman" w:cs="Times New Roman"/>
          <w:sz w:val="22"/>
        </w:rPr>
        <w:t xml:space="preserve"> (Table 5-4)</w:t>
      </w:r>
      <w:r w:rsidR="004A2C78">
        <w:rPr>
          <w:rFonts w:ascii="Times New Roman" w:hAnsi="Times New Roman" w:cs="Times New Roman"/>
          <w:sz w:val="22"/>
        </w:rPr>
        <w:t xml:space="preserve">. A higher humification coefficient increased in deep soil return which got </w:t>
      </w:r>
      <w:r w:rsidRPr="000E1183">
        <w:rPr>
          <w:rFonts w:ascii="Times New Roman" w:hAnsi="Times New Roman" w:cs="Times New Roman"/>
          <w:sz w:val="22"/>
        </w:rPr>
        <w:t>lots of macromolecular substances</w:t>
      </w:r>
      <w:r w:rsidR="004A2C78">
        <w:rPr>
          <w:rFonts w:ascii="Times New Roman" w:hAnsi="Times New Roman" w:cs="Times New Roman"/>
          <w:sz w:val="22"/>
        </w:rPr>
        <w:t xml:space="preserve"> </w:t>
      </w:r>
      <w:r w:rsidRPr="000E1183">
        <w:rPr>
          <w:rFonts w:ascii="Times New Roman" w:hAnsi="Times New Roman" w:cs="Times New Roman"/>
          <w:sz w:val="22"/>
        </w:rPr>
        <w:t>difficult to decompose</w:t>
      </w:r>
      <w:r w:rsidR="004A2C78">
        <w:rPr>
          <w:rFonts w:ascii="Times New Roman" w:hAnsi="Times New Roman" w:cs="Times New Roman"/>
          <w:sz w:val="22"/>
        </w:rPr>
        <w:t xml:space="preserve">. Meanwhile, Straw return every year </w:t>
      </w:r>
      <w:r w:rsidR="004A2C78" w:rsidRPr="004A2C78">
        <w:rPr>
          <w:rFonts w:ascii="Times New Roman" w:hAnsi="Times New Roman" w:cs="Times New Roman"/>
          <w:sz w:val="22"/>
        </w:rPr>
        <w:t>reduce</w:t>
      </w:r>
      <w:r w:rsidR="004A2C78">
        <w:rPr>
          <w:rFonts w:ascii="Times New Roman" w:hAnsi="Times New Roman" w:cs="Times New Roman"/>
          <w:sz w:val="22"/>
        </w:rPr>
        <w:t>d</w:t>
      </w:r>
      <w:r w:rsidR="004A2C78" w:rsidRPr="004A2C78">
        <w:rPr>
          <w:rFonts w:ascii="Times New Roman" w:hAnsi="Times New Roman" w:cs="Times New Roman"/>
          <w:sz w:val="22"/>
        </w:rPr>
        <w:t xml:space="preserve"> the amount of fulvic acid and promote</w:t>
      </w:r>
      <w:r w:rsidR="004A2C78">
        <w:rPr>
          <w:rFonts w:ascii="Times New Roman" w:hAnsi="Times New Roman" w:cs="Times New Roman"/>
          <w:sz w:val="22"/>
        </w:rPr>
        <w:t>d</w:t>
      </w:r>
      <w:r w:rsidR="004A2C78" w:rsidRPr="004A2C78">
        <w:rPr>
          <w:rFonts w:ascii="Times New Roman" w:hAnsi="Times New Roman" w:cs="Times New Roman"/>
          <w:sz w:val="22"/>
        </w:rPr>
        <w:t xml:space="preserve"> the transformation of fulvic acid</w:t>
      </w:r>
      <w:r w:rsidR="004A2C78">
        <w:rPr>
          <w:rFonts w:ascii="Times New Roman" w:hAnsi="Times New Roman" w:cs="Times New Roman"/>
          <w:sz w:val="22"/>
        </w:rPr>
        <w:t>, and s</w:t>
      </w:r>
      <w:r w:rsidR="004A2C78" w:rsidRPr="004A2C78">
        <w:rPr>
          <w:rFonts w:ascii="Times New Roman" w:hAnsi="Times New Roman" w:cs="Times New Roman"/>
          <w:sz w:val="22"/>
        </w:rPr>
        <w:t xml:space="preserve">traw return every two years </w:t>
      </w:r>
      <w:r w:rsidR="004A2C78">
        <w:rPr>
          <w:rFonts w:ascii="Times New Roman" w:hAnsi="Times New Roman" w:cs="Times New Roman"/>
          <w:sz w:val="22"/>
        </w:rPr>
        <w:t>was</w:t>
      </w:r>
      <w:r w:rsidR="004A2C78" w:rsidRPr="004A2C78">
        <w:rPr>
          <w:rFonts w:ascii="Times New Roman" w:hAnsi="Times New Roman" w:cs="Times New Roman"/>
          <w:sz w:val="22"/>
        </w:rPr>
        <w:t xml:space="preserve"> easy to promote the accumulation of macromolecular substances, which help</w:t>
      </w:r>
      <w:r w:rsidR="004A2C78">
        <w:rPr>
          <w:rFonts w:ascii="Times New Roman" w:hAnsi="Times New Roman" w:cs="Times New Roman"/>
          <w:sz w:val="22"/>
        </w:rPr>
        <w:t>ed</w:t>
      </w:r>
      <w:r w:rsidR="004A2C78" w:rsidRPr="004A2C78">
        <w:rPr>
          <w:rFonts w:ascii="Times New Roman" w:hAnsi="Times New Roman" w:cs="Times New Roman"/>
          <w:sz w:val="22"/>
        </w:rPr>
        <w:t xml:space="preserve"> to form </w:t>
      </w:r>
      <w:r w:rsidR="00BA495C">
        <w:rPr>
          <w:rFonts w:ascii="Times New Roman" w:hAnsi="Times New Roman" w:cs="Times New Roman"/>
          <w:sz w:val="22"/>
        </w:rPr>
        <w:t xml:space="preserve">a </w:t>
      </w:r>
      <w:r w:rsidR="004A2C78" w:rsidRPr="004A2C78">
        <w:rPr>
          <w:rFonts w:ascii="Times New Roman" w:hAnsi="Times New Roman" w:cs="Times New Roman"/>
          <w:sz w:val="22"/>
        </w:rPr>
        <w:t xml:space="preserve">more stable </w:t>
      </w:r>
      <w:proofErr w:type="gramStart"/>
      <w:r w:rsidR="004A2C78" w:rsidRPr="004A2C78">
        <w:rPr>
          <w:rFonts w:ascii="Times New Roman" w:hAnsi="Times New Roman" w:cs="Times New Roman"/>
          <w:sz w:val="22"/>
        </w:rPr>
        <w:t>humus</w:t>
      </w:r>
      <w:r w:rsidR="004A2C78">
        <w:rPr>
          <w:rFonts w:ascii="Times New Roman" w:hAnsi="Times New Roman" w:cs="Times New Roman"/>
          <w:sz w:val="22"/>
        </w:rPr>
        <w:t>(</w:t>
      </w:r>
      <w:proofErr w:type="gramEnd"/>
      <w:r w:rsidR="004A2C78">
        <w:rPr>
          <w:rFonts w:ascii="Times New Roman" w:hAnsi="Times New Roman" w:cs="Times New Roman"/>
          <w:sz w:val="22"/>
        </w:rPr>
        <w:t>Table 3-1, 5-5)</w:t>
      </w:r>
      <w:r w:rsidR="004A2C78" w:rsidRPr="004A2C78">
        <w:rPr>
          <w:rFonts w:ascii="Times New Roman" w:hAnsi="Times New Roman" w:cs="Times New Roman"/>
          <w:sz w:val="22"/>
        </w:rPr>
        <w:t>.</w:t>
      </w:r>
      <w:r w:rsidR="004A2C78">
        <w:rPr>
          <w:rFonts w:ascii="Times New Roman" w:hAnsi="Times New Roman" w:cs="Times New Roman"/>
          <w:sz w:val="22"/>
        </w:rPr>
        <w:t xml:space="preserve"> </w:t>
      </w:r>
    </w:p>
    <w:p w14:paraId="45D5FED7" w14:textId="7154E67D" w:rsidR="004A2C78" w:rsidRPr="004A2C78" w:rsidRDefault="004A2C78" w:rsidP="004A2C78">
      <w:pPr>
        <w:spacing w:after="57" w:line="240" w:lineRule="exact"/>
        <w:ind w:firstLine="170"/>
        <w:jc w:val="both"/>
        <w:rPr>
          <w:rFonts w:ascii="Times New Roman" w:hAnsi="Times New Roman" w:cs="Times New Roman"/>
          <w:sz w:val="22"/>
          <w:szCs w:val="22"/>
        </w:rPr>
      </w:pPr>
      <w:r w:rsidRPr="004A2C78">
        <w:rPr>
          <w:rFonts w:ascii="Times New Roman" w:hAnsi="Times New Roman" w:cs="Times New Roman"/>
          <w:sz w:val="22"/>
        </w:rPr>
        <w:t>It was conducted to evaluate the feasible application of straw</w:t>
      </w:r>
      <w:r w:rsidRPr="004A2C78">
        <w:rPr>
          <w:rFonts w:ascii="Times New Roman" w:hAnsi="Times New Roman" w:cs="Times New Roman"/>
          <w:sz w:val="22"/>
          <w:szCs w:val="22"/>
        </w:rPr>
        <w:t xml:space="preserve"> return and farming practices on soil organic carbon sequestration. </w:t>
      </w:r>
      <w:r w:rsidRPr="004A2C78">
        <w:rPr>
          <w:rFonts w:ascii="Times New Roman" w:hAnsi="Times New Roman" w:cs="Times New Roman"/>
          <w:sz w:val="22"/>
        </w:rPr>
        <w:t>Briefly, reinforced by statistical analysis could provide some valuable and distinct optical information on DOC derived from straw and offer technical guidance when straw return to black soil.</w:t>
      </w:r>
    </w:p>
    <w:p w14:paraId="5A8B9B70" w14:textId="563B4BCC" w:rsidR="00F12D74" w:rsidRPr="000E1183" w:rsidRDefault="00F12D74" w:rsidP="00F12D74">
      <w:pPr>
        <w:pStyle w:val="MDPI71References"/>
        <w:spacing w:before="170" w:after="113" w:line="240" w:lineRule="exact"/>
        <w:outlineLvl w:val="2"/>
        <w:rPr>
          <w:rFonts w:ascii="Times New Roman" w:eastAsiaTheme="minorEastAsia" w:hAnsi="Times New Roman"/>
          <w:b/>
          <w:i/>
          <w:color w:val="auto"/>
          <w:sz w:val="28"/>
          <w:szCs w:val="28"/>
          <w:lang w:eastAsia="zh-CN"/>
        </w:rPr>
      </w:pPr>
      <w:bookmarkStart w:id="281" w:name="_Toc12033076"/>
      <w:bookmarkStart w:id="282" w:name="_Toc122666750"/>
      <w:r w:rsidRPr="000E1183">
        <w:rPr>
          <w:rFonts w:ascii="Times New Roman" w:eastAsiaTheme="minorEastAsia" w:hAnsi="Times New Roman"/>
          <w:b/>
          <w:i/>
          <w:color w:val="auto"/>
          <w:sz w:val="28"/>
          <w:szCs w:val="28"/>
          <w:lang w:eastAsia="zh-CN"/>
        </w:rPr>
        <w:t xml:space="preserve">1.5 </w:t>
      </w:r>
      <w:bookmarkEnd w:id="281"/>
      <w:r w:rsidR="00535D3B" w:rsidRPr="000E1183">
        <w:rPr>
          <w:rFonts w:ascii="Times New Roman" w:eastAsiaTheme="minorEastAsia" w:hAnsi="Times New Roman"/>
          <w:b/>
          <w:i/>
          <w:color w:val="auto"/>
          <w:sz w:val="28"/>
          <w:szCs w:val="28"/>
          <w:lang w:eastAsia="zh-CN"/>
        </w:rPr>
        <w:t>straw utilization</w:t>
      </w:r>
      <w:bookmarkEnd w:id="282"/>
      <w:r w:rsidR="0036634E" w:rsidRPr="000E1183">
        <w:rPr>
          <w:rFonts w:ascii="Times New Roman" w:eastAsiaTheme="minorEastAsia" w:hAnsi="Times New Roman"/>
          <w:b/>
          <w:i/>
          <w:color w:val="auto"/>
          <w:sz w:val="28"/>
          <w:szCs w:val="28"/>
          <w:lang w:eastAsia="zh-CN"/>
        </w:rPr>
        <w:t xml:space="preserve"> </w:t>
      </w:r>
    </w:p>
    <w:p w14:paraId="08DE14AC" w14:textId="76763450" w:rsidR="00347019" w:rsidRPr="000E1183" w:rsidRDefault="00347019" w:rsidP="00347019">
      <w:pPr>
        <w:spacing w:after="57" w:line="240" w:lineRule="exact"/>
        <w:ind w:firstLine="170"/>
        <w:jc w:val="both"/>
        <w:rPr>
          <w:rFonts w:ascii="Times New Roman" w:hAnsi="Times New Roman" w:cs="Times New Roman"/>
          <w:sz w:val="22"/>
          <w:lang w:val="en-GB"/>
        </w:rPr>
      </w:pPr>
      <w:bookmarkStart w:id="283" w:name="_Toc12021615"/>
      <w:r w:rsidRPr="000E1183">
        <w:rPr>
          <w:rFonts w:ascii="Times New Roman" w:hAnsi="Times New Roman" w:cs="Times New Roman"/>
          <w:sz w:val="22"/>
          <w:lang w:val="en-GB"/>
        </w:rPr>
        <w:t xml:space="preserve">In modern agricultural production, straw return mainly includes composting, decomposition, burning, covering, and mechanical rotary tillage. Straw burning would destroy the surface soil structure, make a large amount of surface water evaporate, and destroy the drought resistance and moisture conservation capacity of the soil (Montgomery, et al., 2007; Srinivasan et al; 2012). Composting decomposition and return to the field would produce a large number of greenhouse temperatures, which </w:t>
      </w:r>
      <w:r w:rsidR="00E740B0">
        <w:rPr>
          <w:rFonts w:ascii="Times New Roman" w:hAnsi="Times New Roman" w:cs="Times New Roman"/>
          <w:sz w:val="22"/>
          <w:lang w:val="en-GB"/>
        </w:rPr>
        <w:t>is</w:t>
      </w:r>
      <w:r w:rsidRPr="000E1183">
        <w:rPr>
          <w:rFonts w:ascii="Times New Roman" w:hAnsi="Times New Roman" w:cs="Times New Roman"/>
          <w:sz w:val="22"/>
          <w:lang w:val="en-GB"/>
        </w:rPr>
        <w:t xml:space="preserve"> not </w:t>
      </w:r>
      <w:r w:rsidR="00E740B0">
        <w:rPr>
          <w:rFonts w:ascii="Times New Roman" w:hAnsi="Times New Roman" w:cs="Times New Roman"/>
          <w:sz w:val="22"/>
          <w:lang w:val="en-GB"/>
        </w:rPr>
        <w:t>driving</w:t>
      </w:r>
      <w:r w:rsidRPr="000E1183">
        <w:rPr>
          <w:rFonts w:ascii="Times New Roman" w:hAnsi="Times New Roman" w:cs="Times New Roman"/>
          <w:sz w:val="22"/>
          <w:lang w:val="en-GB"/>
        </w:rPr>
        <w:t xml:space="preserve"> the development of agriculture in an environment-friendly direction (Cui et al., 2006). Straw mulching and mechanical rotary tillage are two widely used methods of straw direct return, and a large number of research results have been reported (Zhao J. et al., 1996; Bu et al., 2006; Sharma et al., 2011).</w:t>
      </w:r>
    </w:p>
    <w:p w14:paraId="4ACBCB26" w14:textId="6AA15DEF" w:rsidR="00347019" w:rsidRPr="000E1183" w:rsidRDefault="00347019" w:rsidP="00347019">
      <w:pPr>
        <w:spacing w:after="57" w:line="240" w:lineRule="exact"/>
        <w:ind w:firstLine="170"/>
        <w:jc w:val="both"/>
        <w:rPr>
          <w:rFonts w:ascii="Times New Roman" w:hAnsi="Times New Roman" w:cs="Times New Roman"/>
          <w:sz w:val="22"/>
          <w:lang w:val="en-GB"/>
        </w:rPr>
      </w:pPr>
      <w:r w:rsidRPr="000E1183">
        <w:rPr>
          <w:rFonts w:ascii="Times New Roman" w:hAnsi="Times New Roman" w:cs="Times New Roman"/>
          <w:sz w:val="22"/>
          <w:lang w:val="en-GB"/>
        </w:rPr>
        <w:t>Straw mulching could significantly increase the content of 1</w:t>
      </w:r>
      <w:r w:rsidR="00C67DBA" w:rsidRPr="000E1183">
        <w:rPr>
          <w:rFonts w:ascii="Times New Roman" w:hAnsi="Times New Roman" w:cs="Times New Roman"/>
          <w:sz w:val="22"/>
          <w:lang w:val="en-GB"/>
        </w:rPr>
        <w:t>-</w:t>
      </w:r>
      <w:r w:rsidRPr="000E1183">
        <w:rPr>
          <w:rFonts w:ascii="Times New Roman" w:hAnsi="Times New Roman" w:cs="Times New Roman"/>
          <w:sz w:val="22"/>
          <w:lang w:val="en-GB"/>
        </w:rPr>
        <w:t>5 mm aggregates and soil bulk density decreased by 1.86%~3.73% (Liang et al., 2021), which further promoted the infiltration of precipitation and improved the water storage capacity (</w:t>
      </w:r>
      <w:proofErr w:type="spellStart"/>
      <w:r w:rsidRPr="000E1183">
        <w:rPr>
          <w:rFonts w:ascii="Times New Roman" w:hAnsi="Times New Roman" w:cs="Times New Roman"/>
          <w:sz w:val="22"/>
          <w:lang w:val="en-GB"/>
        </w:rPr>
        <w:t>Sonnleitner</w:t>
      </w:r>
      <w:proofErr w:type="spellEnd"/>
      <w:r w:rsidRPr="000E1183">
        <w:rPr>
          <w:rFonts w:ascii="Times New Roman" w:hAnsi="Times New Roman" w:cs="Times New Roman"/>
          <w:sz w:val="22"/>
          <w:lang w:val="en-GB"/>
        </w:rPr>
        <w:t xml:space="preserve"> et al., 2003; Liang et al., 2021). At the same time, straw mulch</w:t>
      </w:r>
      <w:r w:rsidR="00C67DBA" w:rsidRPr="000E1183">
        <w:rPr>
          <w:rFonts w:ascii="Times New Roman" w:hAnsi="Times New Roman" w:cs="Times New Roman"/>
          <w:sz w:val="22"/>
          <w:lang w:val="en-GB"/>
        </w:rPr>
        <w:t xml:space="preserve"> </w:t>
      </w:r>
      <w:r w:rsidRPr="000E1183">
        <w:rPr>
          <w:rFonts w:ascii="Times New Roman" w:hAnsi="Times New Roman" w:cs="Times New Roman"/>
          <w:sz w:val="22"/>
          <w:lang w:val="en-GB"/>
        </w:rPr>
        <w:t xml:space="preserve">was conducive to reflect sunlight and hindering heat conduction on the soil surface, inhibiting soil evaporation, to increase the </w:t>
      </w:r>
      <w:r w:rsidRPr="000E1183">
        <w:rPr>
          <w:rFonts w:ascii="Times New Roman" w:hAnsi="Times New Roman" w:cs="Times New Roman" w:hint="eastAsia"/>
          <w:sz w:val="22"/>
          <w:lang w:val="en-GB"/>
        </w:rPr>
        <w:t>ability</w:t>
      </w:r>
      <w:r w:rsidRPr="000E1183">
        <w:rPr>
          <w:rFonts w:ascii="Times New Roman" w:hAnsi="Times New Roman" w:cs="Times New Roman"/>
          <w:sz w:val="22"/>
        </w:rPr>
        <w:t xml:space="preserve"> of </w:t>
      </w:r>
      <w:r w:rsidRPr="000E1183">
        <w:rPr>
          <w:rFonts w:ascii="Times New Roman" w:hAnsi="Times New Roman" w:cs="Times New Roman"/>
          <w:sz w:val="22"/>
          <w:lang w:val="en-GB"/>
        </w:rPr>
        <w:t xml:space="preserve">soil to retain precipitation (Zhang et al., 2020). However, the study in the black soil area of Northeast China found that straw mulch increased the soil bulk density of 0-5 cm and 10-15 cm, </w:t>
      </w:r>
      <w:r w:rsidR="00C67DBA" w:rsidRPr="000E1183">
        <w:rPr>
          <w:rFonts w:ascii="Times New Roman" w:hAnsi="Times New Roman" w:cs="Times New Roman"/>
          <w:sz w:val="22"/>
          <w:lang w:val="en-GB"/>
        </w:rPr>
        <w:t xml:space="preserve">and </w:t>
      </w:r>
      <w:r w:rsidRPr="000E1183">
        <w:rPr>
          <w:rFonts w:ascii="Times New Roman" w:hAnsi="Times New Roman" w:cs="Times New Roman"/>
          <w:sz w:val="22"/>
          <w:lang w:val="en-GB"/>
        </w:rPr>
        <w:t>reduced the soil saturated water content and stable infiltration rate, and reduced the soil storage capacity of atmospheric precipitation.</w:t>
      </w:r>
    </w:p>
    <w:p w14:paraId="381816A6" w14:textId="7D68D883" w:rsidR="00C07310" w:rsidRPr="000E1183" w:rsidRDefault="00347019" w:rsidP="00C07310">
      <w:pPr>
        <w:spacing w:after="57" w:line="240" w:lineRule="exact"/>
        <w:ind w:firstLine="170"/>
        <w:jc w:val="both"/>
        <w:rPr>
          <w:rFonts w:ascii="Times New Roman" w:hAnsi="Times New Roman" w:cs="Times New Roman"/>
          <w:sz w:val="22"/>
          <w:lang w:val="en-GB"/>
        </w:rPr>
      </w:pPr>
      <w:r w:rsidRPr="000E1183">
        <w:rPr>
          <w:rFonts w:ascii="Times New Roman" w:hAnsi="Times New Roman" w:cs="Times New Roman"/>
          <w:sz w:val="22"/>
          <w:lang w:val="en-GB"/>
        </w:rPr>
        <w:t xml:space="preserve">Another way of straw return was mechanical rotary tillage and </w:t>
      </w:r>
      <w:proofErr w:type="spellStart"/>
      <w:r w:rsidRPr="000E1183">
        <w:rPr>
          <w:rFonts w:ascii="Times New Roman" w:hAnsi="Times New Roman" w:cs="Times New Roman"/>
          <w:sz w:val="22"/>
          <w:lang w:val="en-GB"/>
        </w:rPr>
        <w:t>plow</w:t>
      </w:r>
      <w:proofErr w:type="spellEnd"/>
      <w:r w:rsidRPr="000E1183">
        <w:rPr>
          <w:rFonts w:ascii="Times New Roman" w:hAnsi="Times New Roman" w:cs="Times New Roman"/>
          <w:sz w:val="22"/>
          <w:lang w:val="en-GB"/>
        </w:rPr>
        <w:t xml:space="preserve">, the depth, amount, and length of straw return were the main factors affecting the effect of straw return (Angers et al., 1995, Liang et al., 2021). The depth of straw mechanical rotary tillage returning to the field was generally 0-15 cm. Studies have proved that the mixed application of straw into the soil has a better effect on the improvement of soil </w:t>
      </w:r>
      <w:r w:rsidRPr="000E1183">
        <w:rPr>
          <w:rFonts w:ascii="Times New Roman" w:hAnsi="Times New Roman" w:cs="Times New Roman"/>
          <w:sz w:val="22"/>
          <w:lang w:val="en-GB"/>
        </w:rPr>
        <w:lastRenderedPageBreak/>
        <w:t xml:space="preserve">structure. </w:t>
      </w:r>
      <w:proofErr w:type="spellStart"/>
      <w:r w:rsidRPr="000E1183">
        <w:rPr>
          <w:rFonts w:ascii="Times New Roman" w:hAnsi="Times New Roman" w:cs="Times New Roman"/>
          <w:sz w:val="22"/>
          <w:lang w:val="en-GB"/>
        </w:rPr>
        <w:t>Spaccini</w:t>
      </w:r>
      <w:proofErr w:type="spellEnd"/>
      <w:r w:rsidRPr="000E1183">
        <w:rPr>
          <w:rFonts w:ascii="Times New Roman" w:hAnsi="Times New Roman" w:cs="Times New Roman"/>
          <w:sz w:val="22"/>
          <w:lang w:val="en-GB"/>
        </w:rPr>
        <w:t xml:space="preserve"> (2001) found that compared with straw mulching, mixed application of corn straw into the soil effectively improved the stability of soil aggregates. At the same time, the mixing of straw and soil could accelerate the decomposition rate of straw, increase the number of soil microorganisms and improve the distribution of microorganisms in the soil (</w:t>
      </w:r>
      <w:proofErr w:type="spellStart"/>
      <w:r w:rsidRPr="000E1183">
        <w:rPr>
          <w:rFonts w:ascii="Times New Roman" w:hAnsi="Times New Roman" w:cs="Times New Roman"/>
          <w:sz w:val="22"/>
          <w:lang w:val="en-GB"/>
        </w:rPr>
        <w:t>Nicolardota</w:t>
      </w:r>
      <w:proofErr w:type="spellEnd"/>
      <w:r w:rsidR="00C07310" w:rsidRPr="000E1183">
        <w:rPr>
          <w:rFonts w:ascii="Times New Roman" w:hAnsi="Times New Roman" w:cs="Times New Roman"/>
          <w:sz w:val="22"/>
          <w:lang w:val="en-GB"/>
        </w:rPr>
        <w:t xml:space="preserve"> et al.,</w:t>
      </w:r>
      <w:r w:rsidRPr="000E1183">
        <w:rPr>
          <w:rFonts w:ascii="Times New Roman" w:hAnsi="Times New Roman" w:cs="Times New Roman"/>
          <w:sz w:val="22"/>
          <w:lang w:val="en-GB"/>
        </w:rPr>
        <w:t xml:space="preserve"> 2007). However, mixing straw and topsoil in the albic soil reduced the topsoil bulk density, and the topsoil was too loose to increase the evaporation of topsoil soil water (Liang et al., 2021). Although the oxidation conditions of the soil surface were good and the rate of straw mineralization and humification was high, the increasing or decreasing of soil organic matter depended on the ecological conditions of the soil layer, especially the low temperature in Northeast China. Straw was difficult to rot, which seriously affected the sowing and emergence in spring (Kuang et al, 2014). The improvement of soil fertility by straw return to the field in topsoil was limited, it was also one of the reasons for the low efficiency of straw return. In addition, the soil space required for crop growth was very large, especially the root system of corn crop could extent one meter to ensure the absorption space of water and nutrients. Therefore, the improvement of soil fertility in the deep layer (bottom layer of </w:t>
      </w:r>
      <w:proofErr w:type="spellStart"/>
      <w:r w:rsidRPr="000E1183">
        <w:rPr>
          <w:rFonts w:ascii="Times New Roman" w:hAnsi="Times New Roman" w:cs="Times New Roman"/>
          <w:sz w:val="22"/>
          <w:lang w:val="en-GB"/>
        </w:rPr>
        <w:t>plow</w:t>
      </w:r>
      <w:proofErr w:type="spellEnd"/>
      <w:r w:rsidRPr="000E1183">
        <w:rPr>
          <w:rFonts w:ascii="Times New Roman" w:hAnsi="Times New Roman" w:cs="Times New Roman"/>
          <w:sz w:val="22"/>
          <w:lang w:val="en-GB"/>
        </w:rPr>
        <w:t xml:space="preserve"> or below) would be </w:t>
      </w:r>
      <w:proofErr w:type="spellStart"/>
      <w:r w:rsidRPr="000E1183">
        <w:rPr>
          <w:rFonts w:ascii="Times New Roman" w:hAnsi="Times New Roman" w:cs="Times New Roman"/>
          <w:sz w:val="22"/>
          <w:lang w:val="en-GB"/>
        </w:rPr>
        <w:t>a</w:t>
      </w:r>
      <w:proofErr w:type="spellEnd"/>
      <w:r w:rsidRPr="000E1183">
        <w:rPr>
          <w:rFonts w:ascii="Times New Roman" w:hAnsi="Times New Roman" w:cs="Times New Roman"/>
          <w:sz w:val="22"/>
          <w:lang w:val="en-GB"/>
        </w:rPr>
        <w:t xml:space="preserve"> important way to improve soil production capacity and an </w:t>
      </w:r>
      <w:r w:rsidRPr="000E1183">
        <w:rPr>
          <w:rFonts w:ascii="Times New Roman" w:hAnsi="Times New Roman" w:cs="Times New Roman"/>
          <w:sz w:val="22"/>
        </w:rPr>
        <w:t>effective disposal that could decrease air pollution and provide SOC in this region</w:t>
      </w:r>
      <w:r w:rsidR="00C07310" w:rsidRPr="000E1183">
        <w:rPr>
          <w:rFonts w:ascii="Times New Roman" w:hAnsi="Times New Roman" w:cs="Times New Roman"/>
          <w:sz w:val="22"/>
          <w:lang w:val="en-GB"/>
        </w:rPr>
        <w:fldChar w:fldCharType="begin" w:fldLock="1"/>
      </w:r>
      <w:r w:rsidR="00C07310" w:rsidRPr="000E1183">
        <w:rPr>
          <w:rFonts w:ascii="Times New Roman" w:hAnsi="Times New Roman" w:cs="Times New Roman"/>
          <w:sz w:val="22"/>
          <w:lang w:val="en-GB"/>
        </w:rPr>
        <w:instrText>ADDIN CSL_CITATION {"citationItems":[{"id":"ITEM-1","itemData":{"DOI":"10.1016/S2095-3119(16)61589-7","ISSN":"20953119","abstract":"Abstract Straw return is an important management tool for tackling and promoting soil nutrient conservation and improving crop yield in Huang-Huai-Hai Plain, China. Although the incorporation of maize straw with deep plowing and rotary tillage practices are widespread in the region, only few studies have focused on rotation tillage. To determine the effects of maize straw return on the nitrogen (N) efficiency and grain yield of winter wheat (Triticum aestivum L.), we conducted experiments in this region for 3 years. Five treatments were tested: (i) rotary tillage without straw return (RT); (ii) deep plowing tillage without straw return (DT); (iii) rotary tillage with total straw return (RS); (iv) deep plowing tillage with total straw return (DS); (v) rotary tillage of 2 years and deep plowing tillage in the 3rd year with total straw return (TS). Treatments with straw return increased kernels no. ear</w:instrText>
      </w:r>
      <w:r w:rsidR="00C07310" w:rsidRPr="000E1183">
        <w:rPr>
          <w:rFonts w:ascii="微软雅黑" w:eastAsia="微软雅黑" w:hAnsi="微软雅黑" w:cs="微软雅黑" w:hint="eastAsia"/>
          <w:sz w:val="22"/>
          <w:lang w:val="en-GB"/>
        </w:rPr>
        <w:instrText>−</w:instrText>
      </w:r>
      <w:r w:rsidR="00C07310" w:rsidRPr="000E1183">
        <w:rPr>
          <w:rFonts w:ascii="Times New Roman" w:hAnsi="Times New Roman" w:cs="Times New Roman"/>
          <w:sz w:val="22"/>
          <w:lang w:val="en-GB"/>
        </w:rPr>
        <w:instrText>1, thousand-kernel weight (TKW), grain yields, ratio of dry matter accumulation post-anthesis, and nitrogen (N) efficiency whereas reduced the ears no. ha</w:instrText>
      </w:r>
      <w:r w:rsidR="00C07310" w:rsidRPr="000E1183">
        <w:rPr>
          <w:rFonts w:ascii="微软雅黑" w:eastAsia="微软雅黑" w:hAnsi="微软雅黑" w:cs="微软雅黑" w:hint="eastAsia"/>
          <w:sz w:val="22"/>
          <w:lang w:val="en-GB"/>
        </w:rPr>
        <w:instrText>−</w:instrText>
      </w:r>
      <w:r w:rsidR="00C07310" w:rsidRPr="000E1183">
        <w:rPr>
          <w:rFonts w:ascii="Times New Roman" w:hAnsi="Times New Roman" w:cs="Times New Roman"/>
          <w:sz w:val="22"/>
          <w:lang w:val="en-GB"/>
        </w:rPr>
        <w:instrText>1in the 2011</w:instrText>
      </w:r>
      <w:r w:rsidR="00C07310" w:rsidRPr="000E1183">
        <w:rPr>
          <w:rFonts w:ascii="Times New Roman" w:hAnsi="Times New Roman" w:cs="Times New Roman" w:hint="eastAsia"/>
          <w:sz w:val="22"/>
          <w:lang w:val="en-GB"/>
        </w:rPr>
        <w:instrText>–</w:instrText>
      </w:r>
      <w:r w:rsidR="00C07310" w:rsidRPr="000E1183">
        <w:rPr>
          <w:rFonts w:ascii="Times New Roman" w:hAnsi="Times New Roman" w:cs="Times New Roman"/>
          <w:sz w:val="22"/>
          <w:lang w:val="en-GB"/>
        </w:rPr>
        <w:instrText>2012 and 2012</w:instrText>
      </w:r>
      <w:r w:rsidR="00C07310" w:rsidRPr="000E1183">
        <w:rPr>
          <w:rFonts w:ascii="Times New Roman" w:hAnsi="Times New Roman" w:cs="Times New Roman" w:hint="eastAsia"/>
          <w:sz w:val="22"/>
          <w:lang w:val="en-GB"/>
        </w:rPr>
        <w:instrText>–</w:instrText>
      </w:r>
      <w:r w:rsidR="00C07310" w:rsidRPr="000E1183">
        <w:rPr>
          <w:rFonts w:ascii="Times New Roman" w:hAnsi="Times New Roman" w:cs="Times New Roman"/>
          <w:sz w:val="22"/>
          <w:lang w:val="en-GB"/>
        </w:rPr>
        <w:instrText>2013 growing seasons. Compared with the rotary tillage, deep plowing tillage significantly increased the grain yield, yield components, total dry matter accumulation, and N efficiency in 2013–2014. RS had significantly higher straw N distribution, soil inorganic nitrogen content, and soil enzymes activities in the 0–10 cm soil layer compared with the DS and TS. However, significantly lower values were observed in the 10–20 and 20–30 cm soil layers. TS obtained approximately equal grain yield as DS, and it also reduced the resource costs. Therefore, we conclude that TS is the most economical method for increasing grain yield and N efficiency of winter wheat in Huang-Huai-Hai Plain.","author":[{"dropping-particle":"","family":"CHEN","given":"Jin","non-dropping-particle":"","parse-names":false,"suffix":""},{"dropping-particle":"","family":"ZHENG","given":"Meng jing","non-dropping-particle":"","parse-names":false,"suffix":""},{"dropping-particle":"","family":"PANG","given":"Dang wei","non-dropping-particle":"","parse-names":false,"suffix":""},{"dropping-particle":"","family":"YIN","given":"Yan ping","non-dropping-particle":"","parse-names":false,"suffix":""},{"dropping-particle":"","family":"HAN","given":"Ming ming","non-dropping-particle":"","parse-names":false,"suffix":""},{"dropping-particle":"","family":"LI","given":"Yan xia","non-dropping-particle":"","parse-names":false,"suffix":""},{"dropping-particle":"","family":"LUO","given":"Yong li","non-dropping-particle":"","parse-names":false,"suffix":""},{"dropping-particle":"","family":"XU","given":"Xu","non-dropping-particle":"","parse-names":false,"suffix":""},{"dropping-particle":"","family":"LI","given":"Yong","non-dropping-particle":"","parse-names":false,"suffix":""},{"dropping-particle":"","family":"WANG","given":"Zhen lin","non-dropping-particle":"","parse-names":false,"suffix":""}],"container-title":"Journal of Integrative Agriculture","id":"ITEM-1","issued":{"date-parts":[["2017"]]},"title":"Straw return and appropriate tillage method improve grain yield and nitrogen efficiency of winter wheat","type":"article-journal"},"uris":["http://www.mendeley.com/documents/?uuid=e0948e61-b026-4f14-8127-421c65048935"]},{"id":"ITEM-2","itemData":{"DOI":"10.1080/09064710.2014.899615","ISBN":"JP2005073995A","ISSN":"16511913","abstract":"The app. has a means for generating O-enriched air, a means for transporting the O-enriched air, and an a.c.-d.c. converter, wherein the transporting means can be operated by both com. a.c. power supplies and d.c. power supplies (e.g., automobile cigarette lighters, solar batteries, primary batteries, and secondary batteries). The O enrichment app. can be operated at a place where a com. a.c. power supply cannot be used. [on SciFinder(R)]","author":[{"dropping-particle":"","family":"Kuang","given":"Enjun","non-dropping-particle":"","parse-names":false,"suffix":""},{"dropping-particle":"","family":"Chi","given":"Fengqin","non-dropping-particle":"","parse-names":false,"suffix":""},{"dropping-particle":"","family":"Jeng","given":"Alhaji S.","non-dropping-particle":"","parse-names":false,"suffix":""},{"dropping-particle":"","family":"Su","given":"Qingrui","non-dropping-particle":"","parse-names":false,"suffix":""},{"dropping-particle":"","family":"Zhang","given":"Jiuming","non-dropping-particle":"","parse-names":false,"suffix":""}],"container-title":"Acta Agriculturae Scandinavica Section B: Soil and Plant Science","id":"ITEM-2","issued":{"date-parts":[["2014"]]},"title":"A comparison of different methods of decomposing maize straw in China","type":"article-journal"},"uris":["http://www.mendeley.com/documents/?uuid=d369d2b4-aa63-41dd-977c-ae75a0967b86"]},{"id":"ITEM-3","itemData":{"DOI":"10.1016/j.catena.2014.10.012","ISBN":"1932-6203","ISSN":"03418162","PMID":"24586434","abstract":"A novel straw return method (ditch-buried straw return, DB-SR) with a four-year field experiment was implemented to investigate the carbon sequestration effect under various burial depths and with different amounts in a rice-wheat rotation system. The DB-SR significantly increased the soil total organic carbon (TOC) and labile organic carbon (LOC) contents. In the two soil layers 10. cm above and below the straw layer, the TOC and LOC levels increased. The DB-SR treatment using the total amount of straw showed higher TOC, LOC and carbon pool management index (CPMI) values than when half and twice the amount of straw were used. The rice yield was significantly higher when the total amount was used with the DB-SR to depth of 20. cm than at other soil depth treatments. However, the DB-SR with twice the amount showed a negative, but not significant, effect on rice yields. These results suggest that DB-SR might be a better straw return method to increase soil organic carbon (SOC) and improve soil quality, particularly when returning the total amount of straw to a soil depth of 20. cm.","author":[{"dropping-particle":"","family":"Wang","given":"Xiaohua","non-dropping-particle":"","parse-names":false,"suffix":""},{"dropping-particle":"","family":"Yang","given":"Haishui","non-dropping-particle":"","parse-names":false,"suffix":""},{"dropping-particle":"","family":"Liu","given":"Jian","non-dropping-particle":"","parse-names":false,"suffix":""},{"dropping-particle":"","family":"Wu","given":"Junsong","non-dropping-particle":"","parse-names":false,"suffix":""},{"dropping-particle":"","family":"Chen","given":"Weiping","non-dropping-particle":"","parse-names":false,"suffix":""},{"dropping-particle":"","family":"Wu","given":"Jie","non-dropping-particle":"","parse-names":false,"suffix":""},{"dropping-particle":"","family":"Zhu","given":"Liqun","non-dropping-particle":"","parse-names":false,"suffix":""},{"dropping-particle":"","family":"Bian","given":"Xinmin","non-dropping-particle":"","parse-names":false,"suffix":""}],"container-title":"Catena","id":"ITEM-3","issued":{"date-parts":[["2015"]]},"title":"Effects of ditch-buried straw return on soil organic carbon and rice yields in a rice-wheat rotation system","type":"article-journal"},"uris":["http://www.mendeley.com/documents/?uuid=b5be252a-066d-4b08-830d-7796d9eb36b7"]},{"id":"ITEM-4","itemData":{"DOI":"10.1002/jsfa.7196","ISBN":"0022-5142","ISSN":"10970010","abstract":"A novel straw return method (ditch-buried straw return, DB-SR) with a four-year field experiment was implemented to investigate the carbon sequestration effect under various burial depths and with different amounts in a rice-wheat rotation system. The DB-SR significantly increased the soil total organic carbon (TOC) and labile organic carbon (LOC) contents. In the two soil layers 10. cm above and below the straw layer, the TOC and LOC levels increased. The DB-SR treatment using the total amount of straw showed higher TOC, LOC and carbon pool management index (CPMI) values than when half and twice the amount of straw were used. The rice yield was significantly higher when the total amount was used with the DB-SR to depth of 20. cm than at other soil depth treatments. However, the DB-SR with twice the amount showed a negative, but not significant, effect on rice yields. These results suggest that DB-SR might be a better straw return method to increase soil organic carbon (SOC) and improve soil quality, particularly when returning the total amount of straw to a soil depth of 20. cm.","author":[{"dropping-particle":"","family":"Yang","given":"Haishui","non-dropping-particle":"","parse-names":false,"suffix":""},{"dropping-particle":"","family":"Xu","given":"Mingmin","non-dropping-particle":"","parse-names":false,"suffix":""},{"dropping-particle":"","family":"Koide","given":"Roger T.","non-dropping-particle":"","parse-names":false,"suffix":""},{"dropping-particle":"","family":"Liu","given":"Qian","non-dropping-particle":"","parse-names":false,"suffix":""},{"dropping-particle":"","family":"Dai","given":"Yajun","non-dropping-particle":"","parse-names":false,"suffix":""},{"dropping-particle":"","family":"Liu","given":"Ling","non-dropping-particle":"","parse-names":false,"suffix":""},{"dropping-particle":"","family":"Bian","given":"Xinmin","non-dropping-particle":"","parse-names":false,"suffix":""}],"container-title":"Journal of the Science of Food and Agriculture","id":"ITEM-4","issued":{"date-parts":[["2016"]]},"title":"Effects of ditch-buried straw return on water percolation, nitrogen leaching and crop yields in a rice-wheat rotation system","type":"article-journal"},"uris":["http://www.mendeley.com/documents/?uuid=fa6188e5-220d-4e5e-9475-f67fcc31aa2c"]}],"mendeley":{"formattedCitation":"(CHEN et al. 2017; Kuang et al. 2014; Xiaohua Wang et al. 2015; Yang et al. 2016)","plainTextFormattedCitation":"(CHEN et al. 2017; Kuang et al. 2014; Xiaohua Wang et al. 2015; Yang et al. 2016)","previouslyFormattedCitation":"(CHEN et al. 2017; Kuang et al. 2014; Xiaohua Wang et al. 2015; Yang et al. 2016)"},"properties":{"noteIndex":0},"schema":"https://github.com/citation-style-language/schema/raw/master/csl-citation.json"}</w:instrText>
      </w:r>
      <w:r w:rsidR="00C07310" w:rsidRPr="000E1183">
        <w:rPr>
          <w:rFonts w:ascii="Times New Roman" w:hAnsi="Times New Roman" w:cs="Times New Roman"/>
          <w:sz w:val="22"/>
          <w:lang w:val="en-GB"/>
        </w:rPr>
        <w:fldChar w:fldCharType="separate"/>
      </w:r>
      <w:r w:rsidR="00C07310" w:rsidRPr="000E1183">
        <w:rPr>
          <w:rFonts w:ascii="Times New Roman" w:hAnsi="Times New Roman" w:cs="Times New Roman"/>
          <w:sz w:val="22"/>
          <w:lang w:val="en-GB"/>
        </w:rPr>
        <w:t>( Kuang et al., 2014;J. Chen et al., 2017; X. Wang et al., 2015; Yang et al., 2016)</w:t>
      </w:r>
      <w:r w:rsidR="00C07310" w:rsidRPr="000E1183">
        <w:rPr>
          <w:rFonts w:ascii="Times New Roman" w:hAnsi="Times New Roman" w:cs="Times New Roman"/>
          <w:sz w:val="22"/>
          <w:lang w:val="en-GB"/>
        </w:rPr>
        <w:fldChar w:fldCharType="end"/>
      </w:r>
      <w:r w:rsidR="00C07310" w:rsidRPr="000E1183">
        <w:rPr>
          <w:rFonts w:ascii="Times New Roman" w:hAnsi="Times New Roman" w:cs="Times New Roman"/>
          <w:sz w:val="22"/>
          <w:lang w:val="en-GB"/>
        </w:rPr>
        <w:t>.</w:t>
      </w:r>
    </w:p>
    <w:p w14:paraId="53FE1DC7" w14:textId="77342CE3" w:rsidR="00347019" w:rsidRPr="000E1183" w:rsidRDefault="00347019" w:rsidP="00347019">
      <w:pPr>
        <w:spacing w:after="57" w:line="240" w:lineRule="exact"/>
        <w:ind w:firstLine="170"/>
        <w:jc w:val="both"/>
        <w:rPr>
          <w:rFonts w:ascii="Times New Roman" w:hAnsi="Times New Roman" w:cs="Times New Roman"/>
          <w:sz w:val="22"/>
          <w:lang w:val="en-GB"/>
        </w:rPr>
      </w:pPr>
      <w:r w:rsidRPr="000E1183">
        <w:rPr>
          <w:rFonts w:ascii="Times New Roman" w:hAnsi="Times New Roman" w:cs="Times New Roman"/>
          <w:sz w:val="22"/>
        </w:rPr>
        <w:t xml:space="preserve">Wu et al. </w:t>
      </w:r>
      <w:r w:rsidRPr="000E1183">
        <w:rPr>
          <w:rFonts w:ascii="Times New Roman" w:hAnsi="Times New Roman" w:cs="Times New Roman"/>
          <w:sz w:val="22"/>
          <w:lang w:val="en-GB"/>
        </w:rPr>
        <w:t xml:space="preserve">(2008) showed that when the tillage depth of wheat straw was greater than 20 cm, the decay degree of wheat straw was more than 90%, and the yield was significantly increased. At present, the depth of straw application did not exceed 25 cm below the ground surface, and the whole straw or crushed straw was generally laid at a certain depth in the soil (kuang et al., 2014). Han et al. (2009) found mixed crushing straw application to 20-35 cm can reduce the soil bulk density, increase the total soil porosity and saturated hydraulic conductivity, and deepen the thickness of the black soil </w:t>
      </w:r>
      <w:proofErr w:type="spellStart"/>
      <w:r w:rsidRPr="000E1183">
        <w:rPr>
          <w:rFonts w:ascii="Times New Roman" w:hAnsi="Times New Roman" w:cs="Times New Roman"/>
          <w:sz w:val="22"/>
          <w:lang w:val="en-GB"/>
        </w:rPr>
        <w:t>plow</w:t>
      </w:r>
      <w:proofErr w:type="spellEnd"/>
      <w:r w:rsidRPr="000E1183">
        <w:rPr>
          <w:rFonts w:ascii="Times New Roman" w:hAnsi="Times New Roman" w:cs="Times New Roman"/>
          <w:sz w:val="22"/>
          <w:lang w:val="en-GB"/>
        </w:rPr>
        <w:t xml:space="preserve"> layer. Deep trenching (40 cm) can improve the utilization efficiency of soil water and the retention of organic carbon in soil (Wang S, 2015). Zhang et al. (2011) found that the soil carbon mineralization rate and cumulative mineralization increased with the increase of straw return in each soil layer of 0~60 cm. As mentioned above, deep straw return had a significant effect on improving soil organic carbon content and mineralization. </w:t>
      </w:r>
    </w:p>
    <w:p w14:paraId="49EAFD66" w14:textId="47DC2834" w:rsidR="00F12D74" w:rsidRPr="000E1183" w:rsidRDefault="00347019" w:rsidP="00CF2309">
      <w:pPr>
        <w:spacing w:after="57" w:line="240" w:lineRule="exact"/>
        <w:ind w:firstLine="170"/>
        <w:jc w:val="both"/>
        <w:rPr>
          <w:rFonts w:ascii="Times New Roman" w:hAnsi="Times New Roman" w:cs="Times New Roman"/>
          <w:sz w:val="22"/>
          <w:lang w:val="en-GB"/>
        </w:rPr>
      </w:pPr>
      <w:r w:rsidRPr="000E1183">
        <w:rPr>
          <w:rFonts w:ascii="Times New Roman" w:hAnsi="Times New Roman" w:cs="Times New Roman"/>
          <w:sz w:val="22"/>
        </w:rPr>
        <w:t xml:space="preserve">China </w:t>
      </w:r>
      <w:r w:rsidR="00E740B0">
        <w:rPr>
          <w:rFonts w:ascii="Times New Roman" w:hAnsi="Times New Roman" w:cs="Times New Roman"/>
          <w:sz w:val="22"/>
        </w:rPr>
        <w:t>is</w:t>
      </w:r>
      <w:r w:rsidRPr="000E1183">
        <w:rPr>
          <w:rFonts w:ascii="Times New Roman" w:hAnsi="Times New Roman" w:cs="Times New Roman"/>
          <w:sz w:val="22"/>
        </w:rPr>
        <w:t xml:space="preserve"> a multi-dimensional country with complex and diverse temperature differences and planting structures, and there are also a variety of straw return and utilization methods in different regions. Because of the </w:t>
      </w:r>
      <w:r w:rsidR="00E740B0">
        <w:rPr>
          <w:rFonts w:ascii="Times New Roman" w:hAnsi="Times New Roman" w:cs="Times New Roman"/>
          <w:sz w:val="22"/>
        </w:rPr>
        <w:t>specificity</w:t>
      </w:r>
      <w:r w:rsidRPr="000E1183">
        <w:rPr>
          <w:rFonts w:ascii="Times New Roman" w:hAnsi="Times New Roman" w:cs="Times New Roman"/>
          <w:sz w:val="22"/>
        </w:rPr>
        <w:t xml:space="preserve"> of terrain and climate conditions of Heilongjiang Province, </w:t>
      </w:r>
      <w:r w:rsidRPr="000E1183">
        <w:rPr>
          <w:rFonts w:ascii="Times New Roman" w:hAnsi="Times New Roman" w:cs="Times New Roman"/>
          <w:sz w:val="22"/>
          <w:lang w:val="en-GB"/>
        </w:rPr>
        <w:t>the most suitable way of straw return to the field was full crushing and deep returning of straw, matched with a series of machinery and equipment. In recent years, the state has issued many policies to support the diversified utilization of straw, more and more straws could be effectively used. Continuous straw return (S-1 treatment) could increase the content of SOC and soil nutrients, but through calculating the economic benefits from input of straw and organic carbon, S-2 treatment</w:t>
      </w:r>
      <w:r w:rsidRPr="000E1183">
        <w:t xml:space="preserve"> </w:t>
      </w:r>
      <w:r w:rsidRPr="000E1183">
        <w:rPr>
          <w:rFonts w:ascii="Times New Roman" w:hAnsi="Times New Roman" w:cs="Times New Roman"/>
          <w:sz w:val="22"/>
          <w:lang w:val="en-GB"/>
        </w:rPr>
        <w:t xml:space="preserve">had the highest comprehensive benefit (Table 4-3). It could not only make full use of </w:t>
      </w:r>
      <w:r w:rsidR="001A35E4" w:rsidRPr="000E1183">
        <w:rPr>
          <w:rFonts w:ascii="Times New Roman" w:hAnsi="Times New Roman" w:cs="Times New Roman"/>
          <w:sz w:val="22"/>
          <w:lang w:val="en-GB"/>
        </w:rPr>
        <w:t xml:space="preserve">a </w:t>
      </w:r>
      <w:r w:rsidRPr="000E1183">
        <w:rPr>
          <w:rFonts w:ascii="Times New Roman" w:hAnsi="Times New Roman" w:cs="Times New Roman"/>
          <w:sz w:val="22"/>
          <w:lang w:val="en-GB"/>
        </w:rPr>
        <w:t xml:space="preserve">straw to improve soil nutrient content, but also make full use of </w:t>
      </w:r>
      <w:r w:rsidR="001A35E4" w:rsidRPr="000E1183">
        <w:rPr>
          <w:rFonts w:ascii="Times New Roman" w:hAnsi="Times New Roman" w:cs="Times New Roman"/>
          <w:sz w:val="22"/>
          <w:lang w:val="en-GB"/>
        </w:rPr>
        <w:t xml:space="preserve">a </w:t>
      </w:r>
      <w:r w:rsidRPr="000E1183">
        <w:rPr>
          <w:rFonts w:ascii="Times New Roman" w:hAnsi="Times New Roman" w:cs="Times New Roman"/>
          <w:sz w:val="22"/>
          <w:lang w:val="en-GB"/>
        </w:rPr>
        <w:t>straw to improve the diversified utilization of straw.</w:t>
      </w:r>
    </w:p>
    <w:p w14:paraId="57081BED" w14:textId="77777777" w:rsidR="00F12D74" w:rsidRPr="000E1183" w:rsidRDefault="00F12D74" w:rsidP="00F12D74">
      <w:pPr>
        <w:pStyle w:val="2"/>
        <w:spacing w:before="340" w:after="113" w:line="280" w:lineRule="exact"/>
        <w:ind w:firstLine="170"/>
        <w:rPr>
          <w:rFonts w:ascii="Times New Roman" w:hAnsi="Times New Roman" w:cs="Times New Roman"/>
          <w:lang w:eastAsia="de-DE" w:bidi="en-US"/>
        </w:rPr>
      </w:pPr>
      <w:bookmarkStart w:id="284" w:name="_Toc122666751"/>
      <w:bookmarkEnd w:id="269"/>
      <w:bookmarkEnd w:id="283"/>
      <w:r w:rsidRPr="000E1183">
        <w:rPr>
          <w:rFonts w:ascii="Times New Roman" w:hAnsi="Times New Roman" w:cs="Times New Roman"/>
          <w:lang w:eastAsia="de-DE" w:bidi="en-US"/>
        </w:rPr>
        <w:lastRenderedPageBreak/>
        <w:t>2. General conclusions</w:t>
      </w:r>
      <w:bookmarkEnd w:id="284"/>
    </w:p>
    <w:p w14:paraId="4E6C5EBB" w14:textId="4547A55C" w:rsidR="00CF2309" w:rsidRDefault="00CF2309" w:rsidP="00CF2309">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1. In a 3 years trial, the maize straw residue return</w:t>
      </w:r>
      <w:r w:rsidR="001A35E4" w:rsidRPr="000E1183">
        <w:rPr>
          <w:rFonts w:ascii="Times New Roman" w:hAnsi="Times New Roman" w:cs="Times New Roman"/>
          <w:sz w:val="22"/>
          <w:szCs w:val="22"/>
        </w:rPr>
        <w:t>ed</w:t>
      </w:r>
      <w:r w:rsidRPr="000E1183">
        <w:rPr>
          <w:rFonts w:ascii="Times New Roman" w:hAnsi="Times New Roman" w:cs="Times New Roman"/>
          <w:sz w:val="22"/>
          <w:szCs w:val="22"/>
        </w:rPr>
        <w:t xml:space="preserve"> to deep soil could decompose </w:t>
      </w:r>
      <w:r w:rsidR="001A35E4" w:rsidRPr="000E1183">
        <w:rPr>
          <w:rFonts w:ascii="Times New Roman" w:hAnsi="Times New Roman" w:cs="Times New Roman"/>
          <w:sz w:val="22"/>
          <w:szCs w:val="22"/>
        </w:rPr>
        <w:t xml:space="preserve">more </w:t>
      </w:r>
      <w:r w:rsidRPr="000E1183">
        <w:rPr>
          <w:rFonts w:ascii="Times New Roman" w:hAnsi="Times New Roman" w:cs="Times New Roman"/>
          <w:sz w:val="22"/>
          <w:szCs w:val="22"/>
        </w:rPr>
        <w:t>quickly</w:t>
      </w:r>
      <w:r w:rsidR="00BA495C">
        <w:rPr>
          <w:rFonts w:ascii="Times New Roman" w:hAnsi="Times New Roman" w:cs="Times New Roman"/>
          <w:sz w:val="22"/>
          <w:szCs w:val="22"/>
        </w:rPr>
        <w:t xml:space="preserve"> </w:t>
      </w:r>
      <w:r w:rsidR="00BA495C">
        <w:rPr>
          <w:rFonts w:ascii="Times New Roman" w:hAnsi="Times New Roman" w:cs="Times New Roman"/>
          <w:sz w:val="22"/>
          <w:lang w:val="en-GB"/>
        </w:rPr>
        <w:t>(</w:t>
      </w:r>
      <w:r w:rsidR="00BA495C">
        <w:rPr>
          <w:rFonts w:ascii="Times New Roman" w:hAnsi="Times New Roman" w:cs="Times New Roman" w:hint="eastAsia"/>
          <w:sz w:val="22"/>
          <w:lang w:val="en-GB"/>
        </w:rPr>
        <w:t>straw</w:t>
      </w:r>
      <w:r w:rsidR="00BA495C">
        <w:rPr>
          <w:rFonts w:ascii="Times New Roman" w:hAnsi="Times New Roman" w:cs="Times New Roman"/>
          <w:sz w:val="22"/>
          <w:lang w:val="en-GB"/>
        </w:rPr>
        <w:t xml:space="preserve"> residue </w:t>
      </w:r>
      <w:r w:rsidR="00BA495C" w:rsidRPr="000E1183">
        <w:rPr>
          <w:rFonts w:ascii="Times New Roman" w:hAnsi="Times New Roman" w:cs="Times New Roman"/>
          <w:sz w:val="22"/>
          <w:szCs w:val="22"/>
        </w:rPr>
        <w:t>10.4%~14.0%</w:t>
      </w:r>
      <w:r w:rsidR="00BA495C">
        <w:rPr>
          <w:rFonts w:ascii="Times New Roman" w:hAnsi="Times New Roman" w:cs="Times New Roman" w:hint="eastAsia"/>
          <w:sz w:val="22"/>
          <w:szCs w:val="22"/>
        </w:rPr>
        <w:t>)</w:t>
      </w:r>
      <w:r w:rsidRPr="000E1183">
        <w:rPr>
          <w:rFonts w:ascii="Times New Roman" w:hAnsi="Times New Roman" w:cs="Times New Roman"/>
          <w:sz w:val="22"/>
          <w:szCs w:val="22"/>
        </w:rPr>
        <w:t xml:space="preserve"> than </w:t>
      </w:r>
      <w:r w:rsidR="00E740B0">
        <w:rPr>
          <w:rFonts w:ascii="Times New Roman" w:hAnsi="Times New Roman" w:cs="Times New Roman"/>
          <w:sz w:val="22"/>
          <w:szCs w:val="22"/>
        </w:rPr>
        <w:t>the</w:t>
      </w:r>
      <w:r w:rsidRPr="000E1183">
        <w:rPr>
          <w:rFonts w:ascii="Times New Roman" w:hAnsi="Times New Roman" w:cs="Times New Roman"/>
          <w:sz w:val="22"/>
          <w:szCs w:val="22"/>
        </w:rPr>
        <w:t xml:space="preserve"> maize straw </w:t>
      </w:r>
      <w:r w:rsidR="00E740B0">
        <w:rPr>
          <w:rFonts w:ascii="Times New Roman" w:hAnsi="Times New Roman" w:cs="Times New Roman"/>
          <w:sz w:val="22"/>
          <w:szCs w:val="22"/>
        </w:rPr>
        <w:t xml:space="preserve">left </w:t>
      </w:r>
      <w:r w:rsidRPr="000E1183">
        <w:rPr>
          <w:rFonts w:ascii="Times New Roman" w:hAnsi="Times New Roman" w:cs="Times New Roman"/>
          <w:sz w:val="22"/>
          <w:szCs w:val="22"/>
        </w:rPr>
        <w:t xml:space="preserve">on top of </w:t>
      </w:r>
      <w:r w:rsidR="001A35E4" w:rsidRPr="000E1183">
        <w:rPr>
          <w:rFonts w:ascii="Times New Roman" w:hAnsi="Times New Roman" w:cs="Times New Roman"/>
          <w:sz w:val="22"/>
          <w:szCs w:val="22"/>
        </w:rPr>
        <w:t xml:space="preserve">the </w:t>
      </w:r>
      <w:r w:rsidRPr="000E1183">
        <w:rPr>
          <w:rFonts w:ascii="Times New Roman" w:hAnsi="Times New Roman" w:cs="Times New Roman"/>
          <w:sz w:val="22"/>
          <w:szCs w:val="22"/>
        </w:rPr>
        <w:t>soil</w:t>
      </w:r>
      <w:r w:rsidR="00BA495C">
        <w:rPr>
          <w:rFonts w:ascii="Times New Roman" w:hAnsi="Times New Roman" w:cs="Times New Roman"/>
          <w:sz w:val="22"/>
          <w:szCs w:val="22"/>
        </w:rPr>
        <w:t xml:space="preserve"> (</w:t>
      </w:r>
      <w:r w:rsidR="00BA495C">
        <w:rPr>
          <w:rFonts w:ascii="Times New Roman" w:hAnsi="Times New Roman" w:cs="Times New Roman" w:hint="eastAsia"/>
          <w:sz w:val="22"/>
          <w:lang w:val="en-GB"/>
        </w:rPr>
        <w:t>straw</w:t>
      </w:r>
      <w:r w:rsidR="00BA495C">
        <w:rPr>
          <w:rFonts w:ascii="Times New Roman" w:hAnsi="Times New Roman" w:cs="Times New Roman"/>
          <w:sz w:val="22"/>
          <w:lang w:val="en-GB"/>
        </w:rPr>
        <w:t xml:space="preserve"> residue </w:t>
      </w:r>
      <w:r w:rsidR="00BA495C">
        <w:rPr>
          <w:rFonts w:ascii="Times New Roman" w:hAnsi="Times New Roman" w:cs="Times New Roman"/>
          <w:sz w:val="22"/>
          <w:szCs w:val="22"/>
          <w:lang w:val="en-GB"/>
        </w:rPr>
        <w:t>68.7</w:t>
      </w:r>
      <w:r w:rsidR="00BA495C" w:rsidRPr="000E1183">
        <w:rPr>
          <w:rFonts w:ascii="Times New Roman" w:hAnsi="Times New Roman" w:cs="Times New Roman"/>
          <w:sz w:val="22"/>
          <w:szCs w:val="22"/>
        </w:rPr>
        <w:t>%</w:t>
      </w:r>
      <w:r w:rsidR="00BA495C">
        <w:rPr>
          <w:rFonts w:ascii="Times New Roman" w:hAnsi="Times New Roman" w:cs="Times New Roman"/>
          <w:sz w:val="22"/>
          <w:szCs w:val="22"/>
        </w:rPr>
        <w:t>)</w:t>
      </w:r>
      <w:r w:rsidRPr="000E1183">
        <w:rPr>
          <w:rFonts w:ascii="Times New Roman" w:hAnsi="Times New Roman" w:cs="Times New Roman"/>
          <w:sz w:val="22"/>
          <w:szCs w:val="22"/>
        </w:rPr>
        <w:t xml:space="preserve"> (</w:t>
      </w:r>
      <w:r w:rsidRPr="000E1183">
        <w:rPr>
          <w:rFonts w:ascii="Times New Roman" w:hAnsi="Times New Roman" w:cs="Times New Roman"/>
          <w:i/>
          <w:iCs/>
          <w:sz w:val="22"/>
          <w:szCs w:val="22"/>
        </w:rPr>
        <w:t>P</w:t>
      </w:r>
      <w:r w:rsidRPr="000E1183">
        <w:rPr>
          <w:rFonts w:ascii="Times New Roman" w:hAnsi="Times New Roman" w:cs="Times New Roman"/>
          <w:sz w:val="22"/>
          <w:szCs w:val="22"/>
        </w:rPr>
        <w:t>&lt;0.01).</w:t>
      </w:r>
      <w:r w:rsidR="00BA495C">
        <w:rPr>
          <w:rFonts w:ascii="Times New Roman" w:hAnsi="Times New Roman" w:cs="Times New Roman"/>
          <w:sz w:val="22"/>
          <w:szCs w:val="22"/>
        </w:rPr>
        <w:t xml:space="preserve"> </w:t>
      </w:r>
      <w:r w:rsidRPr="000E1183">
        <w:rPr>
          <w:rFonts w:ascii="Times New Roman" w:hAnsi="Times New Roman" w:cs="Times New Roman"/>
          <w:sz w:val="22"/>
          <w:szCs w:val="22"/>
        </w:rPr>
        <w:t>To incorporate the straw, especially for the straw lignin, decomposing rate and SMBC content, the soil depth of 15</w:t>
      </w:r>
      <w:r w:rsidR="001A35E4" w:rsidRPr="000E1183">
        <w:rPr>
          <w:rFonts w:ascii="Times New Roman" w:hAnsi="Times New Roman" w:cs="Times New Roman"/>
          <w:sz w:val="22"/>
          <w:szCs w:val="22"/>
        </w:rPr>
        <w:t>-</w:t>
      </w:r>
      <w:r w:rsidRPr="000E1183">
        <w:rPr>
          <w:rFonts w:ascii="Times New Roman" w:hAnsi="Times New Roman" w:cs="Times New Roman"/>
          <w:sz w:val="22"/>
          <w:szCs w:val="22"/>
        </w:rPr>
        <w:t>30 cm was the best depth to return</w:t>
      </w:r>
      <w:r w:rsidR="00BA495C">
        <w:rPr>
          <w:rFonts w:ascii="Times New Roman" w:hAnsi="Times New Roman" w:cs="Times New Roman"/>
          <w:sz w:val="22"/>
          <w:szCs w:val="22"/>
        </w:rPr>
        <w:t xml:space="preserve"> which showed that t</w:t>
      </w:r>
      <w:r w:rsidR="001A35E4" w:rsidRPr="000E1183">
        <w:rPr>
          <w:rFonts w:ascii="Times New Roman" w:hAnsi="Times New Roman" w:cs="Times New Roman"/>
          <w:sz w:val="22"/>
          <w:szCs w:val="22"/>
        </w:rPr>
        <w:t>he d</w:t>
      </w:r>
      <w:r w:rsidRPr="000E1183">
        <w:rPr>
          <w:rFonts w:ascii="Times New Roman" w:hAnsi="Times New Roman" w:cs="Times New Roman"/>
          <w:sz w:val="22"/>
          <w:szCs w:val="22"/>
        </w:rPr>
        <w:t xml:space="preserve">eep </w:t>
      </w:r>
      <w:r w:rsidR="00BA495C">
        <w:rPr>
          <w:rFonts w:ascii="Times New Roman" w:hAnsi="Times New Roman" w:cs="Times New Roman"/>
          <w:sz w:val="22"/>
          <w:szCs w:val="22"/>
        </w:rPr>
        <w:t xml:space="preserve">soil environment stored </w:t>
      </w:r>
      <w:r w:rsidRPr="000E1183">
        <w:rPr>
          <w:rFonts w:ascii="Times New Roman" w:hAnsi="Times New Roman" w:cs="Times New Roman"/>
          <w:sz w:val="22"/>
          <w:szCs w:val="22"/>
        </w:rPr>
        <w:t>more stable carbon in the soil and increas</w:t>
      </w:r>
      <w:r w:rsidR="00BA495C">
        <w:rPr>
          <w:rFonts w:ascii="Times New Roman" w:hAnsi="Times New Roman" w:cs="Times New Roman"/>
          <w:sz w:val="22"/>
          <w:szCs w:val="22"/>
        </w:rPr>
        <w:t>ed</w:t>
      </w:r>
      <w:r w:rsidRPr="000E1183">
        <w:rPr>
          <w:rFonts w:ascii="Times New Roman" w:hAnsi="Times New Roman" w:cs="Times New Roman"/>
          <w:sz w:val="22"/>
          <w:szCs w:val="22"/>
        </w:rPr>
        <w:t xml:space="preserve"> the accumulation of organic matter.</w:t>
      </w:r>
    </w:p>
    <w:p w14:paraId="6839618E" w14:textId="1578CA66" w:rsidR="00BA495C" w:rsidRDefault="00BA495C" w:rsidP="00BA495C">
      <w:pPr>
        <w:spacing w:after="57" w:line="240" w:lineRule="exact"/>
        <w:ind w:firstLine="170"/>
        <w:jc w:val="both"/>
        <w:rPr>
          <w:rFonts w:ascii="Times New Roman" w:hAnsi="Times New Roman" w:cs="Times New Roman"/>
          <w:noProof/>
          <w:sz w:val="22"/>
        </w:rPr>
      </w:pPr>
      <w:r>
        <w:rPr>
          <w:rFonts w:ascii="Times New Roman" w:hAnsi="Times New Roman" w:cs="Times New Roman" w:hint="eastAsia"/>
          <w:sz w:val="22"/>
          <w:szCs w:val="22"/>
        </w:rPr>
        <w:t>2</w:t>
      </w:r>
      <w:r>
        <w:rPr>
          <w:rFonts w:ascii="Times New Roman" w:hAnsi="Times New Roman" w:cs="Times New Roman"/>
          <w:sz w:val="22"/>
          <w:szCs w:val="22"/>
        </w:rPr>
        <w:t xml:space="preserve">. </w:t>
      </w:r>
      <w:r w:rsidRPr="00BA495C">
        <w:rPr>
          <w:rFonts w:ascii="Times New Roman" w:hAnsi="Times New Roman" w:cs="Times New Roman"/>
          <w:sz w:val="22"/>
          <w:szCs w:val="22"/>
        </w:rPr>
        <w:t xml:space="preserve">The DOC content and its fluorescent components were significantly affected by different straw return </w:t>
      </w:r>
      <w:r>
        <w:rPr>
          <w:rFonts w:ascii="Times New Roman" w:hAnsi="Times New Roman" w:cs="Times New Roman"/>
          <w:sz w:val="22"/>
          <w:szCs w:val="22"/>
        </w:rPr>
        <w:t>depths</w:t>
      </w:r>
      <w:r w:rsidRPr="00BA495C">
        <w:rPr>
          <w:rFonts w:ascii="Times New Roman" w:hAnsi="Times New Roman" w:cs="Times New Roman"/>
          <w:sz w:val="22"/>
          <w:szCs w:val="22"/>
        </w:rPr>
        <w:t>. From the analysis of the spectral index of DOC in soil (FI was 1.49-1.52, BIX was 0.68-0.97, HIX was 0.72-0.83)</w:t>
      </w:r>
      <w:r>
        <w:rPr>
          <w:rFonts w:ascii="Times New Roman" w:hAnsi="Times New Roman" w:cs="Times New Roman"/>
          <w:sz w:val="22"/>
          <w:szCs w:val="22"/>
        </w:rPr>
        <w:t xml:space="preserve">, </w:t>
      </w:r>
      <w:r w:rsidR="00E740B0">
        <w:rPr>
          <w:rFonts w:ascii="Times New Roman" w:hAnsi="Times New Roman" w:cs="Times New Roman"/>
          <w:sz w:val="22"/>
          <w:szCs w:val="22"/>
        </w:rPr>
        <w:t xml:space="preserve">results </w:t>
      </w:r>
      <w:r>
        <w:rPr>
          <w:rFonts w:ascii="Times New Roman" w:hAnsi="Times New Roman" w:cs="Times New Roman"/>
          <w:sz w:val="22"/>
          <w:szCs w:val="22"/>
        </w:rPr>
        <w:t xml:space="preserve">showed that </w:t>
      </w:r>
      <w:r w:rsidRPr="000E1183">
        <w:rPr>
          <w:rFonts w:ascii="Times New Roman" w:hAnsi="Times New Roman" w:cs="Times New Roman"/>
          <w:sz w:val="22"/>
        </w:rPr>
        <w:t>its source was affected by the joint action of endogenous and exogenous source</w:t>
      </w:r>
      <w:r>
        <w:rPr>
          <w:rFonts w:ascii="Times New Roman" w:hAnsi="Times New Roman" w:cs="Times New Roman"/>
          <w:sz w:val="22"/>
        </w:rPr>
        <w:t xml:space="preserve">s. </w:t>
      </w:r>
      <w:r w:rsidRPr="00BA495C">
        <w:rPr>
          <w:rFonts w:ascii="Times New Roman" w:hAnsi="Times New Roman" w:cs="Times New Roman"/>
          <w:sz w:val="22"/>
          <w:szCs w:val="22"/>
        </w:rPr>
        <w:t>The autogenous components of straw returning to 31</w:t>
      </w:r>
      <w:r>
        <w:rPr>
          <w:rFonts w:ascii="Times New Roman" w:hAnsi="Times New Roman" w:cs="Times New Roman"/>
          <w:sz w:val="22"/>
          <w:szCs w:val="22"/>
        </w:rPr>
        <w:t>-</w:t>
      </w:r>
      <w:r w:rsidRPr="00BA495C">
        <w:rPr>
          <w:rFonts w:ascii="Times New Roman" w:hAnsi="Times New Roman" w:cs="Times New Roman"/>
          <w:sz w:val="22"/>
          <w:szCs w:val="22"/>
        </w:rPr>
        <w:t>40cm are smaller, and the humification coefficient is the highest.</w:t>
      </w:r>
      <w:r>
        <w:rPr>
          <w:rFonts w:ascii="Times New Roman" w:hAnsi="Times New Roman" w:cs="Times New Roman"/>
          <w:sz w:val="22"/>
          <w:szCs w:val="22"/>
        </w:rPr>
        <w:t xml:space="preserve"> </w:t>
      </w:r>
      <w:r w:rsidRPr="00BA495C">
        <w:rPr>
          <w:rFonts w:ascii="Times New Roman" w:hAnsi="Times New Roman" w:cs="Times New Roman"/>
          <w:sz w:val="22"/>
          <w:szCs w:val="22"/>
        </w:rPr>
        <w:t>Two fluorescence components were obtained by PARAFAC which were fulvic-acid-like and tryptophan-like substances after straw returned to 0-30 cm soil layers and fulvic-acid-like and tyrosine-like substances after straw returned to 30-40 cm soil layers.</w:t>
      </w:r>
      <w:r>
        <w:rPr>
          <w:rFonts w:ascii="Times New Roman" w:hAnsi="Times New Roman" w:cs="Times New Roman"/>
          <w:sz w:val="22"/>
          <w:szCs w:val="22"/>
        </w:rPr>
        <w:t xml:space="preserve"> </w:t>
      </w:r>
      <w:r>
        <w:rPr>
          <w:rFonts w:ascii="Times New Roman" w:hAnsi="Times New Roman" w:cs="Times New Roman"/>
          <w:sz w:val="22"/>
        </w:rPr>
        <w:t>D</w:t>
      </w:r>
      <w:r w:rsidRPr="000E1183">
        <w:rPr>
          <w:rFonts w:ascii="Times New Roman" w:hAnsi="Times New Roman" w:cs="Times New Roman"/>
          <w:sz w:val="22"/>
        </w:rPr>
        <w:t>eep straw return provided more stored carbon and it played an important role in carbon sequestration and emission reduction in farmland production.</w:t>
      </w:r>
      <w:r>
        <w:rPr>
          <w:rFonts w:ascii="Times New Roman" w:hAnsi="Times New Roman" w:cs="Times New Roman"/>
          <w:sz w:val="22"/>
        </w:rPr>
        <w:t xml:space="preserve"> </w:t>
      </w:r>
    </w:p>
    <w:p w14:paraId="67AA20CB" w14:textId="23D4669E" w:rsidR="00BA495C" w:rsidRPr="000E1183" w:rsidRDefault="00BA495C" w:rsidP="00BA495C">
      <w:pPr>
        <w:spacing w:after="57" w:line="240" w:lineRule="exact"/>
        <w:ind w:firstLine="170"/>
        <w:jc w:val="both"/>
        <w:rPr>
          <w:rFonts w:ascii="Times New Roman" w:hAnsi="Times New Roman" w:cs="Times New Roman"/>
          <w:sz w:val="22"/>
        </w:rPr>
      </w:pPr>
      <w:r>
        <w:rPr>
          <w:rFonts w:ascii="Times New Roman" w:hAnsi="Times New Roman" w:cs="Times New Roman"/>
          <w:sz w:val="22"/>
          <w:szCs w:val="22"/>
        </w:rPr>
        <w:t>3</w:t>
      </w:r>
      <w:r w:rsidRPr="000E1183">
        <w:rPr>
          <w:rFonts w:ascii="Times New Roman" w:hAnsi="Times New Roman" w:cs="Times New Roman"/>
          <w:sz w:val="22"/>
          <w:szCs w:val="22"/>
        </w:rPr>
        <w:t>.</w:t>
      </w:r>
      <w:r w:rsidRPr="000E1183">
        <w:rPr>
          <w:rFonts w:ascii="Times New Roman" w:hAnsi="Times New Roman" w:cs="Times New Roman"/>
          <w:sz w:val="22"/>
        </w:rPr>
        <w:t xml:space="preserve"> </w:t>
      </w:r>
      <w:r>
        <w:rPr>
          <w:rFonts w:ascii="Times New Roman" w:hAnsi="Times New Roman" w:cs="Times New Roman"/>
          <w:sz w:val="22"/>
        </w:rPr>
        <w:t>O</w:t>
      </w:r>
      <w:r w:rsidRPr="000E1183">
        <w:rPr>
          <w:rFonts w:ascii="Times New Roman" w:hAnsi="Times New Roman" w:cs="Times New Roman"/>
          <w:sz w:val="22"/>
        </w:rPr>
        <w:t>ur results demonstrated that SOC and the labile fractions increased significantly with the year of increasing</w:t>
      </w:r>
      <w:r>
        <w:rPr>
          <w:rFonts w:ascii="Times New Roman" w:hAnsi="Times New Roman" w:cs="Times New Roman"/>
          <w:sz w:val="22"/>
        </w:rPr>
        <w:t xml:space="preserve"> after straw return</w:t>
      </w:r>
      <w:r w:rsidRPr="000E1183">
        <w:rPr>
          <w:rFonts w:ascii="Times New Roman" w:hAnsi="Times New Roman" w:cs="Times New Roman"/>
          <w:sz w:val="22"/>
        </w:rPr>
        <w:t>, which input more residue-derived C</w:t>
      </w:r>
      <w:r>
        <w:rPr>
          <w:rFonts w:ascii="Times New Roman" w:hAnsi="Times New Roman" w:cs="Times New Roman"/>
          <w:sz w:val="22"/>
        </w:rPr>
        <w:t>, a</w:t>
      </w:r>
      <w:r w:rsidRPr="000E1183">
        <w:rPr>
          <w:rFonts w:ascii="Times New Roman" w:hAnsi="Times New Roman" w:cs="Times New Roman"/>
          <w:sz w:val="22"/>
        </w:rPr>
        <w:t xml:space="preserve"> similar trend </w:t>
      </w:r>
      <w:r>
        <w:rPr>
          <w:rFonts w:ascii="Times New Roman" w:hAnsi="Times New Roman" w:cs="Times New Roman"/>
          <w:sz w:val="22"/>
        </w:rPr>
        <w:t>of</w:t>
      </w:r>
      <w:r w:rsidRPr="000E1183">
        <w:rPr>
          <w:rFonts w:ascii="Times New Roman" w:hAnsi="Times New Roman" w:cs="Times New Roman"/>
          <w:sz w:val="22"/>
        </w:rPr>
        <w:t xml:space="preserve"> enzyme activit</w:t>
      </w:r>
      <w:r>
        <w:rPr>
          <w:rFonts w:ascii="Times New Roman" w:hAnsi="Times New Roman" w:cs="Times New Roman"/>
          <w:sz w:val="22"/>
        </w:rPr>
        <w:t>ies, too</w:t>
      </w:r>
      <w:r w:rsidRPr="000E1183">
        <w:rPr>
          <w:rFonts w:ascii="Times New Roman" w:hAnsi="Times New Roman" w:cs="Times New Roman"/>
          <w:sz w:val="22"/>
        </w:rPr>
        <w:t>. It indicated that straw return every three years had similar effects with no straw return. Significant and positive correlations were shown among the SOC, DOC, EOC, sucrase, and urease at 0-40 cm soil depth, but there were no significant correlations between the labile organic C fractions.</w:t>
      </w:r>
      <w:r>
        <w:rPr>
          <w:rFonts w:ascii="Times New Roman" w:hAnsi="Times New Roman" w:cs="Times New Roman"/>
          <w:sz w:val="22"/>
        </w:rPr>
        <w:t xml:space="preserve"> </w:t>
      </w:r>
    </w:p>
    <w:p w14:paraId="68759AE2" w14:textId="16319C7E" w:rsidR="002E0656" w:rsidRDefault="00BA495C" w:rsidP="00BA495C">
      <w:pPr>
        <w:spacing w:after="57" w:line="240" w:lineRule="exact"/>
        <w:ind w:firstLine="170"/>
        <w:jc w:val="both"/>
        <w:rPr>
          <w:rFonts w:ascii="Times New Roman" w:hAnsi="Times New Roman" w:cs="Times New Roman"/>
          <w:sz w:val="22"/>
        </w:rPr>
      </w:pPr>
      <w:r>
        <w:rPr>
          <w:rFonts w:ascii="Times New Roman" w:hAnsi="Times New Roman" w:cs="Times New Roman"/>
          <w:sz w:val="22"/>
          <w:szCs w:val="22"/>
        </w:rPr>
        <w:t>4</w:t>
      </w:r>
      <w:r w:rsidR="00CF2309" w:rsidRPr="000E1183">
        <w:rPr>
          <w:rFonts w:ascii="Times New Roman" w:hAnsi="Times New Roman" w:cs="Times New Roman"/>
          <w:sz w:val="22"/>
          <w:szCs w:val="22"/>
        </w:rPr>
        <w:t>.</w:t>
      </w:r>
      <w:r w:rsidR="00CF2309" w:rsidRPr="00BA495C">
        <w:rPr>
          <w:rFonts w:ascii="Times New Roman" w:hAnsi="Times New Roman" w:cs="Times New Roman"/>
          <w:sz w:val="22"/>
          <w:szCs w:val="22"/>
        </w:rPr>
        <w:t xml:space="preserve"> </w:t>
      </w:r>
      <w:r w:rsidRPr="00BA495C">
        <w:rPr>
          <w:rFonts w:ascii="Times New Roman" w:hAnsi="Times New Roman" w:cs="Times New Roman"/>
          <w:sz w:val="22"/>
          <w:szCs w:val="22"/>
        </w:rPr>
        <w:t>The DOC content and its fluorescent components were significantly affected by different straw return practices. The continuous straw return treatment (S-1) had a higher proportion of DOC/SOC.</w:t>
      </w:r>
      <w:r>
        <w:rPr>
          <w:rFonts w:ascii="Times New Roman" w:hAnsi="Times New Roman" w:cs="Times New Roman"/>
          <w:sz w:val="22"/>
          <w:szCs w:val="22"/>
        </w:rPr>
        <w:t xml:space="preserve"> </w:t>
      </w:r>
      <w:r w:rsidRPr="000E1183">
        <w:rPr>
          <w:rFonts w:ascii="Times New Roman" w:hAnsi="Times New Roman" w:cs="Times New Roman"/>
          <w:sz w:val="22"/>
        </w:rPr>
        <w:t xml:space="preserve">From the analysis of </w:t>
      </w:r>
      <w:r>
        <w:rPr>
          <w:rFonts w:ascii="Times New Roman" w:hAnsi="Times New Roman" w:cs="Times New Roman"/>
          <w:sz w:val="22"/>
        </w:rPr>
        <w:t xml:space="preserve">the </w:t>
      </w:r>
      <w:r w:rsidRPr="000E1183">
        <w:rPr>
          <w:rFonts w:ascii="Times New Roman" w:hAnsi="Times New Roman" w:cs="Times New Roman"/>
          <w:sz w:val="22"/>
        </w:rPr>
        <w:t xml:space="preserve">spectral index </w:t>
      </w:r>
      <w:r>
        <w:rPr>
          <w:rFonts w:ascii="Times New Roman" w:hAnsi="Times New Roman" w:cs="Times New Roman"/>
          <w:sz w:val="22"/>
        </w:rPr>
        <w:t xml:space="preserve">of </w:t>
      </w:r>
      <w:r w:rsidRPr="000E1183">
        <w:rPr>
          <w:rFonts w:ascii="Times New Roman" w:hAnsi="Times New Roman" w:cs="Times New Roman"/>
          <w:sz w:val="22"/>
        </w:rPr>
        <w:t xml:space="preserve">DOC </w:t>
      </w:r>
      <w:r>
        <w:rPr>
          <w:rFonts w:ascii="Times New Roman" w:hAnsi="Times New Roman" w:cs="Times New Roman"/>
          <w:sz w:val="22"/>
        </w:rPr>
        <w:t xml:space="preserve">in soil </w:t>
      </w:r>
      <w:r w:rsidRPr="000E1183">
        <w:rPr>
          <w:rFonts w:ascii="Times New Roman" w:hAnsi="Times New Roman" w:cs="Times New Roman"/>
          <w:sz w:val="22"/>
        </w:rPr>
        <w:t>(FI was 1.59</w:t>
      </w:r>
      <w:r>
        <w:rPr>
          <w:rFonts w:ascii="Times New Roman" w:hAnsi="Times New Roman" w:cs="Times New Roman"/>
          <w:sz w:val="22"/>
        </w:rPr>
        <w:t>-</w:t>
      </w:r>
      <w:r w:rsidRPr="000E1183">
        <w:rPr>
          <w:rFonts w:ascii="Times New Roman" w:hAnsi="Times New Roman" w:cs="Times New Roman"/>
          <w:sz w:val="22"/>
        </w:rPr>
        <w:t>1.69, BIX was 0.90</w:t>
      </w:r>
      <w:r>
        <w:rPr>
          <w:rFonts w:ascii="Times New Roman" w:hAnsi="Times New Roman" w:cs="Times New Roman"/>
          <w:sz w:val="22"/>
        </w:rPr>
        <w:t>-</w:t>
      </w:r>
      <w:r w:rsidRPr="000E1183">
        <w:rPr>
          <w:rFonts w:ascii="Times New Roman" w:hAnsi="Times New Roman" w:cs="Times New Roman"/>
          <w:sz w:val="22"/>
        </w:rPr>
        <w:t>0.95, HIX was 0.64</w:t>
      </w:r>
      <w:r>
        <w:rPr>
          <w:rFonts w:ascii="Times New Roman" w:hAnsi="Times New Roman" w:cs="Times New Roman"/>
          <w:sz w:val="22"/>
        </w:rPr>
        <w:t>-</w:t>
      </w:r>
      <w:r w:rsidRPr="000E1183">
        <w:rPr>
          <w:rFonts w:ascii="Times New Roman" w:hAnsi="Times New Roman" w:cs="Times New Roman"/>
          <w:sz w:val="22"/>
        </w:rPr>
        <w:t xml:space="preserve">0.74), </w:t>
      </w:r>
      <w:r>
        <w:rPr>
          <w:rFonts w:ascii="Times New Roman" w:hAnsi="Times New Roman" w:cs="Times New Roman"/>
          <w:sz w:val="22"/>
        </w:rPr>
        <w:t xml:space="preserve">it </w:t>
      </w:r>
      <w:r w:rsidRPr="000E1183">
        <w:rPr>
          <w:rFonts w:ascii="Times New Roman" w:hAnsi="Times New Roman" w:cs="Times New Roman"/>
          <w:sz w:val="22"/>
        </w:rPr>
        <w:t xml:space="preserve">came from the mixture characteristics of plants and microorganisms, with a strong contribution of authigenic source, high bioavailability and weak degree of humification after a straw return. </w:t>
      </w:r>
      <w:r>
        <w:rPr>
          <w:rFonts w:ascii="Times New Roman" w:hAnsi="Times New Roman" w:cs="Times New Roman"/>
          <w:sz w:val="22"/>
        </w:rPr>
        <w:t xml:space="preserve">Two fluorescence components were obtained which were </w:t>
      </w:r>
      <w:r w:rsidRPr="000E1183">
        <w:rPr>
          <w:rFonts w:ascii="Times New Roman" w:hAnsi="Times New Roman" w:cs="Times New Roman"/>
          <w:noProof/>
          <w:sz w:val="22"/>
        </w:rPr>
        <w:t xml:space="preserve">fulvic-acid-like </w:t>
      </w:r>
      <w:r>
        <w:rPr>
          <w:rFonts w:ascii="Times New Roman" w:hAnsi="Times New Roman" w:cs="Times New Roman"/>
          <w:noProof/>
          <w:sz w:val="22"/>
        </w:rPr>
        <w:t>(</w:t>
      </w:r>
      <w:r w:rsidRPr="000E1183">
        <w:rPr>
          <w:rFonts w:ascii="Times New Roman" w:hAnsi="Times New Roman" w:cs="Times New Roman"/>
          <w:sz w:val="22"/>
        </w:rPr>
        <w:t>26.</w:t>
      </w:r>
      <w:r>
        <w:rPr>
          <w:rFonts w:ascii="Times New Roman" w:hAnsi="Times New Roman" w:cs="Times New Roman"/>
          <w:sz w:val="22"/>
        </w:rPr>
        <w:t>8-</w:t>
      </w:r>
      <w:r w:rsidRPr="000E1183">
        <w:rPr>
          <w:rFonts w:ascii="Times New Roman" w:hAnsi="Times New Roman" w:cs="Times New Roman"/>
          <w:sz w:val="22"/>
        </w:rPr>
        <w:t>35.7%</w:t>
      </w:r>
      <w:r>
        <w:rPr>
          <w:rFonts w:ascii="Times New Roman" w:hAnsi="Times New Roman" w:cs="Times New Roman"/>
          <w:noProof/>
          <w:sz w:val="22"/>
        </w:rPr>
        <w:t xml:space="preserve">) </w:t>
      </w:r>
      <w:r w:rsidRPr="000E1183">
        <w:rPr>
          <w:rFonts w:ascii="Times New Roman" w:hAnsi="Times New Roman" w:cs="Times New Roman"/>
          <w:noProof/>
          <w:sz w:val="22"/>
        </w:rPr>
        <w:t>an</w:t>
      </w:r>
      <w:r w:rsidRPr="000E1183">
        <w:rPr>
          <w:rFonts w:ascii="Times New Roman" w:hAnsi="Times New Roman" w:cs="Times New Roman"/>
          <w:sz w:val="22"/>
        </w:rPr>
        <w:t>d tryptophan-like substances</w:t>
      </w:r>
      <w:r>
        <w:rPr>
          <w:rFonts w:ascii="Times New Roman" w:hAnsi="Times New Roman" w:cs="Times New Roman"/>
          <w:sz w:val="22"/>
        </w:rPr>
        <w:t xml:space="preserve"> (</w:t>
      </w:r>
      <w:r w:rsidRPr="000E1183">
        <w:rPr>
          <w:rFonts w:ascii="Times New Roman" w:hAnsi="Times New Roman" w:cs="Times New Roman"/>
          <w:sz w:val="22"/>
        </w:rPr>
        <w:t>64.3%</w:t>
      </w:r>
      <w:r>
        <w:rPr>
          <w:rFonts w:ascii="Times New Roman" w:hAnsi="Times New Roman" w:cs="Times New Roman"/>
          <w:sz w:val="22"/>
        </w:rPr>
        <w:t>-</w:t>
      </w:r>
      <w:r w:rsidRPr="000E1183">
        <w:rPr>
          <w:rFonts w:ascii="Times New Roman" w:hAnsi="Times New Roman" w:cs="Times New Roman"/>
          <w:sz w:val="22"/>
        </w:rPr>
        <w:t>73.2%</w:t>
      </w:r>
      <w:r>
        <w:rPr>
          <w:rFonts w:ascii="Times New Roman" w:hAnsi="Times New Roman" w:cs="Times New Roman"/>
          <w:sz w:val="22"/>
        </w:rPr>
        <w:t xml:space="preserve">). Straw </w:t>
      </w:r>
      <w:proofErr w:type="gramStart"/>
      <w:r>
        <w:rPr>
          <w:rFonts w:ascii="Times New Roman" w:hAnsi="Times New Roman" w:cs="Times New Roman"/>
          <w:sz w:val="22"/>
        </w:rPr>
        <w:t>return</w:t>
      </w:r>
      <w:proofErr w:type="gramEnd"/>
      <w:r>
        <w:rPr>
          <w:rFonts w:ascii="Times New Roman" w:hAnsi="Times New Roman" w:cs="Times New Roman"/>
          <w:sz w:val="22"/>
        </w:rPr>
        <w:t xml:space="preserve"> every year </w:t>
      </w:r>
      <w:r w:rsidRPr="004A2C78">
        <w:rPr>
          <w:rFonts w:ascii="Times New Roman" w:hAnsi="Times New Roman" w:cs="Times New Roman"/>
          <w:sz w:val="22"/>
        </w:rPr>
        <w:t>reduce</w:t>
      </w:r>
      <w:r>
        <w:rPr>
          <w:rFonts w:ascii="Times New Roman" w:hAnsi="Times New Roman" w:cs="Times New Roman"/>
          <w:sz w:val="22"/>
        </w:rPr>
        <w:t>d</w:t>
      </w:r>
      <w:r w:rsidRPr="004A2C78">
        <w:rPr>
          <w:rFonts w:ascii="Times New Roman" w:hAnsi="Times New Roman" w:cs="Times New Roman"/>
          <w:sz w:val="22"/>
        </w:rPr>
        <w:t xml:space="preserve"> the amount of fulvic acid and promote</w:t>
      </w:r>
      <w:r>
        <w:rPr>
          <w:rFonts w:ascii="Times New Roman" w:hAnsi="Times New Roman" w:cs="Times New Roman"/>
          <w:sz w:val="22"/>
        </w:rPr>
        <w:t>d</w:t>
      </w:r>
      <w:r w:rsidRPr="004A2C78">
        <w:rPr>
          <w:rFonts w:ascii="Times New Roman" w:hAnsi="Times New Roman" w:cs="Times New Roman"/>
          <w:sz w:val="22"/>
        </w:rPr>
        <w:t xml:space="preserve"> the transformation of fulvic acid</w:t>
      </w:r>
      <w:r>
        <w:rPr>
          <w:rFonts w:ascii="Times New Roman" w:hAnsi="Times New Roman" w:cs="Times New Roman"/>
          <w:sz w:val="22"/>
        </w:rPr>
        <w:t>, and s</w:t>
      </w:r>
      <w:r w:rsidRPr="004A2C78">
        <w:rPr>
          <w:rFonts w:ascii="Times New Roman" w:hAnsi="Times New Roman" w:cs="Times New Roman"/>
          <w:sz w:val="22"/>
        </w:rPr>
        <w:t xml:space="preserve">traw return every two years </w:t>
      </w:r>
      <w:r>
        <w:rPr>
          <w:rFonts w:ascii="Times New Roman" w:hAnsi="Times New Roman" w:cs="Times New Roman"/>
          <w:sz w:val="22"/>
        </w:rPr>
        <w:t>was</w:t>
      </w:r>
      <w:r w:rsidRPr="004A2C78">
        <w:rPr>
          <w:rFonts w:ascii="Times New Roman" w:hAnsi="Times New Roman" w:cs="Times New Roman"/>
          <w:sz w:val="22"/>
        </w:rPr>
        <w:t xml:space="preserve"> easy to promote the accumulation of macromolecular substances, which help</w:t>
      </w:r>
      <w:r>
        <w:rPr>
          <w:rFonts w:ascii="Times New Roman" w:hAnsi="Times New Roman" w:cs="Times New Roman"/>
          <w:sz w:val="22"/>
        </w:rPr>
        <w:t>ed</w:t>
      </w:r>
      <w:r w:rsidRPr="004A2C78">
        <w:rPr>
          <w:rFonts w:ascii="Times New Roman" w:hAnsi="Times New Roman" w:cs="Times New Roman"/>
          <w:sz w:val="22"/>
        </w:rPr>
        <w:t xml:space="preserve"> to form more stable humus.</w:t>
      </w:r>
      <w:r>
        <w:rPr>
          <w:rFonts w:ascii="Times New Roman" w:hAnsi="Times New Roman" w:cs="Times New Roman"/>
          <w:sz w:val="22"/>
        </w:rPr>
        <w:t xml:space="preserve"> </w:t>
      </w:r>
      <w:r w:rsidR="002E0656" w:rsidRPr="000E1183">
        <w:rPr>
          <w:rFonts w:ascii="Times New Roman" w:hAnsi="Times New Roman" w:cs="Times New Roman"/>
          <w:sz w:val="22"/>
        </w:rPr>
        <w:t xml:space="preserve">Correlation analysis showed that the interaction between straw incorporation years and soil depth had a </w:t>
      </w:r>
      <w:r>
        <w:rPr>
          <w:rFonts w:ascii="Times New Roman" w:hAnsi="Times New Roman" w:cs="Times New Roman"/>
          <w:sz w:val="22"/>
        </w:rPr>
        <w:t>positive</w:t>
      </w:r>
      <w:r w:rsidR="002E0656" w:rsidRPr="000E1183">
        <w:rPr>
          <w:rFonts w:ascii="Times New Roman" w:hAnsi="Times New Roman" w:cs="Times New Roman"/>
          <w:sz w:val="22"/>
        </w:rPr>
        <w:t xml:space="preserve"> effect on </w:t>
      </w:r>
      <w:r w:rsidRPr="000E1183">
        <w:rPr>
          <w:rFonts w:ascii="Times New Roman" w:hAnsi="Times New Roman" w:cs="Times New Roman"/>
          <w:sz w:val="22"/>
        </w:rPr>
        <w:t xml:space="preserve">component </w:t>
      </w:r>
      <w:r w:rsidR="002E0656" w:rsidRPr="000E1183">
        <w:rPr>
          <w:rFonts w:ascii="Times New Roman" w:hAnsi="Times New Roman" w:cs="Times New Roman"/>
          <w:sz w:val="22"/>
        </w:rPr>
        <w:t>C1</w:t>
      </w:r>
      <w:r>
        <w:rPr>
          <w:rFonts w:ascii="Times New Roman" w:hAnsi="Times New Roman" w:cs="Times New Roman"/>
          <w:sz w:val="22"/>
        </w:rPr>
        <w:t>, and t</w:t>
      </w:r>
      <w:r w:rsidR="002E0656" w:rsidRPr="000E1183">
        <w:rPr>
          <w:rFonts w:ascii="Times New Roman" w:hAnsi="Times New Roman" w:cs="Times New Roman"/>
          <w:sz w:val="22"/>
        </w:rPr>
        <w:t xml:space="preserve">he interaction </w:t>
      </w:r>
      <w:r>
        <w:rPr>
          <w:rFonts w:ascii="Times New Roman" w:hAnsi="Times New Roman" w:cs="Times New Roman"/>
          <w:sz w:val="22"/>
        </w:rPr>
        <w:t>of</w:t>
      </w:r>
      <w:r w:rsidR="002E0656" w:rsidRPr="000E1183">
        <w:rPr>
          <w:rFonts w:ascii="Times New Roman" w:hAnsi="Times New Roman" w:cs="Times New Roman"/>
          <w:sz w:val="22"/>
        </w:rPr>
        <w:t xml:space="preserve"> soil depth, incorporation years</w:t>
      </w:r>
      <w:r w:rsidR="001A35E4" w:rsidRPr="000E1183">
        <w:rPr>
          <w:rFonts w:ascii="Times New Roman" w:hAnsi="Times New Roman" w:cs="Times New Roman"/>
          <w:sz w:val="22"/>
        </w:rPr>
        <w:t>,</w:t>
      </w:r>
      <w:r w:rsidR="002E0656" w:rsidRPr="000E1183">
        <w:rPr>
          <w:rFonts w:ascii="Times New Roman" w:hAnsi="Times New Roman" w:cs="Times New Roman"/>
          <w:sz w:val="22"/>
        </w:rPr>
        <w:t xml:space="preserve"> and soil depth had a </w:t>
      </w:r>
      <w:r>
        <w:rPr>
          <w:rFonts w:ascii="Times New Roman" w:hAnsi="Times New Roman" w:cs="Times New Roman"/>
          <w:sz w:val="22"/>
        </w:rPr>
        <w:t>positive</w:t>
      </w:r>
      <w:r w:rsidR="002E0656" w:rsidRPr="000E1183">
        <w:rPr>
          <w:rFonts w:ascii="Times New Roman" w:hAnsi="Times New Roman" w:cs="Times New Roman"/>
          <w:sz w:val="22"/>
        </w:rPr>
        <w:t xml:space="preserve"> effect on</w:t>
      </w:r>
      <w:r w:rsidR="001A35E4" w:rsidRPr="000E1183">
        <w:rPr>
          <w:rFonts w:ascii="Times New Roman" w:hAnsi="Times New Roman" w:cs="Times New Roman"/>
          <w:sz w:val="22"/>
        </w:rPr>
        <w:t xml:space="preserve"> </w:t>
      </w:r>
      <w:r w:rsidRPr="000E1183">
        <w:rPr>
          <w:rFonts w:ascii="Times New Roman" w:hAnsi="Times New Roman" w:cs="Times New Roman"/>
          <w:sz w:val="22"/>
        </w:rPr>
        <w:t xml:space="preserve">component </w:t>
      </w:r>
      <w:r w:rsidR="002E0656" w:rsidRPr="000E1183">
        <w:rPr>
          <w:rFonts w:ascii="Times New Roman" w:hAnsi="Times New Roman" w:cs="Times New Roman"/>
          <w:sz w:val="22"/>
        </w:rPr>
        <w:t>C2.</w:t>
      </w:r>
    </w:p>
    <w:p w14:paraId="50DA3BDC" w14:textId="71047C73" w:rsidR="00880FCF" w:rsidRDefault="00BA495C" w:rsidP="00D24161">
      <w:pPr>
        <w:spacing w:after="57" w:line="240" w:lineRule="exact"/>
        <w:ind w:firstLine="170"/>
        <w:jc w:val="both"/>
        <w:rPr>
          <w:rFonts w:ascii="Times New Roman" w:hAnsi="Times New Roman" w:cs="Times New Roman"/>
          <w:sz w:val="22"/>
        </w:rPr>
      </w:pPr>
      <w:r>
        <w:rPr>
          <w:rFonts w:ascii="Times New Roman" w:hAnsi="Times New Roman" w:cs="Times New Roman"/>
          <w:sz w:val="22"/>
        </w:rPr>
        <w:t xml:space="preserve">5. </w:t>
      </w:r>
      <w:r w:rsidR="00F12D74" w:rsidRPr="000E1183">
        <w:rPr>
          <w:rFonts w:ascii="Times New Roman" w:hAnsi="Times New Roman" w:cs="Times New Roman"/>
          <w:sz w:val="22"/>
        </w:rPr>
        <w:t>At present, straw utilization</w:t>
      </w:r>
      <w:r w:rsidR="00ED129A" w:rsidRPr="000E1183">
        <w:rPr>
          <w:rFonts w:ascii="Times New Roman" w:hAnsi="Times New Roman" w:cs="Times New Roman"/>
          <w:sz w:val="22"/>
        </w:rPr>
        <w:t xml:space="preserve"> was </w:t>
      </w:r>
      <w:r w:rsidR="00F12D74" w:rsidRPr="000E1183">
        <w:rPr>
          <w:rFonts w:ascii="Times New Roman" w:hAnsi="Times New Roman" w:cs="Times New Roman"/>
          <w:sz w:val="22"/>
        </w:rPr>
        <w:t xml:space="preserve">an important problem to be solved urgently in China. </w:t>
      </w:r>
      <w:r w:rsidRPr="000E1183">
        <w:rPr>
          <w:rFonts w:ascii="Times New Roman" w:hAnsi="Times New Roman" w:cs="Times New Roman"/>
          <w:sz w:val="22"/>
        </w:rPr>
        <w:t>From the perspective of soil fertility, it was suggested to implement the method of continuous straw returning to the field</w:t>
      </w:r>
      <w:r>
        <w:rPr>
          <w:rFonts w:ascii="Times New Roman" w:hAnsi="Times New Roman" w:cs="Times New Roman"/>
          <w:sz w:val="22"/>
        </w:rPr>
        <w:t>.</w:t>
      </w:r>
      <w:r w:rsidRPr="000E1183">
        <w:rPr>
          <w:rFonts w:ascii="Times New Roman" w:hAnsi="Times New Roman" w:cs="Times New Roman"/>
          <w:sz w:val="22"/>
        </w:rPr>
        <w:t xml:space="preserve"> From the analysis of </w:t>
      </w:r>
      <w:r>
        <w:rPr>
          <w:rFonts w:ascii="Times New Roman" w:hAnsi="Times New Roman" w:cs="Times New Roman"/>
          <w:sz w:val="22"/>
        </w:rPr>
        <w:t xml:space="preserve">the </w:t>
      </w:r>
      <w:r w:rsidRPr="000E1183">
        <w:rPr>
          <w:rFonts w:ascii="Times New Roman" w:hAnsi="Times New Roman" w:cs="Times New Roman"/>
          <w:sz w:val="22"/>
        </w:rPr>
        <w:t xml:space="preserve">comprehensive utilization of straw, the effect of returning to the field every two years </w:t>
      </w:r>
      <w:r>
        <w:rPr>
          <w:rFonts w:ascii="Times New Roman" w:hAnsi="Times New Roman" w:cs="Times New Roman"/>
          <w:sz w:val="22"/>
        </w:rPr>
        <w:t xml:space="preserve">has a higher soil carbon sequestration. </w:t>
      </w:r>
      <w:r w:rsidR="00F12D74" w:rsidRPr="000E1183">
        <w:rPr>
          <w:rFonts w:ascii="Times New Roman" w:hAnsi="Times New Roman" w:cs="Times New Roman"/>
          <w:sz w:val="22"/>
        </w:rPr>
        <w:t xml:space="preserve">The supporting mechanized facilities for straw returning are not </w:t>
      </w:r>
      <w:r>
        <w:rPr>
          <w:rFonts w:ascii="Times New Roman" w:hAnsi="Times New Roman" w:cs="Times New Roman"/>
          <w:sz w:val="22"/>
        </w:rPr>
        <w:t>perfect</w:t>
      </w:r>
      <w:r w:rsidR="00F12D74" w:rsidRPr="000E1183">
        <w:rPr>
          <w:rFonts w:ascii="Times New Roman" w:hAnsi="Times New Roman" w:cs="Times New Roman"/>
          <w:sz w:val="22"/>
        </w:rPr>
        <w:t>, straw returning takes time and labor</w:t>
      </w:r>
      <w:r>
        <w:rPr>
          <w:rFonts w:ascii="Times New Roman" w:hAnsi="Times New Roman" w:cs="Times New Roman"/>
          <w:sz w:val="22"/>
        </w:rPr>
        <w:t>, and the effects were complicated.</w:t>
      </w:r>
      <w:r w:rsidR="00F12D74" w:rsidRPr="000E1183">
        <w:rPr>
          <w:rFonts w:ascii="Times New Roman" w:hAnsi="Times New Roman" w:cs="Times New Roman"/>
          <w:sz w:val="22"/>
        </w:rPr>
        <w:t xml:space="preserve"> In </w:t>
      </w:r>
      <w:r w:rsidR="00F12D74" w:rsidRPr="000E1183">
        <w:rPr>
          <w:rFonts w:ascii="Times New Roman" w:hAnsi="Times New Roman" w:cs="Times New Roman"/>
          <w:sz w:val="22"/>
        </w:rPr>
        <w:lastRenderedPageBreak/>
        <w:t>the future, we should publicize the advantages of straw returning to the field and enhance farmers' awareness of straw returning to the field. China's land straddles many dimensions, and the straw returning time, crushing degree, straw returning amount, combined application of chemical fertilizer</w:t>
      </w:r>
      <w:r w:rsidR="001A35E4" w:rsidRPr="000E1183">
        <w:rPr>
          <w:rFonts w:ascii="Times New Roman" w:hAnsi="Times New Roman" w:cs="Times New Roman"/>
          <w:sz w:val="22"/>
        </w:rPr>
        <w:t>,</w:t>
      </w:r>
      <w:r w:rsidR="00F12D74" w:rsidRPr="000E1183">
        <w:rPr>
          <w:rFonts w:ascii="Times New Roman" w:hAnsi="Times New Roman" w:cs="Times New Roman"/>
          <w:sz w:val="22"/>
        </w:rPr>
        <w:t xml:space="preserve"> and suitable farming methods for straw returning are different. Appropriate straw</w:t>
      </w:r>
      <w:r w:rsidR="001A35E4" w:rsidRPr="000E1183">
        <w:rPr>
          <w:rFonts w:ascii="Times New Roman" w:hAnsi="Times New Roman" w:cs="Times New Roman"/>
          <w:sz w:val="22"/>
        </w:rPr>
        <w:t>-</w:t>
      </w:r>
      <w:r w:rsidR="00F12D74" w:rsidRPr="000E1183">
        <w:rPr>
          <w:rFonts w:ascii="Times New Roman" w:hAnsi="Times New Roman" w:cs="Times New Roman"/>
          <w:sz w:val="22"/>
        </w:rPr>
        <w:t>returning technologies should be selected according to the regional conditions, a regional straw</w:t>
      </w:r>
      <w:r w:rsidR="001A35E4" w:rsidRPr="000E1183">
        <w:rPr>
          <w:rFonts w:ascii="Times New Roman" w:hAnsi="Times New Roman" w:cs="Times New Roman"/>
          <w:sz w:val="22"/>
        </w:rPr>
        <w:t>-</w:t>
      </w:r>
      <w:r w:rsidR="00F12D74" w:rsidRPr="000E1183">
        <w:rPr>
          <w:rFonts w:ascii="Times New Roman" w:hAnsi="Times New Roman" w:cs="Times New Roman"/>
          <w:sz w:val="22"/>
        </w:rPr>
        <w:t>returning technology system should be established, and straw returning should be carried out reasonably.</w:t>
      </w:r>
    </w:p>
    <w:p w14:paraId="3A4232EB" w14:textId="77777777" w:rsidR="00CF2309" w:rsidRPr="000E1183" w:rsidRDefault="00CF2309" w:rsidP="00CF2309">
      <w:pPr>
        <w:pStyle w:val="2"/>
        <w:spacing w:before="340" w:after="113" w:line="280" w:lineRule="exact"/>
        <w:ind w:firstLine="170"/>
        <w:rPr>
          <w:rFonts w:ascii="Times New Roman" w:hAnsi="Times New Roman" w:cs="Times New Roman"/>
          <w:lang w:eastAsia="de-DE" w:bidi="en-US"/>
        </w:rPr>
      </w:pPr>
      <w:bookmarkStart w:id="285" w:name="_Toc122666752"/>
      <w:r w:rsidRPr="000E1183">
        <w:rPr>
          <w:rFonts w:ascii="Times New Roman" w:hAnsi="Times New Roman" w:cs="Times New Roman"/>
          <w:lang w:eastAsia="de-DE" w:bidi="en-US"/>
        </w:rPr>
        <w:t>3. Innovation</w:t>
      </w:r>
      <w:bookmarkEnd w:id="285"/>
    </w:p>
    <w:p w14:paraId="18A82C27" w14:textId="3A770EFF" w:rsidR="00CF2309" w:rsidRPr="000E1183" w:rsidRDefault="00CF2309" w:rsidP="00CF2309">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This thesis revealed the underlying mechanism of SOC sequestration under different straw return methods in Northeast</w:t>
      </w:r>
      <w:r w:rsidR="001A35E4" w:rsidRPr="000E1183">
        <w:rPr>
          <w:rFonts w:ascii="Times New Roman" w:hAnsi="Times New Roman" w:cs="Times New Roman"/>
          <w:sz w:val="22"/>
        </w:rPr>
        <w:t xml:space="preserve"> </w:t>
      </w:r>
      <w:r w:rsidRPr="000E1183">
        <w:rPr>
          <w:rFonts w:ascii="Times New Roman" w:hAnsi="Times New Roman" w:cs="Times New Roman"/>
          <w:sz w:val="22"/>
        </w:rPr>
        <w:t>China. Moreover, the effects of different straw return</w:t>
      </w:r>
      <w:r w:rsidR="001A35E4" w:rsidRPr="000E1183">
        <w:rPr>
          <w:rFonts w:ascii="Times New Roman" w:hAnsi="Times New Roman" w:cs="Times New Roman"/>
          <w:sz w:val="22"/>
        </w:rPr>
        <w:t>s</w:t>
      </w:r>
      <w:r w:rsidRPr="000E1183">
        <w:rPr>
          <w:rFonts w:ascii="Times New Roman" w:hAnsi="Times New Roman" w:cs="Times New Roman"/>
          <w:sz w:val="22"/>
        </w:rPr>
        <w:t xml:space="preserve"> on soil nutrient</w:t>
      </w:r>
      <w:r w:rsidR="001A35E4" w:rsidRPr="000E1183">
        <w:rPr>
          <w:rFonts w:ascii="Times New Roman" w:hAnsi="Times New Roman" w:cs="Times New Roman"/>
          <w:sz w:val="22"/>
        </w:rPr>
        <w:t>s</w:t>
      </w:r>
      <w:r w:rsidRPr="000E1183">
        <w:rPr>
          <w:rFonts w:ascii="Times New Roman" w:hAnsi="Times New Roman" w:cs="Times New Roman"/>
          <w:sz w:val="22"/>
        </w:rPr>
        <w:t>, soil</w:t>
      </w:r>
      <w:r w:rsidR="001A35E4" w:rsidRPr="000E1183">
        <w:rPr>
          <w:rFonts w:ascii="Times New Roman" w:hAnsi="Times New Roman" w:cs="Times New Roman"/>
          <w:sz w:val="22"/>
        </w:rPr>
        <w:t>-</w:t>
      </w:r>
      <w:r w:rsidR="00172168">
        <w:rPr>
          <w:rFonts w:ascii="Times New Roman" w:hAnsi="Times New Roman" w:cs="Times New Roman"/>
          <w:sz w:val="22"/>
        </w:rPr>
        <w:t>labile</w:t>
      </w:r>
      <w:r w:rsidRPr="000E1183">
        <w:rPr>
          <w:rFonts w:ascii="Times New Roman" w:hAnsi="Times New Roman" w:cs="Times New Roman"/>
          <w:sz w:val="22"/>
        </w:rPr>
        <w:t xml:space="preserve"> organic carbon, enzyme activities</w:t>
      </w:r>
      <w:r w:rsidR="001A35E4" w:rsidRPr="000E1183">
        <w:rPr>
          <w:rFonts w:ascii="Times New Roman" w:hAnsi="Times New Roman" w:cs="Times New Roman"/>
          <w:sz w:val="22"/>
        </w:rPr>
        <w:t>,</w:t>
      </w:r>
      <w:r w:rsidRPr="000E1183">
        <w:rPr>
          <w:rFonts w:ascii="Times New Roman" w:hAnsi="Times New Roman" w:cs="Times New Roman"/>
          <w:sz w:val="22"/>
        </w:rPr>
        <w:t xml:space="preserve"> and their relationship were investigated. Finally, through the method of parallel factor analysis (PARAFAC) analyzed the relatively independent fluorescence components, to evaluate the characterize the composition and structure of soil DOC.</w:t>
      </w:r>
    </w:p>
    <w:p w14:paraId="06B2924A" w14:textId="77777777" w:rsidR="00CF2309" w:rsidRPr="000E1183" w:rsidRDefault="00CF2309" w:rsidP="00CF2309">
      <w:pPr>
        <w:pStyle w:val="2"/>
        <w:spacing w:before="340" w:after="113" w:line="280" w:lineRule="exact"/>
        <w:ind w:firstLine="170"/>
        <w:rPr>
          <w:rFonts w:ascii="Times New Roman" w:hAnsi="Times New Roman" w:cs="Times New Roman"/>
          <w:lang w:eastAsia="de-DE" w:bidi="en-US"/>
        </w:rPr>
      </w:pPr>
      <w:bookmarkStart w:id="286" w:name="_Toc122666753"/>
      <w:r w:rsidRPr="000E1183">
        <w:rPr>
          <w:rFonts w:ascii="Times New Roman" w:hAnsi="Times New Roman" w:cs="Times New Roman"/>
          <w:lang w:eastAsia="de-DE" w:bidi="en-US"/>
        </w:rPr>
        <w:t>4. Perspectives</w:t>
      </w:r>
      <w:bookmarkEnd w:id="286"/>
    </w:p>
    <w:p w14:paraId="0BA2C441" w14:textId="6E4DC43F" w:rsidR="00CF2309" w:rsidRPr="000E1183" w:rsidRDefault="00CF2309" w:rsidP="00CF2309">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Base</w:t>
      </w:r>
      <w:r w:rsidR="001A35E4" w:rsidRPr="000E1183">
        <w:rPr>
          <w:rFonts w:ascii="Times New Roman" w:hAnsi="Times New Roman" w:cs="Times New Roman"/>
          <w:sz w:val="22"/>
          <w:szCs w:val="22"/>
        </w:rPr>
        <w:t>d</w:t>
      </w:r>
      <w:r w:rsidRPr="000E1183">
        <w:rPr>
          <w:rFonts w:ascii="Times New Roman" w:hAnsi="Times New Roman" w:cs="Times New Roman"/>
          <w:sz w:val="22"/>
          <w:szCs w:val="22"/>
        </w:rPr>
        <w:t xml:space="preserve"> on the results of this thesis, the following recommendations are proposed to better understand the mechanism of SOC sequestration and the better method to straw </w:t>
      </w:r>
      <w:r w:rsidR="00D24161" w:rsidRPr="000E1183">
        <w:rPr>
          <w:rFonts w:ascii="Times New Roman" w:hAnsi="Times New Roman" w:cs="Times New Roman"/>
          <w:sz w:val="22"/>
          <w:szCs w:val="22"/>
        </w:rPr>
        <w:t>return</w:t>
      </w:r>
      <w:r w:rsidRPr="000E1183">
        <w:rPr>
          <w:rFonts w:ascii="Times New Roman" w:hAnsi="Times New Roman" w:cs="Times New Roman"/>
          <w:sz w:val="22"/>
          <w:szCs w:val="22"/>
        </w:rPr>
        <w:t xml:space="preserve"> in these areas:</w:t>
      </w:r>
    </w:p>
    <w:p w14:paraId="7E4F9AE5" w14:textId="0575CF7D" w:rsidR="00CF2309" w:rsidRPr="000E1183" w:rsidRDefault="00CF2309" w:rsidP="00CF2309">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t>(</w:t>
      </w:r>
      <w:r w:rsidRPr="000E1183">
        <w:rPr>
          <w:rFonts w:ascii="Times New Roman" w:hAnsi="Times New Roman" w:cs="Times New Roman"/>
          <w:sz w:val="22"/>
          <w:szCs w:val="22"/>
        </w:rPr>
        <w:t xml:space="preserve">1) As for organic components, in addition to DOC structure, there </w:t>
      </w:r>
      <w:r w:rsidR="001A35E4" w:rsidRPr="000E1183">
        <w:rPr>
          <w:rFonts w:ascii="Times New Roman" w:hAnsi="Times New Roman" w:cs="Times New Roman"/>
          <w:sz w:val="22"/>
          <w:szCs w:val="22"/>
        </w:rPr>
        <w:t>is</w:t>
      </w:r>
      <w:r w:rsidRPr="000E1183">
        <w:rPr>
          <w:rFonts w:ascii="Times New Roman" w:hAnsi="Times New Roman" w:cs="Times New Roman"/>
          <w:sz w:val="22"/>
          <w:szCs w:val="22"/>
        </w:rPr>
        <w:t xml:space="preserve"> also the structural analysis of FA and HA. This part should be improved in the following-up to make the research complete.</w:t>
      </w:r>
    </w:p>
    <w:p w14:paraId="2A48B052" w14:textId="528B3327" w:rsidR="00BA495C" w:rsidRDefault="00CF2309" w:rsidP="006E0FEB">
      <w:pPr>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t>(</w:t>
      </w:r>
      <w:r w:rsidRPr="000E1183">
        <w:rPr>
          <w:rFonts w:ascii="Times New Roman" w:hAnsi="Times New Roman" w:cs="Times New Roman"/>
          <w:sz w:val="22"/>
          <w:szCs w:val="22"/>
        </w:rPr>
        <w:t xml:space="preserve">2) </w:t>
      </w:r>
      <w:r w:rsidR="00BA495C">
        <w:rPr>
          <w:rFonts w:ascii="Times New Roman" w:hAnsi="Times New Roman" w:cs="Times New Roman"/>
          <w:sz w:val="22"/>
          <w:szCs w:val="22"/>
        </w:rPr>
        <w:t>We only got part of the data from t</w:t>
      </w:r>
      <w:r w:rsidR="00BA495C">
        <w:rPr>
          <w:rFonts w:ascii="Times New Roman" w:hAnsi="Times New Roman" w:cs="Times New Roman" w:hint="eastAsia"/>
          <w:sz w:val="22"/>
          <w:szCs w:val="22"/>
        </w:rPr>
        <w:t>he</w:t>
      </w:r>
      <w:r w:rsidR="00BA495C">
        <w:rPr>
          <w:rFonts w:ascii="Times New Roman" w:hAnsi="Times New Roman" w:cs="Times New Roman"/>
          <w:sz w:val="22"/>
          <w:szCs w:val="22"/>
        </w:rPr>
        <w:t xml:space="preserve"> experiment of labeling straws with </w:t>
      </w:r>
      <w:r w:rsidR="00BA495C" w:rsidRPr="00BA495C">
        <w:rPr>
          <w:rFonts w:ascii="Times New Roman" w:hAnsi="Times New Roman" w:cs="Times New Roman"/>
          <w:sz w:val="22"/>
          <w:szCs w:val="22"/>
          <w:vertAlign w:val="superscript"/>
        </w:rPr>
        <w:t>13</w:t>
      </w:r>
      <w:r w:rsidR="00BA495C">
        <w:rPr>
          <w:rFonts w:ascii="Times New Roman" w:hAnsi="Times New Roman" w:cs="Times New Roman"/>
          <w:sz w:val="22"/>
          <w:szCs w:val="22"/>
        </w:rPr>
        <w:t xml:space="preserve">C, further experiments should be carried out to quantify the carbon components decomposed from straws and get </w:t>
      </w:r>
      <w:proofErr w:type="gramStart"/>
      <w:r w:rsidR="00BA495C">
        <w:rPr>
          <w:rFonts w:ascii="Times New Roman" w:hAnsi="Times New Roman" w:cs="Times New Roman"/>
          <w:sz w:val="22"/>
          <w:szCs w:val="22"/>
        </w:rPr>
        <w:t>more clear</w:t>
      </w:r>
      <w:proofErr w:type="gramEnd"/>
      <w:r w:rsidR="00BA495C">
        <w:rPr>
          <w:rFonts w:ascii="Times New Roman" w:hAnsi="Times New Roman" w:cs="Times New Roman"/>
          <w:sz w:val="22"/>
          <w:szCs w:val="22"/>
        </w:rPr>
        <w:t xml:space="preserve"> about the soil organic carbon sequestration. </w:t>
      </w:r>
    </w:p>
    <w:p w14:paraId="4C15DC7E" w14:textId="77777777" w:rsidR="00BA495C" w:rsidRDefault="00BA495C" w:rsidP="00BA495C">
      <w:pPr>
        <w:spacing w:after="57" w:line="240" w:lineRule="exact"/>
        <w:ind w:firstLine="170"/>
        <w:jc w:val="both"/>
        <w:rPr>
          <w:rFonts w:ascii="Times New Roman" w:hAnsi="Times New Roman" w:cs="Times New Roman"/>
          <w:sz w:val="22"/>
          <w:szCs w:val="22"/>
        </w:rPr>
      </w:pPr>
      <w:r>
        <w:rPr>
          <w:rFonts w:ascii="Times New Roman" w:hAnsi="Times New Roman" w:cs="Times New Roman" w:hint="eastAsia"/>
          <w:sz w:val="22"/>
          <w:szCs w:val="22"/>
        </w:rPr>
        <w:t>(</w:t>
      </w:r>
      <w:r>
        <w:rPr>
          <w:rFonts w:ascii="Times New Roman" w:hAnsi="Times New Roman" w:cs="Times New Roman"/>
          <w:sz w:val="22"/>
          <w:szCs w:val="22"/>
        </w:rPr>
        <w:t>3) Through the revision stage of the manuscript, I found many shortcomings in the study and the work, providing lots of ideas and methods for future research and high efficiency in work. That is vitally important for my further research.</w:t>
      </w:r>
    </w:p>
    <w:p w14:paraId="248CD4DA" w14:textId="77777777" w:rsidR="00F12D74" w:rsidRPr="000E1183" w:rsidRDefault="00F12D74" w:rsidP="00F12D74">
      <w:pPr>
        <w:pStyle w:val="2"/>
        <w:spacing w:before="340" w:after="113" w:line="280" w:lineRule="exact"/>
        <w:ind w:firstLine="170"/>
        <w:rPr>
          <w:rFonts w:ascii="Times New Roman" w:hAnsi="Times New Roman" w:cs="Times New Roman"/>
          <w:lang w:val="fr-FR"/>
        </w:rPr>
      </w:pPr>
      <w:bookmarkStart w:id="287" w:name="_Toc12033080"/>
      <w:bookmarkStart w:id="288" w:name="_Toc122666754"/>
      <w:r w:rsidRPr="000E1183">
        <w:rPr>
          <w:rFonts w:ascii="Times New Roman" w:hAnsi="Times New Roman" w:cs="Times New Roman"/>
          <w:lang w:val="fr-FR"/>
        </w:rPr>
        <w:t>5. References</w:t>
      </w:r>
      <w:bookmarkEnd w:id="287"/>
      <w:bookmarkEnd w:id="288"/>
    </w:p>
    <w:p w14:paraId="4C861C9A" w14:textId="407EEF91"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bookmarkStart w:id="289" w:name="_Hlk115610601"/>
      <w:bookmarkStart w:id="290" w:name="_Hlk117160882"/>
      <w:bookmarkEnd w:id="265"/>
      <w:proofErr w:type="spellStart"/>
      <w:r w:rsidRPr="000E1183">
        <w:rPr>
          <w:rFonts w:ascii="Times New Roman" w:hAnsi="Times New Roman" w:cs="Times New Roman"/>
          <w:sz w:val="22"/>
          <w:szCs w:val="22"/>
        </w:rPr>
        <w:t>Adviento-Borbe</w:t>
      </w:r>
      <w:proofErr w:type="spellEnd"/>
      <w:r w:rsidRPr="000E1183">
        <w:rPr>
          <w:rFonts w:ascii="Times New Roman" w:hAnsi="Times New Roman" w:cs="Times New Roman"/>
          <w:sz w:val="22"/>
          <w:szCs w:val="22"/>
        </w:rPr>
        <w:t xml:space="preserve">, MAA., </w:t>
      </w:r>
      <w:proofErr w:type="spellStart"/>
      <w:r w:rsidRPr="000E1183">
        <w:rPr>
          <w:rFonts w:ascii="Times New Roman" w:hAnsi="Times New Roman" w:cs="Times New Roman"/>
          <w:sz w:val="22"/>
          <w:szCs w:val="22"/>
        </w:rPr>
        <w:t>Linquist</w:t>
      </w:r>
      <w:proofErr w:type="spellEnd"/>
      <w:r w:rsidRPr="000E1183">
        <w:rPr>
          <w:rFonts w:ascii="Times New Roman" w:hAnsi="Times New Roman" w:cs="Times New Roman"/>
          <w:sz w:val="22"/>
          <w:szCs w:val="22"/>
        </w:rPr>
        <w:t>, B., 2016. Assessing fertilizer N placement on CH</w:t>
      </w:r>
      <w:r w:rsidRPr="000E1183">
        <w:rPr>
          <w:rFonts w:ascii="Times New Roman" w:hAnsi="Times New Roman" w:cs="Times New Roman"/>
          <w:sz w:val="22"/>
          <w:szCs w:val="22"/>
          <w:vertAlign w:val="subscript"/>
        </w:rPr>
        <w:t>4</w:t>
      </w:r>
      <w:r w:rsidRPr="000E1183">
        <w:rPr>
          <w:rFonts w:ascii="Times New Roman" w:hAnsi="Times New Roman" w:cs="Times New Roman"/>
          <w:sz w:val="22"/>
          <w:szCs w:val="22"/>
        </w:rPr>
        <w:t xml:space="preserve"> and N</w:t>
      </w:r>
      <w:r w:rsidRPr="000E1183">
        <w:rPr>
          <w:rFonts w:ascii="Times New Roman" w:hAnsi="Times New Roman" w:cs="Times New Roman"/>
          <w:sz w:val="22"/>
          <w:szCs w:val="22"/>
          <w:vertAlign w:val="subscript"/>
        </w:rPr>
        <w:t>2</w:t>
      </w:r>
      <w:r w:rsidRPr="000E1183">
        <w:rPr>
          <w:rFonts w:ascii="Times New Roman" w:hAnsi="Times New Roman" w:cs="Times New Roman"/>
          <w:sz w:val="22"/>
          <w:szCs w:val="22"/>
        </w:rPr>
        <w:t xml:space="preserve">O emissions in irrigated rice systems. </w:t>
      </w:r>
      <w:proofErr w:type="spellStart"/>
      <w:r w:rsidRPr="000E1183">
        <w:rPr>
          <w:rFonts w:ascii="Times New Roman" w:hAnsi="Times New Roman" w:cs="Times New Roman"/>
          <w:sz w:val="22"/>
          <w:szCs w:val="22"/>
        </w:rPr>
        <w:t>Geoderma</w:t>
      </w:r>
      <w:proofErr w:type="spellEnd"/>
      <w:r w:rsidRPr="000E1183">
        <w:rPr>
          <w:rFonts w:ascii="Times New Roman" w:hAnsi="Times New Roman" w:cs="Times New Roman"/>
          <w:sz w:val="22"/>
          <w:szCs w:val="22"/>
        </w:rPr>
        <w:t>, 266</w:t>
      </w:r>
      <w:r w:rsidR="00747C7C" w:rsidRPr="000E1183">
        <w:rPr>
          <w:rFonts w:ascii="Times New Roman" w:hAnsi="Times New Roman" w:cs="Times New Roman"/>
          <w:sz w:val="22"/>
          <w:szCs w:val="22"/>
        </w:rPr>
        <w:t>,</w:t>
      </w:r>
      <w:r w:rsidRPr="000E1183">
        <w:rPr>
          <w:rFonts w:ascii="Times New Roman" w:hAnsi="Times New Roman" w:cs="Times New Roman"/>
          <w:sz w:val="22"/>
          <w:szCs w:val="22"/>
        </w:rPr>
        <w:t xml:space="preserve"> 40-45.</w:t>
      </w:r>
    </w:p>
    <w:p w14:paraId="50040EB2"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Al‐</w:t>
      </w:r>
      <w:proofErr w:type="spellStart"/>
      <w:r w:rsidRPr="000E1183">
        <w:rPr>
          <w:rFonts w:ascii="Times New Roman" w:hAnsi="Times New Roman" w:cs="Times New Roman"/>
          <w:sz w:val="22"/>
          <w:szCs w:val="22"/>
        </w:rPr>
        <w:t>Kaisi</w:t>
      </w:r>
      <w:proofErr w:type="spellEnd"/>
      <w:r w:rsidRPr="000E1183">
        <w:rPr>
          <w:rFonts w:ascii="Times New Roman" w:hAnsi="Times New Roman" w:cs="Times New Roman"/>
          <w:sz w:val="22"/>
          <w:szCs w:val="22"/>
        </w:rPr>
        <w:t>, M. M., Yin, X., 2005. Tillage and crop residue effects on soil carbon and carbon dioxide emission in corn-soybean rotations. Journal of Environmental Quality, 34(2), 437-445.</w:t>
      </w:r>
    </w:p>
    <w:p w14:paraId="46B498D5"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Allison, S. D., </w:t>
      </w:r>
      <w:proofErr w:type="spellStart"/>
      <w:r w:rsidRPr="000E1183">
        <w:rPr>
          <w:rFonts w:ascii="Times New Roman" w:hAnsi="Times New Roman" w:cs="Times New Roman"/>
          <w:sz w:val="22"/>
          <w:szCs w:val="22"/>
        </w:rPr>
        <w:t>Vitousek</w:t>
      </w:r>
      <w:proofErr w:type="spellEnd"/>
      <w:r w:rsidRPr="000E1183">
        <w:rPr>
          <w:rFonts w:ascii="Times New Roman" w:hAnsi="Times New Roman" w:cs="Times New Roman"/>
          <w:sz w:val="22"/>
          <w:szCs w:val="22"/>
        </w:rPr>
        <w:t xml:space="preserve">, P. M., 2004. Extracellular enzyme activities and carbon chemistry as drivers of tropical plant litter decomposition. </w:t>
      </w:r>
      <w:proofErr w:type="spellStart"/>
      <w:r w:rsidRPr="000E1183">
        <w:rPr>
          <w:rFonts w:ascii="Times New Roman" w:hAnsi="Times New Roman" w:cs="Times New Roman"/>
          <w:sz w:val="22"/>
          <w:szCs w:val="22"/>
        </w:rPr>
        <w:t>Biotropica</w:t>
      </w:r>
      <w:proofErr w:type="spellEnd"/>
      <w:r w:rsidRPr="000E1183">
        <w:rPr>
          <w:rFonts w:ascii="Times New Roman" w:hAnsi="Times New Roman" w:cs="Times New Roman"/>
          <w:sz w:val="22"/>
          <w:szCs w:val="22"/>
        </w:rPr>
        <w:t xml:space="preserve">, 36(3), 285-296. </w:t>
      </w:r>
    </w:p>
    <w:p w14:paraId="1957F8E0"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lastRenderedPageBreak/>
        <w:t xml:space="preserve">Angers, D.A., </w:t>
      </w:r>
      <w:proofErr w:type="spellStart"/>
      <w:r w:rsidRPr="000E1183">
        <w:rPr>
          <w:rFonts w:ascii="Times New Roman" w:hAnsi="Times New Roman" w:cs="Times New Roman"/>
          <w:sz w:val="22"/>
          <w:szCs w:val="22"/>
        </w:rPr>
        <w:t>Voroney</w:t>
      </w:r>
      <w:proofErr w:type="spellEnd"/>
      <w:r w:rsidRPr="000E1183">
        <w:rPr>
          <w:rFonts w:ascii="Times New Roman" w:hAnsi="Times New Roman" w:cs="Times New Roman"/>
          <w:sz w:val="22"/>
          <w:szCs w:val="22"/>
        </w:rPr>
        <w:t>, R.P., Cote, D., 1995. Dynamics of soil organic-matter and corn residues affected by tillage practices. Soil Science Society of America Journal, 59</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5), 1311-1315.</w:t>
      </w:r>
    </w:p>
    <w:p w14:paraId="5EF36684"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Bu, Y., S., Miao, G. Y., Zhou, N. J., Shao, H. L., Wang, J. C., 2006. Analysis and </w:t>
      </w:r>
      <w:proofErr w:type="spellStart"/>
      <w:r w:rsidRPr="000E1183">
        <w:rPr>
          <w:rFonts w:ascii="Times New Roman" w:hAnsi="Times New Roman" w:cs="Times New Roman"/>
          <w:sz w:val="22"/>
          <w:szCs w:val="22"/>
        </w:rPr>
        <w:t>comparision</w:t>
      </w:r>
      <w:proofErr w:type="spellEnd"/>
      <w:r w:rsidRPr="000E1183">
        <w:rPr>
          <w:rFonts w:ascii="Times New Roman" w:hAnsi="Times New Roman" w:cs="Times New Roman"/>
          <w:sz w:val="22"/>
          <w:szCs w:val="22"/>
        </w:rPr>
        <w:t xml:space="preserve"> of the effects plastic film mulching and straw mulching on soil fertility, Scientia Agricultura </w:t>
      </w:r>
      <w:proofErr w:type="spellStart"/>
      <w:r w:rsidRPr="000E1183">
        <w:rPr>
          <w:rFonts w:ascii="Times New Roman" w:hAnsi="Times New Roman" w:cs="Times New Roman"/>
          <w:sz w:val="22"/>
          <w:szCs w:val="22"/>
        </w:rPr>
        <w:t>Sinica</w:t>
      </w:r>
      <w:proofErr w:type="spellEnd"/>
      <w:r w:rsidRPr="000E1183">
        <w:rPr>
          <w:rFonts w:ascii="Times New Roman" w:hAnsi="Times New Roman" w:cs="Times New Roman"/>
          <w:sz w:val="22"/>
          <w:szCs w:val="22"/>
        </w:rPr>
        <w:t>, 39(5): 1069-1075</w:t>
      </w:r>
    </w:p>
    <w:p w14:paraId="3AB0B82F"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Cai, L. J., Zhao, G. F., Liu, J. Q., Gai, Z. J., Du, J. X., Guo, Z. H., Zhang, J. T., 2019. Study on maize straw decomposition characteristics and influencing factors, Journal of Maize Sciences, 27(2), 113-119. </w:t>
      </w:r>
    </w:p>
    <w:p w14:paraId="2896C1EF" w14:textId="52282EC5"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Cao, Y. F., Zhang, H., Zhao, C., Liu, K., </w:t>
      </w:r>
      <w:proofErr w:type="spellStart"/>
      <w:r w:rsidRPr="000E1183">
        <w:rPr>
          <w:rFonts w:ascii="Times New Roman" w:hAnsi="Times New Roman" w:cs="Times New Roman"/>
          <w:sz w:val="22"/>
          <w:szCs w:val="22"/>
        </w:rPr>
        <w:t>Lv</w:t>
      </w:r>
      <w:proofErr w:type="spellEnd"/>
      <w:r w:rsidRPr="000E1183">
        <w:rPr>
          <w:rFonts w:ascii="Times New Roman" w:hAnsi="Times New Roman" w:cs="Times New Roman"/>
          <w:sz w:val="22"/>
          <w:szCs w:val="22"/>
        </w:rPr>
        <w:t xml:space="preserve">, J. L., 2016. Changes of organic structures of crop residues during decomposition. Journal of </w:t>
      </w:r>
      <w:proofErr w:type="spellStart"/>
      <w:r w:rsidRPr="000E1183">
        <w:rPr>
          <w:rFonts w:ascii="Times New Roman" w:hAnsi="Times New Roman" w:cs="Times New Roman"/>
          <w:sz w:val="22"/>
          <w:szCs w:val="22"/>
        </w:rPr>
        <w:t>Agro</w:t>
      </w:r>
      <w:proofErr w:type="spellEnd"/>
      <w:r w:rsidRPr="000E1183">
        <w:rPr>
          <w:rFonts w:ascii="Times New Roman" w:hAnsi="Times New Roman" w:cs="Times New Roman"/>
          <w:sz w:val="22"/>
          <w:szCs w:val="22"/>
        </w:rPr>
        <w:t>-Environment Science, 35</w:t>
      </w:r>
      <w:r w:rsidRPr="000E1183">
        <w:rPr>
          <w:rFonts w:ascii="Times New Roman" w:hAnsi="Times New Roman" w:cs="Times New Roman" w:hint="eastAsia"/>
          <w:sz w:val="22"/>
          <w:szCs w:val="22"/>
        </w:rPr>
        <w:t>(</w:t>
      </w:r>
      <w:r w:rsidRPr="000E1183">
        <w:rPr>
          <w:rFonts w:ascii="Times New Roman" w:hAnsi="Times New Roman" w:cs="Times New Roman"/>
          <w:sz w:val="22"/>
          <w:szCs w:val="22"/>
        </w:rPr>
        <w:t>5)</w:t>
      </w:r>
      <w:r w:rsidR="00747C7C" w:rsidRPr="000E1183">
        <w:rPr>
          <w:rFonts w:ascii="Times New Roman" w:hAnsi="Times New Roman" w:cs="Times New Roman"/>
          <w:sz w:val="22"/>
          <w:szCs w:val="22"/>
        </w:rPr>
        <w:t>,</w:t>
      </w:r>
      <w:r w:rsidRPr="000E1183">
        <w:rPr>
          <w:rFonts w:ascii="Times New Roman" w:hAnsi="Times New Roman" w:cs="Times New Roman"/>
          <w:sz w:val="22"/>
          <w:szCs w:val="22"/>
        </w:rPr>
        <w:t xml:space="preserve"> 976-984.</w:t>
      </w:r>
    </w:p>
    <w:p w14:paraId="3A9AC604"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Chen, H. L., Zhou, J. M., Xiao, B. H., 2010. Characterization of dissolved organic matter derived from rice straw at different stages of decay. J Soils Sediments, 10(5), 915-922.</w:t>
      </w:r>
    </w:p>
    <w:p w14:paraId="5EAB5946" w14:textId="60B9638B"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Chen, J., Zheng, M. J., Pang, D. W., Yin, Y. P., Han, M. M., Li, Y. X., Luo, Y. L., Xu, X., Li, Y., Wang, Z. L., 2017. Straw return and appropriate tillage method improve grain yield and nitrogen efficiency of winter wheat. Journal of Integrative Agriculture,16(8),</w:t>
      </w:r>
      <w:r w:rsidR="00747C7C" w:rsidRPr="000E1183">
        <w:rPr>
          <w:rFonts w:ascii="Times New Roman" w:hAnsi="Times New Roman" w:cs="Times New Roman"/>
          <w:sz w:val="22"/>
          <w:szCs w:val="22"/>
        </w:rPr>
        <w:t xml:space="preserve"> </w:t>
      </w:r>
      <w:r w:rsidRPr="000E1183">
        <w:rPr>
          <w:rFonts w:ascii="Times New Roman" w:hAnsi="Times New Roman" w:cs="Times New Roman"/>
          <w:sz w:val="22"/>
          <w:szCs w:val="22"/>
        </w:rPr>
        <w:t>1708-1719.</w:t>
      </w:r>
    </w:p>
    <w:p w14:paraId="6E8CB9C1"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Chen, S., Zhu, Z., Liu, D., Shu, L., Wang, C., 2008. Influence of straw mulching with no-till on soil nutrients and carbon pool management index. Plant </w:t>
      </w:r>
      <w:proofErr w:type="spellStart"/>
      <w:r w:rsidRPr="000E1183">
        <w:rPr>
          <w:rFonts w:ascii="Times New Roman" w:hAnsi="Times New Roman" w:cs="Times New Roman"/>
          <w:sz w:val="22"/>
          <w:szCs w:val="22"/>
        </w:rPr>
        <w:t>Nutr</w:t>
      </w:r>
      <w:proofErr w:type="spellEnd"/>
      <w:r w:rsidRPr="000E1183">
        <w:rPr>
          <w:rFonts w:ascii="Times New Roman" w:hAnsi="Times New Roman" w:cs="Times New Roman"/>
          <w:sz w:val="22"/>
          <w:szCs w:val="22"/>
        </w:rPr>
        <w:t>. Fert. Sci., 14, 806-809.</w:t>
      </w:r>
    </w:p>
    <w:p w14:paraId="27BF0D76" w14:textId="509564CD"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t>C</w:t>
      </w:r>
      <w:r w:rsidRPr="000E1183">
        <w:rPr>
          <w:rFonts w:ascii="Times New Roman" w:hAnsi="Times New Roman" w:cs="Times New Roman"/>
          <w:sz w:val="22"/>
          <w:szCs w:val="22"/>
        </w:rPr>
        <w:t xml:space="preserve">heng, G., Chen, J., Liu, J. J., Zhang, A F., Wang, X. D., Feng, H., Zhao, Y., 2017. </w:t>
      </w:r>
      <w:r w:rsidRPr="000E1183">
        <w:rPr>
          <w:rFonts w:ascii="Times New Roman" w:hAnsi="Times New Roman" w:cs="Times New Roman" w:hint="eastAsia"/>
          <w:sz w:val="22"/>
          <w:szCs w:val="22"/>
        </w:rPr>
        <w:t>C</w:t>
      </w:r>
      <w:r w:rsidRPr="000E1183">
        <w:rPr>
          <w:rFonts w:ascii="Times New Roman" w:hAnsi="Times New Roman" w:cs="Times New Roman"/>
          <w:sz w:val="22"/>
          <w:szCs w:val="22"/>
        </w:rPr>
        <w:t xml:space="preserve">omparative analysis of the effect of straw/biochar application on net warming potential of wheat rotation system in </w:t>
      </w:r>
      <w:proofErr w:type="spellStart"/>
      <w:r w:rsidRPr="000E1183">
        <w:rPr>
          <w:rFonts w:ascii="Times New Roman" w:hAnsi="Times New Roman" w:cs="Times New Roman"/>
          <w:sz w:val="22"/>
          <w:szCs w:val="22"/>
        </w:rPr>
        <w:t>Guanzhong</w:t>
      </w:r>
      <w:proofErr w:type="spellEnd"/>
      <w:r w:rsidRPr="000E1183">
        <w:rPr>
          <w:rFonts w:ascii="Times New Roman" w:hAnsi="Times New Roman" w:cs="Times New Roman"/>
          <w:sz w:val="22"/>
          <w:szCs w:val="22"/>
        </w:rPr>
        <w:t xml:space="preserve"> region. </w:t>
      </w:r>
      <w:proofErr w:type="spellStart"/>
      <w:r w:rsidRPr="000E1183">
        <w:rPr>
          <w:rFonts w:ascii="Times New Roman" w:hAnsi="Times New Roman" w:cs="Times New Roman"/>
          <w:sz w:val="22"/>
          <w:szCs w:val="22"/>
        </w:rPr>
        <w:t>Encironmental</w:t>
      </w:r>
      <w:proofErr w:type="spellEnd"/>
      <w:r w:rsidRPr="000E1183">
        <w:rPr>
          <w:rFonts w:ascii="Times New Roman" w:hAnsi="Times New Roman" w:cs="Times New Roman"/>
          <w:sz w:val="22"/>
          <w:szCs w:val="22"/>
        </w:rPr>
        <w:t xml:space="preserve"> Science, 38(02), 792-801. </w:t>
      </w:r>
    </w:p>
    <w:bookmarkEnd w:id="289"/>
    <w:p w14:paraId="67743484"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Cui, M., Cai, Q. G., Fan, H. M., 2006. Application of returning straw to field to improve the black soil quality in small watershed in black soil region of China, Science of Soil and Water Conservation, 4(5), 56-59. </w:t>
      </w:r>
    </w:p>
    <w:p w14:paraId="700FA52F"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t>D</w:t>
      </w:r>
      <w:r w:rsidRPr="000E1183">
        <w:rPr>
          <w:rFonts w:ascii="Times New Roman" w:hAnsi="Times New Roman" w:cs="Times New Roman"/>
          <w:sz w:val="22"/>
          <w:szCs w:val="22"/>
        </w:rPr>
        <w:t>ing, X. Y., 2017. Effects of straw mulching and no tillage on soil respiration in dryland farmland of the loess plateau. Master’s Dissertation, Lanzhou University.</w:t>
      </w:r>
    </w:p>
    <w:p w14:paraId="2340F83C" w14:textId="57EBE36C"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Gangwar</w:t>
      </w:r>
      <w:proofErr w:type="spellEnd"/>
      <w:r w:rsidRPr="000E1183">
        <w:rPr>
          <w:rFonts w:ascii="Times New Roman" w:hAnsi="Times New Roman" w:cs="Times New Roman"/>
          <w:sz w:val="22"/>
          <w:szCs w:val="22"/>
        </w:rPr>
        <w:t xml:space="preserve">, K. S., Singh, K. K., Sharma, S. K., </w:t>
      </w:r>
      <w:proofErr w:type="spellStart"/>
      <w:r w:rsidRPr="000E1183">
        <w:rPr>
          <w:rFonts w:ascii="Times New Roman" w:hAnsi="Times New Roman" w:cs="Times New Roman"/>
          <w:sz w:val="22"/>
          <w:szCs w:val="22"/>
        </w:rPr>
        <w:t>Tomar</w:t>
      </w:r>
      <w:proofErr w:type="spellEnd"/>
      <w:r w:rsidRPr="000E1183">
        <w:rPr>
          <w:rFonts w:ascii="Times New Roman" w:hAnsi="Times New Roman" w:cs="Times New Roman"/>
          <w:sz w:val="22"/>
          <w:szCs w:val="22"/>
        </w:rPr>
        <w:t>, O. K.</w:t>
      </w:r>
      <w:r w:rsidR="00747C7C" w:rsidRPr="000E1183">
        <w:rPr>
          <w:rFonts w:ascii="Times New Roman" w:hAnsi="Times New Roman" w:cs="Times New Roman"/>
          <w:sz w:val="22"/>
          <w:szCs w:val="22"/>
        </w:rPr>
        <w:t xml:space="preserve">, </w:t>
      </w:r>
      <w:r w:rsidRPr="000E1183">
        <w:rPr>
          <w:rFonts w:ascii="Times New Roman" w:hAnsi="Times New Roman" w:cs="Times New Roman"/>
          <w:sz w:val="22"/>
          <w:szCs w:val="22"/>
        </w:rPr>
        <w:t>2006. Alternative tillage and crop residue management in wheat after rice in sandy loam soils of Indo-Gangetic plains. Soil and Tillage Research, 88(1</w:t>
      </w:r>
      <w:r w:rsidR="00747C7C" w:rsidRPr="000E1183">
        <w:rPr>
          <w:rFonts w:ascii="Times New Roman" w:hAnsi="Times New Roman" w:cs="Times New Roman"/>
          <w:sz w:val="22"/>
          <w:szCs w:val="22"/>
        </w:rPr>
        <w:t>-</w:t>
      </w:r>
      <w:r w:rsidRPr="000E1183">
        <w:rPr>
          <w:rFonts w:ascii="Times New Roman" w:hAnsi="Times New Roman" w:cs="Times New Roman"/>
          <w:sz w:val="22"/>
          <w:szCs w:val="22"/>
        </w:rPr>
        <w:t>2), 242</w:t>
      </w:r>
      <w:r w:rsidR="00747C7C" w:rsidRPr="000E1183">
        <w:rPr>
          <w:rFonts w:ascii="Times New Roman" w:hAnsi="Times New Roman" w:cs="Times New Roman"/>
          <w:sz w:val="22"/>
          <w:szCs w:val="22"/>
        </w:rPr>
        <w:t>-</w:t>
      </w:r>
      <w:r w:rsidRPr="000E1183">
        <w:rPr>
          <w:rFonts w:ascii="Times New Roman" w:hAnsi="Times New Roman" w:cs="Times New Roman"/>
          <w:sz w:val="22"/>
          <w:szCs w:val="22"/>
        </w:rPr>
        <w:t xml:space="preserve">252. </w:t>
      </w:r>
    </w:p>
    <w:p w14:paraId="0E7FC887"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Golchin, A., </w:t>
      </w:r>
      <w:proofErr w:type="spellStart"/>
      <w:r w:rsidRPr="000E1183">
        <w:rPr>
          <w:rFonts w:ascii="Times New Roman" w:hAnsi="Times New Roman" w:cs="Times New Roman"/>
          <w:sz w:val="22"/>
          <w:szCs w:val="22"/>
        </w:rPr>
        <w:t>Baldock</w:t>
      </w:r>
      <w:proofErr w:type="spellEnd"/>
      <w:r w:rsidRPr="000E1183">
        <w:rPr>
          <w:rFonts w:ascii="Times New Roman" w:hAnsi="Times New Roman" w:cs="Times New Roman"/>
          <w:sz w:val="22"/>
          <w:szCs w:val="22"/>
        </w:rPr>
        <w:t xml:space="preserve">, J.A., </w:t>
      </w:r>
      <w:proofErr w:type="spellStart"/>
      <w:r w:rsidRPr="000E1183">
        <w:rPr>
          <w:rFonts w:ascii="Times New Roman" w:hAnsi="Times New Roman" w:cs="Times New Roman"/>
          <w:sz w:val="22"/>
          <w:szCs w:val="22"/>
        </w:rPr>
        <w:t>Oades</w:t>
      </w:r>
      <w:proofErr w:type="spellEnd"/>
      <w:r w:rsidRPr="000E1183">
        <w:rPr>
          <w:rFonts w:ascii="Times New Roman" w:hAnsi="Times New Roman" w:cs="Times New Roman"/>
          <w:sz w:val="22"/>
          <w:szCs w:val="22"/>
        </w:rPr>
        <w:t>, J. M., 1998. A model linking organic matter decomposition, chemistry, and aggregate dynamics. In: Stewart, B. A. (Ed.), Soil Processes and the Carbon Cycle. CRC Press, Boca Raton.</w:t>
      </w:r>
    </w:p>
    <w:p w14:paraId="573C9565"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Gong, W., Yan, X.Y., Wang, J.Y., Hu, T.X., Gong, Y.B., 2009. Long-term manure and fertilizer effects on soil organic matter fractions and microbes under a wheat–maize cropping system in northern China. </w:t>
      </w:r>
      <w:proofErr w:type="spellStart"/>
      <w:r w:rsidRPr="000E1183">
        <w:rPr>
          <w:rFonts w:ascii="Times New Roman" w:hAnsi="Times New Roman" w:cs="Times New Roman"/>
          <w:sz w:val="22"/>
          <w:szCs w:val="22"/>
        </w:rPr>
        <w:t>Geoderma</w:t>
      </w:r>
      <w:proofErr w:type="spellEnd"/>
      <w:r w:rsidRPr="000E1183">
        <w:rPr>
          <w:rFonts w:ascii="Times New Roman" w:hAnsi="Times New Roman" w:cs="Times New Roman"/>
          <w:sz w:val="22"/>
          <w:szCs w:val="22"/>
        </w:rPr>
        <w:t>, 149 (3), 318-324.</w:t>
      </w:r>
    </w:p>
    <w:p w14:paraId="4A3C1FEE" w14:textId="23BB5B50"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Guo, L. J., Zhang, Z. S., Wang, D. D., Li, C. F., Cao, C. G., 2014. Effects of short-term conservation management practices on soil organic carbon fractions and </w:t>
      </w:r>
      <w:r w:rsidRPr="000E1183">
        <w:rPr>
          <w:rFonts w:ascii="Times New Roman" w:hAnsi="Times New Roman" w:cs="Times New Roman"/>
          <w:sz w:val="22"/>
          <w:szCs w:val="22"/>
        </w:rPr>
        <w:lastRenderedPageBreak/>
        <w:t>microbial community composition under a rice-wheat rotation system. Biology and Fertility of Soils, 51(1), 65</w:t>
      </w:r>
      <w:r w:rsidR="00747C7C" w:rsidRPr="000E1183">
        <w:rPr>
          <w:rFonts w:ascii="Times New Roman" w:hAnsi="Times New Roman" w:cs="Times New Roman"/>
          <w:sz w:val="22"/>
          <w:szCs w:val="22"/>
        </w:rPr>
        <w:t>-</w:t>
      </w:r>
      <w:r w:rsidRPr="000E1183">
        <w:rPr>
          <w:rFonts w:ascii="Times New Roman" w:hAnsi="Times New Roman" w:cs="Times New Roman"/>
          <w:sz w:val="22"/>
          <w:szCs w:val="22"/>
        </w:rPr>
        <w:t xml:space="preserve">75. </w:t>
      </w:r>
    </w:p>
    <w:p w14:paraId="7FA1B7F0"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t>H</w:t>
      </w:r>
      <w:r w:rsidRPr="000E1183">
        <w:rPr>
          <w:rFonts w:ascii="Times New Roman" w:hAnsi="Times New Roman" w:cs="Times New Roman"/>
          <w:sz w:val="22"/>
          <w:szCs w:val="22"/>
        </w:rPr>
        <w:t xml:space="preserve">ao, X. Y., Wang, X. J., Gao, H. S., Mao, M. Y., Sun, L., Ma, X. Z., Zhou, B. K., Chi, F. Q., Lu, W. Q., 2022. Estimation of greenhouse gas emission and carbon footprint of farmland under different straw returning methods in </w:t>
      </w:r>
      <w:proofErr w:type="spellStart"/>
      <w:r w:rsidRPr="000E1183">
        <w:rPr>
          <w:rFonts w:ascii="Times New Roman" w:hAnsi="Times New Roman" w:cs="Times New Roman"/>
          <w:sz w:val="22"/>
          <w:szCs w:val="22"/>
        </w:rPr>
        <w:t>Songnen</w:t>
      </w:r>
      <w:proofErr w:type="spellEnd"/>
      <w:r w:rsidRPr="000E1183">
        <w:rPr>
          <w:rFonts w:ascii="Times New Roman" w:hAnsi="Times New Roman" w:cs="Times New Roman"/>
          <w:sz w:val="22"/>
          <w:szCs w:val="22"/>
        </w:rPr>
        <w:t xml:space="preserve"> Plain. Ecology and </w:t>
      </w:r>
      <w:proofErr w:type="spellStart"/>
      <w:r w:rsidRPr="000E1183">
        <w:rPr>
          <w:rFonts w:ascii="Times New Roman" w:hAnsi="Times New Roman" w:cs="Times New Roman"/>
          <w:sz w:val="22"/>
          <w:szCs w:val="22"/>
        </w:rPr>
        <w:t>Encironmental</w:t>
      </w:r>
      <w:proofErr w:type="spellEnd"/>
      <w:r w:rsidRPr="000E1183">
        <w:rPr>
          <w:rFonts w:ascii="Times New Roman" w:hAnsi="Times New Roman" w:cs="Times New Roman"/>
          <w:sz w:val="22"/>
          <w:szCs w:val="22"/>
        </w:rPr>
        <w:t xml:space="preserve"> Sciences, 31(2), 318-325.</w:t>
      </w:r>
    </w:p>
    <w:p w14:paraId="7A1A6127"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Han, X. Z., Zou, W. X., Wang, F. X., Wang, F. J., 2009. Construction effect of fertile plough layer on black soil, Journal of Applied Ecology, 20(12), 2996-3002.</w:t>
      </w:r>
    </w:p>
    <w:p w14:paraId="610E15D1"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Haynes, R. J., 2005. Labile Organic Matter Fractions as Central Components of the Quality of Agricultural Soils: An Overview. Advances in Agronomy, 221-268.</w:t>
      </w:r>
    </w:p>
    <w:p w14:paraId="7467EE7B"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Heintze</w:t>
      </w:r>
      <w:proofErr w:type="spellEnd"/>
      <w:r w:rsidRPr="000E1183">
        <w:rPr>
          <w:rFonts w:ascii="Times New Roman" w:hAnsi="Times New Roman" w:cs="Times New Roman"/>
          <w:sz w:val="22"/>
          <w:szCs w:val="22"/>
        </w:rPr>
        <w:t xml:space="preserve">, G., </w:t>
      </w:r>
      <w:proofErr w:type="spellStart"/>
      <w:r w:rsidRPr="000E1183">
        <w:rPr>
          <w:rFonts w:ascii="Times New Roman" w:hAnsi="Times New Roman" w:cs="Times New Roman"/>
          <w:sz w:val="22"/>
          <w:szCs w:val="22"/>
        </w:rPr>
        <w:t>Eickenscheidt</w:t>
      </w:r>
      <w:proofErr w:type="spellEnd"/>
      <w:r w:rsidRPr="000E1183">
        <w:rPr>
          <w:rFonts w:ascii="Times New Roman" w:hAnsi="Times New Roman" w:cs="Times New Roman"/>
          <w:sz w:val="22"/>
          <w:szCs w:val="22"/>
        </w:rPr>
        <w:t xml:space="preserve">, T., </w:t>
      </w:r>
      <w:proofErr w:type="spellStart"/>
      <w:r w:rsidRPr="000E1183">
        <w:rPr>
          <w:rFonts w:ascii="Times New Roman" w:hAnsi="Times New Roman" w:cs="Times New Roman"/>
          <w:sz w:val="22"/>
          <w:szCs w:val="22"/>
        </w:rPr>
        <w:t>Schmidhalter</w:t>
      </w:r>
      <w:proofErr w:type="spellEnd"/>
      <w:r w:rsidRPr="000E1183">
        <w:rPr>
          <w:rFonts w:ascii="Times New Roman" w:hAnsi="Times New Roman" w:cs="Times New Roman"/>
          <w:sz w:val="22"/>
          <w:szCs w:val="22"/>
        </w:rPr>
        <w:t xml:space="preserve">, U., </w:t>
      </w:r>
      <w:proofErr w:type="spellStart"/>
      <w:r w:rsidRPr="000E1183">
        <w:rPr>
          <w:rFonts w:ascii="Times New Roman" w:hAnsi="Times New Roman" w:cs="Times New Roman"/>
          <w:sz w:val="22"/>
          <w:szCs w:val="22"/>
        </w:rPr>
        <w:t>Drosier</w:t>
      </w:r>
      <w:proofErr w:type="spellEnd"/>
      <w:r w:rsidRPr="000E1183">
        <w:rPr>
          <w:rFonts w:ascii="Times New Roman" w:hAnsi="Times New Roman" w:cs="Times New Roman"/>
          <w:sz w:val="22"/>
          <w:szCs w:val="22"/>
        </w:rPr>
        <w:t>, M., 2017. Influence of soil organic carbon on greenhouse gas emission potential after application of biogas residues or cattle slurry: results from a pot experiment. Pedosphere, 27(5), 807-821.</w:t>
      </w:r>
    </w:p>
    <w:p w14:paraId="19DFD528" w14:textId="77777777" w:rsidR="00747C7C" w:rsidRPr="000E1183" w:rsidRDefault="00747C7C"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t>G</w:t>
      </w:r>
      <w:r w:rsidRPr="000E1183">
        <w:rPr>
          <w:rFonts w:ascii="Times New Roman" w:hAnsi="Times New Roman" w:cs="Times New Roman"/>
          <w:sz w:val="22"/>
          <w:szCs w:val="22"/>
        </w:rPr>
        <w:t>ao, H. J., Zhang, W. J., Peng, C., Zhang, X. Z., Li, Q., Zhu, P., 2017. Emission characteristics of greenhouse gas from maize field of black soil region under long-term fertilization. Journal of Agricultural Resources and Environment, 34(5), 422-430.</w:t>
      </w:r>
    </w:p>
    <w:p w14:paraId="5234D2AD"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Garcia-Ruiz, R., </w:t>
      </w:r>
      <w:proofErr w:type="spellStart"/>
      <w:r w:rsidRPr="000E1183">
        <w:rPr>
          <w:rFonts w:ascii="Times New Roman" w:hAnsi="Times New Roman" w:cs="Times New Roman"/>
          <w:sz w:val="22"/>
          <w:szCs w:val="22"/>
        </w:rPr>
        <w:t>Baggs</w:t>
      </w:r>
      <w:proofErr w:type="spellEnd"/>
      <w:r w:rsidRPr="000E1183">
        <w:rPr>
          <w:rFonts w:ascii="Times New Roman" w:hAnsi="Times New Roman" w:cs="Times New Roman"/>
          <w:sz w:val="22"/>
          <w:szCs w:val="22"/>
        </w:rPr>
        <w:t>, E. M., 2007. N</w:t>
      </w:r>
      <w:r w:rsidRPr="000E1183">
        <w:rPr>
          <w:rFonts w:ascii="Times New Roman" w:hAnsi="Times New Roman" w:cs="Times New Roman"/>
          <w:sz w:val="22"/>
          <w:szCs w:val="22"/>
          <w:vertAlign w:val="subscript"/>
        </w:rPr>
        <w:t>2</w:t>
      </w:r>
      <w:r w:rsidRPr="000E1183">
        <w:rPr>
          <w:rFonts w:ascii="Times New Roman" w:hAnsi="Times New Roman" w:cs="Times New Roman"/>
          <w:sz w:val="22"/>
          <w:szCs w:val="22"/>
        </w:rPr>
        <w:t xml:space="preserve">O emission from soil following combined application of </w:t>
      </w:r>
      <w:proofErr w:type="spellStart"/>
      <w:r w:rsidRPr="000E1183">
        <w:rPr>
          <w:rFonts w:ascii="Times New Roman" w:hAnsi="Times New Roman" w:cs="Times New Roman"/>
          <w:sz w:val="22"/>
          <w:szCs w:val="22"/>
        </w:rPr>
        <w:t>fertiliser</w:t>
      </w:r>
      <w:proofErr w:type="spellEnd"/>
      <w:r w:rsidRPr="000E1183">
        <w:rPr>
          <w:rFonts w:ascii="Times New Roman" w:hAnsi="Times New Roman" w:cs="Times New Roman"/>
          <w:sz w:val="22"/>
          <w:szCs w:val="22"/>
        </w:rPr>
        <w:t xml:space="preserve">-N and ground weed residues. Plant and Soil, 299(1-2), 263-274. </w:t>
      </w:r>
    </w:p>
    <w:p w14:paraId="75DE56AC"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Jaffé</w:t>
      </w:r>
      <w:proofErr w:type="spellEnd"/>
      <w:r w:rsidRPr="000E1183">
        <w:rPr>
          <w:rFonts w:ascii="Times New Roman" w:hAnsi="Times New Roman" w:cs="Times New Roman"/>
          <w:sz w:val="22"/>
          <w:szCs w:val="22"/>
        </w:rPr>
        <w:t>, R., Cawley, K. M., Yamashita, Y., 2014. Applications of excitation emission matrix fluorescence with parallel factor analysis (EEM-PARAFAC) in assessing environmental dynamics of natural dissolved organic matter (DOM) in aquatic environments: A review. ACS Symposium Series, 1160, 27-73.</w:t>
      </w:r>
    </w:p>
    <w:p w14:paraId="6DAFEAC2"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Kalbitz</w:t>
      </w:r>
      <w:proofErr w:type="spellEnd"/>
      <w:r w:rsidRPr="000E1183">
        <w:rPr>
          <w:rFonts w:ascii="Times New Roman" w:hAnsi="Times New Roman" w:cs="Times New Roman"/>
          <w:sz w:val="22"/>
          <w:szCs w:val="22"/>
        </w:rPr>
        <w:t xml:space="preserve">, K., </w:t>
      </w:r>
      <w:proofErr w:type="spellStart"/>
      <w:r w:rsidRPr="000E1183">
        <w:rPr>
          <w:rFonts w:ascii="Times New Roman" w:hAnsi="Times New Roman" w:cs="Times New Roman"/>
          <w:sz w:val="22"/>
          <w:szCs w:val="22"/>
        </w:rPr>
        <w:t>Solinger</w:t>
      </w:r>
      <w:proofErr w:type="spellEnd"/>
      <w:r w:rsidRPr="000E1183">
        <w:rPr>
          <w:rFonts w:ascii="Times New Roman" w:hAnsi="Times New Roman" w:cs="Times New Roman"/>
          <w:sz w:val="22"/>
          <w:szCs w:val="22"/>
        </w:rPr>
        <w:t xml:space="preserve">, S., Park, J. H., </w:t>
      </w:r>
      <w:proofErr w:type="spellStart"/>
      <w:r w:rsidRPr="000E1183">
        <w:rPr>
          <w:rFonts w:ascii="Times New Roman" w:hAnsi="Times New Roman" w:cs="Times New Roman"/>
          <w:sz w:val="22"/>
          <w:szCs w:val="22"/>
        </w:rPr>
        <w:t>Michalzik</w:t>
      </w:r>
      <w:proofErr w:type="spellEnd"/>
      <w:r w:rsidRPr="000E1183">
        <w:rPr>
          <w:rFonts w:ascii="Times New Roman" w:hAnsi="Times New Roman" w:cs="Times New Roman"/>
          <w:sz w:val="22"/>
          <w:szCs w:val="22"/>
        </w:rPr>
        <w:t>, B., Matzner., 2000. Controls on the dynamics of dissolved organic matter in soils: A review. Soil Science, 165, 277-304</w:t>
      </w:r>
    </w:p>
    <w:p w14:paraId="10CE126F"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Kuang, E. J., Chi, F. Q., </w:t>
      </w:r>
      <w:proofErr w:type="spellStart"/>
      <w:r w:rsidRPr="000E1183">
        <w:rPr>
          <w:rFonts w:ascii="Times New Roman" w:hAnsi="Times New Roman" w:cs="Times New Roman"/>
          <w:sz w:val="22"/>
          <w:szCs w:val="22"/>
        </w:rPr>
        <w:t>Jeng</w:t>
      </w:r>
      <w:proofErr w:type="spellEnd"/>
      <w:r w:rsidRPr="000E1183">
        <w:rPr>
          <w:rFonts w:ascii="Times New Roman" w:hAnsi="Times New Roman" w:cs="Times New Roman"/>
          <w:sz w:val="22"/>
          <w:szCs w:val="22"/>
        </w:rPr>
        <w:t xml:space="preserve">, A. S., </w:t>
      </w:r>
      <w:proofErr w:type="spellStart"/>
      <w:r w:rsidRPr="000E1183">
        <w:rPr>
          <w:rFonts w:ascii="Times New Roman" w:hAnsi="Times New Roman" w:cs="Times New Roman"/>
          <w:sz w:val="22"/>
          <w:szCs w:val="22"/>
        </w:rPr>
        <w:t>Su</w:t>
      </w:r>
      <w:proofErr w:type="spellEnd"/>
      <w:r w:rsidRPr="000E1183">
        <w:rPr>
          <w:rFonts w:ascii="Times New Roman" w:hAnsi="Times New Roman" w:cs="Times New Roman"/>
          <w:sz w:val="22"/>
          <w:szCs w:val="22"/>
        </w:rPr>
        <w:t xml:space="preserve">, Q. R., Zhang, J. </w:t>
      </w:r>
      <w:proofErr w:type="gramStart"/>
      <w:r w:rsidRPr="000E1183">
        <w:rPr>
          <w:rFonts w:ascii="Times New Roman" w:hAnsi="Times New Roman" w:cs="Times New Roman"/>
          <w:sz w:val="22"/>
          <w:szCs w:val="22"/>
        </w:rPr>
        <w:t>M,.</w:t>
      </w:r>
      <w:proofErr w:type="gramEnd"/>
      <w:r w:rsidRPr="000E1183">
        <w:rPr>
          <w:rFonts w:ascii="Times New Roman" w:hAnsi="Times New Roman" w:cs="Times New Roman"/>
          <w:sz w:val="22"/>
          <w:szCs w:val="22"/>
        </w:rPr>
        <w:t xml:space="preserve"> 2014. A comparison of different methods of decomposing maize straw in China. Acta </w:t>
      </w:r>
      <w:proofErr w:type="spellStart"/>
      <w:r w:rsidRPr="000E1183">
        <w:rPr>
          <w:rFonts w:ascii="Times New Roman" w:hAnsi="Times New Roman" w:cs="Times New Roman"/>
          <w:sz w:val="22"/>
          <w:szCs w:val="22"/>
        </w:rPr>
        <w:t>Agriculturae</w:t>
      </w:r>
      <w:proofErr w:type="spellEnd"/>
      <w:r w:rsidRPr="000E1183">
        <w:rPr>
          <w:rFonts w:ascii="Times New Roman" w:hAnsi="Times New Roman" w:cs="Times New Roman"/>
          <w:sz w:val="22"/>
          <w:szCs w:val="22"/>
        </w:rPr>
        <w:t xml:space="preserve"> Scandinavica Section B: Soil and Plant Science, 63(sup 2), 186-194.</w:t>
      </w:r>
    </w:p>
    <w:p w14:paraId="4CA5ECD6"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Lal, R., 2004. Agricultural activities and the global carbon cycle. In: Nutrient Cycling in Agroecosystems.</w:t>
      </w:r>
    </w:p>
    <w:p w14:paraId="147BB6A5"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Liang, Y., Cai, H. G., Yang, L., Cheng, S., Zhang, S. M., Yuan, J. C., Liu, J. Z., Liu, S. T., Ren, J., 2021. Effects of maize </w:t>
      </w:r>
      <w:proofErr w:type="spellStart"/>
      <w:r w:rsidRPr="000E1183">
        <w:rPr>
          <w:rFonts w:ascii="Times New Roman" w:hAnsi="Times New Roman" w:cs="Times New Roman"/>
          <w:sz w:val="22"/>
          <w:szCs w:val="22"/>
        </w:rPr>
        <w:t>stovers</w:t>
      </w:r>
      <w:proofErr w:type="spellEnd"/>
      <w:r w:rsidRPr="000E1183">
        <w:rPr>
          <w:rFonts w:ascii="Times New Roman" w:hAnsi="Times New Roman" w:cs="Times New Roman"/>
          <w:sz w:val="22"/>
          <w:szCs w:val="22"/>
        </w:rPr>
        <w:t xml:space="preserve"> returning by mulching or deep tillage on soil organic carbon sequestration in </w:t>
      </w:r>
      <w:proofErr w:type="spellStart"/>
      <w:r w:rsidRPr="000E1183">
        <w:rPr>
          <w:rFonts w:ascii="Times New Roman" w:hAnsi="Times New Roman" w:cs="Times New Roman"/>
          <w:sz w:val="22"/>
          <w:szCs w:val="22"/>
        </w:rPr>
        <w:t>Mollisol</w:t>
      </w:r>
      <w:proofErr w:type="spellEnd"/>
      <w:r w:rsidRPr="000E1183">
        <w:rPr>
          <w:rFonts w:ascii="Times New Roman" w:hAnsi="Times New Roman" w:cs="Times New Roman"/>
          <w:sz w:val="22"/>
          <w:szCs w:val="22"/>
        </w:rPr>
        <w:t>, Transactions of the Chinese Society of Agricultural Engineering, 37(1), 133-140.</w:t>
      </w:r>
    </w:p>
    <w:p w14:paraId="691A96CE"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Li, P., Lang, M., Li, S., Wei, W., Li, K. K., 2018. Short-term effects of different fertilization treatments on greenhouse gas emissions from northeast black soil. Environmental Science, 39(5), 2360-2367. </w:t>
      </w:r>
    </w:p>
    <w:p w14:paraId="3C1845E3"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Li, S., Li, Y. B., Li, X. S., Tian, X. H., Zhao, A. Q., Wang, S. J., Wang, S. X., Shi, J. L., 2016. Effect of straw management on carbon sequestration and grain production in a maize-wheat cropping system in </w:t>
      </w:r>
      <w:proofErr w:type="spellStart"/>
      <w:r w:rsidRPr="000E1183">
        <w:rPr>
          <w:rFonts w:ascii="Times New Roman" w:hAnsi="Times New Roman" w:cs="Times New Roman"/>
          <w:sz w:val="22"/>
          <w:szCs w:val="22"/>
        </w:rPr>
        <w:t>Anthrosol</w:t>
      </w:r>
      <w:proofErr w:type="spellEnd"/>
      <w:r w:rsidRPr="000E1183">
        <w:rPr>
          <w:rFonts w:ascii="Times New Roman" w:hAnsi="Times New Roman" w:cs="Times New Roman"/>
          <w:sz w:val="22"/>
          <w:szCs w:val="22"/>
        </w:rPr>
        <w:t xml:space="preserve"> of the </w:t>
      </w:r>
      <w:proofErr w:type="spellStart"/>
      <w:r w:rsidRPr="000E1183">
        <w:rPr>
          <w:rFonts w:ascii="Times New Roman" w:hAnsi="Times New Roman" w:cs="Times New Roman"/>
          <w:sz w:val="22"/>
          <w:szCs w:val="22"/>
        </w:rPr>
        <w:t>Guanzhong</w:t>
      </w:r>
      <w:proofErr w:type="spellEnd"/>
      <w:r w:rsidRPr="000E1183">
        <w:rPr>
          <w:rFonts w:ascii="Times New Roman" w:hAnsi="Times New Roman" w:cs="Times New Roman"/>
          <w:sz w:val="22"/>
          <w:szCs w:val="22"/>
        </w:rPr>
        <w:t xml:space="preserve"> Plain. Soil and Tillage Research, 157, 43-51.</w:t>
      </w:r>
    </w:p>
    <w:p w14:paraId="0A3DE245"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lastRenderedPageBreak/>
        <w:t xml:space="preserve">Li, H., Dai, M. W., Dai, S. L., Dong, X. J., 2018. Current status and environment impact of direct straw return in China’s cropland- A review. Ecotoxicology and Environmental Safety, 159, 293-300. </w:t>
      </w:r>
    </w:p>
    <w:p w14:paraId="031E2B84"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Liu, C. Y., Wang, K., Meng, S. X., Zheng, X. H., Zhou, Z. X., Han, S. H., Chen, D. L., Yang, Z. P., 2011. Effects of irrigation, fertilization and crop straw management on nitrous oxide and nitric oxide emissions from a wheat–maize rotation field in northern China. Agriculture, Ecosystems and Environment, 140(1), 226-233. </w:t>
      </w:r>
    </w:p>
    <w:p w14:paraId="37780E24"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Ma, C., Zhou, J., Liu, M.Q., Zheng, X. B., 2013. Effects of incorporation of pre-treated straws into field on soil nutrients and labile organic carbon in </w:t>
      </w:r>
      <w:proofErr w:type="spellStart"/>
      <w:r w:rsidRPr="000E1183">
        <w:rPr>
          <w:rFonts w:ascii="Times New Roman" w:hAnsi="Times New Roman" w:cs="Times New Roman"/>
          <w:sz w:val="22"/>
          <w:szCs w:val="22"/>
        </w:rPr>
        <w:t>Shajiang</w:t>
      </w:r>
      <w:proofErr w:type="spellEnd"/>
      <w:r w:rsidRPr="000E1183">
        <w:rPr>
          <w:rFonts w:ascii="Times New Roman" w:hAnsi="Times New Roman" w:cs="Times New Roman"/>
          <w:sz w:val="22"/>
          <w:szCs w:val="22"/>
        </w:rPr>
        <w:t xml:space="preserve"> black soil. Acta </w:t>
      </w:r>
      <w:proofErr w:type="spellStart"/>
      <w:r w:rsidRPr="000E1183">
        <w:rPr>
          <w:rFonts w:ascii="Times New Roman" w:hAnsi="Times New Roman" w:cs="Times New Roman"/>
          <w:sz w:val="22"/>
          <w:szCs w:val="22"/>
        </w:rPr>
        <w:t>Pedo</w:t>
      </w:r>
      <w:proofErr w:type="spellEnd"/>
      <w:r w:rsidRPr="000E1183">
        <w:rPr>
          <w:rFonts w:ascii="Times New Roman" w:hAnsi="Times New Roman" w:cs="Times New Roman"/>
          <w:sz w:val="22"/>
          <w:szCs w:val="22"/>
        </w:rPr>
        <w:t>. Sin., 50: 915-921.</w:t>
      </w:r>
    </w:p>
    <w:p w14:paraId="13C354D9"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t>M</w:t>
      </w:r>
      <w:r w:rsidRPr="000E1183">
        <w:rPr>
          <w:rFonts w:ascii="Times New Roman" w:hAnsi="Times New Roman" w:cs="Times New Roman"/>
          <w:sz w:val="22"/>
          <w:szCs w:val="22"/>
        </w:rPr>
        <w:t>a, J., Xu, H., Cai, Z. C., 2010. Effect of fertilization on methane emission from paddy fields. Soils, 42(02), 153-163.</w:t>
      </w:r>
    </w:p>
    <w:p w14:paraId="479AC42D"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Mandal, A., Patra, A. K., Singh, D., Swarup, A., </w:t>
      </w:r>
      <w:proofErr w:type="spellStart"/>
      <w:r w:rsidRPr="000E1183">
        <w:rPr>
          <w:rFonts w:ascii="Times New Roman" w:hAnsi="Times New Roman" w:cs="Times New Roman"/>
          <w:sz w:val="22"/>
          <w:szCs w:val="22"/>
        </w:rPr>
        <w:t>Ebhin</w:t>
      </w:r>
      <w:proofErr w:type="spellEnd"/>
      <w:r w:rsidRPr="000E1183">
        <w:rPr>
          <w:rFonts w:ascii="Times New Roman" w:hAnsi="Times New Roman" w:cs="Times New Roman"/>
          <w:sz w:val="22"/>
          <w:szCs w:val="22"/>
        </w:rPr>
        <w:t xml:space="preserve"> Masto, R., 2007. Effect of long-term application of manure and fertilizer on biological and biochemical activities in soil during crop development stages. Bioresource Technology, 98(18), 3585-3592. </w:t>
      </w:r>
    </w:p>
    <w:p w14:paraId="1764C6CB"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Montgomery, D.R., 2007. Soil erosion and agricultural sustainability. PNAS 104, 13268–13272.</w:t>
      </w:r>
    </w:p>
    <w:p w14:paraId="102B286D" w14:textId="34319AAA"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Mrabeta</w:t>
      </w:r>
      <w:proofErr w:type="spellEnd"/>
      <w:r w:rsidRPr="000E1183">
        <w:rPr>
          <w:rFonts w:ascii="Times New Roman" w:hAnsi="Times New Roman" w:cs="Times New Roman"/>
          <w:sz w:val="22"/>
          <w:szCs w:val="22"/>
        </w:rPr>
        <w:t xml:space="preserve">, R., </w:t>
      </w:r>
      <w:proofErr w:type="spellStart"/>
      <w:r w:rsidRPr="000E1183">
        <w:rPr>
          <w:rFonts w:ascii="Times New Roman" w:hAnsi="Times New Roman" w:cs="Times New Roman"/>
          <w:sz w:val="22"/>
          <w:szCs w:val="22"/>
        </w:rPr>
        <w:t>Saberb</w:t>
      </w:r>
      <w:proofErr w:type="spellEnd"/>
      <w:r w:rsidRPr="000E1183">
        <w:rPr>
          <w:rFonts w:ascii="Times New Roman" w:hAnsi="Times New Roman" w:cs="Times New Roman"/>
          <w:sz w:val="22"/>
          <w:szCs w:val="22"/>
        </w:rPr>
        <w:t xml:space="preserve">, N., </w:t>
      </w:r>
      <w:proofErr w:type="spellStart"/>
      <w:r w:rsidRPr="000E1183">
        <w:rPr>
          <w:rFonts w:ascii="Times New Roman" w:hAnsi="Times New Roman" w:cs="Times New Roman"/>
          <w:sz w:val="22"/>
          <w:szCs w:val="22"/>
        </w:rPr>
        <w:t>Elbrahlia</w:t>
      </w:r>
      <w:proofErr w:type="spellEnd"/>
      <w:r w:rsidRPr="000E1183">
        <w:rPr>
          <w:rFonts w:ascii="Times New Roman" w:hAnsi="Times New Roman" w:cs="Times New Roman"/>
          <w:sz w:val="22"/>
          <w:szCs w:val="22"/>
        </w:rPr>
        <w:t xml:space="preserve">, A., </w:t>
      </w:r>
      <w:proofErr w:type="spellStart"/>
      <w:proofErr w:type="gramStart"/>
      <w:r w:rsidRPr="000E1183">
        <w:rPr>
          <w:rFonts w:ascii="Times New Roman" w:hAnsi="Times New Roman" w:cs="Times New Roman"/>
          <w:sz w:val="22"/>
          <w:szCs w:val="22"/>
        </w:rPr>
        <w:t>Lahlou,S</w:t>
      </w:r>
      <w:proofErr w:type="spellEnd"/>
      <w:r w:rsidRPr="000E1183">
        <w:rPr>
          <w:rFonts w:ascii="Times New Roman" w:hAnsi="Times New Roman" w:cs="Times New Roman"/>
          <w:sz w:val="22"/>
          <w:szCs w:val="22"/>
        </w:rPr>
        <w:t>.</w:t>
      </w:r>
      <w:proofErr w:type="gramEnd"/>
      <w:r w:rsidRPr="000E1183">
        <w:rPr>
          <w:rFonts w:ascii="Times New Roman" w:hAnsi="Times New Roman" w:cs="Times New Roman"/>
          <w:sz w:val="22"/>
          <w:szCs w:val="22"/>
        </w:rPr>
        <w:t xml:space="preserve">, </w:t>
      </w:r>
      <w:proofErr w:type="spellStart"/>
      <w:r w:rsidRPr="000E1183">
        <w:rPr>
          <w:rFonts w:ascii="Times New Roman" w:hAnsi="Times New Roman" w:cs="Times New Roman"/>
          <w:sz w:val="22"/>
          <w:szCs w:val="22"/>
        </w:rPr>
        <w:t>Bessam</w:t>
      </w:r>
      <w:proofErr w:type="spellEnd"/>
      <w:r w:rsidRPr="000E1183">
        <w:rPr>
          <w:rFonts w:ascii="Times New Roman" w:hAnsi="Times New Roman" w:cs="Times New Roman"/>
          <w:sz w:val="22"/>
          <w:szCs w:val="22"/>
        </w:rPr>
        <w:t xml:space="preserve">, F., 2001. Total, particulate organic matter and structural stability of a </w:t>
      </w:r>
      <w:proofErr w:type="spellStart"/>
      <w:r w:rsidRPr="000E1183">
        <w:rPr>
          <w:rFonts w:ascii="Times New Roman" w:hAnsi="Times New Roman" w:cs="Times New Roman"/>
          <w:sz w:val="22"/>
          <w:szCs w:val="22"/>
        </w:rPr>
        <w:t>Calcixeroll</w:t>
      </w:r>
      <w:proofErr w:type="spellEnd"/>
      <w:r w:rsidRPr="000E1183">
        <w:rPr>
          <w:rFonts w:ascii="Times New Roman" w:hAnsi="Times New Roman" w:cs="Times New Roman"/>
          <w:sz w:val="22"/>
          <w:szCs w:val="22"/>
        </w:rPr>
        <w:t xml:space="preserve"> soil under different wheat rotations and tillage systems in a semiarid area of Morocco. Soil and Tillage Research, 2001, 57</w:t>
      </w:r>
      <w:r w:rsidR="00747C7C" w:rsidRPr="000E1183">
        <w:rPr>
          <w:rFonts w:ascii="Times New Roman" w:hAnsi="Times New Roman" w:cs="Times New Roman"/>
          <w:sz w:val="22"/>
          <w:szCs w:val="22"/>
        </w:rPr>
        <w:t>,</w:t>
      </w:r>
      <w:r w:rsidRPr="000E1183">
        <w:rPr>
          <w:rFonts w:ascii="Times New Roman" w:hAnsi="Times New Roman" w:cs="Times New Roman"/>
          <w:sz w:val="22"/>
          <w:szCs w:val="22"/>
        </w:rPr>
        <w:t xml:space="preserve"> 225-235.</w:t>
      </w:r>
    </w:p>
    <w:p w14:paraId="62BA866F"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Nicolardota</w:t>
      </w:r>
      <w:proofErr w:type="spellEnd"/>
      <w:r w:rsidRPr="000E1183">
        <w:rPr>
          <w:rFonts w:ascii="Times New Roman" w:hAnsi="Times New Roman" w:cs="Times New Roman"/>
          <w:sz w:val="22"/>
          <w:szCs w:val="22"/>
        </w:rPr>
        <w:t xml:space="preserve">, B., </w:t>
      </w:r>
      <w:proofErr w:type="spellStart"/>
      <w:r w:rsidRPr="000E1183">
        <w:rPr>
          <w:rFonts w:ascii="Times New Roman" w:hAnsi="Times New Roman" w:cs="Times New Roman"/>
          <w:sz w:val="22"/>
          <w:szCs w:val="22"/>
        </w:rPr>
        <w:t>Bouziri</w:t>
      </w:r>
      <w:proofErr w:type="spellEnd"/>
      <w:r w:rsidRPr="000E1183">
        <w:rPr>
          <w:rFonts w:ascii="Times New Roman" w:hAnsi="Times New Roman" w:cs="Times New Roman"/>
          <w:sz w:val="22"/>
          <w:szCs w:val="22"/>
        </w:rPr>
        <w:t>, L., Bastian, F., 2007. A microcosm experiment to evaluate the influence of location and quality on plant residues decomposition and genetic structure of soil microbial communities. Soil Biology Biochemistry, 39(7), 1631-1644.</w:t>
      </w:r>
    </w:p>
    <w:p w14:paraId="28C429F1" w14:textId="2DD696F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Shan, Y. H., </w:t>
      </w:r>
      <w:proofErr w:type="spellStart"/>
      <w:r w:rsidRPr="000E1183">
        <w:rPr>
          <w:rFonts w:ascii="Times New Roman" w:hAnsi="Times New Roman" w:cs="Times New Roman"/>
          <w:sz w:val="22"/>
          <w:szCs w:val="22"/>
        </w:rPr>
        <w:t>Buresh</w:t>
      </w:r>
      <w:proofErr w:type="spellEnd"/>
      <w:r w:rsidRPr="000E1183">
        <w:rPr>
          <w:rFonts w:ascii="Times New Roman" w:hAnsi="Times New Roman" w:cs="Times New Roman"/>
          <w:sz w:val="22"/>
          <w:szCs w:val="22"/>
        </w:rPr>
        <w:t>, R. J.</w:t>
      </w:r>
      <w:r w:rsidR="00747C7C" w:rsidRPr="000E1183">
        <w:rPr>
          <w:rFonts w:ascii="Times New Roman" w:hAnsi="Times New Roman" w:cs="Times New Roman"/>
          <w:sz w:val="22"/>
          <w:szCs w:val="22"/>
        </w:rPr>
        <w:t xml:space="preserve">, </w:t>
      </w:r>
      <w:r w:rsidRPr="000E1183">
        <w:rPr>
          <w:rFonts w:ascii="Times New Roman" w:hAnsi="Times New Roman" w:cs="Times New Roman"/>
          <w:sz w:val="22"/>
          <w:szCs w:val="22"/>
        </w:rPr>
        <w:t>2008. Crop Residue Management for Lowland Rice-Based Cropping Systems in Asia. 98(08).</w:t>
      </w:r>
    </w:p>
    <w:p w14:paraId="0889BF52"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Sharma, P., </w:t>
      </w:r>
      <w:proofErr w:type="spellStart"/>
      <w:r w:rsidRPr="000E1183">
        <w:rPr>
          <w:rFonts w:ascii="Times New Roman" w:hAnsi="Times New Roman" w:cs="Times New Roman"/>
          <w:sz w:val="22"/>
          <w:szCs w:val="22"/>
        </w:rPr>
        <w:t>Abrol</w:t>
      </w:r>
      <w:proofErr w:type="spellEnd"/>
      <w:r w:rsidRPr="000E1183">
        <w:rPr>
          <w:rFonts w:ascii="Times New Roman" w:hAnsi="Times New Roman" w:cs="Times New Roman"/>
          <w:sz w:val="22"/>
          <w:szCs w:val="22"/>
        </w:rPr>
        <w:t xml:space="preserve">, V., Sharma, R.K., 2011. Impact of tillage and mulch management on economics, energy requirement and crop performance in maize-wheat rotation in rainfed subhumid </w:t>
      </w:r>
      <w:proofErr w:type="spellStart"/>
      <w:r w:rsidRPr="000E1183">
        <w:rPr>
          <w:rFonts w:ascii="Times New Roman" w:hAnsi="Times New Roman" w:cs="Times New Roman"/>
          <w:sz w:val="22"/>
          <w:szCs w:val="22"/>
        </w:rPr>
        <w:t>inceptisols</w:t>
      </w:r>
      <w:proofErr w:type="spellEnd"/>
      <w:r w:rsidRPr="000E1183">
        <w:rPr>
          <w:rFonts w:ascii="Times New Roman" w:hAnsi="Times New Roman" w:cs="Times New Roman"/>
          <w:sz w:val="22"/>
          <w:szCs w:val="22"/>
        </w:rPr>
        <w:t>, India. European Journal of Agronomy, 34, 46-51.</w:t>
      </w:r>
    </w:p>
    <w:p w14:paraId="277D6C2E"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Sonnleitner</w:t>
      </w:r>
      <w:proofErr w:type="spellEnd"/>
      <w:r w:rsidRPr="000E1183">
        <w:rPr>
          <w:rFonts w:ascii="Times New Roman" w:hAnsi="Times New Roman" w:cs="Times New Roman"/>
          <w:sz w:val="22"/>
          <w:szCs w:val="22"/>
        </w:rPr>
        <w:t xml:space="preserve">, R., </w:t>
      </w:r>
      <w:proofErr w:type="spellStart"/>
      <w:r w:rsidRPr="000E1183">
        <w:rPr>
          <w:rFonts w:ascii="Times New Roman" w:hAnsi="Times New Roman" w:cs="Times New Roman"/>
          <w:sz w:val="22"/>
          <w:szCs w:val="22"/>
        </w:rPr>
        <w:t>Lorbeer</w:t>
      </w:r>
      <w:proofErr w:type="spellEnd"/>
      <w:r w:rsidRPr="000E1183">
        <w:rPr>
          <w:rFonts w:ascii="Times New Roman" w:hAnsi="Times New Roman" w:cs="Times New Roman"/>
          <w:sz w:val="22"/>
          <w:szCs w:val="22"/>
        </w:rPr>
        <w:t>, E., Schinner, F., 2003. Effects of straw, vegetable oil and whey on physical and microbiological properties of a chernozem. Applied Soil Ecology, 22, 195-204.</w:t>
      </w:r>
    </w:p>
    <w:p w14:paraId="11ABEDD1"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proofErr w:type="spellStart"/>
      <w:r w:rsidRPr="000E1183">
        <w:rPr>
          <w:rFonts w:ascii="Times New Roman" w:hAnsi="Times New Roman" w:cs="Times New Roman"/>
          <w:sz w:val="22"/>
          <w:szCs w:val="22"/>
        </w:rPr>
        <w:t>Spaccini</w:t>
      </w:r>
      <w:proofErr w:type="spellEnd"/>
      <w:r w:rsidRPr="000E1183">
        <w:rPr>
          <w:rFonts w:ascii="Times New Roman" w:hAnsi="Times New Roman" w:cs="Times New Roman"/>
          <w:sz w:val="22"/>
          <w:szCs w:val="22"/>
        </w:rPr>
        <w:t xml:space="preserve">, R., </w:t>
      </w:r>
      <w:proofErr w:type="spellStart"/>
      <w:r w:rsidRPr="000E1183">
        <w:rPr>
          <w:rFonts w:ascii="Times New Roman" w:hAnsi="Times New Roman" w:cs="Times New Roman"/>
          <w:sz w:val="22"/>
          <w:szCs w:val="22"/>
        </w:rPr>
        <w:t>Piccoli</w:t>
      </w:r>
      <w:proofErr w:type="spellEnd"/>
      <w:r w:rsidRPr="000E1183">
        <w:rPr>
          <w:rFonts w:ascii="Times New Roman" w:hAnsi="Times New Roman" w:cs="Times New Roman"/>
          <w:sz w:val="22"/>
          <w:szCs w:val="22"/>
        </w:rPr>
        <w:t xml:space="preserve">, A., </w:t>
      </w:r>
      <w:proofErr w:type="spellStart"/>
      <w:r w:rsidRPr="000E1183">
        <w:rPr>
          <w:rFonts w:ascii="Times New Roman" w:hAnsi="Times New Roman" w:cs="Times New Roman"/>
          <w:sz w:val="22"/>
          <w:szCs w:val="22"/>
        </w:rPr>
        <w:t>Haberhauer</w:t>
      </w:r>
      <w:proofErr w:type="spellEnd"/>
      <w:r w:rsidRPr="000E1183">
        <w:rPr>
          <w:rFonts w:ascii="Times New Roman" w:hAnsi="Times New Roman" w:cs="Times New Roman"/>
          <w:sz w:val="22"/>
          <w:szCs w:val="22"/>
        </w:rPr>
        <w:t xml:space="preserve">, G., Stemmer, M., </w:t>
      </w:r>
      <w:proofErr w:type="spellStart"/>
      <w:r w:rsidRPr="000E1183">
        <w:rPr>
          <w:rFonts w:ascii="Times New Roman" w:hAnsi="Times New Roman" w:cs="Times New Roman"/>
          <w:sz w:val="22"/>
          <w:szCs w:val="22"/>
        </w:rPr>
        <w:t>Gerzabek</w:t>
      </w:r>
      <w:proofErr w:type="spellEnd"/>
      <w:r w:rsidRPr="000E1183">
        <w:rPr>
          <w:rFonts w:ascii="Times New Roman" w:hAnsi="Times New Roman" w:cs="Times New Roman"/>
          <w:sz w:val="22"/>
          <w:szCs w:val="22"/>
        </w:rPr>
        <w:t xml:space="preserve">, M. H., 2001. Decomposition on maize straw in three European soils as revealed by DRIFT spectra of soil particle fractions. </w:t>
      </w:r>
      <w:proofErr w:type="spellStart"/>
      <w:r w:rsidRPr="000E1183">
        <w:rPr>
          <w:rFonts w:ascii="Times New Roman" w:hAnsi="Times New Roman" w:cs="Times New Roman"/>
          <w:sz w:val="22"/>
          <w:szCs w:val="22"/>
        </w:rPr>
        <w:t>Geoderma</w:t>
      </w:r>
      <w:proofErr w:type="spellEnd"/>
      <w:r w:rsidRPr="000E1183">
        <w:rPr>
          <w:rFonts w:ascii="Times New Roman" w:hAnsi="Times New Roman" w:cs="Times New Roman"/>
          <w:sz w:val="22"/>
          <w:szCs w:val="22"/>
        </w:rPr>
        <w:t>, 99(3-4), 245-260.</w:t>
      </w:r>
    </w:p>
    <w:p w14:paraId="0BCF1AE2"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Srinivasan, V., </w:t>
      </w:r>
      <w:proofErr w:type="spellStart"/>
      <w:r w:rsidRPr="000E1183">
        <w:rPr>
          <w:rFonts w:ascii="Times New Roman" w:hAnsi="Times New Roman" w:cs="Times New Roman"/>
          <w:sz w:val="22"/>
          <w:szCs w:val="22"/>
        </w:rPr>
        <w:t>Maheswarappa</w:t>
      </w:r>
      <w:proofErr w:type="spellEnd"/>
      <w:r w:rsidRPr="000E1183">
        <w:rPr>
          <w:rFonts w:ascii="Times New Roman" w:hAnsi="Times New Roman" w:cs="Times New Roman"/>
          <w:sz w:val="22"/>
          <w:szCs w:val="22"/>
        </w:rPr>
        <w:t xml:space="preserve">, H.P., Lal, R., 2012. Long term effects of topsoil depth and amendments on particulate and </w:t>
      </w:r>
      <w:proofErr w:type="spellStart"/>
      <w:r w:rsidRPr="000E1183">
        <w:rPr>
          <w:rFonts w:ascii="Times New Roman" w:hAnsi="Times New Roman" w:cs="Times New Roman"/>
          <w:sz w:val="22"/>
          <w:szCs w:val="22"/>
        </w:rPr>
        <w:t>non particulate</w:t>
      </w:r>
      <w:proofErr w:type="spellEnd"/>
      <w:r w:rsidRPr="000E1183">
        <w:rPr>
          <w:rFonts w:ascii="Times New Roman" w:hAnsi="Times New Roman" w:cs="Times New Roman"/>
          <w:sz w:val="22"/>
          <w:szCs w:val="22"/>
        </w:rPr>
        <w:t xml:space="preserve"> carbon fractions in a Miamian soil of Central Ohio. Soil Tillage Res., 121, 10-17.</w:t>
      </w:r>
    </w:p>
    <w:p w14:paraId="23470D2C"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Tang, Z. M., Liu, X. R., Zhang, Q. W., Li, G. C., 2021. Effects of biochar and straw on soil N2O emission from a wheat maize rotation system. Environmental Science, 42(3), 1569-1580. </w:t>
      </w:r>
    </w:p>
    <w:p w14:paraId="77D105E1"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lastRenderedPageBreak/>
        <w:t>Tian, K., Zhao, Y., Xu, X., Hai, N., Huang, B., Deng, W., 2015. Effects of long-term fertilization and residue management on soil organic carbon changes in paddy soils of China: A meta-analysis. Agriculture, Ecosystems and Environment, 204, 40-</w:t>
      </w:r>
      <w:proofErr w:type="gramStart"/>
      <w:r w:rsidRPr="000E1183">
        <w:rPr>
          <w:rFonts w:ascii="Times New Roman" w:hAnsi="Times New Roman" w:cs="Times New Roman"/>
          <w:sz w:val="22"/>
          <w:szCs w:val="22"/>
        </w:rPr>
        <w:t>50.Utomo</w:t>
      </w:r>
      <w:proofErr w:type="gramEnd"/>
      <w:r w:rsidRPr="000E1183">
        <w:rPr>
          <w:rFonts w:ascii="Times New Roman" w:hAnsi="Times New Roman" w:cs="Times New Roman"/>
          <w:sz w:val="22"/>
          <w:szCs w:val="22"/>
        </w:rPr>
        <w:t xml:space="preserve">, M., Frye, W. W., Blevins, R. L., 1990. Sustaining Soil Nitrogen for Corn Using Hairy Vetch Cover Crop. Agronomy Journal, 82(5), 979-983. </w:t>
      </w:r>
    </w:p>
    <w:p w14:paraId="28DB9215"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Walling, E., </w:t>
      </w:r>
      <w:proofErr w:type="spellStart"/>
      <w:r w:rsidRPr="000E1183">
        <w:rPr>
          <w:rFonts w:ascii="Times New Roman" w:hAnsi="Times New Roman" w:cs="Times New Roman"/>
          <w:sz w:val="22"/>
          <w:szCs w:val="22"/>
        </w:rPr>
        <w:t>Vaneeckhaute</w:t>
      </w:r>
      <w:proofErr w:type="spellEnd"/>
      <w:r w:rsidRPr="000E1183">
        <w:rPr>
          <w:rFonts w:ascii="Times New Roman" w:hAnsi="Times New Roman" w:cs="Times New Roman"/>
          <w:sz w:val="22"/>
          <w:szCs w:val="22"/>
        </w:rPr>
        <w:t>, C., 2020. Greenhouse gas emissions from inorganic and organic fertilizer production and use: A review of emission factors and their variability. Journal of Environmental Management, 276, 111211.</w:t>
      </w:r>
    </w:p>
    <w:p w14:paraId="0A800786" w14:textId="1C6A3A4E"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Wang L, T Qin, T Liu, L Guo, et al. 2020. Inclusion of microbial inoculants with straw mulch enhances grain yields from rice fields in central China. Food and Energy Security, 9(4): e230</w:t>
      </w:r>
      <w:r w:rsidR="00747C7C" w:rsidRPr="000E1183">
        <w:rPr>
          <w:rFonts w:ascii="Times New Roman" w:hAnsi="Times New Roman" w:cs="Times New Roman"/>
          <w:sz w:val="22"/>
          <w:szCs w:val="22"/>
        </w:rPr>
        <w:t>.</w:t>
      </w:r>
    </w:p>
    <w:p w14:paraId="6CAD55A0"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Wang, N., Yu, J. G., Zhao, Y. H., Chang, Z. Z., Shi, X. X., Ma, L., Li, H. B., 2018. Straw enhanced CO2 and CH4 but decreased N2O emissions from flooded paddy soils: Changes in microbial community compositions. Atmospheric Environment, 174, 171-179.</w:t>
      </w:r>
    </w:p>
    <w:p w14:paraId="50BAD2EF"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Wang, S. N, Zou, H. T., Zhang, Y. L., Yu, N., Zhang, Y. L., Fan, Q. F., Huang, Y., 2015. Effects of deeply and concentratedly returned straw on soil main properties and corn root system. 33(3), 68-71.</w:t>
      </w:r>
    </w:p>
    <w:p w14:paraId="2A3B05C0"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Wang, X. H., Yang, H., Liu, J., Wu, J., Chen, W., Wu, J., Zhu, L. </w:t>
      </w:r>
      <w:proofErr w:type="spellStart"/>
      <w:r w:rsidRPr="000E1183">
        <w:rPr>
          <w:rFonts w:ascii="Times New Roman" w:hAnsi="Times New Roman" w:cs="Times New Roman"/>
          <w:sz w:val="22"/>
          <w:szCs w:val="22"/>
        </w:rPr>
        <w:t>Bian</w:t>
      </w:r>
      <w:proofErr w:type="spellEnd"/>
      <w:r w:rsidRPr="000E1183">
        <w:rPr>
          <w:rFonts w:ascii="Times New Roman" w:hAnsi="Times New Roman" w:cs="Times New Roman"/>
          <w:sz w:val="22"/>
          <w:szCs w:val="22"/>
        </w:rPr>
        <w:t>, X., 2015. Effects of ditch-buried straw return on soil organic carbon and rice yields in a rice-wheat rotation system. Catena, 127, 56-63.</w:t>
      </w:r>
    </w:p>
    <w:p w14:paraId="355851F2"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Whitbread, A., Blair, G., </w:t>
      </w:r>
      <w:proofErr w:type="spellStart"/>
      <w:r w:rsidRPr="000E1183">
        <w:rPr>
          <w:rFonts w:ascii="Times New Roman" w:hAnsi="Times New Roman" w:cs="Times New Roman"/>
          <w:sz w:val="22"/>
          <w:szCs w:val="22"/>
        </w:rPr>
        <w:t>Konboon</w:t>
      </w:r>
      <w:proofErr w:type="spellEnd"/>
      <w:r w:rsidRPr="000E1183">
        <w:rPr>
          <w:rFonts w:ascii="Times New Roman" w:hAnsi="Times New Roman" w:cs="Times New Roman"/>
          <w:sz w:val="22"/>
          <w:szCs w:val="22"/>
        </w:rPr>
        <w:t xml:space="preserve">, Y., Lefroy, R., </w:t>
      </w:r>
      <w:proofErr w:type="spellStart"/>
      <w:r w:rsidRPr="000E1183">
        <w:rPr>
          <w:rFonts w:ascii="Times New Roman" w:hAnsi="Times New Roman" w:cs="Times New Roman"/>
          <w:sz w:val="22"/>
          <w:szCs w:val="22"/>
        </w:rPr>
        <w:t>Naklang</w:t>
      </w:r>
      <w:proofErr w:type="spellEnd"/>
      <w:r w:rsidRPr="000E1183">
        <w:rPr>
          <w:rFonts w:ascii="Times New Roman" w:hAnsi="Times New Roman" w:cs="Times New Roman"/>
          <w:sz w:val="22"/>
          <w:szCs w:val="22"/>
        </w:rPr>
        <w:t xml:space="preserve">, K., 2003. Managing crop residues, </w:t>
      </w:r>
      <w:proofErr w:type="spellStart"/>
      <w:r w:rsidRPr="000E1183">
        <w:rPr>
          <w:rFonts w:ascii="Times New Roman" w:hAnsi="Times New Roman" w:cs="Times New Roman"/>
          <w:sz w:val="22"/>
          <w:szCs w:val="22"/>
        </w:rPr>
        <w:t>gertilizers</w:t>
      </w:r>
      <w:proofErr w:type="spellEnd"/>
      <w:r w:rsidRPr="000E1183">
        <w:rPr>
          <w:rFonts w:ascii="Times New Roman" w:hAnsi="Times New Roman" w:cs="Times New Roman"/>
          <w:sz w:val="22"/>
          <w:szCs w:val="22"/>
        </w:rPr>
        <w:t xml:space="preserve"> and leaf litters to improve soil C, nutrient balances, and the grain yield of rice and wheat cropping systems in Thailand and Australia. Agric., </w:t>
      </w:r>
      <w:proofErr w:type="spellStart"/>
      <w:r w:rsidRPr="000E1183">
        <w:rPr>
          <w:rFonts w:ascii="Times New Roman" w:hAnsi="Times New Roman" w:cs="Times New Roman"/>
          <w:sz w:val="22"/>
          <w:szCs w:val="22"/>
        </w:rPr>
        <w:t>Ecosyst</w:t>
      </w:r>
      <w:proofErr w:type="spellEnd"/>
      <w:r w:rsidRPr="000E1183">
        <w:rPr>
          <w:rFonts w:ascii="Times New Roman" w:hAnsi="Times New Roman" w:cs="Times New Roman"/>
          <w:sz w:val="22"/>
          <w:szCs w:val="22"/>
        </w:rPr>
        <w:t>. Environ., 100, 251-263.</w:t>
      </w:r>
    </w:p>
    <w:p w14:paraId="184C776D" w14:textId="5E5EF36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Wu, J.</w:t>
      </w:r>
      <w:r w:rsidR="00747C7C" w:rsidRPr="000E1183">
        <w:rPr>
          <w:rFonts w:ascii="Times New Roman" w:hAnsi="Times New Roman" w:cs="Times New Roman"/>
          <w:sz w:val="22"/>
          <w:szCs w:val="22"/>
        </w:rPr>
        <w:t xml:space="preserve"> </w:t>
      </w:r>
      <w:r w:rsidRPr="000E1183">
        <w:rPr>
          <w:rFonts w:ascii="Times New Roman" w:hAnsi="Times New Roman" w:cs="Times New Roman"/>
          <w:sz w:val="22"/>
          <w:szCs w:val="22"/>
        </w:rPr>
        <w:t xml:space="preserve">S., </w:t>
      </w:r>
      <w:r w:rsidR="00747C7C" w:rsidRPr="000E1183">
        <w:rPr>
          <w:rFonts w:ascii="Times New Roman" w:hAnsi="Times New Roman" w:cs="Times New Roman"/>
          <w:sz w:val="22"/>
          <w:szCs w:val="22"/>
        </w:rPr>
        <w:t xml:space="preserve">Liu, </w:t>
      </w:r>
      <w:r w:rsidRPr="000E1183">
        <w:rPr>
          <w:rFonts w:ascii="Times New Roman" w:hAnsi="Times New Roman" w:cs="Times New Roman"/>
          <w:sz w:val="22"/>
          <w:szCs w:val="22"/>
        </w:rPr>
        <w:t xml:space="preserve">J., Liu, </w:t>
      </w:r>
      <w:r w:rsidR="00747C7C" w:rsidRPr="000E1183">
        <w:rPr>
          <w:rFonts w:ascii="Times New Roman" w:hAnsi="Times New Roman" w:cs="Times New Roman"/>
          <w:sz w:val="22"/>
          <w:szCs w:val="22"/>
        </w:rPr>
        <w:t xml:space="preserve">X. F., </w:t>
      </w:r>
      <w:r w:rsidRPr="000E1183">
        <w:rPr>
          <w:rFonts w:ascii="Times New Roman" w:hAnsi="Times New Roman" w:cs="Times New Roman"/>
          <w:sz w:val="22"/>
          <w:szCs w:val="22"/>
        </w:rPr>
        <w:t xml:space="preserve">Yang, </w:t>
      </w:r>
      <w:r w:rsidR="00747C7C" w:rsidRPr="000E1183">
        <w:rPr>
          <w:rFonts w:ascii="Times New Roman" w:hAnsi="Times New Roman" w:cs="Times New Roman"/>
          <w:sz w:val="22"/>
          <w:szCs w:val="22"/>
        </w:rPr>
        <w:t>H. S.,</w:t>
      </w:r>
      <w:r w:rsidRPr="000E1183">
        <w:rPr>
          <w:rFonts w:ascii="Times New Roman" w:hAnsi="Times New Roman" w:cs="Times New Roman"/>
          <w:sz w:val="22"/>
          <w:szCs w:val="22"/>
        </w:rPr>
        <w:t xml:space="preserve"> Wang, </w:t>
      </w:r>
      <w:r w:rsidR="00747C7C" w:rsidRPr="000E1183">
        <w:rPr>
          <w:rFonts w:ascii="Times New Roman" w:hAnsi="Times New Roman" w:cs="Times New Roman"/>
          <w:sz w:val="22"/>
          <w:szCs w:val="22"/>
        </w:rPr>
        <w:t xml:space="preserve">X. H., </w:t>
      </w:r>
      <w:r w:rsidRPr="000E1183">
        <w:rPr>
          <w:rFonts w:ascii="Times New Roman" w:hAnsi="Times New Roman" w:cs="Times New Roman"/>
          <w:sz w:val="22"/>
          <w:szCs w:val="22"/>
        </w:rPr>
        <w:t>Xu,</w:t>
      </w:r>
      <w:r w:rsidR="00747C7C" w:rsidRPr="000E1183">
        <w:rPr>
          <w:rFonts w:ascii="Times New Roman" w:hAnsi="Times New Roman" w:cs="Times New Roman"/>
          <w:sz w:val="22"/>
          <w:szCs w:val="22"/>
        </w:rPr>
        <w:t xml:space="preserve"> M. M.,</w:t>
      </w:r>
      <w:r w:rsidRPr="000E1183">
        <w:rPr>
          <w:rFonts w:ascii="Times New Roman" w:hAnsi="Times New Roman" w:cs="Times New Roman"/>
          <w:sz w:val="22"/>
          <w:szCs w:val="22"/>
        </w:rPr>
        <w:t xml:space="preserve"> Wei</w:t>
      </w:r>
      <w:r w:rsidR="00747C7C" w:rsidRPr="000E1183">
        <w:rPr>
          <w:rFonts w:ascii="Times New Roman" w:hAnsi="Times New Roman" w:cs="Times New Roman"/>
          <w:sz w:val="22"/>
          <w:szCs w:val="22"/>
        </w:rPr>
        <w:t xml:space="preserve">, Y. F., </w:t>
      </w:r>
      <w:proofErr w:type="spellStart"/>
      <w:r w:rsidR="00747C7C" w:rsidRPr="000E1183">
        <w:rPr>
          <w:rFonts w:ascii="Times New Roman" w:hAnsi="Times New Roman" w:cs="Times New Roman"/>
          <w:sz w:val="22"/>
          <w:szCs w:val="22"/>
        </w:rPr>
        <w:t>Bian</w:t>
      </w:r>
      <w:proofErr w:type="spellEnd"/>
      <w:r w:rsidR="00747C7C" w:rsidRPr="000E1183">
        <w:rPr>
          <w:rFonts w:ascii="Times New Roman" w:hAnsi="Times New Roman" w:cs="Times New Roman"/>
          <w:sz w:val="22"/>
          <w:szCs w:val="22"/>
        </w:rPr>
        <w:t xml:space="preserve">, </w:t>
      </w:r>
      <w:r w:rsidRPr="000E1183">
        <w:rPr>
          <w:rFonts w:ascii="Times New Roman" w:hAnsi="Times New Roman" w:cs="Times New Roman"/>
          <w:sz w:val="22"/>
          <w:szCs w:val="22"/>
        </w:rPr>
        <w:t>X.</w:t>
      </w:r>
      <w:r w:rsidR="00747C7C" w:rsidRPr="000E1183">
        <w:rPr>
          <w:rFonts w:ascii="Times New Roman" w:hAnsi="Times New Roman" w:cs="Times New Roman"/>
          <w:sz w:val="22"/>
          <w:szCs w:val="22"/>
        </w:rPr>
        <w:t xml:space="preserve"> </w:t>
      </w:r>
      <w:r w:rsidRPr="000E1183">
        <w:rPr>
          <w:rFonts w:ascii="Times New Roman" w:hAnsi="Times New Roman" w:cs="Times New Roman"/>
          <w:sz w:val="22"/>
          <w:szCs w:val="22"/>
        </w:rPr>
        <w:t>M.</w:t>
      </w:r>
      <w:r w:rsidR="00747C7C" w:rsidRPr="000E1183">
        <w:rPr>
          <w:rFonts w:ascii="Times New Roman" w:hAnsi="Times New Roman" w:cs="Times New Roman"/>
          <w:sz w:val="22"/>
          <w:szCs w:val="22"/>
        </w:rPr>
        <w:t>,</w:t>
      </w:r>
      <w:r w:rsidRPr="000E1183">
        <w:rPr>
          <w:rFonts w:ascii="Times New Roman" w:hAnsi="Times New Roman" w:cs="Times New Roman"/>
          <w:sz w:val="22"/>
          <w:szCs w:val="22"/>
        </w:rPr>
        <w:t xml:space="preserve"> 2016. Effects of rice and wheat straw ditch-buried returns on the soil physical properties of wheat fields. Acta Ecol. Sin., 36: 53-57.</w:t>
      </w:r>
    </w:p>
    <w:p w14:paraId="488E4127" w14:textId="14C5FB6D"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Wu, Y. R., 2008. Preliminary report on the experiment of wheat straw turning depth and crushing degree. Anhui agronomy Bulletin</w:t>
      </w:r>
      <w:r w:rsidR="00747C7C" w:rsidRPr="000E1183">
        <w:rPr>
          <w:rFonts w:ascii="Times New Roman" w:hAnsi="Times New Roman" w:cs="Times New Roman"/>
          <w:sz w:val="22"/>
          <w:szCs w:val="22"/>
        </w:rPr>
        <w:t>,</w:t>
      </w:r>
      <w:r w:rsidRPr="000E1183">
        <w:rPr>
          <w:rFonts w:ascii="Times New Roman" w:hAnsi="Times New Roman" w:cs="Times New Roman"/>
          <w:sz w:val="22"/>
          <w:szCs w:val="22"/>
        </w:rPr>
        <w:t xml:space="preserve"> 14(10)</w:t>
      </w:r>
      <w:r w:rsidRPr="000E1183">
        <w:rPr>
          <w:rFonts w:ascii="Times New Roman" w:hAnsi="Times New Roman" w:cs="Times New Roman" w:hint="eastAsia"/>
          <w:sz w:val="22"/>
          <w:szCs w:val="22"/>
        </w:rPr>
        <w:t>,</w:t>
      </w:r>
      <w:r w:rsidR="00747C7C" w:rsidRPr="000E1183">
        <w:rPr>
          <w:rFonts w:ascii="Times New Roman" w:hAnsi="Times New Roman" w:cs="Times New Roman"/>
          <w:sz w:val="22"/>
          <w:szCs w:val="22"/>
        </w:rPr>
        <w:t xml:space="preserve"> </w:t>
      </w:r>
      <w:r w:rsidRPr="000E1183">
        <w:rPr>
          <w:rFonts w:ascii="Times New Roman" w:hAnsi="Times New Roman" w:cs="Times New Roman"/>
          <w:sz w:val="22"/>
          <w:szCs w:val="22"/>
        </w:rPr>
        <w:t>59-59.</w:t>
      </w:r>
    </w:p>
    <w:p w14:paraId="1466439F"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Xu, M., Lou, Y., Sun, X., Wang, W., </w:t>
      </w:r>
      <w:proofErr w:type="spellStart"/>
      <w:r w:rsidRPr="000E1183">
        <w:rPr>
          <w:rFonts w:ascii="Times New Roman" w:hAnsi="Times New Roman" w:cs="Times New Roman"/>
          <w:sz w:val="22"/>
          <w:szCs w:val="22"/>
        </w:rPr>
        <w:t>Baniyamuddin</w:t>
      </w:r>
      <w:proofErr w:type="spellEnd"/>
      <w:r w:rsidRPr="000E1183">
        <w:rPr>
          <w:rFonts w:ascii="Times New Roman" w:hAnsi="Times New Roman" w:cs="Times New Roman"/>
          <w:sz w:val="22"/>
          <w:szCs w:val="22"/>
        </w:rPr>
        <w:t>, M., Zhao, K., 2011. Soil organic carbon active fractions as early indicators for total carbon change under straw incorporation. Biology and Fertility of Soils, 47(7), 745-752.</w:t>
      </w:r>
    </w:p>
    <w:p w14:paraId="323CE50F"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Xu, X., Pang, D., Chen, J., Luo, Y., Zheng, M., Yin, Y., Li, Y., Li, Y., Wang, Z., 2018. Straw return accompany with low nitrogen moderately promoted deep root. Field Crops Research, 221, 71-80. </w:t>
      </w:r>
    </w:p>
    <w:p w14:paraId="26E79CFC" w14:textId="77777777" w:rsidR="00747C7C"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Yan, D., Wang, D., &amp; Yang, L. (2007). Long-term effect of chemical fertilizer, straw, and manure on labile organic matter fractions in a paddy soil. Biology and Fertility of Soils, 44(1), 93–101. </w:t>
      </w:r>
    </w:p>
    <w:p w14:paraId="652C3010" w14:textId="7BAC9546"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Yang, H., Xu, M., Koide, R. T., Liu, Q., Dai, Y., Liu, L., </w:t>
      </w:r>
      <w:proofErr w:type="spellStart"/>
      <w:r w:rsidRPr="000E1183">
        <w:rPr>
          <w:rFonts w:ascii="Times New Roman" w:hAnsi="Times New Roman" w:cs="Times New Roman"/>
          <w:sz w:val="22"/>
          <w:szCs w:val="22"/>
        </w:rPr>
        <w:t>Bian</w:t>
      </w:r>
      <w:proofErr w:type="spellEnd"/>
      <w:r w:rsidRPr="000E1183">
        <w:rPr>
          <w:rFonts w:ascii="Times New Roman" w:hAnsi="Times New Roman" w:cs="Times New Roman"/>
          <w:sz w:val="22"/>
          <w:szCs w:val="22"/>
        </w:rPr>
        <w:t>, X., 2016. Effects of ditch-buried straw return on water percolation, nitrogen leaching and crop yields in a rice-wheat rotation system. Journal of the Science of Food and Agriculture, 96(4), 1141-1149.</w:t>
      </w:r>
    </w:p>
    <w:p w14:paraId="6B3CB7D1"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lastRenderedPageBreak/>
        <w:t>Yang, X., Meng, J., Lan, Y., Chen, W. F., Yang, T. X., Yuan, J., Liu, S. N., Han, J., 2017. Effects of maize stover and its biochar on soil CO2 emissions and labile organic carbon fractions in northeast China. Agriculture, Ecosystems and Environment, 240: 24-31.</w:t>
      </w:r>
    </w:p>
    <w:p w14:paraId="1364BD3F" w14:textId="6CA17A58"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t>Y</w:t>
      </w:r>
      <w:r w:rsidRPr="000E1183">
        <w:rPr>
          <w:rFonts w:ascii="Times New Roman" w:hAnsi="Times New Roman" w:cs="Times New Roman"/>
          <w:sz w:val="22"/>
          <w:szCs w:val="22"/>
        </w:rPr>
        <w:t>ang, S. Y., Yan, P., Ma, Y. H., Dai, J. W., Han, H. B., Wang, D. L., Fang, H. Y., 2010. Effects of fertilization on greenhouse gas emissions from winter wheat soil. Journal of Ecological Environment, 19(07)</w:t>
      </w:r>
      <w:r w:rsidR="00747C7C" w:rsidRPr="000E1183">
        <w:rPr>
          <w:rFonts w:ascii="Times New Roman" w:hAnsi="Times New Roman" w:cs="Times New Roman"/>
          <w:sz w:val="22"/>
          <w:szCs w:val="22"/>
        </w:rPr>
        <w:t>,</w:t>
      </w:r>
      <w:r w:rsidRPr="000E1183">
        <w:rPr>
          <w:rFonts w:ascii="Times New Roman" w:hAnsi="Times New Roman" w:cs="Times New Roman"/>
          <w:sz w:val="22"/>
          <w:szCs w:val="22"/>
        </w:rPr>
        <w:t xml:space="preserve"> 1642-1645.</w:t>
      </w:r>
    </w:p>
    <w:p w14:paraId="1ABCD828"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Yao, Z., Zheng, X., Wang, R., </w:t>
      </w:r>
      <w:proofErr w:type="spellStart"/>
      <w:r w:rsidRPr="000E1183">
        <w:rPr>
          <w:rFonts w:ascii="Times New Roman" w:hAnsi="Times New Roman" w:cs="Times New Roman"/>
          <w:sz w:val="22"/>
          <w:szCs w:val="22"/>
        </w:rPr>
        <w:t>Xie</w:t>
      </w:r>
      <w:proofErr w:type="spellEnd"/>
      <w:r w:rsidRPr="000E1183">
        <w:rPr>
          <w:rFonts w:ascii="Times New Roman" w:hAnsi="Times New Roman" w:cs="Times New Roman"/>
          <w:sz w:val="22"/>
          <w:szCs w:val="22"/>
        </w:rPr>
        <w:t xml:space="preserve">, B., </w:t>
      </w:r>
      <w:proofErr w:type="spellStart"/>
      <w:r w:rsidRPr="000E1183">
        <w:rPr>
          <w:rFonts w:ascii="Times New Roman" w:hAnsi="Times New Roman" w:cs="Times New Roman"/>
          <w:sz w:val="22"/>
          <w:szCs w:val="22"/>
        </w:rPr>
        <w:t>Butterbach-Bahl</w:t>
      </w:r>
      <w:proofErr w:type="spellEnd"/>
      <w:r w:rsidRPr="000E1183">
        <w:rPr>
          <w:rFonts w:ascii="Times New Roman" w:hAnsi="Times New Roman" w:cs="Times New Roman"/>
          <w:sz w:val="22"/>
          <w:szCs w:val="22"/>
        </w:rPr>
        <w:t>, K., Zhu, J., 2013. Nitrous oxide and methane fluxes from a rice-wheat crop rotation under wheat residue incorporation and no-tillage practices. Atmospheric Environment, 79, 641-649.</w:t>
      </w:r>
    </w:p>
    <w:p w14:paraId="59BD27D5"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hint="eastAsia"/>
          <w:sz w:val="22"/>
          <w:szCs w:val="22"/>
        </w:rPr>
        <w:t>Z</w:t>
      </w:r>
      <w:r w:rsidRPr="000E1183">
        <w:rPr>
          <w:rFonts w:ascii="Times New Roman" w:hAnsi="Times New Roman" w:cs="Times New Roman"/>
          <w:sz w:val="22"/>
          <w:szCs w:val="22"/>
        </w:rPr>
        <w:t xml:space="preserve">hang, R., Zhao, X., Pu, C., Liu, S. L., </w:t>
      </w:r>
      <w:proofErr w:type="spellStart"/>
      <w:r w:rsidRPr="000E1183">
        <w:rPr>
          <w:rFonts w:ascii="Times New Roman" w:hAnsi="Times New Roman" w:cs="Times New Roman"/>
          <w:sz w:val="22"/>
          <w:szCs w:val="22"/>
        </w:rPr>
        <w:t>Xue</w:t>
      </w:r>
      <w:proofErr w:type="spellEnd"/>
      <w:r w:rsidRPr="000E1183">
        <w:rPr>
          <w:rFonts w:ascii="Times New Roman" w:hAnsi="Times New Roman" w:cs="Times New Roman"/>
          <w:sz w:val="22"/>
          <w:szCs w:val="22"/>
        </w:rPr>
        <w:t>, J. F., Zhang, X., Q., Chen, F., Zhang, H. L., 2015. Meta-analysis on effects of residue retention on soil N</w:t>
      </w:r>
      <w:r w:rsidRPr="000E1183">
        <w:rPr>
          <w:rFonts w:ascii="Times New Roman" w:hAnsi="Times New Roman" w:cs="Times New Roman"/>
          <w:sz w:val="22"/>
          <w:szCs w:val="22"/>
          <w:vertAlign w:val="subscript"/>
        </w:rPr>
        <w:t>2</w:t>
      </w:r>
      <w:r w:rsidRPr="000E1183">
        <w:rPr>
          <w:rFonts w:ascii="Times New Roman" w:hAnsi="Times New Roman" w:cs="Times New Roman"/>
          <w:sz w:val="22"/>
          <w:szCs w:val="22"/>
        </w:rPr>
        <w:t xml:space="preserve">O emissions and influence factors in China. Transactions of the Chinese Society of Agricultural Engineering, 31(22), 1-6. </w:t>
      </w:r>
    </w:p>
    <w:p w14:paraId="48AE0426"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Zhang, W. F., Yang, S. Q., Lou, S., </w:t>
      </w:r>
      <w:proofErr w:type="spellStart"/>
      <w:r w:rsidRPr="000E1183">
        <w:rPr>
          <w:rFonts w:ascii="Times New Roman" w:hAnsi="Times New Roman" w:cs="Times New Roman"/>
          <w:sz w:val="22"/>
          <w:szCs w:val="22"/>
        </w:rPr>
        <w:t>Jin</w:t>
      </w:r>
      <w:proofErr w:type="spellEnd"/>
      <w:r w:rsidRPr="000E1183">
        <w:rPr>
          <w:rFonts w:ascii="Times New Roman" w:hAnsi="Times New Roman" w:cs="Times New Roman"/>
          <w:sz w:val="22"/>
          <w:szCs w:val="22"/>
        </w:rPr>
        <w:t>, Y. H., Liu, P., 2020. Effects of tillage methods and straw mulching on the root distribution and yield of summer maize, Transactions of the Chinese Society of Agricultural Engineering, 36(7), 117-124.</w:t>
      </w:r>
    </w:p>
    <w:p w14:paraId="56E2039D"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Zhao, H., Jiang, Y., Ning, P., Liu, J., Zheng, W., Tian, X., Shi, J., Xu, M., Liang, Z., Shar, A. G., 2019. Effect of Different Straw Return Modes on Soil Bacterial Community, Enzyme Activities and Organic Carbon Fractions. Soil Science Society of America Journal, 83(3), 638-648.</w:t>
      </w:r>
    </w:p>
    <w:p w14:paraId="37B187C3"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Zhao, J. B, Mei, X. R, </w:t>
      </w:r>
      <w:proofErr w:type="spellStart"/>
      <w:r w:rsidRPr="000E1183">
        <w:rPr>
          <w:rFonts w:ascii="Times New Roman" w:hAnsi="Times New Roman" w:cs="Times New Roman"/>
          <w:sz w:val="22"/>
          <w:szCs w:val="22"/>
        </w:rPr>
        <w:t>Xue</w:t>
      </w:r>
      <w:proofErr w:type="spellEnd"/>
      <w:r w:rsidRPr="000E1183">
        <w:rPr>
          <w:rFonts w:ascii="Times New Roman" w:hAnsi="Times New Roman" w:cs="Times New Roman"/>
          <w:sz w:val="22"/>
          <w:szCs w:val="22"/>
        </w:rPr>
        <w:t xml:space="preserve">, J. H., Zhong, Z. Z., Zhang, T. Y., 1996. The effect of straw mulch on crop water use efficiency in dryland, Scientia Agricultura </w:t>
      </w:r>
      <w:proofErr w:type="spellStart"/>
      <w:r w:rsidRPr="000E1183">
        <w:rPr>
          <w:rFonts w:ascii="Times New Roman" w:hAnsi="Times New Roman" w:cs="Times New Roman"/>
          <w:sz w:val="22"/>
          <w:szCs w:val="22"/>
        </w:rPr>
        <w:t>Sinica</w:t>
      </w:r>
      <w:proofErr w:type="spellEnd"/>
      <w:r w:rsidRPr="000E1183">
        <w:rPr>
          <w:rFonts w:ascii="Times New Roman" w:hAnsi="Times New Roman" w:cs="Times New Roman"/>
          <w:sz w:val="22"/>
          <w:szCs w:val="22"/>
        </w:rPr>
        <w:t>, 29(2), 59-66.</w:t>
      </w:r>
    </w:p>
    <w:p w14:paraId="30B202A2"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Zhao, S., Li, K., Zhou, W., </w:t>
      </w:r>
      <w:proofErr w:type="spellStart"/>
      <w:r w:rsidRPr="000E1183">
        <w:rPr>
          <w:rFonts w:ascii="Times New Roman" w:hAnsi="Times New Roman" w:cs="Times New Roman"/>
          <w:sz w:val="22"/>
          <w:szCs w:val="22"/>
        </w:rPr>
        <w:t>Qiu</w:t>
      </w:r>
      <w:proofErr w:type="spellEnd"/>
      <w:r w:rsidRPr="000E1183">
        <w:rPr>
          <w:rFonts w:ascii="Times New Roman" w:hAnsi="Times New Roman" w:cs="Times New Roman"/>
          <w:sz w:val="22"/>
          <w:szCs w:val="22"/>
        </w:rPr>
        <w:t xml:space="preserve">, S., Huang, S., He, P., 2016. Agriculture, Ecosystems and Environment Changes in soil microbial community, enzyme activities and organic matter fractions under long-term straw return in north-central China. Agriculture, Ecosystems and Environment, 216, 82-88. </w:t>
      </w:r>
    </w:p>
    <w:p w14:paraId="381BBC92"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Zheng, L., Wu, W., Wei, Y., Hu, K., 2015. Effects of straw return and regional factors on </w:t>
      </w:r>
      <w:proofErr w:type="spellStart"/>
      <w:r w:rsidRPr="000E1183">
        <w:rPr>
          <w:rFonts w:ascii="Times New Roman" w:hAnsi="Times New Roman" w:cs="Times New Roman"/>
          <w:sz w:val="22"/>
          <w:szCs w:val="22"/>
        </w:rPr>
        <w:t>spatio</w:t>
      </w:r>
      <w:proofErr w:type="spellEnd"/>
      <w:r w:rsidRPr="000E1183">
        <w:rPr>
          <w:rFonts w:ascii="Times New Roman" w:hAnsi="Times New Roman" w:cs="Times New Roman"/>
          <w:sz w:val="22"/>
          <w:szCs w:val="22"/>
        </w:rPr>
        <w:t>-temporal variability of soil organic matter in a high-yielding area of northern China. Soil Tillage Res. 145, 78-86.</w:t>
      </w:r>
    </w:p>
    <w:p w14:paraId="1B1DFDF7" w14:textId="77777777" w:rsidR="00C07310" w:rsidRPr="000E1183" w:rsidRDefault="00C07310" w:rsidP="00747C7C">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rPr>
        <w:t xml:space="preserve">Zou H., Ye X., Li J., et al. (2016). Effects of Straw Return in Deep Soils with Urea Addition on the Soil Organic Carbon Fractions in a Semi-Arid Temperate Cornfield. </w:t>
      </w:r>
      <w:proofErr w:type="spellStart"/>
      <w:r w:rsidRPr="000E1183">
        <w:rPr>
          <w:rFonts w:ascii="Times New Roman" w:hAnsi="Times New Roman" w:cs="Times New Roman"/>
          <w:sz w:val="22"/>
          <w:szCs w:val="22"/>
        </w:rPr>
        <w:t>PLoS</w:t>
      </w:r>
      <w:proofErr w:type="spellEnd"/>
      <w:r w:rsidRPr="000E1183">
        <w:rPr>
          <w:rFonts w:ascii="Times New Roman" w:hAnsi="Times New Roman" w:cs="Times New Roman"/>
          <w:sz w:val="22"/>
          <w:szCs w:val="22"/>
        </w:rPr>
        <w:t xml:space="preserve"> One, 11(4).</w:t>
      </w:r>
    </w:p>
    <w:bookmarkEnd w:id="290"/>
    <w:p w14:paraId="4D59F89C" w14:textId="018A8345" w:rsidR="001A35E4" w:rsidRPr="000E1183" w:rsidRDefault="001A35E4" w:rsidP="00F12D74">
      <w:pPr>
        <w:pStyle w:val="EndNoteBibliography"/>
        <w:spacing w:before="57" w:line="240" w:lineRule="exact"/>
        <w:ind w:firstLine="170"/>
        <w:jc w:val="both"/>
        <w:rPr>
          <w:rFonts w:ascii="Times New Roman" w:hAnsi="Times New Roman" w:cs="Times New Roman"/>
          <w:sz w:val="22"/>
          <w:szCs w:val="22"/>
          <w:lang w:val="fr-FR"/>
        </w:rPr>
        <w:sectPr w:rsidR="001A35E4" w:rsidRPr="000E1183" w:rsidSect="00543ABC">
          <w:footerReference w:type="even" r:id="rId103"/>
          <w:footerReference w:type="default" r:id="rId104"/>
          <w:pgSz w:w="9639" w:h="13608"/>
          <w:pgMar w:top="1361" w:right="907" w:bottom="1021" w:left="1247" w:header="851" w:footer="992" w:gutter="0"/>
          <w:cols w:space="425"/>
          <w:docGrid w:type="linesAndChars" w:linePitch="326"/>
        </w:sectPr>
      </w:pPr>
    </w:p>
    <w:p w14:paraId="08F1F901" w14:textId="18E5E1D0" w:rsidR="00D2152D" w:rsidRPr="000E1183" w:rsidRDefault="00AF1184" w:rsidP="008756A1">
      <w:pPr>
        <w:pStyle w:val="aff0"/>
        <w:spacing w:before="340" w:after="113" w:line="280" w:lineRule="exact"/>
        <w:jc w:val="both"/>
        <w:outlineLvl w:val="0"/>
        <w:rPr>
          <w:sz w:val="32"/>
          <w:lang w:val="fr-FR"/>
        </w:rPr>
      </w:pPr>
      <w:bookmarkStart w:id="291" w:name="_Toc523920968"/>
      <w:bookmarkStart w:id="292" w:name="_Toc12033085"/>
      <w:bookmarkStart w:id="293" w:name="_Toc122666755"/>
      <w:r w:rsidRPr="000E1183">
        <w:rPr>
          <w:sz w:val="32"/>
          <w:lang w:val="fr-FR"/>
        </w:rPr>
        <w:lastRenderedPageBreak/>
        <w:t>Appendix – Publications</w:t>
      </w:r>
      <w:bookmarkEnd w:id="291"/>
      <w:bookmarkEnd w:id="292"/>
      <w:bookmarkEnd w:id="293"/>
    </w:p>
    <w:p w14:paraId="68424D44" w14:textId="5C61B180" w:rsidR="005728A1" w:rsidRPr="000E1183" w:rsidRDefault="005728A1" w:rsidP="00D45FB5">
      <w:pPr>
        <w:tabs>
          <w:tab w:val="left" w:pos="360"/>
        </w:tabs>
        <w:spacing w:after="57" w:line="240" w:lineRule="exact"/>
        <w:ind w:firstLine="170"/>
        <w:jc w:val="both"/>
        <w:rPr>
          <w:rFonts w:ascii="Times New Roman" w:hAnsi="Times New Roman" w:cs="Times New Roman"/>
          <w:sz w:val="22"/>
          <w:szCs w:val="22"/>
        </w:rPr>
      </w:pPr>
      <w:r w:rsidRPr="000E1183">
        <w:rPr>
          <w:rFonts w:ascii="Times New Roman" w:hAnsi="Times New Roman" w:cs="Times New Roman"/>
          <w:sz w:val="22"/>
          <w:szCs w:val="22"/>
          <w:lang w:val="fr-FR"/>
        </w:rPr>
        <w:t xml:space="preserve">1. </w:t>
      </w:r>
      <w:r w:rsidR="00B629B2" w:rsidRPr="000E1183">
        <w:rPr>
          <w:rFonts w:ascii="Times New Roman" w:hAnsi="Times New Roman" w:cs="Times New Roman"/>
          <w:b/>
          <w:bCs/>
          <w:sz w:val="22"/>
          <w:szCs w:val="22"/>
          <w:lang w:val="fr-FR"/>
        </w:rPr>
        <w:t>Kuang E.J</w:t>
      </w:r>
      <w:r w:rsidR="00B629B2"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w:t>
      </w:r>
      <w:r w:rsidR="00B629B2" w:rsidRPr="000E1183">
        <w:rPr>
          <w:rFonts w:ascii="Times New Roman" w:hAnsi="Times New Roman" w:cs="Times New Roman"/>
          <w:sz w:val="22"/>
          <w:szCs w:val="22"/>
          <w:lang w:val="fr-FR"/>
        </w:rPr>
        <w:t xml:space="preserve">Xu </w:t>
      </w:r>
      <w:r w:rsidRPr="000E1183">
        <w:rPr>
          <w:rFonts w:ascii="Times New Roman" w:hAnsi="Times New Roman" w:cs="Times New Roman"/>
          <w:sz w:val="22"/>
          <w:szCs w:val="22"/>
          <w:lang w:val="fr-FR"/>
        </w:rPr>
        <w:t>M</w:t>
      </w:r>
      <w:r w:rsidR="00B629B2" w:rsidRPr="000E1183">
        <w:rPr>
          <w:rFonts w:ascii="Times New Roman" w:hAnsi="Times New Roman" w:cs="Times New Roman"/>
          <w:sz w:val="22"/>
          <w:szCs w:val="22"/>
          <w:lang w:val="fr-FR"/>
        </w:rPr>
        <w:t>.G.,</w:t>
      </w:r>
      <w:r w:rsidRPr="000E1183">
        <w:rPr>
          <w:rFonts w:ascii="Times New Roman" w:hAnsi="Times New Roman" w:cs="Times New Roman"/>
          <w:sz w:val="22"/>
          <w:szCs w:val="22"/>
          <w:lang w:val="fr-FR"/>
        </w:rPr>
        <w:t xml:space="preserve"> Gilles Colinet, </w:t>
      </w:r>
      <w:r w:rsidR="00B629B2" w:rsidRPr="000E1183">
        <w:rPr>
          <w:rFonts w:ascii="Times New Roman" w:hAnsi="Times New Roman" w:cs="Times New Roman"/>
          <w:sz w:val="22"/>
          <w:szCs w:val="22"/>
          <w:lang w:val="fr-FR"/>
        </w:rPr>
        <w:t xml:space="preserve">Chi </w:t>
      </w:r>
      <w:r w:rsidRPr="000E1183">
        <w:rPr>
          <w:rFonts w:ascii="Times New Roman" w:hAnsi="Times New Roman" w:cs="Times New Roman"/>
          <w:sz w:val="22"/>
          <w:szCs w:val="22"/>
          <w:lang w:val="fr-FR"/>
        </w:rPr>
        <w:t>F</w:t>
      </w:r>
      <w:r w:rsidR="00B629B2" w:rsidRPr="000E1183">
        <w:rPr>
          <w:rFonts w:ascii="Times New Roman" w:hAnsi="Times New Roman" w:cs="Times New Roman"/>
          <w:sz w:val="22"/>
          <w:szCs w:val="22"/>
          <w:lang w:val="fr-FR"/>
        </w:rPr>
        <w:t>.,</w:t>
      </w:r>
      <w:r w:rsidRPr="000E1183">
        <w:rPr>
          <w:rFonts w:ascii="Times New Roman" w:hAnsi="Times New Roman" w:cs="Times New Roman"/>
          <w:sz w:val="22"/>
          <w:szCs w:val="22"/>
          <w:lang w:val="fr-FR"/>
        </w:rPr>
        <w:t xml:space="preserve"> Su</w:t>
      </w:r>
      <w:r w:rsidR="00B629B2" w:rsidRPr="000E1183">
        <w:rPr>
          <w:rFonts w:ascii="Times New Roman" w:hAnsi="Times New Roman" w:cs="Times New Roman"/>
          <w:sz w:val="22"/>
          <w:szCs w:val="22"/>
          <w:lang w:val="fr-FR"/>
        </w:rPr>
        <w:t xml:space="preserve"> Q. R.</w:t>
      </w:r>
      <w:r w:rsidRPr="000E1183">
        <w:rPr>
          <w:rFonts w:ascii="Times New Roman" w:hAnsi="Times New Roman" w:cs="Times New Roman"/>
          <w:sz w:val="22"/>
          <w:szCs w:val="22"/>
          <w:lang w:val="fr-FR"/>
        </w:rPr>
        <w:t xml:space="preserve">, </w:t>
      </w:r>
      <w:r w:rsidR="00B629B2" w:rsidRPr="000E1183">
        <w:rPr>
          <w:rFonts w:ascii="Times New Roman" w:hAnsi="Times New Roman" w:cs="Times New Roman"/>
          <w:sz w:val="22"/>
          <w:szCs w:val="22"/>
          <w:lang w:val="fr-FR"/>
        </w:rPr>
        <w:t xml:space="preserve">Zhou </w:t>
      </w:r>
      <w:r w:rsidRPr="000E1183">
        <w:rPr>
          <w:rFonts w:ascii="Times New Roman" w:hAnsi="Times New Roman" w:cs="Times New Roman"/>
          <w:sz w:val="22"/>
          <w:szCs w:val="22"/>
          <w:lang w:val="fr-FR"/>
        </w:rPr>
        <w:t>B</w:t>
      </w:r>
      <w:r w:rsidR="00B629B2" w:rsidRPr="000E1183">
        <w:rPr>
          <w:rFonts w:ascii="Times New Roman" w:hAnsi="Times New Roman" w:cs="Times New Roman"/>
          <w:sz w:val="22"/>
          <w:szCs w:val="22"/>
          <w:lang w:val="fr-FR"/>
        </w:rPr>
        <w:t xml:space="preserve">. K. Zhang </w:t>
      </w:r>
      <w:r w:rsidR="005E507F" w:rsidRPr="000E1183">
        <w:rPr>
          <w:rFonts w:ascii="Times New Roman" w:hAnsi="Times New Roman" w:cs="Times New Roman"/>
          <w:sz w:val="22"/>
          <w:szCs w:val="22"/>
          <w:lang w:val="fr-FR"/>
        </w:rPr>
        <w:t>J. M.</w:t>
      </w:r>
      <w:r w:rsidR="0001134D">
        <w:rPr>
          <w:rFonts w:ascii="Times New Roman" w:hAnsi="Times New Roman" w:cs="Times New Roman"/>
          <w:sz w:val="22"/>
          <w:szCs w:val="22"/>
          <w:lang w:val="fr-FR"/>
        </w:rPr>
        <w:t xml:space="preserve">, </w:t>
      </w:r>
      <w:r w:rsidRPr="000E1183">
        <w:rPr>
          <w:rFonts w:ascii="Times New Roman" w:hAnsi="Times New Roman" w:cs="Times New Roman"/>
          <w:sz w:val="22"/>
          <w:szCs w:val="22"/>
        </w:rPr>
        <w:t>2020. Degradation Characteristics of Maize Straw under Different Buried Depths in Northeast Black Soil and Their Effects on Soil Carbon and Nitrogen. I</w:t>
      </w:r>
      <w:r w:rsidR="005E507F" w:rsidRPr="000E1183">
        <w:rPr>
          <w:rFonts w:ascii="Times New Roman" w:hAnsi="Times New Roman" w:cs="Times New Roman"/>
          <w:sz w:val="22"/>
          <w:szCs w:val="22"/>
        </w:rPr>
        <w:t xml:space="preserve">nternational journal of agriculture &amp; biology, </w:t>
      </w:r>
      <w:r w:rsidRPr="000E1183">
        <w:rPr>
          <w:rFonts w:ascii="Times New Roman" w:hAnsi="Times New Roman" w:cs="Times New Roman"/>
          <w:sz w:val="22"/>
          <w:szCs w:val="22"/>
        </w:rPr>
        <w:t>Intl J Agric Biol, 24:77</w:t>
      </w:r>
      <w:r w:rsidR="0001134D">
        <w:rPr>
          <w:rFonts w:ascii="MS Gothic" w:eastAsiaTheme="minorEastAsia" w:hAnsi="MS Gothic" w:cs="MS Gothic" w:hint="eastAsia"/>
          <w:sz w:val="22"/>
          <w:szCs w:val="22"/>
        </w:rPr>
        <w:t>-</w:t>
      </w:r>
      <w:r w:rsidRPr="000E1183">
        <w:rPr>
          <w:rFonts w:ascii="Times New Roman" w:hAnsi="Times New Roman" w:cs="Times New Roman"/>
          <w:sz w:val="22"/>
          <w:szCs w:val="22"/>
        </w:rPr>
        <w:t>84</w:t>
      </w:r>
      <w:r w:rsidR="00E74057">
        <w:rPr>
          <w:rFonts w:ascii="Times New Roman" w:hAnsi="Times New Roman" w:cs="Times New Roman"/>
          <w:sz w:val="22"/>
          <w:szCs w:val="22"/>
        </w:rPr>
        <w:t>.</w:t>
      </w:r>
    </w:p>
    <w:p w14:paraId="29A5D0CF" w14:textId="31E7EC18" w:rsidR="006076AF" w:rsidRDefault="00F47583" w:rsidP="006076AF">
      <w:pPr>
        <w:tabs>
          <w:tab w:val="left" w:pos="360"/>
        </w:tabs>
        <w:spacing w:after="57" w:line="240" w:lineRule="exact"/>
        <w:ind w:firstLine="170"/>
        <w:jc w:val="both"/>
        <w:rPr>
          <w:rFonts w:ascii="Times New Roman" w:hAnsi="Times New Roman" w:cs="Times New Roman"/>
          <w:sz w:val="22"/>
          <w:szCs w:val="22"/>
          <w:lang w:val="fr-FR"/>
        </w:rPr>
      </w:pPr>
      <w:r w:rsidRPr="006076AF">
        <w:rPr>
          <w:rFonts w:ascii="Times New Roman" w:hAnsi="Times New Roman" w:cs="Times New Roman"/>
          <w:sz w:val="22"/>
          <w:szCs w:val="22"/>
          <w:lang w:val="fr-FR"/>
        </w:rPr>
        <w:t>2</w:t>
      </w:r>
      <w:r w:rsidR="008B6010" w:rsidRPr="006076AF">
        <w:rPr>
          <w:rFonts w:ascii="Times New Roman" w:hAnsi="Times New Roman" w:cs="Times New Roman"/>
          <w:sz w:val="22"/>
          <w:szCs w:val="22"/>
          <w:lang w:val="fr-FR"/>
        </w:rPr>
        <w:t>.</w:t>
      </w:r>
      <w:r w:rsidRPr="006076AF">
        <w:rPr>
          <w:rFonts w:ascii="Times New Roman" w:hAnsi="Times New Roman" w:cs="Times New Roman"/>
          <w:b/>
          <w:bCs/>
          <w:sz w:val="22"/>
          <w:szCs w:val="22"/>
          <w:lang w:val="fr-FR"/>
        </w:rPr>
        <w:t xml:space="preserve"> </w:t>
      </w:r>
      <w:r w:rsidR="008B6010" w:rsidRPr="006076AF">
        <w:rPr>
          <w:rFonts w:ascii="Times New Roman" w:hAnsi="Times New Roman" w:cs="Times New Roman"/>
          <w:b/>
          <w:bCs/>
          <w:sz w:val="22"/>
          <w:szCs w:val="22"/>
          <w:lang w:val="fr-FR"/>
        </w:rPr>
        <w:t>Kuang E.J.</w:t>
      </w:r>
      <w:r w:rsidR="008B6010" w:rsidRPr="006076AF">
        <w:rPr>
          <w:rFonts w:ascii="Times New Roman" w:hAnsi="Times New Roman" w:cs="Times New Roman"/>
          <w:sz w:val="22"/>
          <w:szCs w:val="22"/>
          <w:lang w:val="fr-FR"/>
        </w:rPr>
        <w:t>, Chi F., Zhang J. M., Xu M.G., Gilles Colinet, Su Q. R., Hao X. Y.  Zhou B. K.</w:t>
      </w:r>
      <w:r w:rsidR="00D51D23">
        <w:rPr>
          <w:rFonts w:ascii="Times New Roman" w:hAnsi="Times New Roman" w:cs="Times New Roman"/>
          <w:sz w:val="22"/>
          <w:szCs w:val="22"/>
          <w:lang w:val="fr-FR"/>
        </w:rPr>
        <w:t xml:space="preserve">, </w:t>
      </w:r>
      <w:r w:rsidR="008B6010" w:rsidRPr="006076AF">
        <w:rPr>
          <w:rFonts w:ascii="Times New Roman" w:hAnsi="Times New Roman" w:cs="Times New Roman"/>
          <w:sz w:val="22"/>
          <w:szCs w:val="22"/>
          <w:lang w:val="fr-FR"/>
        </w:rPr>
        <w:t>2022</w:t>
      </w:r>
      <w:r w:rsidR="008756A1" w:rsidRPr="006076AF">
        <w:rPr>
          <w:rFonts w:ascii="Times New Roman" w:hAnsi="Times New Roman" w:cs="Times New Roman"/>
          <w:sz w:val="22"/>
          <w:szCs w:val="22"/>
          <w:lang w:val="fr-FR"/>
        </w:rPr>
        <w:t>)</w:t>
      </w:r>
      <w:r w:rsidR="008B6010" w:rsidRPr="006076AF">
        <w:rPr>
          <w:rFonts w:ascii="Times New Roman" w:hAnsi="Times New Roman" w:cs="Times New Roman"/>
          <w:sz w:val="22"/>
          <w:szCs w:val="22"/>
          <w:lang w:val="fr-FR"/>
        </w:rPr>
        <w:t xml:space="preserve">. </w:t>
      </w:r>
      <w:r w:rsidR="008B6010" w:rsidRPr="006076AF">
        <w:rPr>
          <w:rFonts w:ascii="Times New Roman" w:hAnsi="Times New Roman" w:cs="Times New Roman" w:hint="eastAsia"/>
          <w:sz w:val="22"/>
          <w:szCs w:val="22"/>
          <w:lang w:val="fr-FR"/>
        </w:rPr>
        <w:t xml:space="preserve">Analysis </w:t>
      </w:r>
      <w:r w:rsidR="008B6010" w:rsidRPr="006076AF">
        <w:rPr>
          <w:rFonts w:ascii="Times New Roman" w:hAnsi="Times New Roman" w:cs="Times New Roman"/>
          <w:sz w:val="22"/>
          <w:szCs w:val="22"/>
          <w:lang w:val="fr-FR"/>
        </w:rPr>
        <w:t>of DOC component structure of black soil profile with straw deeply b</w:t>
      </w:r>
      <w:r w:rsidR="000A3B42" w:rsidRPr="006076AF">
        <w:rPr>
          <w:rFonts w:ascii="Times New Roman" w:hAnsi="Times New Roman" w:cs="Times New Roman"/>
          <w:sz w:val="22"/>
          <w:szCs w:val="22"/>
          <w:lang w:val="fr-FR"/>
        </w:rPr>
        <w:t>u</w:t>
      </w:r>
      <w:r w:rsidR="008B6010" w:rsidRPr="006076AF">
        <w:rPr>
          <w:rFonts w:ascii="Times New Roman" w:hAnsi="Times New Roman" w:cs="Times New Roman"/>
          <w:sz w:val="22"/>
          <w:szCs w:val="22"/>
          <w:lang w:val="fr-FR"/>
        </w:rPr>
        <w:t xml:space="preserve">ried and based on fluorescence spectrum. </w:t>
      </w:r>
      <w:r w:rsidR="006076AF" w:rsidRPr="006076AF">
        <w:rPr>
          <w:rFonts w:ascii="Times New Roman" w:hAnsi="Times New Roman" w:cs="Times New Roman"/>
          <w:i/>
          <w:iCs/>
          <w:sz w:val="22"/>
          <w:szCs w:val="22"/>
          <w:lang w:val="fr-FR"/>
        </w:rPr>
        <w:t>Spectroscopy and Spectral Analysis</w:t>
      </w:r>
      <w:r w:rsidR="006076AF" w:rsidRPr="006076AF">
        <w:rPr>
          <w:rFonts w:ascii="Times New Roman" w:hAnsi="Times New Roman" w:cs="Times New Roman" w:hint="eastAsia"/>
          <w:i/>
          <w:iCs/>
          <w:sz w:val="22"/>
          <w:szCs w:val="22"/>
          <w:lang w:val="fr-FR"/>
        </w:rPr>
        <w:t>,</w:t>
      </w:r>
      <w:r w:rsidR="006076AF" w:rsidRPr="006076AF">
        <w:rPr>
          <w:rFonts w:ascii="Times New Roman" w:hAnsi="Times New Roman" w:cs="Times New Roman"/>
          <w:sz w:val="22"/>
          <w:szCs w:val="22"/>
          <w:lang w:val="fr-FR"/>
        </w:rPr>
        <w:t xml:space="preserve"> 42(10): 3243-3248.</w:t>
      </w:r>
    </w:p>
    <w:p w14:paraId="7653D3C9" w14:textId="714A5159" w:rsidR="006076AF" w:rsidRPr="006076AF" w:rsidRDefault="006076AF" w:rsidP="006076AF">
      <w:pPr>
        <w:tabs>
          <w:tab w:val="left" w:pos="360"/>
        </w:tabs>
        <w:spacing w:after="57" w:line="240" w:lineRule="exact"/>
        <w:ind w:firstLine="170"/>
        <w:jc w:val="both"/>
        <w:rPr>
          <w:rFonts w:ascii="Times New Roman" w:hAnsi="Times New Roman" w:cs="Times New Roman"/>
          <w:sz w:val="22"/>
          <w:szCs w:val="22"/>
          <w:lang w:val="fr-FR"/>
        </w:rPr>
      </w:pPr>
      <w:r w:rsidRPr="006076AF">
        <w:rPr>
          <w:rFonts w:ascii="Times New Roman" w:hAnsi="Times New Roman" w:cs="Times New Roman" w:hint="eastAsia"/>
          <w:sz w:val="22"/>
          <w:szCs w:val="22"/>
          <w:lang w:val="fr-FR"/>
        </w:rPr>
        <w:t>3</w:t>
      </w:r>
      <w:r w:rsidRPr="006076AF">
        <w:rPr>
          <w:rFonts w:ascii="Times New Roman" w:hAnsi="Times New Roman" w:cs="Times New Roman"/>
          <w:sz w:val="22"/>
          <w:szCs w:val="22"/>
          <w:lang w:val="fr-FR"/>
        </w:rPr>
        <w:t xml:space="preserve">. </w:t>
      </w:r>
      <w:r w:rsidRPr="006076AF">
        <w:rPr>
          <w:rFonts w:ascii="Times New Roman" w:hAnsi="Times New Roman" w:cs="Times New Roman"/>
          <w:b/>
          <w:bCs/>
          <w:sz w:val="22"/>
          <w:szCs w:val="22"/>
          <w:lang w:val="fr-FR"/>
        </w:rPr>
        <w:t>Kuang E. J</w:t>
      </w:r>
      <w:r w:rsidRPr="006076AF">
        <w:rPr>
          <w:rFonts w:ascii="Times New Roman" w:hAnsi="Times New Roman" w:cs="Times New Roman"/>
          <w:sz w:val="22"/>
          <w:szCs w:val="22"/>
          <w:lang w:val="fr-FR"/>
        </w:rPr>
        <w:t>., Chi, F. Q., Zhu, B. G., Zhang J.M., Xu, M. G., Colinet, G., Zhu P., Hao X. Y</w:t>
      </w:r>
      <w:r w:rsidR="00D51D23">
        <w:rPr>
          <w:rFonts w:ascii="Times New Roman" w:hAnsi="Times New Roman" w:cs="Times New Roman"/>
          <w:sz w:val="22"/>
          <w:szCs w:val="22"/>
          <w:lang w:val="fr-FR"/>
        </w:rPr>
        <w:t>.,</w:t>
      </w:r>
      <w:r w:rsidRPr="006076AF">
        <w:rPr>
          <w:rFonts w:ascii="Times New Roman" w:hAnsi="Times New Roman" w:cs="Times New Roman"/>
          <w:sz w:val="22"/>
          <w:szCs w:val="22"/>
          <w:lang w:val="fr-FR"/>
        </w:rPr>
        <w:t xml:space="preserve"> Sun L.</w:t>
      </w:r>
      <w:r w:rsidR="00D51D23">
        <w:rPr>
          <w:rFonts w:ascii="Times New Roman" w:hAnsi="Times New Roman" w:cs="Times New Roman"/>
          <w:sz w:val="22"/>
          <w:szCs w:val="22"/>
          <w:lang w:val="fr-FR"/>
        </w:rPr>
        <w:t xml:space="preserve">, </w:t>
      </w:r>
      <w:r w:rsidRPr="006076AF">
        <w:rPr>
          <w:rFonts w:ascii="Times New Roman" w:hAnsi="Times New Roman" w:cs="Times New Roman"/>
          <w:sz w:val="22"/>
          <w:szCs w:val="22"/>
          <w:lang w:val="fr-FR"/>
        </w:rPr>
        <w:t>2022. Effects of maize straw return on soil dissolved organic carbon characteristics in crop fields. (</w:t>
      </w:r>
      <w:r w:rsidRPr="00EF40DF">
        <w:rPr>
          <w:rFonts w:ascii="Times New Roman" w:hAnsi="Times New Roman" w:cs="Times New Roman"/>
          <w:b/>
          <w:bCs/>
          <w:sz w:val="22"/>
          <w:szCs w:val="22"/>
          <w:lang w:val="fr-FR"/>
        </w:rPr>
        <w:t>Pending approval</w:t>
      </w:r>
      <w:r w:rsidRPr="00EF40DF">
        <w:rPr>
          <w:rFonts w:ascii="Times New Roman" w:hAnsi="Times New Roman" w:cs="Times New Roman" w:hint="eastAsia"/>
          <w:b/>
          <w:bCs/>
          <w:sz w:val="22"/>
          <w:szCs w:val="22"/>
          <w:lang w:val="fr-FR"/>
        </w:rPr>
        <w:t>,</w:t>
      </w:r>
      <w:r w:rsidRPr="006076AF">
        <w:rPr>
          <w:rFonts w:ascii="Times New Roman" w:hAnsi="Times New Roman" w:cs="Times New Roman"/>
          <w:sz w:val="22"/>
          <w:szCs w:val="22"/>
          <w:lang w:val="fr-FR"/>
        </w:rPr>
        <w:t xml:space="preserve"> Journal</w:t>
      </w:r>
      <w:r w:rsidRPr="006076AF">
        <w:rPr>
          <w:rFonts w:ascii="Times New Roman" w:hAnsi="Times New Roman" w:cs="Times New Roman" w:hint="eastAsia"/>
          <w:sz w:val="22"/>
          <w:szCs w:val="22"/>
          <w:lang w:val="fr-FR"/>
        </w:rPr>
        <w:t xml:space="preserve"> </w:t>
      </w:r>
      <w:r w:rsidRPr="006076AF">
        <w:rPr>
          <w:rFonts w:ascii="Times New Roman" w:hAnsi="Times New Roman" w:cs="Times New Roman"/>
          <w:sz w:val="22"/>
          <w:szCs w:val="22"/>
          <w:lang w:val="fr-FR"/>
        </w:rPr>
        <w:t>of</w:t>
      </w:r>
      <w:r w:rsidRPr="006076AF">
        <w:rPr>
          <w:rFonts w:ascii="Times New Roman" w:hAnsi="Times New Roman" w:cs="Times New Roman" w:hint="eastAsia"/>
          <w:sz w:val="22"/>
          <w:szCs w:val="22"/>
          <w:lang w:val="fr-FR"/>
        </w:rPr>
        <w:t xml:space="preserve"> Sensor</w:t>
      </w:r>
      <w:r w:rsidRPr="006076AF">
        <w:rPr>
          <w:rFonts w:ascii="Times New Roman" w:hAnsi="Times New Roman" w:cs="Times New Roman"/>
          <w:sz w:val="22"/>
          <w:szCs w:val="22"/>
          <w:lang w:val="fr-FR"/>
        </w:rPr>
        <w:t>s)</w:t>
      </w:r>
    </w:p>
    <w:p w14:paraId="4960B9F5" w14:textId="03644EAE" w:rsidR="00D2152D" w:rsidRPr="000E1183" w:rsidRDefault="006076AF" w:rsidP="006E1199">
      <w:pPr>
        <w:tabs>
          <w:tab w:val="left" w:pos="360"/>
        </w:tabs>
        <w:spacing w:after="57" w:line="240" w:lineRule="exact"/>
        <w:ind w:firstLine="170"/>
        <w:jc w:val="both"/>
        <w:rPr>
          <w:rFonts w:ascii="Times New Roman" w:hAnsi="Times New Roman" w:cs="Times New Roman"/>
          <w:sz w:val="22"/>
          <w:szCs w:val="22"/>
        </w:rPr>
      </w:pPr>
      <w:r w:rsidRPr="00EF40DF">
        <w:rPr>
          <w:rFonts w:ascii="Times New Roman" w:hAnsi="Times New Roman" w:cs="Times New Roman"/>
          <w:sz w:val="22"/>
          <w:szCs w:val="22"/>
          <w:lang w:val="fr-FR"/>
        </w:rPr>
        <w:t>4</w:t>
      </w:r>
      <w:r w:rsidR="00B23604" w:rsidRPr="00EF40DF">
        <w:rPr>
          <w:rFonts w:ascii="Times New Roman" w:hAnsi="Times New Roman" w:cs="Times New Roman"/>
          <w:sz w:val="22"/>
          <w:szCs w:val="22"/>
          <w:lang w:val="fr-FR"/>
        </w:rPr>
        <w:t xml:space="preserve">. </w:t>
      </w:r>
      <w:r w:rsidR="00B23604" w:rsidRPr="00EF40DF">
        <w:rPr>
          <w:rFonts w:ascii="Times New Roman" w:hAnsi="Times New Roman" w:cs="Times New Roman"/>
          <w:b/>
          <w:bCs/>
          <w:sz w:val="22"/>
          <w:szCs w:val="22"/>
          <w:lang w:val="fr-FR"/>
        </w:rPr>
        <w:t>Kuang E.J</w:t>
      </w:r>
      <w:r w:rsidR="00B23604" w:rsidRPr="00EF40DF">
        <w:rPr>
          <w:rFonts w:ascii="Times New Roman" w:hAnsi="Times New Roman" w:cs="Times New Roman"/>
          <w:sz w:val="22"/>
          <w:szCs w:val="22"/>
          <w:lang w:val="fr-FR"/>
        </w:rPr>
        <w:t>., Chi F.</w:t>
      </w:r>
      <w:r w:rsidR="0070626A" w:rsidRPr="00EF40DF">
        <w:rPr>
          <w:rFonts w:ascii="Times New Roman" w:hAnsi="Times New Roman" w:cs="Times New Roman"/>
          <w:sz w:val="22"/>
          <w:szCs w:val="22"/>
          <w:lang w:val="fr-FR"/>
        </w:rPr>
        <w:t>Q.</w:t>
      </w:r>
      <w:r w:rsidR="00B23604" w:rsidRPr="00EF40DF">
        <w:rPr>
          <w:rFonts w:ascii="Times New Roman" w:hAnsi="Times New Roman" w:cs="Times New Roman"/>
          <w:sz w:val="22"/>
          <w:szCs w:val="22"/>
          <w:lang w:val="fr-FR"/>
        </w:rPr>
        <w:t xml:space="preserve">, Zhang J. M., </w:t>
      </w:r>
      <w:r w:rsidR="00B23604" w:rsidRPr="00EF40DF">
        <w:rPr>
          <w:rFonts w:ascii="Times New Roman" w:hAnsi="Times New Roman" w:cs="Times New Roman" w:hint="eastAsia"/>
          <w:sz w:val="22"/>
          <w:szCs w:val="22"/>
          <w:lang w:val="fr-FR"/>
        </w:rPr>
        <w:t>Zhu</w:t>
      </w:r>
      <w:r w:rsidR="00B23604" w:rsidRPr="00EF40DF">
        <w:rPr>
          <w:rFonts w:ascii="Times New Roman" w:hAnsi="Times New Roman" w:cs="Times New Roman"/>
          <w:sz w:val="22"/>
          <w:szCs w:val="22"/>
          <w:lang w:val="fr-FR"/>
        </w:rPr>
        <w:t xml:space="preserve"> B. G.</w:t>
      </w:r>
      <w:r w:rsidR="00D51D23">
        <w:rPr>
          <w:rFonts w:ascii="Times New Roman" w:hAnsi="Times New Roman" w:cs="Times New Roman"/>
          <w:sz w:val="22"/>
          <w:szCs w:val="22"/>
          <w:lang w:val="fr-FR"/>
        </w:rPr>
        <w:t>,</w:t>
      </w:r>
      <w:r w:rsidR="00B23604" w:rsidRPr="00EF40DF">
        <w:rPr>
          <w:rFonts w:ascii="Times New Roman" w:hAnsi="Times New Roman" w:cs="Times New Roman"/>
          <w:sz w:val="22"/>
          <w:szCs w:val="22"/>
          <w:lang w:val="fr-FR"/>
        </w:rPr>
        <w:t xml:space="preserve"> Su Q. R.</w:t>
      </w:r>
      <w:r w:rsidR="00D51D23">
        <w:rPr>
          <w:rFonts w:ascii="Times New Roman" w:hAnsi="Times New Roman" w:cs="Times New Roman"/>
          <w:sz w:val="22"/>
          <w:szCs w:val="22"/>
          <w:lang w:val="fr-FR"/>
        </w:rPr>
        <w:t xml:space="preserve">, </w:t>
      </w:r>
      <w:r w:rsidR="00B23604" w:rsidRPr="00EF40DF">
        <w:rPr>
          <w:rFonts w:ascii="Times New Roman" w:hAnsi="Times New Roman" w:cs="Times New Roman"/>
          <w:sz w:val="22"/>
          <w:szCs w:val="22"/>
          <w:lang w:val="fr-FR"/>
        </w:rPr>
        <w:t>2021</w:t>
      </w:r>
      <w:r w:rsidR="00272644" w:rsidRPr="00EF40DF">
        <w:rPr>
          <w:rFonts w:ascii="Times New Roman" w:hAnsi="Times New Roman" w:cs="Times New Roman" w:hint="eastAsia"/>
          <w:sz w:val="22"/>
          <w:szCs w:val="22"/>
          <w:lang w:val="fr-FR"/>
        </w:rPr>
        <w:t>.</w:t>
      </w:r>
      <w:r w:rsidR="00272644" w:rsidRPr="00EF40DF">
        <w:rPr>
          <w:rFonts w:ascii="Times New Roman" w:hAnsi="Times New Roman" w:cs="Times New Roman"/>
          <w:sz w:val="22"/>
          <w:szCs w:val="22"/>
          <w:lang w:val="fr-FR"/>
        </w:rPr>
        <w:t xml:space="preserve"> </w:t>
      </w:r>
      <w:r w:rsidR="00272644" w:rsidRPr="000E1183">
        <w:rPr>
          <w:rFonts w:ascii="Times New Roman" w:hAnsi="Times New Roman" w:cs="Times New Roman"/>
          <w:sz w:val="22"/>
          <w:szCs w:val="22"/>
        </w:rPr>
        <w:t>Effects of soil tillage and straw return on soybean roots and soil nutrients, Heilongjiang Agricultural Sciences, (8): 27-33</w:t>
      </w:r>
      <w:r w:rsidR="006F0D8F" w:rsidRPr="000E1183">
        <w:rPr>
          <w:rFonts w:ascii="Times New Roman" w:hAnsi="Times New Roman" w:cs="Times New Roman"/>
          <w:sz w:val="22"/>
          <w:szCs w:val="22"/>
        </w:rPr>
        <w:t>.</w:t>
      </w:r>
      <w:r w:rsidR="00CC53A5" w:rsidRPr="000E1183">
        <w:rPr>
          <w:rFonts w:ascii="Times New Roman" w:hAnsi="Times New Roman" w:cs="Times New Roman"/>
          <w:sz w:val="22"/>
          <w:szCs w:val="22"/>
        </w:rPr>
        <w:t xml:space="preserve"> </w:t>
      </w:r>
      <w:r w:rsidR="006F0D8F" w:rsidRPr="000E1183">
        <w:rPr>
          <w:rFonts w:ascii="Times New Roman" w:hAnsi="Times New Roman" w:cs="Times New Roman"/>
          <w:sz w:val="22"/>
          <w:szCs w:val="22"/>
        </w:rPr>
        <w:t>(</w:t>
      </w:r>
      <w:r w:rsidR="00CC53A5" w:rsidRPr="000E1183">
        <w:rPr>
          <w:rFonts w:ascii="Times New Roman" w:hAnsi="Times New Roman" w:cs="Times New Roman"/>
          <w:sz w:val="22"/>
          <w:szCs w:val="22"/>
        </w:rPr>
        <w:t>I</w:t>
      </w:r>
      <w:r w:rsidR="006F0D8F" w:rsidRPr="000E1183">
        <w:rPr>
          <w:rFonts w:ascii="Times New Roman" w:hAnsi="Times New Roman" w:cs="Times New Roman"/>
          <w:sz w:val="22"/>
          <w:szCs w:val="22"/>
        </w:rPr>
        <w:t>n Chinese)</w:t>
      </w:r>
    </w:p>
    <w:p w14:paraId="1A38E821" w14:textId="20C6FA96" w:rsidR="002F4CB7" w:rsidRPr="000E1183" w:rsidRDefault="00EF40DF" w:rsidP="006E1199">
      <w:pPr>
        <w:tabs>
          <w:tab w:val="left" w:pos="360"/>
        </w:tabs>
        <w:spacing w:after="57" w:line="240" w:lineRule="exact"/>
        <w:ind w:firstLine="170"/>
        <w:jc w:val="both"/>
        <w:rPr>
          <w:rFonts w:ascii="Times New Roman" w:hAnsi="Times New Roman" w:cs="Times New Roman"/>
          <w:sz w:val="22"/>
          <w:szCs w:val="22"/>
        </w:rPr>
      </w:pPr>
      <w:r>
        <w:rPr>
          <w:rFonts w:ascii="Times New Roman" w:hAnsi="Times New Roman" w:cs="Times New Roman"/>
          <w:sz w:val="22"/>
          <w:szCs w:val="22"/>
        </w:rPr>
        <w:t>5</w:t>
      </w:r>
      <w:r w:rsidR="006E1199" w:rsidRPr="000E1183">
        <w:rPr>
          <w:rFonts w:ascii="Times New Roman" w:hAnsi="Times New Roman" w:cs="Times New Roman"/>
          <w:sz w:val="22"/>
          <w:szCs w:val="22"/>
        </w:rPr>
        <w:t xml:space="preserve">. </w:t>
      </w:r>
      <w:r w:rsidR="002F4CB7" w:rsidRPr="000E1183">
        <w:rPr>
          <w:rFonts w:ascii="Times New Roman" w:hAnsi="Times New Roman" w:cs="Times New Roman"/>
          <w:b/>
          <w:bCs/>
          <w:sz w:val="22"/>
          <w:szCs w:val="22"/>
        </w:rPr>
        <w:t xml:space="preserve">Kuang E.J., </w:t>
      </w:r>
      <w:r w:rsidR="002F4CB7" w:rsidRPr="000E1183">
        <w:rPr>
          <w:rFonts w:ascii="Times New Roman" w:hAnsi="Times New Roman" w:cs="Times New Roman"/>
          <w:sz w:val="22"/>
          <w:szCs w:val="22"/>
        </w:rPr>
        <w:t>Li Z. X., Chi F.</w:t>
      </w:r>
      <w:r w:rsidR="0070626A" w:rsidRPr="000E1183">
        <w:rPr>
          <w:rFonts w:ascii="Times New Roman" w:hAnsi="Times New Roman" w:cs="Times New Roman"/>
          <w:sz w:val="22"/>
          <w:szCs w:val="22"/>
        </w:rPr>
        <w:t>Q.</w:t>
      </w:r>
      <w:r w:rsidR="002F4CB7" w:rsidRPr="000E1183">
        <w:rPr>
          <w:rFonts w:ascii="Times New Roman" w:hAnsi="Times New Roman" w:cs="Times New Roman"/>
          <w:sz w:val="22"/>
          <w:szCs w:val="22"/>
        </w:rPr>
        <w:t xml:space="preserve">, Zhang J. M., </w:t>
      </w:r>
      <w:proofErr w:type="spellStart"/>
      <w:r w:rsidR="0070626A" w:rsidRPr="000E1183">
        <w:rPr>
          <w:rFonts w:ascii="Times New Roman" w:hAnsi="Times New Roman" w:cs="Times New Roman"/>
          <w:sz w:val="22"/>
          <w:szCs w:val="22"/>
        </w:rPr>
        <w:t>Su</w:t>
      </w:r>
      <w:proofErr w:type="spellEnd"/>
      <w:r w:rsidR="0070626A" w:rsidRPr="000E1183">
        <w:rPr>
          <w:rFonts w:ascii="Times New Roman" w:hAnsi="Times New Roman" w:cs="Times New Roman"/>
          <w:sz w:val="22"/>
          <w:szCs w:val="22"/>
        </w:rPr>
        <w:t xml:space="preserve"> Q. R.</w:t>
      </w:r>
      <w:r w:rsidR="0001134D">
        <w:rPr>
          <w:rFonts w:ascii="Times New Roman" w:hAnsi="Times New Roman" w:cs="Times New Roman"/>
          <w:sz w:val="22"/>
          <w:szCs w:val="22"/>
        </w:rPr>
        <w:t>,</w:t>
      </w:r>
      <w:r w:rsidR="0070626A" w:rsidRPr="000E1183">
        <w:rPr>
          <w:rFonts w:ascii="Times New Roman" w:hAnsi="Times New Roman" w:cs="Times New Roman" w:hint="eastAsia"/>
          <w:sz w:val="22"/>
          <w:szCs w:val="22"/>
        </w:rPr>
        <w:t xml:space="preserve"> Zhu</w:t>
      </w:r>
      <w:r w:rsidR="0070626A" w:rsidRPr="000E1183">
        <w:rPr>
          <w:rFonts w:ascii="Times New Roman" w:hAnsi="Times New Roman" w:cs="Times New Roman"/>
          <w:sz w:val="22"/>
          <w:szCs w:val="22"/>
        </w:rPr>
        <w:t xml:space="preserve"> B. G.</w:t>
      </w:r>
      <w:r w:rsidR="00D51D23">
        <w:rPr>
          <w:rFonts w:ascii="Times New Roman" w:hAnsi="Times New Roman" w:cs="Times New Roman"/>
          <w:sz w:val="22"/>
          <w:szCs w:val="22"/>
        </w:rPr>
        <w:t xml:space="preserve">, </w:t>
      </w:r>
      <w:r w:rsidR="0070626A" w:rsidRPr="000E1183">
        <w:rPr>
          <w:rFonts w:ascii="Times New Roman" w:hAnsi="Times New Roman" w:cs="Times New Roman"/>
          <w:sz w:val="22"/>
          <w:szCs w:val="22"/>
        </w:rPr>
        <w:t xml:space="preserve">2020. Effect of different plough and organic fertilizer on characteristics of soybean yield and soil nutrients, Soybean Science, 39(1):108-115. </w:t>
      </w:r>
      <w:r w:rsidR="00CC53A5" w:rsidRPr="000E1183">
        <w:rPr>
          <w:rFonts w:ascii="Times New Roman" w:hAnsi="Times New Roman" w:cs="Times New Roman"/>
          <w:sz w:val="22"/>
          <w:szCs w:val="22"/>
        </w:rPr>
        <w:t>(In Chinese)</w:t>
      </w:r>
    </w:p>
    <w:p w14:paraId="436B83D7" w14:textId="5E4B3C98" w:rsidR="002F4CB7" w:rsidRPr="000E1183" w:rsidRDefault="00EF40DF" w:rsidP="006E1199">
      <w:pPr>
        <w:tabs>
          <w:tab w:val="left" w:pos="360"/>
        </w:tabs>
        <w:spacing w:after="57" w:line="240" w:lineRule="exact"/>
        <w:ind w:firstLine="170"/>
        <w:jc w:val="both"/>
        <w:rPr>
          <w:rFonts w:ascii="Times New Roman" w:hAnsi="Times New Roman" w:cs="Times New Roman"/>
          <w:sz w:val="22"/>
          <w:szCs w:val="22"/>
        </w:rPr>
      </w:pPr>
      <w:r>
        <w:rPr>
          <w:rFonts w:ascii="Times New Roman" w:hAnsi="Times New Roman" w:cs="Times New Roman"/>
          <w:sz w:val="22"/>
          <w:szCs w:val="22"/>
        </w:rPr>
        <w:t>6</w:t>
      </w:r>
      <w:r w:rsidR="006E1199" w:rsidRPr="000E1183">
        <w:rPr>
          <w:rFonts w:ascii="Times New Roman" w:hAnsi="Times New Roman" w:cs="Times New Roman"/>
          <w:sz w:val="22"/>
          <w:szCs w:val="22"/>
        </w:rPr>
        <w:t xml:space="preserve">. </w:t>
      </w:r>
      <w:r w:rsidR="007D2BB0" w:rsidRPr="000E1183">
        <w:rPr>
          <w:rFonts w:ascii="Times New Roman" w:hAnsi="Times New Roman" w:cs="Times New Roman"/>
          <w:b/>
          <w:bCs/>
          <w:sz w:val="22"/>
          <w:szCs w:val="22"/>
        </w:rPr>
        <w:t>Kuang E.J</w:t>
      </w:r>
      <w:r w:rsidR="007D2BB0" w:rsidRPr="000E1183">
        <w:rPr>
          <w:rFonts w:ascii="Times New Roman" w:hAnsi="Times New Roman" w:cs="Times New Roman"/>
          <w:sz w:val="22"/>
          <w:szCs w:val="22"/>
        </w:rPr>
        <w:t xml:space="preserve">., Chi F.Q., Zhang J. M., </w:t>
      </w:r>
      <w:proofErr w:type="spellStart"/>
      <w:r w:rsidR="007D2BB0" w:rsidRPr="000E1183">
        <w:rPr>
          <w:rFonts w:ascii="Times New Roman" w:hAnsi="Times New Roman" w:cs="Times New Roman"/>
          <w:sz w:val="22"/>
          <w:szCs w:val="22"/>
        </w:rPr>
        <w:t>Su</w:t>
      </w:r>
      <w:proofErr w:type="spellEnd"/>
      <w:r w:rsidR="007D2BB0" w:rsidRPr="000E1183">
        <w:rPr>
          <w:rFonts w:ascii="Times New Roman" w:hAnsi="Times New Roman" w:cs="Times New Roman"/>
          <w:sz w:val="22"/>
          <w:szCs w:val="22"/>
        </w:rPr>
        <w:t xml:space="preserve"> Q. R. Gao Z. C.,</w:t>
      </w:r>
      <w:r w:rsidR="007D2BB0" w:rsidRPr="000E1183">
        <w:rPr>
          <w:rFonts w:ascii="Times New Roman" w:hAnsi="Times New Roman" w:cs="Times New Roman" w:hint="eastAsia"/>
          <w:sz w:val="22"/>
          <w:szCs w:val="22"/>
        </w:rPr>
        <w:t xml:space="preserve"> Zhu</w:t>
      </w:r>
      <w:r w:rsidR="007D2BB0" w:rsidRPr="000E1183">
        <w:rPr>
          <w:rFonts w:ascii="Times New Roman" w:hAnsi="Times New Roman" w:cs="Times New Roman"/>
          <w:sz w:val="22"/>
          <w:szCs w:val="22"/>
        </w:rPr>
        <w:t xml:space="preserve"> B. G</w:t>
      </w:r>
      <w:r w:rsidR="00D51D23">
        <w:rPr>
          <w:rFonts w:ascii="Times New Roman" w:hAnsi="Times New Roman" w:cs="Times New Roman"/>
          <w:sz w:val="22"/>
          <w:szCs w:val="22"/>
        </w:rPr>
        <w:t xml:space="preserve">., </w:t>
      </w:r>
      <w:r w:rsidR="009F0897" w:rsidRPr="000E1183">
        <w:rPr>
          <w:rFonts w:ascii="Times New Roman" w:hAnsi="Times New Roman" w:cs="Times New Roman"/>
          <w:sz w:val="22"/>
          <w:szCs w:val="22"/>
        </w:rPr>
        <w:t>2019.</w:t>
      </w:r>
      <w:r w:rsidR="007D2BB0" w:rsidRPr="000E1183">
        <w:rPr>
          <w:rFonts w:ascii="Times New Roman" w:hAnsi="Times New Roman" w:cs="Times New Roman"/>
          <w:sz w:val="22"/>
          <w:szCs w:val="22"/>
        </w:rPr>
        <w:t xml:space="preserve"> Effects of different tillage methods with organic materials application on main soil properties</w:t>
      </w:r>
      <w:r w:rsidR="009F0897" w:rsidRPr="000E1183">
        <w:rPr>
          <w:rFonts w:ascii="Times New Roman" w:hAnsi="Times New Roman" w:cs="Times New Roman" w:hint="eastAsia"/>
          <w:sz w:val="22"/>
          <w:szCs w:val="22"/>
        </w:rPr>
        <w:t>,</w:t>
      </w:r>
      <w:r w:rsidR="007D2BB0" w:rsidRPr="000E1183">
        <w:rPr>
          <w:rFonts w:ascii="Times New Roman" w:hAnsi="Times New Roman" w:cs="Times New Roman"/>
          <w:sz w:val="22"/>
          <w:szCs w:val="22"/>
        </w:rPr>
        <w:t xml:space="preserve"> Soils and</w:t>
      </w:r>
      <w:r w:rsidR="009F0897" w:rsidRPr="000E1183">
        <w:rPr>
          <w:rFonts w:ascii="Times New Roman" w:hAnsi="Times New Roman" w:cs="Times New Roman"/>
          <w:sz w:val="22"/>
          <w:szCs w:val="22"/>
        </w:rPr>
        <w:t xml:space="preserve"> </w:t>
      </w:r>
      <w:r w:rsidR="007D2BB0" w:rsidRPr="000E1183">
        <w:rPr>
          <w:rFonts w:ascii="Times New Roman" w:hAnsi="Times New Roman" w:cs="Times New Roman"/>
          <w:sz w:val="22"/>
          <w:szCs w:val="22"/>
        </w:rPr>
        <w:t>Crops</w:t>
      </w:r>
      <w:r w:rsidR="009F0897" w:rsidRPr="000E1183">
        <w:rPr>
          <w:rFonts w:ascii="Times New Roman" w:hAnsi="Times New Roman" w:cs="Times New Roman" w:hint="eastAsia"/>
          <w:sz w:val="22"/>
          <w:szCs w:val="22"/>
        </w:rPr>
        <w:t>,</w:t>
      </w:r>
      <w:r w:rsidR="009F0897" w:rsidRPr="000E1183">
        <w:rPr>
          <w:rFonts w:ascii="Times New Roman" w:hAnsi="Times New Roman" w:cs="Times New Roman"/>
          <w:sz w:val="22"/>
          <w:szCs w:val="22"/>
        </w:rPr>
        <w:t xml:space="preserve"> </w:t>
      </w:r>
      <w:r w:rsidR="007D2BB0" w:rsidRPr="000E1183">
        <w:rPr>
          <w:rFonts w:ascii="Times New Roman" w:hAnsi="Times New Roman" w:cs="Times New Roman"/>
          <w:sz w:val="22"/>
          <w:szCs w:val="22"/>
        </w:rPr>
        <w:t>8(4): 395</w:t>
      </w:r>
      <w:r w:rsidR="009F0897" w:rsidRPr="000E1183">
        <w:rPr>
          <w:rFonts w:ascii="Times New Roman" w:hAnsi="Times New Roman" w:cs="Times New Roman" w:hint="eastAsia"/>
          <w:sz w:val="22"/>
          <w:szCs w:val="22"/>
        </w:rPr>
        <w:t>-</w:t>
      </w:r>
      <w:r w:rsidR="007D2BB0" w:rsidRPr="000E1183">
        <w:rPr>
          <w:rFonts w:ascii="Times New Roman" w:hAnsi="Times New Roman" w:cs="Times New Roman"/>
          <w:sz w:val="22"/>
          <w:szCs w:val="22"/>
        </w:rPr>
        <w:t>404.</w:t>
      </w:r>
      <w:r w:rsidR="006F0D8F" w:rsidRPr="000E1183">
        <w:rPr>
          <w:rFonts w:ascii="Times New Roman" w:hAnsi="Times New Roman" w:cs="Times New Roman"/>
          <w:sz w:val="22"/>
          <w:szCs w:val="22"/>
        </w:rPr>
        <w:t xml:space="preserve"> </w:t>
      </w:r>
      <w:r w:rsidR="00CC53A5" w:rsidRPr="000E1183">
        <w:rPr>
          <w:rFonts w:ascii="Times New Roman" w:hAnsi="Times New Roman" w:cs="Times New Roman"/>
          <w:sz w:val="22"/>
          <w:szCs w:val="22"/>
        </w:rPr>
        <w:t>(In Chinese)</w:t>
      </w:r>
    </w:p>
    <w:p w14:paraId="6E42E470" w14:textId="4C003C01" w:rsidR="006F0D8F" w:rsidRPr="000E1183" w:rsidRDefault="00EF40DF" w:rsidP="006E1199">
      <w:pPr>
        <w:tabs>
          <w:tab w:val="left" w:pos="360"/>
        </w:tabs>
        <w:spacing w:after="57" w:line="240" w:lineRule="exact"/>
        <w:ind w:firstLine="170"/>
        <w:jc w:val="both"/>
        <w:rPr>
          <w:rFonts w:ascii="Times New Roman" w:hAnsi="Times New Roman" w:cs="Times New Roman"/>
          <w:sz w:val="22"/>
          <w:szCs w:val="22"/>
        </w:rPr>
      </w:pPr>
      <w:r>
        <w:rPr>
          <w:rFonts w:ascii="Times New Roman" w:hAnsi="Times New Roman" w:cs="Times New Roman"/>
          <w:sz w:val="22"/>
          <w:szCs w:val="22"/>
        </w:rPr>
        <w:t>7</w:t>
      </w:r>
      <w:r w:rsidR="006E1199" w:rsidRPr="000E1183">
        <w:rPr>
          <w:rFonts w:ascii="Times New Roman" w:hAnsi="Times New Roman" w:cs="Times New Roman"/>
          <w:sz w:val="22"/>
          <w:szCs w:val="22"/>
        </w:rPr>
        <w:t xml:space="preserve">. </w:t>
      </w:r>
      <w:r w:rsidR="006F0D8F" w:rsidRPr="000E1183">
        <w:rPr>
          <w:rFonts w:ascii="Times New Roman" w:hAnsi="Times New Roman" w:cs="Times New Roman"/>
          <w:b/>
          <w:bCs/>
          <w:sz w:val="22"/>
          <w:szCs w:val="22"/>
        </w:rPr>
        <w:t>Kuang E.J.</w:t>
      </w:r>
      <w:r w:rsidR="006F0D8F" w:rsidRPr="000E1183">
        <w:rPr>
          <w:rFonts w:ascii="Times New Roman" w:hAnsi="Times New Roman" w:cs="Times New Roman"/>
          <w:sz w:val="22"/>
          <w:szCs w:val="22"/>
        </w:rPr>
        <w:t xml:space="preserve">, Chi F.Q., Zhang J. M., </w:t>
      </w:r>
      <w:proofErr w:type="spellStart"/>
      <w:r w:rsidR="006F0D8F" w:rsidRPr="000E1183">
        <w:rPr>
          <w:rFonts w:ascii="Times New Roman" w:hAnsi="Times New Roman" w:cs="Times New Roman"/>
          <w:sz w:val="22"/>
          <w:szCs w:val="22"/>
        </w:rPr>
        <w:t>Su</w:t>
      </w:r>
      <w:proofErr w:type="spellEnd"/>
      <w:r w:rsidR="006F0D8F" w:rsidRPr="000E1183">
        <w:rPr>
          <w:rFonts w:ascii="Times New Roman" w:hAnsi="Times New Roman" w:cs="Times New Roman"/>
          <w:sz w:val="22"/>
          <w:szCs w:val="22"/>
        </w:rPr>
        <w:t xml:space="preserve"> Q. R. Zhou B. K., Gao Z. C.,</w:t>
      </w:r>
      <w:r w:rsidR="006F0D8F" w:rsidRPr="000E1183">
        <w:rPr>
          <w:rFonts w:ascii="Times New Roman" w:hAnsi="Times New Roman" w:cs="Times New Roman" w:hint="eastAsia"/>
          <w:sz w:val="22"/>
          <w:szCs w:val="22"/>
        </w:rPr>
        <w:t xml:space="preserve"> Zhu</w:t>
      </w:r>
      <w:r w:rsidR="006F0D8F" w:rsidRPr="000E1183">
        <w:rPr>
          <w:rFonts w:ascii="Times New Roman" w:hAnsi="Times New Roman" w:cs="Times New Roman"/>
          <w:sz w:val="22"/>
          <w:szCs w:val="22"/>
        </w:rPr>
        <w:t xml:space="preserve"> B. G.</w:t>
      </w:r>
      <w:r w:rsidR="00D51D23">
        <w:rPr>
          <w:rFonts w:ascii="Times New Roman" w:hAnsi="Times New Roman" w:cs="Times New Roman"/>
          <w:sz w:val="22"/>
          <w:szCs w:val="22"/>
        </w:rPr>
        <w:t xml:space="preserve">, </w:t>
      </w:r>
      <w:proofErr w:type="gramStart"/>
      <w:r w:rsidR="006F0D8F" w:rsidRPr="000E1183">
        <w:rPr>
          <w:rFonts w:ascii="Times New Roman" w:hAnsi="Times New Roman" w:cs="Times New Roman"/>
          <w:sz w:val="22"/>
          <w:szCs w:val="22"/>
        </w:rPr>
        <w:t>201</w:t>
      </w:r>
      <w:r w:rsidR="00AD64DB" w:rsidRPr="000E1183">
        <w:rPr>
          <w:rFonts w:ascii="Times New Roman" w:hAnsi="Times New Roman" w:cs="Times New Roman"/>
          <w:sz w:val="22"/>
          <w:szCs w:val="22"/>
        </w:rPr>
        <w:t>8</w:t>
      </w:r>
      <w:r w:rsidR="00D51D23">
        <w:rPr>
          <w:rFonts w:ascii="Times New Roman" w:hAnsi="Times New Roman" w:cs="Times New Roman"/>
          <w:sz w:val="22"/>
          <w:szCs w:val="22"/>
        </w:rPr>
        <w:t xml:space="preserve"> </w:t>
      </w:r>
      <w:r w:rsidR="006F0D8F" w:rsidRPr="000E1183">
        <w:rPr>
          <w:rFonts w:ascii="Times New Roman" w:hAnsi="Times New Roman" w:cs="Times New Roman"/>
          <w:sz w:val="22"/>
          <w:szCs w:val="22"/>
        </w:rPr>
        <w:t>.</w:t>
      </w:r>
      <w:proofErr w:type="gramEnd"/>
      <w:r w:rsidR="006F0D8F" w:rsidRPr="000E1183">
        <w:rPr>
          <w:rFonts w:ascii="Times New Roman" w:hAnsi="Times New Roman" w:cs="Times New Roman"/>
          <w:sz w:val="22"/>
          <w:szCs w:val="22"/>
        </w:rPr>
        <w:t xml:space="preserve"> Assessment on soil fusion effects of segmented and removed frozen black soil under long-term located experiment, Soils, 50(1): 148-154. </w:t>
      </w:r>
      <w:r w:rsidR="00CC53A5" w:rsidRPr="000E1183">
        <w:rPr>
          <w:rFonts w:ascii="Times New Roman" w:hAnsi="Times New Roman" w:cs="Times New Roman"/>
          <w:sz w:val="22"/>
          <w:szCs w:val="22"/>
        </w:rPr>
        <w:t>(In Chinese)</w:t>
      </w:r>
    </w:p>
    <w:p w14:paraId="54EF89B6" w14:textId="1B768173" w:rsidR="008756A1" w:rsidRPr="000E1183" w:rsidRDefault="00EF40DF" w:rsidP="008756A1">
      <w:pPr>
        <w:tabs>
          <w:tab w:val="left" w:pos="360"/>
        </w:tabs>
        <w:spacing w:after="57" w:line="240" w:lineRule="exact"/>
        <w:ind w:firstLine="170"/>
        <w:jc w:val="both"/>
        <w:rPr>
          <w:rFonts w:ascii="Times New Roman" w:hAnsi="Times New Roman" w:cs="Times New Roman"/>
          <w:sz w:val="22"/>
          <w:szCs w:val="22"/>
          <w:lang w:val="fr-FR"/>
        </w:rPr>
      </w:pPr>
      <w:r>
        <w:rPr>
          <w:rFonts w:ascii="Times New Roman" w:hAnsi="Times New Roman" w:cs="Times New Roman"/>
          <w:sz w:val="22"/>
          <w:szCs w:val="22"/>
        </w:rPr>
        <w:t>8</w:t>
      </w:r>
      <w:r w:rsidR="006E1199" w:rsidRPr="000E1183">
        <w:rPr>
          <w:rFonts w:ascii="Times New Roman" w:hAnsi="Times New Roman" w:cs="Times New Roman"/>
          <w:sz w:val="22"/>
          <w:szCs w:val="22"/>
        </w:rPr>
        <w:t xml:space="preserve">. </w:t>
      </w:r>
      <w:r w:rsidR="00AD64DB" w:rsidRPr="000E1183">
        <w:rPr>
          <w:rFonts w:ascii="Times New Roman" w:hAnsi="Times New Roman" w:cs="Times New Roman"/>
          <w:b/>
          <w:bCs/>
          <w:sz w:val="22"/>
          <w:szCs w:val="22"/>
        </w:rPr>
        <w:t>Kuang E.J.,</w:t>
      </w:r>
      <w:r w:rsidR="00AD64DB" w:rsidRPr="000E1183">
        <w:rPr>
          <w:rFonts w:ascii="Times New Roman" w:hAnsi="Times New Roman" w:cs="Times New Roman"/>
          <w:sz w:val="22"/>
          <w:szCs w:val="22"/>
        </w:rPr>
        <w:t xml:space="preserve"> Chi F.Q., Zhang J. M.</w:t>
      </w:r>
      <w:r w:rsidR="00E74057">
        <w:rPr>
          <w:rFonts w:ascii="Times New Roman" w:hAnsi="Times New Roman" w:cs="Times New Roman"/>
          <w:sz w:val="22"/>
          <w:szCs w:val="22"/>
        </w:rPr>
        <w:t>,</w:t>
      </w:r>
      <w:r w:rsidR="00AD64DB" w:rsidRPr="000E1183">
        <w:rPr>
          <w:rFonts w:ascii="Times New Roman" w:hAnsi="Times New Roman" w:cs="Times New Roman"/>
          <w:sz w:val="22"/>
          <w:szCs w:val="22"/>
        </w:rPr>
        <w:t xml:space="preserve"> </w:t>
      </w:r>
      <w:proofErr w:type="spellStart"/>
      <w:r w:rsidR="00AD64DB" w:rsidRPr="000E1183">
        <w:rPr>
          <w:rFonts w:ascii="Times New Roman" w:hAnsi="Times New Roman" w:cs="Times New Roman"/>
          <w:sz w:val="22"/>
          <w:szCs w:val="22"/>
        </w:rPr>
        <w:t>Su</w:t>
      </w:r>
      <w:proofErr w:type="spellEnd"/>
      <w:r w:rsidR="00AD64DB" w:rsidRPr="000E1183">
        <w:rPr>
          <w:rFonts w:ascii="Times New Roman" w:hAnsi="Times New Roman" w:cs="Times New Roman"/>
          <w:sz w:val="22"/>
          <w:szCs w:val="22"/>
        </w:rPr>
        <w:t xml:space="preserve"> Q. R.</w:t>
      </w:r>
      <w:r w:rsidR="00E74057">
        <w:rPr>
          <w:rFonts w:ascii="Times New Roman" w:hAnsi="Times New Roman" w:cs="Times New Roman"/>
          <w:sz w:val="22"/>
          <w:szCs w:val="22"/>
        </w:rPr>
        <w:t xml:space="preserve">, </w:t>
      </w:r>
      <w:r w:rsidR="00AD64DB" w:rsidRPr="000E1183">
        <w:rPr>
          <w:rFonts w:ascii="Times New Roman" w:hAnsi="Times New Roman" w:cs="Times New Roman"/>
          <w:sz w:val="22"/>
          <w:szCs w:val="22"/>
        </w:rPr>
        <w:t xml:space="preserve">2018. The effect on crop selenium content and yield by foliar application of selenium, </w:t>
      </w:r>
      <w:r w:rsidR="006E1199" w:rsidRPr="000E1183">
        <w:rPr>
          <w:rFonts w:ascii="Times New Roman" w:hAnsi="Times New Roman" w:cs="Times New Roman"/>
          <w:sz w:val="22"/>
          <w:szCs w:val="22"/>
        </w:rPr>
        <w:t>Chinese Soils and Fertilizers</w:t>
      </w:r>
      <w:r w:rsidR="00AD64DB" w:rsidRPr="000E1183">
        <w:rPr>
          <w:rFonts w:ascii="Times New Roman" w:hAnsi="Times New Roman" w:cs="Times New Roman"/>
          <w:sz w:val="22"/>
          <w:szCs w:val="22"/>
        </w:rPr>
        <w:t>, (</w:t>
      </w:r>
      <w:r w:rsidR="006E1199" w:rsidRPr="000E1183">
        <w:rPr>
          <w:rFonts w:ascii="Times New Roman" w:hAnsi="Times New Roman" w:cs="Times New Roman"/>
          <w:sz w:val="22"/>
          <w:szCs w:val="22"/>
        </w:rPr>
        <w:t>4</w:t>
      </w:r>
      <w:r w:rsidR="00AD64DB" w:rsidRPr="000E1183">
        <w:rPr>
          <w:rFonts w:ascii="Times New Roman" w:hAnsi="Times New Roman" w:cs="Times New Roman"/>
          <w:sz w:val="22"/>
          <w:szCs w:val="22"/>
        </w:rPr>
        <w:t>): 1</w:t>
      </w:r>
      <w:r w:rsidR="006E1199" w:rsidRPr="000E1183">
        <w:rPr>
          <w:rFonts w:ascii="Times New Roman" w:hAnsi="Times New Roman" w:cs="Times New Roman"/>
          <w:sz w:val="22"/>
          <w:szCs w:val="22"/>
        </w:rPr>
        <w:t>33</w:t>
      </w:r>
      <w:r w:rsidR="00AD64DB" w:rsidRPr="000E1183">
        <w:rPr>
          <w:rFonts w:ascii="Times New Roman" w:hAnsi="Times New Roman" w:cs="Times New Roman"/>
          <w:sz w:val="22"/>
          <w:szCs w:val="22"/>
        </w:rPr>
        <w:t>-1</w:t>
      </w:r>
      <w:r w:rsidR="006E1199" w:rsidRPr="000E1183">
        <w:rPr>
          <w:rFonts w:ascii="Times New Roman" w:hAnsi="Times New Roman" w:cs="Times New Roman"/>
          <w:sz w:val="22"/>
          <w:szCs w:val="22"/>
        </w:rPr>
        <w:t>36</w:t>
      </w:r>
      <w:r w:rsidR="00AD64DB" w:rsidRPr="000E1183">
        <w:rPr>
          <w:rFonts w:ascii="Times New Roman" w:hAnsi="Times New Roman" w:cs="Times New Roman"/>
          <w:sz w:val="22"/>
          <w:szCs w:val="22"/>
        </w:rPr>
        <w:t xml:space="preserve">. </w:t>
      </w:r>
      <w:r w:rsidR="00AD64DB" w:rsidRPr="000E1183">
        <w:rPr>
          <w:rFonts w:ascii="Times New Roman" w:hAnsi="Times New Roman" w:cs="Times New Roman"/>
          <w:sz w:val="22"/>
          <w:szCs w:val="22"/>
          <w:lang w:val="fr-FR"/>
        </w:rPr>
        <w:t>(In Chinese)</w:t>
      </w:r>
    </w:p>
    <w:p w14:paraId="17DFF91F" w14:textId="5F0F1AD2" w:rsidR="001527A8" w:rsidRPr="000E1183" w:rsidRDefault="00EF40DF" w:rsidP="00A307C6">
      <w:pPr>
        <w:tabs>
          <w:tab w:val="left" w:pos="360"/>
        </w:tabs>
        <w:spacing w:after="57" w:line="240" w:lineRule="exact"/>
        <w:ind w:firstLineChars="100" w:firstLine="220"/>
        <w:jc w:val="both"/>
        <w:rPr>
          <w:rFonts w:ascii="Times New Roman" w:hAnsi="Times New Roman" w:cs="Times New Roman"/>
          <w:sz w:val="22"/>
          <w:szCs w:val="22"/>
        </w:rPr>
      </w:pPr>
      <w:r>
        <w:rPr>
          <w:rFonts w:ascii="Times New Roman" w:hAnsi="Times New Roman" w:cs="Times New Roman"/>
          <w:sz w:val="22"/>
          <w:szCs w:val="22"/>
          <w:lang w:val="fr-FR"/>
        </w:rPr>
        <w:t>9</w:t>
      </w:r>
      <w:r w:rsidR="00A307C6" w:rsidRPr="000E1183">
        <w:rPr>
          <w:rFonts w:ascii="Times New Roman" w:hAnsi="Times New Roman" w:cs="Times New Roman"/>
          <w:sz w:val="22"/>
          <w:szCs w:val="22"/>
          <w:lang w:val="fr-FR"/>
        </w:rPr>
        <w:t xml:space="preserve">. </w:t>
      </w:r>
      <w:r w:rsidR="001527A8" w:rsidRPr="000E1183">
        <w:rPr>
          <w:rFonts w:ascii="Times New Roman" w:hAnsi="Times New Roman" w:cs="Times New Roman"/>
          <w:b/>
          <w:bCs/>
          <w:sz w:val="22"/>
          <w:szCs w:val="22"/>
          <w:lang w:val="fr-FR"/>
        </w:rPr>
        <w:t>Kuang E.J</w:t>
      </w:r>
      <w:r w:rsidR="001527A8" w:rsidRPr="000E1183">
        <w:rPr>
          <w:rFonts w:ascii="Times New Roman" w:hAnsi="Times New Roman" w:cs="Times New Roman"/>
          <w:sz w:val="22"/>
          <w:szCs w:val="22"/>
          <w:lang w:val="fr-FR"/>
        </w:rPr>
        <w:t>., Chi F., Zhang J. M., Su Q. R., Zhang Y W, Liu Y D, Li Y S, Zhu B G, Chen L.</w:t>
      </w:r>
      <w:r w:rsidR="00E74057">
        <w:rPr>
          <w:rFonts w:ascii="Times New Roman" w:hAnsi="Times New Roman" w:cs="Times New Roman"/>
          <w:sz w:val="22"/>
          <w:szCs w:val="22"/>
          <w:lang w:val="fr-FR"/>
        </w:rPr>
        <w:t xml:space="preserve">, </w:t>
      </w:r>
      <w:r w:rsidR="001527A8" w:rsidRPr="000E1183">
        <w:rPr>
          <w:rFonts w:ascii="Times New Roman" w:hAnsi="Times New Roman" w:cs="Times New Roman"/>
          <w:sz w:val="22"/>
          <w:szCs w:val="22"/>
          <w:lang w:val="fr-FR"/>
        </w:rPr>
        <w:t xml:space="preserve">2022. </w:t>
      </w:r>
      <w:r w:rsidR="001527A8" w:rsidRPr="000E1183">
        <w:rPr>
          <w:rFonts w:ascii="Times New Roman" w:hAnsi="Times New Roman" w:cs="Times New Roman"/>
          <w:sz w:val="22"/>
          <w:szCs w:val="22"/>
        </w:rPr>
        <w:t>Effects of selenium concentrations and combined application of selenium and zinc on selenium content and quality of rice.</w:t>
      </w:r>
      <w:r w:rsidR="001A35E4" w:rsidRPr="000E1183">
        <w:rPr>
          <w:rFonts w:ascii="Times New Roman" w:hAnsi="Times New Roman" w:cs="Times New Roman"/>
          <w:sz w:val="22"/>
          <w:szCs w:val="22"/>
        </w:rPr>
        <w:t xml:space="preserve"> </w:t>
      </w:r>
      <w:r w:rsidR="001527A8" w:rsidRPr="000E1183">
        <w:rPr>
          <w:rFonts w:ascii="Times New Roman" w:hAnsi="Times New Roman" w:cs="Times New Roman"/>
          <w:sz w:val="22"/>
          <w:szCs w:val="22"/>
        </w:rPr>
        <w:t>(</w:t>
      </w:r>
      <w:proofErr w:type="gramStart"/>
      <w:r w:rsidR="001527A8" w:rsidRPr="000E1183">
        <w:rPr>
          <w:rFonts w:ascii="Times New Roman" w:hAnsi="Times New Roman" w:cs="Times New Roman"/>
          <w:sz w:val="22"/>
          <w:szCs w:val="22"/>
        </w:rPr>
        <w:t>in</w:t>
      </w:r>
      <w:proofErr w:type="gramEnd"/>
      <w:r w:rsidR="001527A8" w:rsidRPr="000E1183">
        <w:rPr>
          <w:rFonts w:ascii="Times New Roman" w:hAnsi="Times New Roman" w:cs="Times New Roman"/>
          <w:sz w:val="22"/>
          <w:szCs w:val="22"/>
        </w:rPr>
        <w:t xml:space="preserve"> Chinese)</w:t>
      </w:r>
    </w:p>
    <w:p w14:paraId="14F3F3DF" w14:textId="77777777" w:rsidR="008756A1" w:rsidRPr="000E1183" w:rsidRDefault="008756A1" w:rsidP="008756A1">
      <w:pPr>
        <w:tabs>
          <w:tab w:val="left" w:pos="360"/>
        </w:tabs>
        <w:spacing w:after="57" w:line="240" w:lineRule="exact"/>
        <w:ind w:firstLine="170"/>
        <w:jc w:val="both"/>
        <w:rPr>
          <w:rFonts w:ascii="Times New Roman" w:hAnsi="Times New Roman" w:cs="Times New Roman"/>
          <w:sz w:val="22"/>
          <w:szCs w:val="22"/>
        </w:rPr>
      </w:pPr>
    </w:p>
    <w:p w14:paraId="6E302BF2" w14:textId="6DDF7838" w:rsidR="00AD64DB" w:rsidRPr="000E1183" w:rsidRDefault="008756A1" w:rsidP="008756A1">
      <w:pPr>
        <w:spacing w:after="57" w:line="240" w:lineRule="exact"/>
        <w:jc w:val="both"/>
        <w:rPr>
          <w:rFonts w:ascii="Times New Roman" w:hAnsi="Times New Roman" w:cs="Times New Roman"/>
          <w:b/>
          <w:sz w:val="22"/>
          <w:szCs w:val="22"/>
        </w:rPr>
      </w:pPr>
      <w:r w:rsidRPr="000E1183">
        <w:rPr>
          <w:rFonts w:ascii="Times New Roman" w:hAnsi="Times New Roman" w:cs="Times New Roman" w:hint="eastAsia"/>
          <w:b/>
          <w:sz w:val="22"/>
          <w:szCs w:val="22"/>
        </w:rPr>
        <w:t>R</w:t>
      </w:r>
      <w:r w:rsidRPr="000E1183">
        <w:rPr>
          <w:rFonts w:ascii="Times New Roman" w:hAnsi="Times New Roman" w:cs="Times New Roman"/>
          <w:b/>
          <w:sz w:val="22"/>
          <w:szCs w:val="22"/>
        </w:rPr>
        <w:t>ewards:</w:t>
      </w:r>
    </w:p>
    <w:p w14:paraId="3654E1E9" w14:textId="104987A4" w:rsidR="008756A1" w:rsidRPr="000E1183" w:rsidRDefault="008756A1" w:rsidP="008756A1">
      <w:pPr>
        <w:spacing w:after="57" w:line="240" w:lineRule="exact"/>
        <w:ind w:firstLine="170"/>
        <w:jc w:val="both"/>
        <w:rPr>
          <w:rFonts w:ascii="Times New Roman" w:hAnsi="Times New Roman" w:cs="Times New Roman"/>
          <w:sz w:val="22"/>
          <w:lang w:val="fr-FR"/>
        </w:rPr>
      </w:pPr>
      <w:r w:rsidRPr="000E1183">
        <w:rPr>
          <w:rFonts w:ascii="Times New Roman" w:hAnsi="Times New Roman" w:cs="Times New Roman"/>
          <w:sz w:val="22"/>
        </w:rPr>
        <w:t xml:space="preserve">1. Chi F Q, </w:t>
      </w:r>
      <w:r w:rsidRPr="000E1183">
        <w:rPr>
          <w:rFonts w:ascii="Times New Roman" w:hAnsi="Times New Roman" w:cs="Times New Roman"/>
          <w:b/>
          <w:sz w:val="22"/>
        </w:rPr>
        <w:t>Kuang E J,</w:t>
      </w:r>
      <w:r w:rsidRPr="000E1183">
        <w:rPr>
          <w:rFonts w:ascii="Times New Roman" w:hAnsi="Times New Roman" w:cs="Times New Roman"/>
          <w:sz w:val="22"/>
        </w:rPr>
        <w:t xml:space="preserve"> Zhang J M, et al. (2017). Research and demonstration of key technologies of crop selenium enrichment in Heilongjiang Province, </w:t>
      </w:r>
      <w:r w:rsidRPr="000E1183">
        <w:rPr>
          <w:rFonts w:ascii="Times New Roman" w:hAnsi="Times New Roman" w:cs="Times New Roman"/>
          <w:b/>
          <w:sz w:val="22"/>
        </w:rPr>
        <w:t>the 2</w:t>
      </w:r>
      <w:r w:rsidRPr="000E1183">
        <w:rPr>
          <w:rFonts w:ascii="Times New Roman" w:hAnsi="Times New Roman" w:cs="Times New Roman"/>
          <w:b/>
          <w:sz w:val="22"/>
          <w:vertAlign w:val="superscript"/>
        </w:rPr>
        <w:t>nd</w:t>
      </w:r>
      <w:r w:rsidRPr="000E1183">
        <w:rPr>
          <w:rFonts w:ascii="Times New Roman" w:hAnsi="Times New Roman" w:cs="Times New Roman"/>
          <w:b/>
          <w:sz w:val="22"/>
        </w:rPr>
        <w:t xml:space="preserve"> prize</w:t>
      </w:r>
      <w:r w:rsidRPr="000E1183">
        <w:rPr>
          <w:rFonts w:ascii="Times New Roman" w:hAnsi="Times New Roman" w:cs="Times New Roman"/>
          <w:sz w:val="22"/>
        </w:rPr>
        <w:t xml:space="preserve"> of scientific and technological progress award of </w:t>
      </w:r>
      <w:r w:rsidR="001A35E4" w:rsidRPr="000E1183">
        <w:rPr>
          <w:rFonts w:ascii="Times New Roman" w:hAnsi="Times New Roman" w:cs="Times New Roman"/>
          <w:sz w:val="22"/>
        </w:rPr>
        <w:t xml:space="preserve">the </w:t>
      </w:r>
      <w:r w:rsidRPr="000E1183">
        <w:rPr>
          <w:rFonts w:ascii="Times New Roman" w:hAnsi="Times New Roman" w:cs="Times New Roman"/>
          <w:sz w:val="22"/>
        </w:rPr>
        <w:t xml:space="preserve">provincial government. </w:t>
      </w:r>
      <w:r w:rsidRPr="000E1183">
        <w:rPr>
          <w:rFonts w:ascii="Times New Roman" w:hAnsi="Times New Roman" w:cs="Times New Roman"/>
          <w:sz w:val="22"/>
          <w:lang w:val="fr-FR"/>
        </w:rPr>
        <w:t>(In Chinese)</w:t>
      </w:r>
    </w:p>
    <w:p w14:paraId="14D77F25" w14:textId="6FE5684E" w:rsidR="008756A1" w:rsidRPr="000E1183" w:rsidRDefault="008756A1" w:rsidP="00A307C6">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lang w:val="fr-FR"/>
        </w:rPr>
        <w:t xml:space="preserve">2. Hao X Y, Ma X Z, Zhou B K, Kuang E J, et al. </w:t>
      </w:r>
      <w:r w:rsidRPr="000E1183">
        <w:rPr>
          <w:rFonts w:ascii="Times New Roman" w:hAnsi="Times New Roman" w:cs="Times New Roman"/>
          <w:sz w:val="22"/>
        </w:rPr>
        <w:t>(2019). Research and demonstration of carbon sequestration and emission reduction technology in farmland soil in black soil area, t</w:t>
      </w:r>
      <w:r w:rsidRPr="000E1183">
        <w:rPr>
          <w:rFonts w:ascii="Times New Roman" w:hAnsi="Times New Roman" w:cs="Times New Roman"/>
          <w:b/>
          <w:sz w:val="22"/>
        </w:rPr>
        <w:t>he 3</w:t>
      </w:r>
      <w:r w:rsidRPr="000E1183">
        <w:rPr>
          <w:rFonts w:ascii="Times New Roman" w:hAnsi="Times New Roman" w:cs="Times New Roman"/>
          <w:b/>
          <w:sz w:val="22"/>
          <w:vertAlign w:val="superscript"/>
        </w:rPr>
        <w:t>rd</w:t>
      </w:r>
      <w:r w:rsidRPr="000E1183">
        <w:rPr>
          <w:rFonts w:ascii="Times New Roman" w:hAnsi="Times New Roman" w:cs="Times New Roman"/>
          <w:b/>
          <w:sz w:val="22"/>
        </w:rPr>
        <w:t xml:space="preserve"> prize</w:t>
      </w:r>
      <w:r w:rsidRPr="000E1183">
        <w:rPr>
          <w:rFonts w:ascii="Times New Roman" w:hAnsi="Times New Roman" w:cs="Times New Roman"/>
          <w:sz w:val="22"/>
        </w:rPr>
        <w:t xml:space="preserve"> of scientific and technological progress award of </w:t>
      </w:r>
      <w:r w:rsidR="001A35E4" w:rsidRPr="000E1183">
        <w:rPr>
          <w:rFonts w:ascii="Times New Roman" w:hAnsi="Times New Roman" w:cs="Times New Roman"/>
          <w:sz w:val="22"/>
        </w:rPr>
        <w:t xml:space="preserve">the </w:t>
      </w:r>
      <w:r w:rsidRPr="000E1183">
        <w:rPr>
          <w:rFonts w:ascii="Times New Roman" w:hAnsi="Times New Roman" w:cs="Times New Roman"/>
          <w:sz w:val="22"/>
        </w:rPr>
        <w:t>provincial government. (In Chinese)</w:t>
      </w:r>
    </w:p>
    <w:p w14:paraId="03154DC3" w14:textId="54BDC6FF" w:rsidR="009178B0" w:rsidRPr="000E1183" w:rsidRDefault="008756A1" w:rsidP="007D2BB0">
      <w:pPr>
        <w:spacing w:after="57" w:line="240" w:lineRule="exact"/>
        <w:jc w:val="both"/>
        <w:rPr>
          <w:rFonts w:ascii="Times New Roman" w:hAnsi="Times New Roman" w:cs="Times New Roman"/>
          <w:b/>
          <w:sz w:val="22"/>
          <w:szCs w:val="22"/>
        </w:rPr>
      </w:pPr>
      <w:r w:rsidRPr="000E1183">
        <w:rPr>
          <w:rFonts w:ascii="Times New Roman" w:hAnsi="Times New Roman" w:cs="Times New Roman" w:hint="eastAsia"/>
          <w:b/>
          <w:sz w:val="22"/>
          <w:szCs w:val="22"/>
        </w:rPr>
        <w:lastRenderedPageBreak/>
        <w:t>L</w:t>
      </w:r>
      <w:r w:rsidRPr="000E1183">
        <w:rPr>
          <w:rFonts w:ascii="Times New Roman" w:hAnsi="Times New Roman" w:cs="Times New Roman"/>
          <w:b/>
          <w:sz w:val="22"/>
          <w:szCs w:val="22"/>
        </w:rPr>
        <w:t>ocal standards:</w:t>
      </w:r>
    </w:p>
    <w:p w14:paraId="2AA3A1E1" w14:textId="70AFB3BC" w:rsidR="008756A1" w:rsidRPr="000E1183" w:rsidRDefault="008756A1" w:rsidP="008756A1">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1. </w:t>
      </w:r>
      <w:r w:rsidRPr="000E1183">
        <w:rPr>
          <w:rFonts w:ascii="Times New Roman" w:hAnsi="Times New Roman" w:cs="Times New Roman"/>
          <w:b/>
          <w:sz w:val="22"/>
        </w:rPr>
        <w:t>Kuang E J</w:t>
      </w:r>
      <w:r w:rsidRPr="000E1183">
        <w:rPr>
          <w:rFonts w:ascii="Times New Roman" w:hAnsi="Times New Roman" w:cs="Times New Roman"/>
          <w:sz w:val="22"/>
        </w:rPr>
        <w:t>, Chi F Q, Zhang J M, et al. (2017). Supporting technologies and procedures for different returning amounts of maize straw, DB23/T 2010-2017, Local standards of Heilongjiang Province. (In Chinese)</w:t>
      </w:r>
    </w:p>
    <w:p w14:paraId="62860A61" w14:textId="4B3ED861" w:rsidR="008756A1" w:rsidRPr="000E1183" w:rsidRDefault="008756A1" w:rsidP="008756A1">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2. Chi F Q, </w:t>
      </w:r>
      <w:r w:rsidRPr="000E1183">
        <w:rPr>
          <w:rFonts w:ascii="Times New Roman" w:hAnsi="Times New Roman" w:cs="Times New Roman"/>
          <w:b/>
          <w:sz w:val="22"/>
        </w:rPr>
        <w:t>Kuang E J</w:t>
      </w:r>
      <w:r w:rsidRPr="000E1183">
        <w:rPr>
          <w:rFonts w:ascii="Times New Roman" w:hAnsi="Times New Roman" w:cs="Times New Roman"/>
          <w:sz w:val="22"/>
        </w:rPr>
        <w:t>, Zhang J M, et al. (2017). Technical specification for the production of selenium-enriched rice, DB23/T 1998-2017, Local standards of Heilongjiang Province. (In Chinese)</w:t>
      </w:r>
    </w:p>
    <w:p w14:paraId="634C62A9" w14:textId="478E8EE9" w:rsidR="008756A1" w:rsidRPr="000E1183" w:rsidRDefault="008756A1" w:rsidP="008756A1">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3. Chi F Q, </w:t>
      </w:r>
      <w:r w:rsidRPr="000E1183">
        <w:rPr>
          <w:rFonts w:ascii="Times New Roman" w:hAnsi="Times New Roman" w:cs="Times New Roman"/>
          <w:b/>
          <w:sz w:val="22"/>
        </w:rPr>
        <w:t>Kuang E J</w:t>
      </w:r>
      <w:r w:rsidRPr="000E1183">
        <w:rPr>
          <w:rFonts w:ascii="Times New Roman" w:hAnsi="Times New Roman" w:cs="Times New Roman"/>
          <w:sz w:val="22"/>
        </w:rPr>
        <w:t>, Zhang J M, et al. (2019). Technical specification for concentrated return of maize straw to the field, fallow, and fertilization, DB23/T 2521-2019, Local standards of Heilongjiang Province. (In Chinese)</w:t>
      </w:r>
    </w:p>
    <w:p w14:paraId="4835E5F6" w14:textId="77777777" w:rsidR="00A307C6" w:rsidRPr="000E1183" w:rsidRDefault="00A307C6" w:rsidP="00A307C6">
      <w:pPr>
        <w:spacing w:after="57" w:line="240" w:lineRule="exact"/>
        <w:jc w:val="both"/>
        <w:rPr>
          <w:rFonts w:ascii="Times New Roman" w:hAnsi="Times New Roman" w:cs="Times New Roman"/>
          <w:b/>
          <w:sz w:val="22"/>
          <w:szCs w:val="22"/>
        </w:rPr>
      </w:pPr>
    </w:p>
    <w:p w14:paraId="430D5E61" w14:textId="5D91C554" w:rsidR="00346307" w:rsidRPr="000E1183" w:rsidRDefault="00A307C6" w:rsidP="00A307C6">
      <w:pPr>
        <w:spacing w:after="57" w:line="240" w:lineRule="exact"/>
        <w:jc w:val="both"/>
        <w:rPr>
          <w:rFonts w:ascii="Times New Roman" w:hAnsi="Times New Roman" w:cs="Times New Roman"/>
          <w:b/>
          <w:sz w:val="22"/>
          <w:szCs w:val="22"/>
        </w:rPr>
      </w:pPr>
      <w:r w:rsidRPr="000E1183">
        <w:rPr>
          <w:rFonts w:ascii="Times New Roman" w:hAnsi="Times New Roman" w:cs="Times New Roman"/>
          <w:b/>
          <w:sz w:val="22"/>
          <w:szCs w:val="22"/>
        </w:rPr>
        <w:t>Chief Editors:</w:t>
      </w:r>
    </w:p>
    <w:p w14:paraId="21297F4A" w14:textId="12B081BB" w:rsidR="001527A8" w:rsidRPr="000E1183" w:rsidRDefault="001527A8" w:rsidP="00A307C6">
      <w:pPr>
        <w:spacing w:after="57" w:line="240" w:lineRule="exact"/>
        <w:ind w:firstLineChars="100" w:firstLine="220"/>
        <w:jc w:val="both"/>
        <w:rPr>
          <w:rFonts w:ascii="Times New Roman" w:hAnsi="Times New Roman" w:cs="Times New Roman"/>
          <w:sz w:val="22"/>
        </w:rPr>
      </w:pPr>
      <w:r w:rsidRPr="000E1183">
        <w:rPr>
          <w:rFonts w:ascii="Times New Roman" w:hAnsi="Times New Roman" w:cs="Times New Roman"/>
          <w:sz w:val="22"/>
        </w:rPr>
        <w:t xml:space="preserve">Chi F. Q., Zhang J.M., </w:t>
      </w:r>
      <w:r w:rsidRPr="000E1183">
        <w:rPr>
          <w:rFonts w:ascii="Times New Roman" w:hAnsi="Times New Roman" w:cs="Times New Roman"/>
          <w:b/>
          <w:bCs/>
          <w:sz w:val="22"/>
        </w:rPr>
        <w:t>Kuang E.J.</w:t>
      </w:r>
      <w:r w:rsidRPr="000E1183">
        <w:rPr>
          <w:rFonts w:ascii="Times New Roman" w:hAnsi="Times New Roman" w:cs="Times New Roman"/>
          <w:sz w:val="22"/>
        </w:rPr>
        <w:t xml:space="preserve"> &amp; Wan S. M. </w:t>
      </w:r>
      <w:r w:rsidR="00A307C6" w:rsidRPr="000E1183">
        <w:rPr>
          <w:rFonts w:ascii="Times New Roman" w:hAnsi="Times New Roman" w:cs="Times New Roman"/>
          <w:sz w:val="22"/>
        </w:rPr>
        <w:t xml:space="preserve">(2021) </w:t>
      </w:r>
      <w:r w:rsidRPr="000E1183">
        <w:rPr>
          <w:rFonts w:ascii="Times New Roman" w:hAnsi="Times New Roman" w:cs="Times New Roman"/>
          <w:sz w:val="22"/>
        </w:rPr>
        <w:t>Editor in chief</w:t>
      </w:r>
      <w:r w:rsidR="00A307C6" w:rsidRPr="000E1183">
        <w:rPr>
          <w:rFonts w:ascii="Times New Roman" w:hAnsi="Times New Roman" w:cs="Times New Roman"/>
          <w:sz w:val="22"/>
        </w:rPr>
        <w:t xml:space="preserve"> </w:t>
      </w:r>
      <w:r w:rsidRPr="000E1183">
        <w:rPr>
          <w:rFonts w:ascii="Times New Roman" w:hAnsi="Times New Roman" w:cs="Times New Roman"/>
          <w:sz w:val="22"/>
        </w:rPr>
        <w:t>“Supply capacity and application effect of sulfur and selenium in soil in Heilongjiang Province”</w:t>
      </w:r>
    </w:p>
    <w:p w14:paraId="4C5F173A" w14:textId="77777777" w:rsidR="00A307C6" w:rsidRPr="000E1183" w:rsidRDefault="00A307C6" w:rsidP="008756A1">
      <w:pPr>
        <w:spacing w:after="57" w:line="240" w:lineRule="exact"/>
        <w:ind w:firstLine="170"/>
        <w:jc w:val="both"/>
        <w:rPr>
          <w:rFonts w:ascii="Times New Roman" w:hAnsi="Times New Roman" w:cs="Times New Roman"/>
          <w:sz w:val="22"/>
        </w:rPr>
      </w:pPr>
    </w:p>
    <w:p w14:paraId="29879C84" w14:textId="29A55A86" w:rsidR="00346307" w:rsidRPr="000E1183" w:rsidRDefault="00346307" w:rsidP="00346307">
      <w:pPr>
        <w:spacing w:after="57" w:line="240" w:lineRule="exact"/>
        <w:jc w:val="both"/>
        <w:rPr>
          <w:rFonts w:ascii="Times New Roman" w:hAnsi="Times New Roman" w:cs="Times New Roman"/>
          <w:b/>
          <w:sz w:val="22"/>
          <w:szCs w:val="22"/>
        </w:rPr>
      </w:pPr>
      <w:r w:rsidRPr="000E1183">
        <w:rPr>
          <w:rFonts w:ascii="Times New Roman" w:hAnsi="Times New Roman" w:cs="Times New Roman" w:hint="eastAsia"/>
          <w:b/>
          <w:sz w:val="22"/>
          <w:szCs w:val="22"/>
        </w:rPr>
        <w:t>U</w:t>
      </w:r>
      <w:r w:rsidRPr="000E1183">
        <w:rPr>
          <w:rFonts w:ascii="Times New Roman" w:hAnsi="Times New Roman" w:cs="Times New Roman"/>
          <w:b/>
          <w:sz w:val="22"/>
          <w:szCs w:val="22"/>
        </w:rPr>
        <w:t>tility model patent:</w:t>
      </w:r>
    </w:p>
    <w:p w14:paraId="0A5FE687" w14:textId="028821FB" w:rsidR="00346307" w:rsidRPr="000E1183" w:rsidRDefault="00F60AA3" w:rsidP="00F60AA3">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1. </w:t>
      </w:r>
      <w:r w:rsidR="00346307" w:rsidRPr="000E1183">
        <w:rPr>
          <w:rFonts w:ascii="Times New Roman" w:hAnsi="Times New Roman" w:cs="Times New Roman"/>
          <w:sz w:val="22"/>
        </w:rPr>
        <w:t xml:space="preserve">Kuang </w:t>
      </w:r>
      <w:proofErr w:type="spellStart"/>
      <w:r w:rsidR="00346307" w:rsidRPr="000E1183">
        <w:rPr>
          <w:rFonts w:ascii="Times New Roman" w:hAnsi="Times New Roman" w:cs="Times New Roman"/>
          <w:sz w:val="22"/>
        </w:rPr>
        <w:t>Enjun</w:t>
      </w:r>
      <w:proofErr w:type="spellEnd"/>
      <w:r w:rsidR="00346307" w:rsidRPr="000E1183">
        <w:rPr>
          <w:rFonts w:ascii="Times New Roman" w:hAnsi="Times New Roman" w:cs="Times New Roman"/>
          <w:sz w:val="22"/>
        </w:rPr>
        <w:t xml:space="preserve">, a straw fertilizer crushing device, utility model, patent number ZL 2020 2 0504888.3, application date 2020.4.9, authorization 2020.11.10 </w:t>
      </w:r>
    </w:p>
    <w:p w14:paraId="79539A83" w14:textId="30B66AB1" w:rsidR="00346307" w:rsidRPr="000E1183" w:rsidRDefault="00F60AA3" w:rsidP="00F60AA3">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2. </w:t>
      </w:r>
      <w:r w:rsidR="00346307" w:rsidRPr="000E1183">
        <w:rPr>
          <w:rFonts w:ascii="Times New Roman" w:hAnsi="Times New Roman" w:cs="Times New Roman"/>
          <w:sz w:val="22"/>
        </w:rPr>
        <w:t xml:space="preserve">Kuang </w:t>
      </w:r>
      <w:proofErr w:type="spellStart"/>
      <w:r w:rsidR="00346307" w:rsidRPr="000E1183">
        <w:rPr>
          <w:rFonts w:ascii="Times New Roman" w:hAnsi="Times New Roman" w:cs="Times New Roman"/>
          <w:sz w:val="22"/>
        </w:rPr>
        <w:t>Enjun</w:t>
      </w:r>
      <w:proofErr w:type="spellEnd"/>
      <w:r w:rsidR="00346307" w:rsidRPr="000E1183">
        <w:rPr>
          <w:rFonts w:ascii="Times New Roman" w:hAnsi="Times New Roman" w:cs="Times New Roman"/>
          <w:sz w:val="22"/>
        </w:rPr>
        <w:t>, a straw fertilizer mixing device, utility model, patent No. ZL 2020 2 0538619.9, application date: April 14, 2020, authorization: November 13, 2020</w:t>
      </w:r>
    </w:p>
    <w:p w14:paraId="6127CDC2" w14:textId="77777777" w:rsidR="0028148D" w:rsidRPr="000E1183" w:rsidRDefault="0028148D" w:rsidP="00F60AA3">
      <w:pPr>
        <w:spacing w:after="57" w:line="240" w:lineRule="exact"/>
        <w:ind w:firstLine="170"/>
        <w:jc w:val="both"/>
        <w:rPr>
          <w:rFonts w:ascii="Times New Roman" w:hAnsi="Times New Roman" w:cs="Times New Roman"/>
          <w:sz w:val="22"/>
        </w:rPr>
      </w:pPr>
    </w:p>
    <w:p w14:paraId="3D56B535" w14:textId="24680937" w:rsidR="006B645D" w:rsidRPr="000E1183" w:rsidRDefault="00311864" w:rsidP="00311864">
      <w:pPr>
        <w:spacing w:after="57" w:line="240" w:lineRule="exact"/>
        <w:jc w:val="both"/>
        <w:rPr>
          <w:rFonts w:ascii="Times New Roman" w:hAnsi="Times New Roman" w:cs="Times New Roman"/>
          <w:b/>
          <w:sz w:val="22"/>
          <w:szCs w:val="22"/>
        </w:rPr>
      </w:pPr>
      <w:r w:rsidRPr="000E1183">
        <w:rPr>
          <w:rFonts w:ascii="Times New Roman" w:hAnsi="Times New Roman" w:cs="Times New Roman" w:hint="eastAsia"/>
          <w:b/>
          <w:sz w:val="22"/>
          <w:szCs w:val="22"/>
        </w:rPr>
        <w:t>S</w:t>
      </w:r>
      <w:r w:rsidRPr="000E1183">
        <w:rPr>
          <w:rFonts w:ascii="Times New Roman" w:hAnsi="Times New Roman" w:cs="Times New Roman"/>
          <w:b/>
          <w:sz w:val="22"/>
          <w:szCs w:val="22"/>
        </w:rPr>
        <w:t>oftware copyright:</w:t>
      </w:r>
    </w:p>
    <w:p w14:paraId="1C1B83DD" w14:textId="4EDF6E59" w:rsidR="00346307" w:rsidRPr="000E1183" w:rsidRDefault="0028148D" w:rsidP="00F60AA3">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1. </w:t>
      </w:r>
      <w:proofErr w:type="spellStart"/>
      <w:r w:rsidRPr="000E1183">
        <w:rPr>
          <w:rFonts w:ascii="Times New Roman" w:hAnsi="Times New Roman" w:cs="Times New Roman"/>
          <w:sz w:val="22"/>
        </w:rPr>
        <w:t>Enjun</w:t>
      </w:r>
      <w:proofErr w:type="spellEnd"/>
      <w:r w:rsidRPr="000E1183">
        <w:rPr>
          <w:rFonts w:ascii="Times New Roman" w:hAnsi="Times New Roman" w:cs="Times New Roman"/>
          <w:sz w:val="22"/>
        </w:rPr>
        <w:t xml:space="preserve"> Kuang, </w:t>
      </w:r>
      <w:r w:rsidR="006B645D" w:rsidRPr="000E1183">
        <w:rPr>
          <w:rFonts w:ascii="Times New Roman" w:hAnsi="Times New Roman" w:cs="Times New Roman"/>
          <w:sz w:val="22"/>
        </w:rPr>
        <w:t xml:space="preserve">Dynamic monitoring system of </w:t>
      </w:r>
      <w:r w:rsidR="001A35E4" w:rsidRPr="000E1183">
        <w:rPr>
          <w:rFonts w:ascii="Times New Roman" w:hAnsi="Times New Roman" w:cs="Times New Roman"/>
          <w:sz w:val="22"/>
        </w:rPr>
        <w:t xml:space="preserve">the </w:t>
      </w:r>
      <w:r w:rsidR="006B645D" w:rsidRPr="000E1183">
        <w:rPr>
          <w:rFonts w:ascii="Times New Roman" w:hAnsi="Times New Roman" w:cs="Times New Roman"/>
          <w:sz w:val="22"/>
        </w:rPr>
        <w:t>straw fermentation process, Registration number,</w:t>
      </w:r>
      <w:r w:rsidR="006B645D" w:rsidRPr="000E1183">
        <w:rPr>
          <w:rFonts w:ascii="Times New Roman" w:hAnsi="Times New Roman" w:cs="Times New Roman" w:hint="eastAsia"/>
          <w:sz w:val="22"/>
        </w:rPr>
        <w:t>2020</w:t>
      </w:r>
      <w:r w:rsidR="006B645D" w:rsidRPr="000E1183">
        <w:rPr>
          <w:rFonts w:ascii="Times New Roman" w:hAnsi="Times New Roman" w:cs="Times New Roman"/>
          <w:sz w:val="22"/>
        </w:rPr>
        <w:t xml:space="preserve">SR0536503 </w:t>
      </w:r>
      <w:r w:rsidR="00346307" w:rsidRPr="000E1183">
        <w:rPr>
          <w:rFonts w:ascii="Times New Roman" w:hAnsi="Times New Roman" w:cs="Times New Roman"/>
          <w:sz w:val="22"/>
        </w:rPr>
        <w:t>Continuous monitoring system of soil temperature change,</w:t>
      </w:r>
      <w:r w:rsidR="00346307" w:rsidRPr="000E1183">
        <w:rPr>
          <w:rFonts w:ascii="Times New Roman" w:hAnsi="Times New Roman" w:cs="Times New Roman" w:hint="eastAsia"/>
          <w:sz w:val="22"/>
        </w:rPr>
        <w:t xml:space="preserve"> </w:t>
      </w:r>
      <w:r w:rsidR="00346307" w:rsidRPr="000E1183">
        <w:rPr>
          <w:rFonts w:ascii="Times New Roman" w:hAnsi="Times New Roman" w:cs="Times New Roman"/>
          <w:sz w:val="22"/>
        </w:rPr>
        <w:t xml:space="preserve">Registration number, </w:t>
      </w:r>
      <w:r w:rsidR="00346307" w:rsidRPr="000E1183">
        <w:rPr>
          <w:rFonts w:ascii="Times New Roman" w:hAnsi="Times New Roman" w:cs="Times New Roman" w:hint="eastAsia"/>
          <w:sz w:val="22"/>
        </w:rPr>
        <w:t>2020</w:t>
      </w:r>
      <w:r w:rsidR="00346307" w:rsidRPr="000E1183">
        <w:rPr>
          <w:rFonts w:ascii="Times New Roman" w:hAnsi="Times New Roman" w:cs="Times New Roman"/>
          <w:sz w:val="22"/>
        </w:rPr>
        <w:t>SR0536510</w:t>
      </w:r>
    </w:p>
    <w:p w14:paraId="669E7F50" w14:textId="1CBE2DCC" w:rsidR="00346307" w:rsidRPr="000E1183" w:rsidRDefault="0028148D" w:rsidP="00F60AA3">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2. </w:t>
      </w:r>
      <w:proofErr w:type="spellStart"/>
      <w:r w:rsidRPr="000E1183">
        <w:rPr>
          <w:rFonts w:ascii="Times New Roman" w:hAnsi="Times New Roman" w:cs="Times New Roman"/>
          <w:sz w:val="22"/>
        </w:rPr>
        <w:t>Enjun</w:t>
      </w:r>
      <w:proofErr w:type="spellEnd"/>
      <w:r w:rsidRPr="000E1183">
        <w:rPr>
          <w:rFonts w:ascii="Times New Roman" w:hAnsi="Times New Roman" w:cs="Times New Roman"/>
          <w:sz w:val="22"/>
        </w:rPr>
        <w:t xml:space="preserve"> Kuang, </w:t>
      </w:r>
      <w:r w:rsidR="00346307" w:rsidRPr="000E1183">
        <w:rPr>
          <w:rFonts w:ascii="Times New Roman" w:hAnsi="Times New Roman" w:cs="Times New Roman"/>
          <w:sz w:val="22"/>
        </w:rPr>
        <w:t>Intelligent analysis system of soil nutrients, Registration number,</w:t>
      </w:r>
      <w:r w:rsidR="00346307" w:rsidRPr="000E1183">
        <w:rPr>
          <w:rFonts w:ascii="Times New Roman" w:hAnsi="Times New Roman" w:cs="Times New Roman" w:hint="eastAsia"/>
          <w:sz w:val="22"/>
        </w:rPr>
        <w:t xml:space="preserve"> 2020</w:t>
      </w:r>
      <w:r w:rsidR="00346307" w:rsidRPr="000E1183">
        <w:rPr>
          <w:rFonts w:ascii="Times New Roman" w:hAnsi="Times New Roman" w:cs="Times New Roman"/>
          <w:sz w:val="22"/>
        </w:rPr>
        <w:t>SR0537705</w:t>
      </w:r>
    </w:p>
    <w:p w14:paraId="7891AFBA" w14:textId="186D8EEB" w:rsidR="009178B0" w:rsidRPr="000E1183" w:rsidRDefault="0028148D" w:rsidP="00F60AA3">
      <w:pPr>
        <w:spacing w:after="57" w:line="240" w:lineRule="exact"/>
        <w:ind w:firstLine="170"/>
        <w:jc w:val="both"/>
        <w:rPr>
          <w:rFonts w:ascii="Times New Roman" w:hAnsi="Times New Roman" w:cs="Times New Roman"/>
          <w:sz w:val="22"/>
        </w:rPr>
      </w:pPr>
      <w:r w:rsidRPr="000E1183">
        <w:rPr>
          <w:rFonts w:ascii="Times New Roman" w:hAnsi="Times New Roman" w:cs="Times New Roman"/>
          <w:sz w:val="22"/>
        </w:rPr>
        <w:t xml:space="preserve">3. </w:t>
      </w:r>
      <w:proofErr w:type="spellStart"/>
      <w:r w:rsidRPr="000E1183">
        <w:rPr>
          <w:rFonts w:ascii="Times New Roman" w:hAnsi="Times New Roman" w:cs="Times New Roman"/>
          <w:sz w:val="22"/>
        </w:rPr>
        <w:t>Enjun</w:t>
      </w:r>
      <w:proofErr w:type="spellEnd"/>
      <w:r w:rsidRPr="000E1183">
        <w:rPr>
          <w:rFonts w:ascii="Times New Roman" w:hAnsi="Times New Roman" w:cs="Times New Roman"/>
          <w:sz w:val="22"/>
        </w:rPr>
        <w:t xml:space="preserve"> Kuang, </w:t>
      </w:r>
      <w:r w:rsidR="00346307" w:rsidRPr="000E1183">
        <w:rPr>
          <w:rFonts w:ascii="Times New Roman" w:hAnsi="Times New Roman" w:cs="Times New Roman"/>
          <w:sz w:val="22"/>
        </w:rPr>
        <w:t xml:space="preserve">Dynamic monitoring system of straw decomposition in soil, Registration number, </w:t>
      </w:r>
      <w:r w:rsidR="00346307" w:rsidRPr="000E1183">
        <w:rPr>
          <w:rFonts w:ascii="Times New Roman" w:hAnsi="Times New Roman" w:cs="Times New Roman" w:hint="eastAsia"/>
          <w:sz w:val="22"/>
        </w:rPr>
        <w:t>2020</w:t>
      </w:r>
      <w:r w:rsidR="00346307" w:rsidRPr="000E1183">
        <w:rPr>
          <w:rFonts w:ascii="Times New Roman" w:hAnsi="Times New Roman" w:cs="Times New Roman"/>
          <w:sz w:val="22"/>
        </w:rPr>
        <w:t>SR0538307</w:t>
      </w:r>
    </w:p>
    <w:sectPr w:rsidR="009178B0" w:rsidRPr="000E1183" w:rsidSect="00C71B30">
      <w:pgSz w:w="9639" w:h="13608"/>
      <w:pgMar w:top="1361" w:right="907" w:bottom="1021"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A2254" w14:textId="77777777" w:rsidR="00A841D2" w:rsidRDefault="00A841D2">
      <w:r>
        <w:separator/>
      </w:r>
    </w:p>
  </w:endnote>
  <w:endnote w:type="continuationSeparator" w:id="0">
    <w:p w14:paraId="5636E68B" w14:textId="77777777" w:rsidR="00A841D2" w:rsidRDefault="00A84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crosoft YaHei UI">
    <w:altName w:val="微软雅黑"/>
    <w:panose1 w:val="020B0503020204020204"/>
    <w:charset w:val="86"/>
    <w:family w:val="swiss"/>
    <w:pitch w:val="variable"/>
    <w:sig w:usb0="80000287" w:usb1="2ACF3C50" w:usb2="00000016" w:usb3="00000000" w:csb0="0004001F" w:csb1="00000000"/>
  </w:font>
  <w:font w:name="GulliverRM">
    <w:altName w:val="Times New Roman"/>
    <w:panose1 w:val="00000000000000000000"/>
    <w:charset w:val="00"/>
    <w:family w:val="roman"/>
    <w:notTrueType/>
    <w:pitch w:val="default"/>
  </w:font>
  <w:font w:name="E-BZ">
    <w:altName w:val="等线"/>
    <w:panose1 w:val="00000000000000000000"/>
    <w:charset w:val="00"/>
    <w:family w:val="roman"/>
    <w:notTrueType/>
    <w:pitch w:val="default"/>
  </w:font>
  <w:font w:name="Fd23531-Identity-H">
    <w:altName w:val="Times New Roman"/>
    <w:panose1 w:val="00000000000000000000"/>
    <w:charset w:val="00"/>
    <w:family w:val="roman"/>
    <w:notTrueType/>
    <w:pitch w:val="default"/>
  </w:font>
  <w:font w:name="AdvTT5235d5a9+20">
    <w:altName w:val="等线"/>
    <w:panose1 w:val="00000000000000000000"/>
    <w:charset w:val="00"/>
    <w:family w:val="roman"/>
    <w:notTrueType/>
    <w:pitch w:val="default"/>
  </w:font>
  <w:font w:name="AdvOT8608a8d1+22">
    <w:altName w:val="Times New Roman"/>
    <w:panose1 w:val="00000000000000000000"/>
    <w:charset w:val="00"/>
    <w:family w:val="roman"/>
    <w:notTrueType/>
    <w:pitch w:val="default"/>
  </w:font>
  <w:font w:name="AdvOT51c1769e">
    <w:altName w:val="Times New Roman"/>
    <w:panose1 w:val="00000000000000000000"/>
    <w:charset w:val="00"/>
    <w:family w:val="roman"/>
    <w:notTrueType/>
    <w:pitch w:val="default"/>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ongti SC">
    <w:altName w:val="微软雅黑"/>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007AB" w14:textId="77777777" w:rsidR="0066206B" w:rsidRDefault="0066206B">
    <w:pPr>
      <w:pStyle w:val="ae"/>
      <w:framePr w:wrap="around" w:vAnchor="text" w:hAnchor="margin" w:xAlign="center" w:y="1"/>
      <w:rPr>
        <w:rStyle w:val="af9"/>
      </w:rPr>
    </w:pPr>
  </w:p>
  <w:p w14:paraId="4FC2EF61" w14:textId="77777777" w:rsidR="0066206B" w:rsidRDefault="0066206B">
    <w:pPr>
      <w:pStyle w:val="a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792424"/>
      <w:docPartObj>
        <w:docPartGallery w:val="Page Numbers (Bottom of Page)"/>
        <w:docPartUnique/>
      </w:docPartObj>
    </w:sdtPr>
    <w:sdtContent>
      <w:p w14:paraId="562D2163" w14:textId="68F322C0" w:rsidR="0066206B" w:rsidRDefault="0066206B">
        <w:pPr>
          <w:pStyle w:val="ae"/>
          <w:ind w:left="960" w:hanging="480"/>
          <w:jc w:val="center"/>
        </w:pPr>
        <w:r>
          <w:fldChar w:fldCharType="begin"/>
        </w:r>
        <w:r>
          <w:instrText>PAGE   \* MERGEFORMAT</w:instrText>
        </w:r>
        <w:r>
          <w:fldChar w:fldCharType="separate"/>
        </w:r>
        <w:r w:rsidR="00846469" w:rsidRPr="00846469">
          <w:rPr>
            <w:noProof/>
            <w:lang w:val="zh-CN"/>
          </w:rPr>
          <w:t>49</w:t>
        </w:r>
        <w:r>
          <w:fldChar w:fldCharType="end"/>
        </w:r>
      </w:p>
    </w:sdtContent>
  </w:sdt>
  <w:p w14:paraId="5E4059D7" w14:textId="52EC6FB4" w:rsidR="0066206B" w:rsidRDefault="0066206B">
    <w:pPr>
      <w:pStyle w:val="a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5872688"/>
      <w:docPartObj>
        <w:docPartGallery w:val="Page Numbers (Bottom of Page)"/>
        <w:docPartUnique/>
      </w:docPartObj>
    </w:sdtPr>
    <w:sdtContent>
      <w:p w14:paraId="5C542F01" w14:textId="02DDA696" w:rsidR="0066206B" w:rsidRDefault="0066206B" w:rsidP="000749A9">
        <w:pPr>
          <w:pStyle w:val="ae"/>
          <w:ind w:left="960" w:hanging="480"/>
          <w:jc w:val="center"/>
        </w:pPr>
        <w:r>
          <w:fldChar w:fldCharType="begin"/>
        </w:r>
        <w:r>
          <w:instrText>PAGE   \* MERGEFORMAT</w:instrText>
        </w:r>
        <w:r>
          <w:fldChar w:fldCharType="separate"/>
        </w:r>
        <w:r w:rsidR="00846469" w:rsidRPr="00846469">
          <w:rPr>
            <w:noProof/>
            <w:lang w:val="zh-CN"/>
          </w:rPr>
          <w:t>62</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016211"/>
      <w:docPartObj>
        <w:docPartGallery w:val="AutoText"/>
      </w:docPartObj>
    </w:sdtPr>
    <w:sdtContent>
      <w:p w14:paraId="0690298D" w14:textId="687062AA" w:rsidR="0066206B" w:rsidRDefault="0066206B">
        <w:pPr>
          <w:pStyle w:val="ae"/>
          <w:jc w:val="center"/>
        </w:pPr>
        <w:r>
          <w:fldChar w:fldCharType="begin"/>
        </w:r>
        <w:r>
          <w:instrText>PAGE   \* MERGEFORMAT</w:instrText>
        </w:r>
        <w:r>
          <w:fldChar w:fldCharType="separate"/>
        </w:r>
        <w:r w:rsidR="00E740B0" w:rsidRPr="00E740B0">
          <w:rPr>
            <w:noProof/>
            <w:lang w:val="zh-CN"/>
          </w:rPr>
          <w:t>102</w:t>
        </w:r>
        <w: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114129"/>
      <w:docPartObj>
        <w:docPartGallery w:val="AutoText"/>
      </w:docPartObj>
    </w:sdtPr>
    <w:sdtContent>
      <w:p w14:paraId="297B6CE6" w14:textId="7FC64F75" w:rsidR="0066206B" w:rsidRDefault="0066206B">
        <w:pPr>
          <w:pStyle w:val="ae"/>
          <w:jc w:val="center"/>
        </w:pPr>
        <w:r>
          <w:fldChar w:fldCharType="begin"/>
        </w:r>
        <w:r>
          <w:instrText>PAGE   \* MERGEFORMAT</w:instrText>
        </w:r>
        <w:r>
          <w:fldChar w:fldCharType="separate"/>
        </w:r>
        <w:r w:rsidR="00E740B0" w:rsidRPr="00E740B0">
          <w:rPr>
            <w:noProof/>
            <w:lang w:val="zh-CN"/>
          </w:rPr>
          <w:t>101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FEF82" w14:textId="77777777" w:rsidR="0066206B" w:rsidRDefault="0066206B">
    <w:pPr>
      <w:pStyle w:val="ae"/>
      <w:framePr w:wrap="around" w:vAnchor="text" w:hAnchor="margin" w:xAlign="center" w:y="1"/>
      <w:rPr>
        <w:rStyle w:val="af9"/>
      </w:rPr>
    </w:pPr>
  </w:p>
  <w:p w14:paraId="29C44A03" w14:textId="77777777" w:rsidR="0066206B" w:rsidRDefault="0066206B">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8152362"/>
      <w:docPartObj>
        <w:docPartGallery w:val="Page Numbers (Bottom of Page)"/>
        <w:docPartUnique/>
      </w:docPartObj>
    </w:sdtPr>
    <w:sdtEndPr>
      <w:rPr>
        <w:rFonts w:ascii="Times New Roman" w:hAnsi="Times New Roman" w:cs="Times New Roman"/>
      </w:rPr>
    </w:sdtEndPr>
    <w:sdtContent>
      <w:p w14:paraId="602D409C" w14:textId="482CAB22" w:rsidR="0066206B" w:rsidRPr="00850F36" w:rsidRDefault="0066206B">
        <w:pPr>
          <w:pStyle w:val="ae"/>
          <w:ind w:left="960" w:hanging="480"/>
          <w:jc w:val="center"/>
          <w:rPr>
            <w:rFonts w:ascii="Times New Roman" w:hAnsi="Times New Roman" w:cs="Times New Roman"/>
          </w:rPr>
        </w:pPr>
        <w:r w:rsidRPr="00850F36">
          <w:rPr>
            <w:rFonts w:ascii="Times New Roman" w:hAnsi="Times New Roman" w:cs="Times New Roman"/>
          </w:rPr>
          <w:fldChar w:fldCharType="begin"/>
        </w:r>
        <w:r w:rsidRPr="00850F36">
          <w:rPr>
            <w:rFonts w:ascii="Times New Roman" w:hAnsi="Times New Roman" w:cs="Times New Roman"/>
          </w:rPr>
          <w:instrText>PAGE   \* MERGEFORMAT</w:instrText>
        </w:r>
        <w:r w:rsidRPr="00850F36">
          <w:rPr>
            <w:rFonts w:ascii="Times New Roman" w:hAnsi="Times New Roman" w:cs="Times New Roman"/>
          </w:rPr>
          <w:fldChar w:fldCharType="separate"/>
        </w:r>
        <w:r w:rsidR="00846469" w:rsidRPr="00846469">
          <w:rPr>
            <w:rFonts w:ascii="Times New Roman" w:hAnsi="Times New Roman" w:cs="Times New Roman"/>
            <w:noProof/>
            <w:lang w:val="zh-CN"/>
          </w:rPr>
          <w:t>47</w:t>
        </w:r>
        <w:r w:rsidRPr="00850F36">
          <w:rPr>
            <w:rFonts w:ascii="Times New Roman" w:hAnsi="Times New Roman" w:cs="Times New Roman"/>
          </w:rPr>
          <w:fldChar w:fldCharType="end"/>
        </w:r>
      </w:p>
    </w:sdtContent>
  </w:sdt>
  <w:p w14:paraId="7450F0A8" w14:textId="77777777" w:rsidR="0066206B" w:rsidRDefault="0066206B">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4849297"/>
      <w:docPartObj>
        <w:docPartGallery w:val="Page Numbers (Bottom of Page)"/>
        <w:docPartUnique/>
      </w:docPartObj>
    </w:sdtPr>
    <w:sdtContent>
      <w:p w14:paraId="276442FA" w14:textId="2D97BC78" w:rsidR="0066206B" w:rsidRDefault="0066206B">
        <w:pPr>
          <w:pStyle w:val="ae"/>
          <w:ind w:left="960" w:hanging="480"/>
          <w:jc w:val="center"/>
        </w:pPr>
        <w:r>
          <w:fldChar w:fldCharType="begin"/>
        </w:r>
        <w:r>
          <w:instrText>PAGE   \* MERGEFORMAT</w:instrText>
        </w:r>
        <w:r>
          <w:fldChar w:fldCharType="separate"/>
        </w:r>
        <w:r w:rsidR="00EE4DFF" w:rsidRPr="00EE4DFF">
          <w:rPr>
            <w:noProof/>
            <w:lang w:val="zh-CN"/>
          </w:rPr>
          <w:t>24</w:t>
        </w:r>
        <w:r>
          <w:fldChar w:fldCharType="end"/>
        </w:r>
      </w:p>
    </w:sdtContent>
  </w:sdt>
  <w:p w14:paraId="1D67697F" w14:textId="77777777" w:rsidR="0066206B" w:rsidRDefault="0066206B">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9"/>
      </w:rPr>
      <w:id w:val="291188317"/>
      <w:docPartObj>
        <w:docPartGallery w:val="AutoText"/>
      </w:docPartObj>
    </w:sdtPr>
    <w:sdtContent>
      <w:p w14:paraId="4B8CCCC5" w14:textId="581570EE" w:rsidR="0066206B" w:rsidRDefault="0066206B">
        <w:pPr>
          <w:pStyle w:val="ae"/>
          <w:framePr w:wrap="around" w:vAnchor="text" w:hAnchor="margin" w:xAlign="center" w:y="1"/>
          <w:rPr>
            <w:rStyle w:val="af9"/>
          </w:rPr>
        </w:pPr>
        <w:r>
          <w:rPr>
            <w:rStyle w:val="af9"/>
          </w:rPr>
          <w:fldChar w:fldCharType="begin"/>
        </w:r>
        <w:r>
          <w:rPr>
            <w:rStyle w:val="af9"/>
          </w:rPr>
          <w:instrText xml:space="preserve"> PAGE </w:instrText>
        </w:r>
        <w:r>
          <w:rPr>
            <w:rStyle w:val="af9"/>
          </w:rPr>
          <w:fldChar w:fldCharType="separate"/>
        </w:r>
        <w:r w:rsidR="00EE4DFF">
          <w:rPr>
            <w:rStyle w:val="af9"/>
            <w:noProof/>
          </w:rPr>
          <w:t>25</w:t>
        </w:r>
        <w:r>
          <w:rPr>
            <w:rStyle w:val="af9"/>
          </w:rPr>
          <w:fldChar w:fldCharType="end"/>
        </w:r>
      </w:p>
    </w:sdtContent>
  </w:sdt>
  <w:p w14:paraId="73988AD6" w14:textId="77777777" w:rsidR="0066206B" w:rsidRDefault="0066206B">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9"/>
      </w:rPr>
      <w:id w:val="2026517446"/>
      <w:docPartObj>
        <w:docPartGallery w:val="Page Numbers (Bottom of Page)"/>
        <w:docPartUnique/>
      </w:docPartObj>
    </w:sdtPr>
    <w:sdtContent>
      <w:p w14:paraId="246DCAB5" w14:textId="3E33E38B" w:rsidR="0066206B" w:rsidRDefault="0066206B" w:rsidP="001C5006">
        <w:pPr>
          <w:pStyle w:val="ae"/>
          <w:framePr w:wrap="none" w:vAnchor="text" w:hAnchor="margin" w:xAlign="center" w:y="1"/>
          <w:rPr>
            <w:rStyle w:val="af9"/>
          </w:rPr>
        </w:pPr>
        <w:r>
          <w:rPr>
            <w:rStyle w:val="af9"/>
          </w:rPr>
          <w:fldChar w:fldCharType="begin"/>
        </w:r>
        <w:r>
          <w:rPr>
            <w:rStyle w:val="af9"/>
          </w:rPr>
          <w:instrText xml:space="preserve"> PAGE </w:instrText>
        </w:r>
        <w:r>
          <w:rPr>
            <w:rStyle w:val="af9"/>
          </w:rPr>
          <w:fldChar w:fldCharType="separate"/>
        </w:r>
        <w:r w:rsidR="00EE4DFF">
          <w:rPr>
            <w:rStyle w:val="af9"/>
            <w:noProof/>
          </w:rPr>
          <w:t>28</w:t>
        </w:r>
        <w:r>
          <w:rPr>
            <w:rStyle w:val="af9"/>
          </w:rPr>
          <w:fldChar w:fldCharType="end"/>
        </w:r>
      </w:p>
    </w:sdtContent>
  </w:sdt>
  <w:sdt>
    <w:sdtPr>
      <w:id w:val="1161346947"/>
      <w:docPartObj>
        <w:docPartGallery w:val="AutoText"/>
      </w:docPartObj>
    </w:sdtPr>
    <w:sdtContent>
      <w:p w14:paraId="2D7A2B0E" w14:textId="04A35661" w:rsidR="0066206B" w:rsidRDefault="00000000">
        <w:pPr>
          <w:pStyle w:val="ae"/>
          <w:jc w:val="center"/>
        </w:pPr>
      </w:p>
    </w:sdtContent>
  </w:sdt>
  <w:p w14:paraId="42D27334" w14:textId="77777777" w:rsidR="0066206B" w:rsidRDefault="0066206B">
    <w:pPr>
      <w:pStyle w:val="a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9"/>
      </w:rPr>
      <w:id w:val="-370914376"/>
      <w:docPartObj>
        <w:docPartGallery w:val="Page Numbers (Bottom of Page)"/>
        <w:docPartUnique/>
      </w:docPartObj>
    </w:sdtPr>
    <w:sdtContent>
      <w:p w14:paraId="415D9F03" w14:textId="0B9BA0F2" w:rsidR="0066206B" w:rsidRDefault="0066206B" w:rsidP="001C5006">
        <w:pPr>
          <w:pStyle w:val="ae"/>
          <w:framePr w:wrap="none" w:vAnchor="text" w:hAnchor="margin" w:xAlign="center" w:y="1"/>
          <w:rPr>
            <w:rStyle w:val="af9"/>
          </w:rPr>
        </w:pPr>
        <w:r>
          <w:rPr>
            <w:rStyle w:val="af9"/>
          </w:rPr>
          <w:fldChar w:fldCharType="begin"/>
        </w:r>
        <w:r>
          <w:rPr>
            <w:rStyle w:val="af9"/>
          </w:rPr>
          <w:instrText xml:space="preserve"> PAGE </w:instrText>
        </w:r>
        <w:r>
          <w:rPr>
            <w:rStyle w:val="af9"/>
          </w:rPr>
          <w:fldChar w:fldCharType="separate"/>
        </w:r>
        <w:r w:rsidR="00846469">
          <w:rPr>
            <w:rStyle w:val="af9"/>
            <w:noProof/>
          </w:rPr>
          <w:t>45</w:t>
        </w:r>
        <w:r>
          <w:rPr>
            <w:rStyle w:val="af9"/>
          </w:rPr>
          <w:fldChar w:fldCharType="end"/>
        </w:r>
      </w:p>
    </w:sdtContent>
  </w:sdt>
  <w:sdt>
    <w:sdtPr>
      <w:rPr>
        <w:rStyle w:val="af9"/>
      </w:rPr>
      <w:id w:val="-940379809"/>
      <w:docPartObj>
        <w:docPartGallery w:val="AutoText"/>
      </w:docPartObj>
    </w:sdtPr>
    <w:sdtContent>
      <w:p w14:paraId="229275DC" w14:textId="4BD8BBD6" w:rsidR="0066206B" w:rsidRDefault="0066206B">
        <w:pPr>
          <w:pStyle w:val="ae"/>
          <w:framePr w:wrap="around" w:vAnchor="text" w:hAnchor="margin" w:xAlign="center" w:y="1"/>
          <w:rPr>
            <w:rStyle w:val="af9"/>
          </w:rPr>
        </w:pPr>
        <w:r>
          <w:rPr>
            <w:rStyle w:val="af9"/>
          </w:rPr>
          <w:t>31</w:t>
        </w:r>
      </w:p>
    </w:sdtContent>
  </w:sdt>
  <w:p w14:paraId="67C032B1" w14:textId="77777777" w:rsidR="0066206B" w:rsidRDefault="0066206B">
    <w:pPr>
      <w:pStyle w:val="a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568993"/>
      <w:docPartObj>
        <w:docPartGallery w:val="Page Numbers (Bottom of Page)"/>
        <w:docPartUnique/>
      </w:docPartObj>
    </w:sdtPr>
    <w:sdtContent>
      <w:p w14:paraId="55C0C19C" w14:textId="06636FC1" w:rsidR="0066206B" w:rsidRDefault="0066206B" w:rsidP="0049429D">
        <w:pPr>
          <w:pStyle w:val="ae"/>
          <w:ind w:left="960" w:hanging="480"/>
          <w:jc w:val="center"/>
        </w:pPr>
        <w:r>
          <w:fldChar w:fldCharType="begin"/>
        </w:r>
        <w:r>
          <w:instrText>PAGE   \* MERGEFORMAT</w:instrText>
        </w:r>
        <w:r>
          <w:fldChar w:fldCharType="separate"/>
        </w:r>
        <w:r w:rsidR="00846469" w:rsidRPr="00846469">
          <w:rPr>
            <w:noProof/>
            <w:lang w:val="zh-CN"/>
          </w:rPr>
          <w:t>46</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772177"/>
      <w:docPartObj>
        <w:docPartGallery w:val="Page Numbers (Bottom of Page)"/>
        <w:docPartUnique/>
      </w:docPartObj>
    </w:sdtPr>
    <w:sdtContent>
      <w:p w14:paraId="6455655C" w14:textId="3EAC41A6" w:rsidR="0066206B" w:rsidRDefault="0066206B">
        <w:pPr>
          <w:pStyle w:val="ae"/>
          <w:ind w:left="960" w:hanging="480"/>
          <w:jc w:val="center"/>
        </w:pPr>
        <w:r>
          <w:fldChar w:fldCharType="begin"/>
        </w:r>
        <w:r>
          <w:instrText>PAGE   \* MERGEFORMAT</w:instrText>
        </w:r>
        <w:r>
          <w:fldChar w:fldCharType="separate"/>
        </w:r>
        <w:r w:rsidR="00846469" w:rsidRPr="00846469">
          <w:rPr>
            <w:noProof/>
            <w:lang w:val="zh-CN"/>
          </w:rPr>
          <w:t>54</w:t>
        </w:r>
        <w:r>
          <w:fldChar w:fldCharType="end"/>
        </w:r>
      </w:p>
    </w:sdtContent>
  </w:sdt>
  <w:p w14:paraId="691DCD8E" w14:textId="77A3DCAA" w:rsidR="0066206B" w:rsidRDefault="0066206B" w:rsidP="00F4006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7AB35" w14:textId="77777777" w:rsidR="00A841D2" w:rsidRDefault="00A841D2">
      <w:r>
        <w:separator/>
      </w:r>
    </w:p>
  </w:footnote>
  <w:footnote w:type="continuationSeparator" w:id="0">
    <w:p w14:paraId="02E0C9AE" w14:textId="77777777" w:rsidR="00A841D2" w:rsidRDefault="00A841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9A3E" w14:textId="77777777" w:rsidR="0066206B" w:rsidRDefault="0066206B" w:rsidP="00F7226D">
    <w:pPr>
      <w:pStyle w:val="af0"/>
      <w:pBdr>
        <w:bottom w:val="none" w:sz="0" w:space="0" w:color="auto"/>
      </w:pBdr>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EF719" w14:textId="35948181" w:rsidR="0066206B" w:rsidRDefault="0066206B" w:rsidP="00F210B5">
    <w:pPr>
      <w:pStyle w:val="af0"/>
      <w:pBdr>
        <w:bottom w:val="none" w:sz="0" w:space="0" w:color="auto"/>
      </w:pBdr>
      <w:tabs>
        <w:tab w:val="clear" w:pos="4153"/>
        <w:tab w:val="clear" w:pos="8306"/>
        <w:tab w:val="right" w:pos="7485"/>
      </w:tabs>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9F50" w14:textId="77777777" w:rsidR="0066206B" w:rsidRPr="00BC6134" w:rsidRDefault="0066206B" w:rsidP="00314154">
    <w:pPr>
      <w:pStyle w:val="af0"/>
      <w:jc w:val="right"/>
      <w:rPr>
        <w:lang w:val="en-GB"/>
      </w:rPr>
    </w:pPr>
    <w:r w:rsidRPr="00293976">
      <w:rPr>
        <w:rFonts w:ascii="Times New Roman" w:hAnsi="Times New Roman" w:cs="Times New Roman"/>
        <w:color w:val="000000" w:themeColor="text1"/>
      </w:rPr>
      <w:t>Chapter</w:t>
    </w:r>
    <w:r w:rsidRPr="009C3BB1">
      <w:rPr>
        <w:rFonts w:ascii="Times New Roman" w:hAnsi="Times New Roman" w:cs="Times New Roman"/>
        <w:color w:val="000000" w:themeColor="text1"/>
      </w:rPr>
      <w:t xml:space="preserve"> Ⅱ.</w:t>
    </w:r>
    <w:r>
      <w:rPr>
        <w:rFonts w:ascii="Times New Roman" w:hAnsi="Times New Roman" w:cs="Times New Roman"/>
        <w:color w:val="000000" w:themeColor="text1"/>
      </w:rPr>
      <w:t xml:space="preserve"> Degradation characteristics of maize straw under different buried depths in Northeast black soil and their effects on soil carbon and nitrogen</w:t>
    </w:r>
  </w:p>
  <w:p w14:paraId="2A7D9E1F" w14:textId="144E7F5F" w:rsidR="0066206B" w:rsidRPr="00314154" w:rsidRDefault="0066206B" w:rsidP="00F210B5">
    <w:pPr>
      <w:pStyle w:val="af0"/>
      <w:pBdr>
        <w:bottom w:val="none" w:sz="0" w:space="0" w:color="auto"/>
      </w:pBdr>
      <w:jc w:val="right"/>
      <w:rPr>
        <w:rFonts w:ascii="Times New Roman" w:hAnsi="Times New Roman" w:cs="Times New Roman"/>
        <w:lang w:val="en-G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2C593" w14:textId="77777777" w:rsidR="0066206B" w:rsidRDefault="0066206B" w:rsidP="002D2D6A">
    <w:pPr>
      <w:pStyle w:val="af0"/>
      <w:rPr>
        <w:rFonts w:ascii="Times New Roman" w:hAnsi="Times New Roman" w:cs="Times New Roman"/>
      </w:rPr>
    </w:pPr>
  </w:p>
  <w:p w14:paraId="594977BC" w14:textId="22626A4D" w:rsidR="0066206B" w:rsidRPr="002D2D6A" w:rsidRDefault="0066206B" w:rsidP="002D2D6A">
    <w:pPr>
      <w:pStyle w:val="af0"/>
    </w:pPr>
    <w:r w:rsidRPr="009863DE">
      <w:rPr>
        <w:rFonts w:ascii="Times New Roman" w:hAnsi="Times New Roman" w:cs="Times New Roman"/>
      </w:rPr>
      <w:t>Mechanism of carbon sequestration under different maize straw return</w:t>
    </w:r>
    <w:r>
      <w:rPr>
        <w:rFonts w:ascii="Times New Roman" w:hAnsi="Times New Roman" w:cs="Times New Roman"/>
      </w:rPr>
      <w:t xml:space="preserve"> practices</w:t>
    </w:r>
    <w:r w:rsidRPr="009863DE">
      <w:rPr>
        <w:rFonts w:ascii="Times New Roman" w:hAnsi="Times New Roman" w:cs="Times New Roman"/>
      </w:rPr>
      <w:t xml:space="preserve"> in Northeast </w:t>
    </w:r>
    <w:r>
      <w:rPr>
        <w:rFonts w:ascii="Times New Roman" w:hAnsi="Times New Roman" w:cs="Times New Roman"/>
      </w:rPr>
      <w:t>China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C6EE" w14:textId="0504D063" w:rsidR="0066206B" w:rsidRPr="009C3BB1" w:rsidRDefault="0066206B" w:rsidP="00AA073C">
    <w:pPr>
      <w:pStyle w:val="af0"/>
      <w:pBdr>
        <w:bottom w:val="none" w:sz="0" w:space="0" w:color="auto"/>
      </w:pBdr>
      <w:jc w:val="right"/>
      <w:rPr>
        <w:lang w:val="en-GB"/>
      </w:rPr>
    </w:pPr>
    <w:r>
      <w:rPr>
        <w:rFonts w:ascii="Times New Roman" w:hAnsi="Times New Roman" w:cs="Times New Roman"/>
        <w:color w:val="000000" w:themeColor="text1"/>
      </w:rPr>
      <w:t>C</w:t>
    </w:r>
    <w:r w:rsidRPr="00293976">
      <w:rPr>
        <w:rFonts w:ascii="Times New Roman" w:hAnsi="Times New Roman" w:cs="Times New Roman"/>
        <w:color w:val="000000" w:themeColor="text1"/>
      </w:rPr>
      <w:t>hapter</w:t>
    </w:r>
    <w:r w:rsidRPr="009C3BB1">
      <w:rPr>
        <w:rFonts w:ascii="Times New Roman" w:hAnsi="Times New Roman" w:cs="Times New Roman"/>
        <w:color w:val="000000" w:themeColor="text1"/>
      </w:rPr>
      <w:t xml:space="preserve"> Ⅱ.</w:t>
    </w:r>
    <w:r>
      <w:rPr>
        <w:rFonts w:ascii="Times New Roman" w:hAnsi="Times New Roman" w:cs="Times New Roman"/>
        <w:color w:val="000000" w:themeColor="text1"/>
      </w:rPr>
      <w:t xml:space="preserve"> Degradation characteristics of maize straw under different buried depths in Northeast black soil and their effects on soil carbon and nitrogen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3E92B" w14:textId="41EC4DD9" w:rsidR="0066206B" w:rsidRPr="00AF7A53" w:rsidRDefault="0066206B" w:rsidP="00AF7A53">
    <w:pPr>
      <w:pStyle w:val="af0"/>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0D90" w14:textId="77777777" w:rsidR="0066206B" w:rsidRPr="00BC6134" w:rsidRDefault="0066206B" w:rsidP="00653080">
    <w:pPr>
      <w:pStyle w:val="af0"/>
      <w:jc w:val="right"/>
      <w:rPr>
        <w:lang w:val="en-GB"/>
      </w:rPr>
    </w:pPr>
    <w:r w:rsidRPr="00293976">
      <w:rPr>
        <w:rFonts w:ascii="Times New Roman" w:hAnsi="Times New Roman" w:cs="Times New Roman"/>
        <w:color w:val="000000" w:themeColor="text1"/>
      </w:rPr>
      <w:t>Chapter Ⅲ</w:t>
    </w:r>
    <w:r>
      <w:rPr>
        <w:rFonts w:ascii="Times New Roman" w:hAnsi="Times New Roman" w:cs="Times New Roman"/>
        <w:color w:val="000000" w:themeColor="text1"/>
      </w:rPr>
      <w:t xml:space="preserve">. </w:t>
    </w:r>
    <w:r w:rsidRPr="00293976">
      <w:rPr>
        <w:rFonts w:ascii="Times New Roman" w:hAnsi="Times New Roman" w:cs="Times New Roman"/>
        <w:color w:val="000000" w:themeColor="text1"/>
      </w:rPr>
      <w:t xml:space="preserve">Analysis of DOC component structure of </w:t>
    </w:r>
    <w:r w:rsidRPr="00293976">
      <w:rPr>
        <w:rFonts w:ascii="Times New Roman" w:hAnsi="Times New Roman" w:cs="Times New Roman" w:hint="eastAsia"/>
        <w:color w:val="000000" w:themeColor="text1"/>
      </w:rPr>
      <w:t>Black</w:t>
    </w:r>
    <w:r w:rsidRPr="00293976">
      <w:rPr>
        <w:rFonts w:ascii="Times New Roman" w:hAnsi="Times New Roman" w:cs="Times New Roman"/>
        <w:color w:val="000000" w:themeColor="text1"/>
      </w:rPr>
      <w:t xml:space="preserve"> soil profile under straw returning condition based on florescence spectrum</w:t>
    </w:r>
  </w:p>
  <w:p w14:paraId="48C50712" w14:textId="77777777" w:rsidR="0066206B" w:rsidRPr="00653080" w:rsidRDefault="0066206B" w:rsidP="00F210B5">
    <w:pPr>
      <w:pStyle w:val="af0"/>
      <w:pBdr>
        <w:bottom w:val="none" w:sz="0" w:space="0" w:color="auto"/>
      </w:pBdr>
      <w:jc w:val="right"/>
      <w:rPr>
        <w:rFonts w:ascii="Times New Roman" w:hAnsi="Times New Roman" w:cs="Times New Roman"/>
        <w:lang w:val="en-GB"/>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1D69" w14:textId="77777777" w:rsidR="0066206B" w:rsidRDefault="0066206B" w:rsidP="00BC6134">
    <w:pPr>
      <w:pStyle w:val="af0"/>
      <w:wordWrap w:val="0"/>
      <w:jc w:val="right"/>
      <w:rPr>
        <w:rFonts w:ascii="Times New Roman" w:hAnsi="Times New Roman" w:cs="Times New Roman"/>
        <w:color w:val="000000" w:themeColor="text1"/>
      </w:rPr>
    </w:pPr>
  </w:p>
  <w:p w14:paraId="053341BC" w14:textId="2D5D66EB" w:rsidR="0066206B" w:rsidRPr="00BC6134" w:rsidRDefault="0066206B" w:rsidP="00CE4218">
    <w:pPr>
      <w:pStyle w:val="af0"/>
      <w:jc w:val="right"/>
      <w:rPr>
        <w:lang w:val="en-GB"/>
      </w:rPr>
    </w:pPr>
    <w:r w:rsidRPr="00293976">
      <w:rPr>
        <w:rFonts w:ascii="Times New Roman" w:hAnsi="Times New Roman" w:cs="Times New Roman"/>
        <w:color w:val="000000" w:themeColor="text1"/>
      </w:rPr>
      <w:t>Chapter Ⅲ</w:t>
    </w:r>
    <w:r>
      <w:rPr>
        <w:rFonts w:ascii="Times New Roman" w:hAnsi="Times New Roman" w:cs="Times New Roman"/>
        <w:color w:val="000000" w:themeColor="text1"/>
      </w:rPr>
      <w:t xml:space="preserve">. </w:t>
    </w:r>
    <w:r w:rsidRPr="00293976">
      <w:rPr>
        <w:rFonts w:ascii="Times New Roman" w:hAnsi="Times New Roman" w:cs="Times New Roman"/>
        <w:color w:val="000000" w:themeColor="text1"/>
      </w:rPr>
      <w:t xml:space="preserve">Analysis of DOC component structure of </w:t>
    </w:r>
    <w:r w:rsidRPr="00293976">
      <w:rPr>
        <w:rFonts w:ascii="Times New Roman" w:hAnsi="Times New Roman" w:cs="Times New Roman" w:hint="eastAsia"/>
        <w:color w:val="000000" w:themeColor="text1"/>
      </w:rPr>
      <w:t>Black</w:t>
    </w:r>
    <w:r w:rsidRPr="00293976">
      <w:rPr>
        <w:rFonts w:ascii="Times New Roman" w:hAnsi="Times New Roman" w:cs="Times New Roman"/>
        <w:color w:val="000000" w:themeColor="text1"/>
      </w:rPr>
      <w:t xml:space="preserve"> soil profile under straw returning condition based on florescence spectrum</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8800F" w14:textId="6035A700" w:rsidR="0066206B" w:rsidRPr="005F3618" w:rsidRDefault="0066206B" w:rsidP="005F3618">
    <w:pPr>
      <w:pStyle w:val="af0"/>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37345" w14:textId="77777777" w:rsidR="0066206B" w:rsidRDefault="0066206B" w:rsidP="007802B2">
    <w:pPr>
      <w:pStyle w:val="af0"/>
      <w:jc w:val="left"/>
      <w:rPr>
        <w:rFonts w:ascii="Times New Roman" w:hAnsi="Times New Roman" w:cs="Times New Roman"/>
      </w:rPr>
    </w:pPr>
  </w:p>
  <w:p w14:paraId="6BEAA8D5" w14:textId="52E0DC62" w:rsidR="0066206B" w:rsidRPr="007802B2" w:rsidRDefault="0066206B" w:rsidP="007802B2">
    <w:pPr>
      <w:pStyle w:val="af0"/>
    </w:pPr>
    <w:r w:rsidRPr="009863DE">
      <w:rPr>
        <w:rFonts w:ascii="Times New Roman" w:hAnsi="Times New Roman" w:cs="Times New Roman"/>
      </w:rPr>
      <w:t>Mechanism of carbon sequestration under different maize straw return</w:t>
    </w:r>
    <w:r>
      <w:rPr>
        <w:rFonts w:ascii="Times New Roman" w:hAnsi="Times New Roman" w:cs="Times New Roman"/>
      </w:rPr>
      <w:t xml:space="preserve"> practices</w:t>
    </w:r>
    <w:r w:rsidRPr="009863DE">
      <w:rPr>
        <w:rFonts w:ascii="Times New Roman" w:hAnsi="Times New Roman" w:cs="Times New Roman"/>
      </w:rPr>
      <w:t xml:space="preserve"> in Northeast </w:t>
    </w:r>
    <w:r>
      <w:rPr>
        <w:rFonts w:ascii="Times New Roman" w:hAnsi="Times New Roman" w:cs="Times New Roman"/>
      </w:rPr>
      <w:t>China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8577D" w14:textId="41F55A27" w:rsidR="0066206B" w:rsidRDefault="0066206B" w:rsidP="00741765">
    <w:pPr>
      <w:pStyle w:val="af0"/>
      <w:jc w:val="right"/>
    </w:pPr>
    <w:r w:rsidRPr="00635E67">
      <w:rPr>
        <w:rFonts w:ascii="Times New Roman" w:hAnsi="Times New Roman" w:cs="Times New Roman"/>
      </w:rPr>
      <w:t>Chapter</w:t>
    </w:r>
    <w:r w:rsidRPr="00D2578D">
      <w:rPr>
        <w:rFonts w:ascii="Times New Roman" w:hAnsi="Times New Roman" w:cs="Times New Roman"/>
      </w:rPr>
      <w:t xml:space="preserve"> Ⅳ. Dynamic changes of straw return with different years on soil labile organic carbon fractions and</w:t>
    </w:r>
    <w:r w:rsidRPr="00AC08B5">
      <w:rPr>
        <w:rFonts w:ascii="Times New Roman" w:hAnsi="Times New Roman" w:cs="Times New Roman"/>
      </w:rPr>
      <w:t xml:space="preserve"> </w:t>
    </w:r>
    <w:r w:rsidRPr="00D2578D">
      <w:rPr>
        <w:rFonts w:ascii="Times New Roman" w:hAnsi="Times New Roman" w:cs="Times New Roman"/>
      </w:rPr>
      <w:t>enzyme activities in the black soil areas</w:t>
    </w:r>
    <w:r>
      <w:rPr>
        <w:rFonts w:ascii="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4E6D3" w14:textId="77777777" w:rsidR="0066206B" w:rsidRDefault="0066206B" w:rsidP="00F7226D">
    <w:pPr>
      <w:pStyle w:val="af0"/>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D3F27" w14:textId="7897F787" w:rsidR="0066206B" w:rsidRPr="004E0AFB" w:rsidRDefault="0066206B" w:rsidP="0082131E">
    <w:pPr>
      <w:pStyle w:val="af0"/>
      <w:jc w:val="right"/>
    </w:pPr>
    <w:bookmarkStart w:id="264" w:name="_Hlk116928869"/>
    <w:r w:rsidRPr="0082131E">
      <w:rPr>
        <w:rFonts w:ascii="Times New Roman" w:hAnsi="Times New Roman" w:cs="Times New Roman"/>
      </w:rPr>
      <w:t>Chapter Ⅴ</w:t>
    </w:r>
    <w:r w:rsidRPr="0082131E">
      <w:rPr>
        <w:rFonts w:ascii="Times New Roman" w:hAnsi="Times New Roman" w:cs="Times New Roman" w:hint="eastAsia"/>
      </w:rPr>
      <w:t>.</w:t>
    </w:r>
    <w:r w:rsidRPr="0082131E">
      <w:rPr>
        <w:rFonts w:ascii="Times New Roman" w:hAnsi="Times New Roman" w:cs="Times New Roman"/>
      </w:rPr>
      <w:t xml:space="preserve"> Fluorescence spectral characteristics of straw return with different years on soil DOC components in black soil areas</w:t>
    </w:r>
    <w:bookmarkEnd w:id="264"/>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EB57" w14:textId="4333DFBA" w:rsidR="0066206B" w:rsidRPr="005725AD" w:rsidRDefault="0066206B" w:rsidP="005725AD">
    <w:pPr>
      <w:pBdr>
        <w:bottom w:val="single" w:sz="4" w:space="1" w:color="auto"/>
      </w:pBdr>
      <w:wordWrap w:val="0"/>
      <w:spacing w:before="170" w:after="48"/>
      <w:jc w:val="right"/>
      <w:outlineLvl w:val="0"/>
      <w:rPr>
        <w:rFonts w:ascii="Times New Roman" w:eastAsia="Times New Roman" w:hAnsi="Times New Roman" w:cs="Times New Roman"/>
        <w:color w:val="000000" w:themeColor="text1"/>
        <w:sz w:val="18"/>
        <w:szCs w:val="18"/>
        <w:lang w:val="en-GB" w:eastAsia="fr-BE" w:bidi="en-US"/>
      </w:rPr>
    </w:pPr>
    <w:r w:rsidRPr="005725AD">
      <w:rPr>
        <w:rFonts w:ascii="Times New Roman" w:eastAsia="Times New Roman" w:hAnsi="Times New Roman" w:cs="Times New Roman"/>
        <w:color w:val="000000" w:themeColor="text1"/>
        <w:sz w:val="18"/>
        <w:szCs w:val="18"/>
        <w:lang w:val="en-GB" w:eastAsia="fr-BE" w:bidi="en-US"/>
      </w:rPr>
      <w:t>Chapter Ⅵ</w:t>
    </w:r>
    <w:r w:rsidRPr="005725AD">
      <w:rPr>
        <w:color w:val="000000" w:themeColor="text1"/>
        <w:sz w:val="18"/>
        <w:szCs w:val="18"/>
        <w:lang w:val="en-GB" w:bidi="en-US"/>
      </w:rPr>
      <w:t xml:space="preserve">. </w:t>
    </w:r>
    <w:r w:rsidRPr="005725AD">
      <w:rPr>
        <w:rFonts w:ascii="Times New Roman" w:eastAsiaTheme="minorEastAsia" w:hAnsi="Times New Roman" w:cs="Times New Roman"/>
        <w:bCs/>
        <w:color w:val="000000" w:themeColor="text1"/>
        <w:kern w:val="44"/>
        <w:sz w:val="18"/>
        <w:szCs w:val="18"/>
        <w:lang w:val="en-GB" w:eastAsia="fr-BE"/>
      </w:rPr>
      <w:t>General Discussion, conclusions, and perspective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3525" w14:textId="77777777" w:rsidR="00F7226D" w:rsidRDefault="00F7226D">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EFB1" w14:textId="77777777" w:rsidR="0066206B" w:rsidRPr="00AA70DF" w:rsidRDefault="0066206B">
    <w:pPr>
      <w:pStyle w:val="af0"/>
      <w:pBdr>
        <w:bottom w:val="none" w:sz="0" w:space="0" w:color="auto"/>
      </w:pBdr>
      <w:jc w:val="right"/>
      <w:rPr>
        <w:rFonts w:ascii="Times New Roman" w:hAnsi="Times New Roman" w:cs="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4F5BC" w14:textId="77777777" w:rsidR="0066206B" w:rsidRDefault="0066206B">
    <w:pPr>
      <w:pStyle w:val="af0"/>
      <w:pBdr>
        <w:bottom w:val="none" w:sz="0" w:space="0" w:color="auto"/>
      </w:pBdr>
      <w:jc w:val="left"/>
      <w:rPr>
        <w:rFonts w:ascii="Times New Roman" w:hAnsi="Times New Roman" w:cs="Times New Roma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39290" w14:textId="77777777" w:rsidR="0066206B" w:rsidRPr="00AA073C" w:rsidRDefault="0066206B" w:rsidP="00AA073C">
    <w:pPr>
      <w:pStyle w:val="af0"/>
      <w:pBdr>
        <w:bottom w:val="none" w:sz="0" w:space="0" w:color="auto"/>
      </w:pBdr>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3E2C5" w14:textId="77777777" w:rsidR="0066206B" w:rsidRDefault="0066206B" w:rsidP="00AA70DF">
    <w:pPr>
      <w:pStyle w:val="af0"/>
      <w:jc w:val="left"/>
      <w:rPr>
        <w:rFonts w:ascii="Times New Roman" w:hAnsi="Times New Roman" w:cs="Times New Roman"/>
      </w:rPr>
    </w:pPr>
  </w:p>
  <w:p w14:paraId="5E9F4002" w14:textId="77777777" w:rsidR="0066206B" w:rsidRPr="00101EA7" w:rsidRDefault="0066206B" w:rsidP="007802B2">
    <w:pPr>
      <w:pStyle w:val="af0"/>
    </w:pPr>
    <w:r w:rsidRPr="009863DE">
      <w:rPr>
        <w:rFonts w:ascii="Times New Roman" w:hAnsi="Times New Roman" w:cs="Times New Roman"/>
      </w:rPr>
      <w:t>Mechanism of carbon sequestration under different maize straw return</w:t>
    </w:r>
    <w:r>
      <w:rPr>
        <w:rFonts w:ascii="Times New Roman" w:hAnsi="Times New Roman" w:cs="Times New Roman"/>
      </w:rPr>
      <w:t xml:space="preserve"> practices</w:t>
    </w:r>
    <w:r w:rsidRPr="009863DE">
      <w:rPr>
        <w:rFonts w:ascii="Times New Roman" w:hAnsi="Times New Roman" w:cs="Times New Roman"/>
      </w:rPr>
      <w:t xml:space="preserve"> in Northeast </w:t>
    </w:r>
    <w:r>
      <w:rPr>
        <w:rFonts w:ascii="Times New Roman" w:hAnsi="Times New Roman" w:cs="Times New Roman"/>
      </w:rPr>
      <w:t>China</w:t>
    </w:r>
  </w:p>
  <w:p w14:paraId="1E677F85" w14:textId="77777777" w:rsidR="0066206B" w:rsidRPr="00AA70DF" w:rsidRDefault="0066206B">
    <w:pPr>
      <w:pStyle w:val="af0"/>
      <w:pBdr>
        <w:bottom w:val="none" w:sz="0" w:space="0" w:color="auto"/>
      </w:pBdr>
      <w:jc w:val="right"/>
      <w:rPr>
        <w:rFonts w:ascii="Times New Roman" w:hAnsi="Times New Roman" w:cs="Times New Roman"/>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FE603" w14:textId="77777777" w:rsidR="0066206B" w:rsidRDefault="0066206B" w:rsidP="00D70560">
    <w:pPr>
      <w:pStyle w:val="af0"/>
      <w:jc w:val="right"/>
      <w:rPr>
        <w:rFonts w:ascii="Times New Roman" w:hAnsi="Times New Roman" w:cs="Times New Roman"/>
        <w:color w:val="000000" w:themeColor="text1"/>
      </w:rPr>
    </w:pPr>
  </w:p>
  <w:p w14:paraId="4627F694" w14:textId="77777777" w:rsidR="0066206B" w:rsidRPr="00D70560" w:rsidRDefault="0066206B" w:rsidP="003D6DAE">
    <w:pPr>
      <w:pStyle w:val="af0"/>
      <w:jc w:val="right"/>
    </w:pPr>
    <w:r w:rsidRPr="00101EA7">
      <w:rPr>
        <w:rFonts w:ascii="Times New Roman" w:hAnsi="Times New Roman" w:cs="Times New Roman"/>
        <w:color w:val="000000" w:themeColor="text1"/>
      </w:rPr>
      <w:t>Chapter</w:t>
    </w:r>
    <w:r w:rsidRPr="00F71965">
      <w:rPr>
        <w:rFonts w:ascii="Times New Roman" w:hAnsi="Times New Roman" w:cs="Times New Roman"/>
        <w:color w:val="000000" w:themeColor="text1"/>
      </w:rPr>
      <w:t xml:space="preserve"> </w:t>
    </w:r>
    <w:r w:rsidRPr="00D70560">
      <w:rPr>
        <w:rFonts w:ascii="Times New Roman" w:hAnsi="Times New Roman" w:cs="Times New Roman" w:hint="eastAsia"/>
        <w:color w:val="000000" w:themeColor="text1"/>
      </w:rPr>
      <w:t>Ⅰ</w:t>
    </w:r>
    <w:r w:rsidRPr="00F71965">
      <w:rPr>
        <w:rFonts w:ascii="Times New Roman" w:hAnsi="Times New Roman" w:cs="Times New Roman"/>
        <w:color w:val="000000" w:themeColor="text1"/>
      </w:rPr>
      <w:t>.</w:t>
    </w:r>
    <w:r>
      <w:rPr>
        <w:rFonts w:ascii="Times New Roman" w:hAnsi="Times New Roman" w:cs="Times New Roman"/>
        <w:color w:val="000000" w:themeColor="text1"/>
      </w:rPr>
      <w:t xml:space="preserve"> General Introduction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97E89" w14:textId="77777777" w:rsidR="0066206B" w:rsidRPr="000B51AC" w:rsidRDefault="0066206B">
    <w:pPr>
      <w:pStyle w:val="af0"/>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1191D"/>
    <w:multiLevelType w:val="hybridMultilevel"/>
    <w:tmpl w:val="2B48E1E8"/>
    <w:lvl w:ilvl="0" w:tplc="484600D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00B04B8"/>
    <w:multiLevelType w:val="multilevel"/>
    <w:tmpl w:val="17569520"/>
    <w:lvl w:ilvl="0">
      <w:start w:val="1"/>
      <w:numFmt w:val="decimal"/>
      <w:lvlText w:val="%1."/>
      <w:lvlJc w:val="left"/>
      <w:pPr>
        <w:ind w:left="530" w:hanging="360"/>
      </w:pPr>
      <w:rPr>
        <w:rFonts w:hint="default"/>
      </w:rPr>
    </w:lvl>
    <w:lvl w:ilvl="1">
      <w:start w:val="1"/>
      <w:numFmt w:val="decimal"/>
      <w:isLgl/>
      <w:lvlText w:val="%1.%2"/>
      <w:lvlJc w:val="left"/>
      <w:pPr>
        <w:ind w:left="590" w:hanging="420"/>
      </w:pPr>
      <w:rPr>
        <w:rFonts w:hint="default"/>
      </w:rPr>
    </w:lvl>
    <w:lvl w:ilvl="2">
      <w:start w:val="1"/>
      <w:numFmt w:val="decimal"/>
      <w:isLgl/>
      <w:lvlText w:val="%1.%2.%3"/>
      <w:lvlJc w:val="left"/>
      <w:pPr>
        <w:ind w:left="890" w:hanging="720"/>
      </w:pPr>
      <w:rPr>
        <w:rFonts w:hint="default"/>
      </w:rPr>
    </w:lvl>
    <w:lvl w:ilvl="3">
      <w:start w:val="1"/>
      <w:numFmt w:val="decimal"/>
      <w:isLgl/>
      <w:lvlText w:val="%1.%2.%3.%4"/>
      <w:lvlJc w:val="left"/>
      <w:pPr>
        <w:ind w:left="1250" w:hanging="1080"/>
      </w:pPr>
      <w:rPr>
        <w:rFonts w:hint="default"/>
      </w:rPr>
    </w:lvl>
    <w:lvl w:ilvl="4">
      <w:start w:val="1"/>
      <w:numFmt w:val="decimal"/>
      <w:isLgl/>
      <w:lvlText w:val="%1.%2.%3.%4.%5"/>
      <w:lvlJc w:val="left"/>
      <w:pPr>
        <w:ind w:left="1250" w:hanging="1080"/>
      </w:pPr>
      <w:rPr>
        <w:rFonts w:hint="default"/>
      </w:rPr>
    </w:lvl>
    <w:lvl w:ilvl="5">
      <w:start w:val="1"/>
      <w:numFmt w:val="decimal"/>
      <w:isLgl/>
      <w:lvlText w:val="%1.%2.%3.%4.%5.%6"/>
      <w:lvlJc w:val="left"/>
      <w:pPr>
        <w:ind w:left="1610" w:hanging="1440"/>
      </w:pPr>
      <w:rPr>
        <w:rFonts w:hint="default"/>
      </w:rPr>
    </w:lvl>
    <w:lvl w:ilvl="6">
      <w:start w:val="1"/>
      <w:numFmt w:val="decimal"/>
      <w:isLgl/>
      <w:lvlText w:val="%1.%2.%3.%4.%5.%6.%7"/>
      <w:lvlJc w:val="left"/>
      <w:pPr>
        <w:ind w:left="1610" w:hanging="1440"/>
      </w:pPr>
      <w:rPr>
        <w:rFonts w:hint="default"/>
      </w:rPr>
    </w:lvl>
    <w:lvl w:ilvl="7">
      <w:start w:val="1"/>
      <w:numFmt w:val="decimal"/>
      <w:isLgl/>
      <w:lvlText w:val="%1.%2.%3.%4.%5.%6.%7.%8"/>
      <w:lvlJc w:val="left"/>
      <w:pPr>
        <w:ind w:left="1970" w:hanging="1800"/>
      </w:pPr>
      <w:rPr>
        <w:rFonts w:hint="default"/>
      </w:rPr>
    </w:lvl>
    <w:lvl w:ilvl="8">
      <w:start w:val="1"/>
      <w:numFmt w:val="decimal"/>
      <w:isLgl/>
      <w:lvlText w:val="%1.%2.%3.%4.%5.%6.%7.%8.%9"/>
      <w:lvlJc w:val="left"/>
      <w:pPr>
        <w:ind w:left="2330" w:hanging="2160"/>
      </w:pPr>
      <w:rPr>
        <w:rFonts w:hint="default"/>
      </w:rPr>
    </w:lvl>
  </w:abstractNum>
  <w:abstractNum w:abstractNumId="2" w15:restartNumberingAfterBreak="0">
    <w:nsid w:val="2C4F0BA0"/>
    <w:multiLevelType w:val="hybridMultilevel"/>
    <w:tmpl w:val="77F68114"/>
    <w:lvl w:ilvl="0" w:tplc="822429A0">
      <w:start w:val="1"/>
      <w:numFmt w:val="decimal"/>
      <w:lvlText w:val="%1."/>
      <w:lvlJc w:val="left"/>
      <w:pPr>
        <w:tabs>
          <w:tab w:val="num" w:pos="720"/>
        </w:tabs>
        <w:ind w:left="720" w:hanging="360"/>
      </w:pPr>
    </w:lvl>
    <w:lvl w:ilvl="1" w:tplc="3D5C82CA" w:tentative="1">
      <w:start w:val="1"/>
      <w:numFmt w:val="decimal"/>
      <w:lvlText w:val="%2."/>
      <w:lvlJc w:val="left"/>
      <w:pPr>
        <w:tabs>
          <w:tab w:val="num" w:pos="1440"/>
        </w:tabs>
        <w:ind w:left="1440" w:hanging="360"/>
      </w:pPr>
    </w:lvl>
    <w:lvl w:ilvl="2" w:tplc="DD521ABA" w:tentative="1">
      <w:start w:val="1"/>
      <w:numFmt w:val="decimal"/>
      <w:lvlText w:val="%3."/>
      <w:lvlJc w:val="left"/>
      <w:pPr>
        <w:tabs>
          <w:tab w:val="num" w:pos="2160"/>
        </w:tabs>
        <w:ind w:left="2160" w:hanging="360"/>
      </w:pPr>
    </w:lvl>
    <w:lvl w:ilvl="3" w:tplc="D7F8DB88" w:tentative="1">
      <w:start w:val="1"/>
      <w:numFmt w:val="decimal"/>
      <w:lvlText w:val="%4."/>
      <w:lvlJc w:val="left"/>
      <w:pPr>
        <w:tabs>
          <w:tab w:val="num" w:pos="2880"/>
        </w:tabs>
        <w:ind w:left="2880" w:hanging="360"/>
      </w:pPr>
    </w:lvl>
    <w:lvl w:ilvl="4" w:tplc="931E7F72" w:tentative="1">
      <w:start w:val="1"/>
      <w:numFmt w:val="decimal"/>
      <w:lvlText w:val="%5."/>
      <w:lvlJc w:val="left"/>
      <w:pPr>
        <w:tabs>
          <w:tab w:val="num" w:pos="3600"/>
        </w:tabs>
        <w:ind w:left="3600" w:hanging="360"/>
      </w:pPr>
    </w:lvl>
    <w:lvl w:ilvl="5" w:tplc="C2108BFA" w:tentative="1">
      <w:start w:val="1"/>
      <w:numFmt w:val="decimal"/>
      <w:lvlText w:val="%6."/>
      <w:lvlJc w:val="left"/>
      <w:pPr>
        <w:tabs>
          <w:tab w:val="num" w:pos="4320"/>
        </w:tabs>
        <w:ind w:left="4320" w:hanging="360"/>
      </w:pPr>
    </w:lvl>
    <w:lvl w:ilvl="6" w:tplc="68609B68" w:tentative="1">
      <w:start w:val="1"/>
      <w:numFmt w:val="decimal"/>
      <w:lvlText w:val="%7."/>
      <w:lvlJc w:val="left"/>
      <w:pPr>
        <w:tabs>
          <w:tab w:val="num" w:pos="5040"/>
        </w:tabs>
        <w:ind w:left="5040" w:hanging="360"/>
      </w:pPr>
    </w:lvl>
    <w:lvl w:ilvl="7" w:tplc="61962B38" w:tentative="1">
      <w:start w:val="1"/>
      <w:numFmt w:val="decimal"/>
      <w:lvlText w:val="%8."/>
      <w:lvlJc w:val="left"/>
      <w:pPr>
        <w:tabs>
          <w:tab w:val="num" w:pos="5760"/>
        </w:tabs>
        <w:ind w:left="5760" w:hanging="360"/>
      </w:pPr>
    </w:lvl>
    <w:lvl w:ilvl="8" w:tplc="8D5C9E18" w:tentative="1">
      <w:start w:val="1"/>
      <w:numFmt w:val="decimal"/>
      <w:lvlText w:val="%9."/>
      <w:lvlJc w:val="left"/>
      <w:pPr>
        <w:tabs>
          <w:tab w:val="num" w:pos="6480"/>
        </w:tabs>
        <w:ind w:left="6480" w:hanging="360"/>
      </w:pPr>
    </w:lvl>
  </w:abstractNum>
  <w:abstractNum w:abstractNumId="3" w15:restartNumberingAfterBreak="0">
    <w:nsid w:val="37C3019C"/>
    <w:multiLevelType w:val="hybridMultilevel"/>
    <w:tmpl w:val="DA08049E"/>
    <w:lvl w:ilvl="0" w:tplc="6FC676D0">
      <w:start w:val="1"/>
      <w:numFmt w:val="decimal"/>
      <w:lvlText w:val="%1."/>
      <w:lvlJc w:val="left"/>
      <w:pPr>
        <w:tabs>
          <w:tab w:val="num" w:pos="720"/>
        </w:tabs>
        <w:ind w:left="720" w:hanging="360"/>
      </w:pPr>
    </w:lvl>
    <w:lvl w:ilvl="1" w:tplc="63620E14" w:tentative="1">
      <w:start w:val="1"/>
      <w:numFmt w:val="decimal"/>
      <w:lvlText w:val="%2."/>
      <w:lvlJc w:val="left"/>
      <w:pPr>
        <w:tabs>
          <w:tab w:val="num" w:pos="1440"/>
        </w:tabs>
        <w:ind w:left="1440" w:hanging="360"/>
      </w:pPr>
    </w:lvl>
    <w:lvl w:ilvl="2" w:tplc="7B6E99EC" w:tentative="1">
      <w:start w:val="1"/>
      <w:numFmt w:val="decimal"/>
      <w:lvlText w:val="%3."/>
      <w:lvlJc w:val="left"/>
      <w:pPr>
        <w:tabs>
          <w:tab w:val="num" w:pos="2160"/>
        </w:tabs>
        <w:ind w:left="2160" w:hanging="360"/>
      </w:pPr>
    </w:lvl>
    <w:lvl w:ilvl="3" w:tplc="7FF2F21C" w:tentative="1">
      <w:start w:val="1"/>
      <w:numFmt w:val="decimal"/>
      <w:lvlText w:val="%4."/>
      <w:lvlJc w:val="left"/>
      <w:pPr>
        <w:tabs>
          <w:tab w:val="num" w:pos="2880"/>
        </w:tabs>
        <w:ind w:left="2880" w:hanging="360"/>
      </w:pPr>
    </w:lvl>
    <w:lvl w:ilvl="4" w:tplc="D6AAC1C0" w:tentative="1">
      <w:start w:val="1"/>
      <w:numFmt w:val="decimal"/>
      <w:lvlText w:val="%5."/>
      <w:lvlJc w:val="left"/>
      <w:pPr>
        <w:tabs>
          <w:tab w:val="num" w:pos="3600"/>
        </w:tabs>
        <w:ind w:left="3600" w:hanging="360"/>
      </w:pPr>
    </w:lvl>
    <w:lvl w:ilvl="5" w:tplc="963E75E4" w:tentative="1">
      <w:start w:val="1"/>
      <w:numFmt w:val="decimal"/>
      <w:lvlText w:val="%6."/>
      <w:lvlJc w:val="left"/>
      <w:pPr>
        <w:tabs>
          <w:tab w:val="num" w:pos="4320"/>
        </w:tabs>
        <w:ind w:left="4320" w:hanging="360"/>
      </w:pPr>
    </w:lvl>
    <w:lvl w:ilvl="6" w:tplc="1804D278" w:tentative="1">
      <w:start w:val="1"/>
      <w:numFmt w:val="decimal"/>
      <w:lvlText w:val="%7."/>
      <w:lvlJc w:val="left"/>
      <w:pPr>
        <w:tabs>
          <w:tab w:val="num" w:pos="5040"/>
        </w:tabs>
        <w:ind w:left="5040" w:hanging="360"/>
      </w:pPr>
    </w:lvl>
    <w:lvl w:ilvl="7" w:tplc="F75AEB60" w:tentative="1">
      <w:start w:val="1"/>
      <w:numFmt w:val="decimal"/>
      <w:lvlText w:val="%8."/>
      <w:lvlJc w:val="left"/>
      <w:pPr>
        <w:tabs>
          <w:tab w:val="num" w:pos="5760"/>
        </w:tabs>
        <w:ind w:left="5760" w:hanging="360"/>
      </w:pPr>
    </w:lvl>
    <w:lvl w:ilvl="8" w:tplc="56A45156" w:tentative="1">
      <w:start w:val="1"/>
      <w:numFmt w:val="decimal"/>
      <w:lvlText w:val="%9."/>
      <w:lvlJc w:val="left"/>
      <w:pPr>
        <w:tabs>
          <w:tab w:val="num" w:pos="6480"/>
        </w:tabs>
        <w:ind w:left="6480" w:hanging="360"/>
      </w:pPr>
    </w:lvl>
  </w:abstractNum>
  <w:abstractNum w:abstractNumId="4" w15:restartNumberingAfterBreak="0">
    <w:nsid w:val="52DD1DB9"/>
    <w:multiLevelType w:val="hybridMultilevel"/>
    <w:tmpl w:val="0846AD9C"/>
    <w:lvl w:ilvl="0" w:tplc="73B0CB2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DC7581C"/>
    <w:multiLevelType w:val="hybridMultilevel"/>
    <w:tmpl w:val="E41CB66C"/>
    <w:lvl w:ilvl="0" w:tplc="0409000D">
      <w:start w:val="1"/>
      <w:numFmt w:val="bullet"/>
      <w:lvlText w:val=""/>
      <w:lvlJc w:val="left"/>
      <w:pPr>
        <w:ind w:left="590" w:hanging="420"/>
      </w:pPr>
      <w:rPr>
        <w:rFonts w:ascii="Wingdings" w:hAnsi="Wingdings" w:hint="default"/>
      </w:rPr>
    </w:lvl>
    <w:lvl w:ilvl="1" w:tplc="04090003" w:tentative="1">
      <w:start w:val="1"/>
      <w:numFmt w:val="bullet"/>
      <w:lvlText w:val=""/>
      <w:lvlJc w:val="left"/>
      <w:pPr>
        <w:ind w:left="1010" w:hanging="420"/>
      </w:pPr>
      <w:rPr>
        <w:rFonts w:ascii="Wingdings" w:hAnsi="Wingdings" w:hint="default"/>
      </w:rPr>
    </w:lvl>
    <w:lvl w:ilvl="2" w:tplc="04090005"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3" w:tentative="1">
      <w:start w:val="1"/>
      <w:numFmt w:val="bullet"/>
      <w:lvlText w:val=""/>
      <w:lvlJc w:val="left"/>
      <w:pPr>
        <w:ind w:left="2270" w:hanging="420"/>
      </w:pPr>
      <w:rPr>
        <w:rFonts w:ascii="Wingdings" w:hAnsi="Wingdings" w:hint="default"/>
      </w:rPr>
    </w:lvl>
    <w:lvl w:ilvl="5" w:tplc="04090005"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3" w:tentative="1">
      <w:start w:val="1"/>
      <w:numFmt w:val="bullet"/>
      <w:lvlText w:val=""/>
      <w:lvlJc w:val="left"/>
      <w:pPr>
        <w:ind w:left="3530" w:hanging="420"/>
      </w:pPr>
      <w:rPr>
        <w:rFonts w:ascii="Wingdings" w:hAnsi="Wingdings" w:hint="default"/>
      </w:rPr>
    </w:lvl>
    <w:lvl w:ilvl="8" w:tplc="04090005" w:tentative="1">
      <w:start w:val="1"/>
      <w:numFmt w:val="bullet"/>
      <w:lvlText w:val=""/>
      <w:lvlJc w:val="left"/>
      <w:pPr>
        <w:ind w:left="3950" w:hanging="420"/>
      </w:pPr>
      <w:rPr>
        <w:rFonts w:ascii="Wingdings" w:hAnsi="Wingdings" w:hint="default"/>
      </w:rPr>
    </w:lvl>
  </w:abstractNum>
  <w:abstractNum w:abstractNumId="6" w15:restartNumberingAfterBreak="0">
    <w:nsid w:val="6C9A26FE"/>
    <w:multiLevelType w:val="multilevel"/>
    <w:tmpl w:val="1512A87A"/>
    <w:lvl w:ilvl="0">
      <w:start w:val="1"/>
      <w:numFmt w:val="decimal"/>
      <w:lvlText w:val="%1"/>
      <w:lvlJc w:val="left"/>
      <w:pPr>
        <w:ind w:left="648" w:hanging="648"/>
      </w:pPr>
      <w:rPr>
        <w:rFonts w:hint="default"/>
      </w:rPr>
    </w:lvl>
    <w:lvl w:ilvl="1">
      <w:start w:val="1"/>
      <w:numFmt w:val="decimal"/>
      <w:lvlText w:val="%1.%2"/>
      <w:lvlJc w:val="left"/>
      <w:pPr>
        <w:ind w:left="648" w:hanging="64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FD32EEF"/>
    <w:multiLevelType w:val="hybridMultilevel"/>
    <w:tmpl w:val="62D641AC"/>
    <w:lvl w:ilvl="0" w:tplc="3CAAB6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29520843">
    <w:abstractNumId w:val="2"/>
  </w:num>
  <w:num w:numId="2" w16cid:durableId="767121874">
    <w:abstractNumId w:val="3"/>
  </w:num>
  <w:num w:numId="3" w16cid:durableId="22363916">
    <w:abstractNumId w:val="1"/>
  </w:num>
  <w:num w:numId="4" w16cid:durableId="1255092831">
    <w:abstractNumId w:val="5"/>
  </w:num>
  <w:num w:numId="5" w16cid:durableId="1482889267">
    <w:abstractNumId w:val="4"/>
  </w:num>
  <w:num w:numId="6" w16cid:durableId="75789552">
    <w:abstractNumId w:val="0"/>
  </w:num>
  <w:num w:numId="7" w16cid:durableId="977489789">
    <w:abstractNumId w:val="7"/>
  </w:num>
  <w:num w:numId="8" w16cid:durableId="15498019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bordersDoNotSurroundHeader/>
  <w:bordersDoNotSurroundFooter/>
  <w:hideSpellingErrors/>
  <w:hideGrammaticalErrors/>
  <w:activeWritingStyle w:appName="MSWord" w:lang="en-US" w:vendorID="64" w:dllVersion="6" w:nlCheck="1" w:checkStyle="0"/>
  <w:activeWritingStyle w:appName="MSWord" w:lang="en-GB"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fr-FR" w:vendorID="64" w:dllVersion="6" w:nlCheck="1" w:checkStyle="0"/>
  <w:activeWritingStyle w:appName="MSWord" w:lang="fr-BE" w:vendorID="64" w:dllVersion="6" w:nlCheck="1" w:checkStyle="0"/>
  <w:activeWritingStyle w:appName="MSWord" w:lang="fr-FR"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420"/>
  <w:hyphenationZone w:val="425"/>
  <w:evenAndOddHeaders/>
  <w:drawingGridHorizontalSpacing w:val="120"/>
  <w:drawingGridVerticalSpacing w:val="163"/>
  <w:displayHorizontalDrawingGridEvery w:val="0"/>
  <w:displayVerticalDrawingGridEvery w:val="2"/>
  <w:characterSpacingControl w:val="compressPunctuation"/>
  <w:hdrShapeDefaults>
    <o:shapedefaults v:ext="edit" spidmax="205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QxNLM0NTA0MrKwMDBR0lEKTi0uzszPAykwtKgFAKCpOY4tAAAA"/>
    <w:docVar w:name="EN.InstantFormat" w:val="&lt;ENInstantFormat&gt;&lt;Enabled&gt;1&lt;/Enabled&gt;&lt;ScanUnformatted&gt;1&lt;/ScanUnformatted&gt;&lt;ScanChanges&gt;1&lt;/ScanChanges&gt;&lt;Suspended&gt;0&lt;/Suspended&gt;&lt;/ENInstantFormat&gt;"/>
    <w:docVar w:name="EN.Layout" w:val="&lt;ENLayout&gt;&lt;Style&gt;Water Research&lt;/Style&gt;&lt;LeftDelim&gt;{&lt;/LeftDelim&gt;&lt;RightDelim&gt;}&lt;/RightDelim&gt;&lt;FontName&gt;宋体&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0d2500b2vrske9a9vpx50wxreazvdz9zrt&quot;&gt;My EndNote Library-resuspension&lt;record-ids&gt;&lt;item&gt;1&lt;/item&gt;&lt;item&gt;30&lt;/item&gt;&lt;item&gt;31&lt;/item&gt;&lt;item&gt;36&lt;/item&gt;&lt;item&gt;41&lt;/item&gt;&lt;item&gt;42&lt;/item&gt;&lt;item&gt;46&lt;/item&gt;&lt;item&gt;47&lt;/item&gt;&lt;item&gt;54&lt;/item&gt;&lt;item&gt;60&lt;/item&gt;&lt;item&gt;66&lt;/item&gt;&lt;item&gt;69&lt;/item&gt;&lt;item&gt;70&lt;/item&gt;&lt;item&gt;74&lt;/item&gt;&lt;item&gt;83&lt;/item&gt;&lt;item&gt;90&lt;/item&gt;&lt;/record-ids&gt;&lt;/item&gt;&lt;/Libraries&gt;"/>
  </w:docVars>
  <w:rsids>
    <w:rsidRoot w:val="00233B67"/>
    <w:rsid w:val="0000078F"/>
    <w:rsid w:val="000008FA"/>
    <w:rsid w:val="00000A08"/>
    <w:rsid w:val="0000111D"/>
    <w:rsid w:val="000014EE"/>
    <w:rsid w:val="00001523"/>
    <w:rsid w:val="0000291E"/>
    <w:rsid w:val="00002F60"/>
    <w:rsid w:val="000038A4"/>
    <w:rsid w:val="0000405F"/>
    <w:rsid w:val="000041A4"/>
    <w:rsid w:val="0000429F"/>
    <w:rsid w:val="000048D5"/>
    <w:rsid w:val="00005242"/>
    <w:rsid w:val="00005651"/>
    <w:rsid w:val="000057A8"/>
    <w:rsid w:val="00005BE7"/>
    <w:rsid w:val="00005D51"/>
    <w:rsid w:val="0000603A"/>
    <w:rsid w:val="00006B9D"/>
    <w:rsid w:val="00007387"/>
    <w:rsid w:val="000079DA"/>
    <w:rsid w:val="00010257"/>
    <w:rsid w:val="00011099"/>
    <w:rsid w:val="0001134D"/>
    <w:rsid w:val="000116C6"/>
    <w:rsid w:val="00011DD2"/>
    <w:rsid w:val="0001244E"/>
    <w:rsid w:val="00012A6C"/>
    <w:rsid w:val="000133E4"/>
    <w:rsid w:val="00013ACA"/>
    <w:rsid w:val="0001471E"/>
    <w:rsid w:val="00014B7B"/>
    <w:rsid w:val="00014CE0"/>
    <w:rsid w:val="0001603A"/>
    <w:rsid w:val="000165A1"/>
    <w:rsid w:val="00016BA8"/>
    <w:rsid w:val="00016C88"/>
    <w:rsid w:val="00017B5F"/>
    <w:rsid w:val="00017D3D"/>
    <w:rsid w:val="00017EC3"/>
    <w:rsid w:val="0002054A"/>
    <w:rsid w:val="00021126"/>
    <w:rsid w:val="0002129E"/>
    <w:rsid w:val="00022213"/>
    <w:rsid w:val="000224F5"/>
    <w:rsid w:val="00022A52"/>
    <w:rsid w:val="0002332B"/>
    <w:rsid w:val="00024900"/>
    <w:rsid w:val="0002514D"/>
    <w:rsid w:val="00025297"/>
    <w:rsid w:val="0002532E"/>
    <w:rsid w:val="00025C24"/>
    <w:rsid w:val="000263CB"/>
    <w:rsid w:val="0002650B"/>
    <w:rsid w:val="000267E7"/>
    <w:rsid w:val="000278CA"/>
    <w:rsid w:val="00027BF5"/>
    <w:rsid w:val="0003044A"/>
    <w:rsid w:val="000307D5"/>
    <w:rsid w:val="00030996"/>
    <w:rsid w:val="00030D23"/>
    <w:rsid w:val="00030FCF"/>
    <w:rsid w:val="00031029"/>
    <w:rsid w:val="000318B4"/>
    <w:rsid w:val="00031C72"/>
    <w:rsid w:val="00032BB2"/>
    <w:rsid w:val="000332E2"/>
    <w:rsid w:val="00033BEA"/>
    <w:rsid w:val="0003460D"/>
    <w:rsid w:val="00034C26"/>
    <w:rsid w:val="0003703B"/>
    <w:rsid w:val="000371F8"/>
    <w:rsid w:val="00037336"/>
    <w:rsid w:val="00040119"/>
    <w:rsid w:val="00040480"/>
    <w:rsid w:val="00040D79"/>
    <w:rsid w:val="00040E5F"/>
    <w:rsid w:val="00041109"/>
    <w:rsid w:val="00041BF8"/>
    <w:rsid w:val="00042282"/>
    <w:rsid w:val="000422D3"/>
    <w:rsid w:val="0004242C"/>
    <w:rsid w:val="00042D65"/>
    <w:rsid w:val="000432A2"/>
    <w:rsid w:val="000446A7"/>
    <w:rsid w:val="00044788"/>
    <w:rsid w:val="00044FBC"/>
    <w:rsid w:val="00045441"/>
    <w:rsid w:val="000464DE"/>
    <w:rsid w:val="000465E6"/>
    <w:rsid w:val="00046D01"/>
    <w:rsid w:val="00046EBF"/>
    <w:rsid w:val="00046ED8"/>
    <w:rsid w:val="00046F01"/>
    <w:rsid w:val="00047629"/>
    <w:rsid w:val="000507D1"/>
    <w:rsid w:val="000507E6"/>
    <w:rsid w:val="00050CB9"/>
    <w:rsid w:val="0005129E"/>
    <w:rsid w:val="0005193C"/>
    <w:rsid w:val="00051ADD"/>
    <w:rsid w:val="000522D9"/>
    <w:rsid w:val="000523DA"/>
    <w:rsid w:val="0005242D"/>
    <w:rsid w:val="000530BD"/>
    <w:rsid w:val="00053230"/>
    <w:rsid w:val="00053C80"/>
    <w:rsid w:val="000542B8"/>
    <w:rsid w:val="00054A29"/>
    <w:rsid w:val="00055374"/>
    <w:rsid w:val="00055909"/>
    <w:rsid w:val="00056019"/>
    <w:rsid w:val="000562B7"/>
    <w:rsid w:val="000563E7"/>
    <w:rsid w:val="000565F3"/>
    <w:rsid w:val="0005665E"/>
    <w:rsid w:val="00057219"/>
    <w:rsid w:val="0005779D"/>
    <w:rsid w:val="00057B38"/>
    <w:rsid w:val="00060CDF"/>
    <w:rsid w:val="000615D9"/>
    <w:rsid w:val="0006245E"/>
    <w:rsid w:val="00062463"/>
    <w:rsid w:val="00062A78"/>
    <w:rsid w:val="00062F7B"/>
    <w:rsid w:val="0006348E"/>
    <w:rsid w:val="00063750"/>
    <w:rsid w:val="00063A87"/>
    <w:rsid w:val="00063DD5"/>
    <w:rsid w:val="000640C1"/>
    <w:rsid w:val="000643F0"/>
    <w:rsid w:val="00064F0E"/>
    <w:rsid w:val="00065012"/>
    <w:rsid w:val="00065B8C"/>
    <w:rsid w:val="0006620E"/>
    <w:rsid w:val="00067523"/>
    <w:rsid w:val="000678F3"/>
    <w:rsid w:val="00067CAD"/>
    <w:rsid w:val="000705CE"/>
    <w:rsid w:val="000706A8"/>
    <w:rsid w:val="0007163A"/>
    <w:rsid w:val="00071C0F"/>
    <w:rsid w:val="00071DE0"/>
    <w:rsid w:val="00073177"/>
    <w:rsid w:val="00073E0A"/>
    <w:rsid w:val="000749A9"/>
    <w:rsid w:val="00074CEF"/>
    <w:rsid w:val="00074D38"/>
    <w:rsid w:val="00074FC4"/>
    <w:rsid w:val="000750BE"/>
    <w:rsid w:val="00075143"/>
    <w:rsid w:val="00075BCA"/>
    <w:rsid w:val="00076079"/>
    <w:rsid w:val="000762A4"/>
    <w:rsid w:val="00076975"/>
    <w:rsid w:val="000769E9"/>
    <w:rsid w:val="00077B5C"/>
    <w:rsid w:val="000805EE"/>
    <w:rsid w:val="00080A9D"/>
    <w:rsid w:val="00080E78"/>
    <w:rsid w:val="00081258"/>
    <w:rsid w:val="0008179E"/>
    <w:rsid w:val="00081C0D"/>
    <w:rsid w:val="00082378"/>
    <w:rsid w:val="000826EE"/>
    <w:rsid w:val="00082721"/>
    <w:rsid w:val="00082C27"/>
    <w:rsid w:val="000841BD"/>
    <w:rsid w:val="0008449F"/>
    <w:rsid w:val="000847E2"/>
    <w:rsid w:val="00084861"/>
    <w:rsid w:val="000848BC"/>
    <w:rsid w:val="000848F8"/>
    <w:rsid w:val="00084A06"/>
    <w:rsid w:val="00084CF9"/>
    <w:rsid w:val="00084F43"/>
    <w:rsid w:val="0008521B"/>
    <w:rsid w:val="00085ADB"/>
    <w:rsid w:val="00085C76"/>
    <w:rsid w:val="0008609E"/>
    <w:rsid w:val="000864B0"/>
    <w:rsid w:val="00086905"/>
    <w:rsid w:val="00086B0D"/>
    <w:rsid w:val="00086C40"/>
    <w:rsid w:val="00086EED"/>
    <w:rsid w:val="000872AC"/>
    <w:rsid w:val="00087AEF"/>
    <w:rsid w:val="00087EB7"/>
    <w:rsid w:val="00090E7F"/>
    <w:rsid w:val="00090F36"/>
    <w:rsid w:val="000929EC"/>
    <w:rsid w:val="0009333E"/>
    <w:rsid w:val="0009350B"/>
    <w:rsid w:val="000939DB"/>
    <w:rsid w:val="000945A9"/>
    <w:rsid w:val="000954DA"/>
    <w:rsid w:val="000959FC"/>
    <w:rsid w:val="00095EFC"/>
    <w:rsid w:val="0009681D"/>
    <w:rsid w:val="00096D1E"/>
    <w:rsid w:val="0009706A"/>
    <w:rsid w:val="0009719B"/>
    <w:rsid w:val="00097A4D"/>
    <w:rsid w:val="00097AD3"/>
    <w:rsid w:val="000A02A6"/>
    <w:rsid w:val="000A05CE"/>
    <w:rsid w:val="000A1117"/>
    <w:rsid w:val="000A1317"/>
    <w:rsid w:val="000A1486"/>
    <w:rsid w:val="000A1C7B"/>
    <w:rsid w:val="000A1CBF"/>
    <w:rsid w:val="000A1FC5"/>
    <w:rsid w:val="000A23DD"/>
    <w:rsid w:val="000A253A"/>
    <w:rsid w:val="000A28BD"/>
    <w:rsid w:val="000A2A5D"/>
    <w:rsid w:val="000A324F"/>
    <w:rsid w:val="000A33A2"/>
    <w:rsid w:val="000A3B42"/>
    <w:rsid w:val="000A4A25"/>
    <w:rsid w:val="000A50BF"/>
    <w:rsid w:val="000A5D18"/>
    <w:rsid w:val="000A69B2"/>
    <w:rsid w:val="000A6F73"/>
    <w:rsid w:val="000A73A2"/>
    <w:rsid w:val="000A7850"/>
    <w:rsid w:val="000A785E"/>
    <w:rsid w:val="000A7CA7"/>
    <w:rsid w:val="000B02BD"/>
    <w:rsid w:val="000B0830"/>
    <w:rsid w:val="000B0AFE"/>
    <w:rsid w:val="000B0B6F"/>
    <w:rsid w:val="000B0D94"/>
    <w:rsid w:val="000B0DF6"/>
    <w:rsid w:val="000B1E18"/>
    <w:rsid w:val="000B23EA"/>
    <w:rsid w:val="000B2573"/>
    <w:rsid w:val="000B2D94"/>
    <w:rsid w:val="000B2F7C"/>
    <w:rsid w:val="000B3970"/>
    <w:rsid w:val="000B3F70"/>
    <w:rsid w:val="000B400D"/>
    <w:rsid w:val="000B4063"/>
    <w:rsid w:val="000B51AC"/>
    <w:rsid w:val="000B54FB"/>
    <w:rsid w:val="000B5686"/>
    <w:rsid w:val="000B59F6"/>
    <w:rsid w:val="000B5C6D"/>
    <w:rsid w:val="000B5E37"/>
    <w:rsid w:val="000B6196"/>
    <w:rsid w:val="000B665E"/>
    <w:rsid w:val="000B6880"/>
    <w:rsid w:val="000B69B5"/>
    <w:rsid w:val="000B6F50"/>
    <w:rsid w:val="000B73DA"/>
    <w:rsid w:val="000B777A"/>
    <w:rsid w:val="000B788C"/>
    <w:rsid w:val="000C0347"/>
    <w:rsid w:val="000C09A6"/>
    <w:rsid w:val="000C16DA"/>
    <w:rsid w:val="000C17AE"/>
    <w:rsid w:val="000C1C69"/>
    <w:rsid w:val="000C1D25"/>
    <w:rsid w:val="000C21BC"/>
    <w:rsid w:val="000C22EE"/>
    <w:rsid w:val="000C283B"/>
    <w:rsid w:val="000C2CA0"/>
    <w:rsid w:val="000C3034"/>
    <w:rsid w:val="000C35CF"/>
    <w:rsid w:val="000C39ED"/>
    <w:rsid w:val="000C434D"/>
    <w:rsid w:val="000C4753"/>
    <w:rsid w:val="000C4DFD"/>
    <w:rsid w:val="000C4EFF"/>
    <w:rsid w:val="000C58B6"/>
    <w:rsid w:val="000C594D"/>
    <w:rsid w:val="000C597A"/>
    <w:rsid w:val="000C64CC"/>
    <w:rsid w:val="000C6863"/>
    <w:rsid w:val="000C68A7"/>
    <w:rsid w:val="000C698E"/>
    <w:rsid w:val="000C69A5"/>
    <w:rsid w:val="000C6EE4"/>
    <w:rsid w:val="000C7DF8"/>
    <w:rsid w:val="000C7E02"/>
    <w:rsid w:val="000D019E"/>
    <w:rsid w:val="000D01AA"/>
    <w:rsid w:val="000D0533"/>
    <w:rsid w:val="000D0E6C"/>
    <w:rsid w:val="000D0EC6"/>
    <w:rsid w:val="000D12E8"/>
    <w:rsid w:val="000D1913"/>
    <w:rsid w:val="000D1B34"/>
    <w:rsid w:val="000D25E5"/>
    <w:rsid w:val="000D2756"/>
    <w:rsid w:val="000D36E8"/>
    <w:rsid w:val="000D38BD"/>
    <w:rsid w:val="000D3CC0"/>
    <w:rsid w:val="000D4222"/>
    <w:rsid w:val="000D44B7"/>
    <w:rsid w:val="000D44D9"/>
    <w:rsid w:val="000D4CE7"/>
    <w:rsid w:val="000D58BD"/>
    <w:rsid w:val="000D5E20"/>
    <w:rsid w:val="000D664B"/>
    <w:rsid w:val="000D6F05"/>
    <w:rsid w:val="000D77AA"/>
    <w:rsid w:val="000E0DB1"/>
    <w:rsid w:val="000E1183"/>
    <w:rsid w:val="000E1205"/>
    <w:rsid w:val="000E1674"/>
    <w:rsid w:val="000E1719"/>
    <w:rsid w:val="000E17E7"/>
    <w:rsid w:val="000E1AEB"/>
    <w:rsid w:val="000E2068"/>
    <w:rsid w:val="000E29B3"/>
    <w:rsid w:val="000E2AB1"/>
    <w:rsid w:val="000E306D"/>
    <w:rsid w:val="000E3398"/>
    <w:rsid w:val="000E3C6A"/>
    <w:rsid w:val="000E3D28"/>
    <w:rsid w:val="000E42C3"/>
    <w:rsid w:val="000E485B"/>
    <w:rsid w:val="000E4BE3"/>
    <w:rsid w:val="000E51BF"/>
    <w:rsid w:val="000E55A5"/>
    <w:rsid w:val="000E55D4"/>
    <w:rsid w:val="000E5C09"/>
    <w:rsid w:val="000E63F9"/>
    <w:rsid w:val="000E6F34"/>
    <w:rsid w:val="000E7604"/>
    <w:rsid w:val="000E7945"/>
    <w:rsid w:val="000F005A"/>
    <w:rsid w:val="000F01A6"/>
    <w:rsid w:val="000F07C9"/>
    <w:rsid w:val="000F177E"/>
    <w:rsid w:val="000F1E0B"/>
    <w:rsid w:val="000F1F86"/>
    <w:rsid w:val="000F20BF"/>
    <w:rsid w:val="000F220A"/>
    <w:rsid w:val="000F268E"/>
    <w:rsid w:val="000F2FC7"/>
    <w:rsid w:val="000F35B2"/>
    <w:rsid w:val="000F362E"/>
    <w:rsid w:val="000F436E"/>
    <w:rsid w:val="000F451D"/>
    <w:rsid w:val="000F4590"/>
    <w:rsid w:val="000F496D"/>
    <w:rsid w:val="000F49A7"/>
    <w:rsid w:val="000F5641"/>
    <w:rsid w:val="000F5802"/>
    <w:rsid w:val="000F5ADB"/>
    <w:rsid w:val="000F6025"/>
    <w:rsid w:val="000F67CC"/>
    <w:rsid w:val="000F69DA"/>
    <w:rsid w:val="000F7DE1"/>
    <w:rsid w:val="00100098"/>
    <w:rsid w:val="00100812"/>
    <w:rsid w:val="00100896"/>
    <w:rsid w:val="0010098E"/>
    <w:rsid w:val="00100CEF"/>
    <w:rsid w:val="00100F16"/>
    <w:rsid w:val="0010111D"/>
    <w:rsid w:val="00101736"/>
    <w:rsid w:val="00101EA7"/>
    <w:rsid w:val="00102192"/>
    <w:rsid w:val="00102954"/>
    <w:rsid w:val="00103111"/>
    <w:rsid w:val="00103502"/>
    <w:rsid w:val="00103A6A"/>
    <w:rsid w:val="00104054"/>
    <w:rsid w:val="00104485"/>
    <w:rsid w:val="001049FA"/>
    <w:rsid w:val="00104FEF"/>
    <w:rsid w:val="00105088"/>
    <w:rsid w:val="001051FC"/>
    <w:rsid w:val="001067F9"/>
    <w:rsid w:val="00106CA5"/>
    <w:rsid w:val="001076B1"/>
    <w:rsid w:val="00107B7F"/>
    <w:rsid w:val="0011050C"/>
    <w:rsid w:val="00110674"/>
    <w:rsid w:val="00110733"/>
    <w:rsid w:val="001108EA"/>
    <w:rsid w:val="00110EFA"/>
    <w:rsid w:val="00111358"/>
    <w:rsid w:val="001116D4"/>
    <w:rsid w:val="001118D0"/>
    <w:rsid w:val="00111923"/>
    <w:rsid w:val="00111C49"/>
    <w:rsid w:val="00111DED"/>
    <w:rsid w:val="00112AA2"/>
    <w:rsid w:val="00112BC4"/>
    <w:rsid w:val="00112C6E"/>
    <w:rsid w:val="001131EA"/>
    <w:rsid w:val="00113A4B"/>
    <w:rsid w:val="00113D55"/>
    <w:rsid w:val="00113DD6"/>
    <w:rsid w:val="00113E33"/>
    <w:rsid w:val="00114488"/>
    <w:rsid w:val="0011497D"/>
    <w:rsid w:val="00114D33"/>
    <w:rsid w:val="001150EF"/>
    <w:rsid w:val="001154EC"/>
    <w:rsid w:val="00115F72"/>
    <w:rsid w:val="00116350"/>
    <w:rsid w:val="001173CB"/>
    <w:rsid w:val="0012011E"/>
    <w:rsid w:val="0012165B"/>
    <w:rsid w:val="001230FE"/>
    <w:rsid w:val="001239D2"/>
    <w:rsid w:val="00123A7C"/>
    <w:rsid w:val="001240D1"/>
    <w:rsid w:val="001245D8"/>
    <w:rsid w:val="00124665"/>
    <w:rsid w:val="00124D2A"/>
    <w:rsid w:val="00124F5E"/>
    <w:rsid w:val="00125804"/>
    <w:rsid w:val="001260CA"/>
    <w:rsid w:val="00126289"/>
    <w:rsid w:val="0012635F"/>
    <w:rsid w:val="0012673D"/>
    <w:rsid w:val="00126A80"/>
    <w:rsid w:val="00126F66"/>
    <w:rsid w:val="0012705D"/>
    <w:rsid w:val="0012729B"/>
    <w:rsid w:val="0012781A"/>
    <w:rsid w:val="001300FB"/>
    <w:rsid w:val="00130238"/>
    <w:rsid w:val="0013028C"/>
    <w:rsid w:val="001304F3"/>
    <w:rsid w:val="00130756"/>
    <w:rsid w:val="00130B70"/>
    <w:rsid w:val="00131BAC"/>
    <w:rsid w:val="001323AF"/>
    <w:rsid w:val="001337FF"/>
    <w:rsid w:val="0013385F"/>
    <w:rsid w:val="00133910"/>
    <w:rsid w:val="001342B3"/>
    <w:rsid w:val="00134E23"/>
    <w:rsid w:val="001351D7"/>
    <w:rsid w:val="001355DF"/>
    <w:rsid w:val="00135E78"/>
    <w:rsid w:val="00135F72"/>
    <w:rsid w:val="001362BD"/>
    <w:rsid w:val="00136A9E"/>
    <w:rsid w:val="00136FA7"/>
    <w:rsid w:val="001409D7"/>
    <w:rsid w:val="001414AA"/>
    <w:rsid w:val="00141DC6"/>
    <w:rsid w:val="0014266A"/>
    <w:rsid w:val="0014287D"/>
    <w:rsid w:val="00143E7B"/>
    <w:rsid w:val="00144A80"/>
    <w:rsid w:val="00144B73"/>
    <w:rsid w:val="0014527B"/>
    <w:rsid w:val="00146805"/>
    <w:rsid w:val="00146F61"/>
    <w:rsid w:val="00146F99"/>
    <w:rsid w:val="00147E8C"/>
    <w:rsid w:val="00150261"/>
    <w:rsid w:val="00150A2D"/>
    <w:rsid w:val="00150E47"/>
    <w:rsid w:val="00151A0F"/>
    <w:rsid w:val="00151A27"/>
    <w:rsid w:val="00151D6F"/>
    <w:rsid w:val="00151EF8"/>
    <w:rsid w:val="00152040"/>
    <w:rsid w:val="001522A4"/>
    <w:rsid w:val="001527A8"/>
    <w:rsid w:val="001529F4"/>
    <w:rsid w:val="00152A0A"/>
    <w:rsid w:val="00152CD6"/>
    <w:rsid w:val="00154161"/>
    <w:rsid w:val="00154E1B"/>
    <w:rsid w:val="00155E91"/>
    <w:rsid w:val="00156190"/>
    <w:rsid w:val="001561AB"/>
    <w:rsid w:val="00156386"/>
    <w:rsid w:val="001568E0"/>
    <w:rsid w:val="00156AC5"/>
    <w:rsid w:val="00156CBC"/>
    <w:rsid w:val="00156DFF"/>
    <w:rsid w:val="001574AC"/>
    <w:rsid w:val="00157C24"/>
    <w:rsid w:val="00157DDE"/>
    <w:rsid w:val="00157EC9"/>
    <w:rsid w:val="001607B1"/>
    <w:rsid w:val="00160F2A"/>
    <w:rsid w:val="00160F88"/>
    <w:rsid w:val="00160F8D"/>
    <w:rsid w:val="00161108"/>
    <w:rsid w:val="001611E5"/>
    <w:rsid w:val="0016186D"/>
    <w:rsid w:val="001639A4"/>
    <w:rsid w:val="00163FDC"/>
    <w:rsid w:val="00165329"/>
    <w:rsid w:val="001661D7"/>
    <w:rsid w:val="00166ADA"/>
    <w:rsid w:val="00166B90"/>
    <w:rsid w:val="00167A7C"/>
    <w:rsid w:val="00167D8D"/>
    <w:rsid w:val="00170275"/>
    <w:rsid w:val="001705F6"/>
    <w:rsid w:val="00171583"/>
    <w:rsid w:val="0017188C"/>
    <w:rsid w:val="00171B6E"/>
    <w:rsid w:val="00171DEA"/>
    <w:rsid w:val="00171E4D"/>
    <w:rsid w:val="00172168"/>
    <w:rsid w:val="0017334C"/>
    <w:rsid w:val="001736B0"/>
    <w:rsid w:val="00173C1A"/>
    <w:rsid w:val="00173F43"/>
    <w:rsid w:val="0017438E"/>
    <w:rsid w:val="001743B6"/>
    <w:rsid w:val="00175822"/>
    <w:rsid w:val="00175AA0"/>
    <w:rsid w:val="00176827"/>
    <w:rsid w:val="00176B3E"/>
    <w:rsid w:val="00176BE2"/>
    <w:rsid w:val="00176ECD"/>
    <w:rsid w:val="00176F15"/>
    <w:rsid w:val="00176F85"/>
    <w:rsid w:val="00177EE5"/>
    <w:rsid w:val="00180412"/>
    <w:rsid w:val="001808D8"/>
    <w:rsid w:val="001818CE"/>
    <w:rsid w:val="00181E03"/>
    <w:rsid w:val="00181E66"/>
    <w:rsid w:val="00183FFC"/>
    <w:rsid w:val="00184092"/>
    <w:rsid w:val="00184352"/>
    <w:rsid w:val="0018435B"/>
    <w:rsid w:val="00184786"/>
    <w:rsid w:val="00184832"/>
    <w:rsid w:val="00184E28"/>
    <w:rsid w:val="00185BF6"/>
    <w:rsid w:val="00186803"/>
    <w:rsid w:val="0018687D"/>
    <w:rsid w:val="00186939"/>
    <w:rsid w:val="001871A6"/>
    <w:rsid w:val="001872B4"/>
    <w:rsid w:val="00187479"/>
    <w:rsid w:val="001874B5"/>
    <w:rsid w:val="001900B9"/>
    <w:rsid w:val="001901C0"/>
    <w:rsid w:val="00190ED4"/>
    <w:rsid w:val="00190F0C"/>
    <w:rsid w:val="00190F96"/>
    <w:rsid w:val="001911D1"/>
    <w:rsid w:val="001913E4"/>
    <w:rsid w:val="00191441"/>
    <w:rsid w:val="00192589"/>
    <w:rsid w:val="001928B7"/>
    <w:rsid w:val="001929CA"/>
    <w:rsid w:val="00192E69"/>
    <w:rsid w:val="0019307E"/>
    <w:rsid w:val="001938E8"/>
    <w:rsid w:val="00194C0D"/>
    <w:rsid w:val="00194E89"/>
    <w:rsid w:val="00195581"/>
    <w:rsid w:val="00195852"/>
    <w:rsid w:val="00195F40"/>
    <w:rsid w:val="00196160"/>
    <w:rsid w:val="001968BC"/>
    <w:rsid w:val="00196E1E"/>
    <w:rsid w:val="00196F50"/>
    <w:rsid w:val="00197171"/>
    <w:rsid w:val="0019764E"/>
    <w:rsid w:val="001A0B5F"/>
    <w:rsid w:val="001A0D5E"/>
    <w:rsid w:val="001A0DC1"/>
    <w:rsid w:val="001A0EDE"/>
    <w:rsid w:val="001A10F1"/>
    <w:rsid w:val="001A1114"/>
    <w:rsid w:val="001A124C"/>
    <w:rsid w:val="001A1A17"/>
    <w:rsid w:val="001A1B74"/>
    <w:rsid w:val="001A1D9D"/>
    <w:rsid w:val="001A1EAB"/>
    <w:rsid w:val="001A212A"/>
    <w:rsid w:val="001A239C"/>
    <w:rsid w:val="001A27E2"/>
    <w:rsid w:val="001A2939"/>
    <w:rsid w:val="001A2B21"/>
    <w:rsid w:val="001A2ECD"/>
    <w:rsid w:val="001A35E4"/>
    <w:rsid w:val="001A3CAD"/>
    <w:rsid w:val="001A4413"/>
    <w:rsid w:val="001A4847"/>
    <w:rsid w:val="001A5274"/>
    <w:rsid w:val="001A5578"/>
    <w:rsid w:val="001A67A1"/>
    <w:rsid w:val="001A6CEF"/>
    <w:rsid w:val="001B0A67"/>
    <w:rsid w:val="001B1C49"/>
    <w:rsid w:val="001B211E"/>
    <w:rsid w:val="001B22BF"/>
    <w:rsid w:val="001B2D48"/>
    <w:rsid w:val="001B4C8C"/>
    <w:rsid w:val="001B4DDB"/>
    <w:rsid w:val="001B4F94"/>
    <w:rsid w:val="001B520C"/>
    <w:rsid w:val="001B5563"/>
    <w:rsid w:val="001B586C"/>
    <w:rsid w:val="001B6182"/>
    <w:rsid w:val="001B656E"/>
    <w:rsid w:val="001B6939"/>
    <w:rsid w:val="001B6D92"/>
    <w:rsid w:val="001C0593"/>
    <w:rsid w:val="001C079E"/>
    <w:rsid w:val="001C1676"/>
    <w:rsid w:val="001C16C5"/>
    <w:rsid w:val="001C183C"/>
    <w:rsid w:val="001C1B0E"/>
    <w:rsid w:val="001C2008"/>
    <w:rsid w:val="001C2DBA"/>
    <w:rsid w:val="001C2F4B"/>
    <w:rsid w:val="001C2FAF"/>
    <w:rsid w:val="001C301B"/>
    <w:rsid w:val="001C3F36"/>
    <w:rsid w:val="001C44C2"/>
    <w:rsid w:val="001C4D13"/>
    <w:rsid w:val="001C4DC9"/>
    <w:rsid w:val="001C5006"/>
    <w:rsid w:val="001C573F"/>
    <w:rsid w:val="001C6163"/>
    <w:rsid w:val="001C6C52"/>
    <w:rsid w:val="001C6E71"/>
    <w:rsid w:val="001C6F06"/>
    <w:rsid w:val="001C72A3"/>
    <w:rsid w:val="001C74F7"/>
    <w:rsid w:val="001C76C7"/>
    <w:rsid w:val="001C7B9F"/>
    <w:rsid w:val="001C7E2E"/>
    <w:rsid w:val="001D030A"/>
    <w:rsid w:val="001D0D82"/>
    <w:rsid w:val="001D10A4"/>
    <w:rsid w:val="001D1F2C"/>
    <w:rsid w:val="001D266D"/>
    <w:rsid w:val="001D2AE0"/>
    <w:rsid w:val="001D2DF9"/>
    <w:rsid w:val="001D307B"/>
    <w:rsid w:val="001D426B"/>
    <w:rsid w:val="001D4870"/>
    <w:rsid w:val="001D487C"/>
    <w:rsid w:val="001D4989"/>
    <w:rsid w:val="001D595B"/>
    <w:rsid w:val="001D5986"/>
    <w:rsid w:val="001D5B3F"/>
    <w:rsid w:val="001D5C4E"/>
    <w:rsid w:val="001D5E6C"/>
    <w:rsid w:val="001D6564"/>
    <w:rsid w:val="001D6C99"/>
    <w:rsid w:val="001E012D"/>
    <w:rsid w:val="001E0AE1"/>
    <w:rsid w:val="001E1057"/>
    <w:rsid w:val="001E12BD"/>
    <w:rsid w:val="001E1774"/>
    <w:rsid w:val="001E1CE7"/>
    <w:rsid w:val="001E1E1A"/>
    <w:rsid w:val="001E239D"/>
    <w:rsid w:val="001E2483"/>
    <w:rsid w:val="001E2538"/>
    <w:rsid w:val="001E292E"/>
    <w:rsid w:val="001E2DD6"/>
    <w:rsid w:val="001E3088"/>
    <w:rsid w:val="001E35FE"/>
    <w:rsid w:val="001E5875"/>
    <w:rsid w:val="001E5D96"/>
    <w:rsid w:val="001E62AB"/>
    <w:rsid w:val="001E62E4"/>
    <w:rsid w:val="001E644E"/>
    <w:rsid w:val="001E66B3"/>
    <w:rsid w:val="001E68F9"/>
    <w:rsid w:val="001E72A0"/>
    <w:rsid w:val="001E7303"/>
    <w:rsid w:val="001E75F8"/>
    <w:rsid w:val="001E7AD1"/>
    <w:rsid w:val="001F0BB7"/>
    <w:rsid w:val="001F0CE2"/>
    <w:rsid w:val="001F0DB8"/>
    <w:rsid w:val="001F13B8"/>
    <w:rsid w:val="001F1A38"/>
    <w:rsid w:val="001F24C4"/>
    <w:rsid w:val="001F27F1"/>
    <w:rsid w:val="001F2A38"/>
    <w:rsid w:val="001F2B91"/>
    <w:rsid w:val="001F3405"/>
    <w:rsid w:val="001F34A7"/>
    <w:rsid w:val="001F3E27"/>
    <w:rsid w:val="001F5674"/>
    <w:rsid w:val="001F5B3C"/>
    <w:rsid w:val="001F614C"/>
    <w:rsid w:val="001F617F"/>
    <w:rsid w:val="001F6206"/>
    <w:rsid w:val="001F62D0"/>
    <w:rsid w:val="001F6D11"/>
    <w:rsid w:val="001F7345"/>
    <w:rsid w:val="001F7E70"/>
    <w:rsid w:val="002009C0"/>
    <w:rsid w:val="00200E62"/>
    <w:rsid w:val="002015CB"/>
    <w:rsid w:val="00201DDA"/>
    <w:rsid w:val="00202102"/>
    <w:rsid w:val="00202282"/>
    <w:rsid w:val="002033C3"/>
    <w:rsid w:val="002036B9"/>
    <w:rsid w:val="00203E2D"/>
    <w:rsid w:val="00204A14"/>
    <w:rsid w:val="0020526D"/>
    <w:rsid w:val="00205895"/>
    <w:rsid w:val="0020612C"/>
    <w:rsid w:val="002069A3"/>
    <w:rsid w:val="00206F5F"/>
    <w:rsid w:val="0020701E"/>
    <w:rsid w:val="002073A0"/>
    <w:rsid w:val="00207A86"/>
    <w:rsid w:val="00207CE0"/>
    <w:rsid w:val="00207D13"/>
    <w:rsid w:val="00207F55"/>
    <w:rsid w:val="00210DF5"/>
    <w:rsid w:val="00211878"/>
    <w:rsid w:val="002126E5"/>
    <w:rsid w:val="00212CB7"/>
    <w:rsid w:val="00212DC6"/>
    <w:rsid w:val="00213128"/>
    <w:rsid w:val="002132CE"/>
    <w:rsid w:val="002132E1"/>
    <w:rsid w:val="002145E0"/>
    <w:rsid w:val="00214882"/>
    <w:rsid w:val="002149F8"/>
    <w:rsid w:val="00214A6A"/>
    <w:rsid w:val="00214C52"/>
    <w:rsid w:val="002150F6"/>
    <w:rsid w:val="002155D6"/>
    <w:rsid w:val="00215B68"/>
    <w:rsid w:val="00215BF1"/>
    <w:rsid w:val="00215D24"/>
    <w:rsid w:val="002161C5"/>
    <w:rsid w:val="002163E5"/>
    <w:rsid w:val="00217177"/>
    <w:rsid w:val="002172AB"/>
    <w:rsid w:val="00217399"/>
    <w:rsid w:val="0021739E"/>
    <w:rsid w:val="0021741E"/>
    <w:rsid w:val="002174D5"/>
    <w:rsid w:val="00217E55"/>
    <w:rsid w:val="00220B81"/>
    <w:rsid w:val="00220BB5"/>
    <w:rsid w:val="00221E67"/>
    <w:rsid w:val="002220C7"/>
    <w:rsid w:val="00222BA0"/>
    <w:rsid w:val="00222F09"/>
    <w:rsid w:val="00223369"/>
    <w:rsid w:val="002237D2"/>
    <w:rsid w:val="002238B2"/>
    <w:rsid w:val="00225A9C"/>
    <w:rsid w:val="00225B7D"/>
    <w:rsid w:val="00225EFC"/>
    <w:rsid w:val="00226171"/>
    <w:rsid w:val="00226E2F"/>
    <w:rsid w:val="00226EB0"/>
    <w:rsid w:val="00227DFB"/>
    <w:rsid w:val="00227FCC"/>
    <w:rsid w:val="002300F4"/>
    <w:rsid w:val="0023084B"/>
    <w:rsid w:val="0023088F"/>
    <w:rsid w:val="00230B39"/>
    <w:rsid w:val="00230DEF"/>
    <w:rsid w:val="00231193"/>
    <w:rsid w:val="00231331"/>
    <w:rsid w:val="00231333"/>
    <w:rsid w:val="00231626"/>
    <w:rsid w:val="00231B7A"/>
    <w:rsid w:val="00231D7B"/>
    <w:rsid w:val="00232302"/>
    <w:rsid w:val="00232B74"/>
    <w:rsid w:val="0023329E"/>
    <w:rsid w:val="00233B67"/>
    <w:rsid w:val="00233F32"/>
    <w:rsid w:val="002346E5"/>
    <w:rsid w:val="00234C82"/>
    <w:rsid w:val="00234D69"/>
    <w:rsid w:val="002353F4"/>
    <w:rsid w:val="0023563C"/>
    <w:rsid w:val="002358E2"/>
    <w:rsid w:val="002359D5"/>
    <w:rsid w:val="00235A85"/>
    <w:rsid w:val="00235FC2"/>
    <w:rsid w:val="0023629D"/>
    <w:rsid w:val="0023650B"/>
    <w:rsid w:val="00236974"/>
    <w:rsid w:val="00237092"/>
    <w:rsid w:val="00241056"/>
    <w:rsid w:val="002411DA"/>
    <w:rsid w:val="00241230"/>
    <w:rsid w:val="00241300"/>
    <w:rsid w:val="00241445"/>
    <w:rsid w:val="0024198A"/>
    <w:rsid w:val="00241C80"/>
    <w:rsid w:val="00241CF7"/>
    <w:rsid w:val="00241D6E"/>
    <w:rsid w:val="00241DB3"/>
    <w:rsid w:val="00241FF4"/>
    <w:rsid w:val="0024204E"/>
    <w:rsid w:val="00242818"/>
    <w:rsid w:val="00242A6A"/>
    <w:rsid w:val="00243027"/>
    <w:rsid w:val="002434F6"/>
    <w:rsid w:val="00243907"/>
    <w:rsid w:val="00243A5A"/>
    <w:rsid w:val="002446BC"/>
    <w:rsid w:val="0024479D"/>
    <w:rsid w:val="00244FC2"/>
    <w:rsid w:val="00245041"/>
    <w:rsid w:val="0024588F"/>
    <w:rsid w:val="00245AB4"/>
    <w:rsid w:val="00246C7C"/>
    <w:rsid w:val="00246CF0"/>
    <w:rsid w:val="0025000F"/>
    <w:rsid w:val="00250703"/>
    <w:rsid w:val="00250DE4"/>
    <w:rsid w:val="002510E3"/>
    <w:rsid w:val="00251780"/>
    <w:rsid w:val="002518EF"/>
    <w:rsid w:val="00251911"/>
    <w:rsid w:val="002526A4"/>
    <w:rsid w:val="00252F4B"/>
    <w:rsid w:val="00253A74"/>
    <w:rsid w:val="00253FAE"/>
    <w:rsid w:val="00254129"/>
    <w:rsid w:val="00254571"/>
    <w:rsid w:val="00254B19"/>
    <w:rsid w:val="00254D43"/>
    <w:rsid w:val="00254F85"/>
    <w:rsid w:val="002551FD"/>
    <w:rsid w:val="00255231"/>
    <w:rsid w:val="002557AF"/>
    <w:rsid w:val="00255835"/>
    <w:rsid w:val="002559EB"/>
    <w:rsid w:val="00255E41"/>
    <w:rsid w:val="00255F8F"/>
    <w:rsid w:val="00256D43"/>
    <w:rsid w:val="00257C7F"/>
    <w:rsid w:val="00257E7B"/>
    <w:rsid w:val="002609BC"/>
    <w:rsid w:val="0026110C"/>
    <w:rsid w:val="0026135C"/>
    <w:rsid w:val="002616D2"/>
    <w:rsid w:val="00261DF1"/>
    <w:rsid w:val="00261F2B"/>
    <w:rsid w:val="002620FE"/>
    <w:rsid w:val="0026298A"/>
    <w:rsid w:val="00262A97"/>
    <w:rsid w:val="00263472"/>
    <w:rsid w:val="00263A7A"/>
    <w:rsid w:val="00263EBE"/>
    <w:rsid w:val="00263EC0"/>
    <w:rsid w:val="002644AB"/>
    <w:rsid w:val="002644FA"/>
    <w:rsid w:val="00264A52"/>
    <w:rsid w:val="00265073"/>
    <w:rsid w:val="002656A6"/>
    <w:rsid w:val="00265C1B"/>
    <w:rsid w:val="002663FB"/>
    <w:rsid w:val="002664FF"/>
    <w:rsid w:val="00267C88"/>
    <w:rsid w:val="00267F80"/>
    <w:rsid w:val="0027007B"/>
    <w:rsid w:val="00270559"/>
    <w:rsid w:val="0027074A"/>
    <w:rsid w:val="00270759"/>
    <w:rsid w:val="00270BE5"/>
    <w:rsid w:val="00271039"/>
    <w:rsid w:val="002716B6"/>
    <w:rsid w:val="00271704"/>
    <w:rsid w:val="0027171C"/>
    <w:rsid w:val="00271A3F"/>
    <w:rsid w:val="0027259C"/>
    <w:rsid w:val="00272644"/>
    <w:rsid w:val="0027278A"/>
    <w:rsid w:val="00272D37"/>
    <w:rsid w:val="00272D41"/>
    <w:rsid w:val="00272DCA"/>
    <w:rsid w:val="00273057"/>
    <w:rsid w:val="0027320E"/>
    <w:rsid w:val="0027398B"/>
    <w:rsid w:val="002745A6"/>
    <w:rsid w:val="00274A29"/>
    <w:rsid w:val="00275085"/>
    <w:rsid w:val="002757D3"/>
    <w:rsid w:val="0027589A"/>
    <w:rsid w:val="00275D7B"/>
    <w:rsid w:val="00275FFF"/>
    <w:rsid w:val="00276032"/>
    <w:rsid w:val="00276200"/>
    <w:rsid w:val="00276459"/>
    <w:rsid w:val="00276C0E"/>
    <w:rsid w:val="00277316"/>
    <w:rsid w:val="00277EAE"/>
    <w:rsid w:val="00277FA5"/>
    <w:rsid w:val="00280A43"/>
    <w:rsid w:val="00280DF8"/>
    <w:rsid w:val="00280FBD"/>
    <w:rsid w:val="0028148D"/>
    <w:rsid w:val="00282F8F"/>
    <w:rsid w:val="00283346"/>
    <w:rsid w:val="00283D87"/>
    <w:rsid w:val="00283DB1"/>
    <w:rsid w:val="00283F43"/>
    <w:rsid w:val="002848A8"/>
    <w:rsid w:val="002849DD"/>
    <w:rsid w:val="0028511D"/>
    <w:rsid w:val="002853A6"/>
    <w:rsid w:val="00285B85"/>
    <w:rsid w:val="00286016"/>
    <w:rsid w:val="00286055"/>
    <w:rsid w:val="0028674D"/>
    <w:rsid w:val="00286B49"/>
    <w:rsid w:val="00287B8E"/>
    <w:rsid w:val="002905C6"/>
    <w:rsid w:val="00290D7B"/>
    <w:rsid w:val="00290F75"/>
    <w:rsid w:val="00291E21"/>
    <w:rsid w:val="00291F54"/>
    <w:rsid w:val="002925EA"/>
    <w:rsid w:val="00292F7E"/>
    <w:rsid w:val="00293026"/>
    <w:rsid w:val="002932DC"/>
    <w:rsid w:val="00293976"/>
    <w:rsid w:val="00293BE7"/>
    <w:rsid w:val="00293C62"/>
    <w:rsid w:val="00293CE2"/>
    <w:rsid w:val="00293D6D"/>
    <w:rsid w:val="0029445A"/>
    <w:rsid w:val="002947FB"/>
    <w:rsid w:val="00294A3A"/>
    <w:rsid w:val="00294AE1"/>
    <w:rsid w:val="0029518E"/>
    <w:rsid w:val="00295221"/>
    <w:rsid w:val="00295620"/>
    <w:rsid w:val="002957A7"/>
    <w:rsid w:val="002A00AF"/>
    <w:rsid w:val="002A0206"/>
    <w:rsid w:val="002A06A0"/>
    <w:rsid w:val="002A0941"/>
    <w:rsid w:val="002A0BB0"/>
    <w:rsid w:val="002A13DF"/>
    <w:rsid w:val="002A19D8"/>
    <w:rsid w:val="002A2286"/>
    <w:rsid w:val="002A3197"/>
    <w:rsid w:val="002A3598"/>
    <w:rsid w:val="002A36B4"/>
    <w:rsid w:val="002A3E83"/>
    <w:rsid w:val="002A43C4"/>
    <w:rsid w:val="002A465D"/>
    <w:rsid w:val="002A47E5"/>
    <w:rsid w:val="002A52DB"/>
    <w:rsid w:val="002A5473"/>
    <w:rsid w:val="002A54A6"/>
    <w:rsid w:val="002A56A1"/>
    <w:rsid w:val="002A5882"/>
    <w:rsid w:val="002A5E23"/>
    <w:rsid w:val="002A6C60"/>
    <w:rsid w:val="002A6CFE"/>
    <w:rsid w:val="002A6F4E"/>
    <w:rsid w:val="002A7239"/>
    <w:rsid w:val="002A7299"/>
    <w:rsid w:val="002A7E6A"/>
    <w:rsid w:val="002B05C5"/>
    <w:rsid w:val="002B0FC1"/>
    <w:rsid w:val="002B37DF"/>
    <w:rsid w:val="002B3889"/>
    <w:rsid w:val="002B3D03"/>
    <w:rsid w:val="002B3F23"/>
    <w:rsid w:val="002B41C8"/>
    <w:rsid w:val="002B4533"/>
    <w:rsid w:val="002B5754"/>
    <w:rsid w:val="002B5E2E"/>
    <w:rsid w:val="002B67A2"/>
    <w:rsid w:val="002B70C0"/>
    <w:rsid w:val="002B798E"/>
    <w:rsid w:val="002C0389"/>
    <w:rsid w:val="002C0913"/>
    <w:rsid w:val="002C0B20"/>
    <w:rsid w:val="002C1B68"/>
    <w:rsid w:val="002C1C0F"/>
    <w:rsid w:val="002C1E69"/>
    <w:rsid w:val="002C37D4"/>
    <w:rsid w:val="002C4391"/>
    <w:rsid w:val="002C4451"/>
    <w:rsid w:val="002C4B10"/>
    <w:rsid w:val="002C4FC7"/>
    <w:rsid w:val="002C550A"/>
    <w:rsid w:val="002C5EAA"/>
    <w:rsid w:val="002C5F7E"/>
    <w:rsid w:val="002C6180"/>
    <w:rsid w:val="002C62CE"/>
    <w:rsid w:val="002C65F6"/>
    <w:rsid w:val="002C6688"/>
    <w:rsid w:val="002C6D44"/>
    <w:rsid w:val="002C6DA3"/>
    <w:rsid w:val="002C725D"/>
    <w:rsid w:val="002D0949"/>
    <w:rsid w:val="002D1746"/>
    <w:rsid w:val="002D20C2"/>
    <w:rsid w:val="002D226C"/>
    <w:rsid w:val="002D22DA"/>
    <w:rsid w:val="002D2AA7"/>
    <w:rsid w:val="002D2BA1"/>
    <w:rsid w:val="002D2D6A"/>
    <w:rsid w:val="002D30F2"/>
    <w:rsid w:val="002D3287"/>
    <w:rsid w:val="002D3397"/>
    <w:rsid w:val="002D3944"/>
    <w:rsid w:val="002D3BEF"/>
    <w:rsid w:val="002D4663"/>
    <w:rsid w:val="002D48F0"/>
    <w:rsid w:val="002D4E8F"/>
    <w:rsid w:val="002D538B"/>
    <w:rsid w:val="002D5980"/>
    <w:rsid w:val="002D5D7E"/>
    <w:rsid w:val="002D656A"/>
    <w:rsid w:val="002D6723"/>
    <w:rsid w:val="002D6B95"/>
    <w:rsid w:val="002D6E49"/>
    <w:rsid w:val="002D779A"/>
    <w:rsid w:val="002D7EDE"/>
    <w:rsid w:val="002E024D"/>
    <w:rsid w:val="002E038F"/>
    <w:rsid w:val="002E0656"/>
    <w:rsid w:val="002E0F99"/>
    <w:rsid w:val="002E244B"/>
    <w:rsid w:val="002E3112"/>
    <w:rsid w:val="002E45E0"/>
    <w:rsid w:val="002E4D5C"/>
    <w:rsid w:val="002E5669"/>
    <w:rsid w:val="002E57EF"/>
    <w:rsid w:val="002E5CA6"/>
    <w:rsid w:val="002E5FED"/>
    <w:rsid w:val="002E7C36"/>
    <w:rsid w:val="002E7DCC"/>
    <w:rsid w:val="002F015F"/>
    <w:rsid w:val="002F06B8"/>
    <w:rsid w:val="002F0CD4"/>
    <w:rsid w:val="002F0F84"/>
    <w:rsid w:val="002F11BD"/>
    <w:rsid w:val="002F173B"/>
    <w:rsid w:val="002F177A"/>
    <w:rsid w:val="002F1F96"/>
    <w:rsid w:val="002F220E"/>
    <w:rsid w:val="002F27ED"/>
    <w:rsid w:val="002F296F"/>
    <w:rsid w:val="002F2A9D"/>
    <w:rsid w:val="002F2CBF"/>
    <w:rsid w:val="002F3E03"/>
    <w:rsid w:val="002F405F"/>
    <w:rsid w:val="002F4215"/>
    <w:rsid w:val="002F4323"/>
    <w:rsid w:val="002F46E4"/>
    <w:rsid w:val="002F4907"/>
    <w:rsid w:val="002F4947"/>
    <w:rsid w:val="002F4CB1"/>
    <w:rsid w:val="002F4CB7"/>
    <w:rsid w:val="002F4FDE"/>
    <w:rsid w:val="002F509C"/>
    <w:rsid w:val="002F550F"/>
    <w:rsid w:val="002F5DEB"/>
    <w:rsid w:val="002F602A"/>
    <w:rsid w:val="002F6985"/>
    <w:rsid w:val="003001D9"/>
    <w:rsid w:val="00300431"/>
    <w:rsid w:val="00300F4C"/>
    <w:rsid w:val="00301269"/>
    <w:rsid w:val="0030156E"/>
    <w:rsid w:val="00301BE6"/>
    <w:rsid w:val="00302015"/>
    <w:rsid w:val="0030270A"/>
    <w:rsid w:val="00302D50"/>
    <w:rsid w:val="003036CB"/>
    <w:rsid w:val="003038B7"/>
    <w:rsid w:val="00303A0B"/>
    <w:rsid w:val="003047D6"/>
    <w:rsid w:val="00304E55"/>
    <w:rsid w:val="00304F6D"/>
    <w:rsid w:val="0030527D"/>
    <w:rsid w:val="00305704"/>
    <w:rsid w:val="00305D3F"/>
    <w:rsid w:val="00306031"/>
    <w:rsid w:val="00306395"/>
    <w:rsid w:val="0030645E"/>
    <w:rsid w:val="003066C2"/>
    <w:rsid w:val="0030737C"/>
    <w:rsid w:val="00310110"/>
    <w:rsid w:val="00311557"/>
    <w:rsid w:val="003117CF"/>
    <w:rsid w:val="00311864"/>
    <w:rsid w:val="00312811"/>
    <w:rsid w:val="00312BBC"/>
    <w:rsid w:val="00312F7F"/>
    <w:rsid w:val="003132DB"/>
    <w:rsid w:val="003134CB"/>
    <w:rsid w:val="003139D5"/>
    <w:rsid w:val="00313A19"/>
    <w:rsid w:val="00313D34"/>
    <w:rsid w:val="00314154"/>
    <w:rsid w:val="003149EC"/>
    <w:rsid w:val="00314B41"/>
    <w:rsid w:val="00314C19"/>
    <w:rsid w:val="00314EED"/>
    <w:rsid w:val="00314F39"/>
    <w:rsid w:val="0031515E"/>
    <w:rsid w:val="0031583C"/>
    <w:rsid w:val="00315965"/>
    <w:rsid w:val="003167B1"/>
    <w:rsid w:val="003168F9"/>
    <w:rsid w:val="00316D23"/>
    <w:rsid w:val="00316FA6"/>
    <w:rsid w:val="003174A4"/>
    <w:rsid w:val="0031753F"/>
    <w:rsid w:val="003175C5"/>
    <w:rsid w:val="00320545"/>
    <w:rsid w:val="003210B9"/>
    <w:rsid w:val="003214E9"/>
    <w:rsid w:val="003218E8"/>
    <w:rsid w:val="00321B2F"/>
    <w:rsid w:val="00321CEE"/>
    <w:rsid w:val="003222A4"/>
    <w:rsid w:val="00322692"/>
    <w:rsid w:val="00322847"/>
    <w:rsid w:val="00322DB6"/>
    <w:rsid w:val="003234EE"/>
    <w:rsid w:val="0032398D"/>
    <w:rsid w:val="003249D0"/>
    <w:rsid w:val="00324D1C"/>
    <w:rsid w:val="00324D8E"/>
    <w:rsid w:val="00325D47"/>
    <w:rsid w:val="00325E85"/>
    <w:rsid w:val="00326110"/>
    <w:rsid w:val="00326E9F"/>
    <w:rsid w:val="00330B14"/>
    <w:rsid w:val="003311D7"/>
    <w:rsid w:val="003314C8"/>
    <w:rsid w:val="00331797"/>
    <w:rsid w:val="003317A8"/>
    <w:rsid w:val="003319A9"/>
    <w:rsid w:val="00331FE7"/>
    <w:rsid w:val="00332106"/>
    <w:rsid w:val="00332BD6"/>
    <w:rsid w:val="00332E5C"/>
    <w:rsid w:val="003333DF"/>
    <w:rsid w:val="003337C9"/>
    <w:rsid w:val="0033489F"/>
    <w:rsid w:val="00334D9C"/>
    <w:rsid w:val="0033503A"/>
    <w:rsid w:val="003351C0"/>
    <w:rsid w:val="003355E7"/>
    <w:rsid w:val="0033580C"/>
    <w:rsid w:val="00336754"/>
    <w:rsid w:val="00336981"/>
    <w:rsid w:val="00340DE2"/>
    <w:rsid w:val="00340E6C"/>
    <w:rsid w:val="003414AA"/>
    <w:rsid w:val="00341963"/>
    <w:rsid w:val="00341D28"/>
    <w:rsid w:val="00343142"/>
    <w:rsid w:val="003438F3"/>
    <w:rsid w:val="00343B40"/>
    <w:rsid w:val="003441AD"/>
    <w:rsid w:val="00344DDC"/>
    <w:rsid w:val="00344DF1"/>
    <w:rsid w:val="00345C4A"/>
    <w:rsid w:val="00345CBF"/>
    <w:rsid w:val="003462B1"/>
    <w:rsid w:val="00346307"/>
    <w:rsid w:val="00346FAF"/>
    <w:rsid w:val="00347019"/>
    <w:rsid w:val="0034737C"/>
    <w:rsid w:val="0034760B"/>
    <w:rsid w:val="0034798E"/>
    <w:rsid w:val="003502BA"/>
    <w:rsid w:val="00350A38"/>
    <w:rsid w:val="00351CF7"/>
    <w:rsid w:val="0035218B"/>
    <w:rsid w:val="00352444"/>
    <w:rsid w:val="00352897"/>
    <w:rsid w:val="00352966"/>
    <w:rsid w:val="00352B47"/>
    <w:rsid w:val="0035313C"/>
    <w:rsid w:val="003531F7"/>
    <w:rsid w:val="0035513D"/>
    <w:rsid w:val="00355BBB"/>
    <w:rsid w:val="00356AF7"/>
    <w:rsid w:val="00356F28"/>
    <w:rsid w:val="003608EF"/>
    <w:rsid w:val="00360B48"/>
    <w:rsid w:val="00360FF8"/>
    <w:rsid w:val="0036111B"/>
    <w:rsid w:val="0036131F"/>
    <w:rsid w:val="003615A8"/>
    <w:rsid w:val="0036250C"/>
    <w:rsid w:val="00362D30"/>
    <w:rsid w:val="00363569"/>
    <w:rsid w:val="003637B2"/>
    <w:rsid w:val="00363A6D"/>
    <w:rsid w:val="0036455E"/>
    <w:rsid w:val="00364A5D"/>
    <w:rsid w:val="00364FB8"/>
    <w:rsid w:val="0036592D"/>
    <w:rsid w:val="00365AE0"/>
    <w:rsid w:val="00365F45"/>
    <w:rsid w:val="00366283"/>
    <w:rsid w:val="0036634E"/>
    <w:rsid w:val="00366BC7"/>
    <w:rsid w:val="00366FE3"/>
    <w:rsid w:val="0036746D"/>
    <w:rsid w:val="00367B43"/>
    <w:rsid w:val="00367ECF"/>
    <w:rsid w:val="0037006B"/>
    <w:rsid w:val="003713A1"/>
    <w:rsid w:val="003718F1"/>
    <w:rsid w:val="00371EC6"/>
    <w:rsid w:val="00371F4B"/>
    <w:rsid w:val="003726B8"/>
    <w:rsid w:val="00372B32"/>
    <w:rsid w:val="0037314F"/>
    <w:rsid w:val="00373184"/>
    <w:rsid w:val="00373327"/>
    <w:rsid w:val="00373663"/>
    <w:rsid w:val="00375163"/>
    <w:rsid w:val="003751BA"/>
    <w:rsid w:val="003758F3"/>
    <w:rsid w:val="00375D58"/>
    <w:rsid w:val="003764D3"/>
    <w:rsid w:val="00376814"/>
    <w:rsid w:val="003768BB"/>
    <w:rsid w:val="00376DED"/>
    <w:rsid w:val="0038125A"/>
    <w:rsid w:val="0038235A"/>
    <w:rsid w:val="00382511"/>
    <w:rsid w:val="00382730"/>
    <w:rsid w:val="003829E4"/>
    <w:rsid w:val="00383572"/>
    <w:rsid w:val="00384B53"/>
    <w:rsid w:val="003853C9"/>
    <w:rsid w:val="0038549B"/>
    <w:rsid w:val="0038560A"/>
    <w:rsid w:val="003869F6"/>
    <w:rsid w:val="00386CA7"/>
    <w:rsid w:val="00386F48"/>
    <w:rsid w:val="00390B89"/>
    <w:rsid w:val="003910F3"/>
    <w:rsid w:val="00391348"/>
    <w:rsid w:val="00391474"/>
    <w:rsid w:val="00391571"/>
    <w:rsid w:val="00391850"/>
    <w:rsid w:val="00392102"/>
    <w:rsid w:val="00392356"/>
    <w:rsid w:val="003923D4"/>
    <w:rsid w:val="003926D7"/>
    <w:rsid w:val="00392AC9"/>
    <w:rsid w:val="00392C93"/>
    <w:rsid w:val="003932A2"/>
    <w:rsid w:val="003932B9"/>
    <w:rsid w:val="003936E6"/>
    <w:rsid w:val="00393EE8"/>
    <w:rsid w:val="0039466F"/>
    <w:rsid w:val="003948D3"/>
    <w:rsid w:val="00394906"/>
    <w:rsid w:val="00395095"/>
    <w:rsid w:val="003950A3"/>
    <w:rsid w:val="003950AD"/>
    <w:rsid w:val="00395947"/>
    <w:rsid w:val="00396961"/>
    <w:rsid w:val="00396E13"/>
    <w:rsid w:val="00396FD6"/>
    <w:rsid w:val="00397514"/>
    <w:rsid w:val="00397AB6"/>
    <w:rsid w:val="00397DDA"/>
    <w:rsid w:val="003A09A1"/>
    <w:rsid w:val="003A109B"/>
    <w:rsid w:val="003A1916"/>
    <w:rsid w:val="003A1B29"/>
    <w:rsid w:val="003A2157"/>
    <w:rsid w:val="003A2BC4"/>
    <w:rsid w:val="003A2E9B"/>
    <w:rsid w:val="003A3AD7"/>
    <w:rsid w:val="003A3D4E"/>
    <w:rsid w:val="003A42D7"/>
    <w:rsid w:val="003A4687"/>
    <w:rsid w:val="003A4D4C"/>
    <w:rsid w:val="003A5DD1"/>
    <w:rsid w:val="003A654E"/>
    <w:rsid w:val="003A7369"/>
    <w:rsid w:val="003A7C97"/>
    <w:rsid w:val="003A7D10"/>
    <w:rsid w:val="003A7D25"/>
    <w:rsid w:val="003B0037"/>
    <w:rsid w:val="003B0316"/>
    <w:rsid w:val="003B0603"/>
    <w:rsid w:val="003B06DE"/>
    <w:rsid w:val="003B0922"/>
    <w:rsid w:val="003B16DF"/>
    <w:rsid w:val="003B18DF"/>
    <w:rsid w:val="003B1A02"/>
    <w:rsid w:val="003B1DE8"/>
    <w:rsid w:val="003B2331"/>
    <w:rsid w:val="003B25E4"/>
    <w:rsid w:val="003B333A"/>
    <w:rsid w:val="003B4172"/>
    <w:rsid w:val="003B42F0"/>
    <w:rsid w:val="003B6024"/>
    <w:rsid w:val="003B696E"/>
    <w:rsid w:val="003B6E17"/>
    <w:rsid w:val="003B7715"/>
    <w:rsid w:val="003B7ED7"/>
    <w:rsid w:val="003C0136"/>
    <w:rsid w:val="003C0B07"/>
    <w:rsid w:val="003C13D9"/>
    <w:rsid w:val="003C14BB"/>
    <w:rsid w:val="003C19D9"/>
    <w:rsid w:val="003C1F3A"/>
    <w:rsid w:val="003C21EB"/>
    <w:rsid w:val="003C2488"/>
    <w:rsid w:val="003C25C6"/>
    <w:rsid w:val="003C2710"/>
    <w:rsid w:val="003C27F5"/>
    <w:rsid w:val="003C2974"/>
    <w:rsid w:val="003C2EC8"/>
    <w:rsid w:val="003C2FF0"/>
    <w:rsid w:val="003C44BD"/>
    <w:rsid w:val="003C5D2E"/>
    <w:rsid w:val="003C5F0E"/>
    <w:rsid w:val="003C666A"/>
    <w:rsid w:val="003C79B0"/>
    <w:rsid w:val="003C7AB5"/>
    <w:rsid w:val="003D0293"/>
    <w:rsid w:val="003D06AF"/>
    <w:rsid w:val="003D099F"/>
    <w:rsid w:val="003D19D1"/>
    <w:rsid w:val="003D1D49"/>
    <w:rsid w:val="003D3171"/>
    <w:rsid w:val="003D3910"/>
    <w:rsid w:val="003D4C61"/>
    <w:rsid w:val="003D5136"/>
    <w:rsid w:val="003D53C2"/>
    <w:rsid w:val="003D5581"/>
    <w:rsid w:val="003D5DC2"/>
    <w:rsid w:val="003D6014"/>
    <w:rsid w:val="003D6803"/>
    <w:rsid w:val="003D6DAE"/>
    <w:rsid w:val="003D6E4B"/>
    <w:rsid w:val="003D7331"/>
    <w:rsid w:val="003D7871"/>
    <w:rsid w:val="003E0027"/>
    <w:rsid w:val="003E026B"/>
    <w:rsid w:val="003E1567"/>
    <w:rsid w:val="003E15EB"/>
    <w:rsid w:val="003E1E26"/>
    <w:rsid w:val="003E1F81"/>
    <w:rsid w:val="003E2CAF"/>
    <w:rsid w:val="003E2FCA"/>
    <w:rsid w:val="003E315C"/>
    <w:rsid w:val="003E3F4A"/>
    <w:rsid w:val="003E3FFA"/>
    <w:rsid w:val="003E5CBF"/>
    <w:rsid w:val="003E5E7A"/>
    <w:rsid w:val="003E6371"/>
    <w:rsid w:val="003E7360"/>
    <w:rsid w:val="003E7C8A"/>
    <w:rsid w:val="003F001B"/>
    <w:rsid w:val="003F0560"/>
    <w:rsid w:val="003F06F4"/>
    <w:rsid w:val="003F0D43"/>
    <w:rsid w:val="003F123E"/>
    <w:rsid w:val="003F15D6"/>
    <w:rsid w:val="003F166C"/>
    <w:rsid w:val="003F1BE3"/>
    <w:rsid w:val="003F1D39"/>
    <w:rsid w:val="003F1EF8"/>
    <w:rsid w:val="003F201D"/>
    <w:rsid w:val="003F2235"/>
    <w:rsid w:val="003F34EA"/>
    <w:rsid w:val="003F3990"/>
    <w:rsid w:val="003F39F8"/>
    <w:rsid w:val="003F3F16"/>
    <w:rsid w:val="003F42B8"/>
    <w:rsid w:val="003F43E1"/>
    <w:rsid w:val="003F44ED"/>
    <w:rsid w:val="003F50E4"/>
    <w:rsid w:val="003F533E"/>
    <w:rsid w:val="003F5D27"/>
    <w:rsid w:val="003F5FA2"/>
    <w:rsid w:val="003F6188"/>
    <w:rsid w:val="003F6447"/>
    <w:rsid w:val="003F695C"/>
    <w:rsid w:val="003F69EB"/>
    <w:rsid w:val="003F732B"/>
    <w:rsid w:val="00400CA2"/>
    <w:rsid w:val="00400CF0"/>
    <w:rsid w:val="00401CCA"/>
    <w:rsid w:val="00402264"/>
    <w:rsid w:val="00402BCA"/>
    <w:rsid w:val="00402D02"/>
    <w:rsid w:val="00402E68"/>
    <w:rsid w:val="00403122"/>
    <w:rsid w:val="004034E0"/>
    <w:rsid w:val="00403FA1"/>
    <w:rsid w:val="00405559"/>
    <w:rsid w:val="00405AB0"/>
    <w:rsid w:val="00405E4B"/>
    <w:rsid w:val="004063C7"/>
    <w:rsid w:val="0040652B"/>
    <w:rsid w:val="00406CF1"/>
    <w:rsid w:val="00406F97"/>
    <w:rsid w:val="00407195"/>
    <w:rsid w:val="004072AF"/>
    <w:rsid w:val="004075FF"/>
    <w:rsid w:val="004105D4"/>
    <w:rsid w:val="00410967"/>
    <w:rsid w:val="00410E04"/>
    <w:rsid w:val="004112D9"/>
    <w:rsid w:val="00411644"/>
    <w:rsid w:val="00411D1F"/>
    <w:rsid w:val="00411F1F"/>
    <w:rsid w:val="00411FF2"/>
    <w:rsid w:val="0041258F"/>
    <w:rsid w:val="00413396"/>
    <w:rsid w:val="0041348A"/>
    <w:rsid w:val="004134D9"/>
    <w:rsid w:val="0041432E"/>
    <w:rsid w:val="004143B4"/>
    <w:rsid w:val="004147BA"/>
    <w:rsid w:val="00414E82"/>
    <w:rsid w:val="0041529F"/>
    <w:rsid w:val="00415DB9"/>
    <w:rsid w:val="004161F7"/>
    <w:rsid w:val="00416754"/>
    <w:rsid w:val="00416AFF"/>
    <w:rsid w:val="00417BBE"/>
    <w:rsid w:val="00417DB5"/>
    <w:rsid w:val="00417E0E"/>
    <w:rsid w:val="00420C53"/>
    <w:rsid w:val="00420D2E"/>
    <w:rsid w:val="004210DD"/>
    <w:rsid w:val="004216BD"/>
    <w:rsid w:val="00421BC7"/>
    <w:rsid w:val="00421D2C"/>
    <w:rsid w:val="004227D0"/>
    <w:rsid w:val="00422FD7"/>
    <w:rsid w:val="004230CA"/>
    <w:rsid w:val="004230F9"/>
    <w:rsid w:val="004234EA"/>
    <w:rsid w:val="00423BFB"/>
    <w:rsid w:val="00424CB7"/>
    <w:rsid w:val="00425080"/>
    <w:rsid w:val="00425416"/>
    <w:rsid w:val="00425577"/>
    <w:rsid w:val="004255AE"/>
    <w:rsid w:val="0042569F"/>
    <w:rsid w:val="004257DF"/>
    <w:rsid w:val="00425888"/>
    <w:rsid w:val="00425FB9"/>
    <w:rsid w:val="004261F2"/>
    <w:rsid w:val="00426911"/>
    <w:rsid w:val="004270E3"/>
    <w:rsid w:val="00427470"/>
    <w:rsid w:val="004275E1"/>
    <w:rsid w:val="00427F10"/>
    <w:rsid w:val="00430341"/>
    <w:rsid w:val="004309E4"/>
    <w:rsid w:val="00430AE7"/>
    <w:rsid w:val="00430C38"/>
    <w:rsid w:val="00430F77"/>
    <w:rsid w:val="00431109"/>
    <w:rsid w:val="00431D14"/>
    <w:rsid w:val="00432014"/>
    <w:rsid w:val="00433B96"/>
    <w:rsid w:val="00433E60"/>
    <w:rsid w:val="0043430E"/>
    <w:rsid w:val="0043500E"/>
    <w:rsid w:val="00435218"/>
    <w:rsid w:val="004353D0"/>
    <w:rsid w:val="004368A2"/>
    <w:rsid w:val="00436A8A"/>
    <w:rsid w:val="0043751B"/>
    <w:rsid w:val="00437638"/>
    <w:rsid w:val="004401C6"/>
    <w:rsid w:val="00441337"/>
    <w:rsid w:val="0044165D"/>
    <w:rsid w:val="00442A19"/>
    <w:rsid w:val="00442DBE"/>
    <w:rsid w:val="00442DEA"/>
    <w:rsid w:val="0044323A"/>
    <w:rsid w:val="00443EDC"/>
    <w:rsid w:val="004440C3"/>
    <w:rsid w:val="004448BB"/>
    <w:rsid w:val="00445896"/>
    <w:rsid w:val="00445B0A"/>
    <w:rsid w:val="00446EE7"/>
    <w:rsid w:val="004476DF"/>
    <w:rsid w:val="004476E3"/>
    <w:rsid w:val="00447D9F"/>
    <w:rsid w:val="00447DD1"/>
    <w:rsid w:val="004509E9"/>
    <w:rsid w:val="00450F2C"/>
    <w:rsid w:val="004513F9"/>
    <w:rsid w:val="00451684"/>
    <w:rsid w:val="00451833"/>
    <w:rsid w:val="004521A6"/>
    <w:rsid w:val="0045350A"/>
    <w:rsid w:val="00453682"/>
    <w:rsid w:val="00453B8C"/>
    <w:rsid w:val="00453BC4"/>
    <w:rsid w:val="00453D1F"/>
    <w:rsid w:val="00453E67"/>
    <w:rsid w:val="004540F8"/>
    <w:rsid w:val="00454564"/>
    <w:rsid w:val="00454D4A"/>
    <w:rsid w:val="004552E2"/>
    <w:rsid w:val="004558AC"/>
    <w:rsid w:val="00455C6F"/>
    <w:rsid w:val="00455CA3"/>
    <w:rsid w:val="00455EF2"/>
    <w:rsid w:val="0045633A"/>
    <w:rsid w:val="00456419"/>
    <w:rsid w:val="00456A57"/>
    <w:rsid w:val="00456B83"/>
    <w:rsid w:val="00456DDD"/>
    <w:rsid w:val="00456E70"/>
    <w:rsid w:val="004578C0"/>
    <w:rsid w:val="00457D76"/>
    <w:rsid w:val="00460FB0"/>
    <w:rsid w:val="004616D3"/>
    <w:rsid w:val="00461967"/>
    <w:rsid w:val="00461B81"/>
    <w:rsid w:val="0046215A"/>
    <w:rsid w:val="0046273A"/>
    <w:rsid w:val="00462B11"/>
    <w:rsid w:val="00462DCA"/>
    <w:rsid w:val="00463368"/>
    <w:rsid w:val="00463434"/>
    <w:rsid w:val="004638DA"/>
    <w:rsid w:val="00463B4D"/>
    <w:rsid w:val="00463E43"/>
    <w:rsid w:val="00463FC2"/>
    <w:rsid w:val="004643FE"/>
    <w:rsid w:val="004644BA"/>
    <w:rsid w:val="004644F7"/>
    <w:rsid w:val="0046453A"/>
    <w:rsid w:val="00464627"/>
    <w:rsid w:val="00464630"/>
    <w:rsid w:val="00464D53"/>
    <w:rsid w:val="00464EDC"/>
    <w:rsid w:val="0046552F"/>
    <w:rsid w:val="004658B5"/>
    <w:rsid w:val="00465BBC"/>
    <w:rsid w:val="00465E29"/>
    <w:rsid w:val="00466BCA"/>
    <w:rsid w:val="00467B69"/>
    <w:rsid w:val="00467C9E"/>
    <w:rsid w:val="004700DF"/>
    <w:rsid w:val="00470F5E"/>
    <w:rsid w:val="00471926"/>
    <w:rsid w:val="00472052"/>
    <w:rsid w:val="0047256D"/>
    <w:rsid w:val="00472865"/>
    <w:rsid w:val="00472F1C"/>
    <w:rsid w:val="00473501"/>
    <w:rsid w:val="00474969"/>
    <w:rsid w:val="00474F6E"/>
    <w:rsid w:val="0047650B"/>
    <w:rsid w:val="00476950"/>
    <w:rsid w:val="004771DD"/>
    <w:rsid w:val="00477EDF"/>
    <w:rsid w:val="00480360"/>
    <w:rsid w:val="00480592"/>
    <w:rsid w:val="00481178"/>
    <w:rsid w:val="00481A0B"/>
    <w:rsid w:val="00481B5F"/>
    <w:rsid w:val="0048286C"/>
    <w:rsid w:val="00482A52"/>
    <w:rsid w:val="00482B07"/>
    <w:rsid w:val="00482E43"/>
    <w:rsid w:val="004837AC"/>
    <w:rsid w:val="00483D21"/>
    <w:rsid w:val="00483F12"/>
    <w:rsid w:val="0048451D"/>
    <w:rsid w:val="00484BD4"/>
    <w:rsid w:val="00484D5A"/>
    <w:rsid w:val="00485061"/>
    <w:rsid w:val="00485F92"/>
    <w:rsid w:val="00486804"/>
    <w:rsid w:val="004870BD"/>
    <w:rsid w:val="004872E4"/>
    <w:rsid w:val="00487752"/>
    <w:rsid w:val="004878DA"/>
    <w:rsid w:val="0049082E"/>
    <w:rsid w:val="00490AC2"/>
    <w:rsid w:val="00490C35"/>
    <w:rsid w:val="00490F79"/>
    <w:rsid w:val="00491F4E"/>
    <w:rsid w:val="0049220C"/>
    <w:rsid w:val="00492945"/>
    <w:rsid w:val="0049380F"/>
    <w:rsid w:val="00493B97"/>
    <w:rsid w:val="00493BB7"/>
    <w:rsid w:val="00493F26"/>
    <w:rsid w:val="00494104"/>
    <w:rsid w:val="0049429D"/>
    <w:rsid w:val="00494CB3"/>
    <w:rsid w:val="00495445"/>
    <w:rsid w:val="00495C83"/>
    <w:rsid w:val="00495E04"/>
    <w:rsid w:val="004962A2"/>
    <w:rsid w:val="004965E3"/>
    <w:rsid w:val="00496EAD"/>
    <w:rsid w:val="00497648"/>
    <w:rsid w:val="004A0252"/>
    <w:rsid w:val="004A0507"/>
    <w:rsid w:val="004A0E34"/>
    <w:rsid w:val="004A0E5E"/>
    <w:rsid w:val="004A0F47"/>
    <w:rsid w:val="004A11CB"/>
    <w:rsid w:val="004A2621"/>
    <w:rsid w:val="004A2928"/>
    <w:rsid w:val="004A2C78"/>
    <w:rsid w:val="004A316F"/>
    <w:rsid w:val="004A39F1"/>
    <w:rsid w:val="004A461C"/>
    <w:rsid w:val="004A4671"/>
    <w:rsid w:val="004A4A57"/>
    <w:rsid w:val="004A4CFD"/>
    <w:rsid w:val="004A4F86"/>
    <w:rsid w:val="004A5059"/>
    <w:rsid w:val="004A6749"/>
    <w:rsid w:val="004A6A2A"/>
    <w:rsid w:val="004A6E91"/>
    <w:rsid w:val="004A7068"/>
    <w:rsid w:val="004B0163"/>
    <w:rsid w:val="004B0207"/>
    <w:rsid w:val="004B031D"/>
    <w:rsid w:val="004B094C"/>
    <w:rsid w:val="004B1285"/>
    <w:rsid w:val="004B13B0"/>
    <w:rsid w:val="004B15D4"/>
    <w:rsid w:val="004B180A"/>
    <w:rsid w:val="004B1A29"/>
    <w:rsid w:val="004B286F"/>
    <w:rsid w:val="004B2D35"/>
    <w:rsid w:val="004B353F"/>
    <w:rsid w:val="004B43CB"/>
    <w:rsid w:val="004B54B1"/>
    <w:rsid w:val="004B5A83"/>
    <w:rsid w:val="004B5D04"/>
    <w:rsid w:val="004B5F31"/>
    <w:rsid w:val="004B6253"/>
    <w:rsid w:val="004B6848"/>
    <w:rsid w:val="004B6939"/>
    <w:rsid w:val="004B69F9"/>
    <w:rsid w:val="004B6B63"/>
    <w:rsid w:val="004B7704"/>
    <w:rsid w:val="004C0891"/>
    <w:rsid w:val="004C129F"/>
    <w:rsid w:val="004C13BB"/>
    <w:rsid w:val="004C1A68"/>
    <w:rsid w:val="004C2695"/>
    <w:rsid w:val="004C2D5B"/>
    <w:rsid w:val="004C2D9B"/>
    <w:rsid w:val="004C2DBE"/>
    <w:rsid w:val="004C39DC"/>
    <w:rsid w:val="004C4040"/>
    <w:rsid w:val="004C4154"/>
    <w:rsid w:val="004C4673"/>
    <w:rsid w:val="004C4885"/>
    <w:rsid w:val="004C495F"/>
    <w:rsid w:val="004C58A1"/>
    <w:rsid w:val="004C64C7"/>
    <w:rsid w:val="004C68B4"/>
    <w:rsid w:val="004C6F66"/>
    <w:rsid w:val="004C7466"/>
    <w:rsid w:val="004C7A09"/>
    <w:rsid w:val="004C7B04"/>
    <w:rsid w:val="004C7CB1"/>
    <w:rsid w:val="004D07A5"/>
    <w:rsid w:val="004D0E2C"/>
    <w:rsid w:val="004D0EE3"/>
    <w:rsid w:val="004D195F"/>
    <w:rsid w:val="004D1A3E"/>
    <w:rsid w:val="004D1C20"/>
    <w:rsid w:val="004D2582"/>
    <w:rsid w:val="004D260F"/>
    <w:rsid w:val="004D303E"/>
    <w:rsid w:val="004D36BB"/>
    <w:rsid w:val="004D387B"/>
    <w:rsid w:val="004D4943"/>
    <w:rsid w:val="004D6094"/>
    <w:rsid w:val="004D610A"/>
    <w:rsid w:val="004D63DE"/>
    <w:rsid w:val="004D67B3"/>
    <w:rsid w:val="004D6CA1"/>
    <w:rsid w:val="004D7233"/>
    <w:rsid w:val="004E02E2"/>
    <w:rsid w:val="004E02E8"/>
    <w:rsid w:val="004E0421"/>
    <w:rsid w:val="004E0587"/>
    <w:rsid w:val="004E0786"/>
    <w:rsid w:val="004E0ACD"/>
    <w:rsid w:val="004E0AFB"/>
    <w:rsid w:val="004E0D41"/>
    <w:rsid w:val="004E13B6"/>
    <w:rsid w:val="004E1951"/>
    <w:rsid w:val="004E1E6E"/>
    <w:rsid w:val="004E3D67"/>
    <w:rsid w:val="004E3DA7"/>
    <w:rsid w:val="004E44BB"/>
    <w:rsid w:val="004E4F7F"/>
    <w:rsid w:val="004E50E8"/>
    <w:rsid w:val="004E5213"/>
    <w:rsid w:val="004E54E4"/>
    <w:rsid w:val="004E5DB5"/>
    <w:rsid w:val="004E5E15"/>
    <w:rsid w:val="004E5E62"/>
    <w:rsid w:val="004E6190"/>
    <w:rsid w:val="004E64BE"/>
    <w:rsid w:val="004E71D0"/>
    <w:rsid w:val="004F075B"/>
    <w:rsid w:val="004F0D9B"/>
    <w:rsid w:val="004F158C"/>
    <w:rsid w:val="004F181E"/>
    <w:rsid w:val="004F1C24"/>
    <w:rsid w:val="004F1F9A"/>
    <w:rsid w:val="004F2AC2"/>
    <w:rsid w:val="004F3161"/>
    <w:rsid w:val="004F33DC"/>
    <w:rsid w:val="004F3895"/>
    <w:rsid w:val="004F405E"/>
    <w:rsid w:val="004F4143"/>
    <w:rsid w:val="004F4464"/>
    <w:rsid w:val="004F505A"/>
    <w:rsid w:val="004F5203"/>
    <w:rsid w:val="004F67B5"/>
    <w:rsid w:val="004F71D5"/>
    <w:rsid w:val="004F724A"/>
    <w:rsid w:val="004F7C16"/>
    <w:rsid w:val="00500479"/>
    <w:rsid w:val="005004AD"/>
    <w:rsid w:val="005006EA"/>
    <w:rsid w:val="00500767"/>
    <w:rsid w:val="00500F86"/>
    <w:rsid w:val="005010D1"/>
    <w:rsid w:val="0050180A"/>
    <w:rsid w:val="005020D1"/>
    <w:rsid w:val="00502638"/>
    <w:rsid w:val="00502768"/>
    <w:rsid w:val="00502AD2"/>
    <w:rsid w:val="0050337D"/>
    <w:rsid w:val="00503BBE"/>
    <w:rsid w:val="00503FEE"/>
    <w:rsid w:val="005043DC"/>
    <w:rsid w:val="005043DF"/>
    <w:rsid w:val="00504790"/>
    <w:rsid w:val="00505C53"/>
    <w:rsid w:val="00506C1C"/>
    <w:rsid w:val="00506FE5"/>
    <w:rsid w:val="00507166"/>
    <w:rsid w:val="00507B05"/>
    <w:rsid w:val="00507ED4"/>
    <w:rsid w:val="00507FB6"/>
    <w:rsid w:val="00510A20"/>
    <w:rsid w:val="00510D96"/>
    <w:rsid w:val="00511358"/>
    <w:rsid w:val="00511819"/>
    <w:rsid w:val="005123DD"/>
    <w:rsid w:val="00512784"/>
    <w:rsid w:val="00512D76"/>
    <w:rsid w:val="00512D96"/>
    <w:rsid w:val="0051334D"/>
    <w:rsid w:val="00513395"/>
    <w:rsid w:val="00513721"/>
    <w:rsid w:val="00513CC7"/>
    <w:rsid w:val="00514E3B"/>
    <w:rsid w:val="00515263"/>
    <w:rsid w:val="0051554C"/>
    <w:rsid w:val="00515669"/>
    <w:rsid w:val="00515D13"/>
    <w:rsid w:val="005162CF"/>
    <w:rsid w:val="005166A0"/>
    <w:rsid w:val="005168FE"/>
    <w:rsid w:val="00517783"/>
    <w:rsid w:val="00517900"/>
    <w:rsid w:val="00517C98"/>
    <w:rsid w:val="00517E97"/>
    <w:rsid w:val="00520315"/>
    <w:rsid w:val="00520518"/>
    <w:rsid w:val="005206DB"/>
    <w:rsid w:val="00520AC8"/>
    <w:rsid w:val="00521636"/>
    <w:rsid w:val="00521F21"/>
    <w:rsid w:val="00522A6C"/>
    <w:rsid w:val="00522D75"/>
    <w:rsid w:val="00522FEA"/>
    <w:rsid w:val="00523181"/>
    <w:rsid w:val="0052318C"/>
    <w:rsid w:val="00523730"/>
    <w:rsid w:val="005241A6"/>
    <w:rsid w:val="00524571"/>
    <w:rsid w:val="00524848"/>
    <w:rsid w:val="005257D4"/>
    <w:rsid w:val="0052588B"/>
    <w:rsid w:val="00525B4E"/>
    <w:rsid w:val="00525E02"/>
    <w:rsid w:val="00526557"/>
    <w:rsid w:val="00526DDB"/>
    <w:rsid w:val="00527244"/>
    <w:rsid w:val="005278A9"/>
    <w:rsid w:val="005301EF"/>
    <w:rsid w:val="0053113E"/>
    <w:rsid w:val="005318A6"/>
    <w:rsid w:val="00532118"/>
    <w:rsid w:val="00532441"/>
    <w:rsid w:val="005328D3"/>
    <w:rsid w:val="00532976"/>
    <w:rsid w:val="005329CB"/>
    <w:rsid w:val="00532AB5"/>
    <w:rsid w:val="00532AEB"/>
    <w:rsid w:val="00532B31"/>
    <w:rsid w:val="005331F4"/>
    <w:rsid w:val="0053390B"/>
    <w:rsid w:val="00533D0F"/>
    <w:rsid w:val="00534247"/>
    <w:rsid w:val="00534A6C"/>
    <w:rsid w:val="005357E0"/>
    <w:rsid w:val="00535959"/>
    <w:rsid w:val="00535D3B"/>
    <w:rsid w:val="00535D5B"/>
    <w:rsid w:val="00535F5E"/>
    <w:rsid w:val="0053614D"/>
    <w:rsid w:val="00536764"/>
    <w:rsid w:val="005368D7"/>
    <w:rsid w:val="00536A0D"/>
    <w:rsid w:val="00536E11"/>
    <w:rsid w:val="0053705B"/>
    <w:rsid w:val="0053776D"/>
    <w:rsid w:val="00537AB3"/>
    <w:rsid w:val="00537C72"/>
    <w:rsid w:val="00537D66"/>
    <w:rsid w:val="00537F23"/>
    <w:rsid w:val="00537FC3"/>
    <w:rsid w:val="005405A9"/>
    <w:rsid w:val="005418C9"/>
    <w:rsid w:val="00541B8C"/>
    <w:rsid w:val="00542663"/>
    <w:rsid w:val="00542705"/>
    <w:rsid w:val="00542806"/>
    <w:rsid w:val="0054328E"/>
    <w:rsid w:val="00543925"/>
    <w:rsid w:val="00543ABC"/>
    <w:rsid w:val="00544E87"/>
    <w:rsid w:val="00545A8F"/>
    <w:rsid w:val="00545C13"/>
    <w:rsid w:val="00546046"/>
    <w:rsid w:val="00546067"/>
    <w:rsid w:val="005463F5"/>
    <w:rsid w:val="00546D80"/>
    <w:rsid w:val="00546EED"/>
    <w:rsid w:val="00547271"/>
    <w:rsid w:val="005477CC"/>
    <w:rsid w:val="0054782E"/>
    <w:rsid w:val="0054790D"/>
    <w:rsid w:val="00550976"/>
    <w:rsid w:val="0055251A"/>
    <w:rsid w:val="00552C36"/>
    <w:rsid w:val="00553618"/>
    <w:rsid w:val="00553E4D"/>
    <w:rsid w:val="005547D4"/>
    <w:rsid w:val="0055486F"/>
    <w:rsid w:val="00554A3E"/>
    <w:rsid w:val="00554CEA"/>
    <w:rsid w:val="00554DFC"/>
    <w:rsid w:val="0055548E"/>
    <w:rsid w:val="00555699"/>
    <w:rsid w:val="005559A4"/>
    <w:rsid w:val="00555DF1"/>
    <w:rsid w:val="00555E8E"/>
    <w:rsid w:val="00555FB7"/>
    <w:rsid w:val="005560AE"/>
    <w:rsid w:val="0055716B"/>
    <w:rsid w:val="00557194"/>
    <w:rsid w:val="00560246"/>
    <w:rsid w:val="005608D6"/>
    <w:rsid w:val="0056150F"/>
    <w:rsid w:val="0056183D"/>
    <w:rsid w:val="00561ABA"/>
    <w:rsid w:val="00563500"/>
    <w:rsid w:val="00563652"/>
    <w:rsid w:val="00564136"/>
    <w:rsid w:val="00564476"/>
    <w:rsid w:val="0056482A"/>
    <w:rsid w:val="00564C2B"/>
    <w:rsid w:val="00564CF9"/>
    <w:rsid w:val="00564EAA"/>
    <w:rsid w:val="005658AA"/>
    <w:rsid w:val="00566250"/>
    <w:rsid w:val="00567216"/>
    <w:rsid w:val="005672A6"/>
    <w:rsid w:val="005679A7"/>
    <w:rsid w:val="00567AC2"/>
    <w:rsid w:val="005704CA"/>
    <w:rsid w:val="005705A6"/>
    <w:rsid w:val="00570856"/>
    <w:rsid w:val="00572587"/>
    <w:rsid w:val="005725AD"/>
    <w:rsid w:val="005728A1"/>
    <w:rsid w:val="005729E5"/>
    <w:rsid w:val="00572C5A"/>
    <w:rsid w:val="00572DC0"/>
    <w:rsid w:val="00572F77"/>
    <w:rsid w:val="00573361"/>
    <w:rsid w:val="00573A2E"/>
    <w:rsid w:val="00574273"/>
    <w:rsid w:val="00574337"/>
    <w:rsid w:val="0057489F"/>
    <w:rsid w:val="00574AA9"/>
    <w:rsid w:val="00575626"/>
    <w:rsid w:val="0057604D"/>
    <w:rsid w:val="005765DD"/>
    <w:rsid w:val="005765F9"/>
    <w:rsid w:val="00576B13"/>
    <w:rsid w:val="00577A6D"/>
    <w:rsid w:val="00577C82"/>
    <w:rsid w:val="00577D4B"/>
    <w:rsid w:val="00577DC8"/>
    <w:rsid w:val="0058057A"/>
    <w:rsid w:val="00580629"/>
    <w:rsid w:val="00580EE3"/>
    <w:rsid w:val="0058102B"/>
    <w:rsid w:val="0058113D"/>
    <w:rsid w:val="0058262E"/>
    <w:rsid w:val="00582777"/>
    <w:rsid w:val="00582CE5"/>
    <w:rsid w:val="00582DE2"/>
    <w:rsid w:val="0058303E"/>
    <w:rsid w:val="00583580"/>
    <w:rsid w:val="005842B9"/>
    <w:rsid w:val="005845D7"/>
    <w:rsid w:val="00584C36"/>
    <w:rsid w:val="005850B3"/>
    <w:rsid w:val="00585450"/>
    <w:rsid w:val="005855F5"/>
    <w:rsid w:val="00585D72"/>
    <w:rsid w:val="00586411"/>
    <w:rsid w:val="005873C5"/>
    <w:rsid w:val="00587961"/>
    <w:rsid w:val="00587B0A"/>
    <w:rsid w:val="00590547"/>
    <w:rsid w:val="00590790"/>
    <w:rsid w:val="005916CF"/>
    <w:rsid w:val="0059195C"/>
    <w:rsid w:val="00591E4B"/>
    <w:rsid w:val="00591E6B"/>
    <w:rsid w:val="00592C90"/>
    <w:rsid w:val="00593D15"/>
    <w:rsid w:val="00593D7D"/>
    <w:rsid w:val="00593F8F"/>
    <w:rsid w:val="0059524F"/>
    <w:rsid w:val="00596F01"/>
    <w:rsid w:val="005972C1"/>
    <w:rsid w:val="0059741B"/>
    <w:rsid w:val="0059752B"/>
    <w:rsid w:val="00597B51"/>
    <w:rsid w:val="00597BAD"/>
    <w:rsid w:val="00597E37"/>
    <w:rsid w:val="005A0001"/>
    <w:rsid w:val="005A012D"/>
    <w:rsid w:val="005A046B"/>
    <w:rsid w:val="005A09D6"/>
    <w:rsid w:val="005A1031"/>
    <w:rsid w:val="005A1D81"/>
    <w:rsid w:val="005A213A"/>
    <w:rsid w:val="005A2B6E"/>
    <w:rsid w:val="005A2CBD"/>
    <w:rsid w:val="005A4452"/>
    <w:rsid w:val="005A4C30"/>
    <w:rsid w:val="005A5A0A"/>
    <w:rsid w:val="005A5F7D"/>
    <w:rsid w:val="005A69D1"/>
    <w:rsid w:val="005A6C80"/>
    <w:rsid w:val="005A75E8"/>
    <w:rsid w:val="005A7B37"/>
    <w:rsid w:val="005A7C41"/>
    <w:rsid w:val="005A7E02"/>
    <w:rsid w:val="005B022A"/>
    <w:rsid w:val="005B04E6"/>
    <w:rsid w:val="005B127A"/>
    <w:rsid w:val="005B13A3"/>
    <w:rsid w:val="005B1645"/>
    <w:rsid w:val="005B1AF0"/>
    <w:rsid w:val="005B2123"/>
    <w:rsid w:val="005B21B3"/>
    <w:rsid w:val="005B2B11"/>
    <w:rsid w:val="005B2C7F"/>
    <w:rsid w:val="005B4315"/>
    <w:rsid w:val="005B46CF"/>
    <w:rsid w:val="005B514C"/>
    <w:rsid w:val="005B5BEF"/>
    <w:rsid w:val="005B611D"/>
    <w:rsid w:val="005B6C30"/>
    <w:rsid w:val="005B6D14"/>
    <w:rsid w:val="005B74F9"/>
    <w:rsid w:val="005B79D1"/>
    <w:rsid w:val="005B7E1A"/>
    <w:rsid w:val="005C0A8D"/>
    <w:rsid w:val="005C17EA"/>
    <w:rsid w:val="005C1935"/>
    <w:rsid w:val="005C216C"/>
    <w:rsid w:val="005C2195"/>
    <w:rsid w:val="005C267E"/>
    <w:rsid w:val="005C2D8F"/>
    <w:rsid w:val="005C2DDE"/>
    <w:rsid w:val="005C2FEB"/>
    <w:rsid w:val="005C42D8"/>
    <w:rsid w:val="005C4D59"/>
    <w:rsid w:val="005C55EC"/>
    <w:rsid w:val="005C61D2"/>
    <w:rsid w:val="005C656C"/>
    <w:rsid w:val="005C6596"/>
    <w:rsid w:val="005C68D1"/>
    <w:rsid w:val="005C6B2B"/>
    <w:rsid w:val="005C6BFE"/>
    <w:rsid w:val="005C76B9"/>
    <w:rsid w:val="005C786E"/>
    <w:rsid w:val="005C7B32"/>
    <w:rsid w:val="005C7EF6"/>
    <w:rsid w:val="005D0673"/>
    <w:rsid w:val="005D0BA1"/>
    <w:rsid w:val="005D0FEC"/>
    <w:rsid w:val="005D10B4"/>
    <w:rsid w:val="005D18B2"/>
    <w:rsid w:val="005D2139"/>
    <w:rsid w:val="005D3196"/>
    <w:rsid w:val="005D3693"/>
    <w:rsid w:val="005D433B"/>
    <w:rsid w:val="005D455A"/>
    <w:rsid w:val="005D46A4"/>
    <w:rsid w:val="005D4C32"/>
    <w:rsid w:val="005D5384"/>
    <w:rsid w:val="005D579B"/>
    <w:rsid w:val="005D57BD"/>
    <w:rsid w:val="005D64A6"/>
    <w:rsid w:val="005D6E95"/>
    <w:rsid w:val="005D73AB"/>
    <w:rsid w:val="005D7BDF"/>
    <w:rsid w:val="005E0015"/>
    <w:rsid w:val="005E04A2"/>
    <w:rsid w:val="005E1330"/>
    <w:rsid w:val="005E1A85"/>
    <w:rsid w:val="005E20AE"/>
    <w:rsid w:val="005E240F"/>
    <w:rsid w:val="005E2CBB"/>
    <w:rsid w:val="005E3401"/>
    <w:rsid w:val="005E4332"/>
    <w:rsid w:val="005E4834"/>
    <w:rsid w:val="005E4867"/>
    <w:rsid w:val="005E494D"/>
    <w:rsid w:val="005E507F"/>
    <w:rsid w:val="005E51CF"/>
    <w:rsid w:val="005E5621"/>
    <w:rsid w:val="005E571F"/>
    <w:rsid w:val="005E5A74"/>
    <w:rsid w:val="005E63C9"/>
    <w:rsid w:val="005E6BD0"/>
    <w:rsid w:val="005E6C4A"/>
    <w:rsid w:val="005E7169"/>
    <w:rsid w:val="005E725E"/>
    <w:rsid w:val="005E756F"/>
    <w:rsid w:val="005E7988"/>
    <w:rsid w:val="005E7CEC"/>
    <w:rsid w:val="005E7E7A"/>
    <w:rsid w:val="005F04BC"/>
    <w:rsid w:val="005F0EC5"/>
    <w:rsid w:val="005F0FB5"/>
    <w:rsid w:val="005F15EA"/>
    <w:rsid w:val="005F1722"/>
    <w:rsid w:val="005F1860"/>
    <w:rsid w:val="005F2AB9"/>
    <w:rsid w:val="005F326A"/>
    <w:rsid w:val="005F339C"/>
    <w:rsid w:val="005F3618"/>
    <w:rsid w:val="005F38E4"/>
    <w:rsid w:val="005F45FC"/>
    <w:rsid w:val="005F4855"/>
    <w:rsid w:val="005F54D0"/>
    <w:rsid w:val="005F58E0"/>
    <w:rsid w:val="005F59C1"/>
    <w:rsid w:val="005F6D56"/>
    <w:rsid w:val="005F6DF4"/>
    <w:rsid w:val="005F7A70"/>
    <w:rsid w:val="005F7C2A"/>
    <w:rsid w:val="005F7CE9"/>
    <w:rsid w:val="0060018B"/>
    <w:rsid w:val="00600598"/>
    <w:rsid w:val="00601329"/>
    <w:rsid w:val="0060144E"/>
    <w:rsid w:val="0060159C"/>
    <w:rsid w:val="00601684"/>
    <w:rsid w:val="00601952"/>
    <w:rsid w:val="00601962"/>
    <w:rsid w:val="00601A15"/>
    <w:rsid w:val="00601A83"/>
    <w:rsid w:val="00601A85"/>
    <w:rsid w:val="006021FC"/>
    <w:rsid w:val="006028F6"/>
    <w:rsid w:val="0060333F"/>
    <w:rsid w:val="006033B1"/>
    <w:rsid w:val="006033C7"/>
    <w:rsid w:val="00603E34"/>
    <w:rsid w:val="006046D8"/>
    <w:rsid w:val="00604AA5"/>
    <w:rsid w:val="00604DC2"/>
    <w:rsid w:val="00604E81"/>
    <w:rsid w:val="00606211"/>
    <w:rsid w:val="006076AF"/>
    <w:rsid w:val="006079F2"/>
    <w:rsid w:val="0061018C"/>
    <w:rsid w:val="0061078F"/>
    <w:rsid w:val="00610DC9"/>
    <w:rsid w:val="00611469"/>
    <w:rsid w:val="00611FB5"/>
    <w:rsid w:val="00612B17"/>
    <w:rsid w:val="00612B82"/>
    <w:rsid w:val="00614B00"/>
    <w:rsid w:val="00615478"/>
    <w:rsid w:val="00615856"/>
    <w:rsid w:val="00615D4D"/>
    <w:rsid w:val="00615E79"/>
    <w:rsid w:val="006164E1"/>
    <w:rsid w:val="006166BA"/>
    <w:rsid w:val="006169AF"/>
    <w:rsid w:val="00616C23"/>
    <w:rsid w:val="006178BC"/>
    <w:rsid w:val="00617A9D"/>
    <w:rsid w:val="00617B8A"/>
    <w:rsid w:val="00617D4A"/>
    <w:rsid w:val="00620312"/>
    <w:rsid w:val="006206E0"/>
    <w:rsid w:val="00620BF2"/>
    <w:rsid w:val="006210B4"/>
    <w:rsid w:val="00621245"/>
    <w:rsid w:val="00621487"/>
    <w:rsid w:val="00621B5E"/>
    <w:rsid w:val="006223F3"/>
    <w:rsid w:val="0062257F"/>
    <w:rsid w:val="006228C7"/>
    <w:rsid w:val="00622DD4"/>
    <w:rsid w:val="006231EF"/>
    <w:rsid w:val="00623F85"/>
    <w:rsid w:val="00624382"/>
    <w:rsid w:val="00624598"/>
    <w:rsid w:val="00624B5C"/>
    <w:rsid w:val="006253EE"/>
    <w:rsid w:val="006257AE"/>
    <w:rsid w:val="00626199"/>
    <w:rsid w:val="00626ABB"/>
    <w:rsid w:val="00626D3D"/>
    <w:rsid w:val="00626E41"/>
    <w:rsid w:val="006270CF"/>
    <w:rsid w:val="00627E25"/>
    <w:rsid w:val="00630737"/>
    <w:rsid w:val="00631868"/>
    <w:rsid w:val="00631A00"/>
    <w:rsid w:val="00631B37"/>
    <w:rsid w:val="00631F72"/>
    <w:rsid w:val="00631FDC"/>
    <w:rsid w:val="006324EB"/>
    <w:rsid w:val="00632707"/>
    <w:rsid w:val="00632E58"/>
    <w:rsid w:val="0063386C"/>
    <w:rsid w:val="00633F67"/>
    <w:rsid w:val="00634553"/>
    <w:rsid w:val="00635327"/>
    <w:rsid w:val="0063560D"/>
    <w:rsid w:val="00635BDD"/>
    <w:rsid w:val="00635E67"/>
    <w:rsid w:val="0063605E"/>
    <w:rsid w:val="00636FD3"/>
    <w:rsid w:val="00637533"/>
    <w:rsid w:val="006377C8"/>
    <w:rsid w:val="00637885"/>
    <w:rsid w:val="00640C18"/>
    <w:rsid w:val="00640CF4"/>
    <w:rsid w:val="00640DCC"/>
    <w:rsid w:val="006411D7"/>
    <w:rsid w:val="006413D7"/>
    <w:rsid w:val="006415A4"/>
    <w:rsid w:val="00641613"/>
    <w:rsid w:val="00641CC9"/>
    <w:rsid w:val="006421F3"/>
    <w:rsid w:val="006427C4"/>
    <w:rsid w:val="006428BC"/>
    <w:rsid w:val="00642D1D"/>
    <w:rsid w:val="00643458"/>
    <w:rsid w:val="00644745"/>
    <w:rsid w:val="00644B2E"/>
    <w:rsid w:val="00644EC8"/>
    <w:rsid w:val="006451A1"/>
    <w:rsid w:val="006459BF"/>
    <w:rsid w:val="00645D49"/>
    <w:rsid w:val="00645D4C"/>
    <w:rsid w:val="00646037"/>
    <w:rsid w:val="0064617F"/>
    <w:rsid w:val="00646FAE"/>
    <w:rsid w:val="006474E8"/>
    <w:rsid w:val="006511F7"/>
    <w:rsid w:val="0065132E"/>
    <w:rsid w:val="006517D9"/>
    <w:rsid w:val="00651D13"/>
    <w:rsid w:val="00651D46"/>
    <w:rsid w:val="0065239F"/>
    <w:rsid w:val="00652F60"/>
    <w:rsid w:val="00653080"/>
    <w:rsid w:val="00653EA0"/>
    <w:rsid w:val="00654461"/>
    <w:rsid w:val="00654675"/>
    <w:rsid w:val="00654B53"/>
    <w:rsid w:val="00655596"/>
    <w:rsid w:val="006556EA"/>
    <w:rsid w:val="00655A2E"/>
    <w:rsid w:val="006561E8"/>
    <w:rsid w:val="006570E1"/>
    <w:rsid w:val="006579B0"/>
    <w:rsid w:val="00660156"/>
    <w:rsid w:val="006608CC"/>
    <w:rsid w:val="006614F3"/>
    <w:rsid w:val="0066198B"/>
    <w:rsid w:val="00661FDB"/>
    <w:rsid w:val="0066206B"/>
    <w:rsid w:val="00662095"/>
    <w:rsid w:val="00662689"/>
    <w:rsid w:val="006626FD"/>
    <w:rsid w:val="00662700"/>
    <w:rsid w:val="00662A15"/>
    <w:rsid w:val="00662DB5"/>
    <w:rsid w:val="00662F64"/>
    <w:rsid w:val="00663437"/>
    <w:rsid w:val="0066377B"/>
    <w:rsid w:val="00663926"/>
    <w:rsid w:val="006639EB"/>
    <w:rsid w:val="00663DF0"/>
    <w:rsid w:val="00663F5A"/>
    <w:rsid w:val="0066472A"/>
    <w:rsid w:val="0066476E"/>
    <w:rsid w:val="00665457"/>
    <w:rsid w:val="0066592A"/>
    <w:rsid w:val="00665BB4"/>
    <w:rsid w:val="0066715F"/>
    <w:rsid w:val="00667884"/>
    <w:rsid w:val="00667A20"/>
    <w:rsid w:val="00667D4B"/>
    <w:rsid w:val="0067056F"/>
    <w:rsid w:val="00670CF6"/>
    <w:rsid w:val="00670E57"/>
    <w:rsid w:val="00670E6C"/>
    <w:rsid w:val="00671657"/>
    <w:rsid w:val="00671925"/>
    <w:rsid w:val="00671A60"/>
    <w:rsid w:val="00671EBC"/>
    <w:rsid w:val="00671EBD"/>
    <w:rsid w:val="00671FA0"/>
    <w:rsid w:val="00672D6A"/>
    <w:rsid w:val="0067340C"/>
    <w:rsid w:val="00673C29"/>
    <w:rsid w:val="00673C4F"/>
    <w:rsid w:val="00674261"/>
    <w:rsid w:val="006745A2"/>
    <w:rsid w:val="006750B8"/>
    <w:rsid w:val="0067516B"/>
    <w:rsid w:val="00675CB0"/>
    <w:rsid w:val="0067696B"/>
    <w:rsid w:val="006769B8"/>
    <w:rsid w:val="006775CC"/>
    <w:rsid w:val="00677B4F"/>
    <w:rsid w:val="00677BD8"/>
    <w:rsid w:val="00677CD7"/>
    <w:rsid w:val="006801E1"/>
    <w:rsid w:val="00680AA5"/>
    <w:rsid w:val="006826B0"/>
    <w:rsid w:val="00683F5A"/>
    <w:rsid w:val="00684CBF"/>
    <w:rsid w:val="006852AE"/>
    <w:rsid w:val="006852BB"/>
    <w:rsid w:val="006856C4"/>
    <w:rsid w:val="00685801"/>
    <w:rsid w:val="00685E31"/>
    <w:rsid w:val="00685E90"/>
    <w:rsid w:val="00686551"/>
    <w:rsid w:val="00686CAF"/>
    <w:rsid w:val="00687DC7"/>
    <w:rsid w:val="00690620"/>
    <w:rsid w:val="00690CBD"/>
    <w:rsid w:val="0069122E"/>
    <w:rsid w:val="00691EA4"/>
    <w:rsid w:val="00692232"/>
    <w:rsid w:val="00693771"/>
    <w:rsid w:val="0069379F"/>
    <w:rsid w:val="006941FB"/>
    <w:rsid w:val="00694537"/>
    <w:rsid w:val="00694BE7"/>
    <w:rsid w:val="00694F67"/>
    <w:rsid w:val="006954A3"/>
    <w:rsid w:val="00695CEB"/>
    <w:rsid w:val="00695EF3"/>
    <w:rsid w:val="00696FF0"/>
    <w:rsid w:val="006974A7"/>
    <w:rsid w:val="00697BB1"/>
    <w:rsid w:val="006A0987"/>
    <w:rsid w:val="006A0ED9"/>
    <w:rsid w:val="006A1214"/>
    <w:rsid w:val="006A1CD1"/>
    <w:rsid w:val="006A1D10"/>
    <w:rsid w:val="006A1F46"/>
    <w:rsid w:val="006A27C3"/>
    <w:rsid w:val="006A2E4E"/>
    <w:rsid w:val="006A3E19"/>
    <w:rsid w:val="006A3E5C"/>
    <w:rsid w:val="006A5115"/>
    <w:rsid w:val="006A5686"/>
    <w:rsid w:val="006A5D27"/>
    <w:rsid w:val="006A65D0"/>
    <w:rsid w:val="006A79CF"/>
    <w:rsid w:val="006A7D56"/>
    <w:rsid w:val="006A7F1F"/>
    <w:rsid w:val="006B01B1"/>
    <w:rsid w:val="006B03D9"/>
    <w:rsid w:val="006B0FCF"/>
    <w:rsid w:val="006B1199"/>
    <w:rsid w:val="006B27E3"/>
    <w:rsid w:val="006B289C"/>
    <w:rsid w:val="006B2B83"/>
    <w:rsid w:val="006B33F6"/>
    <w:rsid w:val="006B3592"/>
    <w:rsid w:val="006B4A5B"/>
    <w:rsid w:val="006B4B85"/>
    <w:rsid w:val="006B59DE"/>
    <w:rsid w:val="006B63AE"/>
    <w:rsid w:val="006B645D"/>
    <w:rsid w:val="006B71FF"/>
    <w:rsid w:val="006B7CD5"/>
    <w:rsid w:val="006C0809"/>
    <w:rsid w:val="006C0E50"/>
    <w:rsid w:val="006C1032"/>
    <w:rsid w:val="006C1070"/>
    <w:rsid w:val="006C1478"/>
    <w:rsid w:val="006C1A5B"/>
    <w:rsid w:val="006C237A"/>
    <w:rsid w:val="006C24DF"/>
    <w:rsid w:val="006C2FB6"/>
    <w:rsid w:val="006C35E9"/>
    <w:rsid w:val="006C362B"/>
    <w:rsid w:val="006C41E6"/>
    <w:rsid w:val="006C4370"/>
    <w:rsid w:val="006C45A0"/>
    <w:rsid w:val="006C4B11"/>
    <w:rsid w:val="006C5137"/>
    <w:rsid w:val="006C589B"/>
    <w:rsid w:val="006C58AE"/>
    <w:rsid w:val="006C6822"/>
    <w:rsid w:val="006C7205"/>
    <w:rsid w:val="006C7253"/>
    <w:rsid w:val="006C7901"/>
    <w:rsid w:val="006C79D0"/>
    <w:rsid w:val="006D0006"/>
    <w:rsid w:val="006D0149"/>
    <w:rsid w:val="006D04EA"/>
    <w:rsid w:val="006D12A0"/>
    <w:rsid w:val="006D15FA"/>
    <w:rsid w:val="006D1972"/>
    <w:rsid w:val="006D2402"/>
    <w:rsid w:val="006D244E"/>
    <w:rsid w:val="006D253C"/>
    <w:rsid w:val="006D2ADB"/>
    <w:rsid w:val="006D2E58"/>
    <w:rsid w:val="006D31C1"/>
    <w:rsid w:val="006D3AFC"/>
    <w:rsid w:val="006D3C0A"/>
    <w:rsid w:val="006D3C47"/>
    <w:rsid w:val="006D47F5"/>
    <w:rsid w:val="006D48FC"/>
    <w:rsid w:val="006D4C47"/>
    <w:rsid w:val="006D5077"/>
    <w:rsid w:val="006D5C58"/>
    <w:rsid w:val="006D64ED"/>
    <w:rsid w:val="006D6622"/>
    <w:rsid w:val="006D6D5A"/>
    <w:rsid w:val="006D6D74"/>
    <w:rsid w:val="006D7591"/>
    <w:rsid w:val="006D7BBB"/>
    <w:rsid w:val="006D7F0B"/>
    <w:rsid w:val="006E03E4"/>
    <w:rsid w:val="006E0554"/>
    <w:rsid w:val="006E08CD"/>
    <w:rsid w:val="006E098C"/>
    <w:rsid w:val="006E0FEB"/>
    <w:rsid w:val="006E1199"/>
    <w:rsid w:val="006E13A5"/>
    <w:rsid w:val="006E19C3"/>
    <w:rsid w:val="006E1ED0"/>
    <w:rsid w:val="006E2C9C"/>
    <w:rsid w:val="006E3153"/>
    <w:rsid w:val="006E3B6C"/>
    <w:rsid w:val="006E491C"/>
    <w:rsid w:val="006E4DD2"/>
    <w:rsid w:val="006E5439"/>
    <w:rsid w:val="006E58EF"/>
    <w:rsid w:val="006E665F"/>
    <w:rsid w:val="006E67C1"/>
    <w:rsid w:val="006E6BCD"/>
    <w:rsid w:val="006E71F5"/>
    <w:rsid w:val="006E77CE"/>
    <w:rsid w:val="006E7B02"/>
    <w:rsid w:val="006E7BC2"/>
    <w:rsid w:val="006E7E5A"/>
    <w:rsid w:val="006F08B8"/>
    <w:rsid w:val="006F0D40"/>
    <w:rsid w:val="006F0D8F"/>
    <w:rsid w:val="006F10D9"/>
    <w:rsid w:val="006F1880"/>
    <w:rsid w:val="006F2369"/>
    <w:rsid w:val="006F255F"/>
    <w:rsid w:val="006F2DC7"/>
    <w:rsid w:val="006F2EDF"/>
    <w:rsid w:val="006F3176"/>
    <w:rsid w:val="006F332B"/>
    <w:rsid w:val="006F37EE"/>
    <w:rsid w:val="006F4316"/>
    <w:rsid w:val="006F45B7"/>
    <w:rsid w:val="006F55FB"/>
    <w:rsid w:val="006F5AD8"/>
    <w:rsid w:val="006F5B4A"/>
    <w:rsid w:val="006F6826"/>
    <w:rsid w:val="006F68D2"/>
    <w:rsid w:val="006F6FF8"/>
    <w:rsid w:val="00700F0C"/>
    <w:rsid w:val="00701144"/>
    <w:rsid w:val="00701840"/>
    <w:rsid w:val="00701DD8"/>
    <w:rsid w:val="00701F55"/>
    <w:rsid w:val="0070202B"/>
    <w:rsid w:val="00702191"/>
    <w:rsid w:val="0070271C"/>
    <w:rsid w:val="00702C98"/>
    <w:rsid w:val="00702F6A"/>
    <w:rsid w:val="00703003"/>
    <w:rsid w:val="007036BD"/>
    <w:rsid w:val="00703C9E"/>
    <w:rsid w:val="007043F1"/>
    <w:rsid w:val="00704602"/>
    <w:rsid w:val="00704796"/>
    <w:rsid w:val="00704D42"/>
    <w:rsid w:val="00705154"/>
    <w:rsid w:val="007054F6"/>
    <w:rsid w:val="0070576C"/>
    <w:rsid w:val="00705865"/>
    <w:rsid w:val="00705E19"/>
    <w:rsid w:val="00706050"/>
    <w:rsid w:val="0070626A"/>
    <w:rsid w:val="0070637E"/>
    <w:rsid w:val="00706B6A"/>
    <w:rsid w:val="00706EFC"/>
    <w:rsid w:val="007072F8"/>
    <w:rsid w:val="00707C87"/>
    <w:rsid w:val="00710845"/>
    <w:rsid w:val="007109E3"/>
    <w:rsid w:val="00711155"/>
    <w:rsid w:val="0071137B"/>
    <w:rsid w:val="00711543"/>
    <w:rsid w:val="00712498"/>
    <w:rsid w:val="00713A10"/>
    <w:rsid w:val="00713CC3"/>
    <w:rsid w:val="00714894"/>
    <w:rsid w:val="0071492C"/>
    <w:rsid w:val="00714FC7"/>
    <w:rsid w:val="007162BB"/>
    <w:rsid w:val="00717011"/>
    <w:rsid w:val="00717C10"/>
    <w:rsid w:val="00717E21"/>
    <w:rsid w:val="00720640"/>
    <w:rsid w:val="00720881"/>
    <w:rsid w:val="00720DE5"/>
    <w:rsid w:val="00721F06"/>
    <w:rsid w:val="00722520"/>
    <w:rsid w:val="0072289D"/>
    <w:rsid w:val="00722CA8"/>
    <w:rsid w:val="00723879"/>
    <w:rsid w:val="007241E6"/>
    <w:rsid w:val="00724324"/>
    <w:rsid w:val="00724A11"/>
    <w:rsid w:val="00724FC1"/>
    <w:rsid w:val="00726234"/>
    <w:rsid w:val="00726493"/>
    <w:rsid w:val="00727053"/>
    <w:rsid w:val="00727CB7"/>
    <w:rsid w:val="00727F11"/>
    <w:rsid w:val="00730833"/>
    <w:rsid w:val="00730E7C"/>
    <w:rsid w:val="0073259A"/>
    <w:rsid w:val="0073267F"/>
    <w:rsid w:val="00732AF5"/>
    <w:rsid w:val="00732B0A"/>
    <w:rsid w:val="00733760"/>
    <w:rsid w:val="00733E21"/>
    <w:rsid w:val="00734776"/>
    <w:rsid w:val="00734D41"/>
    <w:rsid w:val="00734F4F"/>
    <w:rsid w:val="00734FCE"/>
    <w:rsid w:val="007356AB"/>
    <w:rsid w:val="00735A31"/>
    <w:rsid w:val="00735DB0"/>
    <w:rsid w:val="00735FE5"/>
    <w:rsid w:val="00737BC5"/>
    <w:rsid w:val="00741463"/>
    <w:rsid w:val="00741765"/>
    <w:rsid w:val="007425A3"/>
    <w:rsid w:val="0074287C"/>
    <w:rsid w:val="00743A96"/>
    <w:rsid w:val="00744407"/>
    <w:rsid w:val="007447E3"/>
    <w:rsid w:val="007448C1"/>
    <w:rsid w:val="00744A7A"/>
    <w:rsid w:val="0074502C"/>
    <w:rsid w:val="00745A1C"/>
    <w:rsid w:val="00745A5B"/>
    <w:rsid w:val="007463C6"/>
    <w:rsid w:val="00746F43"/>
    <w:rsid w:val="007471D0"/>
    <w:rsid w:val="00747482"/>
    <w:rsid w:val="00747C7C"/>
    <w:rsid w:val="00750FDB"/>
    <w:rsid w:val="007511D3"/>
    <w:rsid w:val="00751479"/>
    <w:rsid w:val="00751755"/>
    <w:rsid w:val="00751795"/>
    <w:rsid w:val="007517AD"/>
    <w:rsid w:val="007524AF"/>
    <w:rsid w:val="00752836"/>
    <w:rsid w:val="00752E70"/>
    <w:rsid w:val="00752FC4"/>
    <w:rsid w:val="00753D61"/>
    <w:rsid w:val="00754193"/>
    <w:rsid w:val="007541E2"/>
    <w:rsid w:val="0075456D"/>
    <w:rsid w:val="007549B4"/>
    <w:rsid w:val="00754D65"/>
    <w:rsid w:val="00754FE4"/>
    <w:rsid w:val="0075502C"/>
    <w:rsid w:val="00755125"/>
    <w:rsid w:val="00755411"/>
    <w:rsid w:val="007556CD"/>
    <w:rsid w:val="00755EAC"/>
    <w:rsid w:val="00755F30"/>
    <w:rsid w:val="0075631D"/>
    <w:rsid w:val="00756488"/>
    <w:rsid w:val="00756E86"/>
    <w:rsid w:val="00757F78"/>
    <w:rsid w:val="00757FF0"/>
    <w:rsid w:val="007600BF"/>
    <w:rsid w:val="007607C2"/>
    <w:rsid w:val="00761661"/>
    <w:rsid w:val="007617D9"/>
    <w:rsid w:val="00761B73"/>
    <w:rsid w:val="00761D3B"/>
    <w:rsid w:val="007629F0"/>
    <w:rsid w:val="00762F53"/>
    <w:rsid w:val="007631EE"/>
    <w:rsid w:val="00763D93"/>
    <w:rsid w:val="00763F30"/>
    <w:rsid w:val="00764600"/>
    <w:rsid w:val="00764E30"/>
    <w:rsid w:val="00764F28"/>
    <w:rsid w:val="0076551D"/>
    <w:rsid w:val="00765707"/>
    <w:rsid w:val="0076585A"/>
    <w:rsid w:val="007666AE"/>
    <w:rsid w:val="007672E6"/>
    <w:rsid w:val="0076765C"/>
    <w:rsid w:val="00767B3F"/>
    <w:rsid w:val="00767C2E"/>
    <w:rsid w:val="007708AE"/>
    <w:rsid w:val="00770D18"/>
    <w:rsid w:val="00770E60"/>
    <w:rsid w:val="00771058"/>
    <w:rsid w:val="007714E5"/>
    <w:rsid w:val="007715AB"/>
    <w:rsid w:val="007715E2"/>
    <w:rsid w:val="00771CFF"/>
    <w:rsid w:val="00771E8B"/>
    <w:rsid w:val="00772037"/>
    <w:rsid w:val="00772ABA"/>
    <w:rsid w:val="00772DCE"/>
    <w:rsid w:val="00773093"/>
    <w:rsid w:val="00773B00"/>
    <w:rsid w:val="00773BC3"/>
    <w:rsid w:val="00774071"/>
    <w:rsid w:val="0077415B"/>
    <w:rsid w:val="007743BF"/>
    <w:rsid w:val="007745E0"/>
    <w:rsid w:val="00774751"/>
    <w:rsid w:val="00774B03"/>
    <w:rsid w:val="00774C1B"/>
    <w:rsid w:val="00774D30"/>
    <w:rsid w:val="0077576E"/>
    <w:rsid w:val="00775EAC"/>
    <w:rsid w:val="0077648B"/>
    <w:rsid w:val="007768C1"/>
    <w:rsid w:val="00776C77"/>
    <w:rsid w:val="00777077"/>
    <w:rsid w:val="007776AA"/>
    <w:rsid w:val="00777F77"/>
    <w:rsid w:val="0078028F"/>
    <w:rsid w:val="007802B2"/>
    <w:rsid w:val="00780726"/>
    <w:rsid w:val="0078097E"/>
    <w:rsid w:val="00780C8A"/>
    <w:rsid w:val="00781A2D"/>
    <w:rsid w:val="00781B22"/>
    <w:rsid w:val="0078286B"/>
    <w:rsid w:val="00783BCC"/>
    <w:rsid w:val="00783E09"/>
    <w:rsid w:val="00783E39"/>
    <w:rsid w:val="007847EC"/>
    <w:rsid w:val="00784ADF"/>
    <w:rsid w:val="00784FE2"/>
    <w:rsid w:val="0078519C"/>
    <w:rsid w:val="00785E07"/>
    <w:rsid w:val="00785EDF"/>
    <w:rsid w:val="007863CB"/>
    <w:rsid w:val="007864C0"/>
    <w:rsid w:val="00786902"/>
    <w:rsid w:val="007869F3"/>
    <w:rsid w:val="00786A37"/>
    <w:rsid w:val="00787AD7"/>
    <w:rsid w:val="00787C13"/>
    <w:rsid w:val="0079032A"/>
    <w:rsid w:val="0079089E"/>
    <w:rsid w:val="007909E5"/>
    <w:rsid w:val="00791099"/>
    <w:rsid w:val="007913B3"/>
    <w:rsid w:val="00791562"/>
    <w:rsid w:val="00791A28"/>
    <w:rsid w:val="00791F10"/>
    <w:rsid w:val="00792DCD"/>
    <w:rsid w:val="00793B46"/>
    <w:rsid w:val="00794A44"/>
    <w:rsid w:val="00794FFA"/>
    <w:rsid w:val="00795B89"/>
    <w:rsid w:val="0079608C"/>
    <w:rsid w:val="00796F6A"/>
    <w:rsid w:val="0079737A"/>
    <w:rsid w:val="007978B9"/>
    <w:rsid w:val="00797988"/>
    <w:rsid w:val="00797B02"/>
    <w:rsid w:val="00797CAF"/>
    <w:rsid w:val="007A01C5"/>
    <w:rsid w:val="007A0A76"/>
    <w:rsid w:val="007A0EE9"/>
    <w:rsid w:val="007A11F0"/>
    <w:rsid w:val="007A2107"/>
    <w:rsid w:val="007A225A"/>
    <w:rsid w:val="007A2280"/>
    <w:rsid w:val="007A35F7"/>
    <w:rsid w:val="007A3814"/>
    <w:rsid w:val="007A3D8B"/>
    <w:rsid w:val="007A429A"/>
    <w:rsid w:val="007A4778"/>
    <w:rsid w:val="007A4879"/>
    <w:rsid w:val="007A527C"/>
    <w:rsid w:val="007A5360"/>
    <w:rsid w:val="007A5438"/>
    <w:rsid w:val="007A703E"/>
    <w:rsid w:val="007A70B8"/>
    <w:rsid w:val="007A7321"/>
    <w:rsid w:val="007A7738"/>
    <w:rsid w:val="007A7C94"/>
    <w:rsid w:val="007A7E11"/>
    <w:rsid w:val="007A7EB0"/>
    <w:rsid w:val="007B03EB"/>
    <w:rsid w:val="007B18AC"/>
    <w:rsid w:val="007B1A9C"/>
    <w:rsid w:val="007B27B9"/>
    <w:rsid w:val="007B376C"/>
    <w:rsid w:val="007B39A0"/>
    <w:rsid w:val="007B3CEE"/>
    <w:rsid w:val="007B3D04"/>
    <w:rsid w:val="007B3EC3"/>
    <w:rsid w:val="007B4562"/>
    <w:rsid w:val="007B53EB"/>
    <w:rsid w:val="007B54D8"/>
    <w:rsid w:val="007B55C8"/>
    <w:rsid w:val="007B5BA6"/>
    <w:rsid w:val="007B5D16"/>
    <w:rsid w:val="007B5FDE"/>
    <w:rsid w:val="007B653C"/>
    <w:rsid w:val="007B6608"/>
    <w:rsid w:val="007B678B"/>
    <w:rsid w:val="007B689A"/>
    <w:rsid w:val="007B753A"/>
    <w:rsid w:val="007B7AB6"/>
    <w:rsid w:val="007B7BD6"/>
    <w:rsid w:val="007B7C5F"/>
    <w:rsid w:val="007B7F8A"/>
    <w:rsid w:val="007C0392"/>
    <w:rsid w:val="007C0841"/>
    <w:rsid w:val="007C1121"/>
    <w:rsid w:val="007C1304"/>
    <w:rsid w:val="007C15C4"/>
    <w:rsid w:val="007C170C"/>
    <w:rsid w:val="007C199F"/>
    <w:rsid w:val="007C1C2C"/>
    <w:rsid w:val="007C251D"/>
    <w:rsid w:val="007C2733"/>
    <w:rsid w:val="007C2B7F"/>
    <w:rsid w:val="007C2E30"/>
    <w:rsid w:val="007C2E67"/>
    <w:rsid w:val="007C2F0B"/>
    <w:rsid w:val="007C2FAC"/>
    <w:rsid w:val="007C32BD"/>
    <w:rsid w:val="007C35B5"/>
    <w:rsid w:val="007C3B01"/>
    <w:rsid w:val="007C3C8B"/>
    <w:rsid w:val="007C477A"/>
    <w:rsid w:val="007C51AC"/>
    <w:rsid w:val="007C62FD"/>
    <w:rsid w:val="007C6BF2"/>
    <w:rsid w:val="007C6E2B"/>
    <w:rsid w:val="007C73EF"/>
    <w:rsid w:val="007C76F1"/>
    <w:rsid w:val="007D0573"/>
    <w:rsid w:val="007D085C"/>
    <w:rsid w:val="007D0ABB"/>
    <w:rsid w:val="007D13B3"/>
    <w:rsid w:val="007D20DE"/>
    <w:rsid w:val="007D2BB0"/>
    <w:rsid w:val="007D3123"/>
    <w:rsid w:val="007D3178"/>
    <w:rsid w:val="007D3558"/>
    <w:rsid w:val="007D3617"/>
    <w:rsid w:val="007D371E"/>
    <w:rsid w:val="007D397D"/>
    <w:rsid w:val="007D40F3"/>
    <w:rsid w:val="007D43C7"/>
    <w:rsid w:val="007D46B6"/>
    <w:rsid w:val="007D5A83"/>
    <w:rsid w:val="007D5CFB"/>
    <w:rsid w:val="007D62D4"/>
    <w:rsid w:val="007D74A1"/>
    <w:rsid w:val="007D74D7"/>
    <w:rsid w:val="007E1CAA"/>
    <w:rsid w:val="007E2084"/>
    <w:rsid w:val="007E2296"/>
    <w:rsid w:val="007E2F6A"/>
    <w:rsid w:val="007E3491"/>
    <w:rsid w:val="007E368D"/>
    <w:rsid w:val="007E3E1F"/>
    <w:rsid w:val="007E3FE7"/>
    <w:rsid w:val="007E4630"/>
    <w:rsid w:val="007E46B1"/>
    <w:rsid w:val="007E47DE"/>
    <w:rsid w:val="007E499B"/>
    <w:rsid w:val="007E4C42"/>
    <w:rsid w:val="007E5406"/>
    <w:rsid w:val="007E54DD"/>
    <w:rsid w:val="007E57A6"/>
    <w:rsid w:val="007E5AA3"/>
    <w:rsid w:val="007E6AD6"/>
    <w:rsid w:val="007E7B17"/>
    <w:rsid w:val="007F013A"/>
    <w:rsid w:val="007F0186"/>
    <w:rsid w:val="007F159A"/>
    <w:rsid w:val="007F18C8"/>
    <w:rsid w:val="007F1A45"/>
    <w:rsid w:val="007F21BE"/>
    <w:rsid w:val="007F26CB"/>
    <w:rsid w:val="007F299F"/>
    <w:rsid w:val="007F2A8C"/>
    <w:rsid w:val="007F2C11"/>
    <w:rsid w:val="007F38DF"/>
    <w:rsid w:val="007F494B"/>
    <w:rsid w:val="007F4EAB"/>
    <w:rsid w:val="007F5CB2"/>
    <w:rsid w:val="007F5F50"/>
    <w:rsid w:val="007F629C"/>
    <w:rsid w:val="007F6599"/>
    <w:rsid w:val="007F68EC"/>
    <w:rsid w:val="007F73F3"/>
    <w:rsid w:val="007F7D01"/>
    <w:rsid w:val="007F7D46"/>
    <w:rsid w:val="00800651"/>
    <w:rsid w:val="00801274"/>
    <w:rsid w:val="0080177B"/>
    <w:rsid w:val="00802153"/>
    <w:rsid w:val="008021BC"/>
    <w:rsid w:val="0080250C"/>
    <w:rsid w:val="00802555"/>
    <w:rsid w:val="008025A1"/>
    <w:rsid w:val="008028A7"/>
    <w:rsid w:val="0080313D"/>
    <w:rsid w:val="0080380E"/>
    <w:rsid w:val="008038B0"/>
    <w:rsid w:val="00803D48"/>
    <w:rsid w:val="00803FE9"/>
    <w:rsid w:val="008041AD"/>
    <w:rsid w:val="008047DE"/>
    <w:rsid w:val="00804905"/>
    <w:rsid w:val="00804C15"/>
    <w:rsid w:val="00805340"/>
    <w:rsid w:val="00805BD8"/>
    <w:rsid w:val="00806D37"/>
    <w:rsid w:val="00807590"/>
    <w:rsid w:val="00807AE1"/>
    <w:rsid w:val="008107B7"/>
    <w:rsid w:val="0081081D"/>
    <w:rsid w:val="00810F6F"/>
    <w:rsid w:val="00811835"/>
    <w:rsid w:val="00811AF3"/>
    <w:rsid w:val="00811BF1"/>
    <w:rsid w:val="00812F6F"/>
    <w:rsid w:val="00813394"/>
    <w:rsid w:val="00813F13"/>
    <w:rsid w:val="00814351"/>
    <w:rsid w:val="008144EC"/>
    <w:rsid w:val="00814B6F"/>
    <w:rsid w:val="008153D3"/>
    <w:rsid w:val="00815803"/>
    <w:rsid w:val="00815B03"/>
    <w:rsid w:val="00815C72"/>
    <w:rsid w:val="00815EDA"/>
    <w:rsid w:val="0081640B"/>
    <w:rsid w:val="00816746"/>
    <w:rsid w:val="00816A09"/>
    <w:rsid w:val="00816C03"/>
    <w:rsid w:val="008171D1"/>
    <w:rsid w:val="008174D3"/>
    <w:rsid w:val="008176CC"/>
    <w:rsid w:val="00817D0A"/>
    <w:rsid w:val="00817E1D"/>
    <w:rsid w:val="00817F94"/>
    <w:rsid w:val="008202F5"/>
    <w:rsid w:val="00820343"/>
    <w:rsid w:val="008204AD"/>
    <w:rsid w:val="008207DD"/>
    <w:rsid w:val="00820B0F"/>
    <w:rsid w:val="00820B5C"/>
    <w:rsid w:val="00820C52"/>
    <w:rsid w:val="00820E10"/>
    <w:rsid w:val="0082131E"/>
    <w:rsid w:val="008225D8"/>
    <w:rsid w:val="008227CB"/>
    <w:rsid w:val="00822D05"/>
    <w:rsid w:val="00822E3D"/>
    <w:rsid w:val="00823325"/>
    <w:rsid w:val="00823717"/>
    <w:rsid w:val="00823927"/>
    <w:rsid w:val="0082401B"/>
    <w:rsid w:val="00825470"/>
    <w:rsid w:val="008256DD"/>
    <w:rsid w:val="00826215"/>
    <w:rsid w:val="00826237"/>
    <w:rsid w:val="008267E4"/>
    <w:rsid w:val="0082697D"/>
    <w:rsid w:val="00826B59"/>
    <w:rsid w:val="00826E73"/>
    <w:rsid w:val="0082797A"/>
    <w:rsid w:val="008303FC"/>
    <w:rsid w:val="00830492"/>
    <w:rsid w:val="008309D1"/>
    <w:rsid w:val="00830A22"/>
    <w:rsid w:val="00831512"/>
    <w:rsid w:val="008317E3"/>
    <w:rsid w:val="00831CD4"/>
    <w:rsid w:val="008320AC"/>
    <w:rsid w:val="00832308"/>
    <w:rsid w:val="00832972"/>
    <w:rsid w:val="00832D49"/>
    <w:rsid w:val="00832F8E"/>
    <w:rsid w:val="008332EB"/>
    <w:rsid w:val="00833338"/>
    <w:rsid w:val="00833440"/>
    <w:rsid w:val="00833451"/>
    <w:rsid w:val="008339BD"/>
    <w:rsid w:val="00833FB1"/>
    <w:rsid w:val="00834557"/>
    <w:rsid w:val="008348E4"/>
    <w:rsid w:val="00834DB4"/>
    <w:rsid w:val="00834E53"/>
    <w:rsid w:val="00834FAB"/>
    <w:rsid w:val="00835263"/>
    <w:rsid w:val="0083528A"/>
    <w:rsid w:val="00835346"/>
    <w:rsid w:val="008361CF"/>
    <w:rsid w:val="008366B1"/>
    <w:rsid w:val="008366F6"/>
    <w:rsid w:val="008366F7"/>
    <w:rsid w:val="008367F5"/>
    <w:rsid w:val="008368AC"/>
    <w:rsid w:val="0083703F"/>
    <w:rsid w:val="008372F9"/>
    <w:rsid w:val="008373B3"/>
    <w:rsid w:val="008375BA"/>
    <w:rsid w:val="00837646"/>
    <w:rsid w:val="00837BA8"/>
    <w:rsid w:val="00837CDA"/>
    <w:rsid w:val="00837DF4"/>
    <w:rsid w:val="00840408"/>
    <w:rsid w:val="0084041F"/>
    <w:rsid w:val="0084088C"/>
    <w:rsid w:val="00840A96"/>
    <w:rsid w:val="00840E1A"/>
    <w:rsid w:val="00840F99"/>
    <w:rsid w:val="0084136E"/>
    <w:rsid w:val="008422F6"/>
    <w:rsid w:val="00842566"/>
    <w:rsid w:val="00842786"/>
    <w:rsid w:val="00842A09"/>
    <w:rsid w:val="00843222"/>
    <w:rsid w:val="00843904"/>
    <w:rsid w:val="00843A77"/>
    <w:rsid w:val="00844272"/>
    <w:rsid w:val="00844429"/>
    <w:rsid w:val="00844CE7"/>
    <w:rsid w:val="00844D96"/>
    <w:rsid w:val="00845CF4"/>
    <w:rsid w:val="008460D3"/>
    <w:rsid w:val="00846469"/>
    <w:rsid w:val="00846689"/>
    <w:rsid w:val="008467A4"/>
    <w:rsid w:val="008469CC"/>
    <w:rsid w:val="008474CE"/>
    <w:rsid w:val="00847532"/>
    <w:rsid w:val="00847721"/>
    <w:rsid w:val="00850F36"/>
    <w:rsid w:val="00851200"/>
    <w:rsid w:val="00851314"/>
    <w:rsid w:val="008515B9"/>
    <w:rsid w:val="008516BD"/>
    <w:rsid w:val="00851838"/>
    <w:rsid w:val="00851DDC"/>
    <w:rsid w:val="00852071"/>
    <w:rsid w:val="008521B9"/>
    <w:rsid w:val="00852E52"/>
    <w:rsid w:val="0085338E"/>
    <w:rsid w:val="00853582"/>
    <w:rsid w:val="00853938"/>
    <w:rsid w:val="00853E25"/>
    <w:rsid w:val="0085440E"/>
    <w:rsid w:val="0085441D"/>
    <w:rsid w:val="008551EB"/>
    <w:rsid w:val="008561B6"/>
    <w:rsid w:val="0085749A"/>
    <w:rsid w:val="008577C9"/>
    <w:rsid w:val="00860356"/>
    <w:rsid w:val="008608AD"/>
    <w:rsid w:val="0086141F"/>
    <w:rsid w:val="00861732"/>
    <w:rsid w:val="00861ECF"/>
    <w:rsid w:val="00862773"/>
    <w:rsid w:val="00862909"/>
    <w:rsid w:val="00863041"/>
    <w:rsid w:val="008630CE"/>
    <w:rsid w:val="008630F7"/>
    <w:rsid w:val="0086357E"/>
    <w:rsid w:val="0086373F"/>
    <w:rsid w:val="00863882"/>
    <w:rsid w:val="00863963"/>
    <w:rsid w:val="00863B6D"/>
    <w:rsid w:val="008643AD"/>
    <w:rsid w:val="008644A7"/>
    <w:rsid w:val="008644C8"/>
    <w:rsid w:val="00864679"/>
    <w:rsid w:val="00864B9A"/>
    <w:rsid w:val="00865249"/>
    <w:rsid w:val="00865600"/>
    <w:rsid w:val="00865A39"/>
    <w:rsid w:val="00866A40"/>
    <w:rsid w:val="0086769D"/>
    <w:rsid w:val="00867837"/>
    <w:rsid w:val="00867838"/>
    <w:rsid w:val="00867EA3"/>
    <w:rsid w:val="0087013B"/>
    <w:rsid w:val="00870A4F"/>
    <w:rsid w:val="008713C3"/>
    <w:rsid w:val="00871FEB"/>
    <w:rsid w:val="008722D8"/>
    <w:rsid w:val="008725A6"/>
    <w:rsid w:val="00872A1D"/>
    <w:rsid w:val="00872A74"/>
    <w:rsid w:val="00872BB2"/>
    <w:rsid w:val="00872DE7"/>
    <w:rsid w:val="00872F1D"/>
    <w:rsid w:val="008730F6"/>
    <w:rsid w:val="008737F3"/>
    <w:rsid w:val="0087470E"/>
    <w:rsid w:val="0087549F"/>
    <w:rsid w:val="008756A1"/>
    <w:rsid w:val="008758EC"/>
    <w:rsid w:val="00876018"/>
    <w:rsid w:val="00876E9E"/>
    <w:rsid w:val="00877A53"/>
    <w:rsid w:val="00877A8F"/>
    <w:rsid w:val="00877F3C"/>
    <w:rsid w:val="00880FCF"/>
    <w:rsid w:val="00881064"/>
    <w:rsid w:val="0088183E"/>
    <w:rsid w:val="00882CD7"/>
    <w:rsid w:val="0088317A"/>
    <w:rsid w:val="008832E4"/>
    <w:rsid w:val="008837B9"/>
    <w:rsid w:val="008838B2"/>
    <w:rsid w:val="008838F2"/>
    <w:rsid w:val="00883DBD"/>
    <w:rsid w:val="0088422C"/>
    <w:rsid w:val="0088428C"/>
    <w:rsid w:val="00884D9A"/>
    <w:rsid w:val="00885570"/>
    <w:rsid w:val="008857B9"/>
    <w:rsid w:val="00886592"/>
    <w:rsid w:val="00886C47"/>
    <w:rsid w:val="00887370"/>
    <w:rsid w:val="00887ABB"/>
    <w:rsid w:val="00890151"/>
    <w:rsid w:val="008901CD"/>
    <w:rsid w:val="008905AD"/>
    <w:rsid w:val="0089081B"/>
    <w:rsid w:val="00890B14"/>
    <w:rsid w:val="008916AC"/>
    <w:rsid w:val="008919F0"/>
    <w:rsid w:val="00892CA1"/>
    <w:rsid w:val="00892DCF"/>
    <w:rsid w:val="00893819"/>
    <w:rsid w:val="00893F13"/>
    <w:rsid w:val="00893F7A"/>
    <w:rsid w:val="008945CD"/>
    <w:rsid w:val="0089607D"/>
    <w:rsid w:val="008961E8"/>
    <w:rsid w:val="00896572"/>
    <w:rsid w:val="008967E2"/>
    <w:rsid w:val="00896A76"/>
    <w:rsid w:val="00896FAA"/>
    <w:rsid w:val="00897464"/>
    <w:rsid w:val="00897B4A"/>
    <w:rsid w:val="00897DD2"/>
    <w:rsid w:val="008A01E7"/>
    <w:rsid w:val="008A07DA"/>
    <w:rsid w:val="008A1397"/>
    <w:rsid w:val="008A167F"/>
    <w:rsid w:val="008A17F4"/>
    <w:rsid w:val="008A34AB"/>
    <w:rsid w:val="008A3F60"/>
    <w:rsid w:val="008A437E"/>
    <w:rsid w:val="008A4E5E"/>
    <w:rsid w:val="008A50AE"/>
    <w:rsid w:val="008A60FF"/>
    <w:rsid w:val="008A683D"/>
    <w:rsid w:val="008A6EB7"/>
    <w:rsid w:val="008A7250"/>
    <w:rsid w:val="008A7438"/>
    <w:rsid w:val="008B023E"/>
    <w:rsid w:val="008B10D7"/>
    <w:rsid w:val="008B1ED6"/>
    <w:rsid w:val="008B2B27"/>
    <w:rsid w:val="008B4351"/>
    <w:rsid w:val="008B47AD"/>
    <w:rsid w:val="008B569F"/>
    <w:rsid w:val="008B5991"/>
    <w:rsid w:val="008B5F89"/>
    <w:rsid w:val="008B6010"/>
    <w:rsid w:val="008B649A"/>
    <w:rsid w:val="008B64C0"/>
    <w:rsid w:val="008B69ED"/>
    <w:rsid w:val="008B6B34"/>
    <w:rsid w:val="008B7297"/>
    <w:rsid w:val="008C0AC9"/>
    <w:rsid w:val="008C0ED3"/>
    <w:rsid w:val="008C155F"/>
    <w:rsid w:val="008C19E5"/>
    <w:rsid w:val="008C291F"/>
    <w:rsid w:val="008C2B25"/>
    <w:rsid w:val="008C39AC"/>
    <w:rsid w:val="008C465D"/>
    <w:rsid w:val="008C46F4"/>
    <w:rsid w:val="008C5FCD"/>
    <w:rsid w:val="008C6034"/>
    <w:rsid w:val="008C6381"/>
    <w:rsid w:val="008C67A1"/>
    <w:rsid w:val="008C68A0"/>
    <w:rsid w:val="008C69CA"/>
    <w:rsid w:val="008C7BC6"/>
    <w:rsid w:val="008C7C4E"/>
    <w:rsid w:val="008D0355"/>
    <w:rsid w:val="008D0C40"/>
    <w:rsid w:val="008D1096"/>
    <w:rsid w:val="008D1A46"/>
    <w:rsid w:val="008D206F"/>
    <w:rsid w:val="008D21D9"/>
    <w:rsid w:val="008D2F48"/>
    <w:rsid w:val="008D2F57"/>
    <w:rsid w:val="008D36F2"/>
    <w:rsid w:val="008D3D7A"/>
    <w:rsid w:val="008D42A7"/>
    <w:rsid w:val="008D55A3"/>
    <w:rsid w:val="008D568B"/>
    <w:rsid w:val="008D59B4"/>
    <w:rsid w:val="008D59D1"/>
    <w:rsid w:val="008D6349"/>
    <w:rsid w:val="008D669D"/>
    <w:rsid w:val="008D77DB"/>
    <w:rsid w:val="008D7D23"/>
    <w:rsid w:val="008E00D7"/>
    <w:rsid w:val="008E0225"/>
    <w:rsid w:val="008E0259"/>
    <w:rsid w:val="008E0CB4"/>
    <w:rsid w:val="008E11A0"/>
    <w:rsid w:val="008E29CD"/>
    <w:rsid w:val="008E2AF3"/>
    <w:rsid w:val="008E2FAB"/>
    <w:rsid w:val="008E3AEB"/>
    <w:rsid w:val="008E3B50"/>
    <w:rsid w:val="008E4468"/>
    <w:rsid w:val="008E46E5"/>
    <w:rsid w:val="008E4A6B"/>
    <w:rsid w:val="008E4BBB"/>
    <w:rsid w:val="008E4DFD"/>
    <w:rsid w:val="008E60B9"/>
    <w:rsid w:val="008E67D4"/>
    <w:rsid w:val="008E7356"/>
    <w:rsid w:val="008E78D5"/>
    <w:rsid w:val="008E7F46"/>
    <w:rsid w:val="008F13A5"/>
    <w:rsid w:val="008F1DBE"/>
    <w:rsid w:val="008F2095"/>
    <w:rsid w:val="008F27CD"/>
    <w:rsid w:val="008F3FC0"/>
    <w:rsid w:val="008F47B0"/>
    <w:rsid w:val="008F47EC"/>
    <w:rsid w:val="008F4D68"/>
    <w:rsid w:val="008F55BE"/>
    <w:rsid w:val="008F5650"/>
    <w:rsid w:val="008F5689"/>
    <w:rsid w:val="008F6920"/>
    <w:rsid w:val="008F6CFE"/>
    <w:rsid w:val="008F6D3C"/>
    <w:rsid w:val="008F6E42"/>
    <w:rsid w:val="008F6EF9"/>
    <w:rsid w:val="008F70E5"/>
    <w:rsid w:val="008F73E0"/>
    <w:rsid w:val="009001F4"/>
    <w:rsid w:val="00900557"/>
    <w:rsid w:val="0090081D"/>
    <w:rsid w:val="00901062"/>
    <w:rsid w:val="0090172A"/>
    <w:rsid w:val="0090290A"/>
    <w:rsid w:val="00902A75"/>
    <w:rsid w:val="00902B3E"/>
    <w:rsid w:val="00902B41"/>
    <w:rsid w:val="00903132"/>
    <w:rsid w:val="00904065"/>
    <w:rsid w:val="00905530"/>
    <w:rsid w:val="009058C7"/>
    <w:rsid w:val="00905FE0"/>
    <w:rsid w:val="009060FB"/>
    <w:rsid w:val="00906448"/>
    <w:rsid w:val="009069B7"/>
    <w:rsid w:val="00906F74"/>
    <w:rsid w:val="0090705A"/>
    <w:rsid w:val="00907271"/>
    <w:rsid w:val="00907284"/>
    <w:rsid w:val="0090767F"/>
    <w:rsid w:val="00910652"/>
    <w:rsid w:val="00910772"/>
    <w:rsid w:val="00910E1C"/>
    <w:rsid w:val="009113FF"/>
    <w:rsid w:val="00912245"/>
    <w:rsid w:val="00912B6C"/>
    <w:rsid w:val="00912E91"/>
    <w:rsid w:val="0091301A"/>
    <w:rsid w:val="0091366E"/>
    <w:rsid w:val="00913828"/>
    <w:rsid w:val="00913E2E"/>
    <w:rsid w:val="0091444A"/>
    <w:rsid w:val="00914B11"/>
    <w:rsid w:val="0091507F"/>
    <w:rsid w:val="0091509A"/>
    <w:rsid w:val="0091513B"/>
    <w:rsid w:val="009152FE"/>
    <w:rsid w:val="00915950"/>
    <w:rsid w:val="00915AF0"/>
    <w:rsid w:val="00915B7B"/>
    <w:rsid w:val="00915DEC"/>
    <w:rsid w:val="00917017"/>
    <w:rsid w:val="009173B1"/>
    <w:rsid w:val="009174F5"/>
    <w:rsid w:val="009178B0"/>
    <w:rsid w:val="00917912"/>
    <w:rsid w:val="00917B9E"/>
    <w:rsid w:val="009201AE"/>
    <w:rsid w:val="00920646"/>
    <w:rsid w:val="00921B31"/>
    <w:rsid w:val="00921FD9"/>
    <w:rsid w:val="009223C9"/>
    <w:rsid w:val="00922837"/>
    <w:rsid w:val="00922897"/>
    <w:rsid w:val="00923045"/>
    <w:rsid w:val="009244BA"/>
    <w:rsid w:val="009253D0"/>
    <w:rsid w:val="00925D0E"/>
    <w:rsid w:val="0092628A"/>
    <w:rsid w:val="00926BAA"/>
    <w:rsid w:val="00927115"/>
    <w:rsid w:val="009279FC"/>
    <w:rsid w:val="00927C7A"/>
    <w:rsid w:val="009304CB"/>
    <w:rsid w:val="00930A64"/>
    <w:rsid w:val="00930D92"/>
    <w:rsid w:val="00931F4E"/>
    <w:rsid w:val="0093202F"/>
    <w:rsid w:val="009320AF"/>
    <w:rsid w:val="00932ED0"/>
    <w:rsid w:val="0093354D"/>
    <w:rsid w:val="00934170"/>
    <w:rsid w:val="009345D4"/>
    <w:rsid w:val="00935603"/>
    <w:rsid w:val="0093606E"/>
    <w:rsid w:val="009368F8"/>
    <w:rsid w:val="00936BFE"/>
    <w:rsid w:val="00936C59"/>
    <w:rsid w:val="00937964"/>
    <w:rsid w:val="00940881"/>
    <w:rsid w:val="009408E0"/>
    <w:rsid w:val="00940DC0"/>
    <w:rsid w:val="00941EDC"/>
    <w:rsid w:val="00941F72"/>
    <w:rsid w:val="0094204A"/>
    <w:rsid w:val="00942577"/>
    <w:rsid w:val="0094322B"/>
    <w:rsid w:val="00943CF0"/>
    <w:rsid w:val="00945D0D"/>
    <w:rsid w:val="00945FF0"/>
    <w:rsid w:val="00946A37"/>
    <w:rsid w:val="00947615"/>
    <w:rsid w:val="0094765F"/>
    <w:rsid w:val="009479C9"/>
    <w:rsid w:val="0095192A"/>
    <w:rsid w:val="00951F29"/>
    <w:rsid w:val="009525C6"/>
    <w:rsid w:val="0095317E"/>
    <w:rsid w:val="009533E4"/>
    <w:rsid w:val="00953DA0"/>
    <w:rsid w:val="00953F7C"/>
    <w:rsid w:val="00954019"/>
    <w:rsid w:val="009545E6"/>
    <w:rsid w:val="00955483"/>
    <w:rsid w:val="00955978"/>
    <w:rsid w:val="00956004"/>
    <w:rsid w:val="00956200"/>
    <w:rsid w:val="009567B5"/>
    <w:rsid w:val="00956D15"/>
    <w:rsid w:val="00957EBE"/>
    <w:rsid w:val="0096027A"/>
    <w:rsid w:val="009602DA"/>
    <w:rsid w:val="00960AE6"/>
    <w:rsid w:val="00960E99"/>
    <w:rsid w:val="00961949"/>
    <w:rsid w:val="009629F3"/>
    <w:rsid w:val="00962E18"/>
    <w:rsid w:val="00963746"/>
    <w:rsid w:val="00963858"/>
    <w:rsid w:val="00963B7E"/>
    <w:rsid w:val="00964307"/>
    <w:rsid w:val="00965866"/>
    <w:rsid w:val="009658C0"/>
    <w:rsid w:val="00965A52"/>
    <w:rsid w:val="00965B02"/>
    <w:rsid w:val="00966645"/>
    <w:rsid w:val="009670D8"/>
    <w:rsid w:val="009675AA"/>
    <w:rsid w:val="00971BF2"/>
    <w:rsid w:val="00972232"/>
    <w:rsid w:val="009726FD"/>
    <w:rsid w:val="00972ABD"/>
    <w:rsid w:val="00972CE1"/>
    <w:rsid w:val="0097356E"/>
    <w:rsid w:val="00973C3B"/>
    <w:rsid w:val="00974ECF"/>
    <w:rsid w:val="00976156"/>
    <w:rsid w:val="00976310"/>
    <w:rsid w:val="00977120"/>
    <w:rsid w:val="00977171"/>
    <w:rsid w:val="009772F8"/>
    <w:rsid w:val="009776E6"/>
    <w:rsid w:val="0097789A"/>
    <w:rsid w:val="00977AF7"/>
    <w:rsid w:val="00977EB4"/>
    <w:rsid w:val="00977EFD"/>
    <w:rsid w:val="0098006C"/>
    <w:rsid w:val="00980E27"/>
    <w:rsid w:val="009818F1"/>
    <w:rsid w:val="00982F20"/>
    <w:rsid w:val="00982FF5"/>
    <w:rsid w:val="0098306E"/>
    <w:rsid w:val="00983238"/>
    <w:rsid w:val="0098335C"/>
    <w:rsid w:val="009843DF"/>
    <w:rsid w:val="0098452D"/>
    <w:rsid w:val="00985A48"/>
    <w:rsid w:val="009862E5"/>
    <w:rsid w:val="009863DE"/>
    <w:rsid w:val="009869A2"/>
    <w:rsid w:val="0098714A"/>
    <w:rsid w:val="00987DA6"/>
    <w:rsid w:val="009906C8"/>
    <w:rsid w:val="00990726"/>
    <w:rsid w:val="00990C45"/>
    <w:rsid w:val="00990E32"/>
    <w:rsid w:val="009917F3"/>
    <w:rsid w:val="00991C61"/>
    <w:rsid w:val="00991DB6"/>
    <w:rsid w:val="00991FC0"/>
    <w:rsid w:val="00992747"/>
    <w:rsid w:val="00993DA1"/>
    <w:rsid w:val="00993F7F"/>
    <w:rsid w:val="009943B0"/>
    <w:rsid w:val="00994A08"/>
    <w:rsid w:val="00994A42"/>
    <w:rsid w:val="00994EC0"/>
    <w:rsid w:val="0099560C"/>
    <w:rsid w:val="009969FF"/>
    <w:rsid w:val="00996BF8"/>
    <w:rsid w:val="00996D6F"/>
    <w:rsid w:val="00996E8D"/>
    <w:rsid w:val="00996E93"/>
    <w:rsid w:val="00997F4D"/>
    <w:rsid w:val="00997FC2"/>
    <w:rsid w:val="009A02AB"/>
    <w:rsid w:val="009A118E"/>
    <w:rsid w:val="009A17E6"/>
    <w:rsid w:val="009A1B15"/>
    <w:rsid w:val="009A1DAB"/>
    <w:rsid w:val="009A1DC9"/>
    <w:rsid w:val="009A28F4"/>
    <w:rsid w:val="009A38FC"/>
    <w:rsid w:val="009A3906"/>
    <w:rsid w:val="009A3B59"/>
    <w:rsid w:val="009A3BB1"/>
    <w:rsid w:val="009A3C49"/>
    <w:rsid w:val="009A3E9A"/>
    <w:rsid w:val="009A4E06"/>
    <w:rsid w:val="009A52CB"/>
    <w:rsid w:val="009A566A"/>
    <w:rsid w:val="009A5FA7"/>
    <w:rsid w:val="009A6706"/>
    <w:rsid w:val="009A69D5"/>
    <w:rsid w:val="009A6C20"/>
    <w:rsid w:val="009A7EF3"/>
    <w:rsid w:val="009A7FE8"/>
    <w:rsid w:val="009B041B"/>
    <w:rsid w:val="009B08F5"/>
    <w:rsid w:val="009B1182"/>
    <w:rsid w:val="009B1491"/>
    <w:rsid w:val="009B1834"/>
    <w:rsid w:val="009B1887"/>
    <w:rsid w:val="009B1C02"/>
    <w:rsid w:val="009B1CE2"/>
    <w:rsid w:val="009B2114"/>
    <w:rsid w:val="009B2228"/>
    <w:rsid w:val="009B29E6"/>
    <w:rsid w:val="009B2D0B"/>
    <w:rsid w:val="009B333C"/>
    <w:rsid w:val="009B3E90"/>
    <w:rsid w:val="009B4040"/>
    <w:rsid w:val="009B4548"/>
    <w:rsid w:val="009B4734"/>
    <w:rsid w:val="009B5040"/>
    <w:rsid w:val="009B51F0"/>
    <w:rsid w:val="009B729F"/>
    <w:rsid w:val="009B7482"/>
    <w:rsid w:val="009B7D24"/>
    <w:rsid w:val="009C0341"/>
    <w:rsid w:val="009C0891"/>
    <w:rsid w:val="009C0B36"/>
    <w:rsid w:val="009C0FC1"/>
    <w:rsid w:val="009C0FE2"/>
    <w:rsid w:val="009C1C1D"/>
    <w:rsid w:val="009C1E1A"/>
    <w:rsid w:val="009C216A"/>
    <w:rsid w:val="009C28C2"/>
    <w:rsid w:val="009C36E1"/>
    <w:rsid w:val="009C3BB1"/>
    <w:rsid w:val="009C40FE"/>
    <w:rsid w:val="009C4546"/>
    <w:rsid w:val="009C462D"/>
    <w:rsid w:val="009C46E5"/>
    <w:rsid w:val="009C4E75"/>
    <w:rsid w:val="009C58AB"/>
    <w:rsid w:val="009C601B"/>
    <w:rsid w:val="009C6CBC"/>
    <w:rsid w:val="009C709B"/>
    <w:rsid w:val="009C733E"/>
    <w:rsid w:val="009C7D9E"/>
    <w:rsid w:val="009D0367"/>
    <w:rsid w:val="009D07FE"/>
    <w:rsid w:val="009D1704"/>
    <w:rsid w:val="009D1983"/>
    <w:rsid w:val="009D1DAD"/>
    <w:rsid w:val="009D2D92"/>
    <w:rsid w:val="009D2E94"/>
    <w:rsid w:val="009D371A"/>
    <w:rsid w:val="009D37E1"/>
    <w:rsid w:val="009D43F6"/>
    <w:rsid w:val="009D4B8C"/>
    <w:rsid w:val="009D4D59"/>
    <w:rsid w:val="009D4DA8"/>
    <w:rsid w:val="009D5489"/>
    <w:rsid w:val="009D5738"/>
    <w:rsid w:val="009D6105"/>
    <w:rsid w:val="009D638D"/>
    <w:rsid w:val="009D6E91"/>
    <w:rsid w:val="009D71E8"/>
    <w:rsid w:val="009D7704"/>
    <w:rsid w:val="009D7948"/>
    <w:rsid w:val="009E03AC"/>
    <w:rsid w:val="009E0D4D"/>
    <w:rsid w:val="009E0EC3"/>
    <w:rsid w:val="009E1FFB"/>
    <w:rsid w:val="009E24DD"/>
    <w:rsid w:val="009E28AD"/>
    <w:rsid w:val="009E2AB9"/>
    <w:rsid w:val="009E2EE3"/>
    <w:rsid w:val="009E324A"/>
    <w:rsid w:val="009E3F04"/>
    <w:rsid w:val="009E42D7"/>
    <w:rsid w:val="009E4744"/>
    <w:rsid w:val="009E4D38"/>
    <w:rsid w:val="009E608F"/>
    <w:rsid w:val="009E6D22"/>
    <w:rsid w:val="009E70FD"/>
    <w:rsid w:val="009E7F9D"/>
    <w:rsid w:val="009F016B"/>
    <w:rsid w:val="009F04CC"/>
    <w:rsid w:val="009F0708"/>
    <w:rsid w:val="009F0897"/>
    <w:rsid w:val="009F0B54"/>
    <w:rsid w:val="009F0BD3"/>
    <w:rsid w:val="009F168D"/>
    <w:rsid w:val="009F20B0"/>
    <w:rsid w:val="009F27E6"/>
    <w:rsid w:val="009F2B4A"/>
    <w:rsid w:val="009F2F42"/>
    <w:rsid w:val="009F3AAD"/>
    <w:rsid w:val="009F3BBA"/>
    <w:rsid w:val="009F3EBE"/>
    <w:rsid w:val="009F3EFB"/>
    <w:rsid w:val="009F5065"/>
    <w:rsid w:val="009F5167"/>
    <w:rsid w:val="009F52CD"/>
    <w:rsid w:val="009F54E4"/>
    <w:rsid w:val="009F56FF"/>
    <w:rsid w:val="009F5D22"/>
    <w:rsid w:val="009F6697"/>
    <w:rsid w:val="009F7146"/>
    <w:rsid w:val="009F72A6"/>
    <w:rsid w:val="009F72E9"/>
    <w:rsid w:val="009F73C0"/>
    <w:rsid w:val="00A004D8"/>
    <w:rsid w:val="00A012C3"/>
    <w:rsid w:val="00A021CA"/>
    <w:rsid w:val="00A02801"/>
    <w:rsid w:val="00A029E2"/>
    <w:rsid w:val="00A03026"/>
    <w:rsid w:val="00A030D2"/>
    <w:rsid w:val="00A03781"/>
    <w:rsid w:val="00A03AFE"/>
    <w:rsid w:val="00A03E3F"/>
    <w:rsid w:val="00A0447F"/>
    <w:rsid w:val="00A04518"/>
    <w:rsid w:val="00A04B55"/>
    <w:rsid w:val="00A04D60"/>
    <w:rsid w:val="00A04EB2"/>
    <w:rsid w:val="00A04F59"/>
    <w:rsid w:val="00A058D2"/>
    <w:rsid w:val="00A05AF9"/>
    <w:rsid w:val="00A05BB8"/>
    <w:rsid w:val="00A064EE"/>
    <w:rsid w:val="00A0658B"/>
    <w:rsid w:val="00A069B3"/>
    <w:rsid w:val="00A07466"/>
    <w:rsid w:val="00A07DB2"/>
    <w:rsid w:val="00A1046F"/>
    <w:rsid w:val="00A10601"/>
    <w:rsid w:val="00A10D17"/>
    <w:rsid w:val="00A110A3"/>
    <w:rsid w:val="00A1123D"/>
    <w:rsid w:val="00A11812"/>
    <w:rsid w:val="00A1187F"/>
    <w:rsid w:val="00A118EA"/>
    <w:rsid w:val="00A11DCA"/>
    <w:rsid w:val="00A12185"/>
    <w:rsid w:val="00A12411"/>
    <w:rsid w:val="00A12C6F"/>
    <w:rsid w:val="00A137D8"/>
    <w:rsid w:val="00A137EB"/>
    <w:rsid w:val="00A14583"/>
    <w:rsid w:val="00A1517E"/>
    <w:rsid w:val="00A15180"/>
    <w:rsid w:val="00A16D48"/>
    <w:rsid w:val="00A16FEC"/>
    <w:rsid w:val="00A17098"/>
    <w:rsid w:val="00A17351"/>
    <w:rsid w:val="00A174A5"/>
    <w:rsid w:val="00A17999"/>
    <w:rsid w:val="00A2019D"/>
    <w:rsid w:val="00A21651"/>
    <w:rsid w:val="00A21E73"/>
    <w:rsid w:val="00A222C4"/>
    <w:rsid w:val="00A22A1C"/>
    <w:rsid w:val="00A23A36"/>
    <w:rsid w:val="00A24094"/>
    <w:rsid w:val="00A246E7"/>
    <w:rsid w:val="00A26E18"/>
    <w:rsid w:val="00A27121"/>
    <w:rsid w:val="00A27360"/>
    <w:rsid w:val="00A27D6A"/>
    <w:rsid w:val="00A3052C"/>
    <w:rsid w:val="00A305D9"/>
    <w:rsid w:val="00A307C6"/>
    <w:rsid w:val="00A30AAB"/>
    <w:rsid w:val="00A30CA2"/>
    <w:rsid w:val="00A30D23"/>
    <w:rsid w:val="00A30D87"/>
    <w:rsid w:val="00A310E1"/>
    <w:rsid w:val="00A31139"/>
    <w:rsid w:val="00A31218"/>
    <w:rsid w:val="00A31A92"/>
    <w:rsid w:val="00A31AF9"/>
    <w:rsid w:val="00A323A2"/>
    <w:rsid w:val="00A32786"/>
    <w:rsid w:val="00A3296D"/>
    <w:rsid w:val="00A32A79"/>
    <w:rsid w:val="00A32C79"/>
    <w:rsid w:val="00A32FAF"/>
    <w:rsid w:val="00A334AC"/>
    <w:rsid w:val="00A3387E"/>
    <w:rsid w:val="00A33A3B"/>
    <w:rsid w:val="00A33E02"/>
    <w:rsid w:val="00A33ED6"/>
    <w:rsid w:val="00A3448D"/>
    <w:rsid w:val="00A346D1"/>
    <w:rsid w:val="00A349EC"/>
    <w:rsid w:val="00A35105"/>
    <w:rsid w:val="00A353EE"/>
    <w:rsid w:val="00A3562A"/>
    <w:rsid w:val="00A35C3B"/>
    <w:rsid w:val="00A364E4"/>
    <w:rsid w:val="00A36E1F"/>
    <w:rsid w:val="00A37074"/>
    <w:rsid w:val="00A37173"/>
    <w:rsid w:val="00A37C88"/>
    <w:rsid w:val="00A4035E"/>
    <w:rsid w:val="00A410FE"/>
    <w:rsid w:val="00A418B7"/>
    <w:rsid w:val="00A42229"/>
    <w:rsid w:val="00A425DE"/>
    <w:rsid w:val="00A42943"/>
    <w:rsid w:val="00A43B54"/>
    <w:rsid w:val="00A44637"/>
    <w:rsid w:val="00A44741"/>
    <w:rsid w:val="00A45C7F"/>
    <w:rsid w:val="00A45ED0"/>
    <w:rsid w:val="00A45ED9"/>
    <w:rsid w:val="00A46827"/>
    <w:rsid w:val="00A468D0"/>
    <w:rsid w:val="00A46BAC"/>
    <w:rsid w:val="00A46C6D"/>
    <w:rsid w:val="00A46DDF"/>
    <w:rsid w:val="00A46E25"/>
    <w:rsid w:val="00A472BF"/>
    <w:rsid w:val="00A47C3C"/>
    <w:rsid w:val="00A505E7"/>
    <w:rsid w:val="00A51301"/>
    <w:rsid w:val="00A51885"/>
    <w:rsid w:val="00A51B85"/>
    <w:rsid w:val="00A51F2D"/>
    <w:rsid w:val="00A520C4"/>
    <w:rsid w:val="00A5273B"/>
    <w:rsid w:val="00A52AB5"/>
    <w:rsid w:val="00A5402C"/>
    <w:rsid w:val="00A54299"/>
    <w:rsid w:val="00A54679"/>
    <w:rsid w:val="00A5472F"/>
    <w:rsid w:val="00A54BE5"/>
    <w:rsid w:val="00A54DB6"/>
    <w:rsid w:val="00A560BD"/>
    <w:rsid w:val="00A56297"/>
    <w:rsid w:val="00A56D82"/>
    <w:rsid w:val="00A5732B"/>
    <w:rsid w:val="00A6020D"/>
    <w:rsid w:val="00A603EF"/>
    <w:rsid w:val="00A6075F"/>
    <w:rsid w:val="00A60FC3"/>
    <w:rsid w:val="00A61037"/>
    <w:rsid w:val="00A61C6F"/>
    <w:rsid w:val="00A62FE4"/>
    <w:rsid w:val="00A63733"/>
    <w:rsid w:val="00A63E99"/>
    <w:rsid w:val="00A64EB6"/>
    <w:rsid w:val="00A6522B"/>
    <w:rsid w:val="00A654CE"/>
    <w:rsid w:val="00A66334"/>
    <w:rsid w:val="00A66824"/>
    <w:rsid w:val="00A66A00"/>
    <w:rsid w:val="00A66CAC"/>
    <w:rsid w:val="00A66F23"/>
    <w:rsid w:val="00A67F3C"/>
    <w:rsid w:val="00A702CC"/>
    <w:rsid w:val="00A703AB"/>
    <w:rsid w:val="00A7065D"/>
    <w:rsid w:val="00A70964"/>
    <w:rsid w:val="00A709F5"/>
    <w:rsid w:val="00A70BEA"/>
    <w:rsid w:val="00A71071"/>
    <w:rsid w:val="00A710B5"/>
    <w:rsid w:val="00A71C4E"/>
    <w:rsid w:val="00A72069"/>
    <w:rsid w:val="00A72C2C"/>
    <w:rsid w:val="00A72F77"/>
    <w:rsid w:val="00A738A7"/>
    <w:rsid w:val="00A73CC6"/>
    <w:rsid w:val="00A73D70"/>
    <w:rsid w:val="00A7526F"/>
    <w:rsid w:val="00A75E63"/>
    <w:rsid w:val="00A75F05"/>
    <w:rsid w:val="00A763BE"/>
    <w:rsid w:val="00A7735B"/>
    <w:rsid w:val="00A77747"/>
    <w:rsid w:val="00A80941"/>
    <w:rsid w:val="00A80F56"/>
    <w:rsid w:val="00A80FD0"/>
    <w:rsid w:val="00A8133A"/>
    <w:rsid w:val="00A81AA9"/>
    <w:rsid w:val="00A8236F"/>
    <w:rsid w:val="00A82D9F"/>
    <w:rsid w:val="00A831D4"/>
    <w:rsid w:val="00A8325D"/>
    <w:rsid w:val="00A834FE"/>
    <w:rsid w:val="00A83B9D"/>
    <w:rsid w:val="00A83E63"/>
    <w:rsid w:val="00A841D2"/>
    <w:rsid w:val="00A842C0"/>
    <w:rsid w:val="00A84B01"/>
    <w:rsid w:val="00A8501B"/>
    <w:rsid w:val="00A85218"/>
    <w:rsid w:val="00A85B6E"/>
    <w:rsid w:val="00A86D56"/>
    <w:rsid w:val="00A86F40"/>
    <w:rsid w:val="00A8785F"/>
    <w:rsid w:val="00A878A5"/>
    <w:rsid w:val="00A87CD4"/>
    <w:rsid w:val="00A9016A"/>
    <w:rsid w:val="00A904C4"/>
    <w:rsid w:val="00A904FF"/>
    <w:rsid w:val="00A906CA"/>
    <w:rsid w:val="00A906F8"/>
    <w:rsid w:val="00A90EDF"/>
    <w:rsid w:val="00A90F40"/>
    <w:rsid w:val="00A91032"/>
    <w:rsid w:val="00A91044"/>
    <w:rsid w:val="00A910BD"/>
    <w:rsid w:val="00A911A9"/>
    <w:rsid w:val="00A911FA"/>
    <w:rsid w:val="00A912DB"/>
    <w:rsid w:val="00A928C9"/>
    <w:rsid w:val="00A92A4C"/>
    <w:rsid w:val="00A92E06"/>
    <w:rsid w:val="00A93727"/>
    <w:rsid w:val="00A9392E"/>
    <w:rsid w:val="00A9418A"/>
    <w:rsid w:val="00A94373"/>
    <w:rsid w:val="00A947CB"/>
    <w:rsid w:val="00A947E0"/>
    <w:rsid w:val="00A96178"/>
    <w:rsid w:val="00A965F9"/>
    <w:rsid w:val="00A9722F"/>
    <w:rsid w:val="00A97736"/>
    <w:rsid w:val="00A97D4C"/>
    <w:rsid w:val="00A97E6B"/>
    <w:rsid w:val="00AA0216"/>
    <w:rsid w:val="00AA073C"/>
    <w:rsid w:val="00AA07D8"/>
    <w:rsid w:val="00AA0C08"/>
    <w:rsid w:val="00AA122B"/>
    <w:rsid w:val="00AA1C87"/>
    <w:rsid w:val="00AA1F45"/>
    <w:rsid w:val="00AA2A6F"/>
    <w:rsid w:val="00AA2ADA"/>
    <w:rsid w:val="00AA306F"/>
    <w:rsid w:val="00AA307B"/>
    <w:rsid w:val="00AA3F11"/>
    <w:rsid w:val="00AA4201"/>
    <w:rsid w:val="00AA4B26"/>
    <w:rsid w:val="00AA4F75"/>
    <w:rsid w:val="00AA5363"/>
    <w:rsid w:val="00AA536E"/>
    <w:rsid w:val="00AA5548"/>
    <w:rsid w:val="00AA5909"/>
    <w:rsid w:val="00AA5B4B"/>
    <w:rsid w:val="00AA5B56"/>
    <w:rsid w:val="00AA5F59"/>
    <w:rsid w:val="00AA5F72"/>
    <w:rsid w:val="00AA6A89"/>
    <w:rsid w:val="00AA70DF"/>
    <w:rsid w:val="00AA7922"/>
    <w:rsid w:val="00AA7EE8"/>
    <w:rsid w:val="00AA7F31"/>
    <w:rsid w:val="00AB04BB"/>
    <w:rsid w:val="00AB07EB"/>
    <w:rsid w:val="00AB082C"/>
    <w:rsid w:val="00AB1466"/>
    <w:rsid w:val="00AB1F0F"/>
    <w:rsid w:val="00AB1F2A"/>
    <w:rsid w:val="00AB22E1"/>
    <w:rsid w:val="00AB2DD8"/>
    <w:rsid w:val="00AB2E11"/>
    <w:rsid w:val="00AB2F04"/>
    <w:rsid w:val="00AB30D8"/>
    <w:rsid w:val="00AB3D2D"/>
    <w:rsid w:val="00AB48F5"/>
    <w:rsid w:val="00AB4BAE"/>
    <w:rsid w:val="00AB56F9"/>
    <w:rsid w:val="00AB5745"/>
    <w:rsid w:val="00AB5D18"/>
    <w:rsid w:val="00AB5FD5"/>
    <w:rsid w:val="00AB617F"/>
    <w:rsid w:val="00AB6E20"/>
    <w:rsid w:val="00AB7112"/>
    <w:rsid w:val="00AB71EE"/>
    <w:rsid w:val="00AC056F"/>
    <w:rsid w:val="00AC0745"/>
    <w:rsid w:val="00AC08B5"/>
    <w:rsid w:val="00AC0DBB"/>
    <w:rsid w:val="00AC133E"/>
    <w:rsid w:val="00AC1811"/>
    <w:rsid w:val="00AC1BE3"/>
    <w:rsid w:val="00AC22AD"/>
    <w:rsid w:val="00AC2CBC"/>
    <w:rsid w:val="00AC2E8E"/>
    <w:rsid w:val="00AC3A55"/>
    <w:rsid w:val="00AC3C89"/>
    <w:rsid w:val="00AC4BD6"/>
    <w:rsid w:val="00AC4F3D"/>
    <w:rsid w:val="00AC4F53"/>
    <w:rsid w:val="00AC4F90"/>
    <w:rsid w:val="00AC53D1"/>
    <w:rsid w:val="00AC5626"/>
    <w:rsid w:val="00AC591A"/>
    <w:rsid w:val="00AC5D14"/>
    <w:rsid w:val="00AC5DB7"/>
    <w:rsid w:val="00AC6572"/>
    <w:rsid w:val="00AC6581"/>
    <w:rsid w:val="00AC65C1"/>
    <w:rsid w:val="00AC665F"/>
    <w:rsid w:val="00AC69AD"/>
    <w:rsid w:val="00AC6F05"/>
    <w:rsid w:val="00AC7153"/>
    <w:rsid w:val="00AC76F1"/>
    <w:rsid w:val="00AC796D"/>
    <w:rsid w:val="00AC7C38"/>
    <w:rsid w:val="00AC7C7E"/>
    <w:rsid w:val="00AC7FFE"/>
    <w:rsid w:val="00AD00F3"/>
    <w:rsid w:val="00AD0224"/>
    <w:rsid w:val="00AD0745"/>
    <w:rsid w:val="00AD088B"/>
    <w:rsid w:val="00AD0EA3"/>
    <w:rsid w:val="00AD0FF8"/>
    <w:rsid w:val="00AD1527"/>
    <w:rsid w:val="00AD167C"/>
    <w:rsid w:val="00AD1743"/>
    <w:rsid w:val="00AD1B1A"/>
    <w:rsid w:val="00AD21E8"/>
    <w:rsid w:val="00AD2398"/>
    <w:rsid w:val="00AD256F"/>
    <w:rsid w:val="00AD2904"/>
    <w:rsid w:val="00AD2FC6"/>
    <w:rsid w:val="00AD3018"/>
    <w:rsid w:val="00AD3270"/>
    <w:rsid w:val="00AD3486"/>
    <w:rsid w:val="00AD3B6C"/>
    <w:rsid w:val="00AD3BCB"/>
    <w:rsid w:val="00AD3DC8"/>
    <w:rsid w:val="00AD3FF2"/>
    <w:rsid w:val="00AD4996"/>
    <w:rsid w:val="00AD53E9"/>
    <w:rsid w:val="00AD552F"/>
    <w:rsid w:val="00AD5A38"/>
    <w:rsid w:val="00AD6337"/>
    <w:rsid w:val="00AD64DB"/>
    <w:rsid w:val="00AD64FD"/>
    <w:rsid w:val="00AD663C"/>
    <w:rsid w:val="00AD69DD"/>
    <w:rsid w:val="00AD6B02"/>
    <w:rsid w:val="00AD6B5A"/>
    <w:rsid w:val="00AD71B4"/>
    <w:rsid w:val="00AD7444"/>
    <w:rsid w:val="00AD7B08"/>
    <w:rsid w:val="00AD7DFD"/>
    <w:rsid w:val="00AE04E0"/>
    <w:rsid w:val="00AE0976"/>
    <w:rsid w:val="00AE0A43"/>
    <w:rsid w:val="00AE19B6"/>
    <w:rsid w:val="00AE1FE2"/>
    <w:rsid w:val="00AE2A92"/>
    <w:rsid w:val="00AE2D83"/>
    <w:rsid w:val="00AE2E45"/>
    <w:rsid w:val="00AE2E53"/>
    <w:rsid w:val="00AE2FAC"/>
    <w:rsid w:val="00AE3A29"/>
    <w:rsid w:val="00AE3BD4"/>
    <w:rsid w:val="00AE4244"/>
    <w:rsid w:val="00AE42D2"/>
    <w:rsid w:val="00AE4302"/>
    <w:rsid w:val="00AE4731"/>
    <w:rsid w:val="00AE4A0F"/>
    <w:rsid w:val="00AE57E5"/>
    <w:rsid w:val="00AE5B44"/>
    <w:rsid w:val="00AE6723"/>
    <w:rsid w:val="00AE68CB"/>
    <w:rsid w:val="00AE7258"/>
    <w:rsid w:val="00AE75D2"/>
    <w:rsid w:val="00AE7678"/>
    <w:rsid w:val="00AE774F"/>
    <w:rsid w:val="00AE77EF"/>
    <w:rsid w:val="00AE78F4"/>
    <w:rsid w:val="00AE7C91"/>
    <w:rsid w:val="00AF0079"/>
    <w:rsid w:val="00AF0764"/>
    <w:rsid w:val="00AF0B57"/>
    <w:rsid w:val="00AF0F29"/>
    <w:rsid w:val="00AF1184"/>
    <w:rsid w:val="00AF1276"/>
    <w:rsid w:val="00AF1485"/>
    <w:rsid w:val="00AF196D"/>
    <w:rsid w:val="00AF31A3"/>
    <w:rsid w:val="00AF3489"/>
    <w:rsid w:val="00AF39AB"/>
    <w:rsid w:val="00AF3D6B"/>
    <w:rsid w:val="00AF3F3F"/>
    <w:rsid w:val="00AF4292"/>
    <w:rsid w:val="00AF49D1"/>
    <w:rsid w:val="00AF4FEB"/>
    <w:rsid w:val="00AF5146"/>
    <w:rsid w:val="00AF524C"/>
    <w:rsid w:val="00AF5930"/>
    <w:rsid w:val="00AF599A"/>
    <w:rsid w:val="00AF66B7"/>
    <w:rsid w:val="00AF6B9E"/>
    <w:rsid w:val="00AF6FBE"/>
    <w:rsid w:val="00AF71C2"/>
    <w:rsid w:val="00AF71D2"/>
    <w:rsid w:val="00AF72DF"/>
    <w:rsid w:val="00AF735D"/>
    <w:rsid w:val="00AF739E"/>
    <w:rsid w:val="00AF7A53"/>
    <w:rsid w:val="00B02765"/>
    <w:rsid w:val="00B032C6"/>
    <w:rsid w:val="00B03461"/>
    <w:rsid w:val="00B03C0A"/>
    <w:rsid w:val="00B046D0"/>
    <w:rsid w:val="00B0472D"/>
    <w:rsid w:val="00B049DB"/>
    <w:rsid w:val="00B04ADC"/>
    <w:rsid w:val="00B04DA9"/>
    <w:rsid w:val="00B058C4"/>
    <w:rsid w:val="00B06056"/>
    <w:rsid w:val="00B06CBE"/>
    <w:rsid w:val="00B076EA"/>
    <w:rsid w:val="00B078F1"/>
    <w:rsid w:val="00B07941"/>
    <w:rsid w:val="00B07ADD"/>
    <w:rsid w:val="00B07B15"/>
    <w:rsid w:val="00B07F50"/>
    <w:rsid w:val="00B10CF2"/>
    <w:rsid w:val="00B11D47"/>
    <w:rsid w:val="00B124B5"/>
    <w:rsid w:val="00B12645"/>
    <w:rsid w:val="00B12BFE"/>
    <w:rsid w:val="00B13172"/>
    <w:rsid w:val="00B13440"/>
    <w:rsid w:val="00B13C41"/>
    <w:rsid w:val="00B140F3"/>
    <w:rsid w:val="00B142C9"/>
    <w:rsid w:val="00B14B00"/>
    <w:rsid w:val="00B14C19"/>
    <w:rsid w:val="00B156AD"/>
    <w:rsid w:val="00B15B22"/>
    <w:rsid w:val="00B15DD1"/>
    <w:rsid w:val="00B1621D"/>
    <w:rsid w:val="00B16D5B"/>
    <w:rsid w:val="00B177B3"/>
    <w:rsid w:val="00B17865"/>
    <w:rsid w:val="00B17B9E"/>
    <w:rsid w:val="00B2015E"/>
    <w:rsid w:val="00B2020A"/>
    <w:rsid w:val="00B21E66"/>
    <w:rsid w:val="00B22FA7"/>
    <w:rsid w:val="00B23604"/>
    <w:rsid w:val="00B24F3D"/>
    <w:rsid w:val="00B25146"/>
    <w:rsid w:val="00B268DD"/>
    <w:rsid w:val="00B2777C"/>
    <w:rsid w:val="00B30FDC"/>
    <w:rsid w:val="00B310E8"/>
    <w:rsid w:val="00B312DD"/>
    <w:rsid w:val="00B3165F"/>
    <w:rsid w:val="00B318F1"/>
    <w:rsid w:val="00B3191D"/>
    <w:rsid w:val="00B31B4C"/>
    <w:rsid w:val="00B324E8"/>
    <w:rsid w:val="00B3297A"/>
    <w:rsid w:val="00B32C61"/>
    <w:rsid w:val="00B332EE"/>
    <w:rsid w:val="00B33830"/>
    <w:rsid w:val="00B3388B"/>
    <w:rsid w:val="00B33D30"/>
    <w:rsid w:val="00B340D0"/>
    <w:rsid w:val="00B341AA"/>
    <w:rsid w:val="00B345EA"/>
    <w:rsid w:val="00B34BBA"/>
    <w:rsid w:val="00B34E2B"/>
    <w:rsid w:val="00B35230"/>
    <w:rsid w:val="00B359DB"/>
    <w:rsid w:val="00B35EC3"/>
    <w:rsid w:val="00B35FC9"/>
    <w:rsid w:val="00B36381"/>
    <w:rsid w:val="00B36FF4"/>
    <w:rsid w:val="00B372FF"/>
    <w:rsid w:val="00B37526"/>
    <w:rsid w:val="00B3775B"/>
    <w:rsid w:val="00B37BA6"/>
    <w:rsid w:val="00B37D97"/>
    <w:rsid w:val="00B40112"/>
    <w:rsid w:val="00B40BE6"/>
    <w:rsid w:val="00B40C01"/>
    <w:rsid w:val="00B40FE3"/>
    <w:rsid w:val="00B41208"/>
    <w:rsid w:val="00B41BF2"/>
    <w:rsid w:val="00B423A7"/>
    <w:rsid w:val="00B4260C"/>
    <w:rsid w:val="00B42BF7"/>
    <w:rsid w:val="00B4320B"/>
    <w:rsid w:val="00B43786"/>
    <w:rsid w:val="00B4385C"/>
    <w:rsid w:val="00B43D2B"/>
    <w:rsid w:val="00B446B4"/>
    <w:rsid w:val="00B458BB"/>
    <w:rsid w:val="00B46686"/>
    <w:rsid w:val="00B4736B"/>
    <w:rsid w:val="00B47A0E"/>
    <w:rsid w:val="00B501E3"/>
    <w:rsid w:val="00B513C8"/>
    <w:rsid w:val="00B5148A"/>
    <w:rsid w:val="00B51CAE"/>
    <w:rsid w:val="00B51E20"/>
    <w:rsid w:val="00B5203A"/>
    <w:rsid w:val="00B52653"/>
    <w:rsid w:val="00B52D7F"/>
    <w:rsid w:val="00B52F6C"/>
    <w:rsid w:val="00B53371"/>
    <w:rsid w:val="00B53A6A"/>
    <w:rsid w:val="00B53BAE"/>
    <w:rsid w:val="00B53C2A"/>
    <w:rsid w:val="00B54330"/>
    <w:rsid w:val="00B54617"/>
    <w:rsid w:val="00B54A1D"/>
    <w:rsid w:val="00B552F9"/>
    <w:rsid w:val="00B555C0"/>
    <w:rsid w:val="00B55864"/>
    <w:rsid w:val="00B562D4"/>
    <w:rsid w:val="00B56632"/>
    <w:rsid w:val="00B56659"/>
    <w:rsid w:val="00B57B96"/>
    <w:rsid w:val="00B57FE0"/>
    <w:rsid w:val="00B60887"/>
    <w:rsid w:val="00B608A0"/>
    <w:rsid w:val="00B60FDD"/>
    <w:rsid w:val="00B6105F"/>
    <w:rsid w:val="00B6124F"/>
    <w:rsid w:val="00B629B2"/>
    <w:rsid w:val="00B62DB1"/>
    <w:rsid w:val="00B62FDE"/>
    <w:rsid w:val="00B6424F"/>
    <w:rsid w:val="00B64834"/>
    <w:rsid w:val="00B6487D"/>
    <w:rsid w:val="00B64935"/>
    <w:rsid w:val="00B64EE3"/>
    <w:rsid w:val="00B6536B"/>
    <w:rsid w:val="00B6558F"/>
    <w:rsid w:val="00B6635B"/>
    <w:rsid w:val="00B663F1"/>
    <w:rsid w:val="00B66C0F"/>
    <w:rsid w:val="00B67A0C"/>
    <w:rsid w:val="00B7088F"/>
    <w:rsid w:val="00B7115C"/>
    <w:rsid w:val="00B711CD"/>
    <w:rsid w:val="00B71547"/>
    <w:rsid w:val="00B727EE"/>
    <w:rsid w:val="00B727F1"/>
    <w:rsid w:val="00B728E4"/>
    <w:rsid w:val="00B73244"/>
    <w:rsid w:val="00B735B8"/>
    <w:rsid w:val="00B7410F"/>
    <w:rsid w:val="00B74600"/>
    <w:rsid w:val="00B74B53"/>
    <w:rsid w:val="00B74EE1"/>
    <w:rsid w:val="00B750A8"/>
    <w:rsid w:val="00B755AA"/>
    <w:rsid w:val="00B755EE"/>
    <w:rsid w:val="00B75943"/>
    <w:rsid w:val="00B7644D"/>
    <w:rsid w:val="00B769FB"/>
    <w:rsid w:val="00B76BEF"/>
    <w:rsid w:val="00B76C6B"/>
    <w:rsid w:val="00B771DB"/>
    <w:rsid w:val="00B77449"/>
    <w:rsid w:val="00B7763D"/>
    <w:rsid w:val="00B77915"/>
    <w:rsid w:val="00B77D64"/>
    <w:rsid w:val="00B80597"/>
    <w:rsid w:val="00B80760"/>
    <w:rsid w:val="00B808AB"/>
    <w:rsid w:val="00B80BFB"/>
    <w:rsid w:val="00B81120"/>
    <w:rsid w:val="00B82992"/>
    <w:rsid w:val="00B82A59"/>
    <w:rsid w:val="00B830D7"/>
    <w:rsid w:val="00B83383"/>
    <w:rsid w:val="00B836D7"/>
    <w:rsid w:val="00B83DD9"/>
    <w:rsid w:val="00B8484A"/>
    <w:rsid w:val="00B84C45"/>
    <w:rsid w:val="00B85248"/>
    <w:rsid w:val="00B85E51"/>
    <w:rsid w:val="00B86B1D"/>
    <w:rsid w:val="00B86F6B"/>
    <w:rsid w:val="00B87BCB"/>
    <w:rsid w:val="00B904B5"/>
    <w:rsid w:val="00B905A6"/>
    <w:rsid w:val="00B906A7"/>
    <w:rsid w:val="00B90E34"/>
    <w:rsid w:val="00B91DEF"/>
    <w:rsid w:val="00B923BB"/>
    <w:rsid w:val="00B92757"/>
    <w:rsid w:val="00B93BE5"/>
    <w:rsid w:val="00B94CB5"/>
    <w:rsid w:val="00B94E6F"/>
    <w:rsid w:val="00B94EF0"/>
    <w:rsid w:val="00B95626"/>
    <w:rsid w:val="00B95681"/>
    <w:rsid w:val="00B96B34"/>
    <w:rsid w:val="00B97244"/>
    <w:rsid w:val="00B97418"/>
    <w:rsid w:val="00B97C2E"/>
    <w:rsid w:val="00BA031A"/>
    <w:rsid w:val="00BA109A"/>
    <w:rsid w:val="00BA1224"/>
    <w:rsid w:val="00BA1817"/>
    <w:rsid w:val="00BA2763"/>
    <w:rsid w:val="00BA2BF2"/>
    <w:rsid w:val="00BA32A3"/>
    <w:rsid w:val="00BA3B3F"/>
    <w:rsid w:val="00BA3D60"/>
    <w:rsid w:val="00BA3F70"/>
    <w:rsid w:val="00BA3F93"/>
    <w:rsid w:val="00BA429D"/>
    <w:rsid w:val="00BA46DF"/>
    <w:rsid w:val="00BA495C"/>
    <w:rsid w:val="00BA4A2C"/>
    <w:rsid w:val="00BA50A8"/>
    <w:rsid w:val="00BA5B0B"/>
    <w:rsid w:val="00BA5DEE"/>
    <w:rsid w:val="00BA5ECA"/>
    <w:rsid w:val="00BA5FCF"/>
    <w:rsid w:val="00BA6BCF"/>
    <w:rsid w:val="00BA6D2B"/>
    <w:rsid w:val="00BA6EDB"/>
    <w:rsid w:val="00BA7464"/>
    <w:rsid w:val="00BA7567"/>
    <w:rsid w:val="00BA76AF"/>
    <w:rsid w:val="00BA76FD"/>
    <w:rsid w:val="00BB0C96"/>
    <w:rsid w:val="00BB11E9"/>
    <w:rsid w:val="00BB1493"/>
    <w:rsid w:val="00BB18A7"/>
    <w:rsid w:val="00BB1C5A"/>
    <w:rsid w:val="00BB1DE9"/>
    <w:rsid w:val="00BB1E97"/>
    <w:rsid w:val="00BB228C"/>
    <w:rsid w:val="00BB23E9"/>
    <w:rsid w:val="00BB2C42"/>
    <w:rsid w:val="00BB384E"/>
    <w:rsid w:val="00BB3F1F"/>
    <w:rsid w:val="00BB4A8C"/>
    <w:rsid w:val="00BB4FDA"/>
    <w:rsid w:val="00BB54E2"/>
    <w:rsid w:val="00BB5BAD"/>
    <w:rsid w:val="00BB6037"/>
    <w:rsid w:val="00BB61D1"/>
    <w:rsid w:val="00BB6CD1"/>
    <w:rsid w:val="00BB6FC7"/>
    <w:rsid w:val="00BB7D87"/>
    <w:rsid w:val="00BC00C1"/>
    <w:rsid w:val="00BC05A1"/>
    <w:rsid w:val="00BC1369"/>
    <w:rsid w:val="00BC1CD6"/>
    <w:rsid w:val="00BC2017"/>
    <w:rsid w:val="00BC2B34"/>
    <w:rsid w:val="00BC2B7A"/>
    <w:rsid w:val="00BC2EA3"/>
    <w:rsid w:val="00BC347D"/>
    <w:rsid w:val="00BC4384"/>
    <w:rsid w:val="00BC4679"/>
    <w:rsid w:val="00BC474B"/>
    <w:rsid w:val="00BC4A8B"/>
    <w:rsid w:val="00BC4AE2"/>
    <w:rsid w:val="00BC52AA"/>
    <w:rsid w:val="00BC5DAB"/>
    <w:rsid w:val="00BC6134"/>
    <w:rsid w:val="00BC66C8"/>
    <w:rsid w:val="00BC68B8"/>
    <w:rsid w:val="00BC6D0E"/>
    <w:rsid w:val="00BC6D49"/>
    <w:rsid w:val="00BC6F23"/>
    <w:rsid w:val="00BD0050"/>
    <w:rsid w:val="00BD05E0"/>
    <w:rsid w:val="00BD0F91"/>
    <w:rsid w:val="00BD124C"/>
    <w:rsid w:val="00BD157A"/>
    <w:rsid w:val="00BD1C1E"/>
    <w:rsid w:val="00BD2E65"/>
    <w:rsid w:val="00BD310E"/>
    <w:rsid w:val="00BD3606"/>
    <w:rsid w:val="00BD380F"/>
    <w:rsid w:val="00BD3AD3"/>
    <w:rsid w:val="00BD3B54"/>
    <w:rsid w:val="00BD4CF3"/>
    <w:rsid w:val="00BD54B4"/>
    <w:rsid w:val="00BD5AD1"/>
    <w:rsid w:val="00BD5CBF"/>
    <w:rsid w:val="00BD60ED"/>
    <w:rsid w:val="00BD6ADC"/>
    <w:rsid w:val="00BD7290"/>
    <w:rsid w:val="00BD72D7"/>
    <w:rsid w:val="00BD72EF"/>
    <w:rsid w:val="00BD7C71"/>
    <w:rsid w:val="00BE0C92"/>
    <w:rsid w:val="00BE0EA9"/>
    <w:rsid w:val="00BE14A9"/>
    <w:rsid w:val="00BE16C9"/>
    <w:rsid w:val="00BE1994"/>
    <w:rsid w:val="00BE366A"/>
    <w:rsid w:val="00BE3B20"/>
    <w:rsid w:val="00BE421C"/>
    <w:rsid w:val="00BE4313"/>
    <w:rsid w:val="00BE4534"/>
    <w:rsid w:val="00BE4A10"/>
    <w:rsid w:val="00BE4C28"/>
    <w:rsid w:val="00BE4EF2"/>
    <w:rsid w:val="00BE4F4F"/>
    <w:rsid w:val="00BE6176"/>
    <w:rsid w:val="00BE6BB8"/>
    <w:rsid w:val="00BE6E52"/>
    <w:rsid w:val="00BE7941"/>
    <w:rsid w:val="00BE7B5E"/>
    <w:rsid w:val="00BF18BE"/>
    <w:rsid w:val="00BF1A66"/>
    <w:rsid w:val="00BF1BCD"/>
    <w:rsid w:val="00BF2390"/>
    <w:rsid w:val="00BF2990"/>
    <w:rsid w:val="00BF2E4D"/>
    <w:rsid w:val="00BF3511"/>
    <w:rsid w:val="00BF3CDA"/>
    <w:rsid w:val="00BF4005"/>
    <w:rsid w:val="00BF43D5"/>
    <w:rsid w:val="00BF4CF2"/>
    <w:rsid w:val="00BF5A0C"/>
    <w:rsid w:val="00BF71B7"/>
    <w:rsid w:val="00BF7371"/>
    <w:rsid w:val="00BF7DAA"/>
    <w:rsid w:val="00C00263"/>
    <w:rsid w:val="00C009B1"/>
    <w:rsid w:val="00C01910"/>
    <w:rsid w:val="00C01DAF"/>
    <w:rsid w:val="00C01DC7"/>
    <w:rsid w:val="00C01E04"/>
    <w:rsid w:val="00C0224A"/>
    <w:rsid w:val="00C02318"/>
    <w:rsid w:val="00C02450"/>
    <w:rsid w:val="00C0246C"/>
    <w:rsid w:val="00C02811"/>
    <w:rsid w:val="00C02C6F"/>
    <w:rsid w:val="00C03045"/>
    <w:rsid w:val="00C034F3"/>
    <w:rsid w:val="00C037CC"/>
    <w:rsid w:val="00C03ABB"/>
    <w:rsid w:val="00C03B4B"/>
    <w:rsid w:val="00C04065"/>
    <w:rsid w:val="00C0413C"/>
    <w:rsid w:val="00C04216"/>
    <w:rsid w:val="00C04F5E"/>
    <w:rsid w:val="00C06F46"/>
    <w:rsid w:val="00C070A7"/>
    <w:rsid w:val="00C07310"/>
    <w:rsid w:val="00C073E8"/>
    <w:rsid w:val="00C07679"/>
    <w:rsid w:val="00C077A3"/>
    <w:rsid w:val="00C07CCE"/>
    <w:rsid w:val="00C07DF2"/>
    <w:rsid w:val="00C07EFA"/>
    <w:rsid w:val="00C102D7"/>
    <w:rsid w:val="00C104D3"/>
    <w:rsid w:val="00C10E6C"/>
    <w:rsid w:val="00C11F13"/>
    <w:rsid w:val="00C11F40"/>
    <w:rsid w:val="00C12A5D"/>
    <w:rsid w:val="00C13295"/>
    <w:rsid w:val="00C13BF0"/>
    <w:rsid w:val="00C13CAE"/>
    <w:rsid w:val="00C1489F"/>
    <w:rsid w:val="00C14AB8"/>
    <w:rsid w:val="00C14D75"/>
    <w:rsid w:val="00C151D3"/>
    <w:rsid w:val="00C15493"/>
    <w:rsid w:val="00C155E7"/>
    <w:rsid w:val="00C1576D"/>
    <w:rsid w:val="00C158E5"/>
    <w:rsid w:val="00C15F98"/>
    <w:rsid w:val="00C160BE"/>
    <w:rsid w:val="00C163CF"/>
    <w:rsid w:val="00C16737"/>
    <w:rsid w:val="00C16A3C"/>
    <w:rsid w:val="00C16B84"/>
    <w:rsid w:val="00C17283"/>
    <w:rsid w:val="00C17617"/>
    <w:rsid w:val="00C2296F"/>
    <w:rsid w:val="00C22B4F"/>
    <w:rsid w:val="00C2345F"/>
    <w:rsid w:val="00C2385D"/>
    <w:rsid w:val="00C241F2"/>
    <w:rsid w:val="00C2448D"/>
    <w:rsid w:val="00C24734"/>
    <w:rsid w:val="00C247FB"/>
    <w:rsid w:val="00C26073"/>
    <w:rsid w:val="00C26258"/>
    <w:rsid w:val="00C26F71"/>
    <w:rsid w:val="00C27CE6"/>
    <w:rsid w:val="00C3080F"/>
    <w:rsid w:val="00C31855"/>
    <w:rsid w:val="00C31E90"/>
    <w:rsid w:val="00C32D84"/>
    <w:rsid w:val="00C331C6"/>
    <w:rsid w:val="00C341F2"/>
    <w:rsid w:val="00C34480"/>
    <w:rsid w:val="00C34589"/>
    <w:rsid w:val="00C34AB3"/>
    <w:rsid w:val="00C35534"/>
    <w:rsid w:val="00C359BD"/>
    <w:rsid w:val="00C35F18"/>
    <w:rsid w:val="00C35FF0"/>
    <w:rsid w:val="00C3627B"/>
    <w:rsid w:val="00C366C7"/>
    <w:rsid w:val="00C3676D"/>
    <w:rsid w:val="00C37127"/>
    <w:rsid w:val="00C375AE"/>
    <w:rsid w:val="00C37CA8"/>
    <w:rsid w:val="00C402E3"/>
    <w:rsid w:val="00C40307"/>
    <w:rsid w:val="00C40B16"/>
    <w:rsid w:val="00C41034"/>
    <w:rsid w:val="00C42147"/>
    <w:rsid w:val="00C42266"/>
    <w:rsid w:val="00C42FD1"/>
    <w:rsid w:val="00C43410"/>
    <w:rsid w:val="00C43978"/>
    <w:rsid w:val="00C43DF6"/>
    <w:rsid w:val="00C44D41"/>
    <w:rsid w:val="00C459F0"/>
    <w:rsid w:val="00C4609E"/>
    <w:rsid w:val="00C461D0"/>
    <w:rsid w:val="00C465C4"/>
    <w:rsid w:val="00C46AB9"/>
    <w:rsid w:val="00C46B8A"/>
    <w:rsid w:val="00C473E7"/>
    <w:rsid w:val="00C502E7"/>
    <w:rsid w:val="00C505D9"/>
    <w:rsid w:val="00C50E66"/>
    <w:rsid w:val="00C51578"/>
    <w:rsid w:val="00C51654"/>
    <w:rsid w:val="00C51774"/>
    <w:rsid w:val="00C51C60"/>
    <w:rsid w:val="00C52401"/>
    <w:rsid w:val="00C524C0"/>
    <w:rsid w:val="00C5277C"/>
    <w:rsid w:val="00C532D2"/>
    <w:rsid w:val="00C537C8"/>
    <w:rsid w:val="00C53D63"/>
    <w:rsid w:val="00C53D65"/>
    <w:rsid w:val="00C54457"/>
    <w:rsid w:val="00C550C0"/>
    <w:rsid w:val="00C5564C"/>
    <w:rsid w:val="00C5586E"/>
    <w:rsid w:val="00C55884"/>
    <w:rsid w:val="00C55FFB"/>
    <w:rsid w:val="00C5608E"/>
    <w:rsid w:val="00C56272"/>
    <w:rsid w:val="00C564BC"/>
    <w:rsid w:val="00C56B88"/>
    <w:rsid w:val="00C573B3"/>
    <w:rsid w:val="00C57400"/>
    <w:rsid w:val="00C574D9"/>
    <w:rsid w:val="00C5776B"/>
    <w:rsid w:val="00C57C16"/>
    <w:rsid w:val="00C57ECA"/>
    <w:rsid w:val="00C611B4"/>
    <w:rsid w:val="00C626CA"/>
    <w:rsid w:val="00C62A88"/>
    <w:rsid w:val="00C62C69"/>
    <w:rsid w:val="00C62E04"/>
    <w:rsid w:val="00C6302F"/>
    <w:rsid w:val="00C63345"/>
    <w:rsid w:val="00C643B9"/>
    <w:rsid w:val="00C644D9"/>
    <w:rsid w:val="00C64813"/>
    <w:rsid w:val="00C64872"/>
    <w:rsid w:val="00C66639"/>
    <w:rsid w:val="00C66C89"/>
    <w:rsid w:val="00C67172"/>
    <w:rsid w:val="00C673DD"/>
    <w:rsid w:val="00C6764A"/>
    <w:rsid w:val="00C67DBA"/>
    <w:rsid w:val="00C70D13"/>
    <w:rsid w:val="00C70FC3"/>
    <w:rsid w:val="00C7110F"/>
    <w:rsid w:val="00C714A9"/>
    <w:rsid w:val="00C71B30"/>
    <w:rsid w:val="00C728D7"/>
    <w:rsid w:val="00C72D64"/>
    <w:rsid w:val="00C737EB"/>
    <w:rsid w:val="00C73E10"/>
    <w:rsid w:val="00C742F8"/>
    <w:rsid w:val="00C74741"/>
    <w:rsid w:val="00C749D7"/>
    <w:rsid w:val="00C75937"/>
    <w:rsid w:val="00C76418"/>
    <w:rsid w:val="00C7692F"/>
    <w:rsid w:val="00C7698F"/>
    <w:rsid w:val="00C76AA4"/>
    <w:rsid w:val="00C7727C"/>
    <w:rsid w:val="00C77E24"/>
    <w:rsid w:val="00C77FD2"/>
    <w:rsid w:val="00C80046"/>
    <w:rsid w:val="00C80C64"/>
    <w:rsid w:val="00C81128"/>
    <w:rsid w:val="00C814EE"/>
    <w:rsid w:val="00C817D5"/>
    <w:rsid w:val="00C81C18"/>
    <w:rsid w:val="00C81C34"/>
    <w:rsid w:val="00C827F5"/>
    <w:rsid w:val="00C83317"/>
    <w:rsid w:val="00C8396E"/>
    <w:rsid w:val="00C83B60"/>
    <w:rsid w:val="00C83CF3"/>
    <w:rsid w:val="00C83DF7"/>
    <w:rsid w:val="00C84733"/>
    <w:rsid w:val="00C847E6"/>
    <w:rsid w:val="00C84B1B"/>
    <w:rsid w:val="00C84E08"/>
    <w:rsid w:val="00C853F6"/>
    <w:rsid w:val="00C85648"/>
    <w:rsid w:val="00C85D1B"/>
    <w:rsid w:val="00C85FE2"/>
    <w:rsid w:val="00C870E9"/>
    <w:rsid w:val="00C9006B"/>
    <w:rsid w:val="00C90E75"/>
    <w:rsid w:val="00C91F9C"/>
    <w:rsid w:val="00C9268E"/>
    <w:rsid w:val="00C934A3"/>
    <w:rsid w:val="00C93D6A"/>
    <w:rsid w:val="00C947F0"/>
    <w:rsid w:val="00C94BDD"/>
    <w:rsid w:val="00C94CB1"/>
    <w:rsid w:val="00C95697"/>
    <w:rsid w:val="00C959F1"/>
    <w:rsid w:val="00C95C41"/>
    <w:rsid w:val="00C95EF9"/>
    <w:rsid w:val="00C96262"/>
    <w:rsid w:val="00C962F2"/>
    <w:rsid w:val="00C977FD"/>
    <w:rsid w:val="00CA0066"/>
    <w:rsid w:val="00CA0B10"/>
    <w:rsid w:val="00CA0B65"/>
    <w:rsid w:val="00CA0BE2"/>
    <w:rsid w:val="00CA11CB"/>
    <w:rsid w:val="00CA1213"/>
    <w:rsid w:val="00CA234A"/>
    <w:rsid w:val="00CA2A56"/>
    <w:rsid w:val="00CA2BA9"/>
    <w:rsid w:val="00CA35B1"/>
    <w:rsid w:val="00CA37C4"/>
    <w:rsid w:val="00CA3E77"/>
    <w:rsid w:val="00CA3E9D"/>
    <w:rsid w:val="00CA41ED"/>
    <w:rsid w:val="00CA47D3"/>
    <w:rsid w:val="00CA511E"/>
    <w:rsid w:val="00CA54B2"/>
    <w:rsid w:val="00CA6B9B"/>
    <w:rsid w:val="00CA7346"/>
    <w:rsid w:val="00CA7384"/>
    <w:rsid w:val="00CB033D"/>
    <w:rsid w:val="00CB04E8"/>
    <w:rsid w:val="00CB0753"/>
    <w:rsid w:val="00CB0E98"/>
    <w:rsid w:val="00CB1964"/>
    <w:rsid w:val="00CB1C14"/>
    <w:rsid w:val="00CB1ED5"/>
    <w:rsid w:val="00CB2274"/>
    <w:rsid w:val="00CB2C43"/>
    <w:rsid w:val="00CB30AB"/>
    <w:rsid w:val="00CB349D"/>
    <w:rsid w:val="00CB3AD0"/>
    <w:rsid w:val="00CB3E2E"/>
    <w:rsid w:val="00CB3FF1"/>
    <w:rsid w:val="00CB47F6"/>
    <w:rsid w:val="00CB4B4B"/>
    <w:rsid w:val="00CB4DA9"/>
    <w:rsid w:val="00CB5325"/>
    <w:rsid w:val="00CB57B4"/>
    <w:rsid w:val="00CB6054"/>
    <w:rsid w:val="00CB68E0"/>
    <w:rsid w:val="00CB6E36"/>
    <w:rsid w:val="00CB7910"/>
    <w:rsid w:val="00CB7C5C"/>
    <w:rsid w:val="00CC0133"/>
    <w:rsid w:val="00CC0869"/>
    <w:rsid w:val="00CC1682"/>
    <w:rsid w:val="00CC1844"/>
    <w:rsid w:val="00CC1C3B"/>
    <w:rsid w:val="00CC23FE"/>
    <w:rsid w:val="00CC2C09"/>
    <w:rsid w:val="00CC2C16"/>
    <w:rsid w:val="00CC2FDF"/>
    <w:rsid w:val="00CC3811"/>
    <w:rsid w:val="00CC3BCC"/>
    <w:rsid w:val="00CC4161"/>
    <w:rsid w:val="00CC48DD"/>
    <w:rsid w:val="00CC4DCA"/>
    <w:rsid w:val="00CC521B"/>
    <w:rsid w:val="00CC53A5"/>
    <w:rsid w:val="00CC57E4"/>
    <w:rsid w:val="00CC57EF"/>
    <w:rsid w:val="00CC59F5"/>
    <w:rsid w:val="00CC5A49"/>
    <w:rsid w:val="00CC6783"/>
    <w:rsid w:val="00CC707F"/>
    <w:rsid w:val="00CC7329"/>
    <w:rsid w:val="00CC7A80"/>
    <w:rsid w:val="00CD0376"/>
    <w:rsid w:val="00CD0C28"/>
    <w:rsid w:val="00CD1A92"/>
    <w:rsid w:val="00CD2361"/>
    <w:rsid w:val="00CD3078"/>
    <w:rsid w:val="00CD3B74"/>
    <w:rsid w:val="00CD3FB4"/>
    <w:rsid w:val="00CD3FE2"/>
    <w:rsid w:val="00CD43F2"/>
    <w:rsid w:val="00CD4BF4"/>
    <w:rsid w:val="00CD5023"/>
    <w:rsid w:val="00CD622A"/>
    <w:rsid w:val="00CD63E8"/>
    <w:rsid w:val="00CD6430"/>
    <w:rsid w:val="00CD6DAD"/>
    <w:rsid w:val="00CD7F8E"/>
    <w:rsid w:val="00CE064C"/>
    <w:rsid w:val="00CE1A01"/>
    <w:rsid w:val="00CE1ABD"/>
    <w:rsid w:val="00CE276C"/>
    <w:rsid w:val="00CE3291"/>
    <w:rsid w:val="00CE393B"/>
    <w:rsid w:val="00CE4218"/>
    <w:rsid w:val="00CE4283"/>
    <w:rsid w:val="00CE4903"/>
    <w:rsid w:val="00CE4C65"/>
    <w:rsid w:val="00CE4D35"/>
    <w:rsid w:val="00CE58E2"/>
    <w:rsid w:val="00CE5C9B"/>
    <w:rsid w:val="00CE60D7"/>
    <w:rsid w:val="00CE6934"/>
    <w:rsid w:val="00CE70B4"/>
    <w:rsid w:val="00CE7CEA"/>
    <w:rsid w:val="00CE7EF0"/>
    <w:rsid w:val="00CF02F4"/>
    <w:rsid w:val="00CF0E91"/>
    <w:rsid w:val="00CF2309"/>
    <w:rsid w:val="00CF2495"/>
    <w:rsid w:val="00CF2EC4"/>
    <w:rsid w:val="00CF314C"/>
    <w:rsid w:val="00CF35D1"/>
    <w:rsid w:val="00CF4027"/>
    <w:rsid w:val="00CF4126"/>
    <w:rsid w:val="00CF4277"/>
    <w:rsid w:val="00CF4687"/>
    <w:rsid w:val="00CF4B3A"/>
    <w:rsid w:val="00CF4E06"/>
    <w:rsid w:val="00CF4F76"/>
    <w:rsid w:val="00CF50BA"/>
    <w:rsid w:val="00CF621F"/>
    <w:rsid w:val="00CF64D8"/>
    <w:rsid w:val="00CF6EF4"/>
    <w:rsid w:val="00CF6F5B"/>
    <w:rsid w:val="00CF7280"/>
    <w:rsid w:val="00CF7492"/>
    <w:rsid w:val="00CF7C21"/>
    <w:rsid w:val="00CF7F7A"/>
    <w:rsid w:val="00D00291"/>
    <w:rsid w:val="00D0076B"/>
    <w:rsid w:val="00D00A69"/>
    <w:rsid w:val="00D01842"/>
    <w:rsid w:val="00D01B37"/>
    <w:rsid w:val="00D02228"/>
    <w:rsid w:val="00D022CD"/>
    <w:rsid w:val="00D024B2"/>
    <w:rsid w:val="00D0274A"/>
    <w:rsid w:val="00D02FC5"/>
    <w:rsid w:val="00D03168"/>
    <w:rsid w:val="00D040C1"/>
    <w:rsid w:val="00D046D2"/>
    <w:rsid w:val="00D04E17"/>
    <w:rsid w:val="00D050D7"/>
    <w:rsid w:val="00D0546D"/>
    <w:rsid w:val="00D0597C"/>
    <w:rsid w:val="00D059DB"/>
    <w:rsid w:val="00D05BA4"/>
    <w:rsid w:val="00D05E8C"/>
    <w:rsid w:val="00D05EEE"/>
    <w:rsid w:val="00D06502"/>
    <w:rsid w:val="00D065BC"/>
    <w:rsid w:val="00D074E5"/>
    <w:rsid w:val="00D07DD8"/>
    <w:rsid w:val="00D07E1A"/>
    <w:rsid w:val="00D11C73"/>
    <w:rsid w:val="00D11E44"/>
    <w:rsid w:val="00D11F17"/>
    <w:rsid w:val="00D1217A"/>
    <w:rsid w:val="00D12390"/>
    <w:rsid w:val="00D1239E"/>
    <w:rsid w:val="00D128CF"/>
    <w:rsid w:val="00D143B9"/>
    <w:rsid w:val="00D14DDA"/>
    <w:rsid w:val="00D1583D"/>
    <w:rsid w:val="00D15A7E"/>
    <w:rsid w:val="00D15B24"/>
    <w:rsid w:val="00D15EB0"/>
    <w:rsid w:val="00D16005"/>
    <w:rsid w:val="00D16477"/>
    <w:rsid w:val="00D164AD"/>
    <w:rsid w:val="00D17569"/>
    <w:rsid w:val="00D17A4A"/>
    <w:rsid w:val="00D17D2D"/>
    <w:rsid w:val="00D20192"/>
    <w:rsid w:val="00D20455"/>
    <w:rsid w:val="00D21157"/>
    <w:rsid w:val="00D21251"/>
    <w:rsid w:val="00D2150B"/>
    <w:rsid w:val="00D2152D"/>
    <w:rsid w:val="00D21D3C"/>
    <w:rsid w:val="00D21FC3"/>
    <w:rsid w:val="00D21FE7"/>
    <w:rsid w:val="00D228DD"/>
    <w:rsid w:val="00D22C1D"/>
    <w:rsid w:val="00D23415"/>
    <w:rsid w:val="00D24161"/>
    <w:rsid w:val="00D24AC2"/>
    <w:rsid w:val="00D2516F"/>
    <w:rsid w:val="00D252A1"/>
    <w:rsid w:val="00D25617"/>
    <w:rsid w:val="00D2578D"/>
    <w:rsid w:val="00D259AF"/>
    <w:rsid w:val="00D261A2"/>
    <w:rsid w:val="00D267AD"/>
    <w:rsid w:val="00D27433"/>
    <w:rsid w:val="00D27490"/>
    <w:rsid w:val="00D31642"/>
    <w:rsid w:val="00D3175A"/>
    <w:rsid w:val="00D32165"/>
    <w:rsid w:val="00D32A5F"/>
    <w:rsid w:val="00D32D0B"/>
    <w:rsid w:val="00D331FA"/>
    <w:rsid w:val="00D3366E"/>
    <w:rsid w:val="00D33B25"/>
    <w:rsid w:val="00D33D42"/>
    <w:rsid w:val="00D34BBB"/>
    <w:rsid w:val="00D34F21"/>
    <w:rsid w:val="00D353E7"/>
    <w:rsid w:val="00D357D9"/>
    <w:rsid w:val="00D35BD5"/>
    <w:rsid w:val="00D35C6C"/>
    <w:rsid w:val="00D375E4"/>
    <w:rsid w:val="00D400B7"/>
    <w:rsid w:val="00D4067B"/>
    <w:rsid w:val="00D408F6"/>
    <w:rsid w:val="00D4103E"/>
    <w:rsid w:val="00D412F3"/>
    <w:rsid w:val="00D41402"/>
    <w:rsid w:val="00D416B5"/>
    <w:rsid w:val="00D424EB"/>
    <w:rsid w:val="00D42B3E"/>
    <w:rsid w:val="00D43555"/>
    <w:rsid w:val="00D43621"/>
    <w:rsid w:val="00D43AB7"/>
    <w:rsid w:val="00D43D1F"/>
    <w:rsid w:val="00D4420B"/>
    <w:rsid w:val="00D445E2"/>
    <w:rsid w:val="00D449AE"/>
    <w:rsid w:val="00D45584"/>
    <w:rsid w:val="00D458F9"/>
    <w:rsid w:val="00D45FB5"/>
    <w:rsid w:val="00D460C5"/>
    <w:rsid w:val="00D46135"/>
    <w:rsid w:val="00D4634B"/>
    <w:rsid w:val="00D467B5"/>
    <w:rsid w:val="00D46953"/>
    <w:rsid w:val="00D46F4D"/>
    <w:rsid w:val="00D47868"/>
    <w:rsid w:val="00D47A6D"/>
    <w:rsid w:val="00D47A95"/>
    <w:rsid w:val="00D47AD7"/>
    <w:rsid w:val="00D47C0B"/>
    <w:rsid w:val="00D47E47"/>
    <w:rsid w:val="00D47EC2"/>
    <w:rsid w:val="00D506AF"/>
    <w:rsid w:val="00D50758"/>
    <w:rsid w:val="00D507C5"/>
    <w:rsid w:val="00D5102A"/>
    <w:rsid w:val="00D5140D"/>
    <w:rsid w:val="00D51959"/>
    <w:rsid w:val="00D51D23"/>
    <w:rsid w:val="00D5219E"/>
    <w:rsid w:val="00D52C21"/>
    <w:rsid w:val="00D52EC1"/>
    <w:rsid w:val="00D530C5"/>
    <w:rsid w:val="00D531F8"/>
    <w:rsid w:val="00D5367F"/>
    <w:rsid w:val="00D537B8"/>
    <w:rsid w:val="00D538AC"/>
    <w:rsid w:val="00D54454"/>
    <w:rsid w:val="00D549BB"/>
    <w:rsid w:val="00D54BBD"/>
    <w:rsid w:val="00D551E8"/>
    <w:rsid w:val="00D5529B"/>
    <w:rsid w:val="00D552BF"/>
    <w:rsid w:val="00D55A72"/>
    <w:rsid w:val="00D564C1"/>
    <w:rsid w:val="00D5690C"/>
    <w:rsid w:val="00D57664"/>
    <w:rsid w:val="00D6055A"/>
    <w:rsid w:val="00D60B52"/>
    <w:rsid w:val="00D60D95"/>
    <w:rsid w:val="00D610B4"/>
    <w:rsid w:val="00D61177"/>
    <w:rsid w:val="00D61187"/>
    <w:rsid w:val="00D61244"/>
    <w:rsid w:val="00D61784"/>
    <w:rsid w:val="00D621C3"/>
    <w:rsid w:val="00D625AA"/>
    <w:rsid w:val="00D63748"/>
    <w:rsid w:val="00D6375E"/>
    <w:rsid w:val="00D63ACE"/>
    <w:rsid w:val="00D63DBE"/>
    <w:rsid w:val="00D63E44"/>
    <w:rsid w:val="00D64A7D"/>
    <w:rsid w:val="00D64E45"/>
    <w:rsid w:val="00D65A38"/>
    <w:rsid w:val="00D66163"/>
    <w:rsid w:val="00D66AC3"/>
    <w:rsid w:val="00D66BFB"/>
    <w:rsid w:val="00D67403"/>
    <w:rsid w:val="00D67672"/>
    <w:rsid w:val="00D67FFA"/>
    <w:rsid w:val="00D70560"/>
    <w:rsid w:val="00D7175B"/>
    <w:rsid w:val="00D71B96"/>
    <w:rsid w:val="00D71CB3"/>
    <w:rsid w:val="00D72ADE"/>
    <w:rsid w:val="00D72D07"/>
    <w:rsid w:val="00D73040"/>
    <w:rsid w:val="00D73182"/>
    <w:rsid w:val="00D738DC"/>
    <w:rsid w:val="00D73982"/>
    <w:rsid w:val="00D73AB4"/>
    <w:rsid w:val="00D73DCE"/>
    <w:rsid w:val="00D74353"/>
    <w:rsid w:val="00D743B9"/>
    <w:rsid w:val="00D7447A"/>
    <w:rsid w:val="00D744E3"/>
    <w:rsid w:val="00D75BB6"/>
    <w:rsid w:val="00D76643"/>
    <w:rsid w:val="00D767B0"/>
    <w:rsid w:val="00D7699F"/>
    <w:rsid w:val="00D76D62"/>
    <w:rsid w:val="00D76E25"/>
    <w:rsid w:val="00D76F94"/>
    <w:rsid w:val="00D771E5"/>
    <w:rsid w:val="00D77A7A"/>
    <w:rsid w:val="00D77C60"/>
    <w:rsid w:val="00D80170"/>
    <w:rsid w:val="00D809A8"/>
    <w:rsid w:val="00D80C3D"/>
    <w:rsid w:val="00D80DB6"/>
    <w:rsid w:val="00D81643"/>
    <w:rsid w:val="00D81700"/>
    <w:rsid w:val="00D81716"/>
    <w:rsid w:val="00D81BBD"/>
    <w:rsid w:val="00D82674"/>
    <w:rsid w:val="00D82B70"/>
    <w:rsid w:val="00D82DD8"/>
    <w:rsid w:val="00D83513"/>
    <w:rsid w:val="00D8367F"/>
    <w:rsid w:val="00D847FA"/>
    <w:rsid w:val="00D85E42"/>
    <w:rsid w:val="00D8654F"/>
    <w:rsid w:val="00D87059"/>
    <w:rsid w:val="00D87128"/>
    <w:rsid w:val="00D8718F"/>
    <w:rsid w:val="00D8740B"/>
    <w:rsid w:val="00D90B98"/>
    <w:rsid w:val="00D90C83"/>
    <w:rsid w:val="00D90DD5"/>
    <w:rsid w:val="00D917A0"/>
    <w:rsid w:val="00D9190C"/>
    <w:rsid w:val="00D92142"/>
    <w:rsid w:val="00D92E23"/>
    <w:rsid w:val="00D93171"/>
    <w:rsid w:val="00D93F57"/>
    <w:rsid w:val="00D947EF"/>
    <w:rsid w:val="00D94BDD"/>
    <w:rsid w:val="00D94D54"/>
    <w:rsid w:val="00D950C2"/>
    <w:rsid w:val="00D95467"/>
    <w:rsid w:val="00D95C0B"/>
    <w:rsid w:val="00D95F62"/>
    <w:rsid w:val="00D96374"/>
    <w:rsid w:val="00D96453"/>
    <w:rsid w:val="00D97269"/>
    <w:rsid w:val="00D974D7"/>
    <w:rsid w:val="00D97524"/>
    <w:rsid w:val="00D97F00"/>
    <w:rsid w:val="00DA0224"/>
    <w:rsid w:val="00DA085D"/>
    <w:rsid w:val="00DA128D"/>
    <w:rsid w:val="00DA1329"/>
    <w:rsid w:val="00DA2059"/>
    <w:rsid w:val="00DA2147"/>
    <w:rsid w:val="00DA2319"/>
    <w:rsid w:val="00DA40D1"/>
    <w:rsid w:val="00DA517A"/>
    <w:rsid w:val="00DA5A07"/>
    <w:rsid w:val="00DA5FCB"/>
    <w:rsid w:val="00DA601F"/>
    <w:rsid w:val="00DA66C8"/>
    <w:rsid w:val="00DA6DFF"/>
    <w:rsid w:val="00DA7122"/>
    <w:rsid w:val="00DA7296"/>
    <w:rsid w:val="00DA7511"/>
    <w:rsid w:val="00DA76CD"/>
    <w:rsid w:val="00DA77C6"/>
    <w:rsid w:val="00DA7AB5"/>
    <w:rsid w:val="00DA7B20"/>
    <w:rsid w:val="00DA7C4C"/>
    <w:rsid w:val="00DB00E1"/>
    <w:rsid w:val="00DB13A6"/>
    <w:rsid w:val="00DB1D20"/>
    <w:rsid w:val="00DB1E40"/>
    <w:rsid w:val="00DB24A8"/>
    <w:rsid w:val="00DB29E7"/>
    <w:rsid w:val="00DB2A9F"/>
    <w:rsid w:val="00DB2C73"/>
    <w:rsid w:val="00DB2EE7"/>
    <w:rsid w:val="00DB3175"/>
    <w:rsid w:val="00DB3882"/>
    <w:rsid w:val="00DB38F6"/>
    <w:rsid w:val="00DB4542"/>
    <w:rsid w:val="00DB55F1"/>
    <w:rsid w:val="00DB5858"/>
    <w:rsid w:val="00DB59DF"/>
    <w:rsid w:val="00DB6610"/>
    <w:rsid w:val="00DB74BF"/>
    <w:rsid w:val="00DB7A1A"/>
    <w:rsid w:val="00DB7D9C"/>
    <w:rsid w:val="00DC0386"/>
    <w:rsid w:val="00DC05FC"/>
    <w:rsid w:val="00DC066F"/>
    <w:rsid w:val="00DC08D1"/>
    <w:rsid w:val="00DC1544"/>
    <w:rsid w:val="00DC15D5"/>
    <w:rsid w:val="00DC1778"/>
    <w:rsid w:val="00DC1ADB"/>
    <w:rsid w:val="00DC1CE0"/>
    <w:rsid w:val="00DC2DEF"/>
    <w:rsid w:val="00DC3384"/>
    <w:rsid w:val="00DC35FE"/>
    <w:rsid w:val="00DC3F4D"/>
    <w:rsid w:val="00DC4153"/>
    <w:rsid w:val="00DC4857"/>
    <w:rsid w:val="00DC485B"/>
    <w:rsid w:val="00DC48CE"/>
    <w:rsid w:val="00DC5B4E"/>
    <w:rsid w:val="00DC5B76"/>
    <w:rsid w:val="00DC6ACE"/>
    <w:rsid w:val="00DC6AF9"/>
    <w:rsid w:val="00DC6CFF"/>
    <w:rsid w:val="00DC6E3A"/>
    <w:rsid w:val="00DC72B2"/>
    <w:rsid w:val="00DC7A7A"/>
    <w:rsid w:val="00DC7B5A"/>
    <w:rsid w:val="00DC7FF9"/>
    <w:rsid w:val="00DD0233"/>
    <w:rsid w:val="00DD0A44"/>
    <w:rsid w:val="00DD1882"/>
    <w:rsid w:val="00DD1B7F"/>
    <w:rsid w:val="00DD1FF1"/>
    <w:rsid w:val="00DD20B6"/>
    <w:rsid w:val="00DD299E"/>
    <w:rsid w:val="00DD2A8C"/>
    <w:rsid w:val="00DD3232"/>
    <w:rsid w:val="00DD3FDB"/>
    <w:rsid w:val="00DD41C5"/>
    <w:rsid w:val="00DD46AC"/>
    <w:rsid w:val="00DD4A71"/>
    <w:rsid w:val="00DD4AA7"/>
    <w:rsid w:val="00DD4E64"/>
    <w:rsid w:val="00DD5059"/>
    <w:rsid w:val="00DD5797"/>
    <w:rsid w:val="00DD58AD"/>
    <w:rsid w:val="00DD6239"/>
    <w:rsid w:val="00DD6F3C"/>
    <w:rsid w:val="00DD76B9"/>
    <w:rsid w:val="00DE03C7"/>
    <w:rsid w:val="00DE056D"/>
    <w:rsid w:val="00DE08BA"/>
    <w:rsid w:val="00DE0BE7"/>
    <w:rsid w:val="00DE104E"/>
    <w:rsid w:val="00DE109C"/>
    <w:rsid w:val="00DE1120"/>
    <w:rsid w:val="00DE15FE"/>
    <w:rsid w:val="00DE186C"/>
    <w:rsid w:val="00DE195A"/>
    <w:rsid w:val="00DE1AF1"/>
    <w:rsid w:val="00DE1FB0"/>
    <w:rsid w:val="00DE2472"/>
    <w:rsid w:val="00DE3331"/>
    <w:rsid w:val="00DE3AC8"/>
    <w:rsid w:val="00DE4356"/>
    <w:rsid w:val="00DE49D0"/>
    <w:rsid w:val="00DE4A7F"/>
    <w:rsid w:val="00DE4FED"/>
    <w:rsid w:val="00DE5799"/>
    <w:rsid w:val="00DE60A1"/>
    <w:rsid w:val="00DE6194"/>
    <w:rsid w:val="00DE63F2"/>
    <w:rsid w:val="00DE6405"/>
    <w:rsid w:val="00DE6446"/>
    <w:rsid w:val="00DE66C5"/>
    <w:rsid w:val="00DE69CC"/>
    <w:rsid w:val="00DE6FB8"/>
    <w:rsid w:val="00DE7414"/>
    <w:rsid w:val="00DE764B"/>
    <w:rsid w:val="00DE7FF3"/>
    <w:rsid w:val="00DF0E13"/>
    <w:rsid w:val="00DF12A7"/>
    <w:rsid w:val="00DF204F"/>
    <w:rsid w:val="00DF2126"/>
    <w:rsid w:val="00DF2E36"/>
    <w:rsid w:val="00DF3478"/>
    <w:rsid w:val="00DF361E"/>
    <w:rsid w:val="00DF3A7D"/>
    <w:rsid w:val="00DF4A23"/>
    <w:rsid w:val="00DF4DD8"/>
    <w:rsid w:val="00DF5164"/>
    <w:rsid w:val="00DF5698"/>
    <w:rsid w:val="00DF6087"/>
    <w:rsid w:val="00DF66A4"/>
    <w:rsid w:val="00DF6A88"/>
    <w:rsid w:val="00DF6CF8"/>
    <w:rsid w:val="00DF74F5"/>
    <w:rsid w:val="00DF786A"/>
    <w:rsid w:val="00DF7A48"/>
    <w:rsid w:val="00DF7D20"/>
    <w:rsid w:val="00DF7F6A"/>
    <w:rsid w:val="00E002AB"/>
    <w:rsid w:val="00E00589"/>
    <w:rsid w:val="00E00979"/>
    <w:rsid w:val="00E00CF6"/>
    <w:rsid w:val="00E00DAF"/>
    <w:rsid w:val="00E01655"/>
    <w:rsid w:val="00E018E9"/>
    <w:rsid w:val="00E0202B"/>
    <w:rsid w:val="00E02653"/>
    <w:rsid w:val="00E0287F"/>
    <w:rsid w:val="00E02D34"/>
    <w:rsid w:val="00E034BA"/>
    <w:rsid w:val="00E03A54"/>
    <w:rsid w:val="00E03DE1"/>
    <w:rsid w:val="00E04DE0"/>
    <w:rsid w:val="00E06193"/>
    <w:rsid w:val="00E0620A"/>
    <w:rsid w:val="00E06223"/>
    <w:rsid w:val="00E06269"/>
    <w:rsid w:val="00E06503"/>
    <w:rsid w:val="00E067FA"/>
    <w:rsid w:val="00E06B17"/>
    <w:rsid w:val="00E06DBA"/>
    <w:rsid w:val="00E071F7"/>
    <w:rsid w:val="00E102CA"/>
    <w:rsid w:val="00E108D1"/>
    <w:rsid w:val="00E10C88"/>
    <w:rsid w:val="00E11059"/>
    <w:rsid w:val="00E111F1"/>
    <w:rsid w:val="00E11389"/>
    <w:rsid w:val="00E115C4"/>
    <w:rsid w:val="00E11C41"/>
    <w:rsid w:val="00E12273"/>
    <w:rsid w:val="00E12887"/>
    <w:rsid w:val="00E12E50"/>
    <w:rsid w:val="00E146E1"/>
    <w:rsid w:val="00E14AE9"/>
    <w:rsid w:val="00E150B4"/>
    <w:rsid w:val="00E15AAF"/>
    <w:rsid w:val="00E1691B"/>
    <w:rsid w:val="00E169CE"/>
    <w:rsid w:val="00E20520"/>
    <w:rsid w:val="00E208DB"/>
    <w:rsid w:val="00E20B79"/>
    <w:rsid w:val="00E21570"/>
    <w:rsid w:val="00E21BC1"/>
    <w:rsid w:val="00E21E89"/>
    <w:rsid w:val="00E22389"/>
    <w:rsid w:val="00E22A79"/>
    <w:rsid w:val="00E22DBE"/>
    <w:rsid w:val="00E23075"/>
    <w:rsid w:val="00E23125"/>
    <w:rsid w:val="00E231B5"/>
    <w:rsid w:val="00E23262"/>
    <w:rsid w:val="00E2374E"/>
    <w:rsid w:val="00E238B8"/>
    <w:rsid w:val="00E23E41"/>
    <w:rsid w:val="00E249EF"/>
    <w:rsid w:val="00E24A3E"/>
    <w:rsid w:val="00E24EB1"/>
    <w:rsid w:val="00E267C7"/>
    <w:rsid w:val="00E2720F"/>
    <w:rsid w:val="00E27915"/>
    <w:rsid w:val="00E27EA0"/>
    <w:rsid w:val="00E30413"/>
    <w:rsid w:val="00E3068A"/>
    <w:rsid w:val="00E308FE"/>
    <w:rsid w:val="00E30A25"/>
    <w:rsid w:val="00E30ACF"/>
    <w:rsid w:val="00E3144A"/>
    <w:rsid w:val="00E317D8"/>
    <w:rsid w:val="00E31ABD"/>
    <w:rsid w:val="00E320C3"/>
    <w:rsid w:val="00E32561"/>
    <w:rsid w:val="00E32850"/>
    <w:rsid w:val="00E32996"/>
    <w:rsid w:val="00E33D68"/>
    <w:rsid w:val="00E341D6"/>
    <w:rsid w:val="00E3441B"/>
    <w:rsid w:val="00E34ADC"/>
    <w:rsid w:val="00E34E53"/>
    <w:rsid w:val="00E34FF3"/>
    <w:rsid w:val="00E351A1"/>
    <w:rsid w:val="00E35788"/>
    <w:rsid w:val="00E357AF"/>
    <w:rsid w:val="00E3623D"/>
    <w:rsid w:val="00E37BFD"/>
    <w:rsid w:val="00E37C84"/>
    <w:rsid w:val="00E410E0"/>
    <w:rsid w:val="00E413A3"/>
    <w:rsid w:val="00E416EF"/>
    <w:rsid w:val="00E41928"/>
    <w:rsid w:val="00E41BF8"/>
    <w:rsid w:val="00E41FA8"/>
    <w:rsid w:val="00E421F6"/>
    <w:rsid w:val="00E43D13"/>
    <w:rsid w:val="00E440D5"/>
    <w:rsid w:val="00E455A9"/>
    <w:rsid w:val="00E45D0E"/>
    <w:rsid w:val="00E45F38"/>
    <w:rsid w:val="00E45F83"/>
    <w:rsid w:val="00E45FBB"/>
    <w:rsid w:val="00E46570"/>
    <w:rsid w:val="00E466D6"/>
    <w:rsid w:val="00E4730F"/>
    <w:rsid w:val="00E47383"/>
    <w:rsid w:val="00E476CB"/>
    <w:rsid w:val="00E47760"/>
    <w:rsid w:val="00E47876"/>
    <w:rsid w:val="00E47B3B"/>
    <w:rsid w:val="00E47B8D"/>
    <w:rsid w:val="00E47C4A"/>
    <w:rsid w:val="00E50052"/>
    <w:rsid w:val="00E503AB"/>
    <w:rsid w:val="00E5071C"/>
    <w:rsid w:val="00E50F4E"/>
    <w:rsid w:val="00E5102A"/>
    <w:rsid w:val="00E514BD"/>
    <w:rsid w:val="00E51C7C"/>
    <w:rsid w:val="00E52129"/>
    <w:rsid w:val="00E52305"/>
    <w:rsid w:val="00E52B80"/>
    <w:rsid w:val="00E52CE3"/>
    <w:rsid w:val="00E5368A"/>
    <w:rsid w:val="00E536FB"/>
    <w:rsid w:val="00E54719"/>
    <w:rsid w:val="00E549B7"/>
    <w:rsid w:val="00E5526A"/>
    <w:rsid w:val="00E5530F"/>
    <w:rsid w:val="00E56796"/>
    <w:rsid w:val="00E567E5"/>
    <w:rsid w:val="00E56D5A"/>
    <w:rsid w:val="00E57845"/>
    <w:rsid w:val="00E57A26"/>
    <w:rsid w:val="00E57B12"/>
    <w:rsid w:val="00E57BFC"/>
    <w:rsid w:val="00E57FC3"/>
    <w:rsid w:val="00E60322"/>
    <w:rsid w:val="00E60715"/>
    <w:rsid w:val="00E607E3"/>
    <w:rsid w:val="00E60A45"/>
    <w:rsid w:val="00E61133"/>
    <w:rsid w:val="00E611D0"/>
    <w:rsid w:val="00E623B4"/>
    <w:rsid w:val="00E62AB5"/>
    <w:rsid w:val="00E62B67"/>
    <w:rsid w:val="00E631C6"/>
    <w:rsid w:val="00E63F36"/>
    <w:rsid w:val="00E648F3"/>
    <w:rsid w:val="00E64B6D"/>
    <w:rsid w:val="00E654BA"/>
    <w:rsid w:val="00E65E0F"/>
    <w:rsid w:val="00E6664F"/>
    <w:rsid w:val="00E666FD"/>
    <w:rsid w:val="00E66FDA"/>
    <w:rsid w:val="00E66FEC"/>
    <w:rsid w:val="00E6707C"/>
    <w:rsid w:val="00E67A30"/>
    <w:rsid w:val="00E67D06"/>
    <w:rsid w:val="00E700A8"/>
    <w:rsid w:val="00E7016E"/>
    <w:rsid w:val="00E702C8"/>
    <w:rsid w:val="00E708B5"/>
    <w:rsid w:val="00E7097F"/>
    <w:rsid w:val="00E70E70"/>
    <w:rsid w:val="00E719FC"/>
    <w:rsid w:val="00E72038"/>
    <w:rsid w:val="00E7289B"/>
    <w:rsid w:val="00E7323F"/>
    <w:rsid w:val="00E73BD7"/>
    <w:rsid w:val="00E74057"/>
    <w:rsid w:val="00E740B0"/>
    <w:rsid w:val="00E745DC"/>
    <w:rsid w:val="00E75074"/>
    <w:rsid w:val="00E75199"/>
    <w:rsid w:val="00E75547"/>
    <w:rsid w:val="00E75782"/>
    <w:rsid w:val="00E75A34"/>
    <w:rsid w:val="00E75BE7"/>
    <w:rsid w:val="00E761A2"/>
    <w:rsid w:val="00E76324"/>
    <w:rsid w:val="00E764A0"/>
    <w:rsid w:val="00E764B5"/>
    <w:rsid w:val="00E767B9"/>
    <w:rsid w:val="00E76AB7"/>
    <w:rsid w:val="00E772ED"/>
    <w:rsid w:val="00E773D9"/>
    <w:rsid w:val="00E774CC"/>
    <w:rsid w:val="00E7756A"/>
    <w:rsid w:val="00E778B4"/>
    <w:rsid w:val="00E80621"/>
    <w:rsid w:val="00E8087D"/>
    <w:rsid w:val="00E80E33"/>
    <w:rsid w:val="00E80F8A"/>
    <w:rsid w:val="00E817D0"/>
    <w:rsid w:val="00E82DA5"/>
    <w:rsid w:val="00E834A5"/>
    <w:rsid w:val="00E8362A"/>
    <w:rsid w:val="00E838D4"/>
    <w:rsid w:val="00E8410D"/>
    <w:rsid w:val="00E84B84"/>
    <w:rsid w:val="00E84E75"/>
    <w:rsid w:val="00E85000"/>
    <w:rsid w:val="00E854E9"/>
    <w:rsid w:val="00E85826"/>
    <w:rsid w:val="00E8608B"/>
    <w:rsid w:val="00E86174"/>
    <w:rsid w:val="00E862BC"/>
    <w:rsid w:val="00E866E8"/>
    <w:rsid w:val="00E86957"/>
    <w:rsid w:val="00E86CD5"/>
    <w:rsid w:val="00E87ECE"/>
    <w:rsid w:val="00E9038F"/>
    <w:rsid w:val="00E906FC"/>
    <w:rsid w:val="00E90CC9"/>
    <w:rsid w:val="00E915AB"/>
    <w:rsid w:val="00E923EE"/>
    <w:rsid w:val="00E92698"/>
    <w:rsid w:val="00E9295A"/>
    <w:rsid w:val="00E92AFC"/>
    <w:rsid w:val="00E92E06"/>
    <w:rsid w:val="00E931F4"/>
    <w:rsid w:val="00E93495"/>
    <w:rsid w:val="00E9382C"/>
    <w:rsid w:val="00E93914"/>
    <w:rsid w:val="00E93934"/>
    <w:rsid w:val="00E93DAB"/>
    <w:rsid w:val="00E94529"/>
    <w:rsid w:val="00E94FFB"/>
    <w:rsid w:val="00E956EA"/>
    <w:rsid w:val="00E95AF0"/>
    <w:rsid w:val="00E95C40"/>
    <w:rsid w:val="00E95E2B"/>
    <w:rsid w:val="00E95F78"/>
    <w:rsid w:val="00E96468"/>
    <w:rsid w:val="00E96ADA"/>
    <w:rsid w:val="00E97163"/>
    <w:rsid w:val="00E97707"/>
    <w:rsid w:val="00E978F4"/>
    <w:rsid w:val="00E97D54"/>
    <w:rsid w:val="00EA02E3"/>
    <w:rsid w:val="00EA1803"/>
    <w:rsid w:val="00EA1B7B"/>
    <w:rsid w:val="00EA21A4"/>
    <w:rsid w:val="00EA23B8"/>
    <w:rsid w:val="00EA3241"/>
    <w:rsid w:val="00EA330D"/>
    <w:rsid w:val="00EA4389"/>
    <w:rsid w:val="00EA4D4C"/>
    <w:rsid w:val="00EA5900"/>
    <w:rsid w:val="00EA6461"/>
    <w:rsid w:val="00EA6ACD"/>
    <w:rsid w:val="00EA6DF6"/>
    <w:rsid w:val="00EA6F89"/>
    <w:rsid w:val="00EA72B7"/>
    <w:rsid w:val="00EA77EA"/>
    <w:rsid w:val="00EB0387"/>
    <w:rsid w:val="00EB10F0"/>
    <w:rsid w:val="00EB2024"/>
    <w:rsid w:val="00EB269F"/>
    <w:rsid w:val="00EB2875"/>
    <w:rsid w:val="00EB2FC6"/>
    <w:rsid w:val="00EB30DE"/>
    <w:rsid w:val="00EB33A1"/>
    <w:rsid w:val="00EB3952"/>
    <w:rsid w:val="00EB4AC7"/>
    <w:rsid w:val="00EB5453"/>
    <w:rsid w:val="00EB5619"/>
    <w:rsid w:val="00EB5682"/>
    <w:rsid w:val="00EB57FA"/>
    <w:rsid w:val="00EB69E9"/>
    <w:rsid w:val="00EB713F"/>
    <w:rsid w:val="00EB72FD"/>
    <w:rsid w:val="00EB7492"/>
    <w:rsid w:val="00EB76B5"/>
    <w:rsid w:val="00EB7761"/>
    <w:rsid w:val="00EB7C12"/>
    <w:rsid w:val="00EB7DB1"/>
    <w:rsid w:val="00EB7E61"/>
    <w:rsid w:val="00EC02BB"/>
    <w:rsid w:val="00EC03CD"/>
    <w:rsid w:val="00EC03F9"/>
    <w:rsid w:val="00EC040B"/>
    <w:rsid w:val="00EC06B5"/>
    <w:rsid w:val="00EC0F4C"/>
    <w:rsid w:val="00EC1D6F"/>
    <w:rsid w:val="00EC2458"/>
    <w:rsid w:val="00EC2E62"/>
    <w:rsid w:val="00EC3326"/>
    <w:rsid w:val="00EC37A9"/>
    <w:rsid w:val="00EC4134"/>
    <w:rsid w:val="00EC4252"/>
    <w:rsid w:val="00EC48D5"/>
    <w:rsid w:val="00EC5193"/>
    <w:rsid w:val="00EC5A45"/>
    <w:rsid w:val="00EC5C69"/>
    <w:rsid w:val="00EC606C"/>
    <w:rsid w:val="00EC67F7"/>
    <w:rsid w:val="00EC7D10"/>
    <w:rsid w:val="00ED014A"/>
    <w:rsid w:val="00ED0A2E"/>
    <w:rsid w:val="00ED0CA0"/>
    <w:rsid w:val="00ED0E75"/>
    <w:rsid w:val="00ED129A"/>
    <w:rsid w:val="00ED176D"/>
    <w:rsid w:val="00ED1A89"/>
    <w:rsid w:val="00ED1B64"/>
    <w:rsid w:val="00ED1C1E"/>
    <w:rsid w:val="00ED20B1"/>
    <w:rsid w:val="00ED2473"/>
    <w:rsid w:val="00ED36B5"/>
    <w:rsid w:val="00ED3825"/>
    <w:rsid w:val="00ED387D"/>
    <w:rsid w:val="00ED388D"/>
    <w:rsid w:val="00ED39A8"/>
    <w:rsid w:val="00ED5605"/>
    <w:rsid w:val="00ED595D"/>
    <w:rsid w:val="00ED6536"/>
    <w:rsid w:val="00ED6930"/>
    <w:rsid w:val="00ED7122"/>
    <w:rsid w:val="00ED7222"/>
    <w:rsid w:val="00ED79ED"/>
    <w:rsid w:val="00ED7DD2"/>
    <w:rsid w:val="00EE0563"/>
    <w:rsid w:val="00EE0871"/>
    <w:rsid w:val="00EE0BD7"/>
    <w:rsid w:val="00EE0DB7"/>
    <w:rsid w:val="00EE0ED6"/>
    <w:rsid w:val="00EE18A9"/>
    <w:rsid w:val="00EE2C0D"/>
    <w:rsid w:val="00EE328C"/>
    <w:rsid w:val="00EE3B99"/>
    <w:rsid w:val="00EE4802"/>
    <w:rsid w:val="00EE4995"/>
    <w:rsid w:val="00EE4AD7"/>
    <w:rsid w:val="00EE4D84"/>
    <w:rsid w:val="00EE4DFF"/>
    <w:rsid w:val="00EE65BE"/>
    <w:rsid w:val="00EE66D0"/>
    <w:rsid w:val="00EE6795"/>
    <w:rsid w:val="00EE69F4"/>
    <w:rsid w:val="00EE707C"/>
    <w:rsid w:val="00EE7611"/>
    <w:rsid w:val="00EE763E"/>
    <w:rsid w:val="00EE7753"/>
    <w:rsid w:val="00EE78E4"/>
    <w:rsid w:val="00EE7EE3"/>
    <w:rsid w:val="00EF0469"/>
    <w:rsid w:val="00EF067D"/>
    <w:rsid w:val="00EF08DE"/>
    <w:rsid w:val="00EF0C15"/>
    <w:rsid w:val="00EF0D12"/>
    <w:rsid w:val="00EF1735"/>
    <w:rsid w:val="00EF1E90"/>
    <w:rsid w:val="00EF1EDE"/>
    <w:rsid w:val="00EF228C"/>
    <w:rsid w:val="00EF24C2"/>
    <w:rsid w:val="00EF2798"/>
    <w:rsid w:val="00EF3139"/>
    <w:rsid w:val="00EF387A"/>
    <w:rsid w:val="00EF401F"/>
    <w:rsid w:val="00EF407A"/>
    <w:rsid w:val="00EF40DF"/>
    <w:rsid w:val="00EF40F6"/>
    <w:rsid w:val="00EF449D"/>
    <w:rsid w:val="00EF45F9"/>
    <w:rsid w:val="00EF5268"/>
    <w:rsid w:val="00EF5911"/>
    <w:rsid w:val="00EF59C1"/>
    <w:rsid w:val="00EF5F5C"/>
    <w:rsid w:val="00EF5FD3"/>
    <w:rsid w:val="00EF6C6E"/>
    <w:rsid w:val="00EF6EEC"/>
    <w:rsid w:val="00EF79B2"/>
    <w:rsid w:val="00F0086F"/>
    <w:rsid w:val="00F00A37"/>
    <w:rsid w:val="00F011E8"/>
    <w:rsid w:val="00F02105"/>
    <w:rsid w:val="00F02507"/>
    <w:rsid w:val="00F029F6"/>
    <w:rsid w:val="00F02F20"/>
    <w:rsid w:val="00F02FEC"/>
    <w:rsid w:val="00F0300D"/>
    <w:rsid w:val="00F03A24"/>
    <w:rsid w:val="00F04336"/>
    <w:rsid w:val="00F04C18"/>
    <w:rsid w:val="00F04CAA"/>
    <w:rsid w:val="00F04F6D"/>
    <w:rsid w:val="00F055BF"/>
    <w:rsid w:val="00F06164"/>
    <w:rsid w:val="00F064FD"/>
    <w:rsid w:val="00F06565"/>
    <w:rsid w:val="00F06639"/>
    <w:rsid w:val="00F06877"/>
    <w:rsid w:val="00F06B84"/>
    <w:rsid w:val="00F06CB6"/>
    <w:rsid w:val="00F06EF7"/>
    <w:rsid w:val="00F07BB5"/>
    <w:rsid w:val="00F1033A"/>
    <w:rsid w:val="00F1038C"/>
    <w:rsid w:val="00F107DD"/>
    <w:rsid w:val="00F10A63"/>
    <w:rsid w:val="00F112EA"/>
    <w:rsid w:val="00F11493"/>
    <w:rsid w:val="00F11E34"/>
    <w:rsid w:val="00F12D74"/>
    <w:rsid w:val="00F12E35"/>
    <w:rsid w:val="00F138A6"/>
    <w:rsid w:val="00F13EDE"/>
    <w:rsid w:val="00F13F24"/>
    <w:rsid w:val="00F140E0"/>
    <w:rsid w:val="00F14144"/>
    <w:rsid w:val="00F179E2"/>
    <w:rsid w:val="00F17A5F"/>
    <w:rsid w:val="00F20156"/>
    <w:rsid w:val="00F20265"/>
    <w:rsid w:val="00F20568"/>
    <w:rsid w:val="00F21016"/>
    <w:rsid w:val="00F210B5"/>
    <w:rsid w:val="00F2214E"/>
    <w:rsid w:val="00F22AC5"/>
    <w:rsid w:val="00F23132"/>
    <w:rsid w:val="00F236CF"/>
    <w:rsid w:val="00F24659"/>
    <w:rsid w:val="00F25276"/>
    <w:rsid w:val="00F25D8F"/>
    <w:rsid w:val="00F26417"/>
    <w:rsid w:val="00F26648"/>
    <w:rsid w:val="00F267C5"/>
    <w:rsid w:val="00F27159"/>
    <w:rsid w:val="00F27CC8"/>
    <w:rsid w:val="00F3022C"/>
    <w:rsid w:val="00F30306"/>
    <w:rsid w:val="00F304A3"/>
    <w:rsid w:val="00F30555"/>
    <w:rsid w:val="00F30DBA"/>
    <w:rsid w:val="00F312E8"/>
    <w:rsid w:val="00F31AB4"/>
    <w:rsid w:val="00F31BAD"/>
    <w:rsid w:val="00F324BB"/>
    <w:rsid w:val="00F3295B"/>
    <w:rsid w:val="00F33492"/>
    <w:rsid w:val="00F337A0"/>
    <w:rsid w:val="00F33CB0"/>
    <w:rsid w:val="00F3402A"/>
    <w:rsid w:val="00F346AB"/>
    <w:rsid w:val="00F34BE8"/>
    <w:rsid w:val="00F34C9B"/>
    <w:rsid w:val="00F3618C"/>
    <w:rsid w:val="00F372FE"/>
    <w:rsid w:val="00F37927"/>
    <w:rsid w:val="00F379DA"/>
    <w:rsid w:val="00F37CAF"/>
    <w:rsid w:val="00F37FD2"/>
    <w:rsid w:val="00F4006F"/>
    <w:rsid w:val="00F411D4"/>
    <w:rsid w:val="00F41247"/>
    <w:rsid w:val="00F4144A"/>
    <w:rsid w:val="00F4317F"/>
    <w:rsid w:val="00F4329E"/>
    <w:rsid w:val="00F433C1"/>
    <w:rsid w:val="00F4386F"/>
    <w:rsid w:val="00F44533"/>
    <w:rsid w:val="00F44689"/>
    <w:rsid w:val="00F44F6F"/>
    <w:rsid w:val="00F450ED"/>
    <w:rsid w:val="00F456BF"/>
    <w:rsid w:val="00F45A32"/>
    <w:rsid w:val="00F45A91"/>
    <w:rsid w:val="00F45C84"/>
    <w:rsid w:val="00F4611B"/>
    <w:rsid w:val="00F4635A"/>
    <w:rsid w:val="00F465B2"/>
    <w:rsid w:val="00F46AAC"/>
    <w:rsid w:val="00F46B16"/>
    <w:rsid w:val="00F46F72"/>
    <w:rsid w:val="00F470C8"/>
    <w:rsid w:val="00F471C4"/>
    <w:rsid w:val="00F47583"/>
    <w:rsid w:val="00F47D95"/>
    <w:rsid w:val="00F506F6"/>
    <w:rsid w:val="00F50A73"/>
    <w:rsid w:val="00F51435"/>
    <w:rsid w:val="00F52976"/>
    <w:rsid w:val="00F52F63"/>
    <w:rsid w:val="00F53592"/>
    <w:rsid w:val="00F53C3E"/>
    <w:rsid w:val="00F53F33"/>
    <w:rsid w:val="00F5482A"/>
    <w:rsid w:val="00F54B58"/>
    <w:rsid w:val="00F54DE8"/>
    <w:rsid w:val="00F552C7"/>
    <w:rsid w:val="00F55471"/>
    <w:rsid w:val="00F555A2"/>
    <w:rsid w:val="00F559C2"/>
    <w:rsid w:val="00F563A4"/>
    <w:rsid w:val="00F57457"/>
    <w:rsid w:val="00F574A6"/>
    <w:rsid w:val="00F578CF"/>
    <w:rsid w:val="00F6014D"/>
    <w:rsid w:val="00F603DD"/>
    <w:rsid w:val="00F6050E"/>
    <w:rsid w:val="00F60634"/>
    <w:rsid w:val="00F60AA3"/>
    <w:rsid w:val="00F61F72"/>
    <w:rsid w:val="00F62672"/>
    <w:rsid w:val="00F632AA"/>
    <w:rsid w:val="00F63553"/>
    <w:rsid w:val="00F63779"/>
    <w:rsid w:val="00F639EF"/>
    <w:rsid w:val="00F641DA"/>
    <w:rsid w:val="00F6443D"/>
    <w:rsid w:val="00F6456C"/>
    <w:rsid w:val="00F6496C"/>
    <w:rsid w:val="00F649A1"/>
    <w:rsid w:val="00F64A69"/>
    <w:rsid w:val="00F65EAB"/>
    <w:rsid w:val="00F66727"/>
    <w:rsid w:val="00F66801"/>
    <w:rsid w:val="00F6720C"/>
    <w:rsid w:val="00F700E4"/>
    <w:rsid w:val="00F70A58"/>
    <w:rsid w:val="00F70C04"/>
    <w:rsid w:val="00F71498"/>
    <w:rsid w:val="00F71607"/>
    <w:rsid w:val="00F71965"/>
    <w:rsid w:val="00F721B8"/>
    <w:rsid w:val="00F7226D"/>
    <w:rsid w:val="00F7230C"/>
    <w:rsid w:val="00F72426"/>
    <w:rsid w:val="00F72DF3"/>
    <w:rsid w:val="00F73754"/>
    <w:rsid w:val="00F7393E"/>
    <w:rsid w:val="00F73DD5"/>
    <w:rsid w:val="00F755BC"/>
    <w:rsid w:val="00F75830"/>
    <w:rsid w:val="00F768DF"/>
    <w:rsid w:val="00F77513"/>
    <w:rsid w:val="00F80501"/>
    <w:rsid w:val="00F80D04"/>
    <w:rsid w:val="00F80EE8"/>
    <w:rsid w:val="00F80F95"/>
    <w:rsid w:val="00F81336"/>
    <w:rsid w:val="00F82066"/>
    <w:rsid w:val="00F823B4"/>
    <w:rsid w:val="00F8265E"/>
    <w:rsid w:val="00F82664"/>
    <w:rsid w:val="00F830F9"/>
    <w:rsid w:val="00F83D04"/>
    <w:rsid w:val="00F843D9"/>
    <w:rsid w:val="00F84464"/>
    <w:rsid w:val="00F84555"/>
    <w:rsid w:val="00F850EB"/>
    <w:rsid w:val="00F85103"/>
    <w:rsid w:val="00F856F0"/>
    <w:rsid w:val="00F85C47"/>
    <w:rsid w:val="00F85D19"/>
    <w:rsid w:val="00F85F0B"/>
    <w:rsid w:val="00F86973"/>
    <w:rsid w:val="00F872E3"/>
    <w:rsid w:val="00F87989"/>
    <w:rsid w:val="00F87EF5"/>
    <w:rsid w:val="00F90137"/>
    <w:rsid w:val="00F90B56"/>
    <w:rsid w:val="00F911A8"/>
    <w:rsid w:val="00F91CDB"/>
    <w:rsid w:val="00F91FFD"/>
    <w:rsid w:val="00F92142"/>
    <w:rsid w:val="00F925A2"/>
    <w:rsid w:val="00F932D0"/>
    <w:rsid w:val="00F934B8"/>
    <w:rsid w:val="00F9388C"/>
    <w:rsid w:val="00F93B75"/>
    <w:rsid w:val="00F940DD"/>
    <w:rsid w:val="00F943BF"/>
    <w:rsid w:val="00F952D1"/>
    <w:rsid w:val="00F95775"/>
    <w:rsid w:val="00F95E0B"/>
    <w:rsid w:val="00F95F9B"/>
    <w:rsid w:val="00F96041"/>
    <w:rsid w:val="00F96759"/>
    <w:rsid w:val="00F967A3"/>
    <w:rsid w:val="00F96845"/>
    <w:rsid w:val="00F96D19"/>
    <w:rsid w:val="00F97192"/>
    <w:rsid w:val="00F97B77"/>
    <w:rsid w:val="00F97CF1"/>
    <w:rsid w:val="00FA0363"/>
    <w:rsid w:val="00FA04B8"/>
    <w:rsid w:val="00FA05B7"/>
    <w:rsid w:val="00FA0796"/>
    <w:rsid w:val="00FA1CDE"/>
    <w:rsid w:val="00FA1E62"/>
    <w:rsid w:val="00FA2C1A"/>
    <w:rsid w:val="00FA2CA5"/>
    <w:rsid w:val="00FA347C"/>
    <w:rsid w:val="00FA3599"/>
    <w:rsid w:val="00FA3665"/>
    <w:rsid w:val="00FA3AFC"/>
    <w:rsid w:val="00FA3DD6"/>
    <w:rsid w:val="00FA44C3"/>
    <w:rsid w:val="00FA4A6F"/>
    <w:rsid w:val="00FA4AAD"/>
    <w:rsid w:val="00FA4DA2"/>
    <w:rsid w:val="00FA5270"/>
    <w:rsid w:val="00FA59B4"/>
    <w:rsid w:val="00FA59C1"/>
    <w:rsid w:val="00FA61C1"/>
    <w:rsid w:val="00FA6B93"/>
    <w:rsid w:val="00FA6BA3"/>
    <w:rsid w:val="00FA71A1"/>
    <w:rsid w:val="00FA75AA"/>
    <w:rsid w:val="00FB0330"/>
    <w:rsid w:val="00FB115A"/>
    <w:rsid w:val="00FB1495"/>
    <w:rsid w:val="00FB1593"/>
    <w:rsid w:val="00FB1801"/>
    <w:rsid w:val="00FB18F2"/>
    <w:rsid w:val="00FB2B70"/>
    <w:rsid w:val="00FB2E63"/>
    <w:rsid w:val="00FB304E"/>
    <w:rsid w:val="00FB39F5"/>
    <w:rsid w:val="00FB3D0B"/>
    <w:rsid w:val="00FB58F4"/>
    <w:rsid w:val="00FB5EB4"/>
    <w:rsid w:val="00FB63D9"/>
    <w:rsid w:val="00FB64A4"/>
    <w:rsid w:val="00FB6842"/>
    <w:rsid w:val="00FB6973"/>
    <w:rsid w:val="00FB721C"/>
    <w:rsid w:val="00FB780B"/>
    <w:rsid w:val="00FB7D92"/>
    <w:rsid w:val="00FB7F6B"/>
    <w:rsid w:val="00FC0709"/>
    <w:rsid w:val="00FC09D0"/>
    <w:rsid w:val="00FC1060"/>
    <w:rsid w:val="00FC1784"/>
    <w:rsid w:val="00FC23F7"/>
    <w:rsid w:val="00FC258D"/>
    <w:rsid w:val="00FC2908"/>
    <w:rsid w:val="00FC32E0"/>
    <w:rsid w:val="00FC340F"/>
    <w:rsid w:val="00FC35C3"/>
    <w:rsid w:val="00FC434F"/>
    <w:rsid w:val="00FC4779"/>
    <w:rsid w:val="00FC485D"/>
    <w:rsid w:val="00FC4FD6"/>
    <w:rsid w:val="00FC5343"/>
    <w:rsid w:val="00FC6293"/>
    <w:rsid w:val="00FC65B7"/>
    <w:rsid w:val="00FC66BC"/>
    <w:rsid w:val="00FC673E"/>
    <w:rsid w:val="00FC67B9"/>
    <w:rsid w:val="00FC6AC6"/>
    <w:rsid w:val="00FC7300"/>
    <w:rsid w:val="00FC7DDD"/>
    <w:rsid w:val="00FD0662"/>
    <w:rsid w:val="00FD197D"/>
    <w:rsid w:val="00FD1BEA"/>
    <w:rsid w:val="00FD205E"/>
    <w:rsid w:val="00FD2C1F"/>
    <w:rsid w:val="00FD2E3C"/>
    <w:rsid w:val="00FD2FA4"/>
    <w:rsid w:val="00FD3195"/>
    <w:rsid w:val="00FD383D"/>
    <w:rsid w:val="00FD3CE2"/>
    <w:rsid w:val="00FD3E09"/>
    <w:rsid w:val="00FD3E60"/>
    <w:rsid w:val="00FD46FA"/>
    <w:rsid w:val="00FD5245"/>
    <w:rsid w:val="00FD5430"/>
    <w:rsid w:val="00FD6258"/>
    <w:rsid w:val="00FD694D"/>
    <w:rsid w:val="00FD78B5"/>
    <w:rsid w:val="00FE0BD6"/>
    <w:rsid w:val="00FE0DC3"/>
    <w:rsid w:val="00FE1253"/>
    <w:rsid w:val="00FE1A3E"/>
    <w:rsid w:val="00FE2363"/>
    <w:rsid w:val="00FE289B"/>
    <w:rsid w:val="00FE28F4"/>
    <w:rsid w:val="00FE422A"/>
    <w:rsid w:val="00FE44CA"/>
    <w:rsid w:val="00FE4C6B"/>
    <w:rsid w:val="00FE505D"/>
    <w:rsid w:val="00FE554F"/>
    <w:rsid w:val="00FE561D"/>
    <w:rsid w:val="00FE58B5"/>
    <w:rsid w:val="00FE58E8"/>
    <w:rsid w:val="00FE5BD9"/>
    <w:rsid w:val="00FE6097"/>
    <w:rsid w:val="00FE6DEA"/>
    <w:rsid w:val="00FE7674"/>
    <w:rsid w:val="00FF0259"/>
    <w:rsid w:val="00FF0AD1"/>
    <w:rsid w:val="00FF1C2B"/>
    <w:rsid w:val="00FF1F66"/>
    <w:rsid w:val="00FF23A1"/>
    <w:rsid w:val="00FF2409"/>
    <w:rsid w:val="00FF246E"/>
    <w:rsid w:val="00FF257A"/>
    <w:rsid w:val="00FF2D3D"/>
    <w:rsid w:val="00FF3959"/>
    <w:rsid w:val="00FF3AD5"/>
    <w:rsid w:val="00FF451B"/>
    <w:rsid w:val="00FF4744"/>
    <w:rsid w:val="00FF558E"/>
    <w:rsid w:val="00FF5DD7"/>
    <w:rsid w:val="00FF600D"/>
    <w:rsid w:val="00FF6350"/>
    <w:rsid w:val="00FF7BE1"/>
    <w:rsid w:val="00FF7C57"/>
    <w:rsid w:val="3D5323A0"/>
    <w:rsid w:val="436C5DAA"/>
    <w:rsid w:val="6EF65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2"/>
    </o:shapelayout>
  </w:shapeDefaults>
  <w:decimalSymbol w:val="."/>
  <w:listSeparator w:val=","/>
  <w14:docId w14:val="29F7B9C8"/>
  <w15:docId w15:val="{9A908AF2-BEC0-446F-B196-44658D4F8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iPriority="0" w:unhideWhenUsed="1" w:qFormat="1"/>
    <w:lsdException w:name="line number" w:uiPriority="0" w:unhideWhenUsed="1" w:qFormat="1"/>
    <w:lsdException w:name="page number" w:unhideWhenUsed="1" w:qFormat="1"/>
    <w:lsdException w:name="endnote reference" w:semiHidden="1" w:unhideWhenUsed="1"/>
    <w:lsdException w:name="endnote text" w:semiHidden="1" w:uiPriority="0" w:unhideWhenUsed="1"/>
    <w:lsdException w:name="table of authorities" w:unhideWhenUsed="1"/>
    <w:lsdException w:name="macro" w:semiHidden="1" w:unhideWhenUsed="1"/>
    <w:lsdException w:name="toa heading"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28F4"/>
    <w:rPr>
      <w:rFonts w:ascii="宋体" w:eastAsia="宋体" w:hAnsi="宋体" w:cs="宋体"/>
      <w:sz w:val="24"/>
      <w:szCs w:val="24"/>
    </w:rPr>
  </w:style>
  <w:style w:type="paragraph" w:styleId="1">
    <w:name w:val="heading 1"/>
    <w:basedOn w:val="a"/>
    <w:next w:val="a"/>
    <w:link w:val="10"/>
    <w:uiPriority w:val="9"/>
    <w:qFormat/>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qFormat/>
    <w:pPr>
      <w:spacing w:before="100" w:beforeAutospacing="1" w:after="100" w:afterAutospacing="1"/>
      <w:outlineLvl w:val="2"/>
    </w:pPr>
    <w:rPr>
      <w:b/>
      <w:bCs/>
      <w:sz w:val="27"/>
      <w:szCs w:val="27"/>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Pr>
      <w:rFonts w:ascii="宋体" w:eastAsia="宋体" w:hAnsi="宋体" w:cs="宋体"/>
      <w:b/>
      <w:bCs/>
      <w:kern w:val="36"/>
      <w:sz w:val="48"/>
      <w:szCs w:val="48"/>
    </w:rPr>
  </w:style>
  <w:style w:type="character" w:customStyle="1" w:styleId="20">
    <w:name w:val="标题 2 字符"/>
    <w:basedOn w:val="a0"/>
    <w:link w:val="2"/>
    <w:uiPriority w:val="9"/>
    <w:rPr>
      <w:rFonts w:asciiTheme="majorHAnsi" w:eastAsiaTheme="majorEastAsia" w:hAnsiTheme="majorHAnsi" w:cstheme="majorBidi"/>
      <w:b/>
      <w:bCs/>
      <w:kern w:val="0"/>
      <w:sz w:val="32"/>
      <w:szCs w:val="32"/>
    </w:rPr>
  </w:style>
  <w:style w:type="character" w:customStyle="1" w:styleId="30">
    <w:name w:val="标题 3 字符"/>
    <w:basedOn w:val="a0"/>
    <w:link w:val="3"/>
    <w:uiPriority w:val="9"/>
    <w:rPr>
      <w:rFonts w:ascii="宋体" w:eastAsia="宋体" w:hAnsi="宋体" w:cs="宋体"/>
      <w:b/>
      <w:bCs/>
      <w:kern w:val="0"/>
      <w:sz w:val="27"/>
      <w:szCs w:val="27"/>
    </w:rPr>
  </w:style>
  <w:style w:type="character" w:customStyle="1" w:styleId="40">
    <w:name w:val="标题 4 字符"/>
    <w:basedOn w:val="a0"/>
    <w:link w:val="4"/>
    <w:uiPriority w:val="9"/>
    <w:qFormat/>
    <w:rPr>
      <w:rFonts w:asciiTheme="majorHAnsi" w:eastAsiaTheme="majorEastAsia" w:hAnsiTheme="majorHAnsi" w:cstheme="majorBidi"/>
      <w:b/>
      <w:bCs/>
      <w:kern w:val="0"/>
      <w:sz w:val="28"/>
      <w:szCs w:val="28"/>
    </w:rPr>
  </w:style>
  <w:style w:type="paragraph" w:styleId="a3">
    <w:name w:val="annotation subject"/>
    <w:basedOn w:val="a4"/>
    <w:next w:val="a4"/>
    <w:link w:val="a5"/>
    <w:uiPriority w:val="99"/>
    <w:semiHidden/>
    <w:unhideWhenUsed/>
    <w:qFormat/>
    <w:rPr>
      <w:rFonts w:ascii="宋体" w:hAnsi="宋体" w:cs="宋体"/>
      <w:b/>
      <w:bCs/>
      <w:color w:val="auto"/>
      <w:kern w:val="0"/>
      <w:lang w:val="en-US"/>
    </w:rPr>
  </w:style>
  <w:style w:type="paragraph" w:styleId="a4">
    <w:name w:val="annotation text"/>
    <w:basedOn w:val="a"/>
    <w:link w:val="a6"/>
    <w:uiPriority w:val="99"/>
    <w:rPr>
      <w:rFonts w:ascii="Times New Roman" w:hAnsi="Times New Roman" w:cs="Times New Roman"/>
      <w:color w:val="000000"/>
      <w:kern w:val="1"/>
      <w:sz w:val="20"/>
      <w:szCs w:val="20"/>
      <w:lang w:val="zh-CN"/>
    </w:rPr>
  </w:style>
  <w:style w:type="character" w:customStyle="1" w:styleId="a6">
    <w:name w:val="批注文字 字符"/>
    <w:basedOn w:val="a0"/>
    <w:link w:val="a4"/>
    <w:uiPriority w:val="99"/>
    <w:rPr>
      <w:rFonts w:ascii="Times New Roman" w:eastAsia="宋体" w:hAnsi="Times New Roman" w:cs="Times New Roman"/>
      <w:color w:val="000000"/>
      <w:kern w:val="1"/>
      <w:sz w:val="20"/>
      <w:szCs w:val="20"/>
      <w:lang w:val="zh-CN"/>
    </w:rPr>
  </w:style>
  <w:style w:type="character" w:customStyle="1" w:styleId="a5">
    <w:name w:val="批注主题 字符"/>
    <w:basedOn w:val="a6"/>
    <w:link w:val="a3"/>
    <w:uiPriority w:val="99"/>
    <w:semiHidden/>
    <w:qFormat/>
    <w:rPr>
      <w:rFonts w:ascii="宋体" w:eastAsia="宋体" w:hAnsi="宋体" w:cs="宋体"/>
      <w:b/>
      <w:bCs/>
      <w:color w:val="000000"/>
      <w:kern w:val="0"/>
      <w:sz w:val="20"/>
      <w:szCs w:val="20"/>
      <w:lang w:val="zh-CN"/>
    </w:rPr>
  </w:style>
  <w:style w:type="paragraph" w:styleId="TOC7">
    <w:name w:val="toc 7"/>
    <w:basedOn w:val="a"/>
    <w:next w:val="a"/>
    <w:uiPriority w:val="39"/>
    <w:unhideWhenUsed/>
    <w:pPr>
      <w:ind w:left="1440"/>
    </w:pPr>
    <w:rPr>
      <w:rFonts w:asciiTheme="minorHAnsi" w:eastAsiaTheme="minorHAnsi"/>
      <w:sz w:val="20"/>
      <w:szCs w:val="20"/>
    </w:rPr>
  </w:style>
  <w:style w:type="paragraph" w:styleId="a7">
    <w:name w:val="table of authorities"/>
    <w:basedOn w:val="a"/>
    <w:next w:val="a"/>
    <w:uiPriority w:val="99"/>
    <w:unhideWhenUsed/>
    <w:pPr>
      <w:ind w:left="240" w:hanging="240"/>
    </w:pPr>
    <w:rPr>
      <w:rFonts w:asciiTheme="minorHAnsi" w:eastAsiaTheme="minorHAnsi"/>
      <w:sz w:val="20"/>
      <w:szCs w:val="20"/>
    </w:rPr>
  </w:style>
  <w:style w:type="paragraph" w:styleId="a8">
    <w:name w:val="caption"/>
    <w:basedOn w:val="a"/>
    <w:next w:val="a"/>
    <w:uiPriority w:val="35"/>
    <w:unhideWhenUsed/>
    <w:qFormat/>
    <w:rPr>
      <w:rFonts w:asciiTheme="majorHAnsi" w:eastAsia="黑体" w:hAnsiTheme="majorHAnsi" w:cstheme="majorBidi"/>
      <w:sz w:val="20"/>
      <w:szCs w:val="20"/>
    </w:rPr>
  </w:style>
  <w:style w:type="paragraph" w:styleId="a9">
    <w:name w:val="toa heading"/>
    <w:basedOn w:val="a"/>
    <w:next w:val="a"/>
    <w:uiPriority w:val="99"/>
    <w:unhideWhenUsed/>
    <w:pPr>
      <w:spacing w:before="120" w:after="120"/>
    </w:pPr>
    <w:rPr>
      <w:rFonts w:asciiTheme="minorHAnsi" w:eastAsiaTheme="minorHAnsi" w:hAnsi="Arial" w:cs="Arial"/>
      <w:sz w:val="20"/>
      <w:szCs w:val="20"/>
      <w:u w:val="single"/>
    </w:rPr>
  </w:style>
  <w:style w:type="paragraph" w:styleId="TOC5">
    <w:name w:val="toc 5"/>
    <w:basedOn w:val="a"/>
    <w:next w:val="a"/>
    <w:uiPriority w:val="39"/>
    <w:unhideWhenUsed/>
    <w:pPr>
      <w:ind w:left="960"/>
    </w:pPr>
    <w:rPr>
      <w:rFonts w:asciiTheme="minorHAnsi" w:eastAsiaTheme="minorHAnsi"/>
      <w:sz w:val="20"/>
      <w:szCs w:val="20"/>
    </w:rPr>
  </w:style>
  <w:style w:type="paragraph" w:styleId="TOC3">
    <w:name w:val="toc 3"/>
    <w:basedOn w:val="a"/>
    <w:next w:val="a"/>
    <w:uiPriority w:val="39"/>
    <w:unhideWhenUsed/>
    <w:qFormat/>
    <w:pPr>
      <w:tabs>
        <w:tab w:val="right" w:leader="dot" w:pos="7456"/>
      </w:tabs>
      <w:spacing w:after="57" w:line="240" w:lineRule="exact"/>
      <w:ind w:left="480"/>
    </w:pPr>
    <w:rPr>
      <w:rFonts w:ascii="Times New Roman" w:eastAsiaTheme="minorHAnsi" w:hAnsi="Times New Roman" w:cs="Times New Roman"/>
      <w:i/>
      <w:sz w:val="22"/>
      <w:szCs w:val="22"/>
      <w:lang w:bidi="en-US"/>
    </w:rPr>
  </w:style>
  <w:style w:type="paragraph" w:styleId="aa">
    <w:name w:val="Plain Text"/>
    <w:basedOn w:val="a"/>
    <w:link w:val="ab"/>
    <w:qFormat/>
    <w:pPr>
      <w:widowControl w:val="0"/>
      <w:jc w:val="both"/>
    </w:pPr>
    <w:rPr>
      <w:rFonts w:hAnsi="Courier New" w:cs="Courier New"/>
      <w:kern w:val="2"/>
      <w:sz w:val="21"/>
      <w:szCs w:val="21"/>
    </w:rPr>
  </w:style>
  <w:style w:type="character" w:customStyle="1" w:styleId="ab">
    <w:name w:val="纯文本 字符"/>
    <w:basedOn w:val="a0"/>
    <w:link w:val="aa"/>
    <w:qFormat/>
    <w:rPr>
      <w:rFonts w:ascii="宋体" w:eastAsia="宋体" w:hAnsi="Courier New" w:cs="Courier New"/>
      <w:sz w:val="21"/>
      <w:szCs w:val="21"/>
    </w:rPr>
  </w:style>
  <w:style w:type="paragraph" w:styleId="TOC8">
    <w:name w:val="toc 8"/>
    <w:basedOn w:val="a"/>
    <w:next w:val="a"/>
    <w:uiPriority w:val="39"/>
    <w:unhideWhenUsed/>
    <w:pPr>
      <w:ind w:left="1680"/>
    </w:pPr>
    <w:rPr>
      <w:rFonts w:asciiTheme="minorHAnsi" w:eastAsiaTheme="minorHAnsi"/>
      <w:sz w:val="20"/>
      <w:szCs w:val="20"/>
    </w:rPr>
  </w:style>
  <w:style w:type="paragraph" w:styleId="ac">
    <w:name w:val="Balloon Text"/>
    <w:basedOn w:val="a"/>
    <w:link w:val="ad"/>
    <w:uiPriority w:val="99"/>
    <w:semiHidden/>
    <w:unhideWhenUsed/>
    <w:rPr>
      <w:sz w:val="18"/>
      <w:szCs w:val="18"/>
    </w:rPr>
  </w:style>
  <w:style w:type="character" w:customStyle="1" w:styleId="ad">
    <w:name w:val="批注框文本 字符"/>
    <w:basedOn w:val="a0"/>
    <w:link w:val="ac"/>
    <w:uiPriority w:val="99"/>
    <w:semiHidden/>
    <w:rPr>
      <w:rFonts w:ascii="宋体" w:eastAsia="宋体" w:hAnsi="宋体" w:cs="宋体"/>
      <w:kern w:val="0"/>
      <w:sz w:val="18"/>
      <w:szCs w:val="18"/>
    </w:rPr>
  </w:style>
  <w:style w:type="paragraph" w:styleId="ae">
    <w:name w:val="footer"/>
    <w:basedOn w:val="a"/>
    <w:link w:val="af"/>
    <w:uiPriority w:val="99"/>
    <w:unhideWhenUsed/>
    <w:pPr>
      <w:tabs>
        <w:tab w:val="center" w:pos="4153"/>
        <w:tab w:val="right" w:pos="8306"/>
      </w:tabs>
      <w:snapToGrid w:val="0"/>
    </w:pPr>
    <w:rPr>
      <w:sz w:val="18"/>
      <w:szCs w:val="18"/>
    </w:rPr>
  </w:style>
  <w:style w:type="character" w:customStyle="1" w:styleId="af">
    <w:name w:val="页脚 字符"/>
    <w:basedOn w:val="a0"/>
    <w:link w:val="ae"/>
    <w:uiPriority w:val="99"/>
    <w:rPr>
      <w:sz w:val="18"/>
      <w:szCs w:val="18"/>
    </w:rPr>
  </w:style>
  <w:style w:type="paragraph" w:styleId="af0">
    <w:name w:val="header"/>
    <w:basedOn w:val="a"/>
    <w:link w:val="af1"/>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af1">
    <w:name w:val="页眉 字符"/>
    <w:basedOn w:val="a0"/>
    <w:link w:val="af0"/>
    <w:uiPriority w:val="99"/>
    <w:rPr>
      <w:sz w:val="18"/>
      <w:szCs w:val="18"/>
    </w:rPr>
  </w:style>
  <w:style w:type="paragraph" w:styleId="TOC1">
    <w:name w:val="toc 1"/>
    <w:basedOn w:val="a"/>
    <w:next w:val="a"/>
    <w:uiPriority w:val="39"/>
    <w:unhideWhenUsed/>
    <w:qFormat/>
    <w:pPr>
      <w:tabs>
        <w:tab w:val="right" w:leader="dot" w:pos="7456"/>
      </w:tabs>
      <w:spacing w:after="57" w:line="240" w:lineRule="exact"/>
    </w:pPr>
    <w:rPr>
      <w:rFonts w:ascii="Times New Roman" w:eastAsiaTheme="minorHAnsi" w:hAnsi="Times New Roman" w:cs="Times New Roman"/>
      <w:b/>
      <w:bCs/>
      <w:iCs/>
      <w:sz w:val="22"/>
      <w:szCs w:val="22"/>
    </w:rPr>
  </w:style>
  <w:style w:type="paragraph" w:styleId="TOC4">
    <w:name w:val="toc 4"/>
    <w:basedOn w:val="a"/>
    <w:next w:val="a"/>
    <w:uiPriority w:val="39"/>
    <w:unhideWhenUsed/>
    <w:pPr>
      <w:ind w:left="720"/>
    </w:pPr>
    <w:rPr>
      <w:rFonts w:asciiTheme="minorHAnsi" w:eastAsiaTheme="minorHAnsi"/>
      <w:sz w:val="20"/>
      <w:szCs w:val="20"/>
    </w:rPr>
  </w:style>
  <w:style w:type="paragraph" w:styleId="af2">
    <w:name w:val="footnote text"/>
    <w:basedOn w:val="a"/>
    <w:link w:val="af3"/>
    <w:semiHidden/>
    <w:unhideWhenUsed/>
    <w:qFormat/>
    <w:pPr>
      <w:widowControl w:val="0"/>
      <w:snapToGrid w:val="0"/>
    </w:pPr>
    <w:rPr>
      <w:rFonts w:asciiTheme="minorHAnsi" w:eastAsiaTheme="minorEastAsia" w:hAnsiTheme="minorHAnsi" w:cstheme="minorBidi"/>
      <w:kern w:val="2"/>
      <w:sz w:val="18"/>
      <w:szCs w:val="18"/>
    </w:rPr>
  </w:style>
  <w:style w:type="character" w:customStyle="1" w:styleId="af3">
    <w:name w:val="脚注文本 字符"/>
    <w:basedOn w:val="a0"/>
    <w:link w:val="af2"/>
    <w:semiHidden/>
    <w:qFormat/>
    <w:rPr>
      <w:sz w:val="18"/>
      <w:szCs w:val="18"/>
    </w:rPr>
  </w:style>
  <w:style w:type="paragraph" w:styleId="TOC6">
    <w:name w:val="toc 6"/>
    <w:basedOn w:val="a"/>
    <w:next w:val="a"/>
    <w:uiPriority w:val="39"/>
    <w:unhideWhenUsed/>
    <w:pPr>
      <w:ind w:left="1200"/>
    </w:pPr>
    <w:rPr>
      <w:rFonts w:asciiTheme="minorHAnsi" w:eastAsiaTheme="minorHAnsi"/>
      <w:sz w:val="20"/>
      <w:szCs w:val="20"/>
    </w:rPr>
  </w:style>
  <w:style w:type="paragraph" w:styleId="af4">
    <w:name w:val="table of figures"/>
    <w:basedOn w:val="a"/>
    <w:next w:val="a"/>
    <w:uiPriority w:val="99"/>
    <w:unhideWhenUsed/>
    <w:qFormat/>
    <w:pPr>
      <w:ind w:leftChars="200" w:left="200" w:hangingChars="200" w:hanging="200"/>
    </w:pPr>
  </w:style>
  <w:style w:type="paragraph" w:styleId="TOC2">
    <w:name w:val="toc 2"/>
    <w:basedOn w:val="a"/>
    <w:next w:val="a"/>
    <w:uiPriority w:val="39"/>
    <w:unhideWhenUsed/>
    <w:pPr>
      <w:tabs>
        <w:tab w:val="right" w:leader="dot" w:pos="7456"/>
      </w:tabs>
      <w:spacing w:after="57" w:line="240" w:lineRule="exact"/>
      <w:ind w:left="240"/>
    </w:pPr>
    <w:rPr>
      <w:rFonts w:ascii="Times New Roman" w:eastAsiaTheme="minorHAnsi" w:hAnsi="Times New Roman" w:cs="Times New Roman"/>
      <w:b/>
      <w:bCs/>
      <w:sz w:val="22"/>
      <w:szCs w:val="22"/>
      <w:lang w:val="en" w:bidi="en-US"/>
    </w:rPr>
  </w:style>
  <w:style w:type="paragraph" w:styleId="TOC9">
    <w:name w:val="toc 9"/>
    <w:basedOn w:val="a"/>
    <w:next w:val="a"/>
    <w:uiPriority w:val="39"/>
    <w:unhideWhenUsed/>
    <w:pPr>
      <w:ind w:left="1920"/>
    </w:pPr>
    <w:rPr>
      <w:rFonts w:asciiTheme="minorHAnsi" w:eastAsiaTheme="minorHAnsi"/>
      <w:sz w:val="20"/>
      <w:szCs w:val="20"/>
    </w:r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预设格式 字符"/>
    <w:basedOn w:val="a0"/>
    <w:link w:val="HTML"/>
    <w:uiPriority w:val="99"/>
    <w:semiHidden/>
    <w:qFormat/>
    <w:rPr>
      <w:rFonts w:ascii="宋体" w:eastAsia="宋体" w:hAnsi="宋体" w:cs="宋体"/>
      <w:kern w:val="0"/>
    </w:rPr>
  </w:style>
  <w:style w:type="paragraph" w:styleId="af5">
    <w:name w:val="Normal (Web)"/>
    <w:basedOn w:val="a"/>
    <w:uiPriority w:val="99"/>
    <w:unhideWhenUsed/>
    <w:qFormat/>
    <w:pPr>
      <w:spacing w:before="100" w:beforeAutospacing="1" w:after="100" w:afterAutospacing="1"/>
    </w:pPr>
  </w:style>
  <w:style w:type="paragraph" w:styleId="af6">
    <w:name w:val="Title"/>
    <w:basedOn w:val="a"/>
    <w:next w:val="a"/>
    <w:link w:val="af7"/>
    <w:qFormat/>
    <w:pPr>
      <w:spacing w:before="240" w:after="60"/>
      <w:jc w:val="center"/>
      <w:outlineLvl w:val="0"/>
    </w:pPr>
    <w:rPr>
      <w:rFonts w:asciiTheme="majorHAnsi" w:eastAsiaTheme="majorEastAsia" w:hAnsiTheme="majorHAnsi" w:cstheme="majorBidi"/>
      <w:b/>
      <w:bCs/>
      <w:sz w:val="32"/>
      <w:szCs w:val="32"/>
    </w:rPr>
  </w:style>
  <w:style w:type="character" w:customStyle="1" w:styleId="af7">
    <w:name w:val="标题 字符"/>
    <w:basedOn w:val="a0"/>
    <w:link w:val="af6"/>
    <w:rPr>
      <w:rFonts w:asciiTheme="majorHAnsi" w:eastAsiaTheme="majorEastAsia" w:hAnsiTheme="majorHAnsi" w:cstheme="majorBidi"/>
      <w:b/>
      <w:bCs/>
      <w:sz w:val="32"/>
      <w:szCs w:val="32"/>
    </w:rPr>
  </w:style>
  <w:style w:type="character" w:styleId="af8">
    <w:name w:val="Strong"/>
    <w:basedOn w:val="a0"/>
    <w:uiPriority w:val="22"/>
    <w:qFormat/>
    <w:rPr>
      <w:b/>
      <w:bCs/>
    </w:rPr>
  </w:style>
  <w:style w:type="character" w:styleId="af9">
    <w:name w:val="page number"/>
    <w:basedOn w:val="a0"/>
    <w:uiPriority w:val="99"/>
    <w:unhideWhenUsed/>
    <w:qFormat/>
  </w:style>
  <w:style w:type="character" w:styleId="afa">
    <w:name w:val="Emphasis"/>
    <w:basedOn w:val="a0"/>
    <w:uiPriority w:val="20"/>
    <w:qFormat/>
    <w:rPr>
      <w:i/>
      <w:iCs/>
    </w:rPr>
  </w:style>
  <w:style w:type="character" w:styleId="afb">
    <w:name w:val="line number"/>
    <w:basedOn w:val="a0"/>
    <w:unhideWhenUsed/>
    <w:qFormat/>
  </w:style>
  <w:style w:type="character" w:styleId="afc">
    <w:name w:val="Hyperlink"/>
    <w:basedOn w:val="a0"/>
    <w:uiPriority w:val="99"/>
    <w:unhideWhenUsed/>
    <w:rPr>
      <w:color w:val="0000FF"/>
      <w:u w:val="single"/>
    </w:rPr>
  </w:style>
  <w:style w:type="character" w:styleId="afd">
    <w:name w:val="annotation reference"/>
    <w:uiPriority w:val="99"/>
    <w:rPr>
      <w:sz w:val="16"/>
      <w:szCs w:val="16"/>
    </w:rPr>
  </w:style>
  <w:style w:type="character" w:styleId="afe">
    <w:name w:val="footnote reference"/>
    <w:basedOn w:val="a0"/>
    <w:semiHidden/>
    <w:unhideWhenUsed/>
    <w:qFormat/>
    <w:rPr>
      <w:vertAlign w:val="superscript"/>
    </w:rPr>
  </w:style>
  <w:style w:type="table" w:styleId="aff">
    <w:name w:val="Table Grid"/>
    <w:basedOn w:val="a1"/>
    <w:uiPriority w:val="59"/>
    <w:qFormat/>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章标题"/>
    <w:basedOn w:val="af6"/>
    <w:next w:val="a"/>
    <w:qFormat/>
    <w:pPr>
      <w:suppressLineNumbers/>
      <w:spacing w:before="0" w:after="170" w:line="360" w:lineRule="auto"/>
      <w:jc w:val="right"/>
      <w:outlineLvl w:val="9"/>
    </w:pPr>
    <w:rPr>
      <w:rFonts w:ascii="Times New Roman" w:eastAsia="Times New Roman" w:hAnsi="Times New Roman" w:cs="Times New Roman"/>
      <w:bCs w:val="0"/>
      <w:sz w:val="40"/>
      <w:lang w:eastAsia="en-US"/>
    </w:rPr>
  </w:style>
  <w:style w:type="paragraph" w:customStyle="1" w:styleId="MDPI51figurecaption">
    <w:name w:val="MDPI_5.1_figure_caption"/>
    <w:basedOn w:val="a"/>
    <w:qFormat/>
    <w:pPr>
      <w:adjustRightInd w:val="0"/>
      <w:snapToGrid w:val="0"/>
      <w:spacing w:before="120" w:after="240" w:line="260" w:lineRule="atLeast"/>
      <w:ind w:left="425" w:right="425"/>
    </w:pPr>
    <w:rPr>
      <w:rFonts w:ascii="Palatino Linotype" w:eastAsia="Times New Roman" w:hAnsi="Palatino Linotype" w:cs="Times New Roman"/>
      <w:color w:val="000000"/>
      <w:sz w:val="18"/>
      <w:szCs w:val="20"/>
      <w:lang w:eastAsia="de-DE" w:bidi="en-US"/>
    </w:rPr>
  </w:style>
  <w:style w:type="paragraph" w:customStyle="1" w:styleId="MDPI71References">
    <w:name w:val="MDPI_7.1_References"/>
    <w:basedOn w:val="a"/>
    <w:qFormat/>
    <w:pPr>
      <w:adjustRightInd w:val="0"/>
      <w:snapToGrid w:val="0"/>
      <w:spacing w:line="260" w:lineRule="atLeast"/>
    </w:pPr>
    <w:rPr>
      <w:rFonts w:ascii="Palatino Linotype" w:eastAsia="Times New Roman" w:hAnsi="Palatino Linotype" w:cs="Times New Roman"/>
      <w:snapToGrid w:val="0"/>
      <w:color w:val="000000"/>
      <w:sz w:val="18"/>
      <w:szCs w:val="20"/>
      <w:lang w:eastAsia="de-DE" w:bidi="en-US"/>
    </w:rPr>
  </w:style>
  <w:style w:type="character" w:customStyle="1" w:styleId="apple-converted-space">
    <w:name w:val="apple-converted-space"/>
    <w:basedOn w:val="a0"/>
  </w:style>
  <w:style w:type="character" w:customStyle="1" w:styleId="highlight">
    <w:name w:val="highlight"/>
    <w:basedOn w:val="a0"/>
  </w:style>
  <w:style w:type="character" w:customStyle="1" w:styleId="11">
    <w:name w:val="未处理的提及1"/>
    <w:basedOn w:val="a0"/>
    <w:uiPriority w:val="99"/>
    <w:qFormat/>
    <w:rPr>
      <w:color w:val="808080"/>
      <w:shd w:val="clear" w:color="auto" w:fill="E6E6E6"/>
    </w:rPr>
  </w:style>
  <w:style w:type="character" w:customStyle="1" w:styleId="mixed-citation">
    <w:name w:val="mixed-citation"/>
    <w:basedOn w:val="a0"/>
  </w:style>
  <w:style w:type="character" w:customStyle="1" w:styleId="ref-journal">
    <w:name w:val="ref-journal"/>
    <w:basedOn w:val="a0"/>
  </w:style>
  <w:style w:type="character" w:customStyle="1" w:styleId="ref-title">
    <w:name w:val="ref-title"/>
    <w:basedOn w:val="a0"/>
  </w:style>
  <w:style w:type="character" w:customStyle="1" w:styleId="ref-vol">
    <w:name w:val="ref-vol"/>
    <w:basedOn w:val="a0"/>
  </w:style>
  <w:style w:type="paragraph" w:customStyle="1" w:styleId="MDPI16affiliation">
    <w:name w:val="MDPI_1.6_affiliation"/>
    <w:basedOn w:val="a"/>
    <w:qFormat/>
    <w:pPr>
      <w:adjustRightInd w:val="0"/>
      <w:snapToGrid w:val="0"/>
      <w:spacing w:line="200" w:lineRule="atLeast"/>
      <w:ind w:left="311" w:hanging="198"/>
    </w:pPr>
    <w:rPr>
      <w:rFonts w:ascii="Palatino Linotype" w:eastAsia="Times New Roman" w:hAnsi="Palatino Linotype" w:cs="Times New Roman"/>
      <w:color w:val="000000"/>
      <w:sz w:val="18"/>
      <w:szCs w:val="18"/>
      <w:lang w:eastAsia="de-DE" w:bidi="en-US"/>
    </w:rPr>
  </w:style>
  <w:style w:type="character" w:customStyle="1" w:styleId="publication-meta-date">
    <w:name w:val="publication-meta-date"/>
    <w:basedOn w:val="a0"/>
    <w:qFormat/>
  </w:style>
  <w:style w:type="character" w:customStyle="1" w:styleId="publication-meta-separator">
    <w:name w:val="publication-meta-separator"/>
    <w:basedOn w:val="a0"/>
    <w:qFormat/>
  </w:style>
  <w:style w:type="character" w:customStyle="1" w:styleId="publication-meta-stats">
    <w:name w:val="publication-meta-stats"/>
    <w:basedOn w:val="a0"/>
    <w:qFormat/>
  </w:style>
  <w:style w:type="paragraph" w:customStyle="1" w:styleId="MDPI12title">
    <w:name w:val="MDPI_1.2_title"/>
    <w:next w:val="a"/>
    <w:qFormat/>
    <w:pPr>
      <w:adjustRightInd w:val="0"/>
      <w:snapToGrid w:val="0"/>
      <w:spacing w:after="240" w:line="400" w:lineRule="exact"/>
    </w:pPr>
    <w:rPr>
      <w:rFonts w:ascii="Palatino Linotype" w:eastAsia="Times New Roman" w:hAnsi="Palatino Linotype" w:cs="Times New Roman"/>
      <w:b/>
      <w:snapToGrid w:val="0"/>
      <w:color w:val="000000"/>
      <w:sz w:val="36"/>
      <w:lang w:eastAsia="de-DE" w:bidi="en-US"/>
    </w:rPr>
  </w:style>
  <w:style w:type="paragraph" w:customStyle="1" w:styleId="MDPI13authornames">
    <w:name w:val="MDPI_1.3_authornames"/>
    <w:basedOn w:val="a"/>
    <w:next w:val="a"/>
    <w:qFormat/>
    <w:pPr>
      <w:adjustRightInd w:val="0"/>
      <w:snapToGrid w:val="0"/>
      <w:spacing w:after="120" w:line="260" w:lineRule="atLeast"/>
    </w:pPr>
    <w:rPr>
      <w:rFonts w:ascii="Palatino Linotype" w:eastAsia="Times New Roman" w:hAnsi="Palatino Linotype" w:cs="Times New Roman"/>
      <w:b/>
      <w:color w:val="000000"/>
      <w:sz w:val="20"/>
      <w:szCs w:val="22"/>
      <w:lang w:eastAsia="de-DE" w:bidi="en-US"/>
    </w:rPr>
  </w:style>
  <w:style w:type="paragraph" w:customStyle="1" w:styleId="MDPI18keywords">
    <w:name w:val="MDPI_1.8_keywords"/>
    <w:basedOn w:val="a"/>
    <w:next w:val="a"/>
    <w:qFormat/>
    <w:pPr>
      <w:adjustRightInd w:val="0"/>
      <w:snapToGrid w:val="0"/>
      <w:spacing w:before="240" w:line="260" w:lineRule="atLeast"/>
      <w:ind w:left="113"/>
    </w:pPr>
    <w:rPr>
      <w:rFonts w:ascii="Palatino Linotype" w:eastAsia="Times New Roman" w:hAnsi="Palatino Linotype" w:cs="Times New Roman"/>
      <w:snapToGrid w:val="0"/>
      <w:color w:val="000000"/>
      <w:sz w:val="20"/>
      <w:szCs w:val="22"/>
      <w:lang w:eastAsia="de-DE" w:bidi="en-US"/>
    </w:rPr>
  </w:style>
  <w:style w:type="paragraph" w:customStyle="1" w:styleId="MDPI31text">
    <w:name w:val="MDPI_3.1_text"/>
    <w:qFormat/>
    <w:pPr>
      <w:adjustRightInd w:val="0"/>
      <w:snapToGrid w:val="0"/>
      <w:spacing w:line="260" w:lineRule="atLeast"/>
      <w:ind w:firstLine="425"/>
      <w:jc w:val="both"/>
    </w:pPr>
    <w:rPr>
      <w:rFonts w:ascii="Palatino Linotype" w:eastAsia="Times New Roman" w:hAnsi="Palatino Linotype" w:cs="Times New Roman"/>
      <w:snapToGrid w:val="0"/>
      <w:color w:val="000000"/>
      <w:szCs w:val="22"/>
      <w:lang w:eastAsia="de-DE" w:bidi="en-US"/>
    </w:rPr>
  </w:style>
  <w:style w:type="paragraph" w:customStyle="1" w:styleId="MDPI22heading2">
    <w:name w:val="MDPI_2.2_heading2"/>
    <w:basedOn w:val="a"/>
    <w:qFormat/>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snapToGrid w:val="0"/>
      <w:color w:val="000000"/>
      <w:sz w:val="20"/>
      <w:szCs w:val="22"/>
      <w:lang w:eastAsia="de-DE" w:bidi="en-US"/>
    </w:rPr>
  </w:style>
  <w:style w:type="paragraph" w:customStyle="1" w:styleId="MDPI21heading1">
    <w:name w:val="MDPI_2.1_heading1"/>
    <w:basedOn w:val="a"/>
    <w:qFormat/>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szCs w:val="22"/>
      <w:lang w:eastAsia="de-DE" w:bidi="en-US"/>
    </w:rPr>
  </w:style>
  <w:style w:type="paragraph" w:customStyle="1" w:styleId="TOC10">
    <w:name w:val="TOC 标题1"/>
    <w:basedOn w:val="1"/>
    <w:next w:val="a"/>
    <w:uiPriority w:val="39"/>
    <w:unhideWhenUsed/>
    <w:qFormat/>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customStyle="1" w:styleId="figuretitle">
    <w:name w:val="figure title"/>
    <w:basedOn w:val="a8"/>
    <w:qFormat/>
    <w:pPr>
      <w:spacing w:before="170" w:after="340" w:line="220" w:lineRule="exact"/>
      <w:jc w:val="center"/>
    </w:pPr>
    <w:rPr>
      <w:rFonts w:ascii="Times New Roman" w:eastAsia="Times New Roman" w:hAnsi="Times New Roman" w:cs="Times New Roman"/>
    </w:rPr>
  </w:style>
  <w:style w:type="paragraph" w:customStyle="1" w:styleId="Tabletitle">
    <w:name w:val="Table title"/>
    <w:basedOn w:val="MDPI71References"/>
    <w:qFormat/>
    <w:pPr>
      <w:spacing w:before="227" w:after="227" w:line="220" w:lineRule="exact"/>
    </w:pPr>
    <w:rPr>
      <w:rFonts w:ascii="Times New Roman" w:hAnsi="Times New Roman"/>
      <w:b/>
      <w:color w:val="auto"/>
      <w:sz w:val="20"/>
      <w:szCs w:val="22"/>
      <w:lang w:eastAsia="zh-CN"/>
    </w:rPr>
  </w:style>
  <w:style w:type="character" w:customStyle="1" w:styleId="110">
    <w:name w:val="未处理的提及11"/>
    <w:basedOn w:val="a0"/>
    <w:uiPriority w:val="99"/>
    <w:qFormat/>
    <w:rPr>
      <w:color w:val="808080"/>
      <w:shd w:val="clear" w:color="auto" w:fill="E6E6E6"/>
    </w:rPr>
  </w:style>
  <w:style w:type="paragraph" w:customStyle="1" w:styleId="12">
    <w:name w:val="修订1"/>
    <w:hidden/>
    <w:uiPriority w:val="99"/>
    <w:semiHidden/>
    <w:rPr>
      <w:rFonts w:ascii="宋体" w:eastAsia="宋体" w:hAnsi="宋体" w:cs="宋体"/>
      <w:sz w:val="24"/>
      <w:szCs w:val="24"/>
    </w:rPr>
  </w:style>
  <w:style w:type="paragraph" w:customStyle="1" w:styleId="Figure">
    <w:name w:val="Figure"/>
    <w:basedOn w:val="figuretitle"/>
    <w:qFormat/>
    <w:pPr>
      <w:spacing w:after="0" w:line="240" w:lineRule="auto"/>
    </w:pPr>
    <w:rPr>
      <w:rFonts w:eastAsia="宋体"/>
      <w:kern w:val="2"/>
      <w:szCs w:val="32"/>
      <w:lang w:eastAsia="ar-SA"/>
    </w:rPr>
  </w:style>
  <w:style w:type="character" w:customStyle="1" w:styleId="cit">
    <w:name w:val="cit"/>
    <w:basedOn w:val="a0"/>
  </w:style>
  <w:style w:type="character" w:customStyle="1" w:styleId="fm-vol-iss-date">
    <w:name w:val="fm-vol-iss-date"/>
    <w:basedOn w:val="a0"/>
  </w:style>
  <w:style w:type="character" w:customStyle="1" w:styleId="doi">
    <w:name w:val="doi"/>
    <w:basedOn w:val="a0"/>
  </w:style>
  <w:style w:type="character" w:customStyle="1" w:styleId="fm-citation-ids-label">
    <w:name w:val="fm-citation-ids-label"/>
    <w:basedOn w:val="a0"/>
  </w:style>
  <w:style w:type="character" w:customStyle="1" w:styleId="citation-publication-date">
    <w:name w:val="citation-publication-date"/>
    <w:basedOn w:val="a0"/>
    <w:qFormat/>
  </w:style>
  <w:style w:type="paragraph" w:styleId="aff1">
    <w:name w:val="No Spacing"/>
    <w:link w:val="aff2"/>
    <w:uiPriority w:val="1"/>
    <w:qFormat/>
    <w:rPr>
      <w:rFonts w:eastAsia="Microsoft YaHei UI"/>
      <w:sz w:val="22"/>
      <w:szCs w:val="22"/>
    </w:rPr>
  </w:style>
  <w:style w:type="character" w:customStyle="1" w:styleId="aff2">
    <w:name w:val="无间隔 字符"/>
    <w:basedOn w:val="a0"/>
    <w:link w:val="aff1"/>
    <w:uiPriority w:val="1"/>
    <w:qFormat/>
    <w:rPr>
      <w:rFonts w:eastAsia="Microsoft YaHei UI"/>
      <w:kern w:val="0"/>
      <w:sz w:val="22"/>
      <w:szCs w:val="22"/>
    </w:rPr>
  </w:style>
  <w:style w:type="paragraph" w:customStyle="1" w:styleId="EndNoteBibliographyTitle">
    <w:name w:val="EndNote Bibliography Title"/>
    <w:basedOn w:val="a"/>
    <w:link w:val="EndNoteBibliographyTitleChar"/>
    <w:qFormat/>
    <w:pPr>
      <w:jc w:val="center"/>
    </w:pPr>
  </w:style>
  <w:style w:type="character" w:customStyle="1" w:styleId="EndNoteBibliographyTitleChar">
    <w:name w:val="EndNote Bibliography Title Char"/>
    <w:basedOn w:val="a0"/>
    <w:link w:val="EndNoteBibliographyTitle"/>
    <w:qFormat/>
    <w:rPr>
      <w:rFonts w:ascii="宋体" w:eastAsia="宋体" w:hAnsi="宋体" w:cs="宋体"/>
      <w:kern w:val="0"/>
    </w:rPr>
  </w:style>
  <w:style w:type="paragraph" w:customStyle="1" w:styleId="EndNoteBibliography">
    <w:name w:val="EndNote Bibliography"/>
    <w:basedOn w:val="a"/>
    <w:link w:val="EndNoteBibliographyChar"/>
    <w:qFormat/>
  </w:style>
  <w:style w:type="character" w:customStyle="1" w:styleId="EndNoteBibliographyChar">
    <w:name w:val="EndNote Bibliography Char"/>
    <w:basedOn w:val="a0"/>
    <w:link w:val="EndNoteBibliography"/>
    <w:qFormat/>
    <w:rPr>
      <w:rFonts w:ascii="宋体" w:eastAsia="宋体" w:hAnsi="宋体" w:cs="宋体"/>
      <w:kern w:val="0"/>
    </w:rPr>
  </w:style>
  <w:style w:type="character" w:customStyle="1" w:styleId="fontstyle01">
    <w:name w:val="fontstyle01"/>
    <w:basedOn w:val="a0"/>
    <w:qFormat/>
    <w:rPr>
      <w:rFonts w:ascii="GulliverRM" w:hAnsi="GulliverRM" w:hint="default"/>
      <w:color w:val="000000"/>
      <w:sz w:val="16"/>
      <w:szCs w:val="16"/>
    </w:rPr>
  </w:style>
  <w:style w:type="character" w:customStyle="1" w:styleId="fontstyle11">
    <w:name w:val="fontstyle11"/>
    <w:basedOn w:val="a0"/>
    <w:qFormat/>
    <w:rPr>
      <w:rFonts w:ascii="E-BZ" w:hAnsi="E-BZ" w:hint="default"/>
      <w:color w:val="000000"/>
      <w:sz w:val="22"/>
      <w:szCs w:val="22"/>
    </w:rPr>
  </w:style>
  <w:style w:type="character" w:customStyle="1" w:styleId="fontstyle21">
    <w:name w:val="fontstyle21"/>
    <w:basedOn w:val="a0"/>
    <w:qFormat/>
    <w:rPr>
      <w:rFonts w:ascii="Fd23531-Identity-H" w:hAnsi="Fd23531-Identity-H" w:hint="default"/>
      <w:color w:val="000000"/>
      <w:sz w:val="18"/>
      <w:szCs w:val="18"/>
    </w:rPr>
  </w:style>
  <w:style w:type="character" w:customStyle="1" w:styleId="title-text">
    <w:name w:val="title-text"/>
    <w:basedOn w:val="a0"/>
    <w:qFormat/>
  </w:style>
  <w:style w:type="character" w:customStyle="1" w:styleId="contactmenu">
    <w:name w:val="contactmenu"/>
    <w:basedOn w:val="a0"/>
    <w:qFormat/>
  </w:style>
  <w:style w:type="character" w:customStyle="1" w:styleId="split">
    <w:name w:val="split"/>
    <w:basedOn w:val="a0"/>
    <w:qFormat/>
  </w:style>
  <w:style w:type="paragraph" w:styleId="aff3">
    <w:name w:val="List Paragraph"/>
    <w:basedOn w:val="a"/>
    <w:uiPriority w:val="34"/>
    <w:qFormat/>
    <w:pPr>
      <w:widowControl w:val="0"/>
      <w:ind w:firstLineChars="200" w:firstLine="420"/>
      <w:jc w:val="both"/>
    </w:pPr>
    <w:rPr>
      <w:rFonts w:asciiTheme="minorHAnsi" w:eastAsiaTheme="minorEastAsia" w:hAnsiTheme="minorHAnsi" w:cstheme="minorBidi"/>
      <w:kern w:val="2"/>
      <w:sz w:val="21"/>
      <w:szCs w:val="22"/>
    </w:rPr>
  </w:style>
  <w:style w:type="character" w:customStyle="1" w:styleId="highwire-cite-metadata-date">
    <w:name w:val="highwire-cite-metadata-date"/>
    <w:basedOn w:val="a0"/>
    <w:qFormat/>
  </w:style>
  <w:style w:type="character" w:customStyle="1" w:styleId="highwire-cite-metadata-volume">
    <w:name w:val="highwire-cite-metadata-volume"/>
    <w:basedOn w:val="a0"/>
    <w:qFormat/>
  </w:style>
  <w:style w:type="character" w:customStyle="1" w:styleId="highwire-cite-metadata-issue">
    <w:name w:val="highwire-cite-metadata-issue"/>
    <w:basedOn w:val="a0"/>
    <w:qFormat/>
  </w:style>
  <w:style w:type="character" w:customStyle="1" w:styleId="highwire-cite-metadata-pages">
    <w:name w:val="highwire-cite-metadata-pages"/>
    <w:basedOn w:val="a0"/>
    <w:qFormat/>
  </w:style>
  <w:style w:type="character" w:customStyle="1" w:styleId="nlmarticle-title">
    <w:name w:val="nlm_article-title"/>
    <w:basedOn w:val="a0"/>
    <w:qFormat/>
  </w:style>
  <w:style w:type="character" w:customStyle="1" w:styleId="fontstyle31">
    <w:name w:val="fontstyle31"/>
    <w:basedOn w:val="a0"/>
    <w:qFormat/>
    <w:rPr>
      <w:rFonts w:ascii="AdvTT5235d5a9+20" w:hAnsi="AdvTT5235d5a9+20" w:hint="default"/>
      <w:color w:val="2E3092"/>
      <w:sz w:val="14"/>
      <w:szCs w:val="14"/>
    </w:rPr>
  </w:style>
  <w:style w:type="character" w:customStyle="1" w:styleId="tran">
    <w:name w:val="tran"/>
    <w:basedOn w:val="a0"/>
    <w:qFormat/>
  </w:style>
  <w:style w:type="character" w:styleId="aff4">
    <w:name w:val="Placeholder Text"/>
    <w:basedOn w:val="a0"/>
    <w:uiPriority w:val="99"/>
    <w:semiHidden/>
    <w:qFormat/>
    <w:rPr>
      <w:color w:val="808080"/>
    </w:rPr>
  </w:style>
  <w:style w:type="character" w:customStyle="1" w:styleId="opdicttext22">
    <w:name w:val="op_dict_text22"/>
    <w:basedOn w:val="a0"/>
    <w:qFormat/>
  </w:style>
  <w:style w:type="character" w:customStyle="1" w:styleId="shorttext">
    <w:name w:val="short_text"/>
    <w:qFormat/>
  </w:style>
  <w:style w:type="character" w:customStyle="1" w:styleId="atn">
    <w:name w:val="atn"/>
    <w:qFormat/>
  </w:style>
  <w:style w:type="character" w:customStyle="1" w:styleId="hps">
    <w:name w:val="hps"/>
    <w:qFormat/>
  </w:style>
  <w:style w:type="character" w:customStyle="1" w:styleId="alt-edited1">
    <w:name w:val="alt-edited1"/>
    <w:qFormat/>
    <w:rPr>
      <w:color w:val="4D90F0"/>
    </w:rPr>
  </w:style>
  <w:style w:type="character" w:customStyle="1" w:styleId="name2">
    <w:name w:val="name2"/>
    <w:qFormat/>
  </w:style>
  <w:style w:type="character" w:customStyle="1" w:styleId="xref-sep2">
    <w:name w:val="xref-sep2"/>
    <w:qFormat/>
  </w:style>
  <w:style w:type="character" w:customStyle="1" w:styleId="slug-vol">
    <w:name w:val="slug-vol"/>
    <w:qFormat/>
  </w:style>
  <w:style w:type="character" w:customStyle="1" w:styleId="slug-issue">
    <w:name w:val="slug-issue"/>
    <w:qFormat/>
  </w:style>
  <w:style w:type="character" w:customStyle="1" w:styleId="more-authors">
    <w:name w:val="more-authors"/>
    <w:qFormat/>
  </w:style>
  <w:style w:type="character" w:customStyle="1" w:styleId="show-all-authors">
    <w:name w:val="show-all-authors"/>
    <w:qFormat/>
  </w:style>
  <w:style w:type="character" w:customStyle="1" w:styleId="hide-authors">
    <w:name w:val="hide-authors"/>
    <w:qFormat/>
  </w:style>
  <w:style w:type="character" w:customStyle="1" w:styleId="breadcrumbsubjects">
    <w:name w:val="breadcrumb_subjects"/>
    <w:qFormat/>
  </w:style>
  <w:style w:type="character" w:customStyle="1" w:styleId="volume-value">
    <w:name w:val="volume-value"/>
    <w:qFormat/>
  </w:style>
  <w:style w:type="character" w:customStyle="1" w:styleId="vol-issue-comma">
    <w:name w:val="vol-issue-comma"/>
    <w:qFormat/>
  </w:style>
  <w:style w:type="character" w:customStyle="1" w:styleId="issue-value">
    <w:name w:val="issue-value"/>
    <w:qFormat/>
  </w:style>
  <w:style w:type="character" w:customStyle="1" w:styleId="slug-pages3">
    <w:name w:val="slug-pages3"/>
    <w:qFormat/>
  </w:style>
  <w:style w:type="character" w:customStyle="1" w:styleId="maintitle">
    <w:name w:val="maintitle"/>
    <w:qFormat/>
  </w:style>
  <w:style w:type="paragraph" w:customStyle="1" w:styleId="articledetails">
    <w:name w:val="articledetails"/>
    <w:basedOn w:val="a"/>
    <w:qFormat/>
    <w:pPr>
      <w:spacing w:before="100" w:beforeAutospacing="1" w:after="100" w:afterAutospacing="1"/>
    </w:pPr>
  </w:style>
  <w:style w:type="character" w:customStyle="1" w:styleId="jnl-title">
    <w:name w:val="jnl-title"/>
    <w:qFormat/>
  </w:style>
  <w:style w:type="character" w:customStyle="1" w:styleId="jnl-url">
    <w:name w:val="jnl-url"/>
    <w:qFormat/>
  </w:style>
  <w:style w:type="character" w:customStyle="1" w:styleId="slug-doi-wrapper2">
    <w:name w:val="slug-doi-wrapper2"/>
    <w:qFormat/>
  </w:style>
  <w:style w:type="character" w:customStyle="1" w:styleId="slug-doi">
    <w:name w:val="slug-doi"/>
    <w:qFormat/>
  </w:style>
  <w:style w:type="character" w:customStyle="1" w:styleId="slug-metadata-noteahead-of-print">
    <w:name w:val="slug-metadata-note ahead-of-print"/>
    <w:qFormat/>
  </w:style>
  <w:style w:type="character" w:customStyle="1" w:styleId="slug-ahead-of-print-date">
    <w:name w:val="slug-ahead-of-print-date"/>
    <w:qFormat/>
  </w:style>
  <w:style w:type="character" w:customStyle="1" w:styleId="citedby">
    <w:name w:val="citedby_"/>
    <w:qFormat/>
    <w:rPr>
      <w:sz w:val="24"/>
      <w:szCs w:val="24"/>
      <w:vertAlign w:val="baseline"/>
    </w:rPr>
  </w:style>
  <w:style w:type="paragraph" w:customStyle="1" w:styleId="Default">
    <w:name w:val="Default"/>
    <w:qFormat/>
    <w:pPr>
      <w:widowControl w:val="0"/>
      <w:autoSpaceDE w:val="0"/>
      <w:autoSpaceDN w:val="0"/>
      <w:adjustRightInd w:val="0"/>
    </w:pPr>
    <w:rPr>
      <w:rFonts w:ascii="Arial" w:eastAsia="宋体" w:hAnsi="Arial" w:cs="Arial"/>
      <w:color w:val="000000"/>
      <w:sz w:val="24"/>
      <w:szCs w:val="24"/>
    </w:rPr>
  </w:style>
  <w:style w:type="paragraph" w:customStyle="1" w:styleId="SP2282632">
    <w:name w:val="SP.2.282632"/>
    <w:basedOn w:val="Default"/>
    <w:next w:val="Default"/>
    <w:qFormat/>
    <w:rPr>
      <w:rFonts w:cs="Times New Roman"/>
      <w:color w:val="auto"/>
    </w:rPr>
  </w:style>
  <w:style w:type="character" w:customStyle="1" w:styleId="SC23205">
    <w:name w:val="SC.2.3205"/>
    <w:qFormat/>
    <w:rPr>
      <w:rFonts w:cs="Arial"/>
      <w:b/>
      <w:bCs/>
      <w:i/>
      <w:iCs/>
      <w:color w:val="000000"/>
      <w:sz w:val="72"/>
      <w:szCs w:val="72"/>
    </w:rPr>
  </w:style>
  <w:style w:type="character" w:customStyle="1" w:styleId="SC23210">
    <w:name w:val="SC.2.3210"/>
    <w:qFormat/>
    <w:rPr>
      <w:rFonts w:cs="Arial"/>
      <w:i/>
      <w:iCs/>
      <w:color w:val="000000"/>
      <w:sz w:val="38"/>
      <w:szCs w:val="38"/>
    </w:rPr>
  </w:style>
  <w:style w:type="paragraph" w:customStyle="1" w:styleId="SP2282627">
    <w:name w:val="SP.2.282627"/>
    <w:basedOn w:val="Default"/>
    <w:next w:val="Default"/>
    <w:qFormat/>
    <w:rPr>
      <w:rFonts w:cs="Times New Roman"/>
      <w:color w:val="auto"/>
    </w:rPr>
  </w:style>
  <w:style w:type="character" w:customStyle="1" w:styleId="SC23203">
    <w:name w:val="SC.2.3203"/>
    <w:qFormat/>
    <w:rPr>
      <w:rFonts w:cs="Arial"/>
      <w:i/>
      <w:iCs/>
      <w:color w:val="000000"/>
      <w:sz w:val="48"/>
      <w:szCs w:val="48"/>
    </w:rPr>
  </w:style>
  <w:style w:type="character" w:customStyle="1" w:styleId="st1">
    <w:name w:val="st1"/>
    <w:qFormat/>
  </w:style>
  <w:style w:type="character" w:customStyle="1" w:styleId="st">
    <w:name w:val="st"/>
    <w:qFormat/>
  </w:style>
  <w:style w:type="paragraph" w:customStyle="1" w:styleId="-11">
    <w:name w:val="彩色底纹 - 强调文字颜色 11"/>
    <w:hidden/>
    <w:uiPriority w:val="99"/>
    <w:semiHidden/>
    <w:qFormat/>
    <w:rPr>
      <w:rFonts w:ascii="Times New Roman" w:eastAsia="宋体" w:hAnsi="Times New Roman" w:cs="Times New Roman"/>
      <w:kern w:val="2"/>
      <w:sz w:val="28"/>
      <w:szCs w:val="72"/>
    </w:rPr>
  </w:style>
  <w:style w:type="character" w:customStyle="1" w:styleId="Char1">
    <w:name w:val="批注框文本 Char1"/>
    <w:basedOn w:val="a0"/>
    <w:uiPriority w:val="99"/>
    <w:semiHidden/>
    <w:qFormat/>
    <w:rPr>
      <w:rFonts w:ascii="宋体" w:eastAsia="宋体" w:hAnsi="宋体" w:cs="宋体"/>
      <w:kern w:val="0"/>
      <w:sz w:val="18"/>
      <w:szCs w:val="18"/>
    </w:rPr>
  </w:style>
  <w:style w:type="character" w:customStyle="1" w:styleId="Char10">
    <w:name w:val="批注主题 Char1"/>
    <w:basedOn w:val="a6"/>
    <w:uiPriority w:val="99"/>
    <w:semiHidden/>
    <w:qFormat/>
    <w:rPr>
      <w:rFonts w:ascii="宋体" w:eastAsia="宋体" w:hAnsi="宋体" w:cs="宋体"/>
      <w:b/>
      <w:bCs/>
      <w:color w:val="000000"/>
      <w:kern w:val="0"/>
      <w:sz w:val="24"/>
      <w:szCs w:val="24"/>
      <w:lang w:val="zh-CN"/>
    </w:rPr>
  </w:style>
  <w:style w:type="character" w:customStyle="1" w:styleId="fontstyle41">
    <w:name w:val="fontstyle41"/>
    <w:basedOn w:val="a0"/>
    <w:rsid w:val="006579B0"/>
    <w:rPr>
      <w:rFonts w:ascii="AdvOT8608a8d1+22" w:hAnsi="AdvOT8608a8d1+22" w:hint="default"/>
      <w:b w:val="0"/>
      <w:bCs w:val="0"/>
      <w:i w:val="0"/>
      <w:iCs w:val="0"/>
      <w:color w:val="000000"/>
      <w:sz w:val="18"/>
      <w:szCs w:val="18"/>
    </w:rPr>
  </w:style>
  <w:style w:type="character" w:customStyle="1" w:styleId="fontstyle51">
    <w:name w:val="fontstyle51"/>
    <w:basedOn w:val="a0"/>
    <w:rsid w:val="006579B0"/>
    <w:rPr>
      <w:rFonts w:ascii="AdvOT51c1769e" w:hAnsi="AdvOT51c1769e" w:hint="default"/>
      <w:b w:val="0"/>
      <w:bCs w:val="0"/>
      <w:i w:val="0"/>
      <w:iCs w:val="0"/>
      <w:color w:val="000000"/>
      <w:sz w:val="18"/>
      <w:szCs w:val="18"/>
    </w:rPr>
  </w:style>
  <w:style w:type="character" w:customStyle="1" w:styleId="fontstyle61">
    <w:name w:val="fontstyle61"/>
    <w:basedOn w:val="a0"/>
    <w:rsid w:val="006579B0"/>
    <w:rPr>
      <w:rFonts w:ascii="AdvOT8608a8d1+22" w:hAnsi="AdvOT8608a8d1+22" w:hint="default"/>
      <w:b w:val="0"/>
      <w:bCs w:val="0"/>
      <w:i w:val="0"/>
      <w:iCs w:val="0"/>
      <w:color w:val="000000"/>
      <w:sz w:val="18"/>
      <w:szCs w:val="18"/>
    </w:rPr>
  </w:style>
  <w:style w:type="character" w:customStyle="1" w:styleId="21">
    <w:name w:val="未处理的提及2"/>
    <w:basedOn w:val="a0"/>
    <w:uiPriority w:val="99"/>
    <w:semiHidden/>
    <w:unhideWhenUsed/>
    <w:rsid w:val="00062463"/>
    <w:rPr>
      <w:color w:val="605E5C"/>
      <w:shd w:val="clear" w:color="auto" w:fill="E1DFDD"/>
    </w:rPr>
  </w:style>
  <w:style w:type="paragraph" w:styleId="aff5">
    <w:name w:val="endnote text"/>
    <w:basedOn w:val="a"/>
    <w:link w:val="aff6"/>
    <w:rsid w:val="004A6E91"/>
    <w:pPr>
      <w:widowControl w:val="0"/>
      <w:snapToGrid w:val="0"/>
    </w:pPr>
    <w:rPr>
      <w:rFonts w:ascii="Times New Roman" w:hAnsi="Times New Roman" w:cs="Times New Roman"/>
      <w:kern w:val="2"/>
      <w:sz w:val="21"/>
      <w:szCs w:val="20"/>
    </w:rPr>
  </w:style>
  <w:style w:type="character" w:customStyle="1" w:styleId="aff6">
    <w:name w:val="尾注文本 字符"/>
    <w:basedOn w:val="a0"/>
    <w:link w:val="aff5"/>
    <w:rsid w:val="004A6E91"/>
    <w:rPr>
      <w:rFonts w:ascii="Times New Roman" w:eastAsia="宋体" w:hAnsi="Times New Roman" w:cs="Times New Roman"/>
      <w:kern w:val="2"/>
      <w:sz w:val="21"/>
    </w:rPr>
  </w:style>
  <w:style w:type="character" w:customStyle="1" w:styleId="googqs-tidbit">
    <w:name w:val="goog_qs-tidbit"/>
    <w:rsid w:val="004A6E91"/>
  </w:style>
  <w:style w:type="table" w:customStyle="1" w:styleId="TableNormal">
    <w:name w:val="Table Normal"/>
    <w:rsid w:val="000F177E"/>
    <w:pPr>
      <w:pBdr>
        <w:top w:val="nil"/>
        <w:left w:val="nil"/>
        <w:bottom w:val="nil"/>
        <w:right w:val="nil"/>
        <w:between w:val="nil"/>
        <w:bar w:val="nil"/>
      </w:pBdr>
    </w:pPr>
    <w:rPr>
      <w:rFonts w:ascii="Times New Roman" w:hAnsi="Times New Roman" w:cs="Times New Roman"/>
      <w:bdr w:val="nil"/>
    </w:rPr>
    <w:tblPr>
      <w:tblInd w:w="0" w:type="dxa"/>
      <w:tblCellMar>
        <w:top w:w="0" w:type="dxa"/>
        <w:left w:w="0" w:type="dxa"/>
        <w:bottom w:w="0" w:type="dxa"/>
        <w:right w:w="0" w:type="dxa"/>
      </w:tblCellMar>
    </w:tblPr>
  </w:style>
  <w:style w:type="character" w:customStyle="1" w:styleId="abstract-text">
    <w:name w:val="abstract-text"/>
    <w:basedOn w:val="a0"/>
    <w:rsid w:val="007D5CFB"/>
  </w:style>
  <w:style w:type="paragraph" w:customStyle="1" w:styleId="authortext">
    <w:name w:val="author_text"/>
    <w:basedOn w:val="a"/>
    <w:rsid w:val="005C7EF6"/>
    <w:pPr>
      <w:spacing w:before="100" w:beforeAutospacing="1" w:after="100" w:afterAutospacing="1"/>
    </w:pPr>
  </w:style>
  <w:style w:type="character" w:customStyle="1" w:styleId="tlid-translation">
    <w:name w:val="tlid-translation"/>
    <w:basedOn w:val="a0"/>
    <w:qFormat/>
    <w:rsid w:val="00495445"/>
  </w:style>
  <w:style w:type="paragraph" w:customStyle="1" w:styleId="17">
    <w:name w:val="[17]表中文字"/>
    <w:basedOn w:val="a"/>
    <w:autoRedefine/>
    <w:rsid w:val="00C67172"/>
    <w:pPr>
      <w:widowControl w:val="0"/>
      <w:spacing w:line="240" w:lineRule="exact"/>
      <w:ind w:leftChars="-4" w:left="-7" w:hanging="1"/>
      <w:jc w:val="center"/>
    </w:pPr>
    <w:rPr>
      <w:rFonts w:ascii="Times New Roman" w:hAnsi="Times New Roman" w:cs="Times New Roman"/>
      <w:sz w:val="15"/>
      <w:szCs w:val="15"/>
    </w:rPr>
  </w:style>
  <w:style w:type="paragraph" w:customStyle="1" w:styleId="ig0">
    <w:name w:val="ig0"/>
    <w:basedOn w:val="a"/>
    <w:rsid w:val="009E0D4D"/>
    <w:pPr>
      <w:spacing w:before="100" w:beforeAutospacing="1" w:after="100" w:afterAutospacing="1"/>
    </w:pPr>
  </w:style>
  <w:style w:type="character" w:customStyle="1" w:styleId="nui-addr-name">
    <w:name w:val="nui-addr-name"/>
    <w:basedOn w:val="a0"/>
    <w:rsid w:val="009E0D4D"/>
  </w:style>
  <w:style w:type="character" w:customStyle="1" w:styleId="nui-addr-email">
    <w:name w:val="nui-addr-email"/>
    <w:basedOn w:val="a0"/>
    <w:rsid w:val="009E0D4D"/>
  </w:style>
  <w:style w:type="character" w:customStyle="1" w:styleId="jlqj4b">
    <w:name w:val="jlqj4b"/>
    <w:basedOn w:val="a0"/>
    <w:rsid w:val="008D2F57"/>
  </w:style>
  <w:style w:type="character" w:customStyle="1" w:styleId="ztplmc">
    <w:name w:val="ztplmc"/>
    <w:basedOn w:val="a0"/>
    <w:rsid w:val="00A62FE4"/>
  </w:style>
  <w:style w:type="paragraph" w:styleId="TOC">
    <w:name w:val="TOC Heading"/>
    <w:basedOn w:val="1"/>
    <w:next w:val="a"/>
    <w:uiPriority w:val="39"/>
    <w:unhideWhenUsed/>
    <w:qFormat/>
    <w:rsid w:val="00104054"/>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f7">
    <w:name w:val="Revision"/>
    <w:hidden/>
    <w:uiPriority w:val="99"/>
    <w:semiHidden/>
    <w:rsid w:val="00C3627B"/>
    <w:rPr>
      <w:rFonts w:ascii="宋体" w:eastAsia="宋体" w:hAnsi="宋体" w:cs="宋体"/>
      <w:sz w:val="24"/>
      <w:szCs w:val="24"/>
    </w:rPr>
  </w:style>
  <w:style w:type="character" w:customStyle="1" w:styleId="result-html">
    <w:name w:val="result-html"/>
    <w:basedOn w:val="a0"/>
    <w:rsid w:val="00554A3E"/>
  </w:style>
  <w:style w:type="paragraph" w:customStyle="1" w:styleId="ordinary-output">
    <w:name w:val="ordinary-output"/>
    <w:basedOn w:val="a"/>
    <w:rsid w:val="00A5732B"/>
    <w:pPr>
      <w:spacing w:before="100" w:beforeAutospacing="1" w:after="100" w:afterAutospacing="1"/>
    </w:pPr>
  </w:style>
  <w:style w:type="character" w:customStyle="1" w:styleId="element-citation">
    <w:name w:val="element-citation"/>
    <w:basedOn w:val="a0"/>
    <w:rsid w:val="00E503AB"/>
  </w:style>
  <w:style w:type="character" w:customStyle="1" w:styleId="nowrap">
    <w:name w:val="nowrap"/>
    <w:basedOn w:val="a0"/>
    <w:rsid w:val="002A36B4"/>
  </w:style>
  <w:style w:type="paragraph" w:styleId="aff8">
    <w:name w:val="Date"/>
    <w:basedOn w:val="a"/>
    <w:next w:val="a"/>
    <w:link w:val="aff9"/>
    <w:uiPriority w:val="99"/>
    <w:semiHidden/>
    <w:unhideWhenUsed/>
    <w:rsid w:val="009F5065"/>
    <w:pPr>
      <w:widowControl w:val="0"/>
      <w:ind w:leftChars="2500" w:left="100"/>
      <w:jc w:val="both"/>
    </w:pPr>
    <w:rPr>
      <w:rFonts w:asciiTheme="minorHAnsi" w:eastAsiaTheme="minorEastAsia" w:hAnsiTheme="minorHAnsi" w:cstheme="minorBidi"/>
      <w:kern w:val="2"/>
      <w:sz w:val="21"/>
      <w:szCs w:val="22"/>
    </w:rPr>
  </w:style>
  <w:style w:type="character" w:customStyle="1" w:styleId="aff9">
    <w:name w:val="日期 字符"/>
    <w:basedOn w:val="a0"/>
    <w:link w:val="aff8"/>
    <w:uiPriority w:val="99"/>
    <w:semiHidden/>
    <w:rsid w:val="009F5065"/>
    <w:rPr>
      <w:kern w:val="2"/>
      <w:sz w:val="21"/>
      <w:szCs w:val="22"/>
    </w:rPr>
  </w:style>
  <w:style w:type="character" w:customStyle="1" w:styleId="31">
    <w:name w:val="未处理的提及3"/>
    <w:basedOn w:val="a0"/>
    <w:uiPriority w:val="99"/>
    <w:semiHidden/>
    <w:unhideWhenUsed/>
    <w:rsid w:val="006B63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4325">
      <w:bodyDiv w:val="1"/>
      <w:marLeft w:val="0"/>
      <w:marRight w:val="0"/>
      <w:marTop w:val="0"/>
      <w:marBottom w:val="0"/>
      <w:divBdr>
        <w:top w:val="none" w:sz="0" w:space="0" w:color="auto"/>
        <w:left w:val="none" w:sz="0" w:space="0" w:color="auto"/>
        <w:bottom w:val="none" w:sz="0" w:space="0" w:color="auto"/>
        <w:right w:val="none" w:sz="0" w:space="0" w:color="auto"/>
      </w:divBdr>
      <w:divsChild>
        <w:div w:id="2018771728">
          <w:marLeft w:val="0"/>
          <w:marRight w:val="0"/>
          <w:marTop w:val="0"/>
          <w:marBottom w:val="0"/>
          <w:divBdr>
            <w:top w:val="none" w:sz="0" w:space="0" w:color="auto"/>
            <w:left w:val="none" w:sz="0" w:space="0" w:color="auto"/>
            <w:bottom w:val="none" w:sz="0" w:space="0" w:color="auto"/>
            <w:right w:val="none" w:sz="0" w:space="0" w:color="auto"/>
          </w:divBdr>
          <w:divsChild>
            <w:div w:id="1246263000">
              <w:marLeft w:val="0"/>
              <w:marRight w:val="0"/>
              <w:marTop w:val="0"/>
              <w:marBottom w:val="0"/>
              <w:divBdr>
                <w:top w:val="none" w:sz="0" w:space="0" w:color="auto"/>
                <w:left w:val="none" w:sz="0" w:space="0" w:color="auto"/>
                <w:bottom w:val="none" w:sz="0" w:space="0" w:color="auto"/>
                <w:right w:val="none" w:sz="0" w:space="0" w:color="auto"/>
              </w:divBdr>
              <w:divsChild>
                <w:div w:id="141755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30">
      <w:bodyDiv w:val="1"/>
      <w:marLeft w:val="0"/>
      <w:marRight w:val="0"/>
      <w:marTop w:val="0"/>
      <w:marBottom w:val="0"/>
      <w:divBdr>
        <w:top w:val="none" w:sz="0" w:space="0" w:color="auto"/>
        <w:left w:val="none" w:sz="0" w:space="0" w:color="auto"/>
        <w:bottom w:val="none" w:sz="0" w:space="0" w:color="auto"/>
        <w:right w:val="none" w:sz="0" w:space="0" w:color="auto"/>
      </w:divBdr>
    </w:div>
    <w:div w:id="44069691">
      <w:bodyDiv w:val="1"/>
      <w:marLeft w:val="0"/>
      <w:marRight w:val="0"/>
      <w:marTop w:val="0"/>
      <w:marBottom w:val="0"/>
      <w:divBdr>
        <w:top w:val="none" w:sz="0" w:space="0" w:color="auto"/>
        <w:left w:val="none" w:sz="0" w:space="0" w:color="auto"/>
        <w:bottom w:val="none" w:sz="0" w:space="0" w:color="auto"/>
        <w:right w:val="none" w:sz="0" w:space="0" w:color="auto"/>
      </w:divBdr>
      <w:divsChild>
        <w:div w:id="403188499">
          <w:marLeft w:val="0"/>
          <w:marRight w:val="0"/>
          <w:marTop w:val="0"/>
          <w:marBottom w:val="0"/>
          <w:divBdr>
            <w:top w:val="none" w:sz="0" w:space="0" w:color="auto"/>
            <w:left w:val="none" w:sz="0" w:space="0" w:color="auto"/>
            <w:bottom w:val="none" w:sz="0" w:space="0" w:color="auto"/>
            <w:right w:val="none" w:sz="0" w:space="0" w:color="auto"/>
          </w:divBdr>
        </w:div>
      </w:divsChild>
    </w:div>
    <w:div w:id="65694218">
      <w:bodyDiv w:val="1"/>
      <w:marLeft w:val="0"/>
      <w:marRight w:val="0"/>
      <w:marTop w:val="0"/>
      <w:marBottom w:val="0"/>
      <w:divBdr>
        <w:top w:val="none" w:sz="0" w:space="0" w:color="auto"/>
        <w:left w:val="none" w:sz="0" w:space="0" w:color="auto"/>
        <w:bottom w:val="none" w:sz="0" w:space="0" w:color="auto"/>
        <w:right w:val="none" w:sz="0" w:space="0" w:color="auto"/>
      </w:divBdr>
    </w:div>
    <w:div w:id="72972667">
      <w:bodyDiv w:val="1"/>
      <w:marLeft w:val="0"/>
      <w:marRight w:val="0"/>
      <w:marTop w:val="0"/>
      <w:marBottom w:val="0"/>
      <w:divBdr>
        <w:top w:val="none" w:sz="0" w:space="0" w:color="auto"/>
        <w:left w:val="none" w:sz="0" w:space="0" w:color="auto"/>
        <w:bottom w:val="none" w:sz="0" w:space="0" w:color="auto"/>
        <w:right w:val="none" w:sz="0" w:space="0" w:color="auto"/>
      </w:divBdr>
      <w:divsChild>
        <w:div w:id="596789570">
          <w:marLeft w:val="0"/>
          <w:marRight w:val="0"/>
          <w:marTop w:val="0"/>
          <w:marBottom w:val="0"/>
          <w:divBdr>
            <w:top w:val="none" w:sz="0" w:space="0" w:color="auto"/>
            <w:left w:val="none" w:sz="0" w:space="0" w:color="auto"/>
            <w:bottom w:val="none" w:sz="0" w:space="0" w:color="auto"/>
            <w:right w:val="none" w:sz="0" w:space="0" w:color="auto"/>
          </w:divBdr>
          <w:divsChild>
            <w:div w:id="2097750171">
              <w:marLeft w:val="0"/>
              <w:marRight w:val="0"/>
              <w:marTop w:val="0"/>
              <w:marBottom w:val="0"/>
              <w:divBdr>
                <w:top w:val="none" w:sz="0" w:space="0" w:color="auto"/>
                <w:left w:val="none" w:sz="0" w:space="0" w:color="auto"/>
                <w:bottom w:val="none" w:sz="0" w:space="0" w:color="auto"/>
                <w:right w:val="none" w:sz="0" w:space="0" w:color="auto"/>
              </w:divBdr>
              <w:divsChild>
                <w:div w:id="733964127">
                  <w:marLeft w:val="0"/>
                  <w:marRight w:val="0"/>
                  <w:marTop w:val="0"/>
                  <w:marBottom w:val="0"/>
                  <w:divBdr>
                    <w:top w:val="none" w:sz="0" w:space="0" w:color="auto"/>
                    <w:left w:val="none" w:sz="0" w:space="0" w:color="auto"/>
                    <w:bottom w:val="none" w:sz="0" w:space="0" w:color="auto"/>
                    <w:right w:val="none" w:sz="0" w:space="0" w:color="auto"/>
                  </w:divBdr>
                  <w:divsChild>
                    <w:div w:id="919754211">
                      <w:marLeft w:val="0"/>
                      <w:marRight w:val="0"/>
                      <w:marTop w:val="0"/>
                      <w:marBottom w:val="0"/>
                      <w:divBdr>
                        <w:top w:val="none" w:sz="0" w:space="0" w:color="auto"/>
                        <w:left w:val="none" w:sz="0" w:space="0" w:color="auto"/>
                        <w:bottom w:val="none" w:sz="0" w:space="0" w:color="auto"/>
                        <w:right w:val="none" w:sz="0" w:space="0" w:color="auto"/>
                      </w:divBdr>
                    </w:div>
                    <w:div w:id="161968596">
                      <w:marLeft w:val="0"/>
                      <w:marRight w:val="0"/>
                      <w:marTop w:val="0"/>
                      <w:marBottom w:val="0"/>
                      <w:divBdr>
                        <w:top w:val="none" w:sz="0" w:space="0" w:color="auto"/>
                        <w:left w:val="none" w:sz="0" w:space="0" w:color="auto"/>
                        <w:bottom w:val="none" w:sz="0" w:space="0" w:color="auto"/>
                        <w:right w:val="none" w:sz="0" w:space="0" w:color="auto"/>
                      </w:divBdr>
                    </w:div>
                    <w:div w:id="1916695058">
                      <w:marLeft w:val="0"/>
                      <w:marRight w:val="0"/>
                      <w:marTop w:val="0"/>
                      <w:marBottom w:val="0"/>
                      <w:divBdr>
                        <w:top w:val="none" w:sz="0" w:space="0" w:color="auto"/>
                        <w:left w:val="none" w:sz="0" w:space="0" w:color="auto"/>
                        <w:bottom w:val="none" w:sz="0" w:space="0" w:color="auto"/>
                        <w:right w:val="none" w:sz="0" w:space="0" w:color="auto"/>
                      </w:divBdr>
                    </w:div>
                    <w:div w:id="927470711">
                      <w:marLeft w:val="0"/>
                      <w:marRight w:val="0"/>
                      <w:marTop w:val="0"/>
                      <w:marBottom w:val="0"/>
                      <w:divBdr>
                        <w:top w:val="none" w:sz="0" w:space="0" w:color="auto"/>
                        <w:left w:val="none" w:sz="0" w:space="0" w:color="auto"/>
                        <w:bottom w:val="none" w:sz="0" w:space="0" w:color="auto"/>
                        <w:right w:val="none" w:sz="0" w:space="0" w:color="auto"/>
                      </w:divBdr>
                    </w:div>
                    <w:div w:id="951519164">
                      <w:marLeft w:val="0"/>
                      <w:marRight w:val="0"/>
                      <w:marTop w:val="0"/>
                      <w:marBottom w:val="0"/>
                      <w:divBdr>
                        <w:top w:val="none" w:sz="0" w:space="0" w:color="auto"/>
                        <w:left w:val="none" w:sz="0" w:space="0" w:color="auto"/>
                        <w:bottom w:val="none" w:sz="0" w:space="0" w:color="auto"/>
                        <w:right w:val="none" w:sz="0" w:space="0" w:color="auto"/>
                      </w:divBdr>
                    </w:div>
                    <w:div w:id="1011109359">
                      <w:marLeft w:val="0"/>
                      <w:marRight w:val="0"/>
                      <w:marTop w:val="0"/>
                      <w:marBottom w:val="0"/>
                      <w:divBdr>
                        <w:top w:val="none" w:sz="0" w:space="0" w:color="auto"/>
                        <w:left w:val="none" w:sz="0" w:space="0" w:color="auto"/>
                        <w:bottom w:val="none" w:sz="0" w:space="0" w:color="auto"/>
                        <w:right w:val="none" w:sz="0" w:space="0" w:color="auto"/>
                      </w:divBdr>
                    </w:div>
                    <w:div w:id="2079593722">
                      <w:marLeft w:val="0"/>
                      <w:marRight w:val="0"/>
                      <w:marTop w:val="0"/>
                      <w:marBottom w:val="0"/>
                      <w:divBdr>
                        <w:top w:val="none" w:sz="0" w:space="0" w:color="auto"/>
                        <w:left w:val="none" w:sz="0" w:space="0" w:color="auto"/>
                        <w:bottom w:val="none" w:sz="0" w:space="0" w:color="auto"/>
                        <w:right w:val="none" w:sz="0" w:space="0" w:color="auto"/>
                      </w:divBdr>
                    </w:div>
                    <w:div w:id="1398941521">
                      <w:marLeft w:val="0"/>
                      <w:marRight w:val="0"/>
                      <w:marTop w:val="0"/>
                      <w:marBottom w:val="0"/>
                      <w:divBdr>
                        <w:top w:val="none" w:sz="0" w:space="0" w:color="auto"/>
                        <w:left w:val="none" w:sz="0" w:space="0" w:color="auto"/>
                        <w:bottom w:val="none" w:sz="0" w:space="0" w:color="auto"/>
                        <w:right w:val="none" w:sz="0" w:space="0" w:color="auto"/>
                      </w:divBdr>
                    </w:div>
                    <w:div w:id="1388262861">
                      <w:marLeft w:val="0"/>
                      <w:marRight w:val="0"/>
                      <w:marTop w:val="0"/>
                      <w:marBottom w:val="0"/>
                      <w:divBdr>
                        <w:top w:val="none" w:sz="0" w:space="0" w:color="auto"/>
                        <w:left w:val="none" w:sz="0" w:space="0" w:color="auto"/>
                        <w:bottom w:val="none" w:sz="0" w:space="0" w:color="auto"/>
                        <w:right w:val="none" w:sz="0" w:space="0" w:color="auto"/>
                      </w:divBdr>
                    </w:div>
                    <w:div w:id="2143420728">
                      <w:marLeft w:val="0"/>
                      <w:marRight w:val="0"/>
                      <w:marTop w:val="0"/>
                      <w:marBottom w:val="0"/>
                      <w:divBdr>
                        <w:top w:val="none" w:sz="0" w:space="0" w:color="auto"/>
                        <w:left w:val="none" w:sz="0" w:space="0" w:color="auto"/>
                        <w:bottom w:val="none" w:sz="0" w:space="0" w:color="auto"/>
                        <w:right w:val="none" w:sz="0" w:space="0" w:color="auto"/>
                      </w:divBdr>
                    </w:div>
                    <w:div w:id="947347008">
                      <w:marLeft w:val="0"/>
                      <w:marRight w:val="0"/>
                      <w:marTop w:val="0"/>
                      <w:marBottom w:val="0"/>
                      <w:divBdr>
                        <w:top w:val="none" w:sz="0" w:space="0" w:color="auto"/>
                        <w:left w:val="none" w:sz="0" w:space="0" w:color="auto"/>
                        <w:bottom w:val="none" w:sz="0" w:space="0" w:color="auto"/>
                        <w:right w:val="none" w:sz="0" w:space="0" w:color="auto"/>
                      </w:divBdr>
                    </w:div>
                    <w:div w:id="1693342557">
                      <w:marLeft w:val="0"/>
                      <w:marRight w:val="0"/>
                      <w:marTop w:val="0"/>
                      <w:marBottom w:val="0"/>
                      <w:divBdr>
                        <w:top w:val="none" w:sz="0" w:space="0" w:color="auto"/>
                        <w:left w:val="none" w:sz="0" w:space="0" w:color="auto"/>
                        <w:bottom w:val="none" w:sz="0" w:space="0" w:color="auto"/>
                        <w:right w:val="none" w:sz="0" w:space="0" w:color="auto"/>
                      </w:divBdr>
                    </w:div>
                    <w:div w:id="518616938">
                      <w:marLeft w:val="0"/>
                      <w:marRight w:val="0"/>
                      <w:marTop w:val="0"/>
                      <w:marBottom w:val="0"/>
                      <w:divBdr>
                        <w:top w:val="none" w:sz="0" w:space="0" w:color="auto"/>
                        <w:left w:val="none" w:sz="0" w:space="0" w:color="auto"/>
                        <w:bottom w:val="none" w:sz="0" w:space="0" w:color="auto"/>
                        <w:right w:val="none" w:sz="0" w:space="0" w:color="auto"/>
                      </w:divBdr>
                    </w:div>
                    <w:div w:id="1201556235">
                      <w:marLeft w:val="0"/>
                      <w:marRight w:val="0"/>
                      <w:marTop w:val="0"/>
                      <w:marBottom w:val="0"/>
                      <w:divBdr>
                        <w:top w:val="none" w:sz="0" w:space="0" w:color="auto"/>
                        <w:left w:val="none" w:sz="0" w:space="0" w:color="auto"/>
                        <w:bottom w:val="none" w:sz="0" w:space="0" w:color="auto"/>
                        <w:right w:val="none" w:sz="0" w:space="0" w:color="auto"/>
                      </w:divBdr>
                    </w:div>
                    <w:div w:id="338848332">
                      <w:marLeft w:val="0"/>
                      <w:marRight w:val="0"/>
                      <w:marTop w:val="0"/>
                      <w:marBottom w:val="0"/>
                      <w:divBdr>
                        <w:top w:val="none" w:sz="0" w:space="0" w:color="auto"/>
                        <w:left w:val="none" w:sz="0" w:space="0" w:color="auto"/>
                        <w:bottom w:val="none" w:sz="0" w:space="0" w:color="auto"/>
                        <w:right w:val="none" w:sz="0" w:space="0" w:color="auto"/>
                      </w:divBdr>
                    </w:div>
                    <w:div w:id="2136286145">
                      <w:marLeft w:val="0"/>
                      <w:marRight w:val="0"/>
                      <w:marTop w:val="0"/>
                      <w:marBottom w:val="0"/>
                      <w:divBdr>
                        <w:top w:val="none" w:sz="0" w:space="0" w:color="auto"/>
                        <w:left w:val="none" w:sz="0" w:space="0" w:color="auto"/>
                        <w:bottom w:val="none" w:sz="0" w:space="0" w:color="auto"/>
                        <w:right w:val="none" w:sz="0" w:space="0" w:color="auto"/>
                      </w:divBdr>
                    </w:div>
                    <w:div w:id="1036196306">
                      <w:marLeft w:val="0"/>
                      <w:marRight w:val="0"/>
                      <w:marTop w:val="0"/>
                      <w:marBottom w:val="0"/>
                      <w:divBdr>
                        <w:top w:val="none" w:sz="0" w:space="0" w:color="auto"/>
                        <w:left w:val="none" w:sz="0" w:space="0" w:color="auto"/>
                        <w:bottom w:val="none" w:sz="0" w:space="0" w:color="auto"/>
                        <w:right w:val="none" w:sz="0" w:space="0" w:color="auto"/>
                      </w:divBdr>
                    </w:div>
                  </w:divsChild>
                </w:div>
                <w:div w:id="1546600584">
                  <w:marLeft w:val="0"/>
                  <w:marRight w:val="0"/>
                  <w:marTop w:val="0"/>
                  <w:marBottom w:val="0"/>
                  <w:divBdr>
                    <w:top w:val="none" w:sz="0" w:space="0" w:color="auto"/>
                    <w:left w:val="none" w:sz="0" w:space="0" w:color="auto"/>
                    <w:bottom w:val="none" w:sz="0" w:space="0" w:color="auto"/>
                    <w:right w:val="none" w:sz="0" w:space="0" w:color="auto"/>
                  </w:divBdr>
                </w:div>
                <w:div w:id="1697074689">
                  <w:marLeft w:val="0"/>
                  <w:marRight w:val="0"/>
                  <w:marTop w:val="0"/>
                  <w:marBottom w:val="0"/>
                  <w:divBdr>
                    <w:top w:val="none" w:sz="0" w:space="0" w:color="auto"/>
                    <w:left w:val="none" w:sz="0" w:space="0" w:color="auto"/>
                    <w:bottom w:val="none" w:sz="0" w:space="0" w:color="auto"/>
                    <w:right w:val="none" w:sz="0" w:space="0" w:color="auto"/>
                  </w:divBdr>
                  <w:divsChild>
                    <w:div w:id="1156923592">
                      <w:marLeft w:val="0"/>
                      <w:marRight w:val="0"/>
                      <w:marTop w:val="0"/>
                      <w:marBottom w:val="0"/>
                      <w:divBdr>
                        <w:top w:val="none" w:sz="0" w:space="0" w:color="auto"/>
                        <w:left w:val="none" w:sz="0" w:space="0" w:color="auto"/>
                        <w:bottom w:val="none" w:sz="0" w:space="0" w:color="auto"/>
                        <w:right w:val="none" w:sz="0" w:space="0" w:color="auto"/>
                      </w:divBdr>
                    </w:div>
                  </w:divsChild>
                </w:div>
                <w:div w:id="674572259">
                  <w:marLeft w:val="0"/>
                  <w:marRight w:val="0"/>
                  <w:marTop w:val="0"/>
                  <w:marBottom w:val="0"/>
                  <w:divBdr>
                    <w:top w:val="none" w:sz="0" w:space="0" w:color="auto"/>
                    <w:left w:val="none" w:sz="0" w:space="0" w:color="auto"/>
                    <w:bottom w:val="none" w:sz="0" w:space="0" w:color="auto"/>
                    <w:right w:val="none" w:sz="0" w:space="0" w:color="auto"/>
                  </w:divBdr>
                </w:div>
                <w:div w:id="882056180">
                  <w:marLeft w:val="0"/>
                  <w:marRight w:val="0"/>
                  <w:marTop w:val="0"/>
                  <w:marBottom w:val="0"/>
                  <w:divBdr>
                    <w:top w:val="none" w:sz="0" w:space="0" w:color="auto"/>
                    <w:left w:val="none" w:sz="0" w:space="0" w:color="auto"/>
                    <w:bottom w:val="none" w:sz="0" w:space="0" w:color="auto"/>
                    <w:right w:val="none" w:sz="0" w:space="0" w:color="auto"/>
                  </w:divBdr>
                </w:div>
              </w:divsChild>
            </w:div>
            <w:div w:id="2122339552">
              <w:marLeft w:val="0"/>
              <w:marRight w:val="0"/>
              <w:marTop w:val="0"/>
              <w:marBottom w:val="0"/>
              <w:divBdr>
                <w:top w:val="none" w:sz="0" w:space="0" w:color="auto"/>
                <w:left w:val="none" w:sz="0" w:space="0" w:color="auto"/>
                <w:bottom w:val="none" w:sz="0" w:space="0" w:color="auto"/>
                <w:right w:val="none" w:sz="0" w:space="0" w:color="auto"/>
              </w:divBdr>
            </w:div>
          </w:divsChild>
        </w:div>
        <w:div w:id="1182865547">
          <w:marLeft w:val="0"/>
          <w:marRight w:val="0"/>
          <w:marTop w:val="0"/>
          <w:marBottom w:val="0"/>
          <w:divBdr>
            <w:top w:val="none" w:sz="0" w:space="0" w:color="auto"/>
            <w:left w:val="none" w:sz="0" w:space="0" w:color="auto"/>
            <w:bottom w:val="none" w:sz="0" w:space="0" w:color="auto"/>
            <w:right w:val="none" w:sz="0" w:space="0" w:color="auto"/>
          </w:divBdr>
          <w:divsChild>
            <w:div w:id="1836918335">
              <w:marLeft w:val="0"/>
              <w:marRight w:val="0"/>
              <w:marTop w:val="0"/>
              <w:marBottom w:val="0"/>
              <w:divBdr>
                <w:top w:val="single" w:sz="6" w:space="0" w:color="E0E0E0"/>
                <w:left w:val="none" w:sz="0" w:space="0" w:color="auto"/>
                <w:bottom w:val="single" w:sz="6" w:space="0" w:color="E0E0E0"/>
                <w:right w:val="none" w:sz="0" w:space="0" w:color="auto"/>
              </w:divBdr>
              <w:divsChild>
                <w:div w:id="2096318038">
                  <w:marLeft w:val="0"/>
                  <w:marRight w:val="0"/>
                  <w:marTop w:val="0"/>
                  <w:marBottom w:val="0"/>
                  <w:divBdr>
                    <w:top w:val="none" w:sz="0" w:space="0" w:color="auto"/>
                    <w:left w:val="none" w:sz="0" w:space="0" w:color="auto"/>
                    <w:bottom w:val="none" w:sz="0" w:space="0" w:color="auto"/>
                    <w:right w:val="none" w:sz="0" w:space="0" w:color="auto"/>
                  </w:divBdr>
                  <w:divsChild>
                    <w:div w:id="3031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59868">
          <w:marLeft w:val="0"/>
          <w:marRight w:val="0"/>
          <w:marTop w:val="0"/>
          <w:marBottom w:val="0"/>
          <w:divBdr>
            <w:top w:val="none" w:sz="0" w:space="0" w:color="auto"/>
            <w:left w:val="none" w:sz="0" w:space="0" w:color="auto"/>
            <w:bottom w:val="none" w:sz="0" w:space="0" w:color="auto"/>
            <w:right w:val="none" w:sz="0" w:space="0" w:color="auto"/>
          </w:divBdr>
          <w:divsChild>
            <w:div w:id="1750074909">
              <w:marLeft w:val="0"/>
              <w:marRight w:val="0"/>
              <w:marTop w:val="0"/>
              <w:marBottom w:val="0"/>
              <w:divBdr>
                <w:top w:val="none" w:sz="0" w:space="0" w:color="auto"/>
                <w:left w:val="none" w:sz="0" w:space="0" w:color="auto"/>
                <w:bottom w:val="none" w:sz="0" w:space="0" w:color="auto"/>
                <w:right w:val="none" w:sz="0" w:space="0" w:color="auto"/>
              </w:divBdr>
              <w:divsChild>
                <w:div w:id="374740919">
                  <w:marLeft w:val="0"/>
                  <w:marRight w:val="0"/>
                  <w:marTop w:val="0"/>
                  <w:marBottom w:val="0"/>
                  <w:divBdr>
                    <w:top w:val="none" w:sz="0" w:space="0" w:color="auto"/>
                    <w:left w:val="none" w:sz="0" w:space="0" w:color="auto"/>
                    <w:bottom w:val="none" w:sz="0" w:space="0" w:color="auto"/>
                    <w:right w:val="none" w:sz="0" w:space="0" w:color="auto"/>
                  </w:divBdr>
                  <w:divsChild>
                    <w:div w:id="53589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157341">
          <w:marLeft w:val="0"/>
          <w:marRight w:val="0"/>
          <w:marTop w:val="0"/>
          <w:marBottom w:val="0"/>
          <w:divBdr>
            <w:top w:val="none" w:sz="0" w:space="0" w:color="auto"/>
            <w:left w:val="none" w:sz="0" w:space="0" w:color="auto"/>
            <w:bottom w:val="none" w:sz="0" w:space="0" w:color="auto"/>
            <w:right w:val="none" w:sz="0" w:space="0" w:color="auto"/>
          </w:divBdr>
          <w:divsChild>
            <w:div w:id="819537945">
              <w:marLeft w:val="0"/>
              <w:marRight w:val="0"/>
              <w:marTop w:val="0"/>
              <w:marBottom w:val="0"/>
              <w:divBdr>
                <w:top w:val="none" w:sz="0" w:space="0" w:color="auto"/>
                <w:left w:val="none" w:sz="0" w:space="0" w:color="auto"/>
                <w:bottom w:val="none" w:sz="0" w:space="0" w:color="auto"/>
                <w:right w:val="none" w:sz="0" w:space="0" w:color="auto"/>
              </w:divBdr>
              <w:divsChild>
                <w:div w:id="1493907685">
                  <w:marLeft w:val="0"/>
                  <w:marRight w:val="0"/>
                  <w:marTop w:val="0"/>
                  <w:marBottom w:val="0"/>
                  <w:divBdr>
                    <w:top w:val="none" w:sz="0" w:space="0" w:color="auto"/>
                    <w:left w:val="none" w:sz="0" w:space="0" w:color="auto"/>
                    <w:bottom w:val="none" w:sz="0" w:space="0" w:color="auto"/>
                    <w:right w:val="none" w:sz="0" w:space="0" w:color="auto"/>
                  </w:divBdr>
                  <w:divsChild>
                    <w:div w:id="1357006348">
                      <w:marLeft w:val="0"/>
                      <w:marRight w:val="0"/>
                      <w:marTop w:val="0"/>
                      <w:marBottom w:val="0"/>
                      <w:divBdr>
                        <w:top w:val="none" w:sz="0" w:space="0" w:color="auto"/>
                        <w:left w:val="none" w:sz="0" w:space="0" w:color="auto"/>
                        <w:bottom w:val="none" w:sz="0" w:space="0" w:color="auto"/>
                        <w:right w:val="none" w:sz="0" w:space="0" w:color="auto"/>
                      </w:divBdr>
                      <w:divsChild>
                        <w:div w:id="9236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97094">
      <w:bodyDiv w:val="1"/>
      <w:marLeft w:val="0"/>
      <w:marRight w:val="0"/>
      <w:marTop w:val="0"/>
      <w:marBottom w:val="0"/>
      <w:divBdr>
        <w:top w:val="none" w:sz="0" w:space="0" w:color="auto"/>
        <w:left w:val="none" w:sz="0" w:space="0" w:color="auto"/>
        <w:bottom w:val="none" w:sz="0" w:space="0" w:color="auto"/>
        <w:right w:val="none" w:sz="0" w:space="0" w:color="auto"/>
      </w:divBdr>
      <w:divsChild>
        <w:div w:id="1977640887">
          <w:marLeft w:val="0"/>
          <w:marRight w:val="0"/>
          <w:marTop w:val="0"/>
          <w:marBottom w:val="0"/>
          <w:divBdr>
            <w:top w:val="none" w:sz="0" w:space="0" w:color="auto"/>
            <w:left w:val="none" w:sz="0" w:space="0" w:color="auto"/>
            <w:bottom w:val="none" w:sz="0" w:space="0" w:color="auto"/>
            <w:right w:val="none" w:sz="0" w:space="0" w:color="auto"/>
          </w:divBdr>
          <w:divsChild>
            <w:div w:id="1953172480">
              <w:marLeft w:val="0"/>
              <w:marRight w:val="0"/>
              <w:marTop w:val="0"/>
              <w:marBottom w:val="0"/>
              <w:divBdr>
                <w:top w:val="none" w:sz="0" w:space="0" w:color="auto"/>
                <w:left w:val="none" w:sz="0" w:space="0" w:color="auto"/>
                <w:bottom w:val="none" w:sz="0" w:space="0" w:color="auto"/>
                <w:right w:val="none" w:sz="0" w:space="0" w:color="auto"/>
              </w:divBdr>
              <w:divsChild>
                <w:div w:id="77405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5458">
      <w:bodyDiv w:val="1"/>
      <w:marLeft w:val="0"/>
      <w:marRight w:val="0"/>
      <w:marTop w:val="0"/>
      <w:marBottom w:val="0"/>
      <w:divBdr>
        <w:top w:val="none" w:sz="0" w:space="0" w:color="auto"/>
        <w:left w:val="none" w:sz="0" w:space="0" w:color="auto"/>
        <w:bottom w:val="none" w:sz="0" w:space="0" w:color="auto"/>
        <w:right w:val="none" w:sz="0" w:space="0" w:color="auto"/>
      </w:divBdr>
      <w:divsChild>
        <w:div w:id="1274752397">
          <w:marLeft w:val="0"/>
          <w:marRight w:val="0"/>
          <w:marTop w:val="0"/>
          <w:marBottom w:val="0"/>
          <w:divBdr>
            <w:top w:val="none" w:sz="0" w:space="0" w:color="auto"/>
            <w:left w:val="none" w:sz="0" w:space="0" w:color="auto"/>
            <w:bottom w:val="none" w:sz="0" w:space="0" w:color="auto"/>
            <w:right w:val="none" w:sz="0" w:space="0" w:color="auto"/>
          </w:divBdr>
          <w:divsChild>
            <w:div w:id="812333589">
              <w:marLeft w:val="0"/>
              <w:marRight w:val="0"/>
              <w:marTop w:val="0"/>
              <w:marBottom w:val="0"/>
              <w:divBdr>
                <w:top w:val="none" w:sz="0" w:space="0" w:color="auto"/>
                <w:left w:val="none" w:sz="0" w:space="0" w:color="auto"/>
                <w:bottom w:val="none" w:sz="0" w:space="0" w:color="auto"/>
                <w:right w:val="none" w:sz="0" w:space="0" w:color="auto"/>
              </w:divBdr>
              <w:divsChild>
                <w:div w:id="84393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7428">
      <w:bodyDiv w:val="1"/>
      <w:marLeft w:val="0"/>
      <w:marRight w:val="0"/>
      <w:marTop w:val="0"/>
      <w:marBottom w:val="0"/>
      <w:divBdr>
        <w:top w:val="none" w:sz="0" w:space="0" w:color="auto"/>
        <w:left w:val="none" w:sz="0" w:space="0" w:color="auto"/>
        <w:bottom w:val="none" w:sz="0" w:space="0" w:color="auto"/>
        <w:right w:val="none" w:sz="0" w:space="0" w:color="auto"/>
      </w:divBdr>
      <w:divsChild>
        <w:div w:id="329868132">
          <w:marLeft w:val="0"/>
          <w:marRight w:val="0"/>
          <w:marTop w:val="0"/>
          <w:marBottom w:val="0"/>
          <w:divBdr>
            <w:top w:val="none" w:sz="0" w:space="0" w:color="auto"/>
            <w:left w:val="none" w:sz="0" w:space="0" w:color="auto"/>
            <w:bottom w:val="none" w:sz="0" w:space="0" w:color="auto"/>
            <w:right w:val="none" w:sz="0" w:space="0" w:color="auto"/>
          </w:divBdr>
        </w:div>
      </w:divsChild>
    </w:div>
    <w:div w:id="144274659">
      <w:bodyDiv w:val="1"/>
      <w:marLeft w:val="0"/>
      <w:marRight w:val="0"/>
      <w:marTop w:val="0"/>
      <w:marBottom w:val="0"/>
      <w:divBdr>
        <w:top w:val="none" w:sz="0" w:space="0" w:color="auto"/>
        <w:left w:val="none" w:sz="0" w:space="0" w:color="auto"/>
        <w:bottom w:val="none" w:sz="0" w:space="0" w:color="auto"/>
        <w:right w:val="none" w:sz="0" w:space="0" w:color="auto"/>
      </w:divBdr>
      <w:divsChild>
        <w:div w:id="577792395">
          <w:marLeft w:val="0"/>
          <w:marRight w:val="0"/>
          <w:marTop w:val="0"/>
          <w:marBottom w:val="0"/>
          <w:divBdr>
            <w:top w:val="none" w:sz="0" w:space="0" w:color="auto"/>
            <w:left w:val="none" w:sz="0" w:space="0" w:color="auto"/>
            <w:bottom w:val="none" w:sz="0" w:space="0" w:color="auto"/>
            <w:right w:val="none" w:sz="0" w:space="0" w:color="auto"/>
          </w:divBdr>
          <w:divsChild>
            <w:div w:id="1489319490">
              <w:marLeft w:val="0"/>
              <w:marRight w:val="0"/>
              <w:marTop w:val="0"/>
              <w:marBottom w:val="0"/>
              <w:divBdr>
                <w:top w:val="none" w:sz="0" w:space="0" w:color="auto"/>
                <w:left w:val="none" w:sz="0" w:space="0" w:color="auto"/>
                <w:bottom w:val="none" w:sz="0" w:space="0" w:color="auto"/>
                <w:right w:val="none" w:sz="0" w:space="0" w:color="auto"/>
              </w:divBdr>
              <w:divsChild>
                <w:div w:id="1962104460">
                  <w:marLeft w:val="0"/>
                  <w:marRight w:val="0"/>
                  <w:marTop w:val="0"/>
                  <w:marBottom w:val="0"/>
                  <w:divBdr>
                    <w:top w:val="none" w:sz="0" w:space="0" w:color="auto"/>
                    <w:left w:val="none" w:sz="0" w:space="0" w:color="auto"/>
                    <w:bottom w:val="none" w:sz="0" w:space="0" w:color="auto"/>
                    <w:right w:val="none" w:sz="0" w:space="0" w:color="auto"/>
                  </w:divBdr>
                  <w:divsChild>
                    <w:div w:id="121065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09150">
          <w:marLeft w:val="0"/>
          <w:marRight w:val="0"/>
          <w:marTop w:val="0"/>
          <w:marBottom w:val="0"/>
          <w:divBdr>
            <w:top w:val="none" w:sz="0" w:space="0" w:color="auto"/>
            <w:left w:val="none" w:sz="0" w:space="0" w:color="auto"/>
            <w:bottom w:val="none" w:sz="0" w:space="0" w:color="auto"/>
            <w:right w:val="none" w:sz="0" w:space="0" w:color="auto"/>
          </w:divBdr>
          <w:divsChild>
            <w:div w:id="1743674940">
              <w:marLeft w:val="0"/>
              <w:marRight w:val="0"/>
              <w:marTop w:val="0"/>
              <w:marBottom w:val="0"/>
              <w:divBdr>
                <w:top w:val="none" w:sz="0" w:space="0" w:color="auto"/>
                <w:left w:val="none" w:sz="0" w:space="0" w:color="auto"/>
                <w:bottom w:val="none" w:sz="0" w:space="0" w:color="auto"/>
                <w:right w:val="none" w:sz="0" w:space="0" w:color="auto"/>
              </w:divBdr>
              <w:divsChild>
                <w:div w:id="390731630">
                  <w:marLeft w:val="0"/>
                  <w:marRight w:val="0"/>
                  <w:marTop w:val="0"/>
                  <w:marBottom w:val="0"/>
                  <w:divBdr>
                    <w:top w:val="none" w:sz="0" w:space="0" w:color="auto"/>
                    <w:left w:val="none" w:sz="0" w:space="0" w:color="auto"/>
                    <w:bottom w:val="none" w:sz="0" w:space="0" w:color="auto"/>
                    <w:right w:val="none" w:sz="0" w:space="0" w:color="auto"/>
                  </w:divBdr>
                  <w:divsChild>
                    <w:div w:id="2729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7993">
      <w:bodyDiv w:val="1"/>
      <w:marLeft w:val="0"/>
      <w:marRight w:val="0"/>
      <w:marTop w:val="0"/>
      <w:marBottom w:val="0"/>
      <w:divBdr>
        <w:top w:val="none" w:sz="0" w:space="0" w:color="auto"/>
        <w:left w:val="none" w:sz="0" w:space="0" w:color="auto"/>
        <w:bottom w:val="none" w:sz="0" w:space="0" w:color="auto"/>
        <w:right w:val="none" w:sz="0" w:space="0" w:color="auto"/>
      </w:divBdr>
      <w:divsChild>
        <w:div w:id="267398167">
          <w:marLeft w:val="0"/>
          <w:marRight w:val="0"/>
          <w:marTop w:val="0"/>
          <w:marBottom w:val="0"/>
          <w:divBdr>
            <w:top w:val="none" w:sz="0" w:space="0" w:color="auto"/>
            <w:left w:val="none" w:sz="0" w:space="0" w:color="auto"/>
            <w:bottom w:val="none" w:sz="0" w:space="0" w:color="auto"/>
            <w:right w:val="none" w:sz="0" w:space="0" w:color="auto"/>
          </w:divBdr>
        </w:div>
      </w:divsChild>
    </w:div>
    <w:div w:id="189413815">
      <w:bodyDiv w:val="1"/>
      <w:marLeft w:val="0"/>
      <w:marRight w:val="0"/>
      <w:marTop w:val="0"/>
      <w:marBottom w:val="0"/>
      <w:divBdr>
        <w:top w:val="none" w:sz="0" w:space="0" w:color="auto"/>
        <w:left w:val="none" w:sz="0" w:space="0" w:color="auto"/>
        <w:bottom w:val="none" w:sz="0" w:space="0" w:color="auto"/>
        <w:right w:val="none" w:sz="0" w:space="0" w:color="auto"/>
      </w:divBdr>
      <w:divsChild>
        <w:div w:id="1495872482">
          <w:marLeft w:val="0"/>
          <w:marRight w:val="0"/>
          <w:marTop w:val="0"/>
          <w:marBottom w:val="0"/>
          <w:divBdr>
            <w:top w:val="none" w:sz="0" w:space="0" w:color="auto"/>
            <w:left w:val="none" w:sz="0" w:space="0" w:color="auto"/>
            <w:bottom w:val="none" w:sz="0" w:space="0" w:color="auto"/>
            <w:right w:val="none" w:sz="0" w:space="0" w:color="auto"/>
          </w:divBdr>
        </w:div>
      </w:divsChild>
    </w:div>
    <w:div w:id="198855373">
      <w:bodyDiv w:val="1"/>
      <w:marLeft w:val="0"/>
      <w:marRight w:val="0"/>
      <w:marTop w:val="0"/>
      <w:marBottom w:val="0"/>
      <w:divBdr>
        <w:top w:val="none" w:sz="0" w:space="0" w:color="auto"/>
        <w:left w:val="none" w:sz="0" w:space="0" w:color="auto"/>
        <w:bottom w:val="none" w:sz="0" w:space="0" w:color="auto"/>
        <w:right w:val="none" w:sz="0" w:space="0" w:color="auto"/>
      </w:divBdr>
      <w:divsChild>
        <w:div w:id="378285230">
          <w:marLeft w:val="0"/>
          <w:marRight w:val="0"/>
          <w:marTop w:val="0"/>
          <w:marBottom w:val="0"/>
          <w:divBdr>
            <w:top w:val="none" w:sz="0" w:space="0" w:color="auto"/>
            <w:left w:val="none" w:sz="0" w:space="0" w:color="auto"/>
            <w:bottom w:val="none" w:sz="0" w:space="0" w:color="auto"/>
            <w:right w:val="none" w:sz="0" w:space="0" w:color="auto"/>
          </w:divBdr>
          <w:divsChild>
            <w:div w:id="318776960">
              <w:marLeft w:val="0"/>
              <w:marRight w:val="0"/>
              <w:marTop w:val="0"/>
              <w:marBottom w:val="0"/>
              <w:divBdr>
                <w:top w:val="none" w:sz="0" w:space="0" w:color="auto"/>
                <w:left w:val="none" w:sz="0" w:space="0" w:color="auto"/>
                <w:bottom w:val="none" w:sz="0" w:space="0" w:color="auto"/>
                <w:right w:val="none" w:sz="0" w:space="0" w:color="auto"/>
              </w:divBdr>
              <w:divsChild>
                <w:div w:id="340666515">
                  <w:marLeft w:val="0"/>
                  <w:marRight w:val="0"/>
                  <w:marTop w:val="0"/>
                  <w:marBottom w:val="0"/>
                  <w:divBdr>
                    <w:top w:val="none" w:sz="0" w:space="0" w:color="auto"/>
                    <w:left w:val="none" w:sz="0" w:space="0" w:color="auto"/>
                    <w:bottom w:val="none" w:sz="0" w:space="0" w:color="auto"/>
                    <w:right w:val="none" w:sz="0" w:space="0" w:color="auto"/>
                  </w:divBdr>
                  <w:divsChild>
                    <w:div w:id="162045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12316">
          <w:marLeft w:val="0"/>
          <w:marRight w:val="0"/>
          <w:marTop w:val="0"/>
          <w:marBottom w:val="0"/>
          <w:divBdr>
            <w:top w:val="none" w:sz="0" w:space="0" w:color="auto"/>
            <w:left w:val="none" w:sz="0" w:space="0" w:color="auto"/>
            <w:bottom w:val="none" w:sz="0" w:space="0" w:color="auto"/>
            <w:right w:val="none" w:sz="0" w:space="0" w:color="auto"/>
          </w:divBdr>
          <w:divsChild>
            <w:div w:id="1944534382">
              <w:marLeft w:val="0"/>
              <w:marRight w:val="0"/>
              <w:marTop w:val="0"/>
              <w:marBottom w:val="0"/>
              <w:divBdr>
                <w:top w:val="none" w:sz="0" w:space="0" w:color="auto"/>
                <w:left w:val="none" w:sz="0" w:space="0" w:color="auto"/>
                <w:bottom w:val="none" w:sz="0" w:space="0" w:color="auto"/>
                <w:right w:val="none" w:sz="0" w:space="0" w:color="auto"/>
              </w:divBdr>
              <w:divsChild>
                <w:div w:id="2001889163">
                  <w:marLeft w:val="0"/>
                  <w:marRight w:val="0"/>
                  <w:marTop w:val="0"/>
                  <w:marBottom w:val="0"/>
                  <w:divBdr>
                    <w:top w:val="none" w:sz="0" w:space="0" w:color="auto"/>
                    <w:left w:val="none" w:sz="0" w:space="0" w:color="auto"/>
                    <w:bottom w:val="none" w:sz="0" w:space="0" w:color="auto"/>
                    <w:right w:val="none" w:sz="0" w:space="0" w:color="auto"/>
                  </w:divBdr>
                  <w:divsChild>
                    <w:div w:id="6795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3958">
      <w:bodyDiv w:val="1"/>
      <w:marLeft w:val="0"/>
      <w:marRight w:val="0"/>
      <w:marTop w:val="0"/>
      <w:marBottom w:val="0"/>
      <w:divBdr>
        <w:top w:val="none" w:sz="0" w:space="0" w:color="auto"/>
        <w:left w:val="none" w:sz="0" w:space="0" w:color="auto"/>
        <w:bottom w:val="none" w:sz="0" w:space="0" w:color="auto"/>
        <w:right w:val="none" w:sz="0" w:space="0" w:color="auto"/>
      </w:divBdr>
    </w:div>
    <w:div w:id="228469444">
      <w:bodyDiv w:val="1"/>
      <w:marLeft w:val="0"/>
      <w:marRight w:val="0"/>
      <w:marTop w:val="0"/>
      <w:marBottom w:val="0"/>
      <w:divBdr>
        <w:top w:val="none" w:sz="0" w:space="0" w:color="auto"/>
        <w:left w:val="none" w:sz="0" w:space="0" w:color="auto"/>
        <w:bottom w:val="none" w:sz="0" w:space="0" w:color="auto"/>
        <w:right w:val="none" w:sz="0" w:space="0" w:color="auto"/>
      </w:divBdr>
      <w:divsChild>
        <w:div w:id="1159464438">
          <w:marLeft w:val="0"/>
          <w:marRight w:val="0"/>
          <w:marTop w:val="0"/>
          <w:marBottom w:val="0"/>
          <w:divBdr>
            <w:top w:val="none" w:sz="0" w:space="0" w:color="auto"/>
            <w:left w:val="none" w:sz="0" w:space="0" w:color="auto"/>
            <w:bottom w:val="none" w:sz="0" w:space="0" w:color="auto"/>
            <w:right w:val="none" w:sz="0" w:space="0" w:color="auto"/>
          </w:divBdr>
          <w:divsChild>
            <w:div w:id="2130513983">
              <w:marLeft w:val="0"/>
              <w:marRight w:val="0"/>
              <w:marTop w:val="0"/>
              <w:marBottom w:val="0"/>
              <w:divBdr>
                <w:top w:val="none" w:sz="0" w:space="0" w:color="auto"/>
                <w:left w:val="none" w:sz="0" w:space="0" w:color="auto"/>
                <w:bottom w:val="none" w:sz="0" w:space="0" w:color="auto"/>
                <w:right w:val="none" w:sz="0" w:space="0" w:color="auto"/>
              </w:divBdr>
            </w:div>
          </w:divsChild>
        </w:div>
        <w:div w:id="562328310">
          <w:marLeft w:val="0"/>
          <w:marRight w:val="0"/>
          <w:marTop w:val="0"/>
          <w:marBottom w:val="0"/>
          <w:divBdr>
            <w:top w:val="none" w:sz="0" w:space="0" w:color="auto"/>
            <w:left w:val="none" w:sz="0" w:space="0" w:color="auto"/>
            <w:bottom w:val="none" w:sz="0" w:space="0" w:color="auto"/>
            <w:right w:val="none" w:sz="0" w:space="0" w:color="auto"/>
          </w:divBdr>
          <w:divsChild>
            <w:div w:id="1766416235">
              <w:marLeft w:val="0"/>
              <w:marRight w:val="0"/>
              <w:marTop w:val="0"/>
              <w:marBottom w:val="0"/>
              <w:divBdr>
                <w:top w:val="none" w:sz="0" w:space="0" w:color="auto"/>
                <w:left w:val="none" w:sz="0" w:space="0" w:color="auto"/>
                <w:bottom w:val="none" w:sz="0" w:space="0" w:color="auto"/>
                <w:right w:val="none" w:sz="0" w:space="0" w:color="auto"/>
              </w:divBdr>
              <w:divsChild>
                <w:div w:id="125851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7756">
          <w:marLeft w:val="0"/>
          <w:marRight w:val="0"/>
          <w:marTop w:val="0"/>
          <w:marBottom w:val="0"/>
          <w:divBdr>
            <w:top w:val="none" w:sz="0" w:space="0" w:color="auto"/>
            <w:left w:val="none" w:sz="0" w:space="0" w:color="auto"/>
            <w:bottom w:val="none" w:sz="0" w:space="0" w:color="auto"/>
            <w:right w:val="none" w:sz="0" w:space="0" w:color="auto"/>
          </w:divBdr>
          <w:divsChild>
            <w:div w:id="1981759943">
              <w:marLeft w:val="0"/>
              <w:marRight w:val="0"/>
              <w:marTop w:val="0"/>
              <w:marBottom w:val="0"/>
              <w:divBdr>
                <w:top w:val="none" w:sz="0" w:space="0" w:color="auto"/>
                <w:left w:val="none" w:sz="0" w:space="0" w:color="auto"/>
                <w:bottom w:val="none" w:sz="0" w:space="0" w:color="auto"/>
                <w:right w:val="none" w:sz="0" w:space="0" w:color="auto"/>
              </w:divBdr>
              <w:divsChild>
                <w:div w:id="20774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1588">
      <w:bodyDiv w:val="1"/>
      <w:marLeft w:val="0"/>
      <w:marRight w:val="0"/>
      <w:marTop w:val="0"/>
      <w:marBottom w:val="0"/>
      <w:divBdr>
        <w:top w:val="none" w:sz="0" w:space="0" w:color="auto"/>
        <w:left w:val="none" w:sz="0" w:space="0" w:color="auto"/>
        <w:bottom w:val="none" w:sz="0" w:space="0" w:color="auto"/>
        <w:right w:val="none" w:sz="0" w:space="0" w:color="auto"/>
      </w:divBdr>
    </w:div>
    <w:div w:id="257756057">
      <w:bodyDiv w:val="1"/>
      <w:marLeft w:val="0"/>
      <w:marRight w:val="0"/>
      <w:marTop w:val="0"/>
      <w:marBottom w:val="0"/>
      <w:divBdr>
        <w:top w:val="none" w:sz="0" w:space="0" w:color="auto"/>
        <w:left w:val="none" w:sz="0" w:space="0" w:color="auto"/>
        <w:bottom w:val="none" w:sz="0" w:space="0" w:color="auto"/>
        <w:right w:val="none" w:sz="0" w:space="0" w:color="auto"/>
      </w:divBdr>
      <w:divsChild>
        <w:div w:id="1332297556">
          <w:marLeft w:val="0"/>
          <w:marRight w:val="0"/>
          <w:marTop w:val="0"/>
          <w:marBottom w:val="0"/>
          <w:divBdr>
            <w:top w:val="none" w:sz="0" w:space="0" w:color="auto"/>
            <w:left w:val="none" w:sz="0" w:space="0" w:color="auto"/>
            <w:bottom w:val="none" w:sz="0" w:space="0" w:color="auto"/>
            <w:right w:val="none" w:sz="0" w:space="0" w:color="auto"/>
          </w:divBdr>
        </w:div>
      </w:divsChild>
    </w:div>
    <w:div w:id="262029960">
      <w:bodyDiv w:val="1"/>
      <w:marLeft w:val="0"/>
      <w:marRight w:val="0"/>
      <w:marTop w:val="0"/>
      <w:marBottom w:val="0"/>
      <w:divBdr>
        <w:top w:val="none" w:sz="0" w:space="0" w:color="auto"/>
        <w:left w:val="none" w:sz="0" w:space="0" w:color="auto"/>
        <w:bottom w:val="none" w:sz="0" w:space="0" w:color="auto"/>
        <w:right w:val="none" w:sz="0" w:space="0" w:color="auto"/>
      </w:divBdr>
      <w:divsChild>
        <w:div w:id="563027194">
          <w:marLeft w:val="0"/>
          <w:marRight w:val="0"/>
          <w:marTop w:val="0"/>
          <w:marBottom w:val="0"/>
          <w:divBdr>
            <w:top w:val="none" w:sz="0" w:space="0" w:color="auto"/>
            <w:left w:val="none" w:sz="0" w:space="0" w:color="auto"/>
            <w:bottom w:val="none" w:sz="0" w:space="0" w:color="auto"/>
            <w:right w:val="none" w:sz="0" w:space="0" w:color="auto"/>
          </w:divBdr>
          <w:divsChild>
            <w:div w:id="2028365772">
              <w:marLeft w:val="0"/>
              <w:marRight w:val="0"/>
              <w:marTop w:val="0"/>
              <w:marBottom w:val="0"/>
              <w:divBdr>
                <w:top w:val="none" w:sz="0" w:space="0" w:color="auto"/>
                <w:left w:val="none" w:sz="0" w:space="0" w:color="auto"/>
                <w:bottom w:val="none" w:sz="0" w:space="0" w:color="auto"/>
                <w:right w:val="none" w:sz="0" w:space="0" w:color="auto"/>
              </w:divBdr>
              <w:divsChild>
                <w:div w:id="1897349715">
                  <w:marLeft w:val="0"/>
                  <w:marRight w:val="0"/>
                  <w:marTop w:val="0"/>
                  <w:marBottom w:val="0"/>
                  <w:divBdr>
                    <w:top w:val="none" w:sz="0" w:space="0" w:color="auto"/>
                    <w:left w:val="none" w:sz="0" w:space="0" w:color="auto"/>
                    <w:bottom w:val="none" w:sz="0" w:space="0" w:color="auto"/>
                    <w:right w:val="none" w:sz="0" w:space="0" w:color="auto"/>
                  </w:divBdr>
                  <w:divsChild>
                    <w:div w:id="19720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3944">
          <w:marLeft w:val="0"/>
          <w:marRight w:val="0"/>
          <w:marTop w:val="0"/>
          <w:marBottom w:val="0"/>
          <w:divBdr>
            <w:top w:val="none" w:sz="0" w:space="0" w:color="auto"/>
            <w:left w:val="none" w:sz="0" w:space="0" w:color="auto"/>
            <w:bottom w:val="none" w:sz="0" w:space="0" w:color="auto"/>
            <w:right w:val="none" w:sz="0" w:space="0" w:color="auto"/>
          </w:divBdr>
          <w:divsChild>
            <w:div w:id="1697001020">
              <w:marLeft w:val="0"/>
              <w:marRight w:val="0"/>
              <w:marTop w:val="0"/>
              <w:marBottom w:val="0"/>
              <w:divBdr>
                <w:top w:val="none" w:sz="0" w:space="0" w:color="auto"/>
                <w:left w:val="none" w:sz="0" w:space="0" w:color="auto"/>
                <w:bottom w:val="none" w:sz="0" w:space="0" w:color="auto"/>
                <w:right w:val="none" w:sz="0" w:space="0" w:color="auto"/>
              </w:divBdr>
              <w:divsChild>
                <w:div w:id="878396226">
                  <w:marLeft w:val="0"/>
                  <w:marRight w:val="0"/>
                  <w:marTop w:val="0"/>
                  <w:marBottom w:val="0"/>
                  <w:divBdr>
                    <w:top w:val="none" w:sz="0" w:space="0" w:color="auto"/>
                    <w:left w:val="none" w:sz="0" w:space="0" w:color="auto"/>
                    <w:bottom w:val="none" w:sz="0" w:space="0" w:color="auto"/>
                    <w:right w:val="none" w:sz="0" w:space="0" w:color="auto"/>
                  </w:divBdr>
                  <w:divsChild>
                    <w:div w:id="9314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93577">
      <w:bodyDiv w:val="1"/>
      <w:marLeft w:val="0"/>
      <w:marRight w:val="0"/>
      <w:marTop w:val="0"/>
      <w:marBottom w:val="0"/>
      <w:divBdr>
        <w:top w:val="none" w:sz="0" w:space="0" w:color="auto"/>
        <w:left w:val="none" w:sz="0" w:space="0" w:color="auto"/>
        <w:bottom w:val="none" w:sz="0" w:space="0" w:color="auto"/>
        <w:right w:val="none" w:sz="0" w:space="0" w:color="auto"/>
      </w:divBdr>
    </w:div>
    <w:div w:id="308634375">
      <w:bodyDiv w:val="1"/>
      <w:marLeft w:val="0"/>
      <w:marRight w:val="0"/>
      <w:marTop w:val="0"/>
      <w:marBottom w:val="0"/>
      <w:divBdr>
        <w:top w:val="none" w:sz="0" w:space="0" w:color="auto"/>
        <w:left w:val="none" w:sz="0" w:space="0" w:color="auto"/>
        <w:bottom w:val="none" w:sz="0" w:space="0" w:color="auto"/>
        <w:right w:val="none" w:sz="0" w:space="0" w:color="auto"/>
      </w:divBdr>
      <w:divsChild>
        <w:div w:id="735249263">
          <w:marLeft w:val="0"/>
          <w:marRight w:val="0"/>
          <w:marTop w:val="0"/>
          <w:marBottom w:val="0"/>
          <w:divBdr>
            <w:top w:val="none" w:sz="0" w:space="0" w:color="auto"/>
            <w:left w:val="none" w:sz="0" w:space="0" w:color="auto"/>
            <w:bottom w:val="none" w:sz="0" w:space="0" w:color="auto"/>
            <w:right w:val="none" w:sz="0" w:space="0" w:color="auto"/>
          </w:divBdr>
          <w:divsChild>
            <w:div w:id="542210301">
              <w:marLeft w:val="0"/>
              <w:marRight w:val="0"/>
              <w:marTop w:val="0"/>
              <w:marBottom w:val="0"/>
              <w:divBdr>
                <w:top w:val="none" w:sz="0" w:space="0" w:color="auto"/>
                <w:left w:val="none" w:sz="0" w:space="0" w:color="auto"/>
                <w:bottom w:val="none" w:sz="0" w:space="0" w:color="auto"/>
                <w:right w:val="none" w:sz="0" w:space="0" w:color="auto"/>
              </w:divBdr>
              <w:divsChild>
                <w:div w:id="694886473">
                  <w:marLeft w:val="0"/>
                  <w:marRight w:val="0"/>
                  <w:marTop w:val="0"/>
                  <w:marBottom w:val="0"/>
                  <w:divBdr>
                    <w:top w:val="none" w:sz="0" w:space="0" w:color="auto"/>
                    <w:left w:val="none" w:sz="0" w:space="0" w:color="auto"/>
                    <w:bottom w:val="none" w:sz="0" w:space="0" w:color="auto"/>
                    <w:right w:val="none" w:sz="0" w:space="0" w:color="auto"/>
                  </w:divBdr>
                  <w:divsChild>
                    <w:div w:id="140398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5283">
          <w:marLeft w:val="0"/>
          <w:marRight w:val="0"/>
          <w:marTop w:val="0"/>
          <w:marBottom w:val="0"/>
          <w:divBdr>
            <w:top w:val="none" w:sz="0" w:space="0" w:color="auto"/>
            <w:left w:val="none" w:sz="0" w:space="0" w:color="auto"/>
            <w:bottom w:val="none" w:sz="0" w:space="0" w:color="auto"/>
            <w:right w:val="none" w:sz="0" w:space="0" w:color="auto"/>
          </w:divBdr>
          <w:divsChild>
            <w:div w:id="804545731">
              <w:marLeft w:val="0"/>
              <w:marRight w:val="0"/>
              <w:marTop w:val="0"/>
              <w:marBottom w:val="0"/>
              <w:divBdr>
                <w:top w:val="none" w:sz="0" w:space="0" w:color="auto"/>
                <w:left w:val="none" w:sz="0" w:space="0" w:color="auto"/>
                <w:bottom w:val="none" w:sz="0" w:space="0" w:color="auto"/>
                <w:right w:val="none" w:sz="0" w:space="0" w:color="auto"/>
              </w:divBdr>
              <w:divsChild>
                <w:div w:id="641933786">
                  <w:marLeft w:val="0"/>
                  <w:marRight w:val="0"/>
                  <w:marTop w:val="0"/>
                  <w:marBottom w:val="0"/>
                  <w:divBdr>
                    <w:top w:val="none" w:sz="0" w:space="0" w:color="auto"/>
                    <w:left w:val="none" w:sz="0" w:space="0" w:color="auto"/>
                    <w:bottom w:val="none" w:sz="0" w:space="0" w:color="auto"/>
                    <w:right w:val="none" w:sz="0" w:space="0" w:color="auto"/>
                  </w:divBdr>
                  <w:divsChild>
                    <w:div w:id="103188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653252">
      <w:bodyDiv w:val="1"/>
      <w:marLeft w:val="0"/>
      <w:marRight w:val="0"/>
      <w:marTop w:val="0"/>
      <w:marBottom w:val="0"/>
      <w:divBdr>
        <w:top w:val="none" w:sz="0" w:space="0" w:color="auto"/>
        <w:left w:val="none" w:sz="0" w:space="0" w:color="auto"/>
        <w:bottom w:val="none" w:sz="0" w:space="0" w:color="auto"/>
        <w:right w:val="none" w:sz="0" w:space="0" w:color="auto"/>
      </w:divBdr>
      <w:divsChild>
        <w:div w:id="2108191179">
          <w:marLeft w:val="0"/>
          <w:marRight w:val="0"/>
          <w:marTop w:val="0"/>
          <w:marBottom w:val="0"/>
          <w:divBdr>
            <w:top w:val="none" w:sz="0" w:space="0" w:color="auto"/>
            <w:left w:val="none" w:sz="0" w:space="0" w:color="auto"/>
            <w:bottom w:val="none" w:sz="0" w:space="0" w:color="auto"/>
            <w:right w:val="none" w:sz="0" w:space="0" w:color="auto"/>
          </w:divBdr>
        </w:div>
      </w:divsChild>
    </w:div>
    <w:div w:id="357969884">
      <w:bodyDiv w:val="1"/>
      <w:marLeft w:val="0"/>
      <w:marRight w:val="0"/>
      <w:marTop w:val="0"/>
      <w:marBottom w:val="0"/>
      <w:divBdr>
        <w:top w:val="none" w:sz="0" w:space="0" w:color="auto"/>
        <w:left w:val="none" w:sz="0" w:space="0" w:color="auto"/>
        <w:bottom w:val="none" w:sz="0" w:space="0" w:color="auto"/>
        <w:right w:val="none" w:sz="0" w:space="0" w:color="auto"/>
      </w:divBdr>
    </w:div>
    <w:div w:id="378557365">
      <w:bodyDiv w:val="1"/>
      <w:marLeft w:val="0"/>
      <w:marRight w:val="0"/>
      <w:marTop w:val="0"/>
      <w:marBottom w:val="0"/>
      <w:divBdr>
        <w:top w:val="none" w:sz="0" w:space="0" w:color="auto"/>
        <w:left w:val="none" w:sz="0" w:space="0" w:color="auto"/>
        <w:bottom w:val="none" w:sz="0" w:space="0" w:color="auto"/>
        <w:right w:val="none" w:sz="0" w:space="0" w:color="auto"/>
      </w:divBdr>
      <w:divsChild>
        <w:div w:id="1264219118">
          <w:marLeft w:val="0"/>
          <w:marRight w:val="0"/>
          <w:marTop w:val="0"/>
          <w:marBottom w:val="0"/>
          <w:divBdr>
            <w:top w:val="none" w:sz="0" w:space="0" w:color="auto"/>
            <w:left w:val="none" w:sz="0" w:space="0" w:color="auto"/>
            <w:bottom w:val="none" w:sz="0" w:space="0" w:color="auto"/>
            <w:right w:val="none" w:sz="0" w:space="0" w:color="auto"/>
          </w:divBdr>
          <w:divsChild>
            <w:div w:id="1787776521">
              <w:marLeft w:val="0"/>
              <w:marRight w:val="0"/>
              <w:marTop w:val="0"/>
              <w:marBottom w:val="0"/>
              <w:divBdr>
                <w:top w:val="none" w:sz="0" w:space="0" w:color="auto"/>
                <w:left w:val="none" w:sz="0" w:space="0" w:color="auto"/>
                <w:bottom w:val="none" w:sz="0" w:space="0" w:color="auto"/>
                <w:right w:val="none" w:sz="0" w:space="0" w:color="auto"/>
              </w:divBdr>
              <w:divsChild>
                <w:div w:id="172911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20991">
      <w:bodyDiv w:val="1"/>
      <w:marLeft w:val="0"/>
      <w:marRight w:val="0"/>
      <w:marTop w:val="0"/>
      <w:marBottom w:val="0"/>
      <w:divBdr>
        <w:top w:val="none" w:sz="0" w:space="0" w:color="auto"/>
        <w:left w:val="none" w:sz="0" w:space="0" w:color="auto"/>
        <w:bottom w:val="none" w:sz="0" w:space="0" w:color="auto"/>
        <w:right w:val="none" w:sz="0" w:space="0" w:color="auto"/>
      </w:divBdr>
    </w:div>
    <w:div w:id="447437690">
      <w:bodyDiv w:val="1"/>
      <w:marLeft w:val="0"/>
      <w:marRight w:val="0"/>
      <w:marTop w:val="0"/>
      <w:marBottom w:val="0"/>
      <w:divBdr>
        <w:top w:val="none" w:sz="0" w:space="0" w:color="auto"/>
        <w:left w:val="none" w:sz="0" w:space="0" w:color="auto"/>
        <w:bottom w:val="none" w:sz="0" w:space="0" w:color="auto"/>
        <w:right w:val="none" w:sz="0" w:space="0" w:color="auto"/>
      </w:divBdr>
    </w:div>
    <w:div w:id="452871722">
      <w:bodyDiv w:val="1"/>
      <w:marLeft w:val="0"/>
      <w:marRight w:val="0"/>
      <w:marTop w:val="0"/>
      <w:marBottom w:val="0"/>
      <w:divBdr>
        <w:top w:val="none" w:sz="0" w:space="0" w:color="auto"/>
        <w:left w:val="none" w:sz="0" w:space="0" w:color="auto"/>
        <w:bottom w:val="none" w:sz="0" w:space="0" w:color="auto"/>
        <w:right w:val="none" w:sz="0" w:space="0" w:color="auto"/>
      </w:divBdr>
      <w:divsChild>
        <w:div w:id="632368523">
          <w:marLeft w:val="0"/>
          <w:marRight w:val="0"/>
          <w:marTop w:val="0"/>
          <w:marBottom w:val="0"/>
          <w:divBdr>
            <w:top w:val="none" w:sz="0" w:space="0" w:color="auto"/>
            <w:left w:val="none" w:sz="0" w:space="0" w:color="auto"/>
            <w:bottom w:val="none" w:sz="0" w:space="0" w:color="auto"/>
            <w:right w:val="none" w:sz="0" w:space="0" w:color="auto"/>
          </w:divBdr>
          <w:divsChild>
            <w:div w:id="1472165707">
              <w:marLeft w:val="0"/>
              <w:marRight w:val="0"/>
              <w:marTop w:val="0"/>
              <w:marBottom w:val="0"/>
              <w:divBdr>
                <w:top w:val="none" w:sz="0" w:space="0" w:color="auto"/>
                <w:left w:val="none" w:sz="0" w:space="0" w:color="auto"/>
                <w:bottom w:val="none" w:sz="0" w:space="0" w:color="auto"/>
                <w:right w:val="none" w:sz="0" w:space="0" w:color="auto"/>
              </w:divBdr>
              <w:divsChild>
                <w:div w:id="916130318">
                  <w:marLeft w:val="0"/>
                  <w:marRight w:val="0"/>
                  <w:marTop w:val="0"/>
                  <w:marBottom w:val="0"/>
                  <w:divBdr>
                    <w:top w:val="none" w:sz="0" w:space="0" w:color="auto"/>
                    <w:left w:val="none" w:sz="0" w:space="0" w:color="auto"/>
                    <w:bottom w:val="none" w:sz="0" w:space="0" w:color="auto"/>
                    <w:right w:val="none" w:sz="0" w:space="0" w:color="auto"/>
                  </w:divBdr>
                  <w:divsChild>
                    <w:div w:id="3984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369846">
          <w:marLeft w:val="0"/>
          <w:marRight w:val="0"/>
          <w:marTop w:val="0"/>
          <w:marBottom w:val="0"/>
          <w:divBdr>
            <w:top w:val="none" w:sz="0" w:space="0" w:color="auto"/>
            <w:left w:val="none" w:sz="0" w:space="0" w:color="auto"/>
            <w:bottom w:val="none" w:sz="0" w:space="0" w:color="auto"/>
            <w:right w:val="none" w:sz="0" w:space="0" w:color="auto"/>
          </w:divBdr>
          <w:divsChild>
            <w:div w:id="69235625">
              <w:marLeft w:val="0"/>
              <w:marRight w:val="0"/>
              <w:marTop w:val="0"/>
              <w:marBottom w:val="0"/>
              <w:divBdr>
                <w:top w:val="none" w:sz="0" w:space="0" w:color="auto"/>
                <w:left w:val="none" w:sz="0" w:space="0" w:color="auto"/>
                <w:bottom w:val="none" w:sz="0" w:space="0" w:color="auto"/>
                <w:right w:val="none" w:sz="0" w:space="0" w:color="auto"/>
              </w:divBdr>
              <w:divsChild>
                <w:div w:id="1862208009">
                  <w:marLeft w:val="0"/>
                  <w:marRight w:val="0"/>
                  <w:marTop w:val="0"/>
                  <w:marBottom w:val="0"/>
                  <w:divBdr>
                    <w:top w:val="none" w:sz="0" w:space="0" w:color="auto"/>
                    <w:left w:val="none" w:sz="0" w:space="0" w:color="auto"/>
                    <w:bottom w:val="none" w:sz="0" w:space="0" w:color="auto"/>
                    <w:right w:val="none" w:sz="0" w:space="0" w:color="auto"/>
                  </w:divBdr>
                  <w:divsChild>
                    <w:div w:id="117067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898574">
      <w:bodyDiv w:val="1"/>
      <w:marLeft w:val="0"/>
      <w:marRight w:val="0"/>
      <w:marTop w:val="0"/>
      <w:marBottom w:val="0"/>
      <w:divBdr>
        <w:top w:val="none" w:sz="0" w:space="0" w:color="auto"/>
        <w:left w:val="none" w:sz="0" w:space="0" w:color="auto"/>
        <w:bottom w:val="none" w:sz="0" w:space="0" w:color="auto"/>
        <w:right w:val="none" w:sz="0" w:space="0" w:color="auto"/>
      </w:divBdr>
      <w:divsChild>
        <w:div w:id="1804150714">
          <w:marLeft w:val="0"/>
          <w:marRight w:val="0"/>
          <w:marTop w:val="0"/>
          <w:marBottom w:val="0"/>
          <w:divBdr>
            <w:top w:val="none" w:sz="0" w:space="0" w:color="auto"/>
            <w:left w:val="none" w:sz="0" w:space="0" w:color="auto"/>
            <w:bottom w:val="none" w:sz="0" w:space="0" w:color="auto"/>
            <w:right w:val="none" w:sz="0" w:space="0" w:color="auto"/>
          </w:divBdr>
        </w:div>
      </w:divsChild>
    </w:div>
    <w:div w:id="575630627">
      <w:bodyDiv w:val="1"/>
      <w:marLeft w:val="0"/>
      <w:marRight w:val="0"/>
      <w:marTop w:val="0"/>
      <w:marBottom w:val="0"/>
      <w:divBdr>
        <w:top w:val="none" w:sz="0" w:space="0" w:color="auto"/>
        <w:left w:val="none" w:sz="0" w:space="0" w:color="auto"/>
        <w:bottom w:val="none" w:sz="0" w:space="0" w:color="auto"/>
        <w:right w:val="none" w:sz="0" w:space="0" w:color="auto"/>
      </w:divBdr>
      <w:divsChild>
        <w:div w:id="723984400">
          <w:marLeft w:val="0"/>
          <w:marRight w:val="0"/>
          <w:marTop w:val="0"/>
          <w:marBottom w:val="0"/>
          <w:divBdr>
            <w:top w:val="none" w:sz="0" w:space="0" w:color="auto"/>
            <w:left w:val="none" w:sz="0" w:space="0" w:color="auto"/>
            <w:bottom w:val="none" w:sz="0" w:space="0" w:color="auto"/>
            <w:right w:val="none" w:sz="0" w:space="0" w:color="auto"/>
          </w:divBdr>
          <w:divsChild>
            <w:div w:id="1240016980">
              <w:marLeft w:val="0"/>
              <w:marRight w:val="0"/>
              <w:marTop w:val="0"/>
              <w:marBottom w:val="0"/>
              <w:divBdr>
                <w:top w:val="none" w:sz="0" w:space="0" w:color="auto"/>
                <w:left w:val="none" w:sz="0" w:space="0" w:color="auto"/>
                <w:bottom w:val="none" w:sz="0" w:space="0" w:color="auto"/>
                <w:right w:val="none" w:sz="0" w:space="0" w:color="auto"/>
              </w:divBdr>
              <w:divsChild>
                <w:div w:id="1707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5266">
      <w:bodyDiv w:val="1"/>
      <w:marLeft w:val="0"/>
      <w:marRight w:val="0"/>
      <w:marTop w:val="0"/>
      <w:marBottom w:val="0"/>
      <w:divBdr>
        <w:top w:val="none" w:sz="0" w:space="0" w:color="auto"/>
        <w:left w:val="none" w:sz="0" w:space="0" w:color="auto"/>
        <w:bottom w:val="none" w:sz="0" w:space="0" w:color="auto"/>
        <w:right w:val="none" w:sz="0" w:space="0" w:color="auto"/>
      </w:divBdr>
      <w:divsChild>
        <w:div w:id="725027057">
          <w:marLeft w:val="0"/>
          <w:marRight w:val="0"/>
          <w:marTop w:val="0"/>
          <w:marBottom w:val="0"/>
          <w:divBdr>
            <w:top w:val="none" w:sz="0" w:space="0" w:color="auto"/>
            <w:left w:val="none" w:sz="0" w:space="0" w:color="auto"/>
            <w:bottom w:val="none" w:sz="0" w:space="0" w:color="auto"/>
            <w:right w:val="none" w:sz="0" w:space="0" w:color="auto"/>
          </w:divBdr>
          <w:divsChild>
            <w:div w:id="211039514">
              <w:marLeft w:val="0"/>
              <w:marRight w:val="0"/>
              <w:marTop w:val="0"/>
              <w:marBottom w:val="0"/>
              <w:divBdr>
                <w:top w:val="none" w:sz="0" w:space="0" w:color="auto"/>
                <w:left w:val="none" w:sz="0" w:space="0" w:color="auto"/>
                <w:bottom w:val="none" w:sz="0" w:space="0" w:color="auto"/>
                <w:right w:val="none" w:sz="0" w:space="0" w:color="auto"/>
              </w:divBdr>
              <w:divsChild>
                <w:div w:id="187927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4537">
      <w:bodyDiv w:val="1"/>
      <w:marLeft w:val="0"/>
      <w:marRight w:val="0"/>
      <w:marTop w:val="0"/>
      <w:marBottom w:val="0"/>
      <w:divBdr>
        <w:top w:val="none" w:sz="0" w:space="0" w:color="auto"/>
        <w:left w:val="none" w:sz="0" w:space="0" w:color="auto"/>
        <w:bottom w:val="none" w:sz="0" w:space="0" w:color="auto"/>
        <w:right w:val="none" w:sz="0" w:space="0" w:color="auto"/>
      </w:divBdr>
    </w:div>
    <w:div w:id="600261863">
      <w:bodyDiv w:val="1"/>
      <w:marLeft w:val="0"/>
      <w:marRight w:val="0"/>
      <w:marTop w:val="0"/>
      <w:marBottom w:val="0"/>
      <w:divBdr>
        <w:top w:val="none" w:sz="0" w:space="0" w:color="auto"/>
        <w:left w:val="none" w:sz="0" w:space="0" w:color="auto"/>
        <w:bottom w:val="none" w:sz="0" w:space="0" w:color="auto"/>
        <w:right w:val="none" w:sz="0" w:space="0" w:color="auto"/>
      </w:divBdr>
    </w:div>
    <w:div w:id="605817414">
      <w:bodyDiv w:val="1"/>
      <w:marLeft w:val="0"/>
      <w:marRight w:val="0"/>
      <w:marTop w:val="0"/>
      <w:marBottom w:val="0"/>
      <w:divBdr>
        <w:top w:val="none" w:sz="0" w:space="0" w:color="auto"/>
        <w:left w:val="none" w:sz="0" w:space="0" w:color="auto"/>
        <w:bottom w:val="none" w:sz="0" w:space="0" w:color="auto"/>
        <w:right w:val="none" w:sz="0" w:space="0" w:color="auto"/>
      </w:divBdr>
      <w:divsChild>
        <w:div w:id="1632326803">
          <w:marLeft w:val="0"/>
          <w:marRight w:val="0"/>
          <w:marTop w:val="0"/>
          <w:marBottom w:val="0"/>
          <w:divBdr>
            <w:top w:val="none" w:sz="0" w:space="0" w:color="auto"/>
            <w:left w:val="none" w:sz="0" w:space="0" w:color="auto"/>
            <w:bottom w:val="none" w:sz="0" w:space="0" w:color="auto"/>
            <w:right w:val="none" w:sz="0" w:space="0" w:color="auto"/>
          </w:divBdr>
          <w:divsChild>
            <w:div w:id="1554275447">
              <w:marLeft w:val="0"/>
              <w:marRight w:val="0"/>
              <w:marTop w:val="0"/>
              <w:marBottom w:val="0"/>
              <w:divBdr>
                <w:top w:val="none" w:sz="0" w:space="0" w:color="auto"/>
                <w:left w:val="none" w:sz="0" w:space="0" w:color="auto"/>
                <w:bottom w:val="none" w:sz="0" w:space="0" w:color="auto"/>
                <w:right w:val="none" w:sz="0" w:space="0" w:color="auto"/>
              </w:divBdr>
              <w:divsChild>
                <w:div w:id="2228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7256">
      <w:bodyDiv w:val="1"/>
      <w:marLeft w:val="0"/>
      <w:marRight w:val="0"/>
      <w:marTop w:val="0"/>
      <w:marBottom w:val="0"/>
      <w:divBdr>
        <w:top w:val="none" w:sz="0" w:space="0" w:color="auto"/>
        <w:left w:val="none" w:sz="0" w:space="0" w:color="auto"/>
        <w:bottom w:val="none" w:sz="0" w:space="0" w:color="auto"/>
        <w:right w:val="none" w:sz="0" w:space="0" w:color="auto"/>
      </w:divBdr>
      <w:divsChild>
        <w:div w:id="2051609844">
          <w:marLeft w:val="0"/>
          <w:marRight w:val="0"/>
          <w:marTop w:val="0"/>
          <w:marBottom w:val="0"/>
          <w:divBdr>
            <w:top w:val="none" w:sz="0" w:space="0" w:color="auto"/>
            <w:left w:val="none" w:sz="0" w:space="0" w:color="auto"/>
            <w:bottom w:val="none" w:sz="0" w:space="0" w:color="auto"/>
            <w:right w:val="none" w:sz="0" w:space="0" w:color="auto"/>
          </w:divBdr>
          <w:divsChild>
            <w:div w:id="1042175896">
              <w:marLeft w:val="0"/>
              <w:marRight w:val="0"/>
              <w:marTop w:val="0"/>
              <w:marBottom w:val="0"/>
              <w:divBdr>
                <w:top w:val="none" w:sz="0" w:space="0" w:color="auto"/>
                <w:left w:val="none" w:sz="0" w:space="0" w:color="auto"/>
                <w:bottom w:val="none" w:sz="0" w:space="0" w:color="auto"/>
                <w:right w:val="none" w:sz="0" w:space="0" w:color="auto"/>
              </w:divBdr>
              <w:divsChild>
                <w:div w:id="158932362">
                  <w:marLeft w:val="0"/>
                  <w:marRight w:val="0"/>
                  <w:marTop w:val="0"/>
                  <w:marBottom w:val="0"/>
                  <w:divBdr>
                    <w:top w:val="none" w:sz="0" w:space="0" w:color="auto"/>
                    <w:left w:val="none" w:sz="0" w:space="0" w:color="auto"/>
                    <w:bottom w:val="none" w:sz="0" w:space="0" w:color="auto"/>
                    <w:right w:val="none" w:sz="0" w:space="0" w:color="auto"/>
                  </w:divBdr>
                  <w:divsChild>
                    <w:div w:id="178233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15955">
          <w:marLeft w:val="0"/>
          <w:marRight w:val="0"/>
          <w:marTop w:val="0"/>
          <w:marBottom w:val="0"/>
          <w:divBdr>
            <w:top w:val="none" w:sz="0" w:space="0" w:color="auto"/>
            <w:left w:val="none" w:sz="0" w:space="0" w:color="auto"/>
            <w:bottom w:val="none" w:sz="0" w:space="0" w:color="auto"/>
            <w:right w:val="none" w:sz="0" w:space="0" w:color="auto"/>
          </w:divBdr>
          <w:divsChild>
            <w:div w:id="1747415860">
              <w:marLeft w:val="0"/>
              <w:marRight w:val="0"/>
              <w:marTop w:val="0"/>
              <w:marBottom w:val="0"/>
              <w:divBdr>
                <w:top w:val="none" w:sz="0" w:space="0" w:color="auto"/>
                <w:left w:val="none" w:sz="0" w:space="0" w:color="auto"/>
                <w:bottom w:val="none" w:sz="0" w:space="0" w:color="auto"/>
                <w:right w:val="none" w:sz="0" w:space="0" w:color="auto"/>
              </w:divBdr>
              <w:divsChild>
                <w:div w:id="1979677404">
                  <w:marLeft w:val="0"/>
                  <w:marRight w:val="0"/>
                  <w:marTop w:val="0"/>
                  <w:marBottom w:val="0"/>
                  <w:divBdr>
                    <w:top w:val="none" w:sz="0" w:space="0" w:color="auto"/>
                    <w:left w:val="none" w:sz="0" w:space="0" w:color="auto"/>
                    <w:bottom w:val="none" w:sz="0" w:space="0" w:color="auto"/>
                    <w:right w:val="none" w:sz="0" w:space="0" w:color="auto"/>
                  </w:divBdr>
                  <w:divsChild>
                    <w:div w:id="181370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602725">
      <w:bodyDiv w:val="1"/>
      <w:marLeft w:val="0"/>
      <w:marRight w:val="0"/>
      <w:marTop w:val="0"/>
      <w:marBottom w:val="0"/>
      <w:divBdr>
        <w:top w:val="none" w:sz="0" w:space="0" w:color="auto"/>
        <w:left w:val="none" w:sz="0" w:space="0" w:color="auto"/>
        <w:bottom w:val="none" w:sz="0" w:space="0" w:color="auto"/>
        <w:right w:val="none" w:sz="0" w:space="0" w:color="auto"/>
      </w:divBdr>
      <w:divsChild>
        <w:div w:id="241372372">
          <w:marLeft w:val="0"/>
          <w:marRight w:val="0"/>
          <w:marTop w:val="0"/>
          <w:marBottom w:val="0"/>
          <w:divBdr>
            <w:top w:val="none" w:sz="0" w:space="0" w:color="auto"/>
            <w:left w:val="none" w:sz="0" w:space="0" w:color="auto"/>
            <w:bottom w:val="none" w:sz="0" w:space="0" w:color="auto"/>
            <w:right w:val="none" w:sz="0" w:space="0" w:color="auto"/>
          </w:divBdr>
          <w:divsChild>
            <w:div w:id="324670632">
              <w:marLeft w:val="0"/>
              <w:marRight w:val="0"/>
              <w:marTop w:val="0"/>
              <w:marBottom w:val="0"/>
              <w:divBdr>
                <w:top w:val="none" w:sz="0" w:space="0" w:color="auto"/>
                <w:left w:val="none" w:sz="0" w:space="0" w:color="auto"/>
                <w:bottom w:val="none" w:sz="0" w:space="0" w:color="auto"/>
                <w:right w:val="none" w:sz="0" w:space="0" w:color="auto"/>
              </w:divBdr>
              <w:divsChild>
                <w:div w:id="15646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29545">
      <w:bodyDiv w:val="1"/>
      <w:marLeft w:val="0"/>
      <w:marRight w:val="0"/>
      <w:marTop w:val="0"/>
      <w:marBottom w:val="0"/>
      <w:divBdr>
        <w:top w:val="none" w:sz="0" w:space="0" w:color="auto"/>
        <w:left w:val="none" w:sz="0" w:space="0" w:color="auto"/>
        <w:bottom w:val="none" w:sz="0" w:space="0" w:color="auto"/>
        <w:right w:val="none" w:sz="0" w:space="0" w:color="auto"/>
      </w:divBdr>
    </w:div>
    <w:div w:id="667447483">
      <w:bodyDiv w:val="1"/>
      <w:marLeft w:val="0"/>
      <w:marRight w:val="0"/>
      <w:marTop w:val="0"/>
      <w:marBottom w:val="0"/>
      <w:divBdr>
        <w:top w:val="none" w:sz="0" w:space="0" w:color="auto"/>
        <w:left w:val="none" w:sz="0" w:space="0" w:color="auto"/>
        <w:bottom w:val="none" w:sz="0" w:space="0" w:color="auto"/>
        <w:right w:val="none" w:sz="0" w:space="0" w:color="auto"/>
      </w:divBdr>
      <w:divsChild>
        <w:div w:id="1017774284">
          <w:marLeft w:val="0"/>
          <w:marRight w:val="0"/>
          <w:marTop w:val="0"/>
          <w:marBottom w:val="0"/>
          <w:divBdr>
            <w:top w:val="none" w:sz="0" w:space="0" w:color="auto"/>
            <w:left w:val="none" w:sz="0" w:space="0" w:color="auto"/>
            <w:bottom w:val="none" w:sz="0" w:space="0" w:color="auto"/>
            <w:right w:val="none" w:sz="0" w:space="0" w:color="auto"/>
          </w:divBdr>
          <w:divsChild>
            <w:div w:id="626089565">
              <w:marLeft w:val="0"/>
              <w:marRight w:val="0"/>
              <w:marTop w:val="0"/>
              <w:marBottom w:val="0"/>
              <w:divBdr>
                <w:top w:val="none" w:sz="0" w:space="0" w:color="auto"/>
                <w:left w:val="none" w:sz="0" w:space="0" w:color="auto"/>
                <w:bottom w:val="none" w:sz="0" w:space="0" w:color="auto"/>
                <w:right w:val="none" w:sz="0" w:space="0" w:color="auto"/>
              </w:divBdr>
              <w:divsChild>
                <w:div w:id="14510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31848">
      <w:bodyDiv w:val="1"/>
      <w:marLeft w:val="0"/>
      <w:marRight w:val="0"/>
      <w:marTop w:val="0"/>
      <w:marBottom w:val="0"/>
      <w:divBdr>
        <w:top w:val="none" w:sz="0" w:space="0" w:color="auto"/>
        <w:left w:val="none" w:sz="0" w:space="0" w:color="auto"/>
        <w:bottom w:val="none" w:sz="0" w:space="0" w:color="auto"/>
        <w:right w:val="none" w:sz="0" w:space="0" w:color="auto"/>
      </w:divBdr>
    </w:div>
    <w:div w:id="786585729">
      <w:bodyDiv w:val="1"/>
      <w:marLeft w:val="0"/>
      <w:marRight w:val="0"/>
      <w:marTop w:val="0"/>
      <w:marBottom w:val="0"/>
      <w:divBdr>
        <w:top w:val="none" w:sz="0" w:space="0" w:color="auto"/>
        <w:left w:val="none" w:sz="0" w:space="0" w:color="auto"/>
        <w:bottom w:val="none" w:sz="0" w:space="0" w:color="auto"/>
        <w:right w:val="none" w:sz="0" w:space="0" w:color="auto"/>
      </w:divBdr>
    </w:div>
    <w:div w:id="856432680">
      <w:bodyDiv w:val="1"/>
      <w:marLeft w:val="0"/>
      <w:marRight w:val="0"/>
      <w:marTop w:val="0"/>
      <w:marBottom w:val="0"/>
      <w:divBdr>
        <w:top w:val="none" w:sz="0" w:space="0" w:color="auto"/>
        <w:left w:val="none" w:sz="0" w:space="0" w:color="auto"/>
        <w:bottom w:val="none" w:sz="0" w:space="0" w:color="auto"/>
        <w:right w:val="none" w:sz="0" w:space="0" w:color="auto"/>
      </w:divBdr>
      <w:divsChild>
        <w:div w:id="1725249074">
          <w:marLeft w:val="0"/>
          <w:marRight w:val="0"/>
          <w:marTop w:val="0"/>
          <w:marBottom w:val="0"/>
          <w:divBdr>
            <w:top w:val="none" w:sz="0" w:space="0" w:color="auto"/>
            <w:left w:val="none" w:sz="0" w:space="0" w:color="auto"/>
            <w:bottom w:val="none" w:sz="0" w:space="0" w:color="auto"/>
            <w:right w:val="none" w:sz="0" w:space="0" w:color="auto"/>
          </w:divBdr>
          <w:divsChild>
            <w:div w:id="865825923">
              <w:marLeft w:val="0"/>
              <w:marRight w:val="0"/>
              <w:marTop w:val="0"/>
              <w:marBottom w:val="0"/>
              <w:divBdr>
                <w:top w:val="none" w:sz="0" w:space="0" w:color="auto"/>
                <w:left w:val="none" w:sz="0" w:space="0" w:color="auto"/>
                <w:bottom w:val="none" w:sz="0" w:space="0" w:color="auto"/>
                <w:right w:val="none" w:sz="0" w:space="0" w:color="auto"/>
              </w:divBdr>
              <w:divsChild>
                <w:div w:id="6964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71939">
      <w:bodyDiv w:val="1"/>
      <w:marLeft w:val="0"/>
      <w:marRight w:val="0"/>
      <w:marTop w:val="0"/>
      <w:marBottom w:val="0"/>
      <w:divBdr>
        <w:top w:val="none" w:sz="0" w:space="0" w:color="auto"/>
        <w:left w:val="none" w:sz="0" w:space="0" w:color="auto"/>
        <w:bottom w:val="none" w:sz="0" w:space="0" w:color="auto"/>
        <w:right w:val="none" w:sz="0" w:space="0" w:color="auto"/>
      </w:divBdr>
    </w:div>
    <w:div w:id="880291499">
      <w:bodyDiv w:val="1"/>
      <w:marLeft w:val="0"/>
      <w:marRight w:val="0"/>
      <w:marTop w:val="0"/>
      <w:marBottom w:val="0"/>
      <w:divBdr>
        <w:top w:val="none" w:sz="0" w:space="0" w:color="auto"/>
        <w:left w:val="none" w:sz="0" w:space="0" w:color="auto"/>
        <w:bottom w:val="none" w:sz="0" w:space="0" w:color="auto"/>
        <w:right w:val="none" w:sz="0" w:space="0" w:color="auto"/>
      </w:divBdr>
      <w:divsChild>
        <w:div w:id="929578709">
          <w:marLeft w:val="0"/>
          <w:marRight w:val="0"/>
          <w:marTop w:val="0"/>
          <w:marBottom w:val="0"/>
          <w:divBdr>
            <w:top w:val="none" w:sz="0" w:space="0" w:color="auto"/>
            <w:left w:val="none" w:sz="0" w:space="0" w:color="auto"/>
            <w:bottom w:val="none" w:sz="0" w:space="0" w:color="auto"/>
            <w:right w:val="none" w:sz="0" w:space="0" w:color="auto"/>
          </w:divBdr>
          <w:divsChild>
            <w:div w:id="1067799793">
              <w:marLeft w:val="0"/>
              <w:marRight w:val="0"/>
              <w:marTop w:val="0"/>
              <w:marBottom w:val="0"/>
              <w:divBdr>
                <w:top w:val="none" w:sz="0" w:space="0" w:color="auto"/>
                <w:left w:val="none" w:sz="0" w:space="0" w:color="auto"/>
                <w:bottom w:val="none" w:sz="0" w:space="0" w:color="auto"/>
                <w:right w:val="none" w:sz="0" w:space="0" w:color="auto"/>
              </w:divBdr>
              <w:divsChild>
                <w:div w:id="1604342605">
                  <w:marLeft w:val="0"/>
                  <w:marRight w:val="0"/>
                  <w:marTop w:val="0"/>
                  <w:marBottom w:val="0"/>
                  <w:divBdr>
                    <w:top w:val="none" w:sz="0" w:space="0" w:color="auto"/>
                    <w:left w:val="none" w:sz="0" w:space="0" w:color="auto"/>
                    <w:bottom w:val="none" w:sz="0" w:space="0" w:color="auto"/>
                    <w:right w:val="none" w:sz="0" w:space="0" w:color="auto"/>
                  </w:divBdr>
                  <w:divsChild>
                    <w:div w:id="3149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70174">
          <w:marLeft w:val="0"/>
          <w:marRight w:val="0"/>
          <w:marTop w:val="0"/>
          <w:marBottom w:val="0"/>
          <w:divBdr>
            <w:top w:val="none" w:sz="0" w:space="0" w:color="auto"/>
            <w:left w:val="none" w:sz="0" w:space="0" w:color="auto"/>
            <w:bottom w:val="none" w:sz="0" w:space="0" w:color="auto"/>
            <w:right w:val="none" w:sz="0" w:space="0" w:color="auto"/>
          </w:divBdr>
          <w:divsChild>
            <w:div w:id="175120139">
              <w:marLeft w:val="0"/>
              <w:marRight w:val="0"/>
              <w:marTop w:val="0"/>
              <w:marBottom w:val="0"/>
              <w:divBdr>
                <w:top w:val="none" w:sz="0" w:space="0" w:color="auto"/>
                <w:left w:val="none" w:sz="0" w:space="0" w:color="auto"/>
                <w:bottom w:val="none" w:sz="0" w:space="0" w:color="auto"/>
                <w:right w:val="none" w:sz="0" w:space="0" w:color="auto"/>
              </w:divBdr>
              <w:divsChild>
                <w:div w:id="838737902">
                  <w:marLeft w:val="0"/>
                  <w:marRight w:val="0"/>
                  <w:marTop w:val="0"/>
                  <w:marBottom w:val="0"/>
                  <w:divBdr>
                    <w:top w:val="none" w:sz="0" w:space="0" w:color="auto"/>
                    <w:left w:val="none" w:sz="0" w:space="0" w:color="auto"/>
                    <w:bottom w:val="none" w:sz="0" w:space="0" w:color="auto"/>
                    <w:right w:val="none" w:sz="0" w:space="0" w:color="auto"/>
                  </w:divBdr>
                  <w:divsChild>
                    <w:div w:id="18077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824472">
      <w:bodyDiv w:val="1"/>
      <w:marLeft w:val="0"/>
      <w:marRight w:val="0"/>
      <w:marTop w:val="0"/>
      <w:marBottom w:val="0"/>
      <w:divBdr>
        <w:top w:val="none" w:sz="0" w:space="0" w:color="auto"/>
        <w:left w:val="none" w:sz="0" w:space="0" w:color="auto"/>
        <w:bottom w:val="none" w:sz="0" w:space="0" w:color="auto"/>
        <w:right w:val="none" w:sz="0" w:space="0" w:color="auto"/>
      </w:divBdr>
    </w:div>
    <w:div w:id="1024214000">
      <w:bodyDiv w:val="1"/>
      <w:marLeft w:val="0"/>
      <w:marRight w:val="0"/>
      <w:marTop w:val="0"/>
      <w:marBottom w:val="0"/>
      <w:divBdr>
        <w:top w:val="none" w:sz="0" w:space="0" w:color="auto"/>
        <w:left w:val="none" w:sz="0" w:space="0" w:color="auto"/>
        <w:bottom w:val="none" w:sz="0" w:space="0" w:color="auto"/>
        <w:right w:val="none" w:sz="0" w:space="0" w:color="auto"/>
      </w:divBdr>
      <w:divsChild>
        <w:div w:id="813836225">
          <w:marLeft w:val="0"/>
          <w:marRight w:val="0"/>
          <w:marTop w:val="0"/>
          <w:marBottom w:val="0"/>
          <w:divBdr>
            <w:top w:val="none" w:sz="0" w:space="0" w:color="auto"/>
            <w:left w:val="none" w:sz="0" w:space="0" w:color="auto"/>
            <w:bottom w:val="none" w:sz="0" w:space="0" w:color="auto"/>
            <w:right w:val="none" w:sz="0" w:space="0" w:color="auto"/>
          </w:divBdr>
          <w:divsChild>
            <w:div w:id="348873039">
              <w:marLeft w:val="0"/>
              <w:marRight w:val="0"/>
              <w:marTop w:val="0"/>
              <w:marBottom w:val="0"/>
              <w:divBdr>
                <w:top w:val="none" w:sz="0" w:space="0" w:color="auto"/>
                <w:left w:val="none" w:sz="0" w:space="0" w:color="auto"/>
                <w:bottom w:val="none" w:sz="0" w:space="0" w:color="auto"/>
                <w:right w:val="none" w:sz="0" w:space="0" w:color="auto"/>
              </w:divBdr>
              <w:divsChild>
                <w:div w:id="12679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71479">
      <w:bodyDiv w:val="1"/>
      <w:marLeft w:val="0"/>
      <w:marRight w:val="0"/>
      <w:marTop w:val="0"/>
      <w:marBottom w:val="0"/>
      <w:divBdr>
        <w:top w:val="none" w:sz="0" w:space="0" w:color="auto"/>
        <w:left w:val="none" w:sz="0" w:space="0" w:color="auto"/>
        <w:bottom w:val="none" w:sz="0" w:space="0" w:color="auto"/>
        <w:right w:val="none" w:sz="0" w:space="0" w:color="auto"/>
      </w:divBdr>
    </w:div>
    <w:div w:id="1072855409">
      <w:bodyDiv w:val="1"/>
      <w:marLeft w:val="0"/>
      <w:marRight w:val="0"/>
      <w:marTop w:val="0"/>
      <w:marBottom w:val="0"/>
      <w:divBdr>
        <w:top w:val="none" w:sz="0" w:space="0" w:color="auto"/>
        <w:left w:val="none" w:sz="0" w:space="0" w:color="auto"/>
        <w:bottom w:val="none" w:sz="0" w:space="0" w:color="auto"/>
        <w:right w:val="none" w:sz="0" w:space="0" w:color="auto"/>
      </w:divBdr>
      <w:divsChild>
        <w:div w:id="262079873">
          <w:marLeft w:val="0"/>
          <w:marRight w:val="0"/>
          <w:marTop w:val="0"/>
          <w:marBottom w:val="0"/>
          <w:divBdr>
            <w:top w:val="none" w:sz="0" w:space="0" w:color="auto"/>
            <w:left w:val="none" w:sz="0" w:space="0" w:color="auto"/>
            <w:bottom w:val="none" w:sz="0" w:space="0" w:color="auto"/>
            <w:right w:val="none" w:sz="0" w:space="0" w:color="auto"/>
          </w:divBdr>
          <w:divsChild>
            <w:div w:id="306473264">
              <w:marLeft w:val="0"/>
              <w:marRight w:val="0"/>
              <w:marTop w:val="0"/>
              <w:marBottom w:val="0"/>
              <w:divBdr>
                <w:top w:val="none" w:sz="0" w:space="0" w:color="auto"/>
                <w:left w:val="none" w:sz="0" w:space="0" w:color="auto"/>
                <w:bottom w:val="none" w:sz="0" w:space="0" w:color="auto"/>
                <w:right w:val="none" w:sz="0" w:space="0" w:color="auto"/>
              </w:divBdr>
              <w:divsChild>
                <w:div w:id="1434937258">
                  <w:marLeft w:val="0"/>
                  <w:marRight w:val="0"/>
                  <w:marTop w:val="0"/>
                  <w:marBottom w:val="0"/>
                  <w:divBdr>
                    <w:top w:val="none" w:sz="0" w:space="0" w:color="auto"/>
                    <w:left w:val="none" w:sz="0" w:space="0" w:color="auto"/>
                    <w:bottom w:val="none" w:sz="0" w:space="0" w:color="auto"/>
                    <w:right w:val="none" w:sz="0" w:space="0" w:color="auto"/>
                  </w:divBdr>
                  <w:divsChild>
                    <w:div w:id="1450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94339">
          <w:marLeft w:val="0"/>
          <w:marRight w:val="0"/>
          <w:marTop w:val="0"/>
          <w:marBottom w:val="0"/>
          <w:divBdr>
            <w:top w:val="none" w:sz="0" w:space="0" w:color="auto"/>
            <w:left w:val="none" w:sz="0" w:space="0" w:color="auto"/>
            <w:bottom w:val="none" w:sz="0" w:space="0" w:color="auto"/>
            <w:right w:val="none" w:sz="0" w:space="0" w:color="auto"/>
          </w:divBdr>
          <w:divsChild>
            <w:div w:id="1780755545">
              <w:marLeft w:val="0"/>
              <w:marRight w:val="0"/>
              <w:marTop w:val="0"/>
              <w:marBottom w:val="0"/>
              <w:divBdr>
                <w:top w:val="none" w:sz="0" w:space="0" w:color="auto"/>
                <w:left w:val="none" w:sz="0" w:space="0" w:color="auto"/>
                <w:bottom w:val="none" w:sz="0" w:space="0" w:color="auto"/>
                <w:right w:val="none" w:sz="0" w:space="0" w:color="auto"/>
              </w:divBdr>
              <w:divsChild>
                <w:div w:id="680669780">
                  <w:marLeft w:val="0"/>
                  <w:marRight w:val="0"/>
                  <w:marTop w:val="0"/>
                  <w:marBottom w:val="0"/>
                  <w:divBdr>
                    <w:top w:val="none" w:sz="0" w:space="0" w:color="auto"/>
                    <w:left w:val="none" w:sz="0" w:space="0" w:color="auto"/>
                    <w:bottom w:val="none" w:sz="0" w:space="0" w:color="auto"/>
                    <w:right w:val="none" w:sz="0" w:space="0" w:color="auto"/>
                  </w:divBdr>
                  <w:divsChild>
                    <w:div w:id="9630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23990">
      <w:bodyDiv w:val="1"/>
      <w:marLeft w:val="0"/>
      <w:marRight w:val="0"/>
      <w:marTop w:val="0"/>
      <w:marBottom w:val="0"/>
      <w:divBdr>
        <w:top w:val="none" w:sz="0" w:space="0" w:color="auto"/>
        <w:left w:val="none" w:sz="0" w:space="0" w:color="auto"/>
        <w:bottom w:val="none" w:sz="0" w:space="0" w:color="auto"/>
        <w:right w:val="none" w:sz="0" w:space="0" w:color="auto"/>
      </w:divBdr>
    </w:div>
    <w:div w:id="1102721860">
      <w:bodyDiv w:val="1"/>
      <w:marLeft w:val="0"/>
      <w:marRight w:val="0"/>
      <w:marTop w:val="0"/>
      <w:marBottom w:val="0"/>
      <w:divBdr>
        <w:top w:val="none" w:sz="0" w:space="0" w:color="auto"/>
        <w:left w:val="none" w:sz="0" w:space="0" w:color="auto"/>
        <w:bottom w:val="none" w:sz="0" w:space="0" w:color="auto"/>
        <w:right w:val="none" w:sz="0" w:space="0" w:color="auto"/>
      </w:divBdr>
      <w:divsChild>
        <w:div w:id="840923833">
          <w:marLeft w:val="0"/>
          <w:marRight w:val="0"/>
          <w:marTop w:val="0"/>
          <w:marBottom w:val="0"/>
          <w:divBdr>
            <w:top w:val="none" w:sz="0" w:space="0" w:color="auto"/>
            <w:left w:val="none" w:sz="0" w:space="0" w:color="auto"/>
            <w:bottom w:val="none" w:sz="0" w:space="0" w:color="auto"/>
            <w:right w:val="none" w:sz="0" w:space="0" w:color="auto"/>
          </w:divBdr>
          <w:divsChild>
            <w:div w:id="230310774">
              <w:marLeft w:val="0"/>
              <w:marRight w:val="0"/>
              <w:marTop w:val="0"/>
              <w:marBottom w:val="0"/>
              <w:divBdr>
                <w:top w:val="none" w:sz="0" w:space="0" w:color="auto"/>
                <w:left w:val="none" w:sz="0" w:space="0" w:color="auto"/>
                <w:bottom w:val="none" w:sz="0" w:space="0" w:color="auto"/>
                <w:right w:val="none" w:sz="0" w:space="0" w:color="auto"/>
              </w:divBdr>
              <w:divsChild>
                <w:div w:id="7588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70052">
      <w:bodyDiv w:val="1"/>
      <w:marLeft w:val="0"/>
      <w:marRight w:val="0"/>
      <w:marTop w:val="0"/>
      <w:marBottom w:val="0"/>
      <w:divBdr>
        <w:top w:val="none" w:sz="0" w:space="0" w:color="auto"/>
        <w:left w:val="none" w:sz="0" w:space="0" w:color="auto"/>
        <w:bottom w:val="none" w:sz="0" w:space="0" w:color="auto"/>
        <w:right w:val="none" w:sz="0" w:space="0" w:color="auto"/>
      </w:divBdr>
    </w:div>
    <w:div w:id="1216115358">
      <w:bodyDiv w:val="1"/>
      <w:marLeft w:val="0"/>
      <w:marRight w:val="0"/>
      <w:marTop w:val="0"/>
      <w:marBottom w:val="0"/>
      <w:divBdr>
        <w:top w:val="none" w:sz="0" w:space="0" w:color="auto"/>
        <w:left w:val="none" w:sz="0" w:space="0" w:color="auto"/>
        <w:bottom w:val="none" w:sz="0" w:space="0" w:color="auto"/>
        <w:right w:val="none" w:sz="0" w:space="0" w:color="auto"/>
      </w:divBdr>
      <w:divsChild>
        <w:div w:id="861212491">
          <w:marLeft w:val="547"/>
          <w:marRight w:val="0"/>
          <w:marTop w:val="0"/>
          <w:marBottom w:val="120"/>
          <w:divBdr>
            <w:top w:val="none" w:sz="0" w:space="0" w:color="auto"/>
            <w:left w:val="none" w:sz="0" w:space="0" w:color="auto"/>
            <w:bottom w:val="none" w:sz="0" w:space="0" w:color="auto"/>
            <w:right w:val="none" w:sz="0" w:space="0" w:color="auto"/>
          </w:divBdr>
        </w:div>
      </w:divsChild>
    </w:div>
    <w:div w:id="1235626342">
      <w:bodyDiv w:val="1"/>
      <w:marLeft w:val="0"/>
      <w:marRight w:val="0"/>
      <w:marTop w:val="0"/>
      <w:marBottom w:val="0"/>
      <w:divBdr>
        <w:top w:val="none" w:sz="0" w:space="0" w:color="auto"/>
        <w:left w:val="none" w:sz="0" w:space="0" w:color="auto"/>
        <w:bottom w:val="none" w:sz="0" w:space="0" w:color="auto"/>
        <w:right w:val="none" w:sz="0" w:space="0" w:color="auto"/>
      </w:divBdr>
      <w:divsChild>
        <w:div w:id="1750302357">
          <w:marLeft w:val="0"/>
          <w:marRight w:val="0"/>
          <w:marTop w:val="0"/>
          <w:marBottom w:val="0"/>
          <w:divBdr>
            <w:top w:val="none" w:sz="0" w:space="0" w:color="auto"/>
            <w:left w:val="none" w:sz="0" w:space="0" w:color="auto"/>
            <w:bottom w:val="none" w:sz="0" w:space="0" w:color="auto"/>
            <w:right w:val="none" w:sz="0" w:space="0" w:color="auto"/>
          </w:divBdr>
        </w:div>
        <w:div w:id="1166049027">
          <w:marLeft w:val="0"/>
          <w:marRight w:val="0"/>
          <w:marTop w:val="0"/>
          <w:marBottom w:val="0"/>
          <w:divBdr>
            <w:top w:val="none" w:sz="0" w:space="0" w:color="auto"/>
            <w:left w:val="none" w:sz="0" w:space="0" w:color="auto"/>
            <w:bottom w:val="none" w:sz="0" w:space="0" w:color="auto"/>
            <w:right w:val="none" w:sz="0" w:space="0" w:color="auto"/>
          </w:divBdr>
        </w:div>
      </w:divsChild>
    </w:div>
    <w:div w:id="1258291976">
      <w:bodyDiv w:val="1"/>
      <w:marLeft w:val="0"/>
      <w:marRight w:val="0"/>
      <w:marTop w:val="0"/>
      <w:marBottom w:val="0"/>
      <w:divBdr>
        <w:top w:val="none" w:sz="0" w:space="0" w:color="auto"/>
        <w:left w:val="none" w:sz="0" w:space="0" w:color="auto"/>
        <w:bottom w:val="none" w:sz="0" w:space="0" w:color="auto"/>
        <w:right w:val="none" w:sz="0" w:space="0" w:color="auto"/>
      </w:divBdr>
      <w:divsChild>
        <w:div w:id="1152217883">
          <w:marLeft w:val="0"/>
          <w:marRight w:val="0"/>
          <w:marTop w:val="0"/>
          <w:marBottom w:val="0"/>
          <w:divBdr>
            <w:top w:val="none" w:sz="0" w:space="0" w:color="auto"/>
            <w:left w:val="none" w:sz="0" w:space="0" w:color="auto"/>
            <w:bottom w:val="none" w:sz="0" w:space="0" w:color="auto"/>
            <w:right w:val="none" w:sz="0" w:space="0" w:color="auto"/>
          </w:divBdr>
          <w:divsChild>
            <w:div w:id="349994648">
              <w:marLeft w:val="0"/>
              <w:marRight w:val="0"/>
              <w:marTop w:val="0"/>
              <w:marBottom w:val="0"/>
              <w:divBdr>
                <w:top w:val="none" w:sz="0" w:space="0" w:color="auto"/>
                <w:left w:val="none" w:sz="0" w:space="0" w:color="auto"/>
                <w:bottom w:val="none" w:sz="0" w:space="0" w:color="auto"/>
                <w:right w:val="none" w:sz="0" w:space="0" w:color="auto"/>
              </w:divBdr>
              <w:divsChild>
                <w:div w:id="1312565174">
                  <w:marLeft w:val="0"/>
                  <w:marRight w:val="0"/>
                  <w:marTop w:val="0"/>
                  <w:marBottom w:val="0"/>
                  <w:divBdr>
                    <w:top w:val="none" w:sz="0" w:space="0" w:color="auto"/>
                    <w:left w:val="none" w:sz="0" w:space="0" w:color="auto"/>
                    <w:bottom w:val="none" w:sz="0" w:space="0" w:color="auto"/>
                    <w:right w:val="none" w:sz="0" w:space="0" w:color="auto"/>
                  </w:divBdr>
                  <w:divsChild>
                    <w:div w:id="18250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419830">
          <w:marLeft w:val="0"/>
          <w:marRight w:val="0"/>
          <w:marTop w:val="0"/>
          <w:marBottom w:val="0"/>
          <w:divBdr>
            <w:top w:val="none" w:sz="0" w:space="0" w:color="auto"/>
            <w:left w:val="none" w:sz="0" w:space="0" w:color="auto"/>
            <w:bottom w:val="none" w:sz="0" w:space="0" w:color="auto"/>
            <w:right w:val="none" w:sz="0" w:space="0" w:color="auto"/>
          </w:divBdr>
          <w:divsChild>
            <w:div w:id="1666014023">
              <w:marLeft w:val="0"/>
              <w:marRight w:val="0"/>
              <w:marTop w:val="0"/>
              <w:marBottom w:val="0"/>
              <w:divBdr>
                <w:top w:val="none" w:sz="0" w:space="0" w:color="auto"/>
                <w:left w:val="none" w:sz="0" w:space="0" w:color="auto"/>
                <w:bottom w:val="none" w:sz="0" w:space="0" w:color="auto"/>
                <w:right w:val="none" w:sz="0" w:space="0" w:color="auto"/>
              </w:divBdr>
              <w:divsChild>
                <w:div w:id="1221281279">
                  <w:marLeft w:val="0"/>
                  <w:marRight w:val="0"/>
                  <w:marTop w:val="0"/>
                  <w:marBottom w:val="0"/>
                  <w:divBdr>
                    <w:top w:val="none" w:sz="0" w:space="0" w:color="auto"/>
                    <w:left w:val="none" w:sz="0" w:space="0" w:color="auto"/>
                    <w:bottom w:val="none" w:sz="0" w:space="0" w:color="auto"/>
                    <w:right w:val="none" w:sz="0" w:space="0" w:color="auto"/>
                  </w:divBdr>
                  <w:divsChild>
                    <w:div w:id="14058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138157">
      <w:bodyDiv w:val="1"/>
      <w:marLeft w:val="0"/>
      <w:marRight w:val="0"/>
      <w:marTop w:val="0"/>
      <w:marBottom w:val="0"/>
      <w:divBdr>
        <w:top w:val="none" w:sz="0" w:space="0" w:color="auto"/>
        <w:left w:val="none" w:sz="0" w:space="0" w:color="auto"/>
        <w:bottom w:val="none" w:sz="0" w:space="0" w:color="auto"/>
        <w:right w:val="none" w:sz="0" w:space="0" w:color="auto"/>
      </w:divBdr>
      <w:divsChild>
        <w:div w:id="848368213">
          <w:marLeft w:val="0"/>
          <w:marRight w:val="0"/>
          <w:marTop w:val="0"/>
          <w:marBottom w:val="0"/>
          <w:divBdr>
            <w:top w:val="none" w:sz="0" w:space="0" w:color="auto"/>
            <w:left w:val="none" w:sz="0" w:space="0" w:color="auto"/>
            <w:bottom w:val="none" w:sz="0" w:space="0" w:color="auto"/>
            <w:right w:val="none" w:sz="0" w:space="0" w:color="auto"/>
          </w:divBdr>
        </w:div>
      </w:divsChild>
    </w:div>
    <w:div w:id="1283027206">
      <w:bodyDiv w:val="1"/>
      <w:marLeft w:val="0"/>
      <w:marRight w:val="0"/>
      <w:marTop w:val="0"/>
      <w:marBottom w:val="0"/>
      <w:divBdr>
        <w:top w:val="none" w:sz="0" w:space="0" w:color="auto"/>
        <w:left w:val="none" w:sz="0" w:space="0" w:color="auto"/>
        <w:bottom w:val="none" w:sz="0" w:space="0" w:color="auto"/>
        <w:right w:val="none" w:sz="0" w:space="0" w:color="auto"/>
      </w:divBdr>
      <w:divsChild>
        <w:div w:id="1171288691">
          <w:marLeft w:val="0"/>
          <w:marRight w:val="0"/>
          <w:marTop w:val="0"/>
          <w:marBottom w:val="0"/>
          <w:divBdr>
            <w:top w:val="none" w:sz="0" w:space="0" w:color="auto"/>
            <w:left w:val="none" w:sz="0" w:space="0" w:color="auto"/>
            <w:bottom w:val="none" w:sz="0" w:space="0" w:color="auto"/>
            <w:right w:val="none" w:sz="0" w:space="0" w:color="auto"/>
          </w:divBdr>
          <w:divsChild>
            <w:div w:id="1407263521">
              <w:marLeft w:val="0"/>
              <w:marRight w:val="0"/>
              <w:marTop w:val="0"/>
              <w:marBottom w:val="0"/>
              <w:divBdr>
                <w:top w:val="none" w:sz="0" w:space="0" w:color="auto"/>
                <w:left w:val="none" w:sz="0" w:space="0" w:color="auto"/>
                <w:bottom w:val="none" w:sz="0" w:space="0" w:color="auto"/>
                <w:right w:val="none" w:sz="0" w:space="0" w:color="auto"/>
              </w:divBdr>
              <w:divsChild>
                <w:div w:id="185888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99083">
      <w:bodyDiv w:val="1"/>
      <w:marLeft w:val="0"/>
      <w:marRight w:val="0"/>
      <w:marTop w:val="0"/>
      <w:marBottom w:val="0"/>
      <w:divBdr>
        <w:top w:val="none" w:sz="0" w:space="0" w:color="auto"/>
        <w:left w:val="none" w:sz="0" w:space="0" w:color="auto"/>
        <w:bottom w:val="none" w:sz="0" w:space="0" w:color="auto"/>
        <w:right w:val="none" w:sz="0" w:space="0" w:color="auto"/>
      </w:divBdr>
    </w:div>
    <w:div w:id="1349714239">
      <w:bodyDiv w:val="1"/>
      <w:marLeft w:val="0"/>
      <w:marRight w:val="0"/>
      <w:marTop w:val="0"/>
      <w:marBottom w:val="0"/>
      <w:divBdr>
        <w:top w:val="none" w:sz="0" w:space="0" w:color="auto"/>
        <w:left w:val="none" w:sz="0" w:space="0" w:color="auto"/>
        <w:bottom w:val="none" w:sz="0" w:space="0" w:color="auto"/>
        <w:right w:val="none" w:sz="0" w:space="0" w:color="auto"/>
      </w:divBdr>
    </w:div>
    <w:div w:id="1380128669">
      <w:bodyDiv w:val="1"/>
      <w:marLeft w:val="0"/>
      <w:marRight w:val="0"/>
      <w:marTop w:val="0"/>
      <w:marBottom w:val="0"/>
      <w:divBdr>
        <w:top w:val="none" w:sz="0" w:space="0" w:color="auto"/>
        <w:left w:val="none" w:sz="0" w:space="0" w:color="auto"/>
        <w:bottom w:val="none" w:sz="0" w:space="0" w:color="auto"/>
        <w:right w:val="none" w:sz="0" w:space="0" w:color="auto"/>
      </w:divBdr>
      <w:divsChild>
        <w:div w:id="1048992573">
          <w:marLeft w:val="0"/>
          <w:marRight w:val="0"/>
          <w:marTop w:val="0"/>
          <w:marBottom w:val="0"/>
          <w:divBdr>
            <w:top w:val="none" w:sz="0" w:space="0" w:color="auto"/>
            <w:left w:val="none" w:sz="0" w:space="0" w:color="auto"/>
            <w:bottom w:val="none" w:sz="0" w:space="0" w:color="auto"/>
            <w:right w:val="none" w:sz="0" w:space="0" w:color="auto"/>
          </w:divBdr>
        </w:div>
      </w:divsChild>
    </w:div>
    <w:div w:id="1464226428">
      <w:bodyDiv w:val="1"/>
      <w:marLeft w:val="0"/>
      <w:marRight w:val="0"/>
      <w:marTop w:val="0"/>
      <w:marBottom w:val="0"/>
      <w:divBdr>
        <w:top w:val="none" w:sz="0" w:space="0" w:color="auto"/>
        <w:left w:val="none" w:sz="0" w:space="0" w:color="auto"/>
        <w:bottom w:val="none" w:sz="0" w:space="0" w:color="auto"/>
        <w:right w:val="none" w:sz="0" w:space="0" w:color="auto"/>
      </w:divBdr>
      <w:divsChild>
        <w:div w:id="1748768451">
          <w:marLeft w:val="0"/>
          <w:marRight w:val="0"/>
          <w:marTop w:val="0"/>
          <w:marBottom w:val="0"/>
          <w:divBdr>
            <w:top w:val="none" w:sz="0" w:space="0" w:color="auto"/>
            <w:left w:val="none" w:sz="0" w:space="0" w:color="auto"/>
            <w:bottom w:val="none" w:sz="0" w:space="0" w:color="auto"/>
            <w:right w:val="none" w:sz="0" w:space="0" w:color="auto"/>
          </w:divBdr>
          <w:divsChild>
            <w:div w:id="949505999">
              <w:marLeft w:val="0"/>
              <w:marRight w:val="0"/>
              <w:marTop w:val="0"/>
              <w:marBottom w:val="0"/>
              <w:divBdr>
                <w:top w:val="none" w:sz="0" w:space="0" w:color="auto"/>
                <w:left w:val="none" w:sz="0" w:space="0" w:color="auto"/>
                <w:bottom w:val="none" w:sz="0" w:space="0" w:color="auto"/>
                <w:right w:val="none" w:sz="0" w:space="0" w:color="auto"/>
              </w:divBdr>
              <w:divsChild>
                <w:div w:id="118255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099733">
      <w:bodyDiv w:val="1"/>
      <w:marLeft w:val="0"/>
      <w:marRight w:val="0"/>
      <w:marTop w:val="0"/>
      <w:marBottom w:val="0"/>
      <w:divBdr>
        <w:top w:val="none" w:sz="0" w:space="0" w:color="auto"/>
        <w:left w:val="none" w:sz="0" w:space="0" w:color="auto"/>
        <w:bottom w:val="none" w:sz="0" w:space="0" w:color="auto"/>
        <w:right w:val="none" w:sz="0" w:space="0" w:color="auto"/>
      </w:divBdr>
      <w:divsChild>
        <w:div w:id="2088108513">
          <w:marLeft w:val="0"/>
          <w:marRight w:val="0"/>
          <w:marTop w:val="0"/>
          <w:marBottom w:val="0"/>
          <w:divBdr>
            <w:top w:val="none" w:sz="0" w:space="0" w:color="auto"/>
            <w:left w:val="none" w:sz="0" w:space="0" w:color="auto"/>
            <w:bottom w:val="none" w:sz="0" w:space="0" w:color="auto"/>
            <w:right w:val="none" w:sz="0" w:space="0" w:color="auto"/>
          </w:divBdr>
          <w:divsChild>
            <w:div w:id="1506550242">
              <w:marLeft w:val="0"/>
              <w:marRight w:val="0"/>
              <w:marTop w:val="0"/>
              <w:marBottom w:val="0"/>
              <w:divBdr>
                <w:top w:val="none" w:sz="0" w:space="0" w:color="auto"/>
                <w:left w:val="none" w:sz="0" w:space="0" w:color="auto"/>
                <w:bottom w:val="none" w:sz="0" w:space="0" w:color="auto"/>
                <w:right w:val="none" w:sz="0" w:space="0" w:color="auto"/>
              </w:divBdr>
              <w:divsChild>
                <w:div w:id="733818212">
                  <w:marLeft w:val="0"/>
                  <w:marRight w:val="0"/>
                  <w:marTop w:val="0"/>
                  <w:marBottom w:val="0"/>
                  <w:divBdr>
                    <w:top w:val="none" w:sz="0" w:space="0" w:color="auto"/>
                    <w:left w:val="none" w:sz="0" w:space="0" w:color="auto"/>
                    <w:bottom w:val="none" w:sz="0" w:space="0" w:color="auto"/>
                    <w:right w:val="none" w:sz="0" w:space="0" w:color="auto"/>
                  </w:divBdr>
                  <w:divsChild>
                    <w:div w:id="1075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8557">
          <w:marLeft w:val="0"/>
          <w:marRight w:val="0"/>
          <w:marTop w:val="0"/>
          <w:marBottom w:val="0"/>
          <w:divBdr>
            <w:top w:val="none" w:sz="0" w:space="0" w:color="auto"/>
            <w:left w:val="none" w:sz="0" w:space="0" w:color="auto"/>
            <w:bottom w:val="none" w:sz="0" w:space="0" w:color="auto"/>
            <w:right w:val="none" w:sz="0" w:space="0" w:color="auto"/>
          </w:divBdr>
          <w:divsChild>
            <w:div w:id="1672949943">
              <w:marLeft w:val="0"/>
              <w:marRight w:val="0"/>
              <w:marTop w:val="0"/>
              <w:marBottom w:val="0"/>
              <w:divBdr>
                <w:top w:val="none" w:sz="0" w:space="0" w:color="auto"/>
                <w:left w:val="none" w:sz="0" w:space="0" w:color="auto"/>
                <w:bottom w:val="none" w:sz="0" w:space="0" w:color="auto"/>
                <w:right w:val="none" w:sz="0" w:space="0" w:color="auto"/>
              </w:divBdr>
              <w:divsChild>
                <w:div w:id="1239290036">
                  <w:marLeft w:val="0"/>
                  <w:marRight w:val="0"/>
                  <w:marTop w:val="0"/>
                  <w:marBottom w:val="0"/>
                  <w:divBdr>
                    <w:top w:val="none" w:sz="0" w:space="0" w:color="auto"/>
                    <w:left w:val="none" w:sz="0" w:space="0" w:color="auto"/>
                    <w:bottom w:val="none" w:sz="0" w:space="0" w:color="auto"/>
                    <w:right w:val="none" w:sz="0" w:space="0" w:color="auto"/>
                  </w:divBdr>
                  <w:divsChild>
                    <w:div w:id="7390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770987">
      <w:bodyDiv w:val="1"/>
      <w:marLeft w:val="0"/>
      <w:marRight w:val="0"/>
      <w:marTop w:val="0"/>
      <w:marBottom w:val="0"/>
      <w:divBdr>
        <w:top w:val="none" w:sz="0" w:space="0" w:color="auto"/>
        <w:left w:val="none" w:sz="0" w:space="0" w:color="auto"/>
        <w:bottom w:val="none" w:sz="0" w:space="0" w:color="auto"/>
        <w:right w:val="none" w:sz="0" w:space="0" w:color="auto"/>
      </w:divBdr>
      <w:divsChild>
        <w:div w:id="2019455643">
          <w:marLeft w:val="0"/>
          <w:marRight w:val="0"/>
          <w:marTop w:val="0"/>
          <w:marBottom w:val="0"/>
          <w:divBdr>
            <w:top w:val="none" w:sz="0" w:space="0" w:color="auto"/>
            <w:left w:val="none" w:sz="0" w:space="0" w:color="auto"/>
            <w:bottom w:val="none" w:sz="0" w:space="0" w:color="auto"/>
            <w:right w:val="none" w:sz="0" w:space="0" w:color="auto"/>
          </w:divBdr>
        </w:div>
      </w:divsChild>
    </w:div>
    <w:div w:id="1613706982">
      <w:bodyDiv w:val="1"/>
      <w:marLeft w:val="0"/>
      <w:marRight w:val="0"/>
      <w:marTop w:val="0"/>
      <w:marBottom w:val="0"/>
      <w:divBdr>
        <w:top w:val="none" w:sz="0" w:space="0" w:color="auto"/>
        <w:left w:val="none" w:sz="0" w:space="0" w:color="auto"/>
        <w:bottom w:val="none" w:sz="0" w:space="0" w:color="auto"/>
        <w:right w:val="none" w:sz="0" w:space="0" w:color="auto"/>
      </w:divBdr>
      <w:divsChild>
        <w:div w:id="1868634543">
          <w:marLeft w:val="0"/>
          <w:marRight w:val="0"/>
          <w:marTop w:val="0"/>
          <w:marBottom w:val="0"/>
          <w:divBdr>
            <w:top w:val="none" w:sz="0" w:space="0" w:color="auto"/>
            <w:left w:val="none" w:sz="0" w:space="0" w:color="auto"/>
            <w:bottom w:val="none" w:sz="0" w:space="0" w:color="auto"/>
            <w:right w:val="none" w:sz="0" w:space="0" w:color="auto"/>
          </w:divBdr>
          <w:divsChild>
            <w:div w:id="608775738">
              <w:marLeft w:val="0"/>
              <w:marRight w:val="0"/>
              <w:marTop w:val="0"/>
              <w:marBottom w:val="0"/>
              <w:divBdr>
                <w:top w:val="none" w:sz="0" w:space="0" w:color="auto"/>
                <w:left w:val="none" w:sz="0" w:space="0" w:color="auto"/>
                <w:bottom w:val="none" w:sz="0" w:space="0" w:color="auto"/>
                <w:right w:val="none" w:sz="0" w:space="0" w:color="auto"/>
              </w:divBdr>
              <w:divsChild>
                <w:div w:id="1419205229">
                  <w:marLeft w:val="0"/>
                  <w:marRight w:val="0"/>
                  <w:marTop w:val="0"/>
                  <w:marBottom w:val="0"/>
                  <w:divBdr>
                    <w:top w:val="none" w:sz="0" w:space="0" w:color="auto"/>
                    <w:left w:val="none" w:sz="0" w:space="0" w:color="auto"/>
                    <w:bottom w:val="none" w:sz="0" w:space="0" w:color="auto"/>
                    <w:right w:val="none" w:sz="0" w:space="0" w:color="auto"/>
                  </w:divBdr>
                  <w:divsChild>
                    <w:div w:id="63093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8559">
          <w:marLeft w:val="0"/>
          <w:marRight w:val="0"/>
          <w:marTop w:val="0"/>
          <w:marBottom w:val="0"/>
          <w:divBdr>
            <w:top w:val="none" w:sz="0" w:space="0" w:color="auto"/>
            <w:left w:val="none" w:sz="0" w:space="0" w:color="auto"/>
            <w:bottom w:val="none" w:sz="0" w:space="0" w:color="auto"/>
            <w:right w:val="none" w:sz="0" w:space="0" w:color="auto"/>
          </w:divBdr>
          <w:divsChild>
            <w:div w:id="964895016">
              <w:marLeft w:val="0"/>
              <w:marRight w:val="0"/>
              <w:marTop w:val="0"/>
              <w:marBottom w:val="0"/>
              <w:divBdr>
                <w:top w:val="none" w:sz="0" w:space="0" w:color="auto"/>
                <w:left w:val="none" w:sz="0" w:space="0" w:color="auto"/>
                <w:bottom w:val="none" w:sz="0" w:space="0" w:color="auto"/>
                <w:right w:val="none" w:sz="0" w:space="0" w:color="auto"/>
              </w:divBdr>
              <w:divsChild>
                <w:div w:id="50345849">
                  <w:marLeft w:val="0"/>
                  <w:marRight w:val="0"/>
                  <w:marTop w:val="0"/>
                  <w:marBottom w:val="0"/>
                  <w:divBdr>
                    <w:top w:val="none" w:sz="0" w:space="0" w:color="auto"/>
                    <w:left w:val="none" w:sz="0" w:space="0" w:color="auto"/>
                    <w:bottom w:val="none" w:sz="0" w:space="0" w:color="auto"/>
                    <w:right w:val="none" w:sz="0" w:space="0" w:color="auto"/>
                  </w:divBdr>
                  <w:divsChild>
                    <w:div w:id="170185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88156">
      <w:bodyDiv w:val="1"/>
      <w:marLeft w:val="0"/>
      <w:marRight w:val="0"/>
      <w:marTop w:val="0"/>
      <w:marBottom w:val="0"/>
      <w:divBdr>
        <w:top w:val="none" w:sz="0" w:space="0" w:color="auto"/>
        <w:left w:val="none" w:sz="0" w:space="0" w:color="auto"/>
        <w:bottom w:val="none" w:sz="0" w:space="0" w:color="auto"/>
        <w:right w:val="none" w:sz="0" w:space="0" w:color="auto"/>
      </w:divBdr>
      <w:divsChild>
        <w:div w:id="1815831448">
          <w:marLeft w:val="0"/>
          <w:marRight w:val="0"/>
          <w:marTop w:val="0"/>
          <w:marBottom w:val="0"/>
          <w:divBdr>
            <w:top w:val="none" w:sz="0" w:space="0" w:color="auto"/>
            <w:left w:val="none" w:sz="0" w:space="0" w:color="auto"/>
            <w:bottom w:val="none" w:sz="0" w:space="0" w:color="auto"/>
            <w:right w:val="none" w:sz="0" w:space="0" w:color="auto"/>
          </w:divBdr>
        </w:div>
      </w:divsChild>
    </w:div>
    <w:div w:id="1641227176">
      <w:bodyDiv w:val="1"/>
      <w:marLeft w:val="0"/>
      <w:marRight w:val="0"/>
      <w:marTop w:val="0"/>
      <w:marBottom w:val="0"/>
      <w:divBdr>
        <w:top w:val="none" w:sz="0" w:space="0" w:color="auto"/>
        <w:left w:val="none" w:sz="0" w:space="0" w:color="auto"/>
        <w:bottom w:val="none" w:sz="0" w:space="0" w:color="auto"/>
        <w:right w:val="none" w:sz="0" w:space="0" w:color="auto"/>
      </w:divBdr>
      <w:divsChild>
        <w:div w:id="1966035170">
          <w:marLeft w:val="0"/>
          <w:marRight w:val="0"/>
          <w:marTop w:val="0"/>
          <w:marBottom w:val="0"/>
          <w:divBdr>
            <w:top w:val="none" w:sz="0" w:space="0" w:color="auto"/>
            <w:left w:val="none" w:sz="0" w:space="0" w:color="auto"/>
            <w:bottom w:val="none" w:sz="0" w:space="0" w:color="auto"/>
            <w:right w:val="none" w:sz="0" w:space="0" w:color="auto"/>
          </w:divBdr>
          <w:divsChild>
            <w:div w:id="298804574">
              <w:marLeft w:val="0"/>
              <w:marRight w:val="0"/>
              <w:marTop w:val="0"/>
              <w:marBottom w:val="0"/>
              <w:divBdr>
                <w:top w:val="none" w:sz="0" w:space="0" w:color="auto"/>
                <w:left w:val="none" w:sz="0" w:space="0" w:color="auto"/>
                <w:bottom w:val="none" w:sz="0" w:space="0" w:color="auto"/>
                <w:right w:val="none" w:sz="0" w:space="0" w:color="auto"/>
              </w:divBdr>
              <w:divsChild>
                <w:div w:id="1864048109">
                  <w:marLeft w:val="0"/>
                  <w:marRight w:val="0"/>
                  <w:marTop w:val="0"/>
                  <w:marBottom w:val="0"/>
                  <w:divBdr>
                    <w:top w:val="none" w:sz="0" w:space="0" w:color="auto"/>
                    <w:left w:val="none" w:sz="0" w:space="0" w:color="auto"/>
                    <w:bottom w:val="none" w:sz="0" w:space="0" w:color="auto"/>
                    <w:right w:val="none" w:sz="0" w:space="0" w:color="auto"/>
                  </w:divBdr>
                  <w:divsChild>
                    <w:div w:id="14693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9432">
          <w:marLeft w:val="0"/>
          <w:marRight w:val="0"/>
          <w:marTop w:val="0"/>
          <w:marBottom w:val="0"/>
          <w:divBdr>
            <w:top w:val="none" w:sz="0" w:space="0" w:color="auto"/>
            <w:left w:val="none" w:sz="0" w:space="0" w:color="auto"/>
            <w:bottom w:val="none" w:sz="0" w:space="0" w:color="auto"/>
            <w:right w:val="none" w:sz="0" w:space="0" w:color="auto"/>
          </w:divBdr>
          <w:divsChild>
            <w:div w:id="1062369896">
              <w:marLeft w:val="0"/>
              <w:marRight w:val="0"/>
              <w:marTop w:val="0"/>
              <w:marBottom w:val="0"/>
              <w:divBdr>
                <w:top w:val="none" w:sz="0" w:space="0" w:color="auto"/>
                <w:left w:val="none" w:sz="0" w:space="0" w:color="auto"/>
                <w:bottom w:val="none" w:sz="0" w:space="0" w:color="auto"/>
                <w:right w:val="none" w:sz="0" w:space="0" w:color="auto"/>
              </w:divBdr>
              <w:divsChild>
                <w:div w:id="393698495">
                  <w:marLeft w:val="0"/>
                  <w:marRight w:val="0"/>
                  <w:marTop w:val="0"/>
                  <w:marBottom w:val="0"/>
                  <w:divBdr>
                    <w:top w:val="none" w:sz="0" w:space="0" w:color="auto"/>
                    <w:left w:val="none" w:sz="0" w:space="0" w:color="auto"/>
                    <w:bottom w:val="none" w:sz="0" w:space="0" w:color="auto"/>
                    <w:right w:val="none" w:sz="0" w:space="0" w:color="auto"/>
                  </w:divBdr>
                  <w:divsChild>
                    <w:div w:id="24808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518075">
      <w:bodyDiv w:val="1"/>
      <w:marLeft w:val="0"/>
      <w:marRight w:val="0"/>
      <w:marTop w:val="0"/>
      <w:marBottom w:val="0"/>
      <w:divBdr>
        <w:top w:val="none" w:sz="0" w:space="0" w:color="auto"/>
        <w:left w:val="none" w:sz="0" w:space="0" w:color="auto"/>
        <w:bottom w:val="none" w:sz="0" w:space="0" w:color="auto"/>
        <w:right w:val="none" w:sz="0" w:space="0" w:color="auto"/>
      </w:divBdr>
      <w:divsChild>
        <w:div w:id="1163623262">
          <w:marLeft w:val="0"/>
          <w:marRight w:val="0"/>
          <w:marTop w:val="0"/>
          <w:marBottom w:val="0"/>
          <w:divBdr>
            <w:top w:val="none" w:sz="0" w:space="0" w:color="auto"/>
            <w:left w:val="none" w:sz="0" w:space="0" w:color="auto"/>
            <w:bottom w:val="none" w:sz="0" w:space="0" w:color="auto"/>
            <w:right w:val="none" w:sz="0" w:space="0" w:color="auto"/>
          </w:divBdr>
          <w:divsChild>
            <w:div w:id="1502740558">
              <w:marLeft w:val="0"/>
              <w:marRight w:val="0"/>
              <w:marTop w:val="0"/>
              <w:marBottom w:val="0"/>
              <w:divBdr>
                <w:top w:val="none" w:sz="0" w:space="0" w:color="auto"/>
                <w:left w:val="none" w:sz="0" w:space="0" w:color="auto"/>
                <w:bottom w:val="none" w:sz="0" w:space="0" w:color="auto"/>
                <w:right w:val="none" w:sz="0" w:space="0" w:color="auto"/>
              </w:divBdr>
              <w:divsChild>
                <w:div w:id="54271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52657">
      <w:bodyDiv w:val="1"/>
      <w:marLeft w:val="0"/>
      <w:marRight w:val="0"/>
      <w:marTop w:val="0"/>
      <w:marBottom w:val="0"/>
      <w:divBdr>
        <w:top w:val="none" w:sz="0" w:space="0" w:color="auto"/>
        <w:left w:val="none" w:sz="0" w:space="0" w:color="auto"/>
        <w:bottom w:val="none" w:sz="0" w:space="0" w:color="auto"/>
        <w:right w:val="none" w:sz="0" w:space="0" w:color="auto"/>
      </w:divBdr>
      <w:divsChild>
        <w:div w:id="1335762972">
          <w:marLeft w:val="0"/>
          <w:marRight w:val="0"/>
          <w:marTop w:val="0"/>
          <w:marBottom w:val="0"/>
          <w:divBdr>
            <w:top w:val="none" w:sz="0" w:space="0" w:color="auto"/>
            <w:left w:val="none" w:sz="0" w:space="0" w:color="auto"/>
            <w:bottom w:val="none" w:sz="0" w:space="0" w:color="auto"/>
            <w:right w:val="none" w:sz="0" w:space="0" w:color="auto"/>
          </w:divBdr>
          <w:divsChild>
            <w:div w:id="256600977">
              <w:marLeft w:val="0"/>
              <w:marRight w:val="0"/>
              <w:marTop w:val="0"/>
              <w:marBottom w:val="0"/>
              <w:divBdr>
                <w:top w:val="none" w:sz="0" w:space="0" w:color="auto"/>
                <w:left w:val="none" w:sz="0" w:space="0" w:color="auto"/>
                <w:bottom w:val="none" w:sz="0" w:space="0" w:color="auto"/>
                <w:right w:val="none" w:sz="0" w:space="0" w:color="auto"/>
              </w:divBdr>
              <w:divsChild>
                <w:div w:id="5858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92486">
      <w:bodyDiv w:val="1"/>
      <w:marLeft w:val="0"/>
      <w:marRight w:val="0"/>
      <w:marTop w:val="0"/>
      <w:marBottom w:val="0"/>
      <w:divBdr>
        <w:top w:val="none" w:sz="0" w:space="0" w:color="auto"/>
        <w:left w:val="none" w:sz="0" w:space="0" w:color="auto"/>
        <w:bottom w:val="none" w:sz="0" w:space="0" w:color="auto"/>
        <w:right w:val="none" w:sz="0" w:space="0" w:color="auto"/>
      </w:divBdr>
    </w:div>
    <w:div w:id="1729917515">
      <w:bodyDiv w:val="1"/>
      <w:marLeft w:val="0"/>
      <w:marRight w:val="0"/>
      <w:marTop w:val="0"/>
      <w:marBottom w:val="0"/>
      <w:divBdr>
        <w:top w:val="none" w:sz="0" w:space="0" w:color="auto"/>
        <w:left w:val="none" w:sz="0" w:space="0" w:color="auto"/>
        <w:bottom w:val="none" w:sz="0" w:space="0" w:color="auto"/>
        <w:right w:val="none" w:sz="0" w:space="0" w:color="auto"/>
      </w:divBdr>
    </w:div>
    <w:div w:id="1735660013">
      <w:bodyDiv w:val="1"/>
      <w:marLeft w:val="0"/>
      <w:marRight w:val="0"/>
      <w:marTop w:val="0"/>
      <w:marBottom w:val="0"/>
      <w:divBdr>
        <w:top w:val="none" w:sz="0" w:space="0" w:color="auto"/>
        <w:left w:val="none" w:sz="0" w:space="0" w:color="auto"/>
        <w:bottom w:val="none" w:sz="0" w:space="0" w:color="auto"/>
        <w:right w:val="none" w:sz="0" w:space="0" w:color="auto"/>
      </w:divBdr>
    </w:div>
    <w:div w:id="1750926197">
      <w:bodyDiv w:val="1"/>
      <w:marLeft w:val="0"/>
      <w:marRight w:val="0"/>
      <w:marTop w:val="0"/>
      <w:marBottom w:val="0"/>
      <w:divBdr>
        <w:top w:val="none" w:sz="0" w:space="0" w:color="auto"/>
        <w:left w:val="none" w:sz="0" w:space="0" w:color="auto"/>
        <w:bottom w:val="none" w:sz="0" w:space="0" w:color="auto"/>
        <w:right w:val="none" w:sz="0" w:space="0" w:color="auto"/>
      </w:divBdr>
    </w:div>
    <w:div w:id="1789855453">
      <w:bodyDiv w:val="1"/>
      <w:marLeft w:val="0"/>
      <w:marRight w:val="0"/>
      <w:marTop w:val="0"/>
      <w:marBottom w:val="0"/>
      <w:divBdr>
        <w:top w:val="none" w:sz="0" w:space="0" w:color="auto"/>
        <w:left w:val="none" w:sz="0" w:space="0" w:color="auto"/>
        <w:bottom w:val="none" w:sz="0" w:space="0" w:color="auto"/>
        <w:right w:val="none" w:sz="0" w:space="0" w:color="auto"/>
      </w:divBdr>
    </w:div>
    <w:div w:id="1888106426">
      <w:bodyDiv w:val="1"/>
      <w:marLeft w:val="0"/>
      <w:marRight w:val="0"/>
      <w:marTop w:val="0"/>
      <w:marBottom w:val="0"/>
      <w:divBdr>
        <w:top w:val="none" w:sz="0" w:space="0" w:color="auto"/>
        <w:left w:val="none" w:sz="0" w:space="0" w:color="auto"/>
        <w:bottom w:val="none" w:sz="0" w:space="0" w:color="auto"/>
        <w:right w:val="none" w:sz="0" w:space="0" w:color="auto"/>
      </w:divBdr>
      <w:divsChild>
        <w:div w:id="1162504346">
          <w:marLeft w:val="0"/>
          <w:marRight w:val="0"/>
          <w:marTop w:val="0"/>
          <w:marBottom w:val="0"/>
          <w:divBdr>
            <w:top w:val="none" w:sz="0" w:space="0" w:color="auto"/>
            <w:left w:val="none" w:sz="0" w:space="0" w:color="auto"/>
            <w:bottom w:val="none" w:sz="0" w:space="0" w:color="auto"/>
            <w:right w:val="none" w:sz="0" w:space="0" w:color="auto"/>
          </w:divBdr>
          <w:divsChild>
            <w:div w:id="1881435362">
              <w:marLeft w:val="0"/>
              <w:marRight w:val="0"/>
              <w:marTop w:val="0"/>
              <w:marBottom w:val="0"/>
              <w:divBdr>
                <w:top w:val="none" w:sz="0" w:space="0" w:color="auto"/>
                <w:left w:val="none" w:sz="0" w:space="0" w:color="auto"/>
                <w:bottom w:val="none" w:sz="0" w:space="0" w:color="auto"/>
                <w:right w:val="none" w:sz="0" w:space="0" w:color="auto"/>
              </w:divBdr>
              <w:divsChild>
                <w:div w:id="158626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2470">
      <w:bodyDiv w:val="1"/>
      <w:marLeft w:val="0"/>
      <w:marRight w:val="0"/>
      <w:marTop w:val="0"/>
      <w:marBottom w:val="0"/>
      <w:divBdr>
        <w:top w:val="none" w:sz="0" w:space="0" w:color="auto"/>
        <w:left w:val="none" w:sz="0" w:space="0" w:color="auto"/>
        <w:bottom w:val="none" w:sz="0" w:space="0" w:color="auto"/>
        <w:right w:val="none" w:sz="0" w:space="0" w:color="auto"/>
      </w:divBdr>
      <w:divsChild>
        <w:div w:id="77364723">
          <w:marLeft w:val="533"/>
          <w:marRight w:val="0"/>
          <w:marTop w:val="0"/>
          <w:marBottom w:val="240"/>
          <w:divBdr>
            <w:top w:val="none" w:sz="0" w:space="0" w:color="auto"/>
            <w:left w:val="none" w:sz="0" w:space="0" w:color="auto"/>
            <w:bottom w:val="none" w:sz="0" w:space="0" w:color="auto"/>
            <w:right w:val="none" w:sz="0" w:space="0" w:color="auto"/>
          </w:divBdr>
        </w:div>
      </w:divsChild>
    </w:div>
    <w:div w:id="2040352165">
      <w:bodyDiv w:val="1"/>
      <w:marLeft w:val="0"/>
      <w:marRight w:val="0"/>
      <w:marTop w:val="0"/>
      <w:marBottom w:val="0"/>
      <w:divBdr>
        <w:top w:val="none" w:sz="0" w:space="0" w:color="auto"/>
        <w:left w:val="none" w:sz="0" w:space="0" w:color="auto"/>
        <w:bottom w:val="none" w:sz="0" w:space="0" w:color="auto"/>
        <w:right w:val="none" w:sz="0" w:space="0" w:color="auto"/>
      </w:divBdr>
      <w:divsChild>
        <w:div w:id="1567687593">
          <w:marLeft w:val="0"/>
          <w:marRight w:val="0"/>
          <w:marTop w:val="0"/>
          <w:marBottom w:val="0"/>
          <w:divBdr>
            <w:top w:val="none" w:sz="0" w:space="0" w:color="auto"/>
            <w:left w:val="none" w:sz="0" w:space="0" w:color="auto"/>
            <w:bottom w:val="none" w:sz="0" w:space="0" w:color="auto"/>
            <w:right w:val="none" w:sz="0" w:space="0" w:color="auto"/>
          </w:divBdr>
        </w:div>
      </w:divsChild>
    </w:div>
    <w:div w:id="2063862546">
      <w:bodyDiv w:val="1"/>
      <w:marLeft w:val="0"/>
      <w:marRight w:val="0"/>
      <w:marTop w:val="0"/>
      <w:marBottom w:val="0"/>
      <w:divBdr>
        <w:top w:val="none" w:sz="0" w:space="0" w:color="auto"/>
        <w:left w:val="none" w:sz="0" w:space="0" w:color="auto"/>
        <w:bottom w:val="none" w:sz="0" w:space="0" w:color="auto"/>
        <w:right w:val="none" w:sz="0" w:space="0" w:color="auto"/>
      </w:divBdr>
      <w:divsChild>
        <w:div w:id="924724977">
          <w:marLeft w:val="0"/>
          <w:marRight w:val="0"/>
          <w:marTop w:val="0"/>
          <w:marBottom w:val="0"/>
          <w:divBdr>
            <w:top w:val="none" w:sz="0" w:space="0" w:color="auto"/>
            <w:left w:val="none" w:sz="0" w:space="0" w:color="auto"/>
            <w:bottom w:val="none" w:sz="0" w:space="0" w:color="auto"/>
            <w:right w:val="none" w:sz="0" w:space="0" w:color="auto"/>
          </w:divBdr>
          <w:divsChild>
            <w:div w:id="973680752">
              <w:marLeft w:val="0"/>
              <w:marRight w:val="0"/>
              <w:marTop w:val="0"/>
              <w:marBottom w:val="0"/>
              <w:divBdr>
                <w:top w:val="none" w:sz="0" w:space="0" w:color="auto"/>
                <w:left w:val="none" w:sz="0" w:space="0" w:color="auto"/>
                <w:bottom w:val="none" w:sz="0" w:space="0" w:color="auto"/>
                <w:right w:val="none" w:sz="0" w:space="0" w:color="auto"/>
              </w:divBdr>
              <w:divsChild>
                <w:div w:id="1261139724">
                  <w:marLeft w:val="0"/>
                  <w:marRight w:val="0"/>
                  <w:marTop w:val="0"/>
                  <w:marBottom w:val="0"/>
                  <w:divBdr>
                    <w:top w:val="none" w:sz="0" w:space="0" w:color="auto"/>
                    <w:left w:val="none" w:sz="0" w:space="0" w:color="auto"/>
                    <w:bottom w:val="none" w:sz="0" w:space="0" w:color="auto"/>
                    <w:right w:val="none" w:sz="0" w:space="0" w:color="auto"/>
                  </w:divBdr>
                </w:div>
              </w:divsChild>
            </w:div>
            <w:div w:id="580260586">
              <w:marLeft w:val="0"/>
              <w:marRight w:val="0"/>
              <w:marTop w:val="0"/>
              <w:marBottom w:val="0"/>
              <w:divBdr>
                <w:top w:val="none" w:sz="0" w:space="0" w:color="auto"/>
                <w:left w:val="none" w:sz="0" w:space="0" w:color="auto"/>
                <w:bottom w:val="none" w:sz="0" w:space="0" w:color="auto"/>
                <w:right w:val="none" w:sz="0" w:space="0" w:color="auto"/>
              </w:divBdr>
              <w:divsChild>
                <w:div w:id="109845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6.xml"/><Relationship Id="rId42" Type="http://schemas.openxmlformats.org/officeDocument/2006/relationships/image" Target="media/image14.emf"/><Relationship Id="rId47" Type="http://schemas.openxmlformats.org/officeDocument/2006/relationships/header" Target="header14.xml"/><Relationship Id="rId63" Type="http://schemas.openxmlformats.org/officeDocument/2006/relationships/image" Target="media/image31.jpeg"/><Relationship Id="rId68" Type="http://schemas.openxmlformats.org/officeDocument/2006/relationships/image" Target="media/image36.jpeg"/><Relationship Id="rId84" Type="http://schemas.openxmlformats.org/officeDocument/2006/relationships/oleObject" Target="embeddings/oleObject2.bin"/><Relationship Id="rId89" Type="http://schemas.openxmlformats.org/officeDocument/2006/relationships/image" Target="media/image48.jpe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eader" Target="header11.xml"/><Relationship Id="rId37" Type="http://schemas.openxmlformats.org/officeDocument/2006/relationships/oleObject" Target="embeddings/oleObject1.bin"/><Relationship Id="rId53" Type="http://schemas.openxmlformats.org/officeDocument/2006/relationships/image" Target="media/image21.jpeg"/><Relationship Id="rId58" Type="http://schemas.openxmlformats.org/officeDocument/2006/relationships/image" Target="media/image26.jpeg"/><Relationship Id="rId74" Type="http://schemas.openxmlformats.org/officeDocument/2006/relationships/footer" Target="footer9.xml"/><Relationship Id="rId79" Type="http://schemas.openxmlformats.org/officeDocument/2006/relationships/image" Target="media/image42.png"/><Relationship Id="rId102" Type="http://schemas.openxmlformats.org/officeDocument/2006/relationships/header" Target="header21.xml"/><Relationship Id="rId5" Type="http://schemas.openxmlformats.org/officeDocument/2006/relationships/settings" Target="settings.xml"/><Relationship Id="rId90" Type="http://schemas.openxmlformats.org/officeDocument/2006/relationships/image" Target="media/image49.jpeg"/><Relationship Id="rId95" Type="http://schemas.openxmlformats.org/officeDocument/2006/relationships/image" Target="media/image54.jpg"/><Relationship Id="rId22" Type="http://schemas.openxmlformats.org/officeDocument/2006/relationships/image" Target="media/image3.png"/><Relationship Id="rId27" Type="http://schemas.openxmlformats.org/officeDocument/2006/relationships/image" Target="media/image8.svg"/><Relationship Id="rId43" Type="http://schemas.openxmlformats.org/officeDocument/2006/relationships/image" Target="media/image15.png"/><Relationship Id="rId48" Type="http://schemas.openxmlformats.org/officeDocument/2006/relationships/image" Target="media/image16.png"/><Relationship Id="rId64" Type="http://schemas.openxmlformats.org/officeDocument/2006/relationships/image" Target="media/image32.jpeg"/><Relationship Id="rId69" Type="http://schemas.openxmlformats.org/officeDocument/2006/relationships/image" Target="media/image37.jpeg"/><Relationship Id="rId80" Type="http://schemas.openxmlformats.org/officeDocument/2006/relationships/header" Target="header18.xml"/><Relationship Id="rId85" Type="http://schemas.openxmlformats.org/officeDocument/2006/relationships/image" Target="media/image44.jpg"/><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footer" Target="footer6.xml"/><Relationship Id="rId38" Type="http://schemas.openxmlformats.org/officeDocument/2006/relationships/image" Target="media/image10.png"/><Relationship Id="rId46" Type="http://schemas.openxmlformats.org/officeDocument/2006/relationships/header" Target="header13.xml"/><Relationship Id="rId59" Type="http://schemas.openxmlformats.org/officeDocument/2006/relationships/image" Target="media/image27.jpeg"/><Relationship Id="rId67" Type="http://schemas.openxmlformats.org/officeDocument/2006/relationships/image" Target="media/image35.jpeg"/><Relationship Id="rId103" Type="http://schemas.openxmlformats.org/officeDocument/2006/relationships/footer" Target="footer12.xml"/><Relationship Id="rId20" Type="http://schemas.openxmlformats.org/officeDocument/2006/relationships/footer" Target="footer5.xml"/><Relationship Id="rId41" Type="http://schemas.openxmlformats.org/officeDocument/2006/relationships/image" Target="media/image13.pn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header" Target="header16.xml"/><Relationship Id="rId83" Type="http://schemas.openxmlformats.org/officeDocument/2006/relationships/image" Target="media/image43.emf"/><Relationship Id="rId88" Type="http://schemas.openxmlformats.org/officeDocument/2006/relationships/image" Target="media/image47.jpg"/><Relationship Id="rId91"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eader" Target="header7.xml"/><Relationship Id="rId36" Type="http://schemas.openxmlformats.org/officeDocument/2006/relationships/image" Target="media/image9.emf"/><Relationship Id="rId49" Type="http://schemas.openxmlformats.org/officeDocument/2006/relationships/image" Target="media/image17.jpeg"/><Relationship Id="rId57" Type="http://schemas.openxmlformats.org/officeDocument/2006/relationships/image" Target="media/image25.jpeg"/><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eader" Target="header10.xml"/><Relationship Id="rId44" Type="http://schemas.openxmlformats.org/officeDocument/2006/relationships/header" Target="header12.xml"/><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header" Target="header15.xml"/><Relationship Id="rId78" Type="http://schemas.openxmlformats.org/officeDocument/2006/relationships/image" Target="media/image41.png"/><Relationship Id="rId81" Type="http://schemas.openxmlformats.org/officeDocument/2006/relationships/header" Target="header19.xml"/><Relationship Id="rId86" Type="http://schemas.openxmlformats.org/officeDocument/2006/relationships/image" Target="media/image45.jpg"/><Relationship Id="rId94" Type="http://schemas.openxmlformats.org/officeDocument/2006/relationships/image" Target="media/image53.jpg"/><Relationship Id="rId99" Type="http://schemas.openxmlformats.org/officeDocument/2006/relationships/image" Target="media/image59.jpeg"/><Relationship Id="rId101" Type="http://schemas.openxmlformats.org/officeDocument/2006/relationships/header" Target="header20.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1.png"/><Relationship Id="rId34" Type="http://schemas.openxmlformats.org/officeDocument/2006/relationships/footer" Target="footer7.xml"/><Relationship Id="rId50" Type="http://schemas.openxmlformats.org/officeDocument/2006/relationships/image" Target="media/image18.jpeg"/><Relationship Id="rId55" Type="http://schemas.openxmlformats.org/officeDocument/2006/relationships/image" Target="media/image23.jpeg"/><Relationship Id="rId76" Type="http://schemas.openxmlformats.org/officeDocument/2006/relationships/footer" Target="footer10.xml"/><Relationship Id="rId104" Type="http://schemas.openxmlformats.org/officeDocument/2006/relationships/footer" Target="footer13.xml"/><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image" Target="media/image51.jpeg"/><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image" Target="media/image5.png"/><Relationship Id="rId40" Type="http://schemas.openxmlformats.org/officeDocument/2006/relationships/image" Target="media/image12.png"/><Relationship Id="rId45" Type="http://schemas.openxmlformats.org/officeDocument/2006/relationships/footer" Target="footer8.xml"/><Relationship Id="rId66" Type="http://schemas.openxmlformats.org/officeDocument/2006/relationships/image" Target="media/image34.jpeg"/><Relationship Id="rId87" Type="http://schemas.openxmlformats.org/officeDocument/2006/relationships/image" Target="media/image46.jpg"/><Relationship Id="rId61" Type="http://schemas.openxmlformats.org/officeDocument/2006/relationships/image" Target="media/image29.jpeg"/><Relationship Id="rId82" Type="http://schemas.openxmlformats.org/officeDocument/2006/relationships/footer" Target="footer11.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9.xml"/><Relationship Id="rId35" Type="http://schemas.openxmlformats.org/officeDocument/2006/relationships/chart" Target="charts/chart1.xml"/><Relationship Id="rId56" Type="http://schemas.openxmlformats.org/officeDocument/2006/relationships/image" Target="media/image24.jpeg"/><Relationship Id="rId77" Type="http://schemas.openxmlformats.org/officeDocument/2006/relationships/header" Target="header17.xml"/><Relationship Id="rId100" Type="http://schemas.openxmlformats.org/officeDocument/2006/relationships/image" Target="media/image60.jpe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image" Target="media/image40.jpeg"/><Relationship Id="rId93" Type="http://schemas.openxmlformats.org/officeDocument/2006/relationships/image" Target="media/image52.jpg"/><Relationship Id="rId98" Type="http://schemas.openxmlformats.org/officeDocument/2006/relationships/image" Target="media/image58.jpeg"/><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D:\Department%20of%20siol%20and%20water%20resouces\kuangkuang\straw%20carbon%20fraction\H2O&#21644;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Days</a:t>
            </a:r>
            <a:endParaRPr lang="zh-CN"/>
          </a:p>
        </c:rich>
      </c:tx>
      <c:layout>
        <c:manualLayout>
          <c:xMode val="edge"/>
          <c:yMode val="edge"/>
          <c:x val="0.52397217522805872"/>
          <c:y val="0.87358394716789434"/>
        </c:manualLayout>
      </c:layout>
      <c:overlay val="0"/>
      <c:spPr>
        <a:noFill/>
        <a:ln>
          <a:noFill/>
        </a:ln>
        <a:effectLst/>
      </c:spPr>
    </c:title>
    <c:autoTitleDeleted val="0"/>
    <c:plotArea>
      <c:layout>
        <c:manualLayout>
          <c:layoutTarget val="inner"/>
          <c:xMode val="edge"/>
          <c:yMode val="edge"/>
          <c:x val="0.1426417840001617"/>
          <c:y val="8.9607401207471529E-2"/>
          <c:w val="0.74541287660550193"/>
          <c:h val="0.55519985873858779"/>
        </c:manualLayout>
      </c:layout>
      <c:barChart>
        <c:barDir val="col"/>
        <c:grouping val="clustered"/>
        <c:varyColors val="0"/>
        <c:ser>
          <c:idx val="0"/>
          <c:order val="0"/>
          <c:tx>
            <c:strRef>
              <c:f>水分温度整理!$C$2</c:f>
              <c:strCache>
                <c:ptCount val="1"/>
                <c:pt idx="0">
                  <c:v>T℃</c:v>
                </c:pt>
              </c:strCache>
            </c:strRef>
          </c:tx>
          <c:spPr>
            <a:noFill/>
            <a:ln>
              <a:solidFill>
                <a:schemeClr val="accent1"/>
              </a:solidFill>
            </a:ln>
            <a:effectLst/>
          </c:spPr>
          <c:invertIfNegative val="0"/>
          <c:cat>
            <c:multiLvlStrRef>
              <c:f>水分温度整理!$A$3:$B$37</c:f>
              <c:multiLvlStrCache>
                <c:ptCount val="35"/>
                <c:lvl>
                  <c:pt idx="0">
                    <c:v>5cm</c:v>
                  </c:pt>
                  <c:pt idx="1">
                    <c:v>10cm</c:v>
                  </c:pt>
                  <c:pt idx="2">
                    <c:v>15cm</c:v>
                  </c:pt>
                  <c:pt idx="3">
                    <c:v>20cm</c:v>
                  </c:pt>
                  <c:pt idx="4">
                    <c:v>25cm</c:v>
                  </c:pt>
                  <c:pt idx="5">
                    <c:v>5cm</c:v>
                  </c:pt>
                  <c:pt idx="6">
                    <c:v>10cm</c:v>
                  </c:pt>
                  <c:pt idx="7">
                    <c:v>15cm</c:v>
                  </c:pt>
                  <c:pt idx="8">
                    <c:v>20cm</c:v>
                  </c:pt>
                  <c:pt idx="9">
                    <c:v>25cm</c:v>
                  </c:pt>
                  <c:pt idx="10">
                    <c:v>5cm</c:v>
                  </c:pt>
                  <c:pt idx="11">
                    <c:v>10cm</c:v>
                  </c:pt>
                  <c:pt idx="12">
                    <c:v>15cm</c:v>
                  </c:pt>
                  <c:pt idx="13">
                    <c:v>20cm</c:v>
                  </c:pt>
                  <c:pt idx="14">
                    <c:v>25cm</c:v>
                  </c:pt>
                  <c:pt idx="15">
                    <c:v>5cm</c:v>
                  </c:pt>
                  <c:pt idx="16">
                    <c:v>10cm</c:v>
                  </c:pt>
                  <c:pt idx="17">
                    <c:v>15cm</c:v>
                  </c:pt>
                  <c:pt idx="18">
                    <c:v>20cm</c:v>
                  </c:pt>
                  <c:pt idx="19">
                    <c:v>25cm</c:v>
                  </c:pt>
                  <c:pt idx="20">
                    <c:v>5cm</c:v>
                  </c:pt>
                  <c:pt idx="21">
                    <c:v>10cm</c:v>
                  </c:pt>
                  <c:pt idx="22">
                    <c:v>15cm</c:v>
                  </c:pt>
                  <c:pt idx="23">
                    <c:v>20cm</c:v>
                  </c:pt>
                  <c:pt idx="24">
                    <c:v>25cm</c:v>
                  </c:pt>
                  <c:pt idx="25">
                    <c:v>5cm</c:v>
                  </c:pt>
                  <c:pt idx="26">
                    <c:v>10cm</c:v>
                  </c:pt>
                  <c:pt idx="27">
                    <c:v>15cm</c:v>
                  </c:pt>
                  <c:pt idx="28">
                    <c:v>20cm</c:v>
                  </c:pt>
                  <c:pt idx="29">
                    <c:v>25cm</c:v>
                  </c:pt>
                  <c:pt idx="30">
                    <c:v>5cm</c:v>
                  </c:pt>
                  <c:pt idx="31">
                    <c:v>10cm</c:v>
                  </c:pt>
                  <c:pt idx="32">
                    <c:v>15cm</c:v>
                  </c:pt>
                  <c:pt idx="33">
                    <c:v>20cm</c:v>
                  </c:pt>
                  <c:pt idx="34">
                    <c:v>25cm</c:v>
                  </c:pt>
                </c:lvl>
                <c:lvl>
                  <c:pt idx="0">
                    <c:v>30</c:v>
                  </c:pt>
                  <c:pt idx="5">
                    <c:v>60</c:v>
                  </c:pt>
                  <c:pt idx="10">
                    <c:v>90</c:v>
                  </c:pt>
                  <c:pt idx="15">
                    <c:v>120</c:v>
                  </c:pt>
                  <c:pt idx="20">
                    <c:v>360</c:v>
                  </c:pt>
                  <c:pt idx="25">
                    <c:v>720</c:v>
                  </c:pt>
                  <c:pt idx="30">
                    <c:v>1080</c:v>
                  </c:pt>
                </c:lvl>
              </c:multiLvlStrCache>
            </c:multiLvlStrRef>
          </c:cat>
          <c:val>
            <c:numRef>
              <c:f>水分温度整理!$C$3:$C$37</c:f>
              <c:numCache>
                <c:formatCode>0.00</c:formatCode>
                <c:ptCount val="35"/>
                <c:pt idx="0">
                  <c:v>39.6</c:v>
                </c:pt>
                <c:pt idx="1">
                  <c:v>36.700000000000003</c:v>
                </c:pt>
                <c:pt idx="2">
                  <c:v>34.339999999999996</c:v>
                </c:pt>
                <c:pt idx="3">
                  <c:v>31.4</c:v>
                </c:pt>
                <c:pt idx="4">
                  <c:v>30</c:v>
                </c:pt>
                <c:pt idx="5">
                  <c:v>27.8</c:v>
                </c:pt>
                <c:pt idx="6">
                  <c:v>26.3</c:v>
                </c:pt>
                <c:pt idx="7">
                  <c:v>25.7</c:v>
                </c:pt>
                <c:pt idx="8">
                  <c:v>26.2</c:v>
                </c:pt>
                <c:pt idx="9">
                  <c:v>26.3</c:v>
                </c:pt>
                <c:pt idx="10">
                  <c:v>23.240000000000002</c:v>
                </c:pt>
                <c:pt idx="11">
                  <c:v>21.3</c:v>
                </c:pt>
                <c:pt idx="12">
                  <c:v>21</c:v>
                </c:pt>
                <c:pt idx="13">
                  <c:v>22</c:v>
                </c:pt>
                <c:pt idx="14">
                  <c:v>22.5</c:v>
                </c:pt>
                <c:pt idx="15">
                  <c:v>16.7</c:v>
                </c:pt>
                <c:pt idx="16">
                  <c:v>17.5</c:v>
                </c:pt>
                <c:pt idx="17">
                  <c:v>17.7</c:v>
                </c:pt>
                <c:pt idx="18">
                  <c:v>17.899999999999999</c:v>
                </c:pt>
                <c:pt idx="19">
                  <c:v>17.7</c:v>
                </c:pt>
                <c:pt idx="20">
                  <c:v>19.585594499999999</c:v>
                </c:pt>
                <c:pt idx="21">
                  <c:v>20.8657048</c:v>
                </c:pt>
                <c:pt idx="22">
                  <c:v>20.789779299999999</c:v>
                </c:pt>
                <c:pt idx="23">
                  <c:v>18.577075100000002</c:v>
                </c:pt>
                <c:pt idx="24">
                  <c:v>18.061440700000002</c:v>
                </c:pt>
                <c:pt idx="25">
                  <c:v>21.6</c:v>
                </c:pt>
                <c:pt idx="26">
                  <c:v>17.8</c:v>
                </c:pt>
                <c:pt idx="27">
                  <c:v>16</c:v>
                </c:pt>
                <c:pt idx="28">
                  <c:v>16.8</c:v>
                </c:pt>
                <c:pt idx="29">
                  <c:v>16</c:v>
                </c:pt>
                <c:pt idx="30">
                  <c:v>30.2</c:v>
                </c:pt>
                <c:pt idx="31">
                  <c:v>25.6</c:v>
                </c:pt>
                <c:pt idx="32">
                  <c:v>20.6</c:v>
                </c:pt>
                <c:pt idx="33">
                  <c:v>19.600000000000001</c:v>
                </c:pt>
                <c:pt idx="34">
                  <c:v>18.2</c:v>
                </c:pt>
              </c:numCache>
            </c:numRef>
          </c:val>
          <c:extLst>
            <c:ext xmlns:c16="http://schemas.microsoft.com/office/drawing/2014/chart" uri="{C3380CC4-5D6E-409C-BE32-E72D297353CC}">
              <c16:uniqueId val="{00000000-DB94-44A7-ABEF-156B01B952C4}"/>
            </c:ext>
          </c:extLst>
        </c:ser>
        <c:dLbls>
          <c:showLegendKey val="0"/>
          <c:showVal val="0"/>
          <c:showCatName val="0"/>
          <c:showSerName val="0"/>
          <c:showPercent val="0"/>
          <c:showBubbleSize val="0"/>
        </c:dLbls>
        <c:gapWidth val="219"/>
        <c:overlap val="-27"/>
        <c:axId val="171684224"/>
        <c:axId val="49238784"/>
      </c:barChart>
      <c:lineChart>
        <c:grouping val="stacked"/>
        <c:varyColors val="0"/>
        <c:ser>
          <c:idx val="1"/>
          <c:order val="1"/>
          <c:tx>
            <c:strRef>
              <c:f>水分温度整理!$D$2</c:f>
              <c:strCache>
                <c:ptCount val="1"/>
                <c:pt idx="0">
                  <c:v>H2O%</c:v>
                </c:pt>
              </c:strCache>
            </c:strRef>
          </c:tx>
          <c:spPr>
            <a:ln w="9525" cap="rnd">
              <a:solidFill>
                <a:schemeClr val="tx1"/>
              </a:solidFill>
              <a:round/>
            </a:ln>
            <a:effectLst/>
          </c:spPr>
          <c:marker>
            <c:symbol val="circle"/>
            <c:size val="5"/>
            <c:spPr>
              <a:solidFill>
                <a:schemeClr val="tx1">
                  <a:lumMod val="65000"/>
                  <a:lumOff val="35000"/>
                </a:schemeClr>
              </a:solidFill>
              <a:ln w="9525">
                <a:noFill/>
              </a:ln>
              <a:effectLst/>
            </c:spPr>
          </c:marker>
          <c:cat>
            <c:multiLvlStrRef>
              <c:f>水分温度整理!$A$3:$B$37</c:f>
              <c:multiLvlStrCache>
                <c:ptCount val="35"/>
                <c:lvl>
                  <c:pt idx="0">
                    <c:v>5cm</c:v>
                  </c:pt>
                  <c:pt idx="1">
                    <c:v>10cm</c:v>
                  </c:pt>
                  <c:pt idx="2">
                    <c:v>15cm</c:v>
                  </c:pt>
                  <c:pt idx="3">
                    <c:v>20cm</c:v>
                  </c:pt>
                  <c:pt idx="4">
                    <c:v>25cm</c:v>
                  </c:pt>
                  <c:pt idx="5">
                    <c:v>5cm</c:v>
                  </c:pt>
                  <c:pt idx="6">
                    <c:v>10cm</c:v>
                  </c:pt>
                  <c:pt idx="7">
                    <c:v>15cm</c:v>
                  </c:pt>
                  <c:pt idx="8">
                    <c:v>20cm</c:v>
                  </c:pt>
                  <c:pt idx="9">
                    <c:v>25cm</c:v>
                  </c:pt>
                  <c:pt idx="10">
                    <c:v>5cm</c:v>
                  </c:pt>
                  <c:pt idx="11">
                    <c:v>10cm</c:v>
                  </c:pt>
                  <c:pt idx="12">
                    <c:v>15cm</c:v>
                  </c:pt>
                  <c:pt idx="13">
                    <c:v>20cm</c:v>
                  </c:pt>
                  <c:pt idx="14">
                    <c:v>25cm</c:v>
                  </c:pt>
                  <c:pt idx="15">
                    <c:v>5cm</c:v>
                  </c:pt>
                  <c:pt idx="16">
                    <c:v>10cm</c:v>
                  </c:pt>
                  <c:pt idx="17">
                    <c:v>15cm</c:v>
                  </c:pt>
                  <c:pt idx="18">
                    <c:v>20cm</c:v>
                  </c:pt>
                  <c:pt idx="19">
                    <c:v>25cm</c:v>
                  </c:pt>
                  <c:pt idx="20">
                    <c:v>5cm</c:v>
                  </c:pt>
                  <c:pt idx="21">
                    <c:v>10cm</c:v>
                  </c:pt>
                  <c:pt idx="22">
                    <c:v>15cm</c:v>
                  </c:pt>
                  <c:pt idx="23">
                    <c:v>20cm</c:v>
                  </c:pt>
                  <c:pt idx="24">
                    <c:v>25cm</c:v>
                  </c:pt>
                  <c:pt idx="25">
                    <c:v>5cm</c:v>
                  </c:pt>
                  <c:pt idx="26">
                    <c:v>10cm</c:v>
                  </c:pt>
                  <c:pt idx="27">
                    <c:v>15cm</c:v>
                  </c:pt>
                  <c:pt idx="28">
                    <c:v>20cm</c:v>
                  </c:pt>
                  <c:pt idx="29">
                    <c:v>25cm</c:v>
                  </c:pt>
                  <c:pt idx="30">
                    <c:v>5cm</c:v>
                  </c:pt>
                  <c:pt idx="31">
                    <c:v>10cm</c:v>
                  </c:pt>
                  <c:pt idx="32">
                    <c:v>15cm</c:v>
                  </c:pt>
                  <c:pt idx="33">
                    <c:v>20cm</c:v>
                  </c:pt>
                  <c:pt idx="34">
                    <c:v>25cm</c:v>
                  </c:pt>
                </c:lvl>
                <c:lvl>
                  <c:pt idx="0">
                    <c:v>30</c:v>
                  </c:pt>
                  <c:pt idx="5">
                    <c:v>60</c:v>
                  </c:pt>
                  <c:pt idx="10">
                    <c:v>90</c:v>
                  </c:pt>
                  <c:pt idx="15">
                    <c:v>120</c:v>
                  </c:pt>
                  <c:pt idx="20">
                    <c:v>360</c:v>
                  </c:pt>
                  <c:pt idx="25">
                    <c:v>720</c:v>
                  </c:pt>
                  <c:pt idx="30">
                    <c:v>1080</c:v>
                  </c:pt>
                </c:lvl>
              </c:multiLvlStrCache>
            </c:multiLvlStrRef>
          </c:cat>
          <c:val>
            <c:numRef>
              <c:f>水分温度整理!$D$3:$D$37</c:f>
              <c:numCache>
                <c:formatCode>0.00</c:formatCode>
                <c:ptCount val="35"/>
                <c:pt idx="0">
                  <c:v>14.716940094456865</c:v>
                </c:pt>
                <c:pt idx="1">
                  <c:v>16.437585403102645</c:v>
                </c:pt>
                <c:pt idx="2">
                  <c:v>23.281511423242943</c:v>
                </c:pt>
                <c:pt idx="3">
                  <c:v>25.199438744897304</c:v>
                </c:pt>
                <c:pt idx="4">
                  <c:v>23.40349593381184</c:v>
                </c:pt>
                <c:pt idx="5">
                  <c:v>15.297593079054243</c:v>
                </c:pt>
                <c:pt idx="6">
                  <c:v>17.085173431805686</c:v>
                </c:pt>
                <c:pt idx="7">
                  <c:v>18.407093954832753</c:v>
                </c:pt>
                <c:pt idx="8">
                  <c:v>19.441095702769285</c:v>
                </c:pt>
                <c:pt idx="9">
                  <c:v>19.333997847119274</c:v>
                </c:pt>
                <c:pt idx="10">
                  <c:v>18.674478132072068</c:v>
                </c:pt>
                <c:pt idx="11">
                  <c:v>20.785073381516096</c:v>
                </c:pt>
                <c:pt idx="12">
                  <c:v>21.338275897309483</c:v>
                </c:pt>
                <c:pt idx="13">
                  <c:v>23.874058575941117</c:v>
                </c:pt>
                <c:pt idx="14">
                  <c:v>23.514613356232161</c:v>
                </c:pt>
                <c:pt idx="15">
                  <c:v>19.539567457745036</c:v>
                </c:pt>
                <c:pt idx="16">
                  <c:v>21.63685808118629</c:v>
                </c:pt>
                <c:pt idx="17">
                  <c:v>21.685146671038442</c:v>
                </c:pt>
                <c:pt idx="18">
                  <c:v>21.749512215943909</c:v>
                </c:pt>
                <c:pt idx="19">
                  <c:v>20.585043845406844</c:v>
                </c:pt>
                <c:pt idx="20" formatCode="General">
                  <c:v>21.6</c:v>
                </c:pt>
                <c:pt idx="21" formatCode="General">
                  <c:v>17.8</c:v>
                </c:pt>
                <c:pt idx="22" formatCode="General">
                  <c:v>16</c:v>
                </c:pt>
                <c:pt idx="23" formatCode="General">
                  <c:v>16.8</c:v>
                </c:pt>
                <c:pt idx="24" formatCode="General">
                  <c:v>16</c:v>
                </c:pt>
                <c:pt idx="25">
                  <c:v>16.188235294117646</c:v>
                </c:pt>
                <c:pt idx="26">
                  <c:v>17.152941176470588</c:v>
                </c:pt>
                <c:pt idx="27">
                  <c:v>17.105882352941176</c:v>
                </c:pt>
                <c:pt idx="28">
                  <c:v>16.611764705882354</c:v>
                </c:pt>
                <c:pt idx="29">
                  <c:v>17.411764705882348</c:v>
                </c:pt>
                <c:pt idx="30" formatCode="General">
                  <c:v>30.2</c:v>
                </c:pt>
                <c:pt idx="31" formatCode="General">
                  <c:v>25.6</c:v>
                </c:pt>
                <c:pt idx="32" formatCode="General">
                  <c:v>20.6</c:v>
                </c:pt>
                <c:pt idx="33" formatCode="General">
                  <c:v>19.600000000000001</c:v>
                </c:pt>
                <c:pt idx="34" formatCode="General">
                  <c:v>18.2</c:v>
                </c:pt>
              </c:numCache>
            </c:numRef>
          </c:val>
          <c:smooth val="0"/>
          <c:extLst>
            <c:ext xmlns:c16="http://schemas.microsoft.com/office/drawing/2014/chart" uri="{C3380CC4-5D6E-409C-BE32-E72D297353CC}">
              <c16:uniqueId val="{00000001-DB94-44A7-ABEF-156B01B952C4}"/>
            </c:ext>
          </c:extLst>
        </c:ser>
        <c:dLbls>
          <c:showLegendKey val="0"/>
          <c:showVal val="0"/>
          <c:showCatName val="0"/>
          <c:showSerName val="0"/>
          <c:showPercent val="0"/>
          <c:showBubbleSize val="0"/>
        </c:dLbls>
        <c:marker val="1"/>
        <c:smooth val="0"/>
        <c:axId val="49242496"/>
        <c:axId val="49240320"/>
      </c:lineChart>
      <c:catAx>
        <c:axId val="171684224"/>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vert="horz"/>
          <a:lstStyle/>
          <a:p>
            <a:pPr>
              <a:defRPr/>
            </a:pPr>
            <a:endParaRPr lang="zh-CN"/>
          </a:p>
        </c:txPr>
        <c:crossAx val="49238784"/>
        <c:crosses val="autoZero"/>
        <c:auto val="1"/>
        <c:lblAlgn val="ctr"/>
        <c:lblOffset val="100"/>
        <c:noMultiLvlLbl val="0"/>
      </c:catAx>
      <c:valAx>
        <c:axId val="49238784"/>
        <c:scaling>
          <c:orientation val="minMax"/>
        </c:scaling>
        <c:delete val="0"/>
        <c:axPos val="l"/>
        <c:title>
          <c:tx>
            <c:rich>
              <a:bodyPr rot="-5400000" vert="horz"/>
              <a:lstStyle/>
              <a:p>
                <a:pPr>
                  <a:defRPr/>
                </a:pPr>
                <a:r>
                  <a:rPr lang="en-US"/>
                  <a:t>Temperature  </a:t>
                </a:r>
                <a:r>
                  <a:rPr lang="zh-CN"/>
                  <a:t>℃</a:t>
                </a:r>
              </a:p>
            </c:rich>
          </c:tx>
          <c:layout>
            <c:manualLayout>
              <c:xMode val="edge"/>
              <c:yMode val="edge"/>
              <c:x val="1.6543625860615321E-2"/>
              <c:y val="0.28310950714494021"/>
            </c:manualLayout>
          </c:layout>
          <c:overlay val="0"/>
          <c:spPr>
            <a:noFill/>
            <a:ln>
              <a:noFill/>
            </a:ln>
            <a:effectLst/>
          </c:spPr>
        </c:title>
        <c:numFmt formatCode="0" sourceLinked="0"/>
        <c:majorTickMark val="none"/>
        <c:minorTickMark val="none"/>
        <c:tickLblPos val="nextTo"/>
        <c:spPr>
          <a:noFill/>
          <a:ln>
            <a:solidFill>
              <a:schemeClr val="accent1"/>
            </a:solidFill>
          </a:ln>
          <a:effectLst/>
        </c:spPr>
        <c:txPr>
          <a:bodyPr rot="-60000000" vert="horz"/>
          <a:lstStyle/>
          <a:p>
            <a:pPr>
              <a:defRPr/>
            </a:pPr>
            <a:endParaRPr lang="zh-CN"/>
          </a:p>
        </c:txPr>
        <c:crossAx val="171684224"/>
        <c:crosses val="autoZero"/>
        <c:crossBetween val="between"/>
      </c:valAx>
      <c:valAx>
        <c:axId val="49240320"/>
        <c:scaling>
          <c:orientation val="minMax"/>
        </c:scaling>
        <c:delete val="0"/>
        <c:axPos val="r"/>
        <c:title>
          <c:tx>
            <c:rich>
              <a:bodyPr rot="-5400000" vert="horz"/>
              <a:lstStyle/>
              <a:p>
                <a:pPr>
                  <a:defRPr/>
                </a:pPr>
                <a:r>
                  <a:rPr lang="en-US"/>
                  <a:t>H2O  %</a:t>
                </a:r>
                <a:endParaRPr lang="zh-CN"/>
              </a:p>
            </c:rich>
          </c:tx>
          <c:layout>
            <c:manualLayout>
              <c:xMode val="edge"/>
              <c:yMode val="edge"/>
              <c:x val="0.95414452855177789"/>
              <c:y val="0.39681704031182147"/>
            </c:manualLayout>
          </c:layout>
          <c:overlay val="0"/>
          <c:spPr>
            <a:noFill/>
            <a:ln>
              <a:noFill/>
            </a:ln>
            <a:effectLst/>
          </c:spPr>
        </c:title>
        <c:numFmt formatCode="0" sourceLinked="0"/>
        <c:majorTickMark val="out"/>
        <c:minorTickMark val="none"/>
        <c:tickLblPos val="nextTo"/>
        <c:spPr>
          <a:noFill/>
          <a:ln>
            <a:noFill/>
          </a:ln>
          <a:effectLst/>
        </c:spPr>
        <c:txPr>
          <a:bodyPr rot="-60000000" vert="horz"/>
          <a:lstStyle/>
          <a:p>
            <a:pPr>
              <a:defRPr/>
            </a:pPr>
            <a:endParaRPr lang="zh-CN"/>
          </a:p>
        </c:txPr>
        <c:crossAx val="49242496"/>
        <c:crosses val="max"/>
        <c:crossBetween val="between"/>
      </c:valAx>
      <c:catAx>
        <c:axId val="49242496"/>
        <c:scaling>
          <c:orientation val="minMax"/>
        </c:scaling>
        <c:delete val="1"/>
        <c:axPos val="b"/>
        <c:numFmt formatCode="General" sourceLinked="1"/>
        <c:majorTickMark val="out"/>
        <c:minorTickMark val="none"/>
        <c:tickLblPos val="nextTo"/>
        <c:crossAx val="49240320"/>
        <c:crosses val="autoZero"/>
        <c:auto val="1"/>
        <c:lblAlgn val="ctr"/>
        <c:lblOffset val="100"/>
        <c:noMultiLvlLbl val="0"/>
      </c:catAx>
      <c:spPr>
        <a:noFill/>
        <a:ln>
          <a:noFill/>
        </a:ln>
        <a:effectLst/>
      </c:spPr>
    </c:plotArea>
    <c:legend>
      <c:legendPos val="b"/>
      <c:layout>
        <c:manualLayout>
          <c:xMode val="edge"/>
          <c:yMode val="edge"/>
          <c:x val="0.59616181015067116"/>
          <c:y val="1.8200547512206136E-2"/>
          <c:w val="0.27695034995625545"/>
          <c:h val="7.8125546806649182E-2"/>
        </c:manualLayout>
      </c:layout>
      <c:overlay val="0"/>
      <c:spPr>
        <a:noFill/>
        <a:ln>
          <a:noFill/>
        </a:ln>
        <a:effectLst/>
      </c:spPr>
      <c:txPr>
        <a:bodyPr rot="0" vert="horz"/>
        <a:lstStyle/>
        <a:p>
          <a:pPr>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FFFFFF"/>
    </a:solidFill>
    <a:ln w="9525" cap="flat" cmpd="sng" algn="ctr">
      <a:solidFill>
        <a:schemeClr val="tx1">
          <a:lumMod val="15000"/>
          <a:lumOff val="85000"/>
        </a:schemeClr>
      </a:solidFill>
      <a:round/>
    </a:ln>
    <a:effectLst/>
  </c:spPr>
  <c:txPr>
    <a:bodyPr/>
    <a:lstStyle/>
    <a:p>
      <a:pPr>
        <a:defRPr sz="800"/>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432FAB-BF0C-456C-8F97-E8764E30F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Pages>
  <Words>85773</Words>
  <Characters>488909</Characters>
  <Application>Microsoft Office Word</Application>
  <DocSecurity>0</DocSecurity>
  <Lines>4074</Lines>
  <Paragraphs>1147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E J</cp:lastModifiedBy>
  <cp:revision>8</cp:revision>
  <cp:lastPrinted>2019-07-01T13:05:00Z</cp:lastPrinted>
  <dcterms:created xsi:type="dcterms:W3CDTF">2022-12-23T07:31:00Z</dcterms:created>
  <dcterms:modified xsi:type="dcterms:W3CDTF">2022-12-29T13:07:00Z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http://www.zotero.org/styles/national-library-of-medicine</vt:lpwstr>
  </property>
  <property fmtid="{D5CDD505-2E9C-101B-9397-08002B2CF9AE}" pid="20" name="Mendeley Recent Style Name 8_1">
    <vt:lpwstr>National Library of Medicine</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e508fac5-a414-3855-a13a-f47bcd39fbc6</vt:lpwstr>
  </property>
  <property fmtid="{D5CDD505-2E9C-101B-9397-08002B2CF9AE}" pid="25" name="Mendeley Citation Style_1">
    <vt:lpwstr>http://www.zotero.org/styles/american-political-science-association</vt:lpwstr>
  </property>
</Properties>
</file>