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483B5" w14:textId="6C962E4F" w:rsidR="00180094" w:rsidRPr="00D92F66" w:rsidRDefault="00180094" w:rsidP="009F0B5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BE"/>
        </w:rPr>
      </w:pPr>
      <w:r w:rsidRPr="00D92F66">
        <w:rPr>
          <w:rFonts w:ascii="Times New Roman" w:hAnsi="Times New Roman" w:cs="Times New Roman"/>
          <w:b/>
          <w:sz w:val="28"/>
          <w:szCs w:val="28"/>
          <w:lang w:val="fr-BE"/>
        </w:rPr>
        <w:t>Le roman médiéval d</w:t>
      </w:r>
      <w:r w:rsidR="0073745B">
        <w:rPr>
          <w:rFonts w:ascii="Times New Roman" w:hAnsi="Times New Roman" w:cs="Times New Roman"/>
          <w:b/>
          <w:sz w:val="28"/>
          <w:szCs w:val="28"/>
          <w:lang w:val="fr-BE"/>
        </w:rPr>
        <w:t>’</w:t>
      </w:r>
      <w:r w:rsidRPr="00D92F66">
        <w:rPr>
          <w:rFonts w:ascii="Times New Roman" w:hAnsi="Times New Roman" w:cs="Times New Roman"/>
          <w:b/>
          <w:sz w:val="28"/>
          <w:szCs w:val="28"/>
          <w:lang w:val="fr-BE"/>
        </w:rPr>
        <w:t>expression française dans les anciens Pays-Bas entre 1550 et 1600</w:t>
      </w:r>
      <w:r w:rsidR="00B302F1">
        <w:rPr>
          <w:rStyle w:val="Appelnotedebasdep"/>
          <w:rFonts w:ascii="Times New Roman" w:hAnsi="Times New Roman" w:cs="Times New Roman"/>
          <w:b/>
          <w:sz w:val="28"/>
          <w:szCs w:val="28"/>
          <w:lang w:val="fr-BE"/>
        </w:rPr>
        <w:footnoteReference w:customMarkFollows="1" w:id="1"/>
        <w:t>*</w:t>
      </w:r>
    </w:p>
    <w:p w14:paraId="2ADD5D32" w14:textId="77777777" w:rsidR="00C45E76" w:rsidRPr="00CA64E4" w:rsidRDefault="00C45E76" w:rsidP="009F0B5A">
      <w:pPr>
        <w:spacing w:line="360" w:lineRule="auto"/>
        <w:jc w:val="both"/>
        <w:rPr>
          <w:rFonts w:ascii="Times New Roman" w:hAnsi="Times New Roman" w:cs="Times New Roman"/>
        </w:rPr>
      </w:pPr>
    </w:p>
    <w:p w14:paraId="094D019D" w14:textId="4EB904C1" w:rsidR="0034650E" w:rsidRDefault="00180094" w:rsidP="009F0B5A">
      <w:pPr>
        <w:spacing w:line="360" w:lineRule="auto"/>
        <w:jc w:val="both"/>
        <w:rPr>
          <w:rFonts w:ascii="Times New Roman" w:hAnsi="Times New Roman" w:cs="Times New Roman"/>
        </w:rPr>
      </w:pPr>
      <w:r w:rsidRPr="00CA64E4">
        <w:rPr>
          <w:rFonts w:ascii="Times New Roman" w:hAnsi="Times New Roman" w:cs="Times New Roman"/>
        </w:rPr>
        <w:t>Depuis quelques années</w:t>
      </w:r>
      <w:r w:rsidR="00507D14">
        <w:rPr>
          <w:rFonts w:ascii="Times New Roman" w:hAnsi="Times New Roman" w:cs="Times New Roman"/>
        </w:rPr>
        <w:t xml:space="preserve"> déjà</w:t>
      </w:r>
      <w:r w:rsidRPr="00CA64E4">
        <w:rPr>
          <w:rFonts w:ascii="Times New Roman" w:hAnsi="Times New Roman" w:cs="Times New Roman"/>
        </w:rPr>
        <w:t>, l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>étude de la diffusion de textes français d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>inspiration médiévale par le biais de l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>imprimerie bénéficie d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>un net regain d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>attention auprès de la communauté scientifique</w:t>
      </w:r>
      <w:r w:rsidR="0034650E">
        <w:rPr>
          <w:rFonts w:ascii="Times New Roman" w:hAnsi="Times New Roman" w:cs="Times New Roman"/>
        </w:rPr>
        <w:t>.</w:t>
      </w:r>
      <w:r w:rsidR="0034650E">
        <w:rPr>
          <w:rStyle w:val="Appelnotedebasdep"/>
          <w:rFonts w:ascii="Times New Roman" w:hAnsi="Times New Roman" w:cs="Times New Roman"/>
        </w:rPr>
        <w:footnoteReference w:id="2"/>
      </w:r>
      <w:r w:rsidRPr="00CA64E4">
        <w:rPr>
          <w:rFonts w:ascii="Times New Roman" w:hAnsi="Times New Roman" w:cs="Times New Roman"/>
        </w:rPr>
        <w:t xml:space="preserve"> Ces recherches ont</w:t>
      </w:r>
      <w:r w:rsidR="005B3589" w:rsidRPr="00CA64E4">
        <w:rPr>
          <w:rFonts w:ascii="Times New Roman" w:hAnsi="Times New Roman" w:cs="Times New Roman"/>
        </w:rPr>
        <w:t xml:space="preserve"> </w:t>
      </w:r>
      <w:r w:rsidR="00036BB7">
        <w:rPr>
          <w:rFonts w:ascii="Times New Roman" w:hAnsi="Times New Roman" w:cs="Times New Roman"/>
        </w:rPr>
        <w:t>entre autres</w:t>
      </w:r>
      <w:r w:rsidRPr="00CA64E4">
        <w:rPr>
          <w:rFonts w:ascii="Times New Roman" w:hAnsi="Times New Roman" w:cs="Times New Roman"/>
        </w:rPr>
        <w:t xml:space="preserve"> montré que la révolution de Gutenberg, bien que considérée comme l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>un des seuils d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>entrée dans la modernité, n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>a pas pour autant sonné le glas du Moyen Âge, dont l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>héritage va tout au contraire trouver avec le nouveau média une opportunité de se perpétuer durant plusieurs décennies</w:t>
      </w:r>
      <w:r w:rsidR="00507D14">
        <w:rPr>
          <w:rFonts w:ascii="Times New Roman" w:hAnsi="Times New Roman" w:cs="Times New Roman"/>
        </w:rPr>
        <w:t xml:space="preserve"> encore</w:t>
      </w:r>
      <w:r w:rsidRPr="00CA64E4">
        <w:rPr>
          <w:rFonts w:ascii="Times New Roman" w:hAnsi="Times New Roman" w:cs="Times New Roman"/>
        </w:rPr>
        <w:t xml:space="preserve">. </w:t>
      </w:r>
    </w:p>
    <w:p w14:paraId="6A43A239" w14:textId="26FE9D5A" w:rsidR="000302C5" w:rsidRDefault="005B3589" w:rsidP="00D72A0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A64E4">
        <w:rPr>
          <w:rFonts w:ascii="Times New Roman" w:hAnsi="Times New Roman" w:cs="Times New Roman"/>
        </w:rPr>
        <w:t xml:space="preserve">Dans le cas des anciens Pays-Bas, </w:t>
      </w:r>
      <w:r w:rsidR="009F0B5A">
        <w:rPr>
          <w:rFonts w:ascii="Times New Roman" w:hAnsi="Times New Roman" w:cs="Times New Roman"/>
        </w:rPr>
        <w:t xml:space="preserve">malgré certaines avancées, </w:t>
      </w:r>
      <w:r w:rsidRPr="00CA64E4">
        <w:rPr>
          <w:rFonts w:ascii="Times New Roman" w:hAnsi="Times New Roman" w:cs="Times New Roman"/>
        </w:rPr>
        <w:t xml:space="preserve">de nombreuses zones </w:t>
      </w:r>
      <w:r w:rsidR="0034179D">
        <w:rPr>
          <w:rFonts w:ascii="Times New Roman" w:hAnsi="Times New Roman" w:cs="Times New Roman"/>
        </w:rPr>
        <w:t xml:space="preserve">restent encore </w:t>
      </w:r>
      <w:r w:rsidRPr="00CA64E4">
        <w:rPr>
          <w:rFonts w:ascii="Times New Roman" w:hAnsi="Times New Roman" w:cs="Times New Roman"/>
        </w:rPr>
        <w:t>inexplorées</w:t>
      </w:r>
      <w:r w:rsidR="00FF5E5F">
        <w:rPr>
          <w:rFonts w:ascii="Times New Roman" w:hAnsi="Times New Roman" w:cs="Times New Roman"/>
        </w:rPr>
        <w:t>.</w:t>
      </w:r>
      <w:r w:rsidR="00C657AB">
        <w:rPr>
          <w:rStyle w:val="Appelnotedebasdep"/>
          <w:rFonts w:ascii="Times New Roman" w:hAnsi="Times New Roman" w:cs="Times New Roman"/>
        </w:rPr>
        <w:footnoteReference w:id="3"/>
      </w:r>
      <w:r w:rsidRPr="00CA64E4">
        <w:rPr>
          <w:rFonts w:ascii="Times New Roman" w:hAnsi="Times New Roman" w:cs="Times New Roman"/>
        </w:rPr>
        <w:t xml:space="preserve"> </w:t>
      </w:r>
      <w:r w:rsidR="00507D14">
        <w:rPr>
          <w:rFonts w:ascii="Times New Roman" w:hAnsi="Times New Roman" w:cs="Times New Roman"/>
        </w:rPr>
        <w:t>L</w:t>
      </w:r>
      <w:r w:rsidRPr="00CA64E4">
        <w:rPr>
          <w:rFonts w:ascii="Times New Roman" w:hAnsi="Times New Roman" w:cs="Times New Roman"/>
        </w:rPr>
        <w:t xml:space="preserve">a production de romans médiévaux en langue française au cours de la seconde moitié du </w:t>
      </w:r>
      <w:proofErr w:type="spellStart"/>
      <w:r w:rsidRPr="00CA64E4">
        <w:rPr>
          <w:rFonts w:ascii="Times New Roman" w:hAnsi="Times New Roman" w:cs="Times New Roman"/>
          <w:smallCaps/>
        </w:rPr>
        <w:t>xvi</w:t>
      </w:r>
      <w:r w:rsidRPr="00CA64E4">
        <w:rPr>
          <w:rFonts w:ascii="Times New Roman" w:hAnsi="Times New Roman" w:cs="Times New Roman"/>
          <w:vertAlign w:val="superscript"/>
        </w:rPr>
        <w:t>e</w:t>
      </w:r>
      <w:proofErr w:type="spellEnd"/>
      <w:r w:rsidRPr="00CA64E4">
        <w:rPr>
          <w:rFonts w:ascii="Times New Roman" w:hAnsi="Times New Roman" w:cs="Times New Roman"/>
        </w:rPr>
        <w:t xml:space="preserve"> siècle</w:t>
      </w:r>
      <w:r w:rsidR="00507D14">
        <w:rPr>
          <w:rFonts w:ascii="Times New Roman" w:hAnsi="Times New Roman" w:cs="Times New Roman"/>
        </w:rPr>
        <w:t xml:space="preserve"> en fait partie</w:t>
      </w:r>
      <w:r w:rsidR="00FF5E5F">
        <w:rPr>
          <w:rFonts w:ascii="Times New Roman" w:hAnsi="Times New Roman" w:cs="Times New Roman"/>
        </w:rPr>
        <w:t>.</w:t>
      </w:r>
      <w:r w:rsidRPr="00CA64E4">
        <w:rPr>
          <w:rFonts w:ascii="Times New Roman" w:hAnsi="Times New Roman" w:cs="Times New Roman"/>
        </w:rPr>
        <w:t xml:space="preserve"> </w:t>
      </w:r>
      <w:r w:rsidR="00D72A09">
        <w:rPr>
          <w:rFonts w:ascii="Times New Roman" w:hAnsi="Times New Roman" w:cs="Times New Roman"/>
        </w:rPr>
        <w:t xml:space="preserve">La compréhension de cette offre éditoriale, naviguant entre </w:t>
      </w:r>
      <w:r w:rsidR="0073745B">
        <w:rPr>
          <w:rFonts w:ascii="Times New Roman" w:hAnsi="Times New Roman" w:cs="Times New Roman"/>
        </w:rPr>
        <w:t>‘</w:t>
      </w:r>
      <w:r w:rsidR="00D72A09">
        <w:rPr>
          <w:rFonts w:ascii="Times New Roman" w:hAnsi="Times New Roman" w:cs="Times New Roman"/>
        </w:rPr>
        <w:t>vieux romans</w:t>
      </w:r>
      <w:r w:rsidR="0073745B">
        <w:rPr>
          <w:rFonts w:ascii="Times New Roman" w:hAnsi="Times New Roman" w:cs="Times New Roman"/>
        </w:rPr>
        <w:t>’</w:t>
      </w:r>
      <w:r w:rsidR="00D72A09">
        <w:rPr>
          <w:rFonts w:ascii="Times New Roman" w:hAnsi="Times New Roman" w:cs="Times New Roman"/>
        </w:rPr>
        <w:t xml:space="preserve"> et </w:t>
      </w:r>
      <w:r w:rsidR="0073745B">
        <w:rPr>
          <w:rFonts w:ascii="Times New Roman" w:hAnsi="Times New Roman" w:cs="Times New Roman"/>
        </w:rPr>
        <w:t>‘</w:t>
      </w:r>
      <w:r w:rsidR="00D72A09" w:rsidRPr="0034179D">
        <w:rPr>
          <w:rFonts w:ascii="Times New Roman" w:hAnsi="Times New Roman" w:cs="Times New Roman"/>
        </w:rPr>
        <w:t>nouveau langage</w:t>
      </w:r>
      <w:r w:rsidR="0073745B">
        <w:rPr>
          <w:rFonts w:ascii="Times New Roman" w:hAnsi="Times New Roman" w:cs="Times New Roman"/>
        </w:rPr>
        <w:t>’</w:t>
      </w:r>
      <w:r w:rsidR="00D72A09">
        <w:rPr>
          <w:rFonts w:ascii="Times New Roman" w:hAnsi="Times New Roman" w:cs="Times New Roman"/>
        </w:rPr>
        <w:t>, passe, selon nous,</w:t>
      </w:r>
      <w:r w:rsidR="00A46A0D">
        <w:rPr>
          <w:rFonts w:ascii="Times New Roman" w:hAnsi="Times New Roman" w:cs="Times New Roman"/>
        </w:rPr>
        <w:t xml:space="preserve"> par </w:t>
      </w:r>
      <w:r w:rsidR="009816B7">
        <w:rPr>
          <w:rFonts w:ascii="Times New Roman" w:hAnsi="Times New Roman" w:cs="Times New Roman"/>
        </w:rPr>
        <w:t xml:space="preserve">une </w:t>
      </w:r>
      <w:r w:rsidR="00A46A0D" w:rsidRPr="00CA64E4">
        <w:rPr>
          <w:rFonts w:ascii="Times New Roman" w:hAnsi="Times New Roman" w:cs="Times New Roman"/>
        </w:rPr>
        <w:t>analyse</w:t>
      </w:r>
      <w:r w:rsidR="00A46A0D">
        <w:rPr>
          <w:rFonts w:ascii="Times New Roman" w:hAnsi="Times New Roman" w:cs="Times New Roman"/>
        </w:rPr>
        <w:t xml:space="preserve"> croisée</w:t>
      </w:r>
      <w:r w:rsidR="00A46A0D" w:rsidRPr="00CA64E4">
        <w:rPr>
          <w:rFonts w:ascii="Times New Roman" w:hAnsi="Times New Roman" w:cs="Times New Roman"/>
        </w:rPr>
        <w:t xml:space="preserve"> des titres imprimés </w:t>
      </w:r>
      <w:r w:rsidR="00A46A0D">
        <w:rPr>
          <w:rFonts w:ascii="Times New Roman" w:hAnsi="Times New Roman" w:cs="Times New Roman"/>
        </w:rPr>
        <w:t>au cours de cette période</w:t>
      </w:r>
      <w:r w:rsidR="00A46A0D" w:rsidRPr="00CA64E4">
        <w:rPr>
          <w:rFonts w:ascii="Times New Roman" w:hAnsi="Times New Roman" w:cs="Times New Roman"/>
        </w:rPr>
        <w:t>, d</w:t>
      </w:r>
      <w:r w:rsidR="00A46A0D">
        <w:rPr>
          <w:rFonts w:ascii="Times New Roman" w:hAnsi="Times New Roman" w:cs="Times New Roman"/>
        </w:rPr>
        <w:t>e leur</w:t>
      </w:r>
      <w:r w:rsidR="00A46A0D" w:rsidRPr="00CA64E4">
        <w:rPr>
          <w:rFonts w:ascii="Times New Roman" w:hAnsi="Times New Roman" w:cs="Times New Roman"/>
        </w:rPr>
        <w:t xml:space="preserve"> </w:t>
      </w:r>
      <w:proofErr w:type="spellStart"/>
      <w:r w:rsidR="00A46A0D" w:rsidRPr="00CA64E4">
        <w:rPr>
          <w:rFonts w:ascii="Times New Roman" w:hAnsi="Times New Roman" w:cs="Times New Roman"/>
        </w:rPr>
        <w:t>péritexte</w:t>
      </w:r>
      <w:proofErr w:type="spellEnd"/>
      <w:r w:rsidR="00A46A0D" w:rsidRPr="00CA64E4">
        <w:rPr>
          <w:rFonts w:ascii="Times New Roman" w:hAnsi="Times New Roman" w:cs="Times New Roman"/>
        </w:rPr>
        <w:t xml:space="preserve"> ainsi qu</w:t>
      </w:r>
      <w:r w:rsidR="00A46A0D">
        <w:rPr>
          <w:rFonts w:ascii="Times New Roman" w:hAnsi="Times New Roman" w:cs="Times New Roman"/>
        </w:rPr>
        <w:t xml:space="preserve">e de leur </w:t>
      </w:r>
      <w:r w:rsidR="00472939">
        <w:rPr>
          <w:rFonts w:ascii="Times New Roman" w:hAnsi="Times New Roman" w:cs="Times New Roman"/>
        </w:rPr>
        <w:t xml:space="preserve">esthétique, soit leur </w:t>
      </w:r>
      <w:r w:rsidR="00A46A0D">
        <w:rPr>
          <w:rFonts w:ascii="Times New Roman" w:hAnsi="Times New Roman" w:cs="Times New Roman"/>
        </w:rPr>
        <w:t>mise en livre</w:t>
      </w:r>
      <w:r w:rsidR="00D72A09">
        <w:rPr>
          <w:rFonts w:ascii="Times New Roman" w:hAnsi="Times New Roman" w:cs="Times New Roman"/>
        </w:rPr>
        <w:t>.</w:t>
      </w:r>
      <w:r w:rsidR="00A46A0D">
        <w:rPr>
          <w:rFonts w:ascii="Times New Roman" w:hAnsi="Times New Roman" w:cs="Times New Roman"/>
        </w:rPr>
        <w:t xml:space="preserve"> </w:t>
      </w:r>
      <w:r w:rsidRPr="00CA64E4">
        <w:rPr>
          <w:rFonts w:ascii="Times New Roman" w:hAnsi="Times New Roman" w:cs="Times New Roman"/>
        </w:rPr>
        <w:t>Cette tranche chronologique est d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>autant plus intéressante à étudier qu</w:t>
      </w:r>
      <w:r w:rsidR="0073745B">
        <w:rPr>
          <w:rFonts w:ascii="Times New Roman" w:hAnsi="Times New Roman" w:cs="Times New Roman"/>
        </w:rPr>
        <w:t>’</w:t>
      </w:r>
      <w:r w:rsidRPr="00CA64E4">
        <w:rPr>
          <w:rFonts w:ascii="Times New Roman" w:hAnsi="Times New Roman" w:cs="Times New Roman"/>
        </w:rPr>
        <w:t xml:space="preserve">elle se situe entre la rupture avec la tradition littéraire médiévale du milieu du </w:t>
      </w:r>
      <w:proofErr w:type="spellStart"/>
      <w:r w:rsidRPr="00CA64E4">
        <w:rPr>
          <w:rFonts w:ascii="Times New Roman" w:hAnsi="Times New Roman" w:cs="Times New Roman"/>
          <w:smallCaps/>
        </w:rPr>
        <w:t>xvi</w:t>
      </w:r>
      <w:r w:rsidRPr="00CA64E4">
        <w:rPr>
          <w:rFonts w:ascii="Times New Roman" w:hAnsi="Times New Roman" w:cs="Times New Roman"/>
          <w:vertAlign w:val="superscript"/>
        </w:rPr>
        <w:t>e</w:t>
      </w:r>
      <w:proofErr w:type="spellEnd"/>
      <w:r w:rsidRPr="00CA64E4">
        <w:rPr>
          <w:rFonts w:ascii="Times New Roman" w:hAnsi="Times New Roman" w:cs="Times New Roman"/>
        </w:rPr>
        <w:t xml:space="preserve"> siècle</w:t>
      </w:r>
      <w:r w:rsidR="00507D14">
        <w:rPr>
          <w:rFonts w:ascii="Times New Roman" w:hAnsi="Times New Roman" w:cs="Times New Roman"/>
        </w:rPr>
        <w:t>, généralement placée au cours des années</w:t>
      </w:r>
      <w:r w:rsidRPr="00CA64E4">
        <w:rPr>
          <w:rFonts w:ascii="Times New Roman" w:hAnsi="Times New Roman" w:cs="Times New Roman"/>
        </w:rPr>
        <w:t xml:space="preserve"> </w:t>
      </w:r>
      <w:r w:rsidR="00507D14" w:rsidRPr="00CA64E4">
        <w:rPr>
          <w:rFonts w:ascii="Times New Roman" w:hAnsi="Times New Roman" w:cs="Times New Roman"/>
        </w:rPr>
        <w:t>1530-1540</w:t>
      </w:r>
      <w:r w:rsidR="00507D14">
        <w:rPr>
          <w:rFonts w:ascii="Times New Roman" w:hAnsi="Times New Roman" w:cs="Times New Roman"/>
        </w:rPr>
        <w:t xml:space="preserve">, </w:t>
      </w:r>
      <w:r w:rsidRPr="00CA64E4">
        <w:rPr>
          <w:rFonts w:ascii="Times New Roman" w:hAnsi="Times New Roman" w:cs="Times New Roman"/>
        </w:rPr>
        <w:t xml:space="preserve">et </w:t>
      </w:r>
      <w:r w:rsidR="00507D14">
        <w:rPr>
          <w:rFonts w:ascii="Times New Roman" w:hAnsi="Times New Roman" w:cs="Times New Roman"/>
        </w:rPr>
        <w:t xml:space="preserve">le déclassement du corpus chevaleresque au rang de « Bibliothèque bleue » au début du </w:t>
      </w:r>
      <w:proofErr w:type="spellStart"/>
      <w:r w:rsidR="00507D14">
        <w:rPr>
          <w:rFonts w:ascii="Times New Roman" w:hAnsi="Times New Roman" w:cs="Times New Roman"/>
          <w:smallCaps/>
        </w:rPr>
        <w:t>xvii</w:t>
      </w:r>
      <w:r w:rsidR="00507D14" w:rsidRPr="00507D14">
        <w:rPr>
          <w:rFonts w:ascii="Times New Roman" w:hAnsi="Times New Roman" w:cs="Times New Roman"/>
          <w:vertAlign w:val="superscript"/>
        </w:rPr>
        <w:t>e</w:t>
      </w:r>
      <w:proofErr w:type="spellEnd"/>
      <w:r w:rsidR="00507D14">
        <w:rPr>
          <w:rFonts w:ascii="Times New Roman" w:hAnsi="Times New Roman" w:cs="Times New Roman"/>
        </w:rPr>
        <w:t xml:space="preserve"> siècle</w:t>
      </w:r>
      <w:r w:rsidR="00F066B7">
        <w:rPr>
          <w:rFonts w:ascii="Times New Roman" w:hAnsi="Times New Roman" w:cs="Times New Roman"/>
        </w:rPr>
        <w:t xml:space="preserve"> </w:t>
      </w:r>
      <w:r w:rsidR="00472939">
        <w:rPr>
          <w:rFonts w:ascii="Times New Roman" w:hAnsi="Times New Roman" w:cs="Times New Roman"/>
        </w:rPr>
        <w:t xml:space="preserve">et </w:t>
      </w:r>
      <w:r w:rsidR="00F21C7C">
        <w:rPr>
          <w:rFonts w:ascii="Times New Roman" w:hAnsi="Times New Roman" w:cs="Times New Roman"/>
        </w:rPr>
        <w:t xml:space="preserve">qui se </w:t>
      </w:r>
      <w:r w:rsidR="00F066B7">
        <w:rPr>
          <w:rFonts w:ascii="Times New Roman" w:hAnsi="Times New Roman" w:cs="Times New Roman"/>
        </w:rPr>
        <w:t>caractéris</w:t>
      </w:r>
      <w:r w:rsidR="00F21C7C">
        <w:rPr>
          <w:rFonts w:ascii="Times New Roman" w:hAnsi="Times New Roman" w:cs="Times New Roman"/>
        </w:rPr>
        <w:t>e</w:t>
      </w:r>
      <w:r w:rsidR="00F066B7">
        <w:rPr>
          <w:rFonts w:ascii="Times New Roman" w:hAnsi="Times New Roman" w:cs="Times New Roman"/>
        </w:rPr>
        <w:t xml:space="preserve"> par une exemption de remise à jour éditoriale</w:t>
      </w:r>
      <w:r w:rsidR="00507D14">
        <w:rPr>
          <w:rFonts w:ascii="Times New Roman" w:hAnsi="Times New Roman" w:cs="Times New Roman"/>
        </w:rPr>
        <w:t>.</w:t>
      </w:r>
      <w:r w:rsidR="00F066B7">
        <w:rPr>
          <w:rStyle w:val="Appelnotedebasdep"/>
          <w:rFonts w:ascii="Times New Roman" w:hAnsi="Times New Roman" w:cs="Times New Roman"/>
        </w:rPr>
        <w:footnoteReference w:id="4"/>
      </w:r>
      <w:r w:rsidR="00F066B7">
        <w:rPr>
          <w:rFonts w:ascii="Times New Roman" w:hAnsi="Times New Roman" w:cs="Times New Roman"/>
        </w:rPr>
        <w:t xml:space="preserve"> </w:t>
      </w:r>
    </w:p>
    <w:p w14:paraId="3FB35BC5" w14:textId="53B58693" w:rsidR="002A74BE" w:rsidRDefault="00F21C7C" w:rsidP="00D001F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édition en langue française </w:t>
      </w:r>
      <w:r w:rsidRPr="00D001FC">
        <w:rPr>
          <w:rFonts w:ascii="Times New Roman" w:hAnsi="Times New Roman" w:cs="Times New Roman"/>
        </w:rPr>
        <w:t xml:space="preserve">de la seconde moitié du </w:t>
      </w:r>
      <w:proofErr w:type="spellStart"/>
      <w:r w:rsidRPr="00F25EBF">
        <w:rPr>
          <w:rFonts w:ascii="Times New Roman" w:hAnsi="Times New Roman" w:cs="Times New Roman"/>
          <w:smallCaps/>
        </w:rPr>
        <w:t>xvi</w:t>
      </w:r>
      <w:r w:rsidRPr="00D001FC">
        <w:rPr>
          <w:rFonts w:ascii="Times New Roman" w:hAnsi="Times New Roman" w:cs="Times New Roman"/>
          <w:vertAlign w:val="superscript"/>
        </w:rPr>
        <w:t>e</w:t>
      </w:r>
      <w:proofErr w:type="spellEnd"/>
      <w:r w:rsidRPr="00D001FC">
        <w:rPr>
          <w:rFonts w:ascii="Times New Roman" w:hAnsi="Times New Roman" w:cs="Times New Roman"/>
        </w:rPr>
        <w:t xml:space="preserve"> siècle </w:t>
      </w:r>
      <w:r>
        <w:rPr>
          <w:rFonts w:ascii="Times New Roman" w:hAnsi="Times New Roman" w:cs="Times New Roman"/>
        </w:rPr>
        <w:t>représente, p</w:t>
      </w:r>
      <w:r w:rsidR="002A74BE">
        <w:rPr>
          <w:rFonts w:ascii="Times New Roman" w:hAnsi="Times New Roman" w:cs="Times New Roman"/>
        </w:rPr>
        <w:t>our la s</w:t>
      </w:r>
      <w:r w:rsidR="00F25EBF">
        <w:rPr>
          <w:rFonts w:ascii="Times New Roman" w:hAnsi="Times New Roman" w:cs="Times New Roman"/>
        </w:rPr>
        <w:t xml:space="preserve">eule partie méridionale </w:t>
      </w:r>
      <w:r>
        <w:rPr>
          <w:rFonts w:ascii="Times New Roman" w:hAnsi="Times New Roman" w:cs="Times New Roman"/>
        </w:rPr>
        <w:t>du territoire des anciens Pays-Bas</w:t>
      </w:r>
      <w:r w:rsidR="002A74BE">
        <w:rPr>
          <w:rFonts w:ascii="Times New Roman" w:hAnsi="Times New Roman" w:cs="Times New Roman"/>
        </w:rPr>
        <w:t>, q</w:t>
      </w:r>
      <w:r w:rsidR="00D001FC" w:rsidRPr="00D001FC">
        <w:rPr>
          <w:rFonts w:ascii="Times New Roman" w:hAnsi="Times New Roman" w:cs="Times New Roman"/>
        </w:rPr>
        <w:t xml:space="preserve">uelque 3000 </w:t>
      </w:r>
      <w:r>
        <w:rPr>
          <w:rFonts w:ascii="Times New Roman" w:hAnsi="Times New Roman" w:cs="Times New Roman"/>
        </w:rPr>
        <w:t>publications</w:t>
      </w:r>
      <w:r w:rsidR="00D001FC" w:rsidRPr="00D001FC">
        <w:rPr>
          <w:rFonts w:ascii="Times New Roman" w:hAnsi="Times New Roman" w:cs="Times New Roman"/>
        </w:rPr>
        <w:t xml:space="preserve">, soit près </w:t>
      </w:r>
      <w:r w:rsidR="00D001FC" w:rsidRPr="00D001FC">
        <w:rPr>
          <w:rFonts w:ascii="Times New Roman" w:hAnsi="Times New Roman" w:cs="Times New Roman"/>
        </w:rPr>
        <w:lastRenderedPageBreak/>
        <w:t>de 15 % de 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ensemble de la production </w:t>
      </w:r>
      <w:r w:rsidR="002A74BE">
        <w:rPr>
          <w:rFonts w:ascii="Times New Roman" w:hAnsi="Times New Roman" w:cs="Times New Roman"/>
        </w:rPr>
        <w:t>parue</w:t>
      </w:r>
      <w:r w:rsidR="00D001FC" w:rsidRPr="00D001FC">
        <w:rPr>
          <w:rFonts w:ascii="Times New Roman" w:hAnsi="Times New Roman" w:cs="Times New Roman"/>
        </w:rPr>
        <w:t xml:space="preserve"> au cours</w:t>
      </w:r>
      <w:r>
        <w:rPr>
          <w:rFonts w:ascii="Times New Roman" w:hAnsi="Times New Roman" w:cs="Times New Roman"/>
        </w:rPr>
        <w:t xml:space="preserve"> de cette période</w:t>
      </w:r>
      <w:r w:rsidR="009816B7">
        <w:rPr>
          <w:rFonts w:ascii="Times New Roman" w:hAnsi="Times New Roman" w:cs="Times New Roman"/>
        </w:rPr>
        <w:t xml:space="preserve"> sur ce territoire</w:t>
      </w:r>
      <w:r w:rsidR="00D001FC" w:rsidRPr="00D001FC">
        <w:rPr>
          <w:rFonts w:ascii="Times New Roman" w:hAnsi="Times New Roman" w:cs="Times New Roman"/>
        </w:rPr>
        <w:t>.</w:t>
      </w:r>
      <w:r w:rsidR="002A74BE">
        <w:rPr>
          <w:rStyle w:val="Appelnotedebasdep"/>
          <w:rFonts w:ascii="Times New Roman" w:hAnsi="Times New Roman" w:cs="Times New Roman"/>
        </w:rPr>
        <w:footnoteReference w:id="5"/>
      </w:r>
      <w:r w:rsidR="002A74BE">
        <w:rPr>
          <w:rFonts w:ascii="Times New Roman" w:hAnsi="Times New Roman" w:cs="Times New Roman"/>
        </w:rPr>
        <w:t xml:space="preserve"> Sans surprise, plus de la moitié des textes furent </w:t>
      </w:r>
      <w:r>
        <w:rPr>
          <w:rFonts w:ascii="Times New Roman" w:hAnsi="Times New Roman" w:cs="Times New Roman"/>
        </w:rPr>
        <w:t>imprimés</w:t>
      </w:r>
      <w:r w:rsidR="002A74BE">
        <w:rPr>
          <w:rFonts w:ascii="Times New Roman" w:hAnsi="Times New Roman" w:cs="Times New Roman"/>
        </w:rPr>
        <w:t xml:space="preserve"> à Anvers, l</w:t>
      </w:r>
      <w:r w:rsidR="0073745B">
        <w:rPr>
          <w:rFonts w:ascii="Times New Roman" w:hAnsi="Times New Roman" w:cs="Times New Roman"/>
        </w:rPr>
        <w:t>’</w:t>
      </w:r>
      <w:r w:rsidR="002A74BE">
        <w:rPr>
          <w:rFonts w:ascii="Times New Roman" w:hAnsi="Times New Roman" w:cs="Times New Roman"/>
        </w:rPr>
        <w:t>un des plus grands centres typographiques européens</w:t>
      </w:r>
      <w:r w:rsidR="00472939">
        <w:rPr>
          <w:rFonts w:ascii="Times New Roman" w:hAnsi="Times New Roman" w:cs="Times New Roman"/>
        </w:rPr>
        <w:t xml:space="preserve"> de l</w:t>
      </w:r>
      <w:r w:rsidR="0073745B">
        <w:rPr>
          <w:rFonts w:ascii="Times New Roman" w:hAnsi="Times New Roman" w:cs="Times New Roman"/>
        </w:rPr>
        <w:t>’</w:t>
      </w:r>
      <w:r w:rsidR="00472939">
        <w:rPr>
          <w:rFonts w:ascii="Times New Roman" w:hAnsi="Times New Roman" w:cs="Times New Roman"/>
        </w:rPr>
        <w:t>époque</w:t>
      </w:r>
      <w:r w:rsidR="002A74BE">
        <w:rPr>
          <w:rFonts w:ascii="Times New Roman" w:hAnsi="Times New Roman" w:cs="Times New Roman"/>
        </w:rPr>
        <w:t>. Christophe Plantin, figure majeure de l</w:t>
      </w:r>
      <w:r w:rsidR="0073745B">
        <w:rPr>
          <w:rFonts w:ascii="Times New Roman" w:hAnsi="Times New Roman" w:cs="Times New Roman"/>
        </w:rPr>
        <w:t>’</w:t>
      </w:r>
      <w:r w:rsidR="002A74BE">
        <w:rPr>
          <w:rFonts w:ascii="Times New Roman" w:hAnsi="Times New Roman" w:cs="Times New Roman"/>
        </w:rPr>
        <w:t>économie du livre, est à lui seul responsab</w:t>
      </w:r>
      <w:r w:rsidR="003B4323">
        <w:rPr>
          <w:rFonts w:ascii="Times New Roman" w:hAnsi="Times New Roman" w:cs="Times New Roman"/>
        </w:rPr>
        <w:t>le de quelque 400 éditions.</w:t>
      </w:r>
      <w:r w:rsidR="003B4323">
        <w:rPr>
          <w:rStyle w:val="Appelnotedebasdep"/>
          <w:rFonts w:ascii="Times New Roman" w:hAnsi="Times New Roman" w:cs="Times New Roman"/>
        </w:rPr>
        <w:footnoteReference w:id="6"/>
      </w:r>
      <w:r w:rsidR="003B4323">
        <w:rPr>
          <w:rFonts w:ascii="Times New Roman" w:hAnsi="Times New Roman" w:cs="Times New Roman"/>
        </w:rPr>
        <w:t xml:space="preserve"> Ses débuts furent d</w:t>
      </w:r>
      <w:r w:rsidR="0073745B">
        <w:rPr>
          <w:rFonts w:ascii="Times New Roman" w:hAnsi="Times New Roman" w:cs="Times New Roman"/>
        </w:rPr>
        <w:t>’</w:t>
      </w:r>
      <w:r w:rsidR="003B4323">
        <w:rPr>
          <w:rFonts w:ascii="Times New Roman" w:hAnsi="Times New Roman" w:cs="Times New Roman"/>
        </w:rPr>
        <w:t>ailleurs fortement marqués par sa pat</w:t>
      </w:r>
      <w:r w:rsidR="00877C7C">
        <w:rPr>
          <w:rFonts w:ascii="Times New Roman" w:hAnsi="Times New Roman" w:cs="Times New Roman"/>
        </w:rPr>
        <w:t>r</w:t>
      </w:r>
      <w:r w:rsidR="003B4323">
        <w:rPr>
          <w:rFonts w:ascii="Times New Roman" w:hAnsi="Times New Roman" w:cs="Times New Roman"/>
        </w:rPr>
        <w:t>ie d</w:t>
      </w:r>
      <w:r w:rsidR="0073745B">
        <w:rPr>
          <w:rFonts w:ascii="Times New Roman" w:hAnsi="Times New Roman" w:cs="Times New Roman"/>
        </w:rPr>
        <w:t>’</w:t>
      </w:r>
      <w:r w:rsidR="003B4323">
        <w:rPr>
          <w:rFonts w:ascii="Times New Roman" w:hAnsi="Times New Roman" w:cs="Times New Roman"/>
        </w:rPr>
        <w:t>origine, tant par le choix des textes que par leur esthétique.</w:t>
      </w:r>
      <w:r w:rsidR="003B4323">
        <w:rPr>
          <w:rStyle w:val="Appelnotedebasdep"/>
          <w:rFonts w:ascii="Times New Roman" w:hAnsi="Times New Roman" w:cs="Times New Roman"/>
        </w:rPr>
        <w:footnoteReference w:id="7"/>
      </w:r>
      <w:r w:rsidR="003B4323">
        <w:rPr>
          <w:rFonts w:ascii="Times New Roman" w:hAnsi="Times New Roman" w:cs="Times New Roman"/>
        </w:rPr>
        <w:t xml:space="preserve"> </w:t>
      </w:r>
      <w:r w:rsidR="00211598">
        <w:rPr>
          <w:rFonts w:ascii="Times New Roman" w:hAnsi="Times New Roman" w:cs="Times New Roman"/>
        </w:rPr>
        <w:t xml:space="preserve">Une majorité des titres </w:t>
      </w:r>
      <w:r w:rsidR="00DE3128">
        <w:rPr>
          <w:rFonts w:ascii="Times New Roman" w:hAnsi="Times New Roman" w:cs="Times New Roman"/>
        </w:rPr>
        <w:t>imprimés</w:t>
      </w:r>
      <w:r w:rsidR="00B12E54">
        <w:rPr>
          <w:rFonts w:ascii="Times New Roman" w:hAnsi="Times New Roman" w:cs="Times New Roman"/>
        </w:rPr>
        <w:t xml:space="preserve"> en français </w:t>
      </w:r>
      <w:r w:rsidR="00DE3128">
        <w:rPr>
          <w:rFonts w:ascii="Times New Roman" w:hAnsi="Times New Roman" w:cs="Times New Roman"/>
        </w:rPr>
        <w:t xml:space="preserve">entre 1550-1600 </w:t>
      </w:r>
      <w:r w:rsidR="00211598">
        <w:rPr>
          <w:rFonts w:ascii="Times New Roman" w:hAnsi="Times New Roman" w:cs="Times New Roman"/>
        </w:rPr>
        <w:t>concerne</w:t>
      </w:r>
      <w:r w:rsidR="00B12E54">
        <w:rPr>
          <w:rFonts w:ascii="Times New Roman" w:hAnsi="Times New Roman" w:cs="Times New Roman"/>
        </w:rPr>
        <w:t xml:space="preserve"> la religion, avec une </w:t>
      </w:r>
      <w:r w:rsidR="009816B7">
        <w:rPr>
          <w:rFonts w:ascii="Times New Roman" w:hAnsi="Times New Roman" w:cs="Times New Roman"/>
        </w:rPr>
        <w:t>nette</w:t>
      </w:r>
      <w:r w:rsidR="00B12E54">
        <w:rPr>
          <w:rFonts w:ascii="Times New Roman" w:hAnsi="Times New Roman" w:cs="Times New Roman"/>
        </w:rPr>
        <w:t xml:space="preserve"> </w:t>
      </w:r>
      <w:r w:rsidR="00DE3128">
        <w:rPr>
          <w:rFonts w:ascii="Times New Roman" w:hAnsi="Times New Roman" w:cs="Times New Roman"/>
        </w:rPr>
        <w:t>coloration</w:t>
      </w:r>
      <w:r w:rsidR="00B12E54">
        <w:rPr>
          <w:rFonts w:ascii="Times New Roman" w:hAnsi="Times New Roman" w:cs="Times New Roman"/>
        </w:rPr>
        <w:t xml:space="preserve"> </w:t>
      </w:r>
      <w:r w:rsidR="00DE3128">
        <w:rPr>
          <w:rFonts w:ascii="Times New Roman" w:hAnsi="Times New Roman" w:cs="Times New Roman"/>
        </w:rPr>
        <w:t>tridentin</w:t>
      </w:r>
      <w:r>
        <w:rPr>
          <w:rFonts w:ascii="Times New Roman" w:hAnsi="Times New Roman" w:cs="Times New Roman"/>
        </w:rPr>
        <w:t>e</w:t>
      </w:r>
      <w:r w:rsidR="00B12E54">
        <w:rPr>
          <w:rFonts w:ascii="Times New Roman" w:hAnsi="Times New Roman" w:cs="Times New Roman"/>
        </w:rPr>
        <w:t xml:space="preserve">. </w:t>
      </w:r>
      <w:r w:rsidR="00DE3128">
        <w:rPr>
          <w:rFonts w:ascii="Times New Roman" w:hAnsi="Times New Roman" w:cs="Times New Roman"/>
        </w:rPr>
        <w:t>Quel</w:t>
      </w:r>
      <w:r w:rsidR="00C9259A">
        <w:rPr>
          <w:rFonts w:ascii="Times New Roman" w:hAnsi="Times New Roman" w:cs="Times New Roman"/>
        </w:rPr>
        <w:t>le</w:t>
      </w:r>
      <w:r w:rsidR="00DE3128">
        <w:rPr>
          <w:rFonts w:ascii="Times New Roman" w:hAnsi="Times New Roman" w:cs="Times New Roman"/>
        </w:rPr>
        <w:t xml:space="preserve"> que soit la langue, </w:t>
      </w:r>
      <w:r w:rsidR="00D65710">
        <w:rPr>
          <w:rFonts w:ascii="Times New Roman" w:hAnsi="Times New Roman" w:cs="Times New Roman"/>
        </w:rPr>
        <w:t>d</w:t>
      </w:r>
      <w:r w:rsidR="0073745B">
        <w:rPr>
          <w:rFonts w:ascii="Times New Roman" w:hAnsi="Times New Roman" w:cs="Times New Roman"/>
        </w:rPr>
        <w:t>’</w:t>
      </w:r>
      <w:r w:rsidR="00D65710">
        <w:rPr>
          <w:rFonts w:ascii="Times New Roman" w:hAnsi="Times New Roman" w:cs="Times New Roman"/>
        </w:rPr>
        <w:t xml:space="preserve">ailleurs, </w:t>
      </w:r>
      <w:r w:rsidR="00DE3128">
        <w:rPr>
          <w:rFonts w:ascii="Times New Roman" w:hAnsi="Times New Roman" w:cs="Times New Roman"/>
        </w:rPr>
        <w:t>les</w:t>
      </w:r>
      <w:r w:rsidR="00B12E54">
        <w:rPr>
          <w:rFonts w:ascii="Times New Roman" w:hAnsi="Times New Roman" w:cs="Times New Roman"/>
        </w:rPr>
        <w:t xml:space="preserve"> presses des Pays-Bas espagnols </w:t>
      </w:r>
      <w:r w:rsidR="00DE3128">
        <w:rPr>
          <w:rFonts w:ascii="Times New Roman" w:hAnsi="Times New Roman" w:cs="Times New Roman"/>
        </w:rPr>
        <w:t>furent un précieux auxiliaire de</w:t>
      </w:r>
      <w:r w:rsidR="00B12E54">
        <w:rPr>
          <w:rFonts w:ascii="Times New Roman" w:hAnsi="Times New Roman" w:cs="Times New Roman"/>
        </w:rPr>
        <w:t xml:space="preserve"> la </w:t>
      </w:r>
      <w:r w:rsidR="00877C7C">
        <w:rPr>
          <w:rFonts w:ascii="Times New Roman" w:hAnsi="Times New Roman" w:cs="Times New Roman"/>
        </w:rPr>
        <w:t>reconquête</w:t>
      </w:r>
      <w:r w:rsidR="00B12E54">
        <w:rPr>
          <w:rFonts w:ascii="Times New Roman" w:hAnsi="Times New Roman" w:cs="Times New Roman"/>
        </w:rPr>
        <w:t xml:space="preserve"> catholique.</w:t>
      </w:r>
      <w:r w:rsidR="00DE3128">
        <w:rPr>
          <w:rStyle w:val="Appelnotedebasdep"/>
          <w:rFonts w:ascii="Times New Roman" w:hAnsi="Times New Roman" w:cs="Times New Roman"/>
        </w:rPr>
        <w:footnoteReference w:id="8"/>
      </w:r>
      <w:r w:rsidR="00B12E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u</w:t>
      </w:r>
      <w:r w:rsidR="00DE3128">
        <w:rPr>
          <w:rFonts w:ascii="Times New Roman" w:hAnsi="Times New Roman" w:cs="Times New Roman"/>
        </w:rPr>
        <w:t>ne des autres spécificités du champ éditorial de</w:t>
      </w:r>
      <w:r w:rsidR="00D65710">
        <w:rPr>
          <w:rFonts w:ascii="Times New Roman" w:hAnsi="Times New Roman" w:cs="Times New Roman"/>
        </w:rPr>
        <w:t xml:space="preserve"> ce</w:t>
      </w:r>
      <w:r>
        <w:rPr>
          <w:rFonts w:ascii="Times New Roman" w:hAnsi="Times New Roman" w:cs="Times New Roman"/>
        </w:rPr>
        <w:t>t</w:t>
      </w:r>
      <w:r w:rsidR="00D657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espace géographique</w:t>
      </w:r>
      <w:r w:rsidR="00DE3128">
        <w:rPr>
          <w:rFonts w:ascii="Times New Roman" w:hAnsi="Times New Roman" w:cs="Times New Roman"/>
        </w:rPr>
        <w:t xml:space="preserve"> est sans conteste la production musicale. Ce phénomène dépasse le</w:t>
      </w:r>
      <w:r w:rsidR="0086533D">
        <w:rPr>
          <w:rFonts w:ascii="Times New Roman" w:hAnsi="Times New Roman" w:cs="Times New Roman"/>
        </w:rPr>
        <w:t xml:space="preserve"> simple</w:t>
      </w:r>
      <w:r w:rsidR="00DE3128">
        <w:rPr>
          <w:rFonts w:ascii="Times New Roman" w:hAnsi="Times New Roman" w:cs="Times New Roman"/>
        </w:rPr>
        <w:t xml:space="preserve"> cas de la langue française. En effet, l</w:t>
      </w:r>
      <w:r w:rsidR="0073745B">
        <w:rPr>
          <w:rFonts w:ascii="Times New Roman" w:hAnsi="Times New Roman" w:cs="Times New Roman"/>
        </w:rPr>
        <w:t>’</w:t>
      </w:r>
      <w:r w:rsidR="00DE3128">
        <w:rPr>
          <w:rFonts w:ascii="Times New Roman" w:hAnsi="Times New Roman" w:cs="Times New Roman"/>
        </w:rPr>
        <w:t>impression musicale nécessit</w:t>
      </w:r>
      <w:r w:rsidR="0086533D">
        <w:rPr>
          <w:rFonts w:ascii="Times New Roman" w:hAnsi="Times New Roman" w:cs="Times New Roman"/>
        </w:rPr>
        <w:t>ant</w:t>
      </w:r>
      <w:r w:rsidR="00DE3128">
        <w:rPr>
          <w:rFonts w:ascii="Times New Roman" w:hAnsi="Times New Roman" w:cs="Times New Roman"/>
        </w:rPr>
        <w:t xml:space="preserve"> des caractères spécifiques et une grande expertise pour la composition des textes</w:t>
      </w:r>
      <w:r w:rsidR="0086533D">
        <w:rPr>
          <w:rFonts w:ascii="Times New Roman" w:hAnsi="Times New Roman" w:cs="Times New Roman"/>
        </w:rPr>
        <w:t>,</w:t>
      </w:r>
      <w:r w:rsidR="00DE3128">
        <w:rPr>
          <w:rFonts w:ascii="Times New Roman" w:hAnsi="Times New Roman" w:cs="Times New Roman"/>
        </w:rPr>
        <w:t xml:space="preserve"> </w:t>
      </w:r>
      <w:r w:rsidR="0086533D">
        <w:rPr>
          <w:rFonts w:ascii="Times New Roman" w:hAnsi="Times New Roman" w:cs="Times New Roman"/>
        </w:rPr>
        <w:t>s</w:t>
      </w:r>
      <w:r w:rsidR="00DE3128">
        <w:rPr>
          <w:rFonts w:ascii="Times New Roman" w:hAnsi="Times New Roman" w:cs="Times New Roman"/>
        </w:rPr>
        <w:t>euls quelques spécialistes, situés à Anvers et Louvain, s</w:t>
      </w:r>
      <w:r w:rsidR="0073745B">
        <w:rPr>
          <w:rFonts w:ascii="Times New Roman" w:hAnsi="Times New Roman" w:cs="Times New Roman"/>
        </w:rPr>
        <w:t>’</w:t>
      </w:r>
      <w:r w:rsidR="00DE3128">
        <w:rPr>
          <w:rFonts w:ascii="Times New Roman" w:hAnsi="Times New Roman" w:cs="Times New Roman"/>
        </w:rPr>
        <w:t>engouffrèrent dans cette niche et occupèrent une p</w:t>
      </w:r>
      <w:r w:rsidR="0086533D">
        <w:rPr>
          <w:rFonts w:ascii="Times New Roman" w:hAnsi="Times New Roman" w:cs="Times New Roman"/>
        </w:rPr>
        <w:t>lace de choix dans le marché européen ; ce qui explique l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imposante</w:t>
      </w:r>
      <w:r w:rsidR="0086533D">
        <w:rPr>
          <w:rFonts w:ascii="Times New Roman" w:hAnsi="Times New Roman" w:cs="Times New Roman"/>
        </w:rPr>
        <w:t xml:space="preserve"> production de livrets, souvent de format octavo oblong, en français, mais aussi en néerlandais, italien ou encore </w:t>
      </w:r>
      <w:r>
        <w:rPr>
          <w:rFonts w:ascii="Times New Roman" w:hAnsi="Times New Roman" w:cs="Times New Roman"/>
        </w:rPr>
        <w:t xml:space="preserve">en </w:t>
      </w:r>
      <w:r w:rsidR="0086533D">
        <w:rPr>
          <w:rFonts w:ascii="Times New Roman" w:hAnsi="Times New Roman" w:cs="Times New Roman"/>
        </w:rPr>
        <w:t>latin.</w:t>
      </w:r>
      <w:r w:rsidR="0086533D">
        <w:rPr>
          <w:rStyle w:val="Appelnotedebasdep"/>
          <w:rFonts w:ascii="Times New Roman" w:hAnsi="Times New Roman" w:cs="Times New Roman"/>
        </w:rPr>
        <w:footnoteReference w:id="9"/>
      </w:r>
      <w:r w:rsidR="0086533D">
        <w:rPr>
          <w:rFonts w:ascii="Times New Roman" w:hAnsi="Times New Roman" w:cs="Times New Roman"/>
        </w:rPr>
        <w:t xml:space="preserve"> Enfin, l</w:t>
      </w:r>
      <w:r w:rsidR="0073745B">
        <w:rPr>
          <w:rFonts w:ascii="Times New Roman" w:hAnsi="Times New Roman" w:cs="Times New Roman"/>
        </w:rPr>
        <w:t>’</w:t>
      </w:r>
      <w:r w:rsidR="0086533D">
        <w:rPr>
          <w:rFonts w:ascii="Times New Roman" w:hAnsi="Times New Roman" w:cs="Times New Roman"/>
        </w:rPr>
        <w:t>agitation politique et les troubles religieux qui secouèrent alors le</w:t>
      </w:r>
      <w:r>
        <w:rPr>
          <w:rFonts w:ascii="Times New Roman" w:hAnsi="Times New Roman" w:cs="Times New Roman"/>
        </w:rPr>
        <w:t>s</w:t>
      </w:r>
      <w:r w:rsidR="008653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anciens </w:t>
      </w:r>
      <w:r w:rsidR="0086533D">
        <w:rPr>
          <w:rFonts w:ascii="Times New Roman" w:hAnsi="Times New Roman" w:cs="Times New Roman"/>
        </w:rPr>
        <w:t>Pays-Bas sont à l</w:t>
      </w:r>
      <w:r w:rsidR="0073745B">
        <w:rPr>
          <w:rFonts w:ascii="Times New Roman" w:hAnsi="Times New Roman" w:cs="Times New Roman"/>
        </w:rPr>
        <w:t>’</w:t>
      </w:r>
      <w:r w:rsidR="0086533D">
        <w:rPr>
          <w:rFonts w:ascii="Times New Roman" w:hAnsi="Times New Roman" w:cs="Times New Roman"/>
        </w:rPr>
        <w:t>origine d</w:t>
      </w:r>
      <w:r w:rsidR="0073745B">
        <w:rPr>
          <w:rFonts w:ascii="Times New Roman" w:hAnsi="Times New Roman" w:cs="Times New Roman"/>
        </w:rPr>
        <w:t>’</w:t>
      </w:r>
      <w:r w:rsidR="0086533D">
        <w:rPr>
          <w:rFonts w:ascii="Times New Roman" w:hAnsi="Times New Roman" w:cs="Times New Roman"/>
        </w:rPr>
        <w:t xml:space="preserve">une production </w:t>
      </w:r>
      <w:r>
        <w:rPr>
          <w:rFonts w:ascii="Times New Roman" w:hAnsi="Times New Roman" w:cs="Times New Roman"/>
        </w:rPr>
        <w:t>féconde en</w:t>
      </w:r>
      <w:r w:rsidR="0086533D">
        <w:rPr>
          <w:rFonts w:ascii="Times New Roman" w:hAnsi="Times New Roman" w:cs="Times New Roman"/>
        </w:rPr>
        <w:t xml:space="preserve"> langue française, que ce soit de la part des autorités au travers de</w:t>
      </w:r>
      <w:r w:rsidR="009816B7">
        <w:rPr>
          <w:rFonts w:ascii="Times New Roman" w:hAnsi="Times New Roman" w:cs="Times New Roman"/>
        </w:rPr>
        <w:t>s</w:t>
      </w:r>
      <w:r w:rsidR="0086533D">
        <w:rPr>
          <w:rFonts w:ascii="Times New Roman" w:hAnsi="Times New Roman" w:cs="Times New Roman"/>
        </w:rPr>
        <w:t xml:space="preserve"> nombreux édits </w:t>
      </w:r>
      <w:r w:rsidR="00D65710">
        <w:rPr>
          <w:rFonts w:ascii="Times New Roman" w:hAnsi="Times New Roman" w:cs="Times New Roman"/>
        </w:rPr>
        <w:t>et</w:t>
      </w:r>
      <w:r w:rsidR="0086533D">
        <w:rPr>
          <w:rFonts w:ascii="Times New Roman" w:hAnsi="Times New Roman" w:cs="Times New Roman"/>
        </w:rPr>
        <w:t xml:space="preserve"> autres ordonnances </w:t>
      </w:r>
      <w:r w:rsidR="00D65710">
        <w:rPr>
          <w:rFonts w:ascii="Times New Roman" w:hAnsi="Times New Roman" w:cs="Times New Roman"/>
        </w:rPr>
        <w:t xml:space="preserve">censés </w:t>
      </w:r>
      <w:r w:rsidR="00A8034E">
        <w:rPr>
          <w:rFonts w:ascii="Times New Roman" w:hAnsi="Times New Roman" w:cs="Times New Roman"/>
        </w:rPr>
        <w:t>rétablir</w:t>
      </w:r>
      <w:r w:rsidR="0086533D">
        <w:rPr>
          <w:rFonts w:ascii="Times New Roman" w:hAnsi="Times New Roman" w:cs="Times New Roman"/>
        </w:rPr>
        <w:t xml:space="preserve"> </w:t>
      </w:r>
      <w:r w:rsidR="00D65710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D65710">
        <w:rPr>
          <w:rFonts w:ascii="Times New Roman" w:hAnsi="Times New Roman" w:cs="Times New Roman"/>
        </w:rPr>
        <w:t xml:space="preserve">ordre social </w:t>
      </w:r>
      <w:r w:rsidR="0086533D">
        <w:rPr>
          <w:rFonts w:ascii="Times New Roman" w:hAnsi="Times New Roman" w:cs="Times New Roman"/>
        </w:rPr>
        <w:t xml:space="preserve">ou de la part de pamphlétaires </w:t>
      </w:r>
      <w:r w:rsidR="00D65710">
        <w:rPr>
          <w:rFonts w:ascii="Times New Roman" w:hAnsi="Times New Roman" w:cs="Times New Roman"/>
        </w:rPr>
        <w:t>désireux d</w:t>
      </w:r>
      <w:r w:rsidR="0073745B">
        <w:rPr>
          <w:rFonts w:ascii="Times New Roman" w:hAnsi="Times New Roman" w:cs="Times New Roman"/>
        </w:rPr>
        <w:t>’</w:t>
      </w:r>
      <w:r w:rsidR="00D65710">
        <w:rPr>
          <w:rFonts w:ascii="Times New Roman" w:hAnsi="Times New Roman" w:cs="Times New Roman"/>
        </w:rPr>
        <w:t>alimenter le combat politique.</w:t>
      </w:r>
      <w:r w:rsidR="00D65710">
        <w:rPr>
          <w:rStyle w:val="Appelnotedebasdep"/>
          <w:rFonts w:ascii="Times New Roman" w:hAnsi="Times New Roman" w:cs="Times New Roman"/>
        </w:rPr>
        <w:footnoteReference w:id="10"/>
      </w:r>
      <w:r w:rsidR="00D65710">
        <w:rPr>
          <w:rFonts w:ascii="Times New Roman" w:hAnsi="Times New Roman" w:cs="Times New Roman"/>
        </w:rPr>
        <w:t xml:space="preserve"> </w:t>
      </w:r>
    </w:p>
    <w:p w14:paraId="5ED46018" w14:textId="2F83F16A" w:rsidR="009816B7" w:rsidRDefault="00D001FC" w:rsidP="00D001F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>Quelque 1</w:t>
      </w:r>
      <w:r w:rsidR="007B0F71">
        <w:rPr>
          <w:rFonts w:ascii="Times New Roman" w:hAnsi="Times New Roman" w:cs="Times New Roman"/>
        </w:rPr>
        <w:t>5</w:t>
      </w:r>
      <w:r w:rsidRPr="00D001FC">
        <w:rPr>
          <w:rFonts w:ascii="Times New Roman" w:hAnsi="Times New Roman" w:cs="Times New Roman"/>
        </w:rPr>
        <w:t xml:space="preserve">0 titres ressortent au domaine de la littérature profane, reproduits pour près des </w:t>
      </w:r>
      <w:r w:rsidR="009816B7">
        <w:rPr>
          <w:rFonts w:ascii="Times New Roman" w:hAnsi="Times New Roman" w:cs="Times New Roman"/>
        </w:rPr>
        <w:t>trois-quarts</w:t>
      </w:r>
      <w:r w:rsidRPr="00D001FC">
        <w:rPr>
          <w:rFonts w:ascii="Times New Roman" w:hAnsi="Times New Roman" w:cs="Times New Roman"/>
        </w:rPr>
        <w:t xml:space="preserve"> à Anvers</w:t>
      </w:r>
      <w:r w:rsidR="001E0300">
        <w:rPr>
          <w:rFonts w:ascii="Times New Roman" w:hAnsi="Times New Roman" w:cs="Times New Roman"/>
        </w:rPr>
        <w:t xml:space="preserve"> (10</w:t>
      </w:r>
      <w:r w:rsidR="00AA1930">
        <w:rPr>
          <w:rFonts w:ascii="Times New Roman" w:hAnsi="Times New Roman" w:cs="Times New Roman"/>
        </w:rPr>
        <w:t>1</w:t>
      </w:r>
      <w:r w:rsidR="001E0300">
        <w:rPr>
          <w:rFonts w:ascii="Times New Roman" w:hAnsi="Times New Roman" w:cs="Times New Roman"/>
        </w:rPr>
        <w:t>)</w:t>
      </w:r>
      <w:r w:rsidRPr="00D001FC">
        <w:rPr>
          <w:rFonts w:ascii="Times New Roman" w:hAnsi="Times New Roman" w:cs="Times New Roman"/>
        </w:rPr>
        <w:t xml:space="preserve">, comme le montre le graphique suivant, soulignant </w:t>
      </w:r>
      <w:r w:rsidR="001E0300">
        <w:rPr>
          <w:rFonts w:ascii="Times New Roman" w:hAnsi="Times New Roman" w:cs="Times New Roman"/>
        </w:rPr>
        <w:t>de</w:t>
      </w:r>
      <w:r w:rsidRPr="00D001FC">
        <w:rPr>
          <w:rFonts w:ascii="Times New Roman" w:hAnsi="Times New Roman" w:cs="Times New Roman"/>
        </w:rPr>
        <w:t xml:space="preserve"> nouveau </w:t>
      </w:r>
      <w:r w:rsidR="001E0300">
        <w:rPr>
          <w:rFonts w:ascii="Times New Roman" w:hAnsi="Times New Roman" w:cs="Times New Roman"/>
        </w:rPr>
        <w:t>la place centrale</w:t>
      </w:r>
      <w:r w:rsidRPr="00D001FC">
        <w:rPr>
          <w:rFonts w:ascii="Times New Roman" w:hAnsi="Times New Roman" w:cs="Times New Roman"/>
        </w:rPr>
        <w:t xml:space="preserve"> de cette ville </w:t>
      </w:r>
      <w:r w:rsidR="00C9259A">
        <w:rPr>
          <w:rFonts w:ascii="Times New Roman" w:hAnsi="Times New Roman" w:cs="Times New Roman"/>
        </w:rPr>
        <w:t>dans</w:t>
      </w:r>
      <w:r w:rsidRPr="00D001FC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industrie du livre des anciens Pays-Bas</w:t>
      </w:r>
      <w:r w:rsidR="001E0300">
        <w:rPr>
          <w:rFonts w:ascii="Times New Roman" w:hAnsi="Times New Roman" w:cs="Times New Roman"/>
        </w:rPr>
        <w:t> :</w:t>
      </w:r>
    </w:p>
    <w:p w14:paraId="14775628" w14:textId="77777777" w:rsidR="001E0300" w:rsidRDefault="001E0300" w:rsidP="00D001F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131036A" w14:textId="77777777" w:rsidR="009816B7" w:rsidRPr="001E0300" w:rsidRDefault="001E0300" w:rsidP="001E0300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Graphique 1 : répartition géographique des impressions littéraires des anciens Pays-Bas</w:t>
      </w:r>
      <w:r w:rsidR="0023203F">
        <w:rPr>
          <w:rFonts w:ascii="Times New Roman" w:hAnsi="Times New Roman" w:cs="Times New Roman"/>
          <w:sz w:val="22"/>
          <w:szCs w:val="22"/>
        </w:rPr>
        <w:t xml:space="preserve"> (1550-1600)</w:t>
      </w:r>
    </w:p>
    <w:p w14:paraId="105CCCE8" w14:textId="24593635" w:rsidR="009816B7" w:rsidRDefault="009816B7" w:rsidP="009816B7">
      <w:pPr>
        <w:spacing w:line="360" w:lineRule="auto"/>
        <w:jc w:val="center"/>
        <w:rPr>
          <w:rFonts w:ascii="Times New Roman" w:hAnsi="Times New Roman" w:cs="Times New Roman"/>
        </w:rPr>
      </w:pPr>
    </w:p>
    <w:p w14:paraId="532D9A20" w14:textId="4C042B0C" w:rsidR="009816B7" w:rsidRDefault="007B0F71" w:rsidP="00AA1930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6F43876" wp14:editId="347973D9">
            <wp:extent cx="5756910" cy="3026410"/>
            <wp:effectExtent l="0" t="0" r="8890" b="889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88819400-D88D-E74F-AD13-D7764727F9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F5F7A19" w14:textId="77777777" w:rsidR="007B0F71" w:rsidRDefault="007B0F71" w:rsidP="001E0300">
      <w:pPr>
        <w:spacing w:line="360" w:lineRule="auto"/>
        <w:jc w:val="both"/>
        <w:rPr>
          <w:rFonts w:ascii="Times New Roman" w:hAnsi="Times New Roman" w:cs="Times New Roman"/>
        </w:rPr>
      </w:pPr>
    </w:p>
    <w:p w14:paraId="177EA029" w14:textId="39ACE944" w:rsidR="003A24DC" w:rsidRDefault="00D001FC" w:rsidP="001E0300">
      <w:pPr>
        <w:spacing w:line="360" w:lineRule="auto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 xml:space="preserve">Une </w:t>
      </w:r>
      <w:r w:rsidR="007B0F71">
        <w:rPr>
          <w:rFonts w:ascii="Times New Roman" w:hAnsi="Times New Roman" w:cs="Times New Roman"/>
        </w:rPr>
        <w:t>trentaine</w:t>
      </w:r>
      <w:r w:rsidRPr="00D001FC">
        <w:rPr>
          <w:rFonts w:ascii="Times New Roman" w:hAnsi="Times New Roman" w:cs="Times New Roman"/>
        </w:rPr>
        <w:t xml:space="preserve"> de titres fut exécutée dans des officines douaisiennes </w:t>
      </w:r>
      <w:r w:rsidR="001E0300">
        <w:rPr>
          <w:rFonts w:ascii="Times New Roman" w:hAnsi="Times New Roman" w:cs="Times New Roman"/>
        </w:rPr>
        <w:t>(12)</w:t>
      </w:r>
      <w:r w:rsidR="007B0F71">
        <w:rPr>
          <w:rFonts w:ascii="Times New Roman" w:hAnsi="Times New Roman" w:cs="Times New Roman"/>
        </w:rPr>
        <w:t>,</w:t>
      </w:r>
      <w:r w:rsidR="001E0300">
        <w:rPr>
          <w:rFonts w:ascii="Times New Roman" w:hAnsi="Times New Roman" w:cs="Times New Roman"/>
        </w:rPr>
        <w:t xml:space="preserve"> </w:t>
      </w:r>
      <w:r w:rsidRPr="00D001FC">
        <w:rPr>
          <w:rFonts w:ascii="Times New Roman" w:hAnsi="Times New Roman" w:cs="Times New Roman"/>
        </w:rPr>
        <w:t>louvanistes</w:t>
      </w:r>
      <w:r w:rsidR="001E0300">
        <w:rPr>
          <w:rFonts w:ascii="Times New Roman" w:hAnsi="Times New Roman" w:cs="Times New Roman"/>
        </w:rPr>
        <w:t xml:space="preserve"> (11)</w:t>
      </w:r>
      <w:r w:rsidR="007B0F71">
        <w:rPr>
          <w:rFonts w:ascii="Times New Roman" w:hAnsi="Times New Roman" w:cs="Times New Roman"/>
        </w:rPr>
        <w:t xml:space="preserve"> et haarlémoises (10)</w:t>
      </w:r>
      <w:r w:rsidR="001E0300">
        <w:rPr>
          <w:rFonts w:ascii="Times New Roman" w:hAnsi="Times New Roman" w:cs="Times New Roman"/>
        </w:rPr>
        <w:t>, alors que</w:t>
      </w:r>
      <w:r w:rsidRPr="00D001FC">
        <w:rPr>
          <w:rFonts w:ascii="Times New Roman" w:hAnsi="Times New Roman" w:cs="Times New Roman"/>
        </w:rPr>
        <w:t xml:space="preserve"> </w:t>
      </w:r>
      <w:r w:rsidR="001E0300">
        <w:rPr>
          <w:rFonts w:ascii="Times New Roman" w:hAnsi="Times New Roman" w:cs="Times New Roman"/>
        </w:rPr>
        <w:t>l</w:t>
      </w:r>
      <w:r w:rsidRPr="00D001FC">
        <w:rPr>
          <w:rFonts w:ascii="Times New Roman" w:hAnsi="Times New Roman" w:cs="Times New Roman"/>
        </w:rPr>
        <w:t>a publication de littérature francophone à Arras</w:t>
      </w:r>
      <w:r w:rsidR="001E0300">
        <w:rPr>
          <w:rFonts w:ascii="Times New Roman" w:hAnsi="Times New Roman" w:cs="Times New Roman"/>
        </w:rPr>
        <w:t xml:space="preserve"> (4)</w:t>
      </w:r>
      <w:r w:rsidRPr="00D001FC">
        <w:rPr>
          <w:rFonts w:ascii="Times New Roman" w:hAnsi="Times New Roman" w:cs="Times New Roman"/>
        </w:rPr>
        <w:t>, Bruxelles</w:t>
      </w:r>
      <w:r w:rsidR="001E0300">
        <w:rPr>
          <w:rFonts w:ascii="Times New Roman" w:hAnsi="Times New Roman" w:cs="Times New Roman"/>
        </w:rPr>
        <w:t xml:space="preserve"> (3)</w:t>
      </w:r>
      <w:r w:rsidRPr="00D001FC">
        <w:rPr>
          <w:rFonts w:ascii="Times New Roman" w:hAnsi="Times New Roman" w:cs="Times New Roman"/>
        </w:rPr>
        <w:t>, Gand</w:t>
      </w:r>
      <w:r w:rsidR="001E0300">
        <w:rPr>
          <w:rFonts w:ascii="Times New Roman" w:hAnsi="Times New Roman" w:cs="Times New Roman"/>
        </w:rPr>
        <w:t xml:space="preserve"> (3)</w:t>
      </w:r>
      <w:r w:rsidRPr="00D001FC">
        <w:rPr>
          <w:rFonts w:ascii="Times New Roman" w:hAnsi="Times New Roman" w:cs="Times New Roman"/>
        </w:rPr>
        <w:t xml:space="preserve">, </w:t>
      </w:r>
      <w:r w:rsidR="0073745B" w:rsidRPr="00D001FC">
        <w:rPr>
          <w:rFonts w:ascii="Times New Roman" w:hAnsi="Times New Roman" w:cs="Times New Roman"/>
        </w:rPr>
        <w:t xml:space="preserve">Rotterdam </w:t>
      </w:r>
      <w:r w:rsidR="0073745B">
        <w:rPr>
          <w:rFonts w:ascii="Times New Roman" w:hAnsi="Times New Roman" w:cs="Times New Roman"/>
        </w:rPr>
        <w:t xml:space="preserve">(2), </w:t>
      </w:r>
      <w:r w:rsidRPr="00D001FC">
        <w:rPr>
          <w:rFonts w:ascii="Times New Roman" w:hAnsi="Times New Roman" w:cs="Times New Roman"/>
        </w:rPr>
        <w:t>Leyde</w:t>
      </w:r>
      <w:r w:rsidR="001E0300">
        <w:rPr>
          <w:rFonts w:ascii="Times New Roman" w:hAnsi="Times New Roman" w:cs="Times New Roman"/>
        </w:rPr>
        <w:t xml:space="preserve"> (2)</w:t>
      </w:r>
      <w:r w:rsidRPr="00D001FC">
        <w:rPr>
          <w:rFonts w:ascii="Times New Roman" w:hAnsi="Times New Roman" w:cs="Times New Roman"/>
        </w:rPr>
        <w:t xml:space="preserve"> et</w:t>
      </w:r>
      <w:r w:rsidR="0073745B">
        <w:rPr>
          <w:rFonts w:ascii="Times New Roman" w:hAnsi="Times New Roman" w:cs="Times New Roman"/>
        </w:rPr>
        <w:t xml:space="preserve"> Amsterdam (1)</w:t>
      </w:r>
      <w:r w:rsidRPr="00D001FC">
        <w:rPr>
          <w:rFonts w:ascii="Times New Roman" w:hAnsi="Times New Roman" w:cs="Times New Roman"/>
        </w:rPr>
        <w:t xml:space="preserve"> reste marginale. Cette tendance s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inversera notablement au siècle suivant pour les villes situées dans la partie romane des Pays-Bas </w:t>
      </w:r>
      <w:r w:rsidR="001E0300">
        <w:rPr>
          <w:rFonts w:ascii="Times New Roman" w:hAnsi="Times New Roman" w:cs="Times New Roman"/>
        </w:rPr>
        <w:t>ainsi que</w:t>
      </w:r>
      <w:r w:rsidRPr="00D001FC">
        <w:rPr>
          <w:rFonts w:ascii="Times New Roman" w:hAnsi="Times New Roman" w:cs="Times New Roman"/>
        </w:rPr>
        <w:t xml:space="preserve"> pour Bruxelles</w:t>
      </w:r>
      <w:r w:rsidR="007B0F71">
        <w:rPr>
          <w:rFonts w:ascii="Times New Roman" w:hAnsi="Times New Roman" w:cs="Times New Roman"/>
        </w:rPr>
        <w:t xml:space="preserve">, avec une exception notable pour Haarlem où l’imprimeur </w:t>
      </w:r>
      <w:proofErr w:type="spellStart"/>
      <w:r w:rsidR="007B0F71">
        <w:rPr>
          <w:rFonts w:ascii="Times New Roman" w:hAnsi="Times New Roman" w:cs="Times New Roman"/>
        </w:rPr>
        <w:t>Gillis</w:t>
      </w:r>
      <w:proofErr w:type="spellEnd"/>
      <w:r w:rsidR="007B0F71">
        <w:rPr>
          <w:rFonts w:ascii="Times New Roman" w:hAnsi="Times New Roman" w:cs="Times New Roman"/>
        </w:rPr>
        <w:t xml:space="preserve"> </w:t>
      </w:r>
      <w:proofErr w:type="spellStart"/>
      <w:r w:rsidR="007B0F71">
        <w:rPr>
          <w:rFonts w:ascii="Times New Roman" w:hAnsi="Times New Roman" w:cs="Times New Roman"/>
        </w:rPr>
        <w:t>Rooman</w:t>
      </w:r>
      <w:proofErr w:type="spellEnd"/>
      <w:r w:rsidR="007B0F71">
        <w:rPr>
          <w:rFonts w:ascii="Times New Roman" w:hAnsi="Times New Roman" w:cs="Times New Roman"/>
        </w:rPr>
        <w:t xml:space="preserve"> s’investit dans la diffusion des lettres françaises</w:t>
      </w:r>
      <w:r w:rsidRPr="00D001FC">
        <w:rPr>
          <w:rFonts w:ascii="Times New Roman" w:hAnsi="Times New Roman" w:cs="Times New Roman"/>
        </w:rPr>
        <w:t>.</w:t>
      </w:r>
      <w:r w:rsidR="001E0300">
        <w:rPr>
          <w:rStyle w:val="Appelnotedebasdep"/>
          <w:rFonts w:ascii="Times New Roman" w:hAnsi="Times New Roman" w:cs="Times New Roman"/>
        </w:rPr>
        <w:footnoteReference w:id="11"/>
      </w:r>
      <w:r w:rsidRPr="00D001FC">
        <w:rPr>
          <w:rFonts w:ascii="Times New Roman" w:hAnsi="Times New Roman" w:cs="Times New Roman"/>
        </w:rPr>
        <w:t xml:space="preserve"> </w:t>
      </w:r>
      <w:r w:rsidR="003A24DC">
        <w:rPr>
          <w:rFonts w:ascii="Times New Roman" w:hAnsi="Times New Roman" w:cs="Times New Roman"/>
        </w:rPr>
        <w:t>En outre, cette</w:t>
      </w:r>
      <w:r w:rsidRPr="00D001FC">
        <w:rPr>
          <w:rFonts w:ascii="Times New Roman" w:hAnsi="Times New Roman" w:cs="Times New Roman"/>
        </w:rPr>
        <w:t xml:space="preserve"> production ne fut pas constante, comme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illustre ce graphique basé sur une découpe quinquennale</w:t>
      </w:r>
      <w:r w:rsidR="003A24DC">
        <w:rPr>
          <w:rFonts w:ascii="Times New Roman" w:hAnsi="Times New Roman" w:cs="Times New Roman"/>
        </w:rPr>
        <w:t> :</w:t>
      </w:r>
    </w:p>
    <w:p w14:paraId="6FD2F2E6" w14:textId="77777777" w:rsidR="003A24DC" w:rsidRDefault="003A24DC" w:rsidP="001E0300">
      <w:pPr>
        <w:spacing w:line="360" w:lineRule="auto"/>
        <w:jc w:val="both"/>
        <w:rPr>
          <w:rFonts w:ascii="Times New Roman" w:hAnsi="Times New Roman" w:cs="Times New Roman"/>
        </w:rPr>
      </w:pPr>
    </w:p>
    <w:p w14:paraId="0ABD4FA1" w14:textId="77777777" w:rsidR="003A24DC" w:rsidRPr="001E0300" w:rsidRDefault="003A24DC" w:rsidP="003A24DC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Graphique 2 : répartition quinquennale des impressions littéraires des anciens Pays-Bas</w:t>
      </w:r>
      <w:r w:rsidR="0023203F">
        <w:rPr>
          <w:rFonts w:ascii="Times New Roman" w:hAnsi="Times New Roman" w:cs="Times New Roman"/>
          <w:sz w:val="22"/>
          <w:szCs w:val="22"/>
        </w:rPr>
        <w:t xml:space="preserve"> (1550-1600)</w:t>
      </w:r>
    </w:p>
    <w:p w14:paraId="1BA48086" w14:textId="44E11659" w:rsidR="003A24DC" w:rsidRDefault="007B0F71" w:rsidP="003A24D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A232C60" wp14:editId="6B0C9AC4">
            <wp:extent cx="5756910" cy="3310255"/>
            <wp:effectExtent l="0" t="0" r="8890" b="17145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C7C85C7A-2B82-204C-BF08-82A4C54363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E34E87" w14:textId="77777777" w:rsidR="003A24DC" w:rsidRDefault="003A24DC" w:rsidP="001E0300">
      <w:pPr>
        <w:spacing w:line="360" w:lineRule="auto"/>
        <w:jc w:val="both"/>
        <w:rPr>
          <w:rFonts w:ascii="Times New Roman" w:hAnsi="Times New Roman" w:cs="Times New Roman"/>
        </w:rPr>
      </w:pPr>
    </w:p>
    <w:p w14:paraId="7B484D35" w14:textId="58FC460C" w:rsidR="00D001FC" w:rsidRPr="00D001FC" w:rsidRDefault="003A24DC" w:rsidP="001E03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Véritablement en</w:t>
      </w:r>
      <w:r w:rsidR="00D001FC" w:rsidRPr="00D001FC">
        <w:rPr>
          <w:rFonts w:ascii="Times New Roman" w:hAnsi="Times New Roman" w:cs="Times New Roman"/>
        </w:rPr>
        <w:t xml:space="preserve"> dent</w:t>
      </w:r>
      <w:r w:rsidR="00C9259A">
        <w:rPr>
          <w:rFonts w:ascii="Times New Roman" w:hAnsi="Times New Roman" w:cs="Times New Roman"/>
        </w:rPr>
        <w:t>s</w:t>
      </w:r>
      <w:r w:rsidR="00D001FC" w:rsidRPr="00D001FC">
        <w:rPr>
          <w:rFonts w:ascii="Times New Roman" w:hAnsi="Times New Roman" w:cs="Times New Roman"/>
        </w:rPr>
        <w:t xml:space="preserve"> de scie, avec un peu moins de 20 titres pour les périodes </w:t>
      </w:r>
      <w:r w:rsidR="0073745B">
        <w:rPr>
          <w:rFonts w:ascii="Times New Roman" w:hAnsi="Times New Roman" w:cs="Times New Roman"/>
        </w:rPr>
        <w:t>‘</w:t>
      </w:r>
      <w:r w:rsidR="00D001FC" w:rsidRPr="00D001FC">
        <w:rPr>
          <w:rFonts w:ascii="Times New Roman" w:hAnsi="Times New Roman" w:cs="Times New Roman"/>
        </w:rPr>
        <w:t>fastes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, la production</w:t>
      </w:r>
      <w:r w:rsidR="00877C7C">
        <w:rPr>
          <w:rFonts w:ascii="Times New Roman" w:hAnsi="Times New Roman" w:cs="Times New Roman"/>
        </w:rPr>
        <w:t xml:space="preserve"> littéraire</w:t>
      </w:r>
      <w:r>
        <w:rPr>
          <w:rFonts w:ascii="Times New Roman" w:hAnsi="Times New Roman" w:cs="Times New Roman"/>
        </w:rPr>
        <w:t xml:space="preserve"> en langue française</w:t>
      </w:r>
      <w:r w:rsidR="00D001FC" w:rsidRPr="00D00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 décollera qu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à la fin du siècle pour prendre plus d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ampleur par la suite, principalement dans les </w:t>
      </w:r>
      <w:r w:rsidR="0073745B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pays wallons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.</w:t>
      </w:r>
      <w:r>
        <w:rPr>
          <w:rStyle w:val="Appelnotedebasdep"/>
          <w:rFonts w:ascii="Times New Roman" w:hAnsi="Times New Roman" w:cs="Times New Roman"/>
        </w:rPr>
        <w:footnoteReference w:id="12"/>
      </w:r>
      <w:r w:rsidR="00D001FC" w:rsidRPr="00D001FC">
        <w:rPr>
          <w:rFonts w:ascii="Times New Roman" w:hAnsi="Times New Roman" w:cs="Times New Roman"/>
        </w:rPr>
        <w:t xml:space="preserve"> Antonio </w:t>
      </w:r>
      <w:proofErr w:type="spellStart"/>
      <w:r w:rsidR="00D001FC" w:rsidRPr="00D001FC">
        <w:rPr>
          <w:rFonts w:ascii="Times New Roman" w:hAnsi="Times New Roman" w:cs="Times New Roman"/>
        </w:rPr>
        <w:t>Guevera</w:t>
      </w:r>
      <w:proofErr w:type="spellEnd"/>
      <w:r w:rsidR="00D001FC" w:rsidRPr="00D001FC">
        <w:rPr>
          <w:rFonts w:ascii="Times New Roman" w:hAnsi="Times New Roman" w:cs="Times New Roman"/>
        </w:rPr>
        <w:t xml:space="preserve"> est </w:t>
      </w:r>
      <w:r w:rsidR="00D94152">
        <w:rPr>
          <w:rFonts w:ascii="Times New Roman" w:hAnsi="Times New Roman" w:cs="Times New Roman"/>
        </w:rPr>
        <w:t xml:space="preserve">sans conteste </w:t>
      </w:r>
      <w:r w:rsidR="00D001FC" w:rsidRPr="00D001FC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auteur le plus diffusé, avec notamment son </w:t>
      </w:r>
      <w:r w:rsidR="00D001FC" w:rsidRPr="00D001FC">
        <w:rPr>
          <w:rFonts w:ascii="Times New Roman" w:hAnsi="Times New Roman" w:cs="Times New Roman"/>
          <w:i/>
        </w:rPr>
        <w:t xml:space="preserve">Horloge des princes </w:t>
      </w:r>
      <w:r w:rsidR="00D001FC" w:rsidRPr="00D001FC">
        <w:rPr>
          <w:rFonts w:ascii="Times New Roman" w:hAnsi="Times New Roman" w:cs="Times New Roman"/>
        </w:rPr>
        <w:t>traduit</w:t>
      </w:r>
      <w:r w:rsidR="00D94152">
        <w:rPr>
          <w:rFonts w:ascii="Times New Roman" w:hAnsi="Times New Roman" w:cs="Times New Roman"/>
        </w:rPr>
        <w:t>e</w:t>
      </w:r>
      <w:r w:rsidR="00D001FC" w:rsidRPr="00D001FC">
        <w:rPr>
          <w:rFonts w:ascii="Times New Roman" w:hAnsi="Times New Roman" w:cs="Times New Roman"/>
        </w:rPr>
        <w:t xml:space="preserve"> par Nicolas de </w:t>
      </w:r>
      <w:proofErr w:type="spellStart"/>
      <w:r w:rsidR="00D001FC" w:rsidRPr="00D001FC">
        <w:rPr>
          <w:rFonts w:ascii="Times New Roman" w:hAnsi="Times New Roman" w:cs="Times New Roman"/>
        </w:rPr>
        <w:t>Herberay</w:t>
      </w:r>
      <w:proofErr w:type="spellEnd"/>
      <w:r w:rsidR="00D001FC" w:rsidRPr="00D001FC">
        <w:rPr>
          <w:rFonts w:ascii="Times New Roman" w:hAnsi="Times New Roman" w:cs="Times New Roman"/>
        </w:rPr>
        <w:t xml:space="preserve"> des Essarts</w:t>
      </w:r>
      <w:r w:rsidR="00D94152">
        <w:rPr>
          <w:rFonts w:ascii="Times New Roman" w:hAnsi="Times New Roman" w:cs="Times New Roman"/>
        </w:rPr>
        <w:t xml:space="preserve"> et reproduite à plusieurs reprises</w:t>
      </w:r>
      <w:r w:rsidR="00D001FC" w:rsidRPr="00D001FC">
        <w:rPr>
          <w:rFonts w:ascii="Times New Roman" w:hAnsi="Times New Roman" w:cs="Times New Roman"/>
        </w:rPr>
        <w:t>. Vien</w:t>
      </w:r>
      <w:r w:rsidR="00877C7C">
        <w:rPr>
          <w:rFonts w:ascii="Times New Roman" w:hAnsi="Times New Roman" w:cs="Times New Roman"/>
        </w:rPr>
        <w:t>nen</w:t>
      </w:r>
      <w:r w:rsidR="00D001FC" w:rsidRPr="00D001FC">
        <w:rPr>
          <w:rFonts w:ascii="Times New Roman" w:hAnsi="Times New Roman" w:cs="Times New Roman"/>
        </w:rPr>
        <w:t>t ensuite l</w:t>
      </w:r>
      <w:r w:rsidR="00877C7C">
        <w:rPr>
          <w:rFonts w:ascii="Times New Roman" w:hAnsi="Times New Roman" w:cs="Times New Roman"/>
        </w:rPr>
        <w:t xml:space="preserve">es </w:t>
      </w:r>
      <w:r w:rsidR="00D001FC" w:rsidRPr="00D001FC">
        <w:rPr>
          <w:rFonts w:ascii="Times New Roman" w:hAnsi="Times New Roman" w:cs="Times New Roman"/>
          <w:i/>
        </w:rPr>
        <w:t>Amadis des Gaules</w:t>
      </w:r>
      <w:r w:rsidR="00D001FC" w:rsidRPr="00D001FC">
        <w:rPr>
          <w:rFonts w:ascii="Times New Roman" w:hAnsi="Times New Roman" w:cs="Times New Roman"/>
        </w:rPr>
        <w:t xml:space="preserve"> </w:t>
      </w:r>
      <w:r w:rsidR="00963E64">
        <w:rPr>
          <w:rFonts w:ascii="Times New Roman" w:hAnsi="Times New Roman" w:cs="Times New Roman"/>
        </w:rPr>
        <w:t>publiées de manières complètes ou en différents livres</w:t>
      </w:r>
      <w:r w:rsidR="00D001FC" w:rsidRPr="00D001FC">
        <w:rPr>
          <w:rFonts w:ascii="Times New Roman" w:hAnsi="Times New Roman" w:cs="Times New Roman"/>
        </w:rPr>
        <w:t xml:space="preserve"> entre 1560 et 1578. </w:t>
      </w:r>
      <w:r w:rsidR="00D94152">
        <w:rPr>
          <w:rFonts w:ascii="Times New Roman" w:hAnsi="Times New Roman" w:cs="Times New Roman"/>
        </w:rPr>
        <w:t>Il convient aussi de</w:t>
      </w:r>
      <w:r w:rsidR="00D001FC" w:rsidRPr="00D001FC">
        <w:rPr>
          <w:rFonts w:ascii="Times New Roman" w:hAnsi="Times New Roman" w:cs="Times New Roman"/>
        </w:rPr>
        <w:t xml:space="preserve"> signaler le nom de Matteo Bandello – en traduction française – </w:t>
      </w:r>
      <w:r w:rsidR="0066590C">
        <w:rPr>
          <w:rFonts w:ascii="Times New Roman" w:hAnsi="Times New Roman" w:cs="Times New Roman"/>
        </w:rPr>
        <w:t>et</w:t>
      </w:r>
      <w:r w:rsidR="00D001FC" w:rsidRPr="00D001FC">
        <w:rPr>
          <w:rFonts w:ascii="Times New Roman" w:hAnsi="Times New Roman" w:cs="Times New Roman"/>
        </w:rPr>
        <w:t xml:space="preserve"> celui d</w:t>
      </w:r>
      <w:r w:rsidR="00D94152">
        <w:rPr>
          <w:rFonts w:ascii="Times New Roman" w:hAnsi="Times New Roman" w:cs="Times New Roman"/>
        </w:rPr>
        <w:t xml:space="preserve">u </w:t>
      </w:r>
      <w:r w:rsidR="00472939">
        <w:rPr>
          <w:rFonts w:ascii="Times New Roman" w:hAnsi="Times New Roman" w:cs="Times New Roman"/>
        </w:rPr>
        <w:t>pédagogue g</w:t>
      </w:r>
      <w:r w:rsidR="00D94152">
        <w:rPr>
          <w:rFonts w:ascii="Times New Roman" w:hAnsi="Times New Roman" w:cs="Times New Roman"/>
        </w:rPr>
        <w:t>antois</w:t>
      </w:r>
      <w:r w:rsidR="00D001FC" w:rsidRPr="00D001FC">
        <w:rPr>
          <w:rFonts w:ascii="Times New Roman" w:hAnsi="Times New Roman" w:cs="Times New Roman"/>
        </w:rPr>
        <w:t xml:space="preserve"> Gérard de Vivre.</w:t>
      </w:r>
      <w:r w:rsidR="0066590C">
        <w:rPr>
          <w:rStyle w:val="Appelnotedebasdep"/>
          <w:rFonts w:ascii="Times New Roman" w:hAnsi="Times New Roman" w:cs="Times New Roman"/>
        </w:rPr>
        <w:footnoteReference w:id="13"/>
      </w:r>
    </w:p>
    <w:p w14:paraId="1FC6E4FD" w14:textId="4D6EF51E" w:rsidR="006731C9" w:rsidRDefault="00755CD7" w:rsidP="00D9415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Parmi toutes ces éditions, s</w:t>
      </w:r>
      <w:r w:rsidR="00D001FC" w:rsidRPr="00D001FC">
        <w:rPr>
          <w:rFonts w:ascii="Times New Roman" w:hAnsi="Times New Roman" w:cs="Times New Roman"/>
        </w:rPr>
        <w:t xml:space="preserve">eulement onze </w:t>
      </w:r>
      <w:r>
        <w:rPr>
          <w:rFonts w:ascii="Times New Roman" w:hAnsi="Times New Roman" w:cs="Times New Roman"/>
        </w:rPr>
        <w:t>s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apparentent à notre définition du roman médiéval</w:t>
      </w:r>
      <w:r w:rsidR="00A8034E">
        <w:rPr>
          <w:rFonts w:ascii="Times New Roman" w:hAnsi="Times New Roman" w:cs="Times New Roman"/>
        </w:rPr>
        <w:t>.</w:t>
      </w:r>
      <w:r w:rsidR="00AA1930">
        <w:rPr>
          <w:rStyle w:val="Appelnotedebasdep"/>
          <w:rFonts w:ascii="Times New Roman" w:hAnsi="Times New Roman" w:cs="Times New Roman"/>
        </w:rPr>
        <w:footnoteReference w:id="14"/>
      </w:r>
      <w:r w:rsidR="00A8034E">
        <w:rPr>
          <w:rFonts w:ascii="Times New Roman" w:hAnsi="Times New Roman" w:cs="Times New Roman"/>
        </w:rPr>
        <w:t xml:space="preserve"> En font partie</w:t>
      </w:r>
      <w:r w:rsidR="00D001FC" w:rsidRPr="00D001FC">
        <w:rPr>
          <w:rFonts w:ascii="Times New Roman" w:hAnsi="Times New Roman" w:cs="Times New Roman"/>
        </w:rPr>
        <w:t xml:space="preserve"> le </w:t>
      </w:r>
      <w:r w:rsidR="00D001FC" w:rsidRPr="00D001FC">
        <w:rPr>
          <w:rFonts w:ascii="Times New Roman" w:hAnsi="Times New Roman" w:cs="Times New Roman"/>
          <w:i/>
        </w:rPr>
        <w:t xml:space="preserve">Pierre de Provence </w:t>
      </w:r>
      <w:r w:rsidR="00D001FC" w:rsidRPr="00D001FC">
        <w:rPr>
          <w:rFonts w:ascii="Times New Roman" w:hAnsi="Times New Roman" w:cs="Times New Roman"/>
        </w:rPr>
        <w:t xml:space="preserve">imprimé par Jan van </w:t>
      </w:r>
      <w:proofErr w:type="spellStart"/>
      <w:r w:rsidR="00D001FC" w:rsidRPr="00D001FC">
        <w:rPr>
          <w:rFonts w:ascii="Times New Roman" w:hAnsi="Times New Roman" w:cs="Times New Roman"/>
        </w:rPr>
        <w:t>Waesberg</w:t>
      </w:r>
      <w:r w:rsidR="00AA1930">
        <w:rPr>
          <w:rFonts w:ascii="Times New Roman" w:hAnsi="Times New Roman" w:cs="Times New Roman"/>
        </w:rPr>
        <w:t>h</w:t>
      </w:r>
      <w:r w:rsidR="00D001FC" w:rsidRPr="00D001FC">
        <w:rPr>
          <w:rFonts w:ascii="Times New Roman" w:hAnsi="Times New Roman" w:cs="Times New Roman"/>
        </w:rPr>
        <w:t>e</w:t>
      </w:r>
      <w:proofErr w:type="spellEnd"/>
      <w:r w:rsidR="00D001FC" w:rsidRPr="00D001FC">
        <w:rPr>
          <w:rFonts w:ascii="Times New Roman" w:hAnsi="Times New Roman" w:cs="Times New Roman"/>
        </w:rPr>
        <w:t xml:space="preserve"> en 1560 ainsi que les deux versions bilingues français</w:t>
      </w:r>
      <w:r w:rsidR="00E341FC">
        <w:rPr>
          <w:rFonts w:ascii="Times New Roman" w:hAnsi="Times New Roman" w:cs="Times New Roman"/>
        </w:rPr>
        <w:t>es néerlandaise</w:t>
      </w:r>
      <w:r w:rsidR="00D001FC" w:rsidRPr="00D001FC">
        <w:rPr>
          <w:rFonts w:ascii="Times New Roman" w:hAnsi="Times New Roman" w:cs="Times New Roman"/>
        </w:rPr>
        <w:t xml:space="preserve">s reproduites par ce même imprimeur en 1587 et par Matthieu de </w:t>
      </w:r>
      <w:proofErr w:type="spellStart"/>
      <w:r w:rsidR="00D001FC" w:rsidRPr="00D001FC">
        <w:rPr>
          <w:rFonts w:ascii="Times New Roman" w:hAnsi="Times New Roman" w:cs="Times New Roman"/>
        </w:rPr>
        <w:t>Rische</w:t>
      </w:r>
      <w:proofErr w:type="spellEnd"/>
      <w:r w:rsidR="00D001FC" w:rsidRPr="00D001FC">
        <w:rPr>
          <w:rFonts w:ascii="Times New Roman" w:hAnsi="Times New Roman" w:cs="Times New Roman"/>
        </w:rPr>
        <w:t xml:space="preserve"> et </w:t>
      </w:r>
      <w:proofErr w:type="spellStart"/>
      <w:r w:rsidR="001C6594" w:rsidRPr="001C6594">
        <w:rPr>
          <w:rFonts w:ascii="Times New Roman" w:hAnsi="Times New Roman" w:cs="Times New Roman"/>
        </w:rPr>
        <w:t>Hieronymus</w:t>
      </w:r>
      <w:proofErr w:type="spellEnd"/>
      <w:r w:rsidR="001C6594" w:rsidRPr="001C6594">
        <w:rPr>
          <w:rFonts w:ascii="Times New Roman" w:hAnsi="Times New Roman" w:cs="Times New Roman"/>
        </w:rPr>
        <w:t xml:space="preserve"> </w:t>
      </w:r>
      <w:proofErr w:type="spellStart"/>
      <w:r w:rsidR="001C6594" w:rsidRPr="001C6594">
        <w:rPr>
          <w:rFonts w:ascii="Times New Roman" w:hAnsi="Times New Roman" w:cs="Times New Roman"/>
        </w:rPr>
        <w:t>Verdussen</w:t>
      </w:r>
      <w:proofErr w:type="spellEnd"/>
      <w:r w:rsidR="001C6594" w:rsidRPr="001C6594"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année suivante</w:t>
      </w:r>
      <w:r w:rsidR="00A8034E">
        <w:rPr>
          <w:rFonts w:ascii="Times New Roman" w:hAnsi="Times New Roman" w:cs="Times New Roman"/>
        </w:rPr>
        <w:t>. Deux autres éditions du même titre :</w:t>
      </w:r>
      <w:r w:rsidR="00D001FC" w:rsidRPr="00D001FC">
        <w:rPr>
          <w:rFonts w:ascii="Times New Roman" w:hAnsi="Times New Roman" w:cs="Times New Roman"/>
        </w:rPr>
        <w:t xml:space="preserve"> </w:t>
      </w:r>
      <w:r w:rsidRPr="00D001FC">
        <w:rPr>
          <w:rFonts w:ascii="Times New Roman" w:hAnsi="Times New Roman" w:cs="Times New Roman"/>
        </w:rPr>
        <w:t xml:space="preserve">les </w:t>
      </w:r>
      <w:r w:rsidRPr="00D001FC">
        <w:rPr>
          <w:rFonts w:ascii="Times New Roman" w:hAnsi="Times New Roman" w:cs="Times New Roman"/>
          <w:i/>
        </w:rPr>
        <w:t xml:space="preserve">Quatre fils </w:t>
      </w:r>
      <w:proofErr w:type="spellStart"/>
      <w:r w:rsidRPr="00D001FC">
        <w:rPr>
          <w:rFonts w:ascii="Times New Roman" w:hAnsi="Times New Roman" w:cs="Times New Roman"/>
          <w:i/>
        </w:rPr>
        <w:t>Aymon</w:t>
      </w:r>
      <w:proofErr w:type="spellEnd"/>
      <w:r w:rsidRPr="00D00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 </w:t>
      </w:r>
      <w:r w:rsidR="001C6594">
        <w:rPr>
          <w:rFonts w:ascii="Times New Roman" w:hAnsi="Times New Roman" w:cs="Times New Roman"/>
        </w:rPr>
        <w:t xml:space="preserve">van </w:t>
      </w:r>
      <w:proofErr w:type="spellStart"/>
      <w:r w:rsidRPr="00D001FC">
        <w:rPr>
          <w:rFonts w:ascii="Times New Roman" w:hAnsi="Times New Roman" w:cs="Times New Roman"/>
        </w:rPr>
        <w:t>Waesberg</w:t>
      </w:r>
      <w:r w:rsidR="00AA1930">
        <w:rPr>
          <w:rFonts w:ascii="Times New Roman" w:hAnsi="Times New Roman" w:cs="Times New Roman"/>
        </w:rPr>
        <w:t>h</w:t>
      </w:r>
      <w:r w:rsidRPr="00D001FC">
        <w:rPr>
          <w:rFonts w:ascii="Times New Roman" w:hAnsi="Times New Roman" w:cs="Times New Roman"/>
        </w:rPr>
        <w:t>e</w:t>
      </w:r>
      <w:proofErr w:type="spellEnd"/>
      <w:r w:rsidRPr="00D00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 1561 ainsi que par </w:t>
      </w:r>
      <w:proofErr w:type="spellStart"/>
      <w:r>
        <w:rPr>
          <w:rFonts w:ascii="Times New Roman" w:hAnsi="Times New Roman" w:cs="Times New Roman"/>
        </w:rPr>
        <w:t>Bogard</w:t>
      </w:r>
      <w:proofErr w:type="spellEnd"/>
      <w:r>
        <w:rPr>
          <w:rFonts w:ascii="Times New Roman" w:hAnsi="Times New Roman" w:cs="Times New Roman"/>
        </w:rPr>
        <w:t xml:space="preserve"> plus de 20</w:t>
      </w:r>
      <w:r w:rsidRPr="00D001FC">
        <w:rPr>
          <w:rFonts w:ascii="Times New Roman" w:hAnsi="Times New Roman" w:cs="Times New Roman"/>
        </w:rPr>
        <w:t xml:space="preserve"> ans plus tard en 1586</w:t>
      </w:r>
      <w:r>
        <w:rPr>
          <w:rStyle w:val="Appelnotedebasdep"/>
          <w:rFonts w:ascii="Times New Roman" w:hAnsi="Times New Roman" w:cs="Times New Roman"/>
        </w:rPr>
        <w:footnoteReference w:id="15"/>
      </w:r>
      <w:r w:rsidR="00A8034E">
        <w:rPr>
          <w:rFonts w:ascii="Times New Roman" w:hAnsi="Times New Roman" w:cs="Times New Roman"/>
        </w:rPr>
        <w:t>. Ce dernier imprima également</w:t>
      </w:r>
      <w:r w:rsidRPr="00D001FC"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</w:rPr>
        <w:t xml:space="preserve">le </w:t>
      </w:r>
      <w:r w:rsidR="00D001FC" w:rsidRPr="00D001FC">
        <w:rPr>
          <w:rFonts w:ascii="Times New Roman" w:hAnsi="Times New Roman" w:cs="Times New Roman"/>
          <w:i/>
        </w:rPr>
        <w:t xml:space="preserve">Geoffroy a </w:t>
      </w:r>
      <w:proofErr w:type="gramStart"/>
      <w:r w:rsidR="00D001FC" w:rsidRPr="00D001FC">
        <w:rPr>
          <w:rFonts w:ascii="Times New Roman" w:hAnsi="Times New Roman" w:cs="Times New Roman"/>
          <w:i/>
        </w:rPr>
        <w:t xml:space="preserve">la grand </w:t>
      </w:r>
      <w:r w:rsidR="00D001FC" w:rsidRPr="00D001FC">
        <w:rPr>
          <w:rFonts w:ascii="Times New Roman" w:hAnsi="Times New Roman" w:cs="Times New Roman"/>
          <w:i/>
        </w:rPr>
        <w:lastRenderedPageBreak/>
        <w:t>dent</w:t>
      </w:r>
      <w:proofErr w:type="gramEnd"/>
      <w:r w:rsidR="00D001FC" w:rsidRPr="00D001FC">
        <w:rPr>
          <w:rFonts w:ascii="Times New Roman" w:hAnsi="Times New Roman" w:cs="Times New Roman"/>
          <w:i/>
        </w:rPr>
        <w:t xml:space="preserve"> </w:t>
      </w:r>
      <w:r w:rsidR="00A8034E">
        <w:rPr>
          <w:rFonts w:ascii="Times New Roman" w:hAnsi="Times New Roman" w:cs="Times New Roman"/>
        </w:rPr>
        <w:t>vers</w:t>
      </w:r>
      <w:r w:rsidR="00D001FC" w:rsidRPr="00D001FC">
        <w:rPr>
          <w:rFonts w:ascii="Times New Roman" w:hAnsi="Times New Roman" w:cs="Times New Roman"/>
        </w:rPr>
        <w:t xml:space="preserve"> 1570</w:t>
      </w:r>
      <w:r w:rsidR="00A8034E">
        <w:rPr>
          <w:rFonts w:ascii="Times New Roman" w:hAnsi="Times New Roman" w:cs="Times New Roman"/>
        </w:rPr>
        <w:t xml:space="preserve"> ainsi que</w:t>
      </w:r>
      <w:r w:rsidR="00D001FC" w:rsidRPr="00D001FC">
        <w:rPr>
          <w:rFonts w:ascii="Times New Roman" w:hAnsi="Times New Roman" w:cs="Times New Roman"/>
        </w:rPr>
        <w:t xml:space="preserve"> le </w:t>
      </w:r>
      <w:proofErr w:type="spellStart"/>
      <w:r w:rsidR="00D001FC" w:rsidRPr="00D001FC">
        <w:rPr>
          <w:rFonts w:ascii="Times New Roman" w:hAnsi="Times New Roman" w:cs="Times New Roman"/>
          <w:i/>
        </w:rPr>
        <w:t>Maugis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d</w:t>
      </w:r>
      <w:r w:rsidR="0073745B">
        <w:rPr>
          <w:rFonts w:ascii="Times New Roman" w:hAnsi="Times New Roman" w:cs="Times New Roman"/>
          <w:i/>
        </w:rPr>
        <w:t>’</w:t>
      </w:r>
      <w:proofErr w:type="spellStart"/>
      <w:r w:rsidR="00D001FC" w:rsidRPr="00D001FC">
        <w:rPr>
          <w:rFonts w:ascii="Times New Roman" w:hAnsi="Times New Roman" w:cs="Times New Roman"/>
          <w:i/>
        </w:rPr>
        <w:t>Aygremont</w:t>
      </w:r>
      <w:proofErr w:type="spellEnd"/>
      <w:r w:rsidR="00D001FC" w:rsidRPr="00D001FC">
        <w:rPr>
          <w:rFonts w:ascii="Times New Roman" w:hAnsi="Times New Roman" w:cs="Times New Roman"/>
        </w:rPr>
        <w:t xml:space="preserve"> en 1588</w:t>
      </w:r>
      <w:r w:rsidR="00A8034E">
        <w:rPr>
          <w:rFonts w:ascii="Times New Roman" w:hAnsi="Times New Roman" w:cs="Times New Roman"/>
        </w:rPr>
        <w:t xml:space="preserve">. Il publia </w:t>
      </w:r>
      <w:r w:rsidR="00D001FC" w:rsidRPr="00D001FC">
        <w:rPr>
          <w:rFonts w:ascii="Times New Roman" w:hAnsi="Times New Roman" w:cs="Times New Roman"/>
        </w:rPr>
        <w:t xml:space="preserve">dans la foulée le </w:t>
      </w:r>
      <w:proofErr w:type="spellStart"/>
      <w:r w:rsidR="00D001FC" w:rsidRPr="00D001FC">
        <w:rPr>
          <w:rFonts w:ascii="Times New Roman" w:hAnsi="Times New Roman" w:cs="Times New Roman"/>
          <w:i/>
        </w:rPr>
        <w:t>Fierabras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</w:t>
      </w:r>
      <w:r w:rsidR="00D001FC" w:rsidRPr="00D001FC">
        <w:rPr>
          <w:rFonts w:ascii="Times New Roman" w:hAnsi="Times New Roman" w:cs="Times New Roman"/>
        </w:rPr>
        <w:t xml:space="preserve">de Jean </w:t>
      </w:r>
      <w:proofErr w:type="spellStart"/>
      <w:r w:rsidR="00D001FC" w:rsidRPr="00D001FC">
        <w:rPr>
          <w:rFonts w:ascii="Times New Roman" w:hAnsi="Times New Roman" w:cs="Times New Roman"/>
        </w:rPr>
        <w:t>Bagnyon</w:t>
      </w:r>
      <w:proofErr w:type="spellEnd"/>
      <w:r w:rsidR="00D001FC" w:rsidRPr="00D001FC">
        <w:rPr>
          <w:rFonts w:ascii="Times New Roman" w:hAnsi="Times New Roman" w:cs="Times New Roman"/>
        </w:rPr>
        <w:t xml:space="preserve"> et le </w:t>
      </w:r>
      <w:proofErr w:type="spellStart"/>
      <w:r w:rsidR="00D001FC" w:rsidRPr="00D001FC">
        <w:rPr>
          <w:rFonts w:ascii="Times New Roman" w:hAnsi="Times New Roman" w:cs="Times New Roman"/>
          <w:i/>
        </w:rPr>
        <w:t>Morgant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le </w:t>
      </w:r>
      <w:proofErr w:type="spellStart"/>
      <w:r w:rsidR="00D001FC" w:rsidRPr="00D001FC">
        <w:rPr>
          <w:rFonts w:ascii="Times New Roman" w:hAnsi="Times New Roman" w:cs="Times New Roman"/>
          <w:i/>
        </w:rPr>
        <w:t>geant</w:t>
      </w:r>
      <w:proofErr w:type="spellEnd"/>
      <w:r w:rsidR="00D001FC" w:rsidRPr="00D001FC">
        <w:rPr>
          <w:rFonts w:ascii="Times New Roman" w:hAnsi="Times New Roman" w:cs="Times New Roman"/>
        </w:rPr>
        <w:t xml:space="preserve"> de Luigi Pulci. Bien que la version originale </w:t>
      </w:r>
      <w:r w:rsidR="00D929E0">
        <w:rPr>
          <w:rFonts w:ascii="Times New Roman" w:hAnsi="Times New Roman" w:cs="Times New Roman"/>
        </w:rPr>
        <w:t xml:space="preserve">du </w:t>
      </w:r>
      <w:proofErr w:type="spellStart"/>
      <w:r w:rsidR="00D929E0" w:rsidRPr="00D001FC">
        <w:rPr>
          <w:rFonts w:ascii="Times New Roman" w:hAnsi="Times New Roman" w:cs="Times New Roman"/>
          <w:i/>
        </w:rPr>
        <w:t>Morgant</w:t>
      </w:r>
      <w:proofErr w:type="spellEnd"/>
      <w:r w:rsidR="00D001FC" w:rsidRPr="00D001FC">
        <w:rPr>
          <w:rFonts w:ascii="Times New Roman" w:hAnsi="Times New Roman" w:cs="Times New Roman"/>
        </w:rPr>
        <w:t xml:space="preserve"> demeure un beau représentant de la poésie héroï-comique de la Florence des Médicis, sa mise en prose en français a, comme 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a montré Francesco </w:t>
      </w:r>
      <w:proofErr w:type="spellStart"/>
      <w:r w:rsidR="00D001FC" w:rsidRPr="00D001FC">
        <w:rPr>
          <w:rFonts w:ascii="Times New Roman" w:hAnsi="Times New Roman" w:cs="Times New Roman"/>
        </w:rPr>
        <w:t>Montorsi</w:t>
      </w:r>
      <w:proofErr w:type="spellEnd"/>
      <w:r w:rsidR="00D001FC" w:rsidRPr="00D001FC">
        <w:rPr>
          <w:rFonts w:ascii="Times New Roman" w:hAnsi="Times New Roman" w:cs="Times New Roman"/>
        </w:rPr>
        <w:t xml:space="preserve">, </w:t>
      </w:r>
      <w:r w:rsidR="0073745B">
        <w:rPr>
          <w:rFonts w:ascii="Times New Roman" w:hAnsi="Times New Roman" w:cs="Times New Roman"/>
        </w:rPr>
        <w:t>‘</w:t>
      </w:r>
      <w:r w:rsidR="00D001FC" w:rsidRPr="00D001FC">
        <w:rPr>
          <w:rFonts w:ascii="Times New Roman" w:hAnsi="Times New Roman" w:cs="Times New Roman"/>
        </w:rPr>
        <w:t xml:space="preserve">transformé [ce] poème de la Renaissance en un </w:t>
      </w:r>
      <w:r w:rsidR="00E067F5">
        <w:rPr>
          <w:rFonts w:ascii="Times New Roman" w:hAnsi="Times New Roman" w:cs="Times New Roman"/>
        </w:rPr>
        <w:t>« </w:t>
      </w:r>
      <w:r w:rsidR="00D001FC" w:rsidRPr="00D001FC">
        <w:rPr>
          <w:rFonts w:ascii="Times New Roman" w:hAnsi="Times New Roman" w:cs="Times New Roman"/>
        </w:rPr>
        <w:t>vieux roman</w:t>
      </w:r>
      <w:r w:rsidR="00E067F5">
        <w:rPr>
          <w:rFonts w:ascii="Times New Roman" w:hAnsi="Times New Roman" w:cs="Times New Roman"/>
        </w:rPr>
        <w:t> »</w:t>
      </w:r>
      <w:r w:rsidR="00D001FC" w:rsidRPr="00D001FC">
        <w:rPr>
          <w:rFonts w:ascii="Times New Roman" w:hAnsi="Times New Roman" w:cs="Times New Roman"/>
        </w:rPr>
        <w:t xml:space="preserve"> français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, raison de son élection dans </w:t>
      </w:r>
      <w:r w:rsidR="003E3318">
        <w:rPr>
          <w:rFonts w:ascii="Times New Roman" w:hAnsi="Times New Roman" w:cs="Times New Roman"/>
        </w:rPr>
        <w:t>notre</w:t>
      </w:r>
      <w:r w:rsidR="00D001FC" w:rsidRPr="00D001FC">
        <w:rPr>
          <w:rFonts w:ascii="Times New Roman" w:hAnsi="Times New Roman" w:cs="Times New Roman"/>
        </w:rPr>
        <w:t xml:space="preserve"> corpus.</w:t>
      </w:r>
      <w:r w:rsidR="00E067F5">
        <w:rPr>
          <w:rStyle w:val="Appelnotedebasdep"/>
          <w:rFonts w:ascii="Times New Roman" w:hAnsi="Times New Roman" w:cs="Times New Roman"/>
        </w:rPr>
        <w:footnoteReference w:id="16"/>
      </w:r>
      <w:r w:rsidR="00D001FC" w:rsidRPr="00D001FC">
        <w:rPr>
          <w:rFonts w:ascii="Times New Roman" w:hAnsi="Times New Roman" w:cs="Times New Roman"/>
        </w:rPr>
        <w:t xml:space="preserve"> Quatre ans plus tard, en 1592, </w:t>
      </w:r>
      <w:proofErr w:type="spellStart"/>
      <w:r w:rsidR="00D001FC" w:rsidRPr="00D001FC">
        <w:rPr>
          <w:rFonts w:ascii="Times New Roman" w:hAnsi="Times New Roman" w:cs="Times New Roman"/>
        </w:rPr>
        <w:t>Bogard</w:t>
      </w:r>
      <w:proofErr w:type="spellEnd"/>
      <w:r w:rsidR="00D001FC" w:rsidRPr="00D001FC">
        <w:rPr>
          <w:rFonts w:ascii="Times New Roman" w:hAnsi="Times New Roman" w:cs="Times New Roman"/>
        </w:rPr>
        <w:t xml:space="preserve"> s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empare du </w:t>
      </w:r>
      <w:r w:rsidR="00D001FC" w:rsidRPr="00D001FC">
        <w:rPr>
          <w:rFonts w:ascii="Times New Roman" w:hAnsi="Times New Roman" w:cs="Times New Roman"/>
          <w:i/>
        </w:rPr>
        <w:t>Florent et Lyon</w:t>
      </w:r>
      <w:r w:rsidR="00D001FC" w:rsidRPr="00D001FC">
        <w:rPr>
          <w:rFonts w:ascii="Times New Roman" w:hAnsi="Times New Roman" w:cs="Times New Roman"/>
        </w:rPr>
        <w:t xml:space="preserve">. Le dernier ouvrage qui vient clore cette énumération est le </w:t>
      </w:r>
      <w:r w:rsidR="00D001FC" w:rsidRPr="00D001FC">
        <w:rPr>
          <w:rFonts w:ascii="Times New Roman" w:hAnsi="Times New Roman" w:cs="Times New Roman"/>
          <w:i/>
        </w:rPr>
        <w:t>Valentin et Orson</w:t>
      </w:r>
      <w:r w:rsidR="00D001FC" w:rsidRPr="00D001FC">
        <w:rPr>
          <w:rFonts w:ascii="Times New Roman" w:hAnsi="Times New Roman" w:cs="Times New Roman"/>
        </w:rPr>
        <w:t xml:space="preserve"> sorti des presses louvanistes </w:t>
      </w:r>
      <w:r w:rsidR="00D929E0">
        <w:rPr>
          <w:rFonts w:ascii="Times New Roman" w:hAnsi="Times New Roman" w:cs="Times New Roman"/>
        </w:rPr>
        <w:t>du même</w:t>
      </w:r>
      <w:r w:rsidR="00D001FC" w:rsidRPr="00D001FC">
        <w:rPr>
          <w:rFonts w:ascii="Times New Roman" w:hAnsi="Times New Roman" w:cs="Times New Roman"/>
        </w:rPr>
        <w:t xml:space="preserve"> en 1596.</w:t>
      </w:r>
      <w:r w:rsidR="0005777B">
        <w:rPr>
          <w:rFonts w:ascii="Times New Roman" w:hAnsi="Times New Roman" w:cs="Times New Roman"/>
        </w:rPr>
        <w:t xml:space="preserve"> </w:t>
      </w:r>
    </w:p>
    <w:p w14:paraId="2C4B85C5" w14:textId="35F6B169" w:rsidR="00D001FC" w:rsidRPr="001A44ED" w:rsidRDefault="0005777B" w:rsidP="00D94152">
      <w:pPr>
        <w:spacing w:line="360" w:lineRule="auto"/>
        <w:ind w:firstLine="70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Plusieurs autres éditions furent écartées</w:t>
      </w:r>
      <w:r w:rsidR="00AE3227">
        <w:rPr>
          <w:rFonts w:ascii="Times New Roman" w:hAnsi="Times New Roman" w:cs="Times New Roman"/>
        </w:rPr>
        <w:t xml:space="preserve"> de notre enquête</w:t>
      </w:r>
      <w:r>
        <w:rPr>
          <w:rFonts w:ascii="Times New Roman" w:hAnsi="Times New Roman" w:cs="Times New Roman"/>
        </w:rPr>
        <w:t>, à l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instar des </w:t>
      </w:r>
      <w:r>
        <w:rPr>
          <w:rFonts w:ascii="Times New Roman" w:hAnsi="Times New Roman" w:cs="Times New Roman"/>
          <w:i/>
          <w:iCs/>
        </w:rPr>
        <w:t>Amadis des Gaules</w:t>
      </w:r>
      <w:r>
        <w:rPr>
          <w:rFonts w:ascii="Times New Roman" w:hAnsi="Times New Roman" w:cs="Times New Roman"/>
        </w:rPr>
        <w:t>. Bien que cette œuvre soit d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inspiration médiévale, elle ne fut imprimée pour la première fois en espagnol qu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en 1508 et proposée en français en 1540 par Nicolas d</w:t>
      </w:r>
      <w:r w:rsidR="0073745B">
        <w:rPr>
          <w:rFonts w:ascii="Times New Roman" w:hAnsi="Times New Roman" w:cs="Times New Roman"/>
        </w:rPr>
        <w:t>’</w:t>
      </w:r>
      <w:proofErr w:type="spellStart"/>
      <w:r>
        <w:rPr>
          <w:rFonts w:ascii="Times New Roman" w:hAnsi="Times New Roman" w:cs="Times New Roman"/>
        </w:rPr>
        <w:t>Herberay</w:t>
      </w:r>
      <w:proofErr w:type="spellEnd"/>
      <w:r>
        <w:rPr>
          <w:rFonts w:ascii="Times New Roman" w:hAnsi="Times New Roman" w:cs="Times New Roman"/>
        </w:rPr>
        <w:t xml:space="preserve"> des Essart</w:t>
      </w:r>
      <w:r w:rsidR="00C925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qui fit </w:t>
      </w:r>
      <w:r w:rsidR="006731C9">
        <w:rPr>
          <w:rFonts w:ascii="Times New Roman" w:hAnsi="Times New Roman" w:cs="Times New Roman"/>
        </w:rPr>
        <w:t>d</w:t>
      </w:r>
      <w:r w:rsidR="0073745B">
        <w:rPr>
          <w:rFonts w:ascii="Times New Roman" w:hAnsi="Times New Roman" w:cs="Times New Roman"/>
        </w:rPr>
        <w:t>’</w:t>
      </w:r>
      <w:r w:rsidR="006731C9" w:rsidRPr="006731C9">
        <w:rPr>
          <w:rFonts w:ascii="Times New Roman" w:hAnsi="Times New Roman" w:cs="Times New Roman"/>
        </w:rPr>
        <w:t>Ama</w:t>
      </w:r>
      <w:r w:rsidR="006731C9">
        <w:rPr>
          <w:rFonts w:ascii="Times New Roman" w:hAnsi="Times New Roman" w:cs="Times New Roman"/>
        </w:rPr>
        <w:t>dis</w:t>
      </w:r>
      <w:r>
        <w:rPr>
          <w:rFonts w:ascii="Times New Roman" w:hAnsi="Times New Roman" w:cs="Times New Roman"/>
        </w:rPr>
        <w:t xml:space="preserve"> </w:t>
      </w:r>
      <w:r w:rsidR="0073745B">
        <w:rPr>
          <w:rFonts w:ascii="Times New Roman" w:hAnsi="Times New Roman" w:cs="Times New Roman"/>
        </w:rPr>
        <w:t>‘</w:t>
      </w:r>
      <w:r w:rsidR="006731C9">
        <w:rPr>
          <w:rFonts w:ascii="Times New Roman" w:hAnsi="Times New Roman" w:cs="Times New Roman"/>
        </w:rPr>
        <w:t>un héros à la manière d</w:t>
      </w:r>
      <w:r w:rsidR="0073745B">
        <w:rPr>
          <w:rFonts w:ascii="Times New Roman" w:hAnsi="Times New Roman" w:cs="Times New Roman"/>
        </w:rPr>
        <w:t>’</w:t>
      </w:r>
      <w:r w:rsidR="006731C9">
        <w:rPr>
          <w:rFonts w:ascii="Times New Roman" w:hAnsi="Times New Roman" w:cs="Times New Roman"/>
        </w:rPr>
        <w:t>un héros de chevalerie, mais d</w:t>
      </w:r>
      <w:r w:rsidR="0073745B">
        <w:rPr>
          <w:rFonts w:ascii="Times New Roman" w:hAnsi="Times New Roman" w:cs="Times New Roman"/>
        </w:rPr>
        <w:t>’</w:t>
      </w:r>
      <w:r w:rsidR="006731C9">
        <w:rPr>
          <w:rFonts w:ascii="Times New Roman" w:hAnsi="Times New Roman" w:cs="Times New Roman"/>
        </w:rPr>
        <w:t xml:space="preserve">une chevalerie telle que Ronsard ou plus tard Brantôme allaient </w:t>
      </w:r>
      <w:r w:rsidR="00C9259A">
        <w:rPr>
          <w:rFonts w:ascii="Times New Roman" w:hAnsi="Times New Roman" w:cs="Times New Roman"/>
        </w:rPr>
        <w:t>la</w:t>
      </w:r>
      <w:r w:rsidR="006731C9">
        <w:rPr>
          <w:rFonts w:ascii="Times New Roman" w:hAnsi="Times New Roman" w:cs="Times New Roman"/>
        </w:rPr>
        <w:t xml:space="preserve"> rêver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.</w:t>
      </w:r>
      <w:r w:rsidR="006731C9">
        <w:rPr>
          <w:rStyle w:val="Appelnotedebasdep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</w:t>
      </w:r>
      <w:r w:rsidR="00EB2909">
        <w:rPr>
          <w:rFonts w:ascii="Times New Roman" w:hAnsi="Times New Roman" w:cs="Times New Roman"/>
        </w:rPr>
        <w:t>D</w:t>
      </w:r>
      <w:r w:rsidR="0073745B">
        <w:rPr>
          <w:rFonts w:ascii="Times New Roman" w:hAnsi="Times New Roman" w:cs="Times New Roman"/>
        </w:rPr>
        <w:t>’</w:t>
      </w:r>
      <w:r w:rsidR="00EB2909">
        <w:rPr>
          <w:rFonts w:ascii="Times New Roman" w:hAnsi="Times New Roman" w:cs="Times New Roman"/>
        </w:rPr>
        <w:t xml:space="preserve">ailleurs, Christophe Plantin, dans </w:t>
      </w:r>
      <w:r w:rsidR="004A280A">
        <w:rPr>
          <w:rFonts w:ascii="Times New Roman" w:hAnsi="Times New Roman" w:cs="Times New Roman"/>
        </w:rPr>
        <w:t xml:space="preserve">la préface du premier livre de son </w:t>
      </w:r>
      <w:r w:rsidR="00EB2909">
        <w:rPr>
          <w:rFonts w:ascii="Times New Roman" w:hAnsi="Times New Roman" w:cs="Times New Roman"/>
        </w:rPr>
        <w:t>édition de 1561, oppose l</w:t>
      </w:r>
      <w:r w:rsidR="0073745B">
        <w:rPr>
          <w:rFonts w:ascii="Times New Roman" w:hAnsi="Times New Roman" w:cs="Times New Roman"/>
        </w:rPr>
        <w:t>’</w:t>
      </w:r>
      <w:r w:rsidR="00EB2909">
        <w:rPr>
          <w:rFonts w:ascii="Times New Roman" w:hAnsi="Times New Roman" w:cs="Times New Roman"/>
          <w:i/>
        </w:rPr>
        <w:t xml:space="preserve">Amadis </w:t>
      </w:r>
      <w:r w:rsidR="00EB2909">
        <w:rPr>
          <w:rFonts w:ascii="Times New Roman" w:hAnsi="Times New Roman" w:cs="Times New Roman"/>
        </w:rPr>
        <w:t xml:space="preserve">à </w:t>
      </w:r>
      <w:r w:rsidR="0073745B">
        <w:rPr>
          <w:rFonts w:ascii="Times New Roman" w:hAnsi="Times New Roman" w:cs="Times New Roman"/>
        </w:rPr>
        <w:t>‘</w:t>
      </w:r>
      <w:r w:rsidR="00EB2909">
        <w:rPr>
          <w:rFonts w:ascii="Times New Roman" w:hAnsi="Times New Roman" w:cs="Times New Roman"/>
        </w:rPr>
        <w:t xml:space="preserve">un tas de quatre fils </w:t>
      </w:r>
      <w:proofErr w:type="spellStart"/>
      <w:r w:rsidR="00EB2909">
        <w:rPr>
          <w:rFonts w:ascii="Times New Roman" w:hAnsi="Times New Roman" w:cs="Times New Roman"/>
        </w:rPr>
        <w:t>Aimont</w:t>
      </w:r>
      <w:proofErr w:type="spellEnd"/>
      <w:r w:rsidR="00EB2909">
        <w:rPr>
          <w:rFonts w:ascii="Times New Roman" w:hAnsi="Times New Roman" w:cs="Times New Roman"/>
        </w:rPr>
        <w:t xml:space="preserve">, </w:t>
      </w:r>
      <w:proofErr w:type="spellStart"/>
      <w:r w:rsidR="00EB2909">
        <w:rPr>
          <w:rFonts w:ascii="Times New Roman" w:hAnsi="Times New Roman" w:cs="Times New Roman"/>
        </w:rPr>
        <w:t>Fierabras</w:t>
      </w:r>
      <w:proofErr w:type="spellEnd"/>
      <w:r w:rsidR="00EB2909">
        <w:rPr>
          <w:rFonts w:ascii="Times New Roman" w:hAnsi="Times New Roman" w:cs="Times New Roman"/>
        </w:rPr>
        <w:t xml:space="preserve">, </w:t>
      </w:r>
      <w:proofErr w:type="spellStart"/>
      <w:r w:rsidR="00EB2909">
        <w:rPr>
          <w:rFonts w:ascii="Times New Roman" w:hAnsi="Times New Roman" w:cs="Times New Roman"/>
        </w:rPr>
        <w:t>Ogier</w:t>
      </w:r>
      <w:proofErr w:type="spellEnd"/>
      <w:r w:rsidR="00EB2909">
        <w:rPr>
          <w:rFonts w:ascii="Times New Roman" w:hAnsi="Times New Roman" w:cs="Times New Roman"/>
        </w:rPr>
        <w:t xml:space="preserve"> le Danois et tous tels </w:t>
      </w:r>
      <w:proofErr w:type="spellStart"/>
      <w:r w:rsidR="00EB2909">
        <w:rPr>
          <w:rFonts w:ascii="Times New Roman" w:hAnsi="Times New Roman" w:cs="Times New Roman"/>
        </w:rPr>
        <w:t>vieus</w:t>
      </w:r>
      <w:proofErr w:type="spellEnd"/>
      <w:r w:rsidR="00EB2909">
        <w:rPr>
          <w:rFonts w:ascii="Times New Roman" w:hAnsi="Times New Roman" w:cs="Times New Roman"/>
        </w:rPr>
        <w:t xml:space="preserve"> Romans de langage mal poli</w:t>
      </w:r>
      <w:r w:rsidR="0073745B">
        <w:rPr>
          <w:rFonts w:ascii="Times New Roman" w:hAnsi="Times New Roman" w:cs="Times New Roman"/>
        </w:rPr>
        <w:t>’</w:t>
      </w:r>
      <w:r w:rsidR="004A280A">
        <w:rPr>
          <w:rFonts w:ascii="Times New Roman" w:hAnsi="Times New Roman" w:cs="Times New Roman"/>
        </w:rPr>
        <w:t xml:space="preserve"> (fol. [2r])</w:t>
      </w:r>
      <w:r w:rsidR="00EB2909">
        <w:rPr>
          <w:rFonts w:ascii="Times New Roman" w:hAnsi="Times New Roman" w:cs="Times New Roman"/>
        </w:rPr>
        <w:t>.</w:t>
      </w:r>
      <w:r w:rsidR="00EB2909">
        <w:rPr>
          <w:rStyle w:val="Appelnotedebasdep"/>
          <w:rFonts w:ascii="Times New Roman" w:hAnsi="Times New Roman" w:cs="Times New Roman"/>
        </w:rPr>
        <w:footnoteReference w:id="18"/>
      </w:r>
      <w:r w:rsidR="00EB2909">
        <w:rPr>
          <w:rFonts w:ascii="Times New Roman" w:hAnsi="Times New Roman" w:cs="Times New Roman"/>
        </w:rPr>
        <w:t xml:space="preserve"> </w:t>
      </w:r>
      <w:r w:rsidR="003C19C4">
        <w:rPr>
          <w:rFonts w:ascii="Times New Roman" w:hAnsi="Times New Roman" w:cs="Times New Roman"/>
        </w:rPr>
        <w:t xml:space="preserve">Le choix de caractères romains pour </w:t>
      </w:r>
      <w:r w:rsidR="009E3B3A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9E3B3A">
        <w:rPr>
          <w:rFonts w:ascii="Times New Roman" w:hAnsi="Times New Roman" w:cs="Times New Roman"/>
        </w:rPr>
        <w:t>édition originale</w:t>
      </w:r>
      <w:r w:rsidR="003C19C4">
        <w:rPr>
          <w:rFonts w:ascii="Times New Roman" w:hAnsi="Times New Roman" w:cs="Times New Roman"/>
        </w:rPr>
        <w:t xml:space="preserve"> en 1540 souligne d</w:t>
      </w:r>
      <w:r w:rsidR="0073745B">
        <w:rPr>
          <w:rFonts w:ascii="Times New Roman" w:hAnsi="Times New Roman" w:cs="Times New Roman"/>
        </w:rPr>
        <w:t>’</w:t>
      </w:r>
      <w:r w:rsidR="003C19C4">
        <w:rPr>
          <w:rFonts w:ascii="Times New Roman" w:hAnsi="Times New Roman" w:cs="Times New Roman"/>
        </w:rPr>
        <w:t>ailleurs la volonté du traducteur ou des libraires derrière cette entreprise éditoriale de proposer un roman résolument moderne.</w:t>
      </w:r>
      <w:r w:rsidR="003C19C4">
        <w:rPr>
          <w:rStyle w:val="Appelnotedebasdep"/>
          <w:rFonts w:ascii="Times New Roman" w:hAnsi="Times New Roman" w:cs="Times New Roman"/>
        </w:rPr>
        <w:footnoteReference w:id="19"/>
      </w:r>
      <w:r w:rsidR="003C19C4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 xml:space="preserve">a version quadrilingue de </w:t>
      </w:r>
      <w:r w:rsidRPr="0005777B">
        <w:rPr>
          <w:rFonts w:ascii="Times New Roman" w:hAnsi="Times New Roman" w:cs="Times New Roman"/>
          <w:i/>
          <w:iCs/>
        </w:rPr>
        <w:t>L</w:t>
      </w:r>
      <w:r w:rsidR="0073745B">
        <w:rPr>
          <w:rFonts w:ascii="Times New Roman" w:hAnsi="Times New Roman" w:cs="Times New Roman"/>
          <w:i/>
          <w:iCs/>
        </w:rPr>
        <w:t>’</w:t>
      </w:r>
      <w:r w:rsidRPr="0005777B">
        <w:rPr>
          <w:rFonts w:ascii="Times New Roman" w:hAnsi="Times New Roman" w:cs="Times New Roman"/>
          <w:i/>
          <w:iCs/>
        </w:rPr>
        <w:t>histoire de Aurelio et Isabelle</w:t>
      </w:r>
      <w:r>
        <w:rPr>
          <w:rFonts w:ascii="Times New Roman" w:hAnsi="Times New Roman" w:cs="Times New Roman"/>
        </w:rPr>
        <w:t xml:space="preserve">, </w:t>
      </w:r>
      <w:r w:rsidR="003C19C4">
        <w:rPr>
          <w:rFonts w:ascii="Times New Roman" w:hAnsi="Times New Roman" w:cs="Times New Roman"/>
        </w:rPr>
        <w:t>traduite</w:t>
      </w:r>
      <w:r>
        <w:rPr>
          <w:rFonts w:ascii="Times New Roman" w:hAnsi="Times New Roman" w:cs="Times New Roman"/>
        </w:rPr>
        <w:t xml:space="preserve"> </w:t>
      </w:r>
      <w:r w:rsidR="00AE3227">
        <w:rPr>
          <w:rFonts w:ascii="Times New Roman" w:hAnsi="Times New Roman" w:cs="Times New Roman"/>
        </w:rPr>
        <w:t xml:space="preserve">en français dans le second tiers du </w:t>
      </w:r>
      <w:proofErr w:type="spellStart"/>
      <w:r w:rsidR="00AE3227" w:rsidRPr="00AE3227">
        <w:rPr>
          <w:rFonts w:ascii="Times New Roman" w:hAnsi="Times New Roman" w:cs="Times New Roman"/>
          <w:smallCaps/>
        </w:rPr>
        <w:t>xvi</w:t>
      </w:r>
      <w:r w:rsidR="00AE3227" w:rsidRPr="00AE3227">
        <w:rPr>
          <w:rFonts w:ascii="Times New Roman" w:hAnsi="Times New Roman" w:cs="Times New Roman"/>
          <w:vertAlign w:val="superscript"/>
        </w:rPr>
        <w:t>e</w:t>
      </w:r>
      <w:proofErr w:type="spellEnd"/>
      <w:r w:rsidR="00AE3227">
        <w:rPr>
          <w:rFonts w:ascii="Times New Roman" w:hAnsi="Times New Roman" w:cs="Times New Roman"/>
        </w:rPr>
        <w:t xml:space="preserve"> siècle </w:t>
      </w:r>
      <w:r w:rsidR="003C19C4" w:rsidRPr="00AE3227">
        <w:rPr>
          <w:rFonts w:ascii="Times New Roman" w:hAnsi="Times New Roman" w:cs="Times New Roman"/>
        </w:rPr>
        <w:t>par</w:t>
      </w:r>
      <w:r>
        <w:rPr>
          <w:rFonts w:ascii="Times New Roman" w:hAnsi="Times New Roman" w:cs="Times New Roman"/>
        </w:rPr>
        <w:t xml:space="preserve"> Gilles </w:t>
      </w:r>
      <w:proofErr w:type="spellStart"/>
      <w:r>
        <w:rPr>
          <w:rFonts w:ascii="Times New Roman" w:hAnsi="Times New Roman" w:cs="Times New Roman"/>
        </w:rPr>
        <w:t>Corrozet</w:t>
      </w:r>
      <w:proofErr w:type="spellEnd"/>
      <w:r w:rsidR="009E3B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C19C4">
        <w:rPr>
          <w:rFonts w:ascii="Times New Roman" w:hAnsi="Times New Roman" w:cs="Times New Roman"/>
        </w:rPr>
        <w:t xml:space="preserve">fut également écartée </w:t>
      </w:r>
      <w:r w:rsidR="00427F4A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Steelsius</w:t>
      </w:r>
      <w:proofErr w:type="spellEnd"/>
      <w:r w:rsidR="00427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1566</w:t>
      </w:r>
      <w:r w:rsidR="00427F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>
        <w:rPr>
          <w:rStyle w:val="Appelnotedebasdep"/>
          <w:rFonts w:ascii="Times New Roman" w:hAnsi="Times New Roman" w:cs="Times New Roman"/>
        </w:rPr>
        <w:footnoteReference w:id="20"/>
      </w:r>
      <w:r>
        <w:rPr>
          <w:rFonts w:ascii="Times New Roman" w:hAnsi="Times New Roman" w:cs="Times New Roman"/>
          <w:i/>
          <w:iCs/>
        </w:rPr>
        <w:t xml:space="preserve"> </w:t>
      </w:r>
      <w:r w:rsidR="003C19C4">
        <w:rPr>
          <w:rFonts w:ascii="Times New Roman" w:hAnsi="Times New Roman" w:cs="Times New Roman"/>
          <w:iCs/>
        </w:rPr>
        <w:t>Il en est de même pour</w:t>
      </w:r>
      <w:r w:rsidR="003C19C4">
        <w:rPr>
          <w:rFonts w:ascii="Times New Roman" w:hAnsi="Times New Roman" w:cs="Times New Roman"/>
        </w:rPr>
        <w:t xml:space="preserve"> t</w:t>
      </w:r>
      <w:r w:rsidR="001A44ED">
        <w:rPr>
          <w:rFonts w:ascii="Times New Roman" w:hAnsi="Times New Roman" w:cs="Times New Roman"/>
        </w:rPr>
        <w:t>rois</w:t>
      </w:r>
      <w:r>
        <w:rPr>
          <w:rFonts w:ascii="Times New Roman" w:hAnsi="Times New Roman" w:cs="Times New Roman"/>
        </w:rPr>
        <w:t xml:space="preserve"> autres traductions contemporaines de textes médiévaux : </w:t>
      </w:r>
      <w:r w:rsidRPr="0005777B">
        <w:rPr>
          <w:rFonts w:ascii="Times New Roman" w:hAnsi="Times New Roman" w:cs="Times New Roman"/>
          <w:i/>
        </w:rPr>
        <w:t xml:space="preserve">Le </w:t>
      </w:r>
      <w:proofErr w:type="spellStart"/>
      <w:r w:rsidRPr="0005777B">
        <w:rPr>
          <w:rFonts w:ascii="Times New Roman" w:hAnsi="Times New Roman" w:cs="Times New Roman"/>
          <w:i/>
        </w:rPr>
        <w:t>decameron</w:t>
      </w:r>
      <w:proofErr w:type="spellEnd"/>
      <w:r>
        <w:rPr>
          <w:rFonts w:ascii="Times New Roman" w:hAnsi="Times New Roman" w:cs="Times New Roman"/>
          <w:iCs/>
        </w:rPr>
        <w:t xml:space="preserve"> de Boccace revu par Antoine le Maçon (Plantin, 1559)</w:t>
      </w:r>
      <w:r>
        <w:rPr>
          <w:rStyle w:val="Appelnotedebasdep"/>
          <w:rFonts w:ascii="Times New Roman" w:hAnsi="Times New Roman" w:cs="Times New Roman"/>
          <w:iCs/>
        </w:rPr>
        <w:footnoteReference w:id="21"/>
      </w:r>
      <w:r>
        <w:rPr>
          <w:rFonts w:ascii="Times New Roman" w:hAnsi="Times New Roman" w:cs="Times New Roman"/>
          <w:iCs/>
        </w:rPr>
        <w:t xml:space="preserve">, </w:t>
      </w:r>
      <w:r w:rsidR="001A44ED">
        <w:rPr>
          <w:rFonts w:ascii="Times New Roman" w:hAnsi="Times New Roman" w:cs="Times New Roman"/>
          <w:iCs/>
        </w:rPr>
        <w:t xml:space="preserve">le </w:t>
      </w:r>
      <w:proofErr w:type="spellStart"/>
      <w:r w:rsidR="001A44ED" w:rsidRPr="001A44ED">
        <w:rPr>
          <w:rFonts w:ascii="Times New Roman" w:hAnsi="Times New Roman" w:cs="Times New Roman"/>
          <w:i/>
        </w:rPr>
        <w:t>Reynaert</w:t>
      </w:r>
      <w:proofErr w:type="spellEnd"/>
      <w:r w:rsidR="001A44ED" w:rsidRPr="001A44ED">
        <w:rPr>
          <w:rFonts w:ascii="Times New Roman" w:hAnsi="Times New Roman" w:cs="Times New Roman"/>
          <w:i/>
        </w:rPr>
        <w:t xml:space="preserve"> de vos</w:t>
      </w:r>
      <w:r w:rsidR="001A44ED">
        <w:rPr>
          <w:rFonts w:ascii="Times New Roman" w:hAnsi="Times New Roman" w:cs="Times New Roman"/>
          <w:i/>
        </w:rPr>
        <w:t xml:space="preserve"> </w:t>
      </w:r>
      <w:r w:rsidR="001A44ED">
        <w:rPr>
          <w:rFonts w:ascii="Times New Roman" w:hAnsi="Times New Roman" w:cs="Times New Roman"/>
          <w:iCs/>
        </w:rPr>
        <w:t xml:space="preserve">dont la version française fut exécutée par </w:t>
      </w:r>
      <w:r w:rsidR="001A44ED" w:rsidRPr="001A44ED">
        <w:rPr>
          <w:rFonts w:ascii="Times New Roman" w:hAnsi="Times New Roman" w:cs="Times New Roman"/>
          <w:iCs/>
        </w:rPr>
        <w:t>Jehan des Fleurs</w:t>
      </w:r>
      <w:r w:rsidR="001A44ED">
        <w:rPr>
          <w:rFonts w:ascii="Times New Roman" w:hAnsi="Times New Roman" w:cs="Times New Roman"/>
          <w:iCs/>
        </w:rPr>
        <w:t xml:space="preserve"> (Plantin, 1566)</w:t>
      </w:r>
      <w:r w:rsidR="001A44ED">
        <w:rPr>
          <w:rStyle w:val="Appelnotedebasdep"/>
          <w:rFonts w:ascii="Times New Roman" w:hAnsi="Times New Roman" w:cs="Times New Roman"/>
          <w:iCs/>
        </w:rPr>
        <w:footnoteReference w:id="22"/>
      </w:r>
      <w:r w:rsidR="001A44ED">
        <w:rPr>
          <w:rFonts w:ascii="Times New Roman" w:hAnsi="Times New Roman" w:cs="Times New Roman"/>
          <w:iCs/>
        </w:rPr>
        <w:t>, ainsi qu</w:t>
      </w:r>
      <w:r w:rsidR="0073745B">
        <w:rPr>
          <w:rFonts w:ascii="Times New Roman" w:hAnsi="Times New Roman" w:cs="Times New Roman"/>
          <w:iCs/>
        </w:rPr>
        <w:t>’</w:t>
      </w:r>
      <w:r w:rsidR="00AE3227">
        <w:rPr>
          <w:rFonts w:ascii="Times New Roman" w:hAnsi="Times New Roman" w:cs="Times New Roman"/>
          <w:iCs/>
        </w:rPr>
        <w:t>un</w:t>
      </w:r>
      <w:r w:rsidR="001A44ED">
        <w:rPr>
          <w:rFonts w:ascii="Times New Roman" w:hAnsi="Times New Roman" w:cs="Times New Roman"/>
          <w:iCs/>
        </w:rPr>
        <w:t>e</w:t>
      </w:r>
      <w:r w:rsidR="00AE3227">
        <w:rPr>
          <w:rFonts w:ascii="Times New Roman" w:hAnsi="Times New Roman" w:cs="Times New Roman"/>
          <w:iCs/>
        </w:rPr>
        <w:t xml:space="preserve"> </w:t>
      </w:r>
      <w:r w:rsidR="001A44ED">
        <w:rPr>
          <w:rFonts w:ascii="Times New Roman" w:hAnsi="Times New Roman" w:cs="Times New Roman"/>
          <w:iCs/>
        </w:rPr>
        <w:t xml:space="preserve">nouvelle translation du </w:t>
      </w:r>
      <w:proofErr w:type="spellStart"/>
      <w:r w:rsidR="001A44ED" w:rsidRPr="001A44ED">
        <w:rPr>
          <w:rFonts w:ascii="Times New Roman" w:hAnsi="Times New Roman" w:cs="Times New Roman"/>
          <w:i/>
        </w:rPr>
        <w:t>Tiel</w:t>
      </w:r>
      <w:proofErr w:type="spellEnd"/>
      <w:r w:rsidR="001A44ED" w:rsidRPr="001A44ED">
        <w:rPr>
          <w:rFonts w:ascii="Times New Roman" w:hAnsi="Times New Roman" w:cs="Times New Roman"/>
          <w:i/>
        </w:rPr>
        <w:t xml:space="preserve"> </w:t>
      </w:r>
      <w:proofErr w:type="spellStart"/>
      <w:r w:rsidR="001A44ED" w:rsidRPr="001A44ED">
        <w:rPr>
          <w:rFonts w:ascii="Times New Roman" w:hAnsi="Times New Roman" w:cs="Times New Roman"/>
          <w:i/>
        </w:rPr>
        <w:t>Ulespiegle</w:t>
      </w:r>
      <w:proofErr w:type="spellEnd"/>
      <w:r w:rsidR="001A44ED">
        <w:rPr>
          <w:rFonts w:ascii="Times New Roman" w:hAnsi="Times New Roman" w:cs="Times New Roman"/>
          <w:iCs/>
        </w:rPr>
        <w:t xml:space="preserve"> (</w:t>
      </w:r>
      <w:proofErr w:type="spellStart"/>
      <w:r w:rsidR="001A44ED">
        <w:rPr>
          <w:rFonts w:ascii="Times New Roman" w:hAnsi="Times New Roman" w:cs="Times New Roman"/>
          <w:iCs/>
        </w:rPr>
        <w:t>Ghelen</w:t>
      </w:r>
      <w:proofErr w:type="spellEnd"/>
      <w:r w:rsidR="001A44ED">
        <w:rPr>
          <w:rFonts w:ascii="Times New Roman" w:hAnsi="Times New Roman" w:cs="Times New Roman"/>
          <w:iCs/>
        </w:rPr>
        <w:t>, 1579).</w:t>
      </w:r>
      <w:r w:rsidR="001A44ED">
        <w:rPr>
          <w:rStyle w:val="Appelnotedebasdep"/>
          <w:rFonts w:ascii="Times New Roman" w:hAnsi="Times New Roman" w:cs="Times New Roman"/>
          <w:iCs/>
        </w:rPr>
        <w:footnoteReference w:id="23"/>
      </w:r>
    </w:p>
    <w:p w14:paraId="68579175" w14:textId="51259385" w:rsidR="00D929E0" w:rsidRPr="008E3084" w:rsidRDefault="00D001FC" w:rsidP="00C37C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>Le premier constat que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on pourrait poser </w:t>
      </w:r>
      <w:r w:rsidR="00D929E0">
        <w:rPr>
          <w:rFonts w:ascii="Times New Roman" w:hAnsi="Times New Roman" w:cs="Times New Roman"/>
        </w:rPr>
        <w:t>serait</w:t>
      </w:r>
      <w:r w:rsidRPr="00D001FC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1A745E">
        <w:rPr>
          <w:rFonts w:ascii="Times New Roman" w:hAnsi="Times New Roman" w:cs="Times New Roman"/>
        </w:rPr>
        <w:t>essoufflement</w:t>
      </w:r>
      <w:r w:rsidRPr="00D001FC">
        <w:rPr>
          <w:rFonts w:ascii="Times New Roman" w:hAnsi="Times New Roman" w:cs="Times New Roman"/>
        </w:rPr>
        <w:t xml:space="preserve">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un genre éditorial en cette seconde moitié du </w:t>
      </w:r>
      <w:proofErr w:type="spellStart"/>
      <w:r w:rsidRPr="00663F07">
        <w:rPr>
          <w:rFonts w:ascii="Times New Roman" w:hAnsi="Times New Roman" w:cs="Times New Roman"/>
          <w:smallCaps/>
        </w:rPr>
        <w:t>xvi</w:t>
      </w:r>
      <w:r w:rsidRPr="00D001FC">
        <w:rPr>
          <w:rFonts w:ascii="Times New Roman" w:hAnsi="Times New Roman" w:cs="Times New Roman"/>
          <w:vertAlign w:val="superscript"/>
        </w:rPr>
        <w:t>e</w:t>
      </w:r>
      <w:proofErr w:type="spellEnd"/>
      <w:r w:rsidRPr="00D001FC">
        <w:rPr>
          <w:rFonts w:ascii="Times New Roman" w:hAnsi="Times New Roman" w:cs="Times New Roman"/>
        </w:rPr>
        <w:t xml:space="preserve"> siècle. </w:t>
      </w:r>
      <w:r w:rsidR="00D929E0">
        <w:rPr>
          <w:rFonts w:ascii="Times New Roman" w:hAnsi="Times New Roman" w:cs="Times New Roman"/>
        </w:rPr>
        <w:t xml:space="preserve">Cependant, </w:t>
      </w:r>
      <w:r w:rsidRPr="00D001FC">
        <w:rPr>
          <w:rFonts w:ascii="Times New Roman" w:hAnsi="Times New Roman" w:cs="Times New Roman"/>
        </w:rPr>
        <w:t xml:space="preserve">les livres circulaient </w:t>
      </w:r>
      <w:r w:rsidR="00D929E0">
        <w:rPr>
          <w:rFonts w:ascii="Times New Roman" w:hAnsi="Times New Roman" w:cs="Times New Roman"/>
        </w:rPr>
        <w:t xml:space="preserve">à cette époque </w:t>
      </w:r>
      <w:r w:rsidRPr="00D001FC">
        <w:rPr>
          <w:rFonts w:ascii="Times New Roman" w:hAnsi="Times New Roman" w:cs="Times New Roman"/>
        </w:rPr>
        <w:t xml:space="preserve">avec une durée de vie plus longue que maintenant. </w:t>
      </w:r>
      <w:r w:rsidR="00D929E0">
        <w:rPr>
          <w:rFonts w:ascii="Times New Roman" w:hAnsi="Times New Roman" w:cs="Times New Roman"/>
        </w:rPr>
        <w:t>De nombreux ouvrages imprimés des années auparavant</w:t>
      </w:r>
      <w:r w:rsidR="001C6594">
        <w:rPr>
          <w:rFonts w:ascii="Times New Roman" w:hAnsi="Times New Roman" w:cs="Times New Roman"/>
        </w:rPr>
        <w:t>, voire plusieurs décennies,</w:t>
      </w:r>
      <w:r w:rsidR="00D929E0">
        <w:rPr>
          <w:rFonts w:ascii="Times New Roman" w:hAnsi="Times New Roman" w:cs="Times New Roman"/>
        </w:rPr>
        <w:t xml:space="preserve"> étaient encore disponibles sur les étals des libraires. </w:t>
      </w:r>
      <w:r w:rsidR="00D929E0">
        <w:rPr>
          <w:rFonts w:ascii="Times New Roman" w:hAnsi="Times New Roman" w:cs="Times New Roman"/>
        </w:rPr>
        <w:lastRenderedPageBreak/>
        <w:t>Ainsi, lors d</w:t>
      </w:r>
      <w:r w:rsidR="0073745B">
        <w:rPr>
          <w:rFonts w:ascii="Times New Roman" w:hAnsi="Times New Roman" w:cs="Times New Roman"/>
        </w:rPr>
        <w:t>’</w:t>
      </w:r>
      <w:r w:rsidR="00D929E0">
        <w:rPr>
          <w:rFonts w:ascii="Times New Roman" w:hAnsi="Times New Roman" w:cs="Times New Roman"/>
        </w:rPr>
        <w:t xml:space="preserve">une descente de la </w:t>
      </w:r>
      <w:r w:rsidR="0073745B">
        <w:rPr>
          <w:rFonts w:ascii="Times New Roman" w:hAnsi="Times New Roman" w:cs="Times New Roman"/>
        </w:rPr>
        <w:t>‘</w:t>
      </w:r>
      <w:r w:rsidR="00D929E0">
        <w:rPr>
          <w:rFonts w:ascii="Times New Roman" w:hAnsi="Times New Roman" w:cs="Times New Roman"/>
        </w:rPr>
        <w:t>police du livre</w:t>
      </w:r>
      <w:r w:rsidR="0073745B">
        <w:rPr>
          <w:rFonts w:ascii="Times New Roman" w:hAnsi="Times New Roman" w:cs="Times New Roman"/>
        </w:rPr>
        <w:t>’</w:t>
      </w:r>
      <w:r w:rsidR="00D929E0">
        <w:rPr>
          <w:rFonts w:ascii="Times New Roman" w:hAnsi="Times New Roman" w:cs="Times New Roman"/>
        </w:rPr>
        <w:t xml:space="preserve"> menée à Mons en mars 1569</w:t>
      </w:r>
      <w:r w:rsidR="008E3084">
        <w:rPr>
          <w:rFonts w:ascii="Times New Roman" w:hAnsi="Times New Roman" w:cs="Times New Roman"/>
        </w:rPr>
        <w:t xml:space="preserve"> à</w:t>
      </w:r>
      <w:r w:rsidR="00D929E0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D929E0">
        <w:rPr>
          <w:rFonts w:ascii="Times New Roman" w:hAnsi="Times New Roman" w:cs="Times New Roman"/>
        </w:rPr>
        <w:t>instigation du duc d</w:t>
      </w:r>
      <w:r w:rsidR="0073745B">
        <w:rPr>
          <w:rFonts w:ascii="Times New Roman" w:hAnsi="Times New Roman" w:cs="Times New Roman"/>
        </w:rPr>
        <w:t>’</w:t>
      </w:r>
      <w:r w:rsidR="00D929E0">
        <w:rPr>
          <w:rFonts w:ascii="Times New Roman" w:hAnsi="Times New Roman" w:cs="Times New Roman"/>
        </w:rPr>
        <w:t xml:space="preserve">Albe, des officiers de justice tombèrent sur un exemplaire des </w:t>
      </w:r>
      <w:proofErr w:type="spellStart"/>
      <w:r w:rsidR="00D929E0" w:rsidRPr="00D929E0">
        <w:rPr>
          <w:rFonts w:ascii="Times New Roman" w:hAnsi="Times New Roman" w:cs="Times New Roman"/>
          <w:i/>
          <w:iCs/>
        </w:rPr>
        <w:t>Faitz</w:t>
      </w:r>
      <w:proofErr w:type="spellEnd"/>
      <w:r w:rsidR="00D929E0" w:rsidRPr="00D929E0">
        <w:rPr>
          <w:rFonts w:ascii="Times New Roman" w:hAnsi="Times New Roman" w:cs="Times New Roman"/>
          <w:i/>
          <w:iCs/>
        </w:rPr>
        <w:t xml:space="preserve"> et </w:t>
      </w:r>
      <w:proofErr w:type="spellStart"/>
      <w:r w:rsidR="00D929E0" w:rsidRPr="00D929E0">
        <w:rPr>
          <w:rFonts w:ascii="Times New Roman" w:hAnsi="Times New Roman" w:cs="Times New Roman"/>
          <w:i/>
          <w:iCs/>
        </w:rPr>
        <w:t>Ditz</w:t>
      </w:r>
      <w:proofErr w:type="spellEnd"/>
      <w:r w:rsidR="00D929E0" w:rsidRPr="00D929E0">
        <w:rPr>
          <w:rFonts w:ascii="Times New Roman" w:hAnsi="Times New Roman" w:cs="Times New Roman"/>
        </w:rPr>
        <w:t xml:space="preserve"> de Valère Maxime sorti des presses de Matthieu </w:t>
      </w:r>
      <w:proofErr w:type="spellStart"/>
      <w:r w:rsidR="00D929E0" w:rsidRPr="00D929E0">
        <w:rPr>
          <w:rFonts w:ascii="Times New Roman" w:hAnsi="Times New Roman" w:cs="Times New Roman"/>
        </w:rPr>
        <w:t>Huss</w:t>
      </w:r>
      <w:proofErr w:type="spellEnd"/>
      <w:r w:rsidR="00D929E0" w:rsidRPr="00D929E0">
        <w:rPr>
          <w:rFonts w:ascii="Times New Roman" w:hAnsi="Times New Roman" w:cs="Times New Roman"/>
        </w:rPr>
        <w:t xml:space="preserve"> à Lyon</w:t>
      </w:r>
      <w:r w:rsidR="00D929E0">
        <w:rPr>
          <w:rFonts w:ascii="Times New Roman" w:hAnsi="Times New Roman" w:cs="Times New Roman"/>
        </w:rPr>
        <w:t xml:space="preserve"> </w:t>
      </w:r>
      <w:r w:rsidR="00D929E0" w:rsidRPr="00D929E0">
        <w:rPr>
          <w:rFonts w:ascii="Times New Roman" w:hAnsi="Times New Roman" w:cs="Times New Roman"/>
        </w:rPr>
        <w:t>en 1489</w:t>
      </w:r>
      <w:r w:rsidR="001C6594">
        <w:rPr>
          <w:rFonts w:ascii="Times New Roman" w:hAnsi="Times New Roman" w:cs="Times New Roman"/>
        </w:rPr>
        <w:t>, signe de la vitalité d</w:t>
      </w:r>
      <w:r w:rsidR="0073745B">
        <w:rPr>
          <w:rFonts w:ascii="Times New Roman" w:hAnsi="Times New Roman" w:cs="Times New Roman"/>
        </w:rPr>
        <w:t>’</w:t>
      </w:r>
      <w:r w:rsidR="001C6594">
        <w:rPr>
          <w:rFonts w:ascii="Times New Roman" w:hAnsi="Times New Roman" w:cs="Times New Roman"/>
        </w:rPr>
        <w:t>un marché de seconde main</w:t>
      </w:r>
      <w:r w:rsidR="00D929E0">
        <w:rPr>
          <w:rFonts w:ascii="Times New Roman" w:hAnsi="Times New Roman" w:cs="Times New Roman"/>
          <w:i/>
          <w:iCs/>
        </w:rPr>
        <w:t>.</w:t>
      </w:r>
      <w:r w:rsidR="00D929E0" w:rsidRPr="008E3084">
        <w:rPr>
          <w:rStyle w:val="Appelnotedebasdep"/>
          <w:rFonts w:ascii="Times New Roman" w:hAnsi="Times New Roman" w:cs="Times New Roman"/>
        </w:rPr>
        <w:footnoteReference w:id="24"/>
      </w:r>
      <w:r w:rsidR="00D929E0">
        <w:rPr>
          <w:rFonts w:ascii="Times New Roman" w:hAnsi="Times New Roman" w:cs="Times New Roman"/>
          <w:i/>
          <w:iCs/>
        </w:rPr>
        <w:t xml:space="preserve"> </w:t>
      </w:r>
      <w:r w:rsidR="008E3084">
        <w:rPr>
          <w:rFonts w:ascii="Times New Roman" w:hAnsi="Times New Roman" w:cs="Times New Roman"/>
        </w:rPr>
        <w:t xml:space="preserve">Sans compter </w:t>
      </w:r>
      <w:r w:rsidR="008E3084" w:rsidRPr="00D001FC">
        <w:rPr>
          <w:rFonts w:ascii="Times New Roman" w:hAnsi="Times New Roman" w:cs="Times New Roman"/>
        </w:rPr>
        <w:t xml:space="preserve">que les imprimeurs des anciens Pays-Bas </w:t>
      </w:r>
      <w:r w:rsidR="008E3084">
        <w:rPr>
          <w:rFonts w:ascii="Times New Roman" w:hAnsi="Times New Roman" w:cs="Times New Roman"/>
        </w:rPr>
        <w:t>auro</w:t>
      </w:r>
      <w:r w:rsidR="008E3084" w:rsidRPr="00D001FC">
        <w:rPr>
          <w:rFonts w:ascii="Times New Roman" w:hAnsi="Times New Roman" w:cs="Times New Roman"/>
        </w:rPr>
        <w:t>nt –</w:t>
      </w:r>
      <w:r w:rsidR="009A044F">
        <w:rPr>
          <w:rFonts w:ascii="Times New Roman" w:hAnsi="Times New Roman" w:cs="Times New Roman"/>
        </w:rPr>
        <w:t> </w:t>
      </w:r>
      <w:r w:rsidR="008E3084" w:rsidRPr="00D001FC">
        <w:rPr>
          <w:rFonts w:ascii="Times New Roman" w:hAnsi="Times New Roman" w:cs="Times New Roman"/>
        </w:rPr>
        <w:t>à juste titre</w:t>
      </w:r>
      <w:r w:rsidR="009A044F">
        <w:rPr>
          <w:rFonts w:ascii="Times New Roman" w:hAnsi="Times New Roman" w:cs="Times New Roman"/>
        </w:rPr>
        <w:t> </w:t>
      </w:r>
      <w:r w:rsidR="008E3084" w:rsidRPr="00D001FC">
        <w:rPr>
          <w:rFonts w:ascii="Times New Roman" w:hAnsi="Times New Roman" w:cs="Times New Roman"/>
        </w:rPr>
        <w:t>– préféré éviter de s</w:t>
      </w:r>
      <w:r w:rsidR="0073745B">
        <w:rPr>
          <w:rFonts w:ascii="Times New Roman" w:hAnsi="Times New Roman" w:cs="Times New Roman"/>
        </w:rPr>
        <w:t>’</w:t>
      </w:r>
      <w:r w:rsidR="008E3084" w:rsidRPr="00D001FC">
        <w:rPr>
          <w:rFonts w:ascii="Times New Roman" w:hAnsi="Times New Roman" w:cs="Times New Roman"/>
        </w:rPr>
        <w:t>engouffrer dans des niches éditoriales abondamment alimentées par leurs confrères parisiens et lyonnais.</w:t>
      </w:r>
      <w:r w:rsidR="008E3084">
        <w:rPr>
          <w:rFonts w:ascii="Times New Roman" w:hAnsi="Times New Roman" w:cs="Times New Roman"/>
        </w:rPr>
        <w:t xml:space="preserve"> </w:t>
      </w:r>
      <w:r w:rsidR="001A745E">
        <w:rPr>
          <w:rFonts w:ascii="Times New Roman" w:hAnsi="Times New Roman" w:cs="Times New Roman"/>
        </w:rPr>
        <w:t>Les archives de cette perquisition à Mons</w:t>
      </w:r>
      <w:r w:rsidR="00275333">
        <w:rPr>
          <w:rFonts w:ascii="Times New Roman" w:hAnsi="Times New Roman" w:cs="Times New Roman"/>
        </w:rPr>
        <w:t xml:space="preserve"> nous apprennent </w:t>
      </w:r>
      <w:r w:rsidR="0009357F">
        <w:rPr>
          <w:rFonts w:ascii="Times New Roman" w:hAnsi="Times New Roman" w:cs="Times New Roman"/>
        </w:rPr>
        <w:t>ainsi</w:t>
      </w:r>
      <w:r w:rsidR="00275333">
        <w:rPr>
          <w:rFonts w:ascii="Times New Roman" w:hAnsi="Times New Roman" w:cs="Times New Roman"/>
        </w:rPr>
        <w:t xml:space="preserve"> que</w:t>
      </w:r>
      <w:r w:rsidR="00275333" w:rsidRPr="00275333">
        <w:rPr>
          <w:rFonts w:ascii="Times New Roman" w:hAnsi="Times New Roman" w:cs="Times New Roman"/>
        </w:rPr>
        <w:t xml:space="preserve"> l</w:t>
      </w:r>
      <w:r w:rsidR="00275333">
        <w:rPr>
          <w:rFonts w:ascii="Times New Roman" w:hAnsi="Times New Roman" w:cs="Times New Roman"/>
        </w:rPr>
        <w:t>es œuvres d</w:t>
      </w:r>
      <w:r w:rsidR="0073745B">
        <w:rPr>
          <w:rFonts w:ascii="Times New Roman" w:hAnsi="Times New Roman" w:cs="Times New Roman"/>
        </w:rPr>
        <w:t>’</w:t>
      </w:r>
      <w:r w:rsidR="00275333">
        <w:rPr>
          <w:rFonts w:ascii="Times New Roman" w:hAnsi="Times New Roman" w:cs="Times New Roman"/>
        </w:rPr>
        <w:t>inspiration médiévale proposé</w:t>
      </w:r>
      <w:r w:rsidR="00C9259A">
        <w:rPr>
          <w:rFonts w:ascii="Times New Roman" w:hAnsi="Times New Roman" w:cs="Times New Roman"/>
        </w:rPr>
        <w:t>e</w:t>
      </w:r>
      <w:r w:rsidR="00275333">
        <w:rPr>
          <w:rFonts w:ascii="Times New Roman" w:hAnsi="Times New Roman" w:cs="Times New Roman"/>
        </w:rPr>
        <w:t>s à la vente par les libraires montois</w:t>
      </w:r>
      <w:r w:rsidR="00B820CB">
        <w:rPr>
          <w:rFonts w:ascii="Times New Roman" w:hAnsi="Times New Roman" w:cs="Times New Roman"/>
        </w:rPr>
        <w:t xml:space="preserve"> représente</w:t>
      </w:r>
      <w:r w:rsidR="00C37C08">
        <w:rPr>
          <w:rFonts w:ascii="Times New Roman" w:hAnsi="Times New Roman" w:cs="Times New Roman"/>
        </w:rPr>
        <w:t>nt</w:t>
      </w:r>
      <w:r w:rsidR="00B820CB">
        <w:rPr>
          <w:rFonts w:ascii="Times New Roman" w:hAnsi="Times New Roman" w:cs="Times New Roman"/>
        </w:rPr>
        <w:t xml:space="preserve"> un peu plus de 5</w:t>
      </w:r>
      <w:r w:rsidR="00C37C08">
        <w:rPr>
          <w:rFonts w:ascii="Times New Roman" w:hAnsi="Times New Roman" w:cs="Times New Roman"/>
        </w:rPr>
        <w:t> %</w:t>
      </w:r>
      <w:r w:rsidR="00275333">
        <w:rPr>
          <w:rFonts w:ascii="Times New Roman" w:hAnsi="Times New Roman" w:cs="Times New Roman"/>
        </w:rPr>
        <w:t xml:space="preserve"> </w:t>
      </w:r>
      <w:r w:rsidR="00C37C08">
        <w:rPr>
          <w:rFonts w:ascii="Times New Roman" w:hAnsi="Times New Roman" w:cs="Times New Roman"/>
        </w:rPr>
        <w:t>de l</w:t>
      </w:r>
      <w:r w:rsidR="0073745B">
        <w:rPr>
          <w:rFonts w:ascii="Times New Roman" w:hAnsi="Times New Roman" w:cs="Times New Roman"/>
        </w:rPr>
        <w:t>’</w:t>
      </w:r>
      <w:r w:rsidR="00C37C08">
        <w:rPr>
          <w:rFonts w:ascii="Times New Roman" w:hAnsi="Times New Roman" w:cs="Times New Roman"/>
        </w:rPr>
        <w:t>offre</w:t>
      </w:r>
      <w:r w:rsidR="00C37C08" w:rsidRPr="00C37C08">
        <w:rPr>
          <w:rFonts w:ascii="Times New Roman" w:hAnsi="Times New Roman" w:cs="Times New Roman"/>
        </w:rPr>
        <w:t xml:space="preserve"> en</w:t>
      </w:r>
      <w:r w:rsidR="00C37C08">
        <w:rPr>
          <w:rFonts w:ascii="Times New Roman" w:hAnsi="Times New Roman" w:cs="Times New Roman"/>
        </w:rPr>
        <w:t xml:space="preserve"> </w:t>
      </w:r>
      <w:r w:rsidR="00C37C08" w:rsidRPr="00C37C08">
        <w:rPr>
          <w:rFonts w:ascii="Times New Roman" w:hAnsi="Times New Roman" w:cs="Times New Roman"/>
        </w:rPr>
        <w:t xml:space="preserve">français </w:t>
      </w:r>
      <w:r w:rsidR="00C37C08">
        <w:rPr>
          <w:rFonts w:ascii="Times New Roman" w:hAnsi="Times New Roman" w:cs="Times New Roman"/>
        </w:rPr>
        <w:t>et qu</w:t>
      </w:r>
      <w:r w:rsidR="0073745B">
        <w:rPr>
          <w:rFonts w:ascii="Times New Roman" w:hAnsi="Times New Roman" w:cs="Times New Roman"/>
        </w:rPr>
        <w:t>’</w:t>
      </w:r>
      <w:r w:rsidR="00C37C08">
        <w:rPr>
          <w:rFonts w:ascii="Times New Roman" w:hAnsi="Times New Roman" w:cs="Times New Roman"/>
        </w:rPr>
        <w:t xml:space="preserve">elles </w:t>
      </w:r>
      <w:r w:rsidR="00275333">
        <w:rPr>
          <w:rFonts w:ascii="Times New Roman" w:hAnsi="Times New Roman" w:cs="Times New Roman"/>
        </w:rPr>
        <w:t>furent</w:t>
      </w:r>
      <w:r w:rsidR="00275333" w:rsidRPr="00275333">
        <w:rPr>
          <w:rFonts w:ascii="Times New Roman" w:hAnsi="Times New Roman" w:cs="Times New Roman"/>
        </w:rPr>
        <w:t xml:space="preserve"> </w:t>
      </w:r>
      <w:r w:rsidR="00B21747">
        <w:rPr>
          <w:rFonts w:ascii="Times New Roman" w:hAnsi="Times New Roman" w:cs="Times New Roman"/>
        </w:rPr>
        <w:t xml:space="preserve">majoritairement </w:t>
      </w:r>
      <w:r w:rsidR="00275333" w:rsidRPr="00275333">
        <w:rPr>
          <w:rFonts w:ascii="Times New Roman" w:hAnsi="Times New Roman" w:cs="Times New Roman"/>
        </w:rPr>
        <w:t xml:space="preserve">reproduites </w:t>
      </w:r>
      <w:r w:rsidR="0009357F">
        <w:rPr>
          <w:rFonts w:ascii="Times New Roman" w:hAnsi="Times New Roman" w:cs="Times New Roman"/>
        </w:rPr>
        <w:t xml:space="preserve">en France </w:t>
      </w:r>
      <w:r w:rsidR="00275333" w:rsidRPr="00275333">
        <w:rPr>
          <w:rFonts w:ascii="Times New Roman" w:hAnsi="Times New Roman" w:cs="Times New Roman"/>
        </w:rPr>
        <w:t>au cours des décennies</w:t>
      </w:r>
      <w:r w:rsidR="00275333">
        <w:rPr>
          <w:rFonts w:ascii="Times New Roman" w:hAnsi="Times New Roman" w:cs="Times New Roman"/>
        </w:rPr>
        <w:t xml:space="preserve"> </w:t>
      </w:r>
      <w:r w:rsidR="00275333" w:rsidRPr="00275333">
        <w:rPr>
          <w:rFonts w:ascii="Times New Roman" w:hAnsi="Times New Roman" w:cs="Times New Roman"/>
        </w:rPr>
        <w:t>1530-1540 et 1560-1570</w:t>
      </w:r>
      <w:r w:rsidR="00275333">
        <w:rPr>
          <w:rFonts w:ascii="Times New Roman" w:hAnsi="Times New Roman" w:cs="Times New Roman"/>
        </w:rPr>
        <w:t>.</w:t>
      </w:r>
      <w:r w:rsidR="001A745E">
        <w:rPr>
          <w:rStyle w:val="Appelnotedebasdep"/>
          <w:rFonts w:ascii="Times New Roman" w:hAnsi="Times New Roman" w:cs="Times New Roman"/>
        </w:rPr>
        <w:footnoteReference w:id="25"/>
      </w:r>
      <w:r w:rsidR="00275333">
        <w:rPr>
          <w:rFonts w:ascii="Times New Roman" w:hAnsi="Times New Roman" w:cs="Times New Roman"/>
        </w:rPr>
        <w:t xml:space="preserve"> </w:t>
      </w:r>
      <w:r w:rsidR="00275333" w:rsidRPr="00275333">
        <w:rPr>
          <w:rFonts w:ascii="Times New Roman" w:hAnsi="Times New Roman" w:cs="Times New Roman"/>
        </w:rPr>
        <w:t>Les goûts des Montois</w:t>
      </w:r>
      <w:r w:rsidR="00275333">
        <w:rPr>
          <w:rFonts w:ascii="Times New Roman" w:hAnsi="Times New Roman" w:cs="Times New Roman"/>
        </w:rPr>
        <w:t xml:space="preserve"> </w:t>
      </w:r>
      <w:r w:rsidR="00275333" w:rsidRPr="00275333">
        <w:rPr>
          <w:rFonts w:ascii="Times New Roman" w:hAnsi="Times New Roman" w:cs="Times New Roman"/>
        </w:rPr>
        <w:t>en matière de lecture romanesque témoigneraient-ils d</w:t>
      </w:r>
      <w:r w:rsidR="0073745B">
        <w:rPr>
          <w:rFonts w:ascii="Times New Roman" w:hAnsi="Times New Roman" w:cs="Times New Roman"/>
        </w:rPr>
        <w:t>’</w:t>
      </w:r>
      <w:r w:rsidR="00275333" w:rsidRPr="00275333">
        <w:rPr>
          <w:rFonts w:ascii="Times New Roman" w:hAnsi="Times New Roman" w:cs="Times New Roman"/>
        </w:rPr>
        <w:t>une</w:t>
      </w:r>
      <w:r w:rsidR="00275333">
        <w:rPr>
          <w:rFonts w:ascii="Times New Roman" w:hAnsi="Times New Roman" w:cs="Times New Roman"/>
        </w:rPr>
        <w:t xml:space="preserve"> </w:t>
      </w:r>
      <w:r w:rsidR="00275333" w:rsidRPr="00275333">
        <w:rPr>
          <w:rFonts w:ascii="Times New Roman" w:hAnsi="Times New Roman" w:cs="Times New Roman"/>
        </w:rPr>
        <w:t>certaine forme</w:t>
      </w:r>
      <w:r w:rsidR="00275333">
        <w:rPr>
          <w:rFonts w:ascii="Times New Roman" w:hAnsi="Times New Roman" w:cs="Times New Roman"/>
        </w:rPr>
        <w:t xml:space="preserve"> </w:t>
      </w:r>
      <w:r w:rsidR="00275333" w:rsidRPr="00275333">
        <w:rPr>
          <w:rFonts w:ascii="Times New Roman" w:hAnsi="Times New Roman" w:cs="Times New Roman"/>
        </w:rPr>
        <w:t>de traditionalisme</w:t>
      </w:r>
      <w:r w:rsidR="00275333">
        <w:rPr>
          <w:rFonts w:ascii="Times New Roman" w:hAnsi="Times New Roman" w:cs="Times New Roman"/>
        </w:rPr>
        <w:t> </w:t>
      </w:r>
      <w:r w:rsidR="00275333" w:rsidRPr="00275333">
        <w:rPr>
          <w:rFonts w:ascii="Times New Roman" w:hAnsi="Times New Roman" w:cs="Times New Roman"/>
        </w:rPr>
        <w:t>?</w:t>
      </w:r>
      <w:r w:rsidR="00275333">
        <w:rPr>
          <w:rFonts w:ascii="Times New Roman" w:hAnsi="Times New Roman" w:cs="Times New Roman"/>
        </w:rPr>
        <w:t xml:space="preserve"> Il est également probable que </w:t>
      </w:r>
      <w:r w:rsidR="00275333" w:rsidRPr="00275333">
        <w:rPr>
          <w:rFonts w:ascii="Times New Roman" w:hAnsi="Times New Roman" w:cs="Times New Roman"/>
        </w:rPr>
        <w:t>la césure des années</w:t>
      </w:r>
      <w:r w:rsidR="00275333">
        <w:rPr>
          <w:rFonts w:ascii="Times New Roman" w:hAnsi="Times New Roman" w:cs="Times New Roman"/>
        </w:rPr>
        <w:t xml:space="preserve"> </w:t>
      </w:r>
      <w:r w:rsidR="00275333" w:rsidRPr="00275333">
        <w:rPr>
          <w:rFonts w:ascii="Times New Roman" w:hAnsi="Times New Roman" w:cs="Times New Roman"/>
        </w:rPr>
        <w:t>1530-1540, avancées comme</w:t>
      </w:r>
      <w:r w:rsidR="00275333">
        <w:rPr>
          <w:rFonts w:ascii="Times New Roman" w:hAnsi="Times New Roman" w:cs="Times New Roman"/>
        </w:rPr>
        <w:t xml:space="preserve"> </w:t>
      </w:r>
      <w:r w:rsidR="00275333" w:rsidRPr="00275333">
        <w:rPr>
          <w:rFonts w:ascii="Times New Roman" w:hAnsi="Times New Roman" w:cs="Times New Roman"/>
        </w:rPr>
        <w:t>dates de rupture avec la tradition</w:t>
      </w:r>
      <w:r w:rsidR="00275333">
        <w:rPr>
          <w:rFonts w:ascii="Times New Roman" w:hAnsi="Times New Roman" w:cs="Times New Roman"/>
        </w:rPr>
        <w:t xml:space="preserve"> </w:t>
      </w:r>
      <w:r w:rsidR="00275333" w:rsidRPr="00275333">
        <w:rPr>
          <w:rFonts w:ascii="Times New Roman" w:hAnsi="Times New Roman" w:cs="Times New Roman"/>
        </w:rPr>
        <w:t>littéraire du Moyen Âge, ne fut pas aussi abrupte que d</w:t>
      </w:r>
      <w:r w:rsidR="0073745B">
        <w:rPr>
          <w:rFonts w:ascii="Times New Roman" w:hAnsi="Times New Roman" w:cs="Times New Roman"/>
        </w:rPr>
        <w:t>’</w:t>
      </w:r>
      <w:r w:rsidR="00275333" w:rsidRPr="00275333">
        <w:rPr>
          <w:rFonts w:ascii="Times New Roman" w:hAnsi="Times New Roman" w:cs="Times New Roman"/>
        </w:rPr>
        <w:t>aucuns</w:t>
      </w:r>
      <w:r w:rsidR="00275333">
        <w:rPr>
          <w:rFonts w:ascii="Times New Roman" w:hAnsi="Times New Roman" w:cs="Times New Roman"/>
        </w:rPr>
        <w:t xml:space="preserve"> </w:t>
      </w:r>
      <w:r w:rsidR="00275333" w:rsidRPr="00275333">
        <w:rPr>
          <w:rFonts w:ascii="Times New Roman" w:hAnsi="Times New Roman" w:cs="Times New Roman"/>
        </w:rPr>
        <w:t>auraient</w:t>
      </w:r>
      <w:r w:rsidR="00275333">
        <w:rPr>
          <w:rFonts w:ascii="Times New Roman" w:hAnsi="Times New Roman" w:cs="Times New Roman"/>
        </w:rPr>
        <w:t xml:space="preserve"> </w:t>
      </w:r>
      <w:r w:rsidR="00275333" w:rsidRPr="00275333">
        <w:rPr>
          <w:rFonts w:ascii="Times New Roman" w:hAnsi="Times New Roman" w:cs="Times New Roman"/>
        </w:rPr>
        <w:t>pu le penser, tout du moins dans le Hainaut.</w:t>
      </w:r>
    </w:p>
    <w:p w14:paraId="02742CDE" w14:textId="63146AD7" w:rsidR="00D001FC" w:rsidRDefault="00D001FC" w:rsidP="00D929E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 xml:space="preserve">Il </w:t>
      </w:r>
      <w:r w:rsidR="00275333">
        <w:rPr>
          <w:rFonts w:ascii="Times New Roman" w:hAnsi="Times New Roman" w:cs="Times New Roman"/>
        </w:rPr>
        <w:t>convient également de garder à l</w:t>
      </w:r>
      <w:r w:rsidR="0073745B">
        <w:rPr>
          <w:rFonts w:ascii="Times New Roman" w:hAnsi="Times New Roman" w:cs="Times New Roman"/>
        </w:rPr>
        <w:t>’</w:t>
      </w:r>
      <w:r w:rsidR="00275333">
        <w:rPr>
          <w:rFonts w:ascii="Times New Roman" w:hAnsi="Times New Roman" w:cs="Times New Roman"/>
        </w:rPr>
        <w:t xml:space="preserve">esprit </w:t>
      </w:r>
      <w:r w:rsidRPr="00D001FC">
        <w:rPr>
          <w:rFonts w:ascii="Times New Roman" w:hAnsi="Times New Roman" w:cs="Times New Roman"/>
        </w:rPr>
        <w:t>un aspect sur lequel nous n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avons que peu de prise</w:t>
      </w:r>
      <w:r w:rsidR="009A044F">
        <w:rPr>
          <w:rFonts w:ascii="Times New Roman" w:hAnsi="Times New Roman" w:cs="Times New Roman"/>
        </w:rPr>
        <w:t>, celui d</w:t>
      </w:r>
      <w:r w:rsidRPr="00D001FC">
        <w:rPr>
          <w:rFonts w:ascii="Times New Roman" w:hAnsi="Times New Roman" w:cs="Times New Roman"/>
        </w:rPr>
        <w:t xml:space="preserve">es pertes. Ainsi, </w:t>
      </w:r>
      <w:r w:rsidRPr="00D001FC">
        <w:rPr>
          <w:rFonts w:ascii="Times New Roman" w:hAnsi="Times New Roman" w:cs="Times New Roman"/>
          <w:lang w:val="fr-BE"/>
        </w:rPr>
        <w:t xml:space="preserve">Alexander Wilkinson, dans son étude sur les pertes au sein de la production française du </w:t>
      </w:r>
      <w:proofErr w:type="spellStart"/>
      <w:r w:rsidRPr="00275333">
        <w:rPr>
          <w:rFonts w:ascii="Times New Roman" w:hAnsi="Times New Roman" w:cs="Times New Roman"/>
          <w:smallCaps/>
          <w:lang w:val="fr-BE"/>
        </w:rPr>
        <w:t>xvi</w:t>
      </w:r>
      <w:r w:rsidRPr="00D001FC">
        <w:rPr>
          <w:rFonts w:ascii="Times New Roman" w:hAnsi="Times New Roman" w:cs="Times New Roman"/>
          <w:vertAlign w:val="superscript"/>
          <w:lang w:val="fr-BE"/>
        </w:rPr>
        <w:t>e</w:t>
      </w:r>
      <w:proofErr w:type="spellEnd"/>
      <w:r w:rsidRPr="00D001FC">
        <w:rPr>
          <w:rFonts w:ascii="Times New Roman" w:hAnsi="Times New Roman" w:cs="Times New Roman"/>
          <w:lang w:val="fr-BE"/>
        </w:rPr>
        <w:t xml:space="preserve"> siècle, estime que – tous genres confondus – 31 % des ouvrages imprimés avant 1601 ne sont pas parvenus jusqu</w:t>
      </w:r>
      <w:r w:rsidR="0073745B">
        <w:rPr>
          <w:rFonts w:ascii="Times New Roman" w:hAnsi="Times New Roman" w:cs="Times New Roman"/>
          <w:lang w:val="fr-BE"/>
        </w:rPr>
        <w:t>’</w:t>
      </w:r>
      <w:r w:rsidRPr="00D001FC">
        <w:rPr>
          <w:rFonts w:ascii="Times New Roman" w:hAnsi="Times New Roman" w:cs="Times New Roman"/>
          <w:lang w:val="fr-BE"/>
        </w:rPr>
        <w:t>à nous.</w:t>
      </w:r>
      <w:r w:rsidR="005B07E6">
        <w:rPr>
          <w:rStyle w:val="Appelnotedebasdep"/>
          <w:rFonts w:ascii="Times New Roman" w:hAnsi="Times New Roman" w:cs="Times New Roman"/>
          <w:lang w:val="fr-BE"/>
        </w:rPr>
        <w:footnoteReference w:id="26"/>
      </w:r>
      <w:r w:rsidRPr="00D001FC">
        <w:rPr>
          <w:rFonts w:ascii="Times New Roman" w:hAnsi="Times New Roman" w:cs="Times New Roman"/>
          <w:lang w:val="fr-BE"/>
        </w:rPr>
        <w:t xml:space="preserve"> </w:t>
      </w:r>
      <w:r w:rsidR="005B07E6">
        <w:rPr>
          <w:rFonts w:ascii="Times New Roman" w:hAnsi="Times New Roman" w:cs="Times New Roman"/>
          <w:lang w:val="fr-BE"/>
        </w:rPr>
        <w:t>D</w:t>
      </w:r>
      <w:r w:rsidRPr="00D001FC">
        <w:rPr>
          <w:rFonts w:ascii="Times New Roman" w:hAnsi="Times New Roman" w:cs="Times New Roman"/>
          <w:lang w:val="fr-BE"/>
        </w:rPr>
        <w:t xml:space="preserve">es recherches </w:t>
      </w:r>
      <w:r w:rsidR="005B07E6">
        <w:rPr>
          <w:rFonts w:ascii="Times New Roman" w:hAnsi="Times New Roman" w:cs="Times New Roman"/>
          <w:lang w:val="fr-BE"/>
        </w:rPr>
        <w:t xml:space="preserve">menées </w:t>
      </w:r>
      <w:r w:rsidRPr="00D001FC">
        <w:rPr>
          <w:rFonts w:ascii="Times New Roman" w:hAnsi="Times New Roman" w:cs="Times New Roman"/>
          <w:lang w:val="fr-BE"/>
        </w:rPr>
        <w:t xml:space="preserve">sur la production de Jean </w:t>
      </w:r>
      <w:proofErr w:type="spellStart"/>
      <w:r w:rsidRPr="00D001FC">
        <w:rPr>
          <w:rFonts w:ascii="Times New Roman" w:hAnsi="Times New Roman" w:cs="Times New Roman"/>
          <w:lang w:val="fr-BE"/>
        </w:rPr>
        <w:t>Bonfons</w:t>
      </w:r>
      <w:proofErr w:type="spellEnd"/>
      <w:r w:rsidRPr="00D001FC">
        <w:rPr>
          <w:rFonts w:ascii="Times New Roman" w:hAnsi="Times New Roman" w:cs="Times New Roman"/>
          <w:lang w:val="fr-BE"/>
        </w:rPr>
        <w:t xml:space="preserve"> et </w:t>
      </w:r>
      <w:r w:rsidR="00C61721">
        <w:rPr>
          <w:rFonts w:ascii="Times New Roman" w:hAnsi="Times New Roman" w:cs="Times New Roman"/>
          <w:lang w:val="fr-BE"/>
        </w:rPr>
        <w:t xml:space="preserve">de </w:t>
      </w:r>
      <w:r w:rsidRPr="00D001FC">
        <w:rPr>
          <w:rFonts w:ascii="Times New Roman" w:hAnsi="Times New Roman" w:cs="Times New Roman"/>
          <w:lang w:val="fr-BE"/>
        </w:rPr>
        <w:t>sa veuve</w:t>
      </w:r>
      <w:r w:rsidR="005B07E6">
        <w:rPr>
          <w:rFonts w:ascii="Times New Roman" w:hAnsi="Times New Roman" w:cs="Times New Roman"/>
          <w:lang w:val="fr-BE"/>
        </w:rPr>
        <w:t xml:space="preserve"> Catherine Ruelle, actif</w:t>
      </w:r>
      <w:r w:rsidR="00C61721">
        <w:rPr>
          <w:rFonts w:ascii="Times New Roman" w:hAnsi="Times New Roman" w:cs="Times New Roman"/>
          <w:lang w:val="fr-BE"/>
        </w:rPr>
        <w:t>s</w:t>
      </w:r>
      <w:r w:rsidR="005B07E6">
        <w:rPr>
          <w:rFonts w:ascii="Times New Roman" w:hAnsi="Times New Roman" w:cs="Times New Roman"/>
          <w:lang w:val="fr-BE"/>
        </w:rPr>
        <w:t xml:space="preserve"> entre </w:t>
      </w:r>
      <w:r w:rsidR="00C61721">
        <w:rPr>
          <w:rFonts w:ascii="Times New Roman" w:hAnsi="Times New Roman" w:cs="Times New Roman"/>
          <w:lang w:val="fr-BE"/>
        </w:rPr>
        <w:t>1543 et 1572,</w:t>
      </w:r>
      <w:r w:rsidRPr="00D001FC">
        <w:rPr>
          <w:rFonts w:ascii="Times New Roman" w:hAnsi="Times New Roman" w:cs="Times New Roman"/>
          <w:lang w:val="fr-BE"/>
        </w:rPr>
        <w:t xml:space="preserve"> </w:t>
      </w:r>
      <w:r w:rsidR="005B07E6" w:rsidRPr="00D001FC">
        <w:rPr>
          <w:rFonts w:ascii="Times New Roman" w:hAnsi="Times New Roman" w:cs="Times New Roman"/>
          <w:lang w:val="fr-BE"/>
        </w:rPr>
        <w:t>révèl</w:t>
      </w:r>
      <w:r w:rsidR="005B07E6">
        <w:rPr>
          <w:rFonts w:ascii="Times New Roman" w:hAnsi="Times New Roman" w:cs="Times New Roman"/>
          <w:lang w:val="fr-BE"/>
        </w:rPr>
        <w:t>ent</w:t>
      </w:r>
      <w:r w:rsidRPr="00D001FC">
        <w:rPr>
          <w:rFonts w:ascii="Times New Roman" w:hAnsi="Times New Roman" w:cs="Times New Roman"/>
          <w:lang w:val="fr-BE"/>
        </w:rPr>
        <w:t xml:space="preserve"> un taux de perte </w:t>
      </w:r>
      <w:r w:rsidR="00C61721">
        <w:rPr>
          <w:rFonts w:ascii="Times New Roman" w:hAnsi="Times New Roman" w:cs="Times New Roman"/>
          <w:lang w:val="fr-BE"/>
        </w:rPr>
        <w:t>plus élevé, atteignant les</w:t>
      </w:r>
      <w:r w:rsidRPr="00D001FC">
        <w:rPr>
          <w:rFonts w:ascii="Times New Roman" w:hAnsi="Times New Roman" w:cs="Times New Roman"/>
          <w:lang w:val="fr-BE"/>
        </w:rPr>
        <w:t xml:space="preserve"> 40 %.</w:t>
      </w:r>
      <w:r w:rsidR="00C61721">
        <w:rPr>
          <w:rStyle w:val="Appelnotedebasdep"/>
          <w:rFonts w:ascii="Times New Roman" w:hAnsi="Times New Roman" w:cs="Times New Roman"/>
          <w:lang w:val="fr-BE"/>
        </w:rPr>
        <w:footnoteReference w:id="27"/>
      </w:r>
      <w:r w:rsidR="00C61721">
        <w:rPr>
          <w:rFonts w:ascii="Times New Roman" w:hAnsi="Times New Roman" w:cs="Times New Roman"/>
          <w:lang w:val="fr-BE"/>
        </w:rPr>
        <w:t xml:space="preserve"> La nature de leur production, </w:t>
      </w:r>
      <w:r w:rsidR="00BF6B5B">
        <w:rPr>
          <w:rFonts w:ascii="Times New Roman" w:hAnsi="Times New Roman" w:cs="Times New Roman"/>
          <w:lang w:val="fr-BE"/>
        </w:rPr>
        <w:t>principalement</w:t>
      </w:r>
      <w:r w:rsidR="00C61721">
        <w:rPr>
          <w:rFonts w:ascii="Times New Roman" w:hAnsi="Times New Roman" w:cs="Times New Roman"/>
          <w:lang w:val="fr-BE"/>
        </w:rPr>
        <w:t xml:space="preserve"> des romans médiévaux avec des taux de conservation assez faibles, explique ce chiffre.</w:t>
      </w:r>
      <w:r w:rsidRPr="00D001FC">
        <w:rPr>
          <w:rFonts w:ascii="Times New Roman" w:hAnsi="Times New Roman" w:cs="Times New Roman"/>
          <w:lang w:val="fr-BE"/>
        </w:rPr>
        <w:t xml:space="preserve"> Il est </w:t>
      </w:r>
      <w:r w:rsidR="00C61721">
        <w:rPr>
          <w:rFonts w:ascii="Times New Roman" w:hAnsi="Times New Roman" w:cs="Times New Roman"/>
          <w:lang w:val="fr-BE"/>
        </w:rPr>
        <w:t xml:space="preserve">dès lors </w:t>
      </w:r>
      <w:r w:rsidR="00646931">
        <w:rPr>
          <w:rFonts w:ascii="Times New Roman" w:hAnsi="Times New Roman" w:cs="Times New Roman"/>
          <w:lang w:val="fr-BE"/>
        </w:rPr>
        <w:t>envisageable</w:t>
      </w:r>
      <w:r w:rsidRPr="00D001FC">
        <w:rPr>
          <w:rFonts w:ascii="Times New Roman" w:hAnsi="Times New Roman" w:cs="Times New Roman"/>
          <w:lang w:val="fr-BE"/>
        </w:rPr>
        <w:t xml:space="preserve"> que le corpus sur lequel </w:t>
      </w:r>
      <w:r w:rsidR="00C61721">
        <w:rPr>
          <w:rFonts w:ascii="Times New Roman" w:hAnsi="Times New Roman" w:cs="Times New Roman"/>
          <w:lang w:val="fr-BE"/>
        </w:rPr>
        <w:t>cet article repose</w:t>
      </w:r>
      <w:r w:rsidRPr="00D001FC">
        <w:rPr>
          <w:rFonts w:ascii="Times New Roman" w:hAnsi="Times New Roman" w:cs="Times New Roman"/>
          <w:lang w:val="fr-BE"/>
        </w:rPr>
        <w:t xml:space="preserve"> d</w:t>
      </w:r>
      <w:r w:rsidR="00E341FC">
        <w:rPr>
          <w:rFonts w:ascii="Times New Roman" w:hAnsi="Times New Roman" w:cs="Times New Roman"/>
          <w:lang w:val="fr-BE"/>
        </w:rPr>
        <w:t>oive</w:t>
      </w:r>
      <w:r w:rsidRPr="00D001FC">
        <w:rPr>
          <w:rFonts w:ascii="Times New Roman" w:hAnsi="Times New Roman" w:cs="Times New Roman"/>
          <w:lang w:val="fr-BE"/>
        </w:rPr>
        <w:t xml:space="preserve"> être plus </w:t>
      </w:r>
      <w:r w:rsidR="00646931">
        <w:rPr>
          <w:rFonts w:ascii="Times New Roman" w:hAnsi="Times New Roman" w:cs="Times New Roman"/>
          <w:lang w:val="fr-BE"/>
        </w:rPr>
        <w:t>riche</w:t>
      </w:r>
      <w:r w:rsidRPr="00D001FC">
        <w:rPr>
          <w:rFonts w:ascii="Times New Roman" w:hAnsi="Times New Roman" w:cs="Times New Roman"/>
          <w:lang w:val="fr-BE"/>
        </w:rPr>
        <w:t>. Le faible nombre d</w:t>
      </w:r>
      <w:r w:rsidR="0073745B">
        <w:rPr>
          <w:rFonts w:ascii="Times New Roman" w:hAnsi="Times New Roman" w:cs="Times New Roman"/>
          <w:lang w:val="fr-BE"/>
        </w:rPr>
        <w:t>’</w:t>
      </w:r>
      <w:r w:rsidRPr="00D001FC">
        <w:rPr>
          <w:rFonts w:ascii="Times New Roman" w:hAnsi="Times New Roman" w:cs="Times New Roman"/>
          <w:lang w:val="fr-BE"/>
        </w:rPr>
        <w:t xml:space="preserve">exemplaires conservés pour les titres </w:t>
      </w:r>
      <w:r w:rsidR="00C61721">
        <w:rPr>
          <w:rFonts w:ascii="Times New Roman" w:hAnsi="Times New Roman" w:cs="Times New Roman"/>
          <w:lang w:val="fr-BE"/>
        </w:rPr>
        <w:t>étudiés ici</w:t>
      </w:r>
      <w:r w:rsidRPr="00D001FC">
        <w:rPr>
          <w:rFonts w:ascii="Times New Roman" w:hAnsi="Times New Roman" w:cs="Times New Roman"/>
          <w:lang w:val="fr-BE"/>
        </w:rPr>
        <w:t xml:space="preserve"> tend à confirmer cette supposition</w:t>
      </w:r>
      <w:r w:rsidR="009A044F">
        <w:rPr>
          <w:rFonts w:ascii="Times New Roman" w:hAnsi="Times New Roman" w:cs="Times New Roman"/>
          <w:lang w:val="fr-BE"/>
        </w:rPr>
        <w:t> :</w:t>
      </w:r>
      <w:r w:rsidRPr="00D001FC">
        <w:rPr>
          <w:rFonts w:ascii="Times New Roman" w:hAnsi="Times New Roman" w:cs="Times New Roman"/>
          <w:lang w:val="fr-BE"/>
        </w:rPr>
        <w:t xml:space="preserve"> </w:t>
      </w:r>
      <w:r w:rsidR="009A044F">
        <w:rPr>
          <w:rFonts w:ascii="Times New Roman" w:hAnsi="Times New Roman" w:cs="Times New Roman"/>
          <w:lang w:val="fr-BE"/>
        </w:rPr>
        <w:t>u</w:t>
      </w:r>
      <w:r w:rsidRPr="00D001FC">
        <w:rPr>
          <w:rFonts w:ascii="Times New Roman" w:hAnsi="Times New Roman" w:cs="Times New Roman"/>
          <w:lang w:val="fr-BE"/>
        </w:rPr>
        <w:t>n seul exemplaire pour l</w:t>
      </w:r>
      <w:r w:rsidR="0073745B">
        <w:rPr>
          <w:rFonts w:ascii="Times New Roman" w:hAnsi="Times New Roman" w:cs="Times New Roman"/>
          <w:lang w:val="fr-BE"/>
        </w:rPr>
        <w:t>’</w:t>
      </w:r>
      <w:r w:rsidRPr="00D001FC">
        <w:rPr>
          <w:rFonts w:ascii="Times New Roman" w:hAnsi="Times New Roman" w:cs="Times New Roman"/>
          <w:lang w:val="fr-BE"/>
        </w:rPr>
        <w:t>ensemble</w:t>
      </w:r>
      <w:r w:rsidR="001A745E">
        <w:rPr>
          <w:rFonts w:ascii="Times New Roman" w:hAnsi="Times New Roman" w:cs="Times New Roman"/>
          <w:lang w:val="fr-BE"/>
        </w:rPr>
        <w:t xml:space="preserve"> des titres</w:t>
      </w:r>
      <w:r w:rsidRPr="00D001FC">
        <w:rPr>
          <w:rFonts w:ascii="Times New Roman" w:hAnsi="Times New Roman" w:cs="Times New Roman"/>
          <w:lang w:val="fr-BE"/>
        </w:rPr>
        <w:t xml:space="preserve"> </w:t>
      </w:r>
      <w:r w:rsidR="009A044F">
        <w:rPr>
          <w:rFonts w:ascii="Times New Roman" w:hAnsi="Times New Roman" w:cs="Times New Roman"/>
          <w:lang w:val="fr-BE"/>
        </w:rPr>
        <w:t xml:space="preserve">du corpus </w:t>
      </w:r>
      <w:r w:rsidRPr="00D001FC">
        <w:rPr>
          <w:rFonts w:ascii="Times New Roman" w:hAnsi="Times New Roman" w:cs="Times New Roman"/>
          <w:lang w:val="fr-BE"/>
        </w:rPr>
        <w:t>à l</w:t>
      </w:r>
      <w:r w:rsidR="0073745B">
        <w:rPr>
          <w:rFonts w:ascii="Times New Roman" w:hAnsi="Times New Roman" w:cs="Times New Roman"/>
          <w:lang w:val="fr-BE"/>
        </w:rPr>
        <w:t>’</w:t>
      </w:r>
      <w:r w:rsidRPr="00D001FC">
        <w:rPr>
          <w:rFonts w:ascii="Times New Roman" w:hAnsi="Times New Roman" w:cs="Times New Roman"/>
          <w:lang w:val="fr-BE"/>
        </w:rPr>
        <w:t xml:space="preserve">exception du </w:t>
      </w:r>
      <w:r w:rsidRPr="00D001FC">
        <w:rPr>
          <w:rFonts w:ascii="Times New Roman" w:hAnsi="Times New Roman" w:cs="Times New Roman"/>
          <w:i/>
        </w:rPr>
        <w:t xml:space="preserve">Pierre de Provence </w:t>
      </w:r>
      <w:r w:rsidRPr="00D001FC">
        <w:rPr>
          <w:rFonts w:ascii="Times New Roman" w:hAnsi="Times New Roman" w:cs="Times New Roman"/>
        </w:rPr>
        <w:t>de 1560</w:t>
      </w:r>
      <w:r w:rsidR="004C4DE1">
        <w:rPr>
          <w:rFonts w:ascii="Times New Roman" w:hAnsi="Times New Roman" w:cs="Times New Roman"/>
        </w:rPr>
        <w:t>,</w:t>
      </w:r>
      <w:r w:rsidRPr="00D001FC">
        <w:rPr>
          <w:rFonts w:ascii="Times New Roman" w:hAnsi="Times New Roman" w:cs="Times New Roman"/>
        </w:rPr>
        <w:t xml:space="preserve"> dont </w:t>
      </w:r>
      <w:r w:rsidR="001A745E">
        <w:rPr>
          <w:rFonts w:ascii="Times New Roman" w:hAnsi="Times New Roman" w:cs="Times New Roman"/>
        </w:rPr>
        <w:t>cinq</w:t>
      </w:r>
      <w:r w:rsidRPr="00D001FC">
        <w:rPr>
          <w:rFonts w:ascii="Times New Roman" w:hAnsi="Times New Roman" w:cs="Times New Roman"/>
        </w:rPr>
        <w:t xml:space="preserve"> exemplaires sont répertoriés</w:t>
      </w:r>
      <w:r w:rsidR="00646931">
        <w:rPr>
          <w:rStyle w:val="Appelnotedebasdep"/>
          <w:rFonts w:ascii="Times New Roman" w:hAnsi="Times New Roman" w:cs="Times New Roman"/>
        </w:rPr>
        <w:footnoteReference w:id="28"/>
      </w:r>
      <w:r w:rsidR="004C4DE1">
        <w:rPr>
          <w:rFonts w:ascii="Times New Roman" w:hAnsi="Times New Roman" w:cs="Times New Roman"/>
        </w:rPr>
        <w:t>, ainsi que</w:t>
      </w:r>
      <w:r w:rsidRPr="00D001FC">
        <w:rPr>
          <w:rFonts w:ascii="Times New Roman" w:hAnsi="Times New Roman" w:cs="Times New Roman"/>
        </w:rPr>
        <w:t xml:space="preserve"> </w:t>
      </w:r>
      <w:r w:rsidR="004C4DE1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002D88">
        <w:rPr>
          <w:rFonts w:ascii="Times New Roman" w:hAnsi="Times New Roman" w:cs="Times New Roman"/>
        </w:rPr>
        <w:t>édition d</w:t>
      </w:r>
      <w:r w:rsidRPr="00D001FC">
        <w:rPr>
          <w:rFonts w:ascii="Times New Roman" w:hAnsi="Times New Roman" w:cs="Times New Roman"/>
        </w:rPr>
        <w:t xml:space="preserve">es </w:t>
      </w:r>
      <w:r w:rsidRPr="00D001FC">
        <w:rPr>
          <w:rFonts w:ascii="Times New Roman" w:hAnsi="Times New Roman" w:cs="Times New Roman"/>
          <w:i/>
        </w:rPr>
        <w:t xml:space="preserve">Quatre fils </w:t>
      </w:r>
      <w:proofErr w:type="spellStart"/>
      <w:r w:rsidRPr="00D001FC">
        <w:rPr>
          <w:rFonts w:ascii="Times New Roman" w:hAnsi="Times New Roman" w:cs="Times New Roman"/>
          <w:i/>
        </w:rPr>
        <w:t>Aymon</w:t>
      </w:r>
      <w:proofErr w:type="spellEnd"/>
      <w:r w:rsidR="00002D88">
        <w:rPr>
          <w:rFonts w:ascii="Times New Roman" w:hAnsi="Times New Roman" w:cs="Times New Roman"/>
          <w:iCs/>
        </w:rPr>
        <w:t xml:space="preserve"> </w:t>
      </w:r>
      <w:r w:rsidR="004C4DE1">
        <w:rPr>
          <w:rFonts w:ascii="Times New Roman" w:hAnsi="Times New Roman" w:cs="Times New Roman"/>
          <w:iCs/>
        </w:rPr>
        <w:t xml:space="preserve">de van </w:t>
      </w:r>
      <w:proofErr w:type="spellStart"/>
      <w:r w:rsidR="004C4DE1">
        <w:rPr>
          <w:rFonts w:ascii="Times New Roman" w:hAnsi="Times New Roman" w:cs="Times New Roman"/>
          <w:iCs/>
        </w:rPr>
        <w:t>Waesberghe</w:t>
      </w:r>
      <w:proofErr w:type="spellEnd"/>
      <w:r w:rsidR="004C4DE1">
        <w:rPr>
          <w:rFonts w:ascii="Times New Roman" w:hAnsi="Times New Roman" w:cs="Times New Roman"/>
          <w:iCs/>
        </w:rPr>
        <w:t>, connue par</w:t>
      </w:r>
      <w:r w:rsidR="001A745E">
        <w:rPr>
          <w:rFonts w:ascii="Times New Roman" w:hAnsi="Times New Roman" w:cs="Times New Roman"/>
        </w:rPr>
        <w:t xml:space="preserve"> </w:t>
      </w:r>
      <w:r w:rsidR="007B0081">
        <w:rPr>
          <w:rFonts w:ascii="Times New Roman" w:hAnsi="Times New Roman" w:cs="Times New Roman"/>
        </w:rPr>
        <w:t>quatre</w:t>
      </w:r>
      <w:r w:rsidR="005F45EF">
        <w:rPr>
          <w:rFonts w:ascii="Times New Roman" w:hAnsi="Times New Roman" w:cs="Times New Roman"/>
        </w:rPr>
        <w:t xml:space="preserve"> </w:t>
      </w:r>
      <w:r w:rsidR="004C4DE1">
        <w:rPr>
          <w:rFonts w:ascii="Times New Roman" w:hAnsi="Times New Roman" w:cs="Times New Roman"/>
        </w:rPr>
        <w:t xml:space="preserve">exemplaires </w:t>
      </w:r>
      <w:r w:rsidR="00C61721">
        <w:rPr>
          <w:rFonts w:ascii="Times New Roman" w:hAnsi="Times New Roman" w:cs="Times New Roman"/>
        </w:rPr>
        <w:t>en institution</w:t>
      </w:r>
      <w:r w:rsidR="00B21747">
        <w:rPr>
          <w:rFonts w:ascii="Times New Roman" w:hAnsi="Times New Roman" w:cs="Times New Roman"/>
        </w:rPr>
        <w:t>s</w:t>
      </w:r>
      <w:r w:rsidR="00C61721">
        <w:rPr>
          <w:rFonts w:ascii="Times New Roman" w:hAnsi="Times New Roman" w:cs="Times New Roman"/>
        </w:rPr>
        <w:t xml:space="preserve"> publique</w:t>
      </w:r>
      <w:r w:rsidR="00B21747">
        <w:rPr>
          <w:rFonts w:ascii="Times New Roman" w:hAnsi="Times New Roman" w:cs="Times New Roman"/>
        </w:rPr>
        <w:t>s</w:t>
      </w:r>
      <w:r w:rsidR="00C61721">
        <w:rPr>
          <w:rFonts w:ascii="Times New Roman" w:hAnsi="Times New Roman" w:cs="Times New Roman"/>
        </w:rPr>
        <w:t xml:space="preserve"> et un dernier </w:t>
      </w:r>
      <w:r w:rsidR="001A745E">
        <w:rPr>
          <w:rFonts w:ascii="Times New Roman" w:hAnsi="Times New Roman" w:cs="Times New Roman"/>
        </w:rPr>
        <w:t xml:space="preserve">en mains </w:t>
      </w:r>
      <w:r w:rsidR="001A745E">
        <w:rPr>
          <w:rFonts w:ascii="Times New Roman" w:hAnsi="Times New Roman" w:cs="Times New Roman"/>
        </w:rPr>
        <w:lastRenderedPageBreak/>
        <w:t>privées</w:t>
      </w:r>
      <w:r w:rsidR="009A044F">
        <w:rPr>
          <w:rFonts w:ascii="Times New Roman" w:hAnsi="Times New Roman" w:cs="Times New Roman"/>
        </w:rPr>
        <w:t xml:space="preserve"> (fig. 1)</w:t>
      </w:r>
      <w:r w:rsidR="00C61721">
        <w:rPr>
          <w:rFonts w:ascii="Times New Roman" w:hAnsi="Times New Roman" w:cs="Times New Roman"/>
        </w:rPr>
        <w:t>.</w:t>
      </w:r>
      <w:r w:rsidR="00535F4B">
        <w:rPr>
          <w:rStyle w:val="Appelnotedebasdep"/>
          <w:rFonts w:ascii="Times New Roman" w:hAnsi="Times New Roman" w:cs="Times New Roman"/>
        </w:rPr>
        <w:footnoteReference w:id="29"/>
      </w:r>
      <w:r w:rsidRPr="00D001FC">
        <w:rPr>
          <w:rFonts w:ascii="Times New Roman" w:hAnsi="Times New Roman" w:cs="Times New Roman"/>
        </w:rPr>
        <w:t xml:space="preserve"> Notons </w:t>
      </w:r>
      <w:r w:rsidR="00C61721">
        <w:rPr>
          <w:rFonts w:ascii="Times New Roman" w:hAnsi="Times New Roman" w:cs="Times New Roman"/>
        </w:rPr>
        <w:t xml:space="preserve">également </w:t>
      </w:r>
      <w:r w:rsidRPr="00D001FC">
        <w:rPr>
          <w:rFonts w:ascii="Times New Roman" w:hAnsi="Times New Roman" w:cs="Times New Roman"/>
        </w:rPr>
        <w:t xml:space="preserve">que le </w:t>
      </w:r>
      <w:r w:rsidRPr="00D001FC">
        <w:rPr>
          <w:rFonts w:ascii="Times New Roman" w:hAnsi="Times New Roman" w:cs="Times New Roman"/>
          <w:i/>
        </w:rPr>
        <w:t xml:space="preserve">Valentin et Orson </w:t>
      </w:r>
      <w:r w:rsidRPr="00D001FC">
        <w:rPr>
          <w:rFonts w:ascii="Times New Roman" w:hAnsi="Times New Roman" w:cs="Times New Roman"/>
        </w:rPr>
        <w:t xml:space="preserve">mentionné par le </w:t>
      </w:r>
      <w:r w:rsidRPr="00D001FC">
        <w:rPr>
          <w:rFonts w:ascii="Times New Roman" w:hAnsi="Times New Roman" w:cs="Times New Roman"/>
          <w:i/>
        </w:rPr>
        <w:t xml:space="preserve">Manuel du libraire </w:t>
      </w:r>
      <w:r w:rsidRPr="00D001FC">
        <w:rPr>
          <w:rFonts w:ascii="Times New Roman" w:hAnsi="Times New Roman" w:cs="Times New Roman"/>
        </w:rPr>
        <w:t>de Brunet n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a pas encore été localisé.</w:t>
      </w:r>
      <w:r w:rsidR="008A1980">
        <w:rPr>
          <w:rStyle w:val="Appelnotedebasdep"/>
          <w:rFonts w:ascii="Times New Roman" w:hAnsi="Times New Roman" w:cs="Times New Roman"/>
        </w:rPr>
        <w:footnoteReference w:id="30"/>
      </w:r>
    </w:p>
    <w:p w14:paraId="3DEA01B0" w14:textId="72A91395" w:rsidR="00CF5CC7" w:rsidRPr="001F3412" w:rsidRDefault="00BC7978" w:rsidP="00A6002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faible taux de survie de ces </w:t>
      </w:r>
      <w:r w:rsidR="00A8034E">
        <w:rPr>
          <w:rFonts w:ascii="Times New Roman" w:hAnsi="Times New Roman" w:cs="Times New Roman"/>
        </w:rPr>
        <w:t>livres</w:t>
      </w:r>
      <w:r>
        <w:rPr>
          <w:rFonts w:ascii="Times New Roman" w:hAnsi="Times New Roman" w:cs="Times New Roman"/>
        </w:rPr>
        <w:t xml:space="preserve"> ne permet </w:t>
      </w:r>
      <w:r w:rsidR="0004488D">
        <w:rPr>
          <w:rFonts w:ascii="Times New Roman" w:hAnsi="Times New Roman" w:cs="Times New Roman"/>
        </w:rPr>
        <w:t xml:space="preserve">malheureusement </w:t>
      </w:r>
      <w:r>
        <w:rPr>
          <w:rFonts w:ascii="Times New Roman" w:hAnsi="Times New Roman" w:cs="Times New Roman"/>
        </w:rPr>
        <w:t>pas de prendre la pleine mesure de</w:t>
      </w:r>
      <w:r w:rsidR="00A8034E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A8034E">
        <w:rPr>
          <w:rFonts w:ascii="Times New Roman" w:hAnsi="Times New Roman" w:cs="Times New Roman"/>
        </w:rPr>
        <w:t>ampleur de</w:t>
      </w:r>
      <w:r>
        <w:rPr>
          <w:rFonts w:ascii="Times New Roman" w:hAnsi="Times New Roman" w:cs="Times New Roman"/>
        </w:rPr>
        <w:t xml:space="preserve">s tirages </w:t>
      </w:r>
      <w:r w:rsidR="0004488D">
        <w:rPr>
          <w:rFonts w:ascii="Times New Roman" w:hAnsi="Times New Roman" w:cs="Times New Roman"/>
        </w:rPr>
        <w:t>commandés</w:t>
      </w:r>
      <w:r>
        <w:rPr>
          <w:rFonts w:ascii="Times New Roman" w:hAnsi="Times New Roman" w:cs="Times New Roman"/>
        </w:rPr>
        <w:t xml:space="preserve"> </w:t>
      </w:r>
      <w:r w:rsidR="0004488D">
        <w:rPr>
          <w:rFonts w:ascii="Times New Roman" w:hAnsi="Times New Roman" w:cs="Times New Roman"/>
        </w:rPr>
        <w:t>et</w:t>
      </w:r>
      <w:r w:rsidR="00A60025">
        <w:rPr>
          <w:rFonts w:ascii="Times New Roman" w:hAnsi="Times New Roman" w:cs="Times New Roman"/>
        </w:rPr>
        <w:t>, partant,</w:t>
      </w:r>
      <w:r w:rsidR="0004488D">
        <w:rPr>
          <w:rFonts w:ascii="Times New Roman" w:hAnsi="Times New Roman" w:cs="Times New Roman"/>
        </w:rPr>
        <w:t xml:space="preserve"> de </w:t>
      </w:r>
      <w:r w:rsidR="00A60025">
        <w:rPr>
          <w:rFonts w:ascii="Times New Roman" w:hAnsi="Times New Roman" w:cs="Times New Roman"/>
        </w:rPr>
        <w:t>deviner</w:t>
      </w:r>
      <w:r w:rsidR="0004488D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A60025">
        <w:rPr>
          <w:rFonts w:ascii="Times New Roman" w:hAnsi="Times New Roman" w:cs="Times New Roman"/>
        </w:rPr>
        <w:t>amplitude</w:t>
      </w:r>
      <w:r w:rsidR="0004488D">
        <w:rPr>
          <w:rFonts w:ascii="Times New Roman" w:hAnsi="Times New Roman" w:cs="Times New Roman"/>
        </w:rPr>
        <w:t xml:space="preserve"> </w:t>
      </w:r>
      <w:r w:rsidR="00A60025">
        <w:rPr>
          <w:rFonts w:ascii="Times New Roman" w:hAnsi="Times New Roman" w:cs="Times New Roman"/>
        </w:rPr>
        <w:t>envisagée</w:t>
      </w:r>
      <w:r w:rsidR="0004488D">
        <w:rPr>
          <w:rFonts w:ascii="Times New Roman" w:hAnsi="Times New Roman" w:cs="Times New Roman"/>
        </w:rPr>
        <w:t xml:space="preserve"> pour leur réception</w:t>
      </w:r>
      <w:r>
        <w:rPr>
          <w:rFonts w:ascii="Times New Roman" w:hAnsi="Times New Roman" w:cs="Times New Roman"/>
        </w:rPr>
        <w:t>. À cette époque, les ouvrages étaient généralement imprimés entre 500 et 1000 exemplaires</w:t>
      </w:r>
      <w:r w:rsidR="00CF5CC7">
        <w:rPr>
          <w:rFonts w:ascii="Times New Roman" w:hAnsi="Times New Roman" w:cs="Times New Roman"/>
        </w:rPr>
        <w:t xml:space="preserve">, voire même </w:t>
      </w:r>
      <w:r w:rsidR="0004488D">
        <w:rPr>
          <w:rFonts w:ascii="Times New Roman" w:hAnsi="Times New Roman" w:cs="Times New Roman"/>
        </w:rPr>
        <w:t xml:space="preserve">un peu </w:t>
      </w:r>
      <w:r w:rsidR="00CF5CC7">
        <w:rPr>
          <w:rFonts w:ascii="Times New Roman" w:hAnsi="Times New Roman" w:cs="Times New Roman"/>
        </w:rPr>
        <w:t>plus</w:t>
      </w:r>
      <w:r>
        <w:rPr>
          <w:rFonts w:ascii="Times New Roman" w:hAnsi="Times New Roman" w:cs="Times New Roman"/>
        </w:rPr>
        <w:t>.</w:t>
      </w:r>
      <w:r w:rsidR="00A60025">
        <w:rPr>
          <w:rStyle w:val="Appelnotedebasdep"/>
          <w:rFonts w:ascii="Times New Roman" w:hAnsi="Times New Roman" w:cs="Times New Roman"/>
        </w:rPr>
        <w:footnoteReference w:id="31"/>
      </w:r>
      <w:r>
        <w:rPr>
          <w:rFonts w:ascii="Times New Roman" w:hAnsi="Times New Roman" w:cs="Times New Roman"/>
        </w:rPr>
        <w:t xml:space="preserve"> </w:t>
      </w:r>
      <w:r w:rsidR="00CF5CC7">
        <w:rPr>
          <w:rFonts w:ascii="Times New Roman" w:hAnsi="Times New Roman" w:cs="Times New Roman"/>
        </w:rPr>
        <w:t xml:space="preserve">La version française du </w:t>
      </w:r>
      <w:proofErr w:type="spellStart"/>
      <w:r w:rsidR="00CF5CC7" w:rsidRPr="001A44ED">
        <w:rPr>
          <w:rFonts w:ascii="Times New Roman" w:hAnsi="Times New Roman" w:cs="Times New Roman"/>
          <w:i/>
        </w:rPr>
        <w:t>Reynaert</w:t>
      </w:r>
      <w:proofErr w:type="spellEnd"/>
      <w:r w:rsidR="00CF5CC7" w:rsidRPr="001A44ED">
        <w:rPr>
          <w:rFonts w:ascii="Times New Roman" w:hAnsi="Times New Roman" w:cs="Times New Roman"/>
          <w:i/>
        </w:rPr>
        <w:t xml:space="preserve"> de vos</w:t>
      </w:r>
      <w:r w:rsidR="00CF5CC7">
        <w:rPr>
          <w:rFonts w:ascii="Times New Roman" w:hAnsi="Times New Roman" w:cs="Times New Roman"/>
          <w:i/>
        </w:rPr>
        <w:t xml:space="preserve"> </w:t>
      </w:r>
      <w:r w:rsidR="00CF5CC7">
        <w:rPr>
          <w:rFonts w:ascii="Times New Roman" w:hAnsi="Times New Roman" w:cs="Times New Roman"/>
        </w:rPr>
        <w:t xml:space="preserve">sortie de </w:t>
      </w:r>
      <w:r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officine </w:t>
      </w:r>
      <w:proofErr w:type="spellStart"/>
      <w:r>
        <w:rPr>
          <w:rFonts w:ascii="Times New Roman" w:hAnsi="Times New Roman" w:cs="Times New Roman"/>
        </w:rPr>
        <w:t>plantinienne</w:t>
      </w:r>
      <w:proofErr w:type="spellEnd"/>
      <w:r w:rsidR="00CF5CC7">
        <w:rPr>
          <w:rFonts w:ascii="Times New Roman" w:hAnsi="Times New Roman" w:cs="Times New Roman"/>
        </w:rPr>
        <w:t xml:space="preserve"> en 1566 fut ainsi reproduite en 1600 exemplaires, soit 33 rames de papier </w:t>
      </w:r>
      <w:r w:rsidR="0073745B">
        <w:rPr>
          <w:rFonts w:ascii="Times New Roman" w:hAnsi="Times New Roman" w:cs="Times New Roman"/>
        </w:rPr>
        <w:t>‘</w:t>
      </w:r>
      <w:r w:rsidR="00CF5CC7">
        <w:rPr>
          <w:rFonts w:ascii="Times New Roman" w:hAnsi="Times New Roman" w:cs="Times New Roman"/>
        </w:rPr>
        <w:t>gros bon</w:t>
      </w:r>
      <w:r w:rsidR="0073745B">
        <w:rPr>
          <w:rFonts w:ascii="Times New Roman" w:hAnsi="Times New Roman" w:cs="Times New Roman"/>
        </w:rPr>
        <w:t>’</w:t>
      </w:r>
      <w:r w:rsidR="00CF5CC7">
        <w:rPr>
          <w:rFonts w:ascii="Times New Roman" w:hAnsi="Times New Roman" w:cs="Times New Roman"/>
        </w:rPr>
        <w:t>.</w:t>
      </w:r>
      <w:r w:rsidR="00CF5CC7">
        <w:rPr>
          <w:rStyle w:val="Appelnotedebasdep"/>
          <w:rFonts w:ascii="Times New Roman" w:hAnsi="Times New Roman" w:cs="Times New Roman"/>
        </w:rPr>
        <w:footnoteReference w:id="32"/>
      </w:r>
      <w:r w:rsidR="00CF5CC7">
        <w:rPr>
          <w:rFonts w:ascii="Times New Roman" w:hAnsi="Times New Roman" w:cs="Times New Roman"/>
        </w:rPr>
        <w:t xml:space="preserve"> </w:t>
      </w:r>
      <w:r w:rsidR="0004488D">
        <w:rPr>
          <w:rFonts w:ascii="Times New Roman" w:hAnsi="Times New Roman" w:cs="Times New Roman"/>
        </w:rPr>
        <w:t>Plantin avait très certainement envisagé une large audience pour ce succès de la littérature néerlandaise</w:t>
      </w:r>
      <w:r w:rsidR="00AE3227">
        <w:rPr>
          <w:rFonts w:ascii="Times New Roman" w:hAnsi="Times New Roman" w:cs="Times New Roman"/>
        </w:rPr>
        <w:t>, d</w:t>
      </w:r>
      <w:r w:rsidR="0073745B">
        <w:rPr>
          <w:rFonts w:ascii="Times New Roman" w:hAnsi="Times New Roman" w:cs="Times New Roman"/>
        </w:rPr>
        <w:t>’</w:t>
      </w:r>
      <w:r w:rsidR="00AE3227">
        <w:rPr>
          <w:rFonts w:ascii="Times New Roman" w:hAnsi="Times New Roman" w:cs="Times New Roman"/>
        </w:rPr>
        <w:t>autant qu</w:t>
      </w:r>
      <w:r w:rsidR="0073745B">
        <w:rPr>
          <w:rFonts w:ascii="Times New Roman" w:hAnsi="Times New Roman" w:cs="Times New Roman"/>
        </w:rPr>
        <w:t>’</w:t>
      </w:r>
      <w:r w:rsidR="00AE3227">
        <w:rPr>
          <w:rFonts w:ascii="Times New Roman" w:hAnsi="Times New Roman" w:cs="Times New Roman"/>
        </w:rPr>
        <w:t>il avait engrangé de lourds frais</w:t>
      </w:r>
      <w:r w:rsidR="00FD1755">
        <w:rPr>
          <w:rFonts w:ascii="Times New Roman" w:hAnsi="Times New Roman" w:cs="Times New Roman"/>
        </w:rPr>
        <w:t xml:space="preserve"> pour la réalisation des 72 bois qui illustrent cette édition</w:t>
      </w:r>
      <w:r w:rsidR="0004488D">
        <w:rPr>
          <w:rFonts w:ascii="Times New Roman" w:hAnsi="Times New Roman" w:cs="Times New Roman"/>
        </w:rPr>
        <w:t>.</w:t>
      </w:r>
      <w:r w:rsidR="00AE3227">
        <w:rPr>
          <w:rStyle w:val="Appelnotedebasdep"/>
          <w:rFonts w:ascii="Times New Roman" w:hAnsi="Times New Roman" w:cs="Times New Roman"/>
        </w:rPr>
        <w:footnoteReference w:id="33"/>
      </w:r>
      <w:r w:rsidR="0004488D">
        <w:rPr>
          <w:rFonts w:ascii="Times New Roman" w:hAnsi="Times New Roman" w:cs="Times New Roman"/>
        </w:rPr>
        <w:t xml:space="preserve"> </w:t>
      </w:r>
      <w:r w:rsidR="00FD1755" w:rsidRPr="00FD1755">
        <w:rPr>
          <w:rFonts w:ascii="Times New Roman" w:hAnsi="Times New Roman" w:cs="Times New Roman"/>
        </w:rPr>
        <w:t>Plantin dut toutefois déchanter</w:t>
      </w:r>
      <w:r w:rsidR="00FD1755">
        <w:rPr>
          <w:rFonts w:ascii="Times New Roman" w:hAnsi="Times New Roman" w:cs="Times New Roman"/>
        </w:rPr>
        <w:t xml:space="preserve"> quelques années plus tard</w:t>
      </w:r>
      <w:r w:rsidR="00FD1755" w:rsidRPr="00FD1755">
        <w:rPr>
          <w:rFonts w:ascii="Times New Roman" w:hAnsi="Times New Roman" w:cs="Times New Roman"/>
        </w:rPr>
        <w:t xml:space="preserve">, car cette édition </w:t>
      </w:r>
      <w:r w:rsidR="00FD1755">
        <w:rPr>
          <w:rFonts w:ascii="Times New Roman" w:hAnsi="Times New Roman" w:cs="Times New Roman"/>
        </w:rPr>
        <w:t xml:space="preserve">fut </w:t>
      </w:r>
      <w:r w:rsidR="00FD1755" w:rsidRPr="00FD1755">
        <w:rPr>
          <w:rFonts w:ascii="Times New Roman" w:hAnsi="Times New Roman" w:cs="Times New Roman"/>
        </w:rPr>
        <w:t xml:space="preserve"> mise à l</w:t>
      </w:r>
      <w:r w:rsidR="0073745B">
        <w:rPr>
          <w:rFonts w:ascii="Times New Roman" w:hAnsi="Times New Roman" w:cs="Times New Roman"/>
        </w:rPr>
        <w:t>’</w:t>
      </w:r>
      <w:r w:rsidR="00FD1755" w:rsidRPr="00FD1755">
        <w:rPr>
          <w:rFonts w:ascii="Times New Roman" w:hAnsi="Times New Roman" w:cs="Times New Roman"/>
        </w:rPr>
        <w:t>Index en 1570.</w:t>
      </w:r>
      <w:r w:rsidR="00FD1755">
        <w:rPr>
          <w:rStyle w:val="Appelnotedebasdep"/>
          <w:rFonts w:ascii="Times New Roman" w:hAnsi="Times New Roman" w:cs="Times New Roman"/>
        </w:rPr>
        <w:footnoteReference w:id="34"/>
      </w:r>
      <w:r w:rsidR="00FD1755">
        <w:rPr>
          <w:rFonts w:ascii="Times New Roman" w:hAnsi="Times New Roman" w:cs="Times New Roman"/>
        </w:rPr>
        <w:t xml:space="preserve"> </w:t>
      </w:r>
      <w:r w:rsidR="00CF5CC7">
        <w:rPr>
          <w:rFonts w:ascii="Times New Roman" w:hAnsi="Times New Roman" w:cs="Times New Roman"/>
          <w:lang w:val="fr-BE"/>
        </w:rPr>
        <w:t xml:space="preserve">Les archives de </w:t>
      </w:r>
      <w:r w:rsidR="0004488D">
        <w:rPr>
          <w:rFonts w:ascii="Times New Roman" w:hAnsi="Times New Roman" w:cs="Times New Roman"/>
          <w:lang w:val="fr-BE"/>
        </w:rPr>
        <w:t>sa</w:t>
      </w:r>
      <w:r w:rsidR="00CF5CC7">
        <w:rPr>
          <w:rFonts w:ascii="Times New Roman" w:hAnsi="Times New Roman" w:cs="Times New Roman"/>
          <w:lang w:val="fr-BE"/>
        </w:rPr>
        <w:t xml:space="preserve"> firme nous apprennent en outre qu</w:t>
      </w:r>
      <w:r w:rsidR="0073745B">
        <w:rPr>
          <w:rFonts w:ascii="Times New Roman" w:hAnsi="Times New Roman" w:cs="Times New Roman"/>
          <w:lang w:val="fr-BE"/>
        </w:rPr>
        <w:t>’</w:t>
      </w:r>
      <w:r w:rsidR="00AA1930">
        <w:rPr>
          <w:rFonts w:ascii="Times New Roman" w:hAnsi="Times New Roman" w:cs="Times New Roman"/>
          <w:lang w:val="fr-BE"/>
        </w:rPr>
        <w:t>en 1566</w:t>
      </w:r>
      <w:r w:rsidR="00CF5CC7">
        <w:rPr>
          <w:rFonts w:ascii="Times New Roman" w:hAnsi="Times New Roman" w:cs="Times New Roman"/>
          <w:lang w:val="fr-BE"/>
        </w:rPr>
        <w:t>,</w:t>
      </w:r>
      <w:r w:rsidR="00CF5CC7" w:rsidRPr="00CF5CC7">
        <w:rPr>
          <w:rFonts w:ascii="Times New Roman" w:hAnsi="Times New Roman" w:cs="Times New Roman"/>
          <w:lang w:val="fr-BE"/>
        </w:rPr>
        <w:t xml:space="preserve"> les </w:t>
      </w:r>
      <w:proofErr w:type="spellStart"/>
      <w:r w:rsidR="00CF5CC7" w:rsidRPr="00CF5CC7">
        <w:rPr>
          <w:rFonts w:ascii="Times New Roman" w:hAnsi="Times New Roman" w:cs="Times New Roman"/>
          <w:i/>
          <w:lang w:val="fr-BE"/>
        </w:rPr>
        <w:t>Emblemata</w:t>
      </w:r>
      <w:proofErr w:type="spellEnd"/>
      <w:r w:rsidR="00CF5CC7" w:rsidRPr="00CF5CC7">
        <w:rPr>
          <w:rFonts w:ascii="Times New Roman" w:hAnsi="Times New Roman" w:cs="Times New Roman"/>
          <w:i/>
          <w:lang w:val="fr-BE"/>
        </w:rPr>
        <w:t xml:space="preserve"> </w:t>
      </w:r>
      <w:r w:rsidR="00CF5CC7" w:rsidRPr="00CF5CC7">
        <w:rPr>
          <w:rFonts w:ascii="Times New Roman" w:hAnsi="Times New Roman" w:cs="Times New Roman"/>
          <w:lang w:val="fr-BE"/>
        </w:rPr>
        <w:t xml:space="preserve">de Johannes </w:t>
      </w:r>
      <w:proofErr w:type="spellStart"/>
      <w:r w:rsidR="00CF5CC7" w:rsidRPr="00CF5CC7">
        <w:rPr>
          <w:rFonts w:ascii="Times New Roman" w:hAnsi="Times New Roman" w:cs="Times New Roman"/>
          <w:lang w:val="fr-BE"/>
        </w:rPr>
        <w:t>Sambucus</w:t>
      </w:r>
      <w:proofErr w:type="spellEnd"/>
      <w:r w:rsidR="00CF5CC7" w:rsidRPr="00CF5CC7">
        <w:rPr>
          <w:rFonts w:ascii="Times New Roman" w:hAnsi="Times New Roman" w:cs="Times New Roman"/>
          <w:lang w:val="fr-BE"/>
        </w:rPr>
        <w:t xml:space="preserve"> </w:t>
      </w:r>
      <w:r w:rsidR="00CF5CC7">
        <w:rPr>
          <w:rFonts w:ascii="Times New Roman" w:hAnsi="Times New Roman" w:cs="Times New Roman"/>
          <w:lang w:val="fr-BE"/>
        </w:rPr>
        <w:t xml:space="preserve">furent publiés </w:t>
      </w:r>
      <w:r w:rsidR="00CF5CC7" w:rsidRPr="00CF5CC7">
        <w:rPr>
          <w:rFonts w:ascii="Times New Roman" w:hAnsi="Times New Roman" w:cs="Times New Roman"/>
          <w:lang w:val="fr-BE"/>
        </w:rPr>
        <w:t xml:space="preserve">à 800 exemplaires, </w:t>
      </w:r>
      <w:r w:rsidR="0004488D">
        <w:rPr>
          <w:rFonts w:ascii="Times New Roman" w:hAnsi="Times New Roman" w:cs="Times New Roman"/>
          <w:lang w:val="fr-BE"/>
        </w:rPr>
        <w:t>qu</w:t>
      </w:r>
      <w:r w:rsidR="0073745B">
        <w:rPr>
          <w:rFonts w:ascii="Times New Roman" w:hAnsi="Times New Roman" w:cs="Times New Roman"/>
          <w:lang w:val="fr-BE"/>
        </w:rPr>
        <w:t>’</w:t>
      </w:r>
      <w:r w:rsidR="00CF5CC7" w:rsidRPr="00CF5CC7">
        <w:rPr>
          <w:rFonts w:ascii="Times New Roman" w:hAnsi="Times New Roman" w:cs="Times New Roman"/>
          <w:lang w:val="fr-BE"/>
        </w:rPr>
        <w:t xml:space="preserve">un </w:t>
      </w:r>
      <w:proofErr w:type="spellStart"/>
      <w:r w:rsidR="00CF5CC7" w:rsidRPr="00CF5CC7">
        <w:rPr>
          <w:rFonts w:ascii="Times New Roman" w:hAnsi="Times New Roman" w:cs="Times New Roman"/>
          <w:i/>
          <w:lang w:val="fr-BE"/>
        </w:rPr>
        <w:t>Breviarium</w:t>
      </w:r>
      <w:proofErr w:type="spellEnd"/>
      <w:r w:rsidR="00CF5CC7" w:rsidRPr="00CF5CC7">
        <w:rPr>
          <w:rFonts w:ascii="Times New Roman" w:hAnsi="Times New Roman" w:cs="Times New Roman"/>
          <w:i/>
          <w:lang w:val="fr-BE"/>
        </w:rPr>
        <w:t xml:space="preserve"> </w:t>
      </w:r>
      <w:proofErr w:type="spellStart"/>
      <w:r w:rsidR="00CF5CC7" w:rsidRPr="00CF5CC7">
        <w:rPr>
          <w:rFonts w:ascii="Times New Roman" w:hAnsi="Times New Roman" w:cs="Times New Roman"/>
          <w:i/>
          <w:lang w:val="fr-BE"/>
        </w:rPr>
        <w:t>Romanum</w:t>
      </w:r>
      <w:proofErr w:type="spellEnd"/>
      <w:r w:rsidR="00CF5CC7" w:rsidRPr="00CF5CC7">
        <w:rPr>
          <w:rFonts w:ascii="Times New Roman" w:hAnsi="Times New Roman" w:cs="Times New Roman"/>
          <w:lang w:val="fr-BE"/>
        </w:rPr>
        <w:t xml:space="preserve"> </w:t>
      </w:r>
      <w:r w:rsidR="0004488D">
        <w:rPr>
          <w:rFonts w:ascii="Times New Roman" w:hAnsi="Times New Roman" w:cs="Times New Roman"/>
          <w:lang w:val="fr-BE"/>
        </w:rPr>
        <w:t xml:space="preserve">parut </w:t>
      </w:r>
      <w:r w:rsidR="00CF5CC7" w:rsidRPr="00CF5CC7">
        <w:rPr>
          <w:rFonts w:ascii="Times New Roman" w:hAnsi="Times New Roman" w:cs="Times New Roman"/>
          <w:lang w:val="fr-BE"/>
        </w:rPr>
        <w:t>trois ans plus tard à 1.250</w:t>
      </w:r>
      <w:r w:rsidR="0004488D">
        <w:rPr>
          <w:rFonts w:ascii="Times New Roman" w:hAnsi="Times New Roman" w:cs="Times New Roman"/>
          <w:lang w:val="fr-BE"/>
        </w:rPr>
        <w:t xml:space="preserve"> exemplaires</w:t>
      </w:r>
      <w:r w:rsidR="00CF5CC7" w:rsidRPr="00CF5CC7">
        <w:rPr>
          <w:rFonts w:ascii="Times New Roman" w:hAnsi="Times New Roman" w:cs="Times New Roman"/>
          <w:lang w:val="fr-BE"/>
        </w:rPr>
        <w:t>, et</w:t>
      </w:r>
      <w:r w:rsidR="0004488D">
        <w:rPr>
          <w:rFonts w:ascii="Times New Roman" w:hAnsi="Times New Roman" w:cs="Times New Roman"/>
          <w:lang w:val="fr-BE"/>
        </w:rPr>
        <w:t xml:space="preserve"> qu</w:t>
      </w:r>
      <w:r w:rsidR="0073745B">
        <w:rPr>
          <w:rFonts w:ascii="Times New Roman" w:hAnsi="Times New Roman" w:cs="Times New Roman"/>
          <w:lang w:val="fr-BE"/>
        </w:rPr>
        <w:t>’</w:t>
      </w:r>
      <w:r w:rsidR="00CF5CC7" w:rsidRPr="00CF5CC7">
        <w:rPr>
          <w:rFonts w:ascii="Times New Roman" w:hAnsi="Times New Roman" w:cs="Times New Roman"/>
          <w:lang w:val="fr-BE"/>
        </w:rPr>
        <w:t xml:space="preserve">en 1583, des </w:t>
      </w:r>
      <w:proofErr w:type="spellStart"/>
      <w:r w:rsidR="00CF5CC7" w:rsidRPr="00CF5CC7">
        <w:rPr>
          <w:rFonts w:ascii="Times New Roman" w:hAnsi="Times New Roman" w:cs="Times New Roman"/>
          <w:i/>
          <w:lang w:val="fr-BE"/>
        </w:rPr>
        <w:t>Opera</w:t>
      </w:r>
      <w:proofErr w:type="spellEnd"/>
      <w:r w:rsidR="00CF5CC7" w:rsidRPr="00CF5CC7">
        <w:rPr>
          <w:rFonts w:ascii="Times New Roman" w:hAnsi="Times New Roman" w:cs="Times New Roman"/>
          <w:lang w:val="fr-BE"/>
        </w:rPr>
        <w:t xml:space="preserve"> d</w:t>
      </w:r>
      <w:r w:rsidR="0073745B">
        <w:rPr>
          <w:rFonts w:ascii="Times New Roman" w:hAnsi="Times New Roman" w:cs="Times New Roman"/>
          <w:lang w:val="fr-BE"/>
        </w:rPr>
        <w:t>’</w:t>
      </w:r>
      <w:r w:rsidR="00CF5CC7" w:rsidRPr="00CF5CC7">
        <w:rPr>
          <w:rFonts w:ascii="Times New Roman" w:hAnsi="Times New Roman" w:cs="Times New Roman"/>
          <w:lang w:val="fr-BE"/>
        </w:rPr>
        <w:t xml:space="preserve">Ovide </w:t>
      </w:r>
      <w:r w:rsidR="0004488D">
        <w:rPr>
          <w:rFonts w:ascii="Times New Roman" w:hAnsi="Times New Roman" w:cs="Times New Roman"/>
          <w:lang w:val="fr-BE"/>
        </w:rPr>
        <w:t>furent reproduites en</w:t>
      </w:r>
      <w:r w:rsidR="00CF5CC7" w:rsidRPr="00CF5CC7">
        <w:rPr>
          <w:rFonts w:ascii="Times New Roman" w:hAnsi="Times New Roman" w:cs="Times New Roman"/>
          <w:lang w:val="fr-BE"/>
        </w:rPr>
        <w:t xml:space="preserve"> 1.500</w:t>
      </w:r>
      <w:r w:rsidR="0004488D">
        <w:rPr>
          <w:rFonts w:ascii="Times New Roman" w:hAnsi="Times New Roman" w:cs="Times New Roman"/>
          <w:lang w:val="fr-BE"/>
        </w:rPr>
        <w:t xml:space="preserve"> exemplaires</w:t>
      </w:r>
      <w:r w:rsidR="00CF5CC7" w:rsidRPr="00CF5CC7">
        <w:rPr>
          <w:rFonts w:ascii="Times New Roman" w:hAnsi="Times New Roman" w:cs="Times New Roman"/>
          <w:vertAlign w:val="superscript"/>
          <w:lang w:val="fr-BE"/>
        </w:rPr>
        <w:footnoteReference w:id="35"/>
      </w:r>
      <w:r w:rsidR="00CF5CC7" w:rsidRPr="00CF5CC7">
        <w:rPr>
          <w:rFonts w:ascii="Times New Roman" w:hAnsi="Times New Roman" w:cs="Times New Roman"/>
          <w:lang w:val="fr-BE"/>
        </w:rPr>
        <w:t>.</w:t>
      </w:r>
      <w:r w:rsidR="00CF5CC7">
        <w:rPr>
          <w:rFonts w:ascii="Times New Roman" w:hAnsi="Times New Roman" w:cs="Times New Roman"/>
          <w:lang w:val="fr-BE"/>
        </w:rPr>
        <w:t xml:space="preserve"> Il reste toutefois possible</w:t>
      </w:r>
      <w:r w:rsidR="005F45EF">
        <w:rPr>
          <w:rFonts w:ascii="Times New Roman" w:hAnsi="Times New Roman" w:cs="Times New Roman"/>
          <w:lang w:val="fr-BE"/>
        </w:rPr>
        <w:t xml:space="preserve"> de</w:t>
      </w:r>
      <w:r w:rsidR="00CF5CC7">
        <w:rPr>
          <w:rFonts w:ascii="Times New Roman" w:hAnsi="Times New Roman" w:cs="Times New Roman"/>
          <w:lang w:val="fr-BE"/>
        </w:rPr>
        <w:t xml:space="preserve"> déterminer le poids que représentait </w:t>
      </w:r>
      <w:r w:rsidR="0004488D">
        <w:rPr>
          <w:rFonts w:ascii="Times New Roman" w:hAnsi="Times New Roman" w:cs="Times New Roman"/>
          <w:lang w:val="fr-BE"/>
        </w:rPr>
        <w:t xml:space="preserve">les romans médiévaux </w:t>
      </w:r>
      <w:r w:rsidR="00A60025">
        <w:rPr>
          <w:rFonts w:ascii="Times New Roman" w:hAnsi="Times New Roman" w:cs="Times New Roman"/>
          <w:lang w:val="fr-BE"/>
        </w:rPr>
        <w:t xml:space="preserve">imprimés </w:t>
      </w:r>
      <w:r w:rsidR="0004488D">
        <w:rPr>
          <w:rFonts w:ascii="Times New Roman" w:hAnsi="Times New Roman" w:cs="Times New Roman"/>
          <w:lang w:val="fr-BE"/>
        </w:rPr>
        <w:t xml:space="preserve">entre 1550 et 1600 </w:t>
      </w:r>
      <w:r w:rsidR="00A60025">
        <w:rPr>
          <w:rFonts w:ascii="Times New Roman" w:hAnsi="Times New Roman" w:cs="Times New Roman"/>
          <w:lang w:val="fr-BE"/>
        </w:rPr>
        <w:t>par le décompte</w:t>
      </w:r>
      <w:r w:rsidR="0004488D">
        <w:rPr>
          <w:rFonts w:ascii="Times New Roman" w:hAnsi="Times New Roman" w:cs="Times New Roman"/>
          <w:lang w:val="fr-BE"/>
        </w:rPr>
        <w:t xml:space="preserve"> </w:t>
      </w:r>
      <w:r w:rsidR="00A60025">
        <w:rPr>
          <w:rFonts w:ascii="Times New Roman" w:hAnsi="Times New Roman" w:cs="Times New Roman"/>
          <w:lang w:val="fr-BE"/>
        </w:rPr>
        <w:t>du</w:t>
      </w:r>
      <w:r w:rsidR="0004488D">
        <w:rPr>
          <w:rFonts w:ascii="Times New Roman" w:hAnsi="Times New Roman" w:cs="Times New Roman"/>
          <w:lang w:val="fr-BE"/>
        </w:rPr>
        <w:t xml:space="preserve"> nombre de feuilles utilisées pour l</w:t>
      </w:r>
      <w:r w:rsidR="0073745B">
        <w:rPr>
          <w:rFonts w:ascii="Times New Roman" w:hAnsi="Times New Roman" w:cs="Times New Roman"/>
          <w:lang w:val="fr-BE"/>
        </w:rPr>
        <w:t>’</w:t>
      </w:r>
      <w:r w:rsidR="0004488D">
        <w:rPr>
          <w:rFonts w:ascii="Times New Roman" w:hAnsi="Times New Roman" w:cs="Times New Roman"/>
          <w:lang w:val="fr-BE"/>
        </w:rPr>
        <w:t>impression d</w:t>
      </w:r>
      <w:r w:rsidR="0073745B">
        <w:rPr>
          <w:rFonts w:ascii="Times New Roman" w:hAnsi="Times New Roman" w:cs="Times New Roman"/>
          <w:lang w:val="fr-BE"/>
        </w:rPr>
        <w:t>’</w:t>
      </w:r>
      <w:r w:rsidR="0004488D">
        <w:rPr>
          <w:rFonts w:ascii="Times New Roman" w:hAnsi="Times New Roman" w:cs="Times New Roman"/>
          <w:lang w:val="fr-BE"/>
        </w:rPr>
        <w:t>un exemplaire</w:t>
      </w:r>
      <w:r w:rsidR="00CF5CC7">
        <w:rPr>
          <w:rFonts w:ascii="Times New Roman" w:hAnsi="Times New Roman" w:cs="Times New Roman"/>
          <w:lang w:val="fr-BE"/>
        </w:rPr>
        <w:t>.</w:t>
      </w:r>
      <w:r w:rsidR="00163063">
        <w:rPr>
          <w:rFonts w:ascii="Times New Roman" w:hAnsi="Times New Roman" w:cs="Times New Roman"/>
          <w:lang w:val="fr-BE"/>
        </w:rPr>
        <w:t xml:space="preserve"> </w:t>
      </w:r>
      <w:r w:rsidR="00163063" w:rsidRPr="00163063">
        <w:rPr>
          <w:rFonts w:ascii="Times New Roman" w:hAnsi="Times New Roman" w:cs="Times New Roman"/>
        </w:rPr>
        <w:t>La prise en compte du nombre de feuilles nécessaires à la reproduction d</w:t>
      </w:r>
      <w:r w:rsidR="0073745B">
        <w:rPr>
          <w:rFonts w:ascii="Times New Roman" w:hAnsi="Times New Roman" w:cs="Times New Roman"/>
        </w:rPr>
        <w:t>’</w:t>
      </w:r>
      <w:r w:rsidR="00163063" w:rsidRPr="00163063">
        <w:rPr>
          <w:rFonts w:ascii="Times New Roman" w:hAnsi="Times New Roman" w:cs="Times New Roman"/>
        </w:rPr>
        <w:t xml:space="preserve">un livre est capitale pour déterminer </w:t>
      </w:r>
      <w:r w:rsidR="00A60025">
        <w:rPr>
          <w:rFonts w:ascii="Times New Roman" w:hAnsi="Times New Roman" w:cs="Times New Roman"/>
        </w:rPr>
        <w:t xml:space="preserve">son </w:t>
      </w:r>
      <w:r w:rsidR="00163063" w:rsidRPr="00163063">
        <w:rPr>
          <w:rFonts w:ascii="Times New Roman" w:hAnsi="Times New Roman" w:cs="Times New Roman"/>
        </w:rPr>
        <w:t>importance dans l</w:t>
      </w:r>
      <w:r w:rsidR="00A60025">
        <w:rPr>
          <w:rFonts w:ascii="Times New Roman" w:hAnsi="Times New Roman" w:cs="Times New Roman"/>
        </w:rPr>
        <w:t>e</w:t>
      </w:r>
      <w:r w:rsidR="00163063" w:rsidRPr="00163063">
        <w:rPr>
          <w:rFonts w:ascii="Times New Roman" w:hAnsi="Times New Roman" w:cs="Times New Roman"/>
        </w:rPr>
        <w:t xml:space="preserve"> </w:t>
      </w:r>
      <w:r w:rsidR="00C9259A">
        <w:rPr>
          <w:rFonts w:ascii="Times New Roman" w:hAnsi="Times New Roman" w:cs="Times New Roman"/>
        </w:rPr>
        <w:t>catalogue</w:t>
      </w:r>
      <w:r w:rsidR="00163063" w:rsidRPr="00163063">
        <w:rPr>
          <w:rFonts w:ascii="Times New Roman" w:hAnsi="Times New Roman" w:cs="Times New Roman"/>
        </w:rPr>
        <w:t xml:space="preserve"> d</w:t>
      </w:r>
      <w:r w:rsidR="0073745B">
        <w:rPr>
          <w:rFonts w:ascii="Times New Roman" w:hAnsi="Times New Roman" w:cs="Times New Roman"/>
        </w:rPr>
        <w:t>’</w:t>
      </w:r>
      <w:r w:rsidR="00163063" w:rsidRPr="00163063">
        <w:rPr>
          <w:rFonts w:ascii="Times New Roman" w:hAnsi="Times New Roman" w:cs="Times New Roman"/>
        </w:rPr>
        <w:t>un imprimeur puisqu</w:t>
      </w:r>
      <w:r w:rsidR="0073745B">
        <w:rPr>
          <w:rFonts w:ascii="Times New Roman" w:hAnsi="Times New Roman" w:cs="Times New Roman"/>
        </w:rPr>
        <w:t>’</w:t>
      </w:r>
      <w:r w:rsidR="00163063" w:rsidRPr="00163063">
        <w:rPr>
          <w:rFonts w:ascii="Times New Roman" w:hAnsi="Times New Roman" w:cs="Times New Roman"/>
        </w:rPr>
        <w:t>elle représente l</w:t>
      </w:r>
      <w:r w:rsidR="0073745B">
        <w:rPr>
          <w:rFonts w:ascii="Times New Roman" w:hAnsi="Times New Roman" w:cs="Times New Roman"/>
        </w:rPr>
        <w:t>’</w:t>
      </w:r>
      <w:r w:rsidR="00163063" w:rsidRPr="00163063">
        <w:rPr>
          <w:rFonts w:ascii="Times New Roman" w:hAnsi="Times New Roman" w:cs="Times New Roman"/>
        </w:rPr>
        <w:t xml:space="preserve">unité qui passe sous une presse. </w:t>
      </w:r>
      <w:r w:rsidR="00A60025">
        <w:rPr>
          <w:rFonts w:ascii="Times New Roman" w:hAnsi="Times New Roman" w:cs="Times New Roman"/>
        </w:rPr>
        <w:t>D</w:t>
      </w:r>
      <w:r w:rsidR="0073745B">
        <w:rPr>
          <w:rFonts w:ascii="Times New Roman" w:hAnsi="Times New Roman" w:cs="Times New Roman"/>
        </w:rPr>
        <w:t>’</w:t>
      </w:r>
      <w:r w:rsidR="00A60025">
        <w:rPr>
          <w:rFonts w:ascii="Times New Roman" w:hAnsi="Times New Roman" w:cs="Times New Roman"/>
        </w:rPr>
        <w:t>ailleurs, l</w:t>
      </w:r>
      <w:r w:rsidR="00163063" w:rsidRPr="00163063">
        <w:rPr>
          <w:rFonts w:ascii="Times New Roman" w:hAnsi="Times New Roman" w:cs="Times New Roman"/>
        </w:rPr>
        <w:t xml:space="preserve">es contrats ne parlent jamais de pages ni de cahiers, mais bien des feuilles exigées pour une impression. </w:t>
      </w:r>
      <w:r w:rsidR="00A60025">
        <w:rPr>
          <w:rFonts w:ascii="Times New Roman" w:hAnsi="Times New Roman" w:cs="Times New Roman"/>
        </w:rPr>
        <w:t>Rappelons au passage</w:t>
      </w:r>
      <w:r w:rsidR="00163063" w:rsidRPr="00163063">
        <w:rPr>
          <w:rFonts w:ascii="Times New Roman" w:hAnsi="Times New Roman" w:cs="Times New Roman"/>
        </w:rPr>
        <w:t xml:space="preserve"> la constance de la feuille en fonction des formats, de l</w:t>
      </w:r>
      <w:r w:rsidR="0073745B">
        <w:rPr>
          <w:rFonts w:ascii="Times New Roman" w:hAnsi="Times New Roman" w:cs="Times New Roman"/>
        </w:rPr>
        <w:t>’</w:t>
      </w:r>
      <w:r w:rsidR="00163063" w:rsidRPr="00163063">
        <w:rPr>
          <w:rFonts w:ascii="Times New Roman" w:hAnsi="Times New Roman" w:cs="Times New Roman"/>
        </w:rPr>
        <w:t>in-32 à l</w:t>
      </w:r>
      <w:r w:rsidR="0073745B">
        <w:rPr>
          <w:rFonts w:ascii="Times New Roman" w:hAnsi="Times New Roman" w:cs="Times New Roman"/>
        </w:rPr>
        <w:t>’</w:t>
      </w:r>
      <w:r w:rsidR="00163063" w:rsidRPr="00163063">
        <w:rPr>
          <w:rFonts w:ascii="Times New Roman" w:hAnsi="Times New Roman" w:cs="Times New Roman"/>
        </w:rPr>
        <w:t>in-plano</w:t>
      </w:r>
      <w:r w:rsidR="00163063">
        <w:rPr>
          <w:rFonts w:ascii="Times New Roman" w:hAnsi="Times New Roman" w:cs="Times New Roman"/>
        </w:rPr>
        <w:t>.</w:t>
      </w:r>
      <w:r w:rsidR="0004488D">
        <w:rPr>
          <w:rStyle w:val="Appelnotedebasdep"/>
          <w:rFonts w:ascii="Times New Roman" w:hAnsi="Times New Roman" w:cs="Times New Roman"/>
          <w:lang w:val="fr-BE"/>
        </w:rPr>
        <w:footnoteReference w:id="36"/>
      </w:r>
      <w:r w:rsidR="00CF5CC7">
        <w:rPr>
          <w:rFonts w:ascii="Times New Roman" w:hAnsi="Times New Roman" w:cs="Times New Roman"/>
          <w:lang w:val="fr-BE"/>
        </w:rPr>
        <w:t xml:space="preserve"> </w:t>
      </w:r>
      <w:r w:rsidR="00163063">
        <w:rPr>
          <w:rFonts w:ascii="Times New Roman" w:hAnsi="Times New Roman" w:cs="Times New Roman"/>
          <w:lang w:val="fr-BE"/>
        </w:rPr>
        <w:t>L</w:t>
      </w:r>
      <w:r w:rsidR="0073745B">
        <w:rPr>
          <w:rFonts w:ascii="Times New Roman" w:hAnsi="Times New Roman" w:cs="Times New Roman"/>
          <w:lang w:val="fr-BE"/>
        </w:rPr>
        <w:t>’</w:t>
      </w:r>
      <w:r w:rsidR="00163063">
        <w:rPr>
          <w:rFonts w:ascii="Times New Roman" w:hAnsi="Times New Roman" w:cs="Times New Roman"/>
          <w:lang w:val="fr-BE"/>
        </w:rPr>
        <w:t>ensemble des livres étudiés ici sortirent de presse au format in-quarto. Bien qu</w:t>
      </w:r>
      <w:r w:rsidR="0073745B">
        <w:rPr>
          <w:rFonts w:ascii="Times New Roman" w:hAnsi="Times New Roman" w:cs="Times New Roman"/>
          <w:lang w:val="fr-BE"/>
        </w:rPr>
        <w:t>’</w:t>
      </w:r>
      <w:r w:rsidR="00163063">
        <w:rPr>
          <w:rFonts w:ascii="Times New Roman" w:hAnsi="Times New Roman" w:cs="Times New Roman"/>
          <w:lang w:val="fr-BE"/>
        </w:rPr>
        <w:t>une moitié d</w:t>
      </w:r>
      <w:r w:rsidR="0073745B">
        <w:rPr>
          <w:rFonts w:ascii="Times New Roman" w:hAnsi="Times New Roman" w:cs="Times New Roman"/>
          <w:lang w:val="fr-BE"/>
        </w:rPr>
        <w:t>’</w:t>
      </w:r>
      <w:r w:rsidR="00163063">
        <w:rPr>
          <w:rFonts w:ascii="Times New Roman" w:hAnsi="Times New Roman" w:cs="Times New Roman"/>
          <w:lang w:val="fr-BE"/>
        </w:rPr>
        <w:t>entre eux ne nécessitèrent qu</w:t>
      </w:r>
      <w:r w:rsidR="0073745B">
        <w:rPr>
          <w:rFonts w:ascii="Times New Roman" w:hAnsi="Times New Roman" w:cs="Times New Roman"/>
          <w:lang w:val="fr-BE"/>
        </w:rPr>
        <w:t>’</w:t>
      </w:r>
      <w:r w:rsidR="00163063">
        <w:rPr>
          <w:rFonts w:ascii="Times New Roman" w:hAnsi="Times New Roman" w:cs="Times New Roman"/>
          <w:lang w:val="fr-BE"/>
        </w:rPr>
        <w:t>une dizaine de feuilles, il convient de signaler qu</w:t>
      </w:r>
      <w:r w:rsidR="0073745B">
        <w:rPr>
          <w:rFonts w:ascii="Times New Roman" w:hAnsi="Times New Roman" w:cs="Times New Roman"/>
          <w:lang w:val="fr-BE"/>
        </w:rPr>
        <w:t>’</w:t>
      </w:r>
      <w:r w:rsidR="00A60025">
        <w:rPr>
          <w:rFonts w:ascii="Times New Roman" w:hAnsi="Times New Roman" w:cs="Times New Roman"/>
          <w:lang w:val="fr-BE"/>
        </w:rPr>
        <w:t>un</w:t>
      </w:r>
      <w:r w:rsidR="00163063">
        <w:rPr>
          <w:rFonts w:ascii="Times New Roman" w:hAnsi="Times New Roman" w:cs="Times New Roman"/>
          <w:lang w:val="fr-BE"/>
        </w:rPr>
        <w:t>e</w:t>
      </w:r>
      <w:r w:rsidR="00A60025" w:rsidRPr="00A60025">
        <w:rPr>
          <w:rFonts w:ascii="Times New Roman" w:hAnsi="Times New Roman" w:cs="Times New Roman"/>
          <w:lang w:val="fr-BE"/>
        </w:rPr>
        <w:t xml:space="preserve"> </w:t>
      </w:r>
      <w:r w:rsidR="00A60025">
        <w:rPr>
          <w:rFonts w:ascii="Times New Roman" w:hAnsi="Times New Roman" w:cs="Times New Roman"/>
          <w:lang w:val="fr-BE"/>
        </w:rPr>
        <w:t xml:space="preserve">trentaine de feuilles entrèrent dans la composition de chacune des </w:t>
      </w:r>
      <w:r w:rsidR="00163063">
        <w:rPr>
          <w:rFonts w:ascii="Times New Roman" w:hAnsi="Times New Roman" w:cs="Times New Roman"/>
          <w:lang w:val="fr-BE"/>
        </w:rPr>
        <w:t xml:space="preserve">deux éditions des </w:t>
      </w:r>
      <w:r w:rsidR="00163063">
        <w:rPr>
          <w:rFonts w:ascii="Times New Roman" w:hAnsi="Times New Roman" w:cs="Times New Roman"/>
          <w:i/>
          <w:lang w:val="fr-BE"/>
        </w:rPr>
        <w:t xml:space="preserve">Quatre fils </w:t>
      </w:r>
      <w:proofErr w:type="spellStart"/>
      <w:r w:rsidR="00163063">
        <w:rPr>
          <w:rFonts w:ascii="Times New Roman" w:hAnsi="Times New Roman" w:cs="Times New Roman"/>
          <w:i/>
          <w:lang w:val="fr-BE"/>
        </w:rPr>
        <w:t>Aymon</w:t>
      </w:r>
      <w:proofErr w:type="spellEnd"/>
      <w:r w:rsidR="001F3412">
        <w:rPr>
          <w:rFonts w:ascii="Times New Roman" w:hAnsi="Times New Roman" w:cs="Times New Roman"/>
          <w:lang w:val="fr-BE"/>
        </w:rPr>
        <w:t xml:space="preserve">. </w:t>
      </w:r>
      <w:r w:rsidR="000C6E5D">
        <w:rPr>
          <w:rFonts w:ascii="Times New Roman" w:hAnsi="Times New Roman" w:cs="Times New Roman"/>
          <w:lang w:val="fr-BE"/>
        </w:rPr>
        <w:t>Il s</w:t>
      </w:r>
      <w:r w:rsidR="0073745B">
        <w:rPr>
          <w:rFonts w:ascii="Times New Roman" w:hAnsi="Times New Roman" w:cs="Times New Roman"/>
          <w:lang w:val="fr-BE"/>
        </w:rPr>
        <w:t>’</w:t>
      </w:r>
      <w:r w:rsidR="000C6E5D">
        <w:rPr>
          <w:rFonts w:ascii="Times New Roman" w:hAnsi="Times New Roman" w:cs="Times New Roman"/>
          <w:lang w:val="fr-BE"/>
        </w:rPr>
        <w:t>agit donc d</w:t>
      </w:r>
      <w:r w:rsidR="0073745B">
        <w:rPr>
          <w:rFonts w:ascii="Times New Roman" w:hAnsi="Times New Roman" w:cs="Times New Roman"/>
          <w:lang w:val="fr-BE"/>
        </w:rPr>
        <w:t>’</w:t>
      </w:r>
      <w:r w:rsidR="000C6E5D">
        <w:rPr>
          <w:rFonts w:ascii="Times New Roman" w:hAnsi="Times New Roman" w:cs="Times New Roman"/>
          <w:lang w:val="fr-BE"/>
        </w:rPr>
        <w:t>une production de moyenne importance.</w:t>
      </w:r>
    </w:p>
    <w:p w14:paraId="554F89E4" w14:textId="182596B6" w:rsidR="00D001FC" w:rsidRPr="00D001FC" w:rsidRDefault="00AD4B5B" w:rsidP="00002D8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Même si c</w:t>
      </w:r>
      <w:r w:rsidR="00002D88">
        <w:rPr>
          <w:rFonts w:ascii="Times New Roman" w:hAnsi="Times New Roman" w:cs="Times New Roman"/>
        </w:rPr>
        <w:t>e</w:t>
      </w:r>
      <w:r w:rsidR="00D001FC" w:rsidRPr="00D001FC">
        <w:rPr>
          <w:rFonts w:ascii="Times New Roman" w:hAnsi="Times New Roman" w:cs="Times New Roman"/>
        </w:rPr>
        <w:t xml:space="preserve"> phénomène éditorial </w:t>
      </w:r>
      <w:r w:rsidR="009A044F">
        <w:rPr>
          <w:rFonts w:ascii="Times New Roman" w:hAnsi="Times New Roman" w:cs="Times New Roman"/>
        </w:rPr>
        <w:t>n</w:t>
      </w:r>
      <w:r w:rsidR="00AA6819">
        <w:rPr>
          <w:rFonts w:ascii="Times New Roman" w:hAnsi="Times New Roman" w:cs="Times New Roman"/>
        </w:rPr>
        <w:t xml:space="preserve">e fut pas </w:t>
      </w:r>
      <w:r w:rsidR="00D001FC" w:rsidRPr="00D001FC">
        <w:rPr>
          <w:rFonts w:ascii="Times New Roman" w:hAnsi="Times New Roman" w:cs="Times New Roman"/>
        </w:rPr>
        <w:t>de grande ampleur</w:t>
      </w:r>
      <w:r>
        <w:rPr>
          <w:rFonts w:ascii="Times New Roman" w:hAnsi="Times New Roman" w:cs="Times New Roman"/>
        </w:rPr>
        <w:t xml:space="preserve">, </w:t>
      </w:r>
      <w:r w:rsidR="002267C3">
        <w:rPr>
          <w:rFonts w:ascii="Times New Roman" w:hAnsi="Times New Roman" w:cs="Times New Roman"/>
        </w:rPr>
        <w:t>plusieurs</w:t>
      </w:r>
      <w:r>
        <w:rPr>
          <w:rFonts w:ascii="Times New Roman" w:hAnsi="Times New Roman" w:cs="Times New Roman"/>
        </w:rPr>
        <w:t xml:space="preserve"> </w:t>
      </w:r>
      <w:r w:rsidRPr="00D001FC">
        <w:rPr>
          <w:rFonts w:ascii="Times New Roman" w:hAnsi="Times New Roman" w:cs="Times New Roman"/>
        </w:rPr>
        <w:t>imprimeurs des anciens Pays-Bas</w:t>
      </w:r>
      <w:r>
        <w:rPr>
          <w:rFonts w:ascii="Times New Roman" w:hAnsi="Times New Roman" w:cs="Times New Roman"/>
        </w:rPr>
        <w:t xml:space="preserve"> osèrent toutefois s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aventurer</w:t>
      </w:r>
      <w:r w:rsidRPr="00D00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sur un marché </w:t>
      </w:r>
      <w:r w:rsidRPr="00D001FC">
        <w:rPr>
          <w:rFonts w:ascii="Times New Roman" w:hAnsi="Times New Roman" w:cs="Times New Roman"/>
        </w:rPr>
        <w:t>largement dominé par l</w:t>
      </w:r>
      <w:r>
        <w:rPr>
          <w:rFonts w:ascii="Times New Roman" w:hAnsi="Times New Roman" w:cs="Times New Roman"/>
        </w:rPr>
        <w:t>es</w:t>
      </w:r>
      <w:r w:rsidRPr="00D001FC">
        <w:rPr>
          <w:rFonts w:ascii="Times New Roman" w:hAnsi="Times New Roman" w:cs="Times New Roman"/>
        </w:rPr>
        <w:t xml:space="preserve"> production</w:t>
      </w:r>
      <w:r>
        <w:rPr>
          <w:rFonts w:ascii="Times New Roman" w:hAnsi="Times New Roman" w:cs="Times New Roman"/>
        </w:rPr>
        <w:t>s</w:t>
      </w:r>
      <w:r w:rsidRPr="00D001FC">
        <w:rPr>
          <w:rFonts w:ascii="Times New Roman" w:hAnsi="Times New Roman" w:cs="Times New Roman"/>
        </w:rPr>
        <w:t xml:space="preserve"> française</w:t>
      </w:r>
      <w:r w:rsidR="00E33022">
        <w:rPr>
          <w:rFonts w:ascii="Times New Roman" w:hAnsi="Times New Roman" w:cs="Times New Roman"/>
        </w:rPr>
        <w:t>s, signe que c</w:t>
      </w:r>
      <w:r w:rsidR="00E33022" w:rsidRPr="00D001FC">
        <w:rPr>
          <w:rFonts w:ascii="Times New Roman" w:hAnsi="Times New Roman" w:cs="Times New Roman"/>
        </w:rPr>
        <w:t xml:space="preserve">es textes </w:t>
      </w:r>
      <w:r w:rsidR="00E33022">
        <w:rPr>
          <w:rFonts w:ascii="Times New Roman" w:hAnsi="Times New Roman" w:cs="Times New Roman"/>
        </w:rPr>
        <w:t>bénéficiaient encore d</w:t>
      </w:r>
      <w:r w:rsidR="0073745B">
        <w:rPr>
          <w:rFonts w:ascii="Times New Roman" w:hAnsi="Times New Roman" w:cs="Times New Roman"/>
        </w:rPr>
        <w:t>’</w:t>
      </w:r>
      <w:r w:rsidR="00E33022">
        <w:rPr>
          <w:rFonts w:ascii="Times New Roman" w:hAnsi="Times New Roman" w:cs="Times New Roman"/>
        </w:rPr>
        <w:t>une relative audience</w:t>
      </w:r>
      <w:r w:rsidR="00D001FC" w:rsidRPr="00D001FC">
        <w:rPr>
          <w:rFonts w:ascii="Times New Roman" w:hAnsi="Times New Roman" w:cs="Times New Roman"/>
        </w:rPr>
        <w:t xml:space="preserve">. </w:t>
      </w:r>
      <w:r w:rsidR="00FD1755">
        <w:rPr>
          <w:rFonts w:ascii="Times New Roman" w:hAnsi="Times New Roman" w:cs="Times New Roman"/>
        </w:rPr>
        <w:t xml:space="preserve">Dans </w:t>
      </w:r>
      <w:r w:rsidR="00FD1755">
        <w:rPr>
          <w:rFonts w:ascii="Times New Roman" w:hAnsi="Times New Roman" w:cs="Times New Roman"/>
        </w:rPr>
        <w:lastRenderedPageBreak/>
        <w:t xml:space="preserve">la seconde moitié du </w:t>
      </w:r>
      <w:proofErr w:type="spellStart"/>
      <w:r w:rsidR="00FD1755">
        <w:rPr>
          <w:rFonts w:ascii="Times New Roman" w:hAnsi="Times New Roman" w:cs="Times New Roman"/>
          <w:smallCaps/>
        </w:rPr>
        <w:t>xvi</w:t>
      </w:r>
      <w:r w:rsidR="00FD1755" w:rsidRPr="00FD1755">
        <w:rPr>
          <w:rFonts w:ascii="Times New Roman" w:hAnsi="Times New Roman" w:cs="Times New Roman"/>
          <w:vertAlign w:val="superscript"/>
        </w:rPr>
        <w:t>e</w:t>
      </w:r>
      <w:proofErr w:type="spellEnd"/>
      <w:r w:rsidR="00FD1755">
        <w:rPr>
          <w:rFonts w:ascii="Times New Roman" w:hAnsi="Times New Roman" w:cs="Times New Roman"/>
        </w:rPr>
        <w:t xml:space="preserve"> siècle</w:t>
      </w:r>
      <w:r w:rsidR="00E33022">
        <w:rPr>
          <w:rFonts w:ascii="Times New Roman" w:hAnsi="Times New Roman" w:cs="Times New Roman"/>
        </w:rPr>
        <w:t xml:space="preserve">, le </w:t>
      </w:r>
      <w:r w:rsidR="00E44421" w:rsidRPr="00D001FC">
        <w:rPr>
          <w:rFonts w:ascii="Times New Roman" w:hAnsi="Times New Roman" w:cs="Times New Roman"/>
        </w:rPr>
        <w:t>roman médiéval</w:t>
      </w:r>
      <w:r w:rsidR="00D001FC" w:rsidRPr="00D001FC">
        <w:rPr>
          <w:rFonts w:ascii="Times New Roman" w:hAnsi="Times New Roman" w:cs="Times New Roman"/>
        </w:rPr>
        <w:t xml:space="preserve"> </w:t>
      </w:r>
      <w:r w:rsidR="00C93D94">
        <w:rPr>
          <w:rFonts w:ascii="Times New Roman" w:hAnsi="Times New Roman" w:cs="Times New Roman"/>
        </w:rPr>
        <w:t>demeure</w:t>
      </w:r>
      <w:r w:rsidR="00B318FE"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</w:rPr>
        <w:t>une niche éditoriale</w:t>
      </w:r>
      <w:r w:rsidR="00E33022">
        <w:rPr>
          <w:rFonts w:ascii="Times New Roman" w:hAnsi="Times New Roman" w:cs="Times New Roman"/>
        </w:rPr>
        <w:t xml:space="preserve"> </w:t>
      </w:r>
      <w:r w:rsidR="000A0B52">
        <w:rPr>
          <w:rFonts w:ascii="Times New Roman" w:hAnsi="Times New Roman" w:cs="Times New Roman"/>
        </w:rPr>
        <w:t xml:space="preserve">où </w:t>
      </w:r>
      <w:r w:rsidR="00E33022">
        <w:rPr>
          <w:rFonts w:ascii="Times New Roman" w:hAnsi="Times New Roman" w:cs="Times New Roman"/>
        </w:rPr>
        <w:t>s</w:t>
      </w:r>
      <w:r w:rsidR="0073745B">
        <w:rPr>
          <w:rFonts w:ascii="Times New Roman" w:hAnsi="Times New Roman" w:cs="Times New Roman"/>
        </w:rPr>
        <w:t>’</w:t>
      </w:r>
      <w:r w:rsidR="00E33022">
        <w:rPr>
          <w:rFonts w:ascii="Times New Roman" w:hAnsi="Times New Roman" w:cs="Times New Roman"/>
        </w:rPr>
        <w:t>expriment les monopoles de</w:t>
      </w:r>
      <w:r w:rsidR="00FD1755">
        <w:rPr>
          <w:rFonts w:ascii="Times New Roman" w:hAnsi="Times New Roman" w:cs="Times New Roman"/>
        </w:rPr>
        <w:t xml:space="preserve"> la</w:t>
      </w:r>
      <w:r w:rsidR="00E33022">
        <w:rPr>
          <w:rFonts w:ascii="Times New Roman" w:hAnsi="Times New Roman" w:cs="Times New Roman"/>
        </w:rPr>
        <w:t xml:space="preserve"> famille </w:t>
      </w:r>
      <w:proofErr w:type="spellStart"/>
      <w:r w:rsidR="00E33022">
        <w:rPr>
          <w:rFonts w:ascii="Times New Roman" w:hAnsi="Times New Roman" w:cs="Times New Roman"/>
        </w:rPr>
        <w:t>Bonfons</w:t>
      </w:r>
      <w:proofErr w:type="spellEnd"/>
      <w:r w:rsidR="00E33022">
        <w:rPr>
          <w:rFonts w:ascii="Times New Roman" w:hAnsi="Times New Roman" w:cs="Times New Roman"/>
        </w:rPr>
        <w:t xml:space="preserve"> à Paris</w:t>
      </w:r>
      <w:r w:rsidR="00C93D94">
        <w:rPr>
          <w:rFonts w:ascii="Times New Roman" w:hAnsi="Times New Roman" w:cs="Times New Roman"/>
        </w:rPr>
        <w:t xml:space="preserve"> et des imprimeurs </w:t>
      </w:r>
      <w:r w:rsidR="00C93D94" w:rsidRPr="00D001FC">
        <w:rPr>
          <w:rFonts w:ascii="Times New Roman" w:hAnsi="Times New Roman" w:cs="Times New Roman"/>
        </w:rPr>
        <w:t xml:space="preserve">Benoît Rigaud et Olivier </w:t>
      </w:r>
      <w:proofErr w:type="spellStart"/>
      <w:r w:rsidR="00C93D94" w:rsidRPr="00D001FC">
        <w:rPr>
          <w:rFonts w:ascii="Times New Roman" w:hAnsi="Times New Roman" w:cs="Times New Roman"/>
        </w:rPr>
        <w:t>Arnoullet</w:t>
      </w:r>
      <w:proofErr w:type="spellEnd"/>
      <w:r w:rsidR="00C93D94">
        <w:rPr>
          <w:rFonts w:ascii="Times New Roman" w:hAnsi="Times New Roman" w:cs="Times New Roman"/>
        </w:rPr>
        <w:t xml:space="preserve"> à Lyon</w:t>
      </w:r>
      <w:r w:rsidR="00E33022" w:rsidRPr="00E33022">
        <w:rPr>
          <w:rStyle w:val="Appelnotedebasdep"/>
          <w:rFonts w:ascii="Times New Roman" w:hAnsi="Times New Roman" w:cs="Times New Roman"/>
          <w:vertAlign w:val="baseline"/>
        </w:rPr>
        <w:t>.</w:t>
      </w:r>
      <w:r w:rsidR="00E33022">
        <w:rPr>
          <w:rStyle w:val="Appelnotedebasdep"/>
          <w:rFonts w:ascii="Times New Roman" w:hAnsi="Times New Roman" w:cs="Times New Roman"/>
        </w:rPr>
        <w:footnoteReference w:id="37"/>
      </w:r>
      <w:r w:rsidR="00E33022"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</w:rPr>
        <w:t xml:space="preserve">Pour les Pays-Bas, Jean </w:t>
      </w:r>
      <w:proofErr w:type="spellStart"/>
      <w:r w:rsidR="00D001FC" w:rsidRPr="00D001FC">
        <w:rPr>
          <w:rFonts w:ascii="Times New Roman" w:hAnsi="Times New Roman" w:cs="Times New Roman"/>
        </w:rPr>
        <w:t>Bogard</w:t>
      </w:r>
      <w:proofErr w:type="spellEnd"/>
      <w:r w:rsidR="00D001FC" w:rsidRPr="00D001FC">
        <w:rPr>
          <w:rFonts w:ascii="Times New Roman" w:hAnsi="Times New Roman" w:cs="Times New Roman"/>
        </w:rPr>
        <w:t xml:space="preserve"> </w:t>
      </w:r>
      <w:r w:rsidR="00C93D94">
        <w:rPr>
          <w:rFonts w:ascii="Times New Roman" w:hAnsi="Times New Roman" w:cs="Times New Roman"/>
        </w:rPr>
        <w:t xml:space="preserve">apparaît comme le typographe qui </w:t>
      </w:r>
      <w:r w:rsidR="00D001FC" w:rsidRPr="00D001FC">
        <w:rPr>
          <w:rFonts w:ascii="Times New Roman" w:hAnsi="Times New Roman" w:cs="Times New Roman"/>
        </w:rPr>
        <w:t>s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est </w:t>
      </w:r>
      <w:r w:rsidR="00C93D94">
        <w:rPr>
          <w:rFonts w:ascii="Times New Roman" w:hAnsi="Times New Roman" w:cs="Times New Roman"/>
        </w:rPr>
        <w:t xml:space="preserve">le plus </w:t>
      </w:r>
      <w:r w:rsidR="00D001FC" w:rsidRPr="00D001FC">
        <w:rPr>
          <w:rFonts w:ascii="Times New Roman" w:hAnsi="Times New Roman" w:cs="Times New Roman"/>
        </w:rPr>
        <w:t>investi dans l</w:t>
      </w:r>
      <w:r w:rsidR="0073745B">
        <w:rPr>
          <w:rFonts w:ascii="Times New Roman" w:hAnsi="Times New Roman" w:cs="Times New Roman"/>
        </w:rPr>
        <w:t>’</w:t>
      </w:r>
      <w:r w:rsidR="00C93D94">
        <w:rPr>
          <w:rFonts w:ascii="Times New Roman" w:hAnsi="Times New Roman" w:cs="Times New Roman"/>
        </w:rPr>
        <w:t>impression</w:t>
      </w:r>
      <w:r w:rsidR="00D001FC" w:rsidRPr="00D001FC">
        <w:rPr>
          <w:rFonts w:ascii="Times New Roman" w:hAnsi="Times New Roman" w:cs="Times New Roman"/>
        </w:rPr>
        <w:t xml:space="preserve"> de romans médiévaux. </w:t>
      </w:r>
      <w:r w:rsidR="00C93D94">
        <w:rPr>
          <w:rFonts w:ascii="Times New Roman" w:hAnsi="Times New Roman" w:cs="Times New Roman"/>
        </w:rPr>
        <w:t>S</w:t>
      </w:r>
      <w:r w:rsidR="00D001FC" w:rsidRPr="00D001FC">
        <w:rPr>
          <w:rFonts w:ascii="Times New Roman" w:hAnsi="Times New Roman" w:cs="Times New Roman"/>
        </w:rPr>
        <w:t>ept éditions sur les onze qu</w:t>
      </w:r>
      <w:r w:rsidR="00C93D94">
        <w:rPr>
          <w:rFonts w:ascii="Times New Roman" w:hAnsi="Times New Roman" w:cs="Times New Roman"/>
        </w:rPr>
        <w:t>i</w:t>
      </w:r>
      <w:r w:rsidR="00D001FC" w:rsidRPr="00D001FC">
        <w:rPr>
          <w:rFonts w:ascii="Times New Roman" w:hAnsi="Times New Roman" w:cs="Times New Roman"/>
        </w:rPr>
        <w:t xml:space="preserve"> compose</w:t>
      </w:r>
      <w:r w:rsidR="00C93D94">
        <w:rPr>
          <w:rFonts w:ascii="Times New Roman" w:hAnsi="Times New Roman" w:cs="Times New Roman"/>
        </w:rPr>
        <w:t>nt</w:t>
      </w:r>
      <w:r w:rsidR="00D001FC" w:rsidRPr="00D001FC">
        <w:rPr>
          <w:rFonts w:ascii="Times New Roman" w:hAnsi="Times New Roman" w:cs="Times New Roman"/>
        </w:rPr>
        <w:t xml:space="preserve"> </w:t>
      </w:r>
      <w:r w:rsidR="00C93D94">
        <w:rPr>
          <w:rFonts w:ascii="Times New Roman" w:hAnsi="Times New Roman" w:cs="Times New Roman"/>
        </w:rPr>
        <w:t>notre</w:t>
      </w:r>
      <w:r w:rsidR="00D001FC" w:rsidRPr="00D001FC">
        <w:rPr>
          <w:rFonts w:ascii="Times New Roman" w:hAnsi="Times New Roman" w:cs="Times New Roman"/>
        </w:rPr>
        <w:t xml:space="preserve"> corpus</w:t>
      </w:r>
      <w:r w:rsidR="00C93D94">
        <w:rPr>
          <w:rFonts w:ascii="Times New Roman" w:hAnsi="Times New Roman" w:cs="Times New Roman"/>
        </w:rPr>
        <w:t xml:space="preserve"> sont sorties de son atelier</w:t>
      </w:r>
      <w:r w:rsidR="00D001FC" w:rsidRPr="00D001FC">
        <w:rPr>
          <w:rFonts w:ascii="Times New Roman" w:hAnsi="Times New Roman" w:cs="Times New Roman"/>
        </w:rPr>
        <w:t xml:space="preserve">. </w:t>
      </w:r>
      <w:r w:rsidR="007762B6">
        <w:rPr>
          <w:rFonts w:ascii="Times New Roman" w:hAnsi="Times New Roman" w:cs="Times New Roman"/>
        </w:rPr>
        <w:t>Il publie d</w:t>
      </w:r>
      <w:r w:rsidR="0073745B">
        <w:rPr>
          <w:rFonts w:ascii="Times New Roman" w:hAnsi="Times New Roman" w:cs="Times New Roman"/>
        </w:rPr>
        <w:t>’</w:t>
      </w:r>
      <w:r w:rsidR="007762B6">
        <w:rPr>
          <w:rFonts w:ascii="Times New Roman" w:hAnsi="Times New Roman" w:cs="Times New Roman"/>
        </w:rPr>
        <w:t>ailleurs la même année</w:t>
      </w:r>
      <w:r w:rsidR="00D001FC" w:rsidRPr="00D001FC">
        <w:rPr>
          <w:rFonts w:ascii="Times New Roman" w:hAnsi="Times New Roman" w:cs="Times New Roman"/>
        </w:rPr>
        <w:t xml:space="preserve">, en 1588, le </w:t>
      </w:r>
      <w:proofErr w:type="spellStart"/>
      <w:r w:rsidR="00D001FC" w:rsidRPr="00D001FC">
        <w:rPr>
          <w:rFonts w:ascii="Times New Roman" w:hAnsi="Times New Roman" w:cs="Times New Roman"/>
          <w:i/>
        </w:rPr>
        <w:t>Maugis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d</w:t>
      </w:r>
      <w:r w:rsidR="0073745B">
        <w:rPr>
          <w:rFonts w:ascii="Times New Roman" w:hAnsi="Times New Roman" w:cs="Times New Roman"/>
          <w:i/>
        </w:rPr>
        <w:t>’</w:t>
      </w:r>
      <w:proofErr w:type="spellStart"/>
      <w:r w:rsidR="00D001FC" w:rsidRPr="00D001FC">
        <w:rPr>
          <w:rFonts w:ascii="Times New Roman" w:hAnsi="Times New Roman" w:cs="Times New Roman"/>
          <w:i/>
        </w:rPr>
        <w:t>Aygremont</w:t>
      </w:r>
      <w:proofErr w:type="spellEnd"/>
      <w:r w:rsidR="00D001FC" w:rsidRPr="00D001FC">
        <w:rPr>
          <w:rFonts w:ascii="Times New Roman" w:hAnsi="Times New Roman" w:cs="Times New Roman"/>
        </w:rPr>
        <w:t xml:space="preserve">, le </w:t>
      </w:r>
      <w:proofErr w:type="spellStart"/>
      <w:r w:rsidR="00D001FC" w:rsidRPr="00D001FC">
        <w:rPr>
          <w:rFonts w:ascii="Times New Roman" w:hAnsi="Times New Roman" w:cs="Times New Roman"/>
          <w:i/>
        </w:rPr>
        <w:t>Fierabras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</w:t>
      </w:r>
      <w:r w:rsidR="00D001FC" w:rsidRPr="00D001FC">
        <w:rPr>
          <w:rFonts w:ascii="Times New Roman" w:hAnsi="Times New Roman" w:cs="Times New Roman"/>
        </w:rPr>
        <w:t xml:space="preserve">de Jean </w:t>
      </w:r>
      <w:proofErr w:type="spellStart"/>
      <w:r w:rsidR="00D001FC" w:rsidRPr="00D001FC">
        <w:rPr>
          <w:rFonts w:ascii="Times New Roman" w:hAnsi="Times New Roman" w:cs="Times New Roman"/>
        </w:rPr>
        <w:t>Bagnyon</w:t>
      </w:r>
      <w:proofErr w:type="spellEnd"/>
      <w:r w:rsidR="00D001FC" w:rsidRPr="00D001FC">
        <w:rPr>
          <w:rFonts w:ascii="Times New Roman" w:hAnsi="Times New Roman" w:cs="Times New Roman"/>
        </w:rPr>
        <w:t xml:space="preserve"> ainsi que le </w:t>
      </w:r>
      <w:proofErr w:type="spellStart"/>
      <w:r w:rsidR="00D001FC" w:rsidRPr="00D001FC">
        <w:rPr>
          <w:rFonts w:ascii="Times New Roman" w:hAnsi="Times New Roman" w:cs="Times New Roman"/>
          <w:i/>
        </w:rPr>
        <w:t>Morgant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le </w:t>
      </w:r>
      <w:proofErr w:type="spellStart"/>
      <w:r w:rsidR="00D001FC" w:rsidRPr="00D001FC">
        <w:rPr>
          <w:rFonts w:ascii="Times New Roman" w:hAnsi="Times New Roman" w:cs="Times New Roman"/>
          <w:i/>
        </w:rPr>
        <w:t>geant</w:t>
      </w:r>
      <w:proofErr w:type="spellEnd"/>
      <w:r w:rsidR="00D001FC" w:rsidRPr="00D001FC">
        <w:rPr>
          <w:rFonts w:ascii="Times New Roman" w:hAnsi="Times New Roman" w:cs="Times New Roman"/>
        </w:rPr>
        <w:t xml:space="preserve"> de Pulci</w:t>
      </w:r>
      <w:r w:rsidR="007762B6">
        <w:rPr>
          <w:rFonts w:ascii="Times New Roman" w:hAnsi="Times New Roman" w:cs="Times New Roman"/>
        </w:rPr>
        <w:t>. Les motivations éditoriales de ce choix nous échappent</w:t>
      </w:r>
      <w:r w:rsidR="001A745E">
        <w:rPr>
          <w:rFonts w:ascii="Times New Roman" w:hAnsi="Times New Roman" w:cs="Times New Roman"/>
        </w:rPr>
        <w:t>, l</w:t>
      </w:r>
      <w:r w:rsidR="0073745B">
        <w:rPr>
          <w:rFonts w:ascii="Times New Roman" w:hAnsi="Times New Roman" w:cs="Times New Roman"/>
        </w:rPr>
        <w:t>’</w:t>
      </w:r>
      <w:r w:rsidR="001A745E">
        <w:rPr>
          <w:rFonts w:ascii="Times New Roman" w:hAnsi="Times New Roman" w:cs="Times New Roman"/>
        </w:rPr>
        <w:t>imprimeur n</w:t>
      </w:r>
      <w:r w:rsidR="0073745B">
        <w:rPr>
          <w:rFonts w:ascii="Times New Roman" w:hAnsi="Times New Roman" w:cs="Times New Roman"/>
        </w:rPr>
        <w:t>’</w:t>
      </w:r>
      <w:r w:rsidR="001A745E">
        <w:rPr>
          <w:rFonts w:ascii="Times New Roman" w:hAnsi="Times New Roman" w:cs="Times New Roman"/>
        </w:rPr>
        <w:t>ayant laissé aucun indice</w:t>
      </w:r>
      <w:r w:rsidR="00D001FC" w:rsidRPr="00D001FC">
        <w:rPr>
          <w:rFonts w:ascii="Times New Roman" w:hAnsi="Times New Roman" w:cs="Times New Roman"/>
        </w:rPr>
        <w:t xml:space="preserve">. </w:t>
      </w:r>
      <w:r w:rsidR="001A745E" w:rsidRPr="00D001FC">
        <w:rPr>
          <w:rFonts w:ascii="Times New Roman" w:hAnsi="Times New Roman" w:cs="Times New Roman"/>
        </w:rPr>
        <w:t xml:space="preserve">Jean </w:t>
      </w:r>
      <w:proofErr w:type="spellStart"/>
      <w:r w:rsidR="001A745E" w:rsidRPr="00D001FC">
        <w:rPr>
          <w:rFonts w:ascii="Times New Roman" w:hAnsi="Times New Roman" w:cs="Times New Roman"/>
        </w:rPr>
        <w:t>Bogard</w:t>
      </w:r>
      <w:proofErr w:type="spellEnd"/>
      <w:r w:rsidR="001A745E" w:rsidRPr="00D001FC"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</w:rPr>
        <w:t>n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était pas pour autant spécialisé dans la littérature vernaculaire. 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examen de sa production évoque plutôt une orientation généraliste. </w:t>
      </w:r>
      <w:r w:rsidR="002267C3">
        <w:rPr>
          <w:rFonts w:ascii="Times New Roman" w:hAnsi="Times New Roman" w:cs="Times New Roman"/>
        </w:rPr>
        <w:t>À l</w:t>
      </w:r>
      <w:r w:rsidR="0073745B">
        <w:rPr>
          <w:rFonts w:ascii="Times New Roman" w:hAnsi="Times New Roman" w:cs="Times New Roman"/>
        </w:rPr>
        <w:t>’</w:t>
      </w:r>
      <w:r w:rsidR="002267C3">
        <w:rPr>
          <w:rFonts w:ascii="Times New Roman" w:hAnsi="Times New Roman" w:cs="Times New Roman"/>
        </w:rPr>
        <w:t xml:space="preserve">inverse, </w:t>
      </w:r>
      <w:r w:rsidR="00560027">
        <w:rPr>
          <w:rFonts w:ascii="Times New Roman" w:hAnsi="Times New Roman" w:cs="Times New Roman"/>
        </w:rPr>
        <w:t xml:space="preserve">le catalogue de </w:t>
      </w:r>
      <w:r w:rsidR="002267C3">
        <w:rPr>
          <w:rFonts w:ascii="Times New Roman" w:hAnsi="Times New Roman" w:cs="Times New Roman"/>
        </w:rPr>
        <w:t>s</w:t>
      </w:r>
      <w:r w:rsidR="00D001FC" w:rsidRPr="00D001FC">
        <w:rPr>
          <w:rFonts w:ascii="Times New Roman" w:hAnsi="Times New Roman" w:cs="Times New Roman"/>
        </w:rPr>
        <w:t xml:space="preserve">on confrère anversois Jan van </w:t>
      </w:r>
      <w:proofErr w:type="spellStart"/>
      <w:r w:rsidR="00D001FC" w:rsidRPr="00D001FC">
        <w:rPr>
          <w:rFonts w:ascii="Times New Roman" w:hAnsi="Times New Roman" w:cs="Times New Roman"/>
        </w:rPr>
        <w:t>Waesberg</w:t>
      </w:r>
      <w:r w:rsidR="00C51526">
        <w:rPr>
          <w:rFonts w:ascii="Times New Roman" w:hAnsi="Times New Roman" w:cs="Times New Roman"/>
        </w:rPr>
        <w:t>h</w:t>
      </w:r>
      <w:r w:rsidR="00D001FC" w:rsidRPr="00D001FC">
        <w:rPr>
          <w:rFonts w:ascii="Times New Roman" w:hAnsi="Times New Roman" w:cs="Times New Roman"/>
        </w:rPr>
        <w:t>e</w:t>
      </w:r>
      <w:proofErr w:type="spellEnd"/>
      <w:r w:rsidR="00D001FC" w:rsidRPr="00D001FC">
        <w:rPr>
          <w:rFonts w:ascii="Times New Roman" w:hAnsi="Times New Roman" w:cs="Times New Roman"/>
        </w:rPr>
        <w:t xml:space="preserve"> </w:t>
      </w:r>
      <w:r w:rsidR="00560027">
        <w:rPr>
          <w:rFonts w:ascii="Times New Roman" w:hAnsi="Times New Roman" w:cs="Times New Roman"/>
        </w:rPr>
        <w:t>comprenait</w:t>
      </w:r>
      <w:r w:rsidR="002267C3">
        <w:rPr>
          <w:rFonts w:ascii="Times New Roman" w:hAnsi="Times New Roman" w:cs="Times New Roman"/>
        </w:rPr>
        <w:t xml:space="preserve"> </w:t>
      </w:r>
      <w:r w:rsidR="000C6E5D">
        <w:rPr>
          <w:rFonts w:ascii="Times New Roman" w:hAnsi="Times New Roman" w:cs="Times New Roman"/>
        </w:rPr>
        <w:t xml:space="preserve">principalement </w:t>
      </w:r>
      <w:r w:rsidR="00560027">
        <w:rPr>
          <w:rFonts w:ascii="Times New Roman" w:hAnsi="Times New Roman" w:cs="Times New Roman"/>
        </w:rPr>
        <w:t>d</w:t>
      </w:r>
      <w:r w:rsidR="002267C3">
        <w:rPr>
          <w:rFonts w:ascii="Times New Roman" w:hAnsi="Times New Roman" w:cs="Times New Roman"/>
        </w:rPr>
        <w:t>es</w:t>
      </w:r>
      <w:r w:rsidR="002267C3" w:rsidRPr="00D001FC">
        <w:rPr>
          <w:rFonts w:ascii="Times New Roman" w:hAnsi="Times New Roman" w:cs="Times New Roman"/>
        </w:rPr>
        <w:t xml:space="preserve"> romans en langues vernaculaires et </w:t>
      </w:r>
      <w:r w:rsidR="002267C3">
        <w:rPr>
          <w:rFonts w:ascii="Times New Roman" w:hAnsi="Times New Roman" w:cs="Times New Roman"/>
        </w:rPr>
        <w:t xml:space="preserve">autres </w:t>
      </w:r>
      <w:r w:rsidR="002267C3" w:rsidRPr="00D001FC">
        <w:rPr>
          <w:rFonts w:ascii="Times New Roman" w:hAnsi="Times New Roman" w:cs="Times New Roman"/>
        </w:rPr>
        <w:t>ouvrages de dévotion</w:t>
      </w:r>
      <w:r w:rsidR="002267C3">
        <w:rPr>
          <w:rFonts w:ascii="Times New Roman" w:hAnsi="Times New Roman" w:cs="Times New Roman"/>
        </w:rPr>
        <w:t>. Il</w:t>
      </w:r>
      <w:r w:rsidR="002267C3" w:rsidRPr="00D001FC"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</w:rPr>
        <w:t>s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est </w:t>
      </w:r>
      <w:r w:rsidR="002267C3">
        <w:rPr>
          <w:rFonts w:ascii="Times New Roman" w:hAnsi="Times New Roman" w:cs="Times New Roman"/>
        </w:rPr>
        <w:t xml:space="preserve">notamment </w:t>
      </w:r>
      <w:r w:rsidR="00D001FC" w:rsidRPr="00D001FC">
        <w:rPr>
          <w:rFonts w:ascii="Times New Roman" w:hAnsi="Times New Roman" w:cs="Times New Roman"/>
        </w:rPr>
        <w:t xml:space="preserve">illustré dans la reproduction de romans médiévaux, avec trois œuvres : le </w:t>
      </w:r>
      <w:r w:rsidR="00D001FC" w:rsidRPr="00D001FC">
        <w:rPr>
          <w:rFonts w:ascii="Times New Roman" w:hAnsi="Times New Roman" w:cs="Times New Roman"/>
          <w:i/>
        </w:rPr>
        <w:t>Pierre de Provence</w:t>
      </w:r>
      <w:r w:rsidR="00D001FC" w:rsidRPr="00D001FC">
        <w:rPr>
          <w:rFonts w:ascii="Times New Roman" w:hAnsi="Times New Roman" w:cs="Times New Roman"/>
        </w:rPr>
        <w:t xml:space="preserve"> ainsi qu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une version bilingue français</w:t>
      </w:r>
      <w:r w:rsidR="00E341FC">
        <w:rPr>
          <w:rFonts w:ascii="Times New Roman" w:hAnsi="Times New Roman" w:cs="Times New Roman"/>
        </w:rPr>
        <w:t>e néerlandaise</w:t>
      </w:r>
      <w:r w:rsidR="00D001FC" w:rsidRPr="00D001FC">
        <w:rPr>
          <w:rFonts w:ascii="Times New Roman" w:hAnsi="Times New Roman" w:cs="Times New Roman"/>
        </w:rPr>
        <w:t xml:space="preserve"> de ce texte et les </w:t>
      </w:r>
      <w:r w:rsidR="00D001FC" w:rsidRPr="00D001FC">
        <w:rPr>
          <w:rFonts w:ascii="Times New Roman" w:hAnsi="Times New Roman" w:cs="Times New Roman"/>
          <w:i/>
        </w:rPr>
        <w:t xml:space="preserve">Quatre fils </w:t>
      </w:r>
      <w:proofErr w:type="spellStart"/>
      <w:r w:rsidR="00D001FC" w:rsidRPr="00D001FC">
        <w:rPr>
          <w:rFonts w:ascii="Times New Roman" w:hAnsi="Times New Roman" w:cs="Times New Roman"/>
          <w:i/>
        </w:rPr>
        <w:t>Aymon</w:t>
      </w:r>
      <w:proofErr w:type="spellEnd"/>
      <w:r w:rsidR="00D001FC" w:rsidRPr="00D001FC">
        <w:rPr>
          <w:rFonts w:ascii="Times New Roman" w:hAnsi="Times New Roman" w:cs="Times New Roman"/>
        </w:rPr>
        <w:t xml:space="preserve">. Cette dernière édition est intéressante, car elle </w:t>
      </w:r>
      <w:r w:rsidR="00926F1B">
        <w:rPr>
          <w:rFonts w:ascii="Times New Roman" w:hAnsi="Times New Roman" w:cs="Times New Roman"/>
        </w:rPr>
        <w:t>fit</w:t>
      </w:r>
      <w:r w:rsidR="00D001FC" w:rsidRPr="00D001FC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objet d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une révision par </w:t>
      </w:r>
      <w:r w:rsidR="00926F1B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926F1B">
        <w:rPr>
          <w:rFonts w:ascii="Times New Roman" w:hAnsi="Times New Roman" w:cs="Times New Roman"/>
        </w:rPr>
        <w:t>imprimeur</w:t>
      </w:r>
      <w:r w:rsidR="00D001FC" w:rsidRPr="00D001FC">
        <w:rPr>
          <w:rFonts w:ascii="Times New Roman" w:hAnsi="Times New Roman" w:cs="Times New Roman"/>
        </w:rPr>
        <w:t xml:space="preserve">. La lecture de </w:t>
      </w:r>
      <w:r w:rsidR="00FD1755">
        <w:rPr>
          <w:rFonts w:ascii="Times New Roman" w:hAnsi="Times New Roman" w:cs="Times New Roman"/>
        </w:rPr>
        <w:t xml:space="preserve">son épître dédicatoire au </w:t>
      </w:r>
      <w:r w:rsidR="0073745B">
        <w:rPr>
          <w:rFonts w:ascii="Times New Roman" w:hAnsi="Times New Roman" w:cs="Times New Roman"/>
        </w:rPr>
        <w:t>‘</w:t>
      </w:r>
      <w:proofErr w:type="spellStart"/>
      <w:r w:rsidR="00FD1755" w:rsidRPr="00FD1755">
        <w:rPr>
          <w:rFonts w:ascii="Times New Roman" w:hAnsi="Times New Roman" w:cs="Times New Roman"/>
        </w:rPr>
        <w:t>tres</w:t>
      </w:r>
      <w:proofErr w:type="spellEnd"/>
      <w:r w:rsidR="00FD1755" w:rsidRPr="00FD1755">
        <w:rPr>
          <w:rFonts w:ascii="Times New Roman" w:hAnsi="Times New Roman" w:cs="Times New Roman"/>
        </w:rPr>
        <w:t xml:space="preserve"> vertueux personnage </w:t>
      </w:r>
      <w:proofErr w:type="spellStart"/>
      <w:r w:rsidR="00FD1755" w:rsidRPr="00FD1755">
        <w:rPr>
          <w:rFonts w:ascii="Times New Roman" w:hAnsi="Times New Roman" w:cs="Times New Roman"/>
        </w:rPr>
        <w:t>Gerard</w:t>
      </w:r>
      <w:proofErr w:type="spellEnd"/>
      <w:r w:rsidR="00FD1755" w:rsidRPr="00FD1755">
        <w:rPr>
          <w:rFonts w:ascii="Times New Roman" w:hAnsi="Times New Roman" w:cs="Times New Roman"/>
        </w:rPr>
        <w:t xml:space="preserve"> </w:t>
      </w:r>
      <w:proofErr w:type="spellStart"/>
      <w:r w:rsidR="00FD1755" w:rsidRPr="00FD1755">
        <w:rPr>
          <w:rFonts w:ascii="Times New Roman" w:hAnsi="Times New Roman" w:cs="Times New Roman"/>
        </w:rPr>
        <w:t>Hesselt</w:t>
      </w:r>
      <w:proofErr w:type="spellEnd"/>
      <w:r w:rsidR="00FD1755" w:rsidRPr="00FD1755">
        <w:rPr>
          <w:rFonts w:ascii="Times New Roman" w:hAnsi="Times New Roman" w:cs="Times New Roman"/>
        </w:rPr>
        <w:t xml:space="preserve"> marchant en la ville d</w:t>
      </w:r>
      <w:r w:rsidR="0073745B">
        <w:rPr>
          <w:rFonts w:ascii="Times New Roman" w:hAnsi="Times New Roman" w:cs="Times New Roman"/>
        </w:rPr>
        <w:t>’</w:t>
      </w:r>
      <w:r w:rsidR="00FD1755" w:rsidRPr="00FD1755">
        <w:rPr>
          <w:rFonts w:ascii="Times New Roman" w:hAnsi="Times New Roman" w:cs="Times New Roman"/>
        </w:rPr>
        <w:t>Anvers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 permet d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éclairer sa vision de ce roman et, partant, des textes médiévaux</w:t>
      </w:r>
      <w:r w:rsidR="00FD1755">
        <w:rPr>
          <w:rFonts w:ascii="Times New Roman" w:hAnsi="Times New Roman" w:cs="Times New Roman"/>
        </w:rPr>
        <w:t xml:space="preserve"> (21 juin 1561)</w:t>
      </w:r>
      <w:r w:rsidR="00D001FC" w:rsidRPr="00D001FC">
        <w:rPr>
          <w:rFonts w:ascii="Times New Roman" w:hAnsi="Times New Roman" w:cs="Times New Roman"/>
        </w:rPr>
        <w:t> :</w:t>
      </w:r>
    </w:p>
    <w:p w14:paraId="6769CF36" w14:textId="77777777" w:rsidR="00D001FC" w:rsidRPr="00D001FC" w:rsidRDefault="00D001FC" w:rsidP="00D001FC">
      <w:pPr>
        <w:spacing w:line="360" w:lineRule="auto"/>
        <w:jc w:val="both"/>
        <w:rPr>
          <w:rFonts w:ascii="Times New Roman" w:hAnsi="Times New Roman" w:cs="Times New Roman"/>
        </w:rPr>
      </w:pPr>
    </w:p>
    <w:p w14:paraId="613F2D39" w14:textId="5E9A6122" w:rsidR="00D001FC" w:rsidRPr="00D001FC" w:rsidRDefault="00D001FC" w:rsidP="00926F1B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>M</w:t>
      </w:r>
      <w:r w:rsidR="0073745B">
        <w:rPr>
          <w:rFonts w:ascii="Times New Roman" w:hAnsi="Times New Roman" w:cs="Times New Roman"/>
        </w:rPr>
        <w:t>’</w:t>
      </w:r>
      <w:proofErr w:type="spellStart"/>
      <w:r w:rsidRPr="00D001FC">
        <w:rPr>
          <w:rFonts w:ascii="Times New Roman" w:hAnsi="Times New Roman" w:cs="Times New Roman"/>
        </w:rPr>
        <w:t>estant</w:t>
      </w:r>
      <w:proofErr w:type="spellEnd"/>
      <w:r w:rsidRPr="00D001FC">
        <w:rPr>
          <w:rFonts w:ascii="Times New Roman" w:hAnsi="Times New Roman" w:cs="Times New Roman"/>
        </w:rPr>
        <w:t xml:space="preserve"> </w:t>
      </w:r>
      <w:proofErr w:type="spellStart"/>
      <w:r w:rsidRPr="00D001FC">
        <w:rPr>
          <w:rFonts w:ascii="Times New Roman" w:hAnsi="Times New Roman" w:cs="Times New Roman"/>
        </w:rPr>
        <w:t>tombee</w:t>
      </w:r>
      <w:proofErr w:type="spellEnd"/>
      <w:r w:rsidRPr="00D001FC">
        <w:rPr>
          <w:rFonts w:ascii="Times New Roman" w:hAnsi="Times New Roman" w:cs="Times New Roman"/>
        </w:rPr>
        <w:t xml:space="preserve"> entre mains, depuis quelque temps,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Histoire des quatre fils </w:t>
      </w:r>
      <w:proofErr w:type="spellStart"/>
      <w:r w:rsidRPr="00D001FC">
        <w:rPr>
          <w:rFonts w:ascii="Times New Roman" w:hAnsi="Times New Roman" w:cs="Times New Roman"/>
        </w:rPr>
        <w:t>Aymon</w:t>
      </w:r>
      <w:proofErr w:type="spellEnd"/>
      <w:r w:rsidRPr="00D001FC">
        <w:rPr>
          <w:rFonts w:ascii="Times New Roman" w:hAnsi="Times New Roman" w:cs="Times New Roman"/>
        </w:rPr>
        <w:t xml:space="preserve">, discours autant beau &amp; </w:t>
      </w:r>
      <w:proofErr w:type="spellStart"/>
      <w:r w:rsidRPr="00D001FC">
        <w:rPr>
          <w:rFonts w:ascii="Times New Roman" w:hAnsi="Times New Roman" w:cs="Times New Roman"/>
        </w:rPr>
        <w:t>recreatif</w:t>
      </w:r>
      <w:proofErr w:type="spellEnd"/>
      <w:r w:rsidRPr="00D001FC">
        <w:rPr>
          <w:rFonts w:ascii="Times New Roman" w:hAnsi="Times New Roman" w:cs="Times New Roman"/>
        </w:rPr>
        <w:t>, pour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antiquité d</w:t>
      </w:r>
      <w:r w:rsidR="0073745B">
        <w:rPr>
          <w:rFonts w:ascii="Times New Roman" w:hAnsi="Times New Roman" w:cs="Times New Roman"/>
        </w:rPr>
        <w:t>’</w:t>
      </w:r>
      <w:proofErr w:type="spellStart"/>
      <w:r w:rsidRPr="00D001FC">
        <w:rPr>
          <w:rFonts w:ascii="Times New Roman" w:hAnsi="Times New Roman" w:cs="Times New Roman"/>
        </w:rPr>
        <w:t>iceluy</w:t>
      </w:r>
      <w:proofErr w:type="spellEnd"/>
      <w:r w:rsidRPr="00D001FC">
        <w:rPr>
          <w:rFonts w:ascii="Times New Roman" w:hAnsi="Times New Roman" w:cs="Times New Roman"/>
        </w:rPr>
        <w:t>, qu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autre qui se trouve de pareille </w:t>
      </w:r>
      <w:proofErr w:type="spellStart"/>
      <w:r w:rsidRPr="00D001FC">
        <w:rPr>
          <w:rFonts w:ascii="Times New Roman" w:hAnsi="Times New Roman" w:cs="Times New Roman"/>
        </w:rPr>
        <w:t>estouffe</w:t>
      </w:r>
      <w:proofErr w:type="spellEnd"/>
      <w:r w:rsidRPr="00D001FC">
        <w:rPr>
          <w:rFonts w:ascii="Times New Roman" w:hAnsi="Times New Roman" w:cs="Times New Roman"/>
        </w:rPr>
        <w:t xml:space="preserve"> : au reste si corrompue &amp; </w:t>
      </w:r>
      <w:proofErr w:type="spellStart"/>
      <w:r w:rsidRPr="00D001FC">
        <w:rPr>
          <w:rFonts w:ascii="Times New Roman" w:hAnsi="Times New Roman" w:cs="Times New Roman"/>
        </w:rPr>
        <w:t>depravée</w:t>
      </w:r>
      <w:proofErr w:type="spellEnd"/>
      <w:r w:rsidRPr="00D001FC">
        <w:rPr>
          <w:rFonts w:ascii="Times New Roman" w:hAnsi="Times New Roman" w:cs="Times New Roman"/>
        </w:rPr>
        <w:t>, partie par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injure du temps, </w:t>
      </w:r>
      <w:proofErr w:type="spellStart"/>
      <w:r w:rsidRPr="00D001FC">
        <w:rPr>
          <w:rFonts w:ascii="Times New Roman" w:hAnsi="Times New Roman" w:cs="Times New Roman"/>
        </w:rPr>
        <w:t>partye</w:t>
      </w:r>
      <w:proofErr w:type="spellEnd"/>
      <w:r w:rsidRPr="00D001FC">
        <w:rPr>
          <w:rFonts w:ascii="Times New Roman" w:hAnsi="Times New Roman" w:cs="Times New Roman"/>
        </w:rPr>
        <w:t xml:space="preserve"> aussi par la </w:t>
      </w:r>
      <w:proofErr w:type="spellStart"/>
      <w:r w:rsidRPr="00D001FC">
        <w:rPr>
          <w:rFonts w:ascii="Times New Roman" w:hAnsi="Times New Roman" w:cs="Times New Roman"/>
        </w:rPr>
        <w:t>negligence</w:t>
      </w:r>
      <w:proofErr w:type="spellEnd"/>
      <w:r w:rsidRPr="00D001FC">
        <w:rPr>
          <w:rFonts w:ascii="Times New Roman" w:hAnsi="Times New Roman" w:cs="Times New Roman"/>
        </w:rPr>
        <w:t xml:space="preserve"> des hommes, qu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il eut fallu un autre </w:t>
      </w:r>
      <w:proofErr w:type="spellStart"/>
      <w:r w:rsidRPr="00D001FC">
        <w:rPr>
          <w:rFonts w:ascii="Times New Roman" w:hAnsi="Times New Roman" w:cs="Times New Roman"/>
        </w:rPr>
        <w:t>Appolo</w:t>
      </w:r>
      <w:proofErr w:type="spellEnd"/>
      <w:r w:rsidRPr="00D001FC">
        <w:rPr>
          <w:rFonts w:ascii="Times New Roman" w:hAnsi="Times New Roman" w:cs="Times New Roman"/>
        </w:rPr>
        <w:t xml:space="preserve"> à deviner le sens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icelle. Ce que voyant, &amp; à fin que la </w:t>
      </w:r>
      <w:proofErr w:type="spellStart"/>
      <w:r w:rsidRPr="00D001FC">
        <w:rPr>
          <w:rFonts w:ascii="Times New Roman" w:hAnsi="Times New Roman" w:cs="Times New Roman"/>
        </w:rPr>
        <w:t>memoire</w:t>
      </w:r>
      <w:proofErr w:type="spellEnd"/>
      <w:r w:rsidRPr="00D001FC">
        <w:rPr>
          <w:rFonts w:ascii="Times New Roman" w:hAnsi="Times New Roman" w:cs="Times New Roman"/>
        </w:rPr>
        <w:t xml:space="preserve"> de si hauts &amp; </w:t>
      </w:r>
      <w:proofErr w:type="spellStart"/>
      <w:r w:rsidRPr="00D001FC">
        <w:rPr>
          <w:rFonts w:ascii="Times New Roman" w:hAnsi="Times New Roman" w:cs="Times New Roman"/>
        </w:rPr>
        <w:t>heroiques</w:t>
      </w:r>
      <w:proofErr w:type="spellEnd"/>
      <w:r w:rsidRPr="00D001FC">
        <w:rPr>
          <w:rFonts w:ascii="Times New Roman" w:hAnsi="Times New Roman" w:cs="Times New Roman"/>
        </w:rPr>
        <w:t xml:space="preserve"> </w:t>
      </w:r>
      <w:proofErr w:type="spellStart"/>
      <w:r w:rsidRPr="00D001FC">
        <w:rPr>
          <w:rFonts w:ascii="Times New Roman" w:hAnsi="Times New Roman" w:cs="Times New Roman"/>
        </w:rPr>
        <w:t>faitz</w:t>
      </w:r>
      <w:proofErr w:type="spellEnd"/>
      <w:r w:rsidRPr="00D001FC">
        <w:rPr>
          <w:rFonts w:ascii="Times New Roman" w:hAnsi="Times New Roman" w:cs="Times New Roman"/>
        </w:rPr>
        <w:t xml:space="preserve"> &amp; </w:t>
      </w:r>
      <w:proofErr w:type="spellStart"/>
      <w:r w:rsidRPr="00D001FC">
        <w:rPr>
          <w:rFonts w:ascii="Times New Roman" w:hAnsi="Times New Roman" w:cs="Times New Roman"/>
        </w:rPr>
        <w:t>prouësses</w:t>
      </w:r>
      <w:proofErr w:type="spellEnd"/>
      <w:r w:rsidRPr="00D001FC">
        <w:rPr>
          <w:rFonts w:ascii="Times New Roman" w:hAnsi="Times New Roman" w:cs="Times New Roman"/>
        </w:rPr>
        <w:t xml:space="preserve"> ne se </w:t>
      </w:r>
      <w:proofErr w:type="spellStart"/>
      <w:r w:rsidRPr="00D001FC">
        <w:rPr>
          <w:rFonts w:ascii="Times New Roman" w:hAnsi="Times New Roman" w:cs="Times New Roman"/>
        </w:rPr>
        <w:t>tournast</w:t>
      </w:r>
      <w:proofErr w:type="spellEnd"/>
      <w:r w:rsidRPr="00D001FC">
        <w:rPr>
          <w:rFonts w:ascii="Times New Roman" w:hAnsi="Times New Roman" w:cs="Times New Roman"/>
        </w:rPr>
        <w:t xml:space="preserve"> en oubliance, j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ai bien voulu prendre la peine de </w:t>
      </w:r>
      <w:proofErr w:type="spellStart"/>
      <w:r w:rsidRPr="00D001FC">
        <w:rPr>
          <w:rFonts w:ascii="Times New Roman" w:hAnsi="Times New Roman" w:cs="Times New Roman"/>
        </w:rPr>
        <w:t>r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adresser</w:t>
      </w:r>
      <w:proofErr w:type="spellEnd"/>
      <w:r w:rsidRPr="00D001FC">
        <w:rPr>
          <w:rFonts w:ascii="Times New Roman" w:hAnsi="Times New Roman" w:cs="Times New Roman"/>
        </w:rPr>
        <w:t xml:space="preserve"> &amp; restituer en son entier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Histoire </w:t>
      </w:r>
      <w:proofErr w:type="spellStart"/>
      <w:r w:rsidRPr="00D001FC">
        <w:rPr>
          <w:rFonts w:ascii="Times New Roman" w:hAnsi="Times New Roman" w:cs="Times New Roman"/>
        </w:rPr>
        <w:t>susdicte</w:t>
      </w:r>
      <w:proofErr w:type="spellEnd"/>
      <w:r w:rsidRPr="00D001FC">
        <w:rPr>
          <w:rFonts w:ascii="Times New Roman" w:hAnsi="Times New Roman" w:cs="Times New Roman"/>
        </w:rPr>
        <w:t>, au mieux qu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il m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a </w:t>
      </w:r>
      <w:proofErr w:type="spellStart"/>
      <w:r w:rsidRPr="00D001FC">
        <w:rPr>
          <w:rFonts w:ascii="Times New Roman" w:hAnsi="Times New Roman" w:cs="Times New Roman"/>
        </w:rPr>
        <w:t>esté</w:t>
      </w:r>
      <w:proofErr w:type="spellEnd"/>
      <w:r w:rsidRPr="00D001FC">
        <w:rPr>
          <w:rFonts w:ascii="Times New Roman" w:hAnsi="Times New Roman" w:cs="Times New Roman"/>
        </w:rPr>
        <w:t xml:space="preserve"> possible, corrigeant plusieurs grosses fautes quant au sens, muant plusieurs vocables &amp; termes anciens </w:t>
      </w:r>
      <w:proofErr w:type="spellStart"/>
      <w:r w:rsidRPr="00D001FC">
        <w:rPr>
          <w:rFonts w:ascii="Times New Roman" w:hAnsi="Times New Roman" w:cs="Times New Roman"/>
        </w:rPr>
        <w:t>prescritz</w:t>
      </w:r>
      <w:proofErr w:type="spellEnd"/>
      <w:r w:rsidRPr="00D001FC">
        <w:rPr>
          <w:rFonts w:ascii="Times New Roman" w:hAnsi="Times New Roman" w:cs="Times New Roman"/>
        </w:rPr>
        <w:t xml:space="preserve"> &amp; </w:t>
      </w:r>
      <w:proofErr w:type="spellStart"/>
      <w:r w:rsidRPr="00D001FC">
        <w:rPr>
          <w:rFonts w:ascii="Times New Roman" w:hAnsi="Times New Roman" w:cs="Times New Roman"/>
        </w:rPr>
        <w:t>aboliz</w:t>
      </w:r>
      <w:proofErr w:type="spellEnd"/>
      <w:r w:rsidRPr="00D001FC">
        <w:rPr>
          <w:rFonts w:ascii="Times New Roman" w:hAnsi="Times New Roman" w:cs="Times New Roman"/>
        </w:rPr>
        <w:t xml:space="preserve">, </w:t>
      </w:r>
      <w:proofErr w:type="spellStart"/>
      <w:r w:rsidRPr="00D001FC">
        <w:rPr>
          <w:rFonts w:ascii="Times New Roman" w:hAnsi="Times New Roman" w:cs="Times New Roman"/>
        </w:rPr>
        <w:t>brief</w:t>
      </w:r>
      <w:proofErr w:type="spellEnd"/>
      <w:r w:rsidRPr="00D001FC">
        <w:rPr>
          <w:rFonts w:ascii="Times New Roman" w:hAnsi="Times New Roman" w:cs="Times New Roman"/>
        </w:rPr>
        <w:t xml:space="preserve"> faisant parler ces anciens Chevaliers nouveau langage &amp; leur appropriant nouvelle, parure […]</w:t>
      </w:r>
      <w:r w:rsidR="00926F1B">
        <w:rPr>
          <w:rFonts w:ascii="Times New Roman" w:hAnsi="Times New Roman" w:cs="Times New Roman"/>
        </w:rPr>
        <w:t xml:space="preserve"> (f. [2r</w:t>
      </w:r>
      <w:r w:rsidR="002135BB">
        <w:rPr>
          <w:rFonts w:ascii="Times New Roman" w:hAnsi="Times New Roman" w:cs="Times New Roman"/>
        </w:rPr>
        <w:t>]</w:t>
      </w:r>
      <w:r w:rsidR="00926F1B">
        <w:rPr>
          <w:rFonts w:ascii="Times New Roman" w:hAnsi="Times New Roman" w:cs="Times New Roman"/>
        </w:rPr>
        <w:t>).</w:t>
      </w:r>
      <w:r w:rsidR="00FD1755">
        <w:rPr>
          <w:rStyle w:val="Appelnotedebasdep"/>
          <w:rFonts w:ascii="Times New Roman" w:hAnsi="Times New Roman" w:cs="Times New Roman"/>
        </w:rPr>
        <w:footnoteReference w:id="38"/>
      </w:r>
    </w:p>
    <w:p w14:paraId="4FB6BF0B" w14:textId="77777777" w:rsidR="00D001FC" w:rsidRPr="00D001FC" w:rsidRDefault="00D001FC" w:rsidP="00D001FC">
      <w:pPr>
        <w:spacing w:line="360" w:lineRule="auto"/>
        <w:jc w:val="both"/>
        <w:rPr>
          <w:rFonts w:ascii="Times New Roman" w:hAnsi="Times New Roman" w:cs="Times New Roman"/>
        </w:rPr>
      </w:pPr>
    </w:p>
    <w:p w14:paraId="30CBF2F2" w14:textId="58C5D7CA" w:rsidR="00C51526" w:rsidRPr="00D001FC" w:rsidRDefault="00D001FC" w:rsidP="00D001FC">
      <w:pPr>
        <w:spacing w:line="360" w:lineRule="auto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>Bien qu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il insiste longuement sur la nécessité de mettre au goût du jour le français de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ancienne version </w:t>
      </w:r>
      <w:r w:rsidR="00926F1B">
        <w:rPr>
          <w:rFonts w:ascii="Times New Roman" w:hAnsi="Times New Roman" w:cs="Times New Roman"/>
        </w:rPr>
        <w:t xml:space="preserve">de ce texte </w:t>
      </w:r>
      <w:r w:rsidRPr="00D001FC">
        <w:rPr>
          <w:rFonts w:ascii="Times New Roman" w:hAnsi="Times New Roman" w:cs="Times New Roman"/>
        </w:rPr>
        <w:t xml:space="preserve">afin de </w:t>
      </w:r>
      <w:r w:rsidR="00926F1B">
        <w:rPr>
          <w:rFonts w:ascii="Times New Roman" w:hAnsi="Times New Roman" w:cs="Times New Roman"/>
        </w:rPr>
        <w:t xml:space="preserve">le </w:t>
      </w:r>
      <w:r w:rsidRPr="00D001FC">
        <w:rPr>
          <w:rFonts w:ascii="Times New Roman" w:hAnsi="Times New Roman" w:cs="Times New Roman"/>
        </w:rPr>
        <w:t>rendre</w:t>
      </w:r>
      <w:r w:rsidR="00926F1B">
        <w:rPr>
          <w:rFonts w:ascii="Times New Roman" w:hAnsi="Times New Roman" w:cs="Times New Roman"/>
        </w:rPr>
        <w:t xml:space="preserve"> intelligible</w:t>
      </w:r>
      <w:r w:rsidRPr="00D001FC">
        <w:rPr>
          <w:rFonts w:ascii="Times New Roman" w:hAnsi="Times New Roman" w:cs="Times New Roman"/>
        </w:rPr>
        <w:t xml:space="preserve"> </w:t>
      </w:r>
      <w:r w:rsidR="00926F1B">
        <w:rPr>
          <w:rFonts w:ascii="Times New Roman" w:hAnsi="Times New Roman" w:cs="Times New Roman"/>
        </w:rPr>
        <w:t>à</w:t>
      </w:r>
      <w:r w:rsidRPr="00D001FC">
        <w:rPr>
          <w:rFonts w:ascii="Times New Roman" w:hAnsi="Times New Roman" w:cs="Times New Roman"/>
        </w:rPr>
        <w:t xml:space="preserve"> </w:t>
      </w:r>
      <w:r w:rsidR="00926F1B">
        <w:rPr>
          <w:rFonts w:ascii="Times New Roman" w:hAnsi="Times New Roman" w:cs="Times New Roman"/>
        </w:rPr>
        <w:t>s</w:t>
      </w:r>
      <w:r w:rsidRPr="00D001FC">
        <w:rPr>
          <w:rFonts w:ascii="Times New Roman" w:hAnsi="Times New Roman" w:cs="Times New Roman"/>
        </w:rPr>
        <w:t xml:space="preserve">es contemporains, </w:t>
      </w:r>
      <w:r w:rsidR="001C6594">
        <w:rPr>
          <w:rFonts w:ascii="Times New Roman" w:hAnsi="Times New Roman" w:cs="Times New Roman"/>
        </w:rPr>
        <w:t xml:space="preserve">van </w:t>
      </w:r>
      <w:proofErr w:type="spellStart"/>
      <w:r w:rsidR="00926F1B">
        <w:rPr>
          <w:rFonts w:ascii="Times New Roman" w:hAnsi="Times New Roman" w:cs="Times New Roman"/>
        </w:rPr>
        <w:t>Waesberghe</w:t>
      </w:r>
      <w:proofErr w:type="spellEnd"/>
      <w:r w:rsidR="00926F1B">
        <w:rPr>
          <w:rFonts w:ascii="Times New Roman" w:hAnsi="Times New Roman" w:cs="Times New Roman"/>
        </w:rPr>
        <w:t xml:space="preserve"> estime que </w:t>
      </w:r>
      <w:r w:rsidRPr="00D001FC">
        <w:rPr>
          <w:rFonts w:ascii="Times New Roman" w:hAnsi="Times New Roman" w:cs="Times New Roman"/>
        </w:rPr>
        <w:t>le</w:t>
      </w:r>
      <w:r w:rsidR="00926F1B">
        <w:rPr>
          <w:rFonts w:ascii="Times New Roman" w:hAnsi="Times New Roman" w:cs="Times New Roman"/>
        </w:rPr>
        <w:t xml:space="preserve"> roman de</w:t>
      </w:r>
      <w:r w:rsidRPr="00D001FC">
        <w:rPr>
          <w:rFonts w:ascii="Times New Roman" w:hAnsi="Times New Roman" w:cs="Times New Roman"/>
        </w:rPr>
        <w:t xml:space="preserve">s </w:t>
      </w:r>
      <w:r w:rsidRPr="00D001FC">
        <w:rPr>
          <w:rFonts w:ascii="Times New Roman" w:hAnsi="Times New Roman" w:cs="Times New Roman"/>
          <w:i/>
        </w:rPr>
        <w:t xml:space="preserve">Quatre fils </w:t>
      </w:r>
      <w:proofErr w:type="spellStart"/>
      <w:r w:rsidRPr="00D001FC">
        <w:rPr>
          <w:rFonts w:ascii="Times New Roman" w:hAnsi="Times New Roman" w:cs="Times New Roman"/>
          <w:i/>
        </w:rPr>
        <w:t>Aymon</w:t>
      </w:r>
      <w:proofErr w:type="spellEnd"/>
      <w:r w:rsidRPr="00D001FC">
        <w:rPr>
          <w:rFonts w:ascii="Times New Roman" w:hAnsi="Times New Roman" w:cs="Times New Roman"/>
          <w:i/>
        </w:rPr>
        <w:t xml:space="preserve"> </w:t>
      </w:r>
      <w:r w:rsidR="00926F1B" w:rsidRPr="00926F1B">
        <w:rPr>
          <w:rFonts w:ascii="Times New Roman" w:hAnsi="Times New Roman" w:cs="Times New Roman"/>
        </w:rPr>
        <w:t>mérite</w:t>
      </w:r>
      <w:r w:rsidR="00926F1B">
        <w:rPr>
          <w:rFonts w:ascii="Times New Roman" w:hAnsi="Times New Roman" w:cs="Times New Roman"/>
        </w:rPr>
        <w:t xml:space="preserve"> d</w:t>
      </w:r>
      <w:r w:rsidR="0073745B">
        <w:rPr>
          <w:rFonts w:ascii="Times New Roman" w:hAnsi="Times New Roman" w:cs="Times New Roman"/>
        </w:rPr>
        <w:t>’</w:t>
      </w:r>
      <w:r w:rsidR="00926F1B">
        <w:rPr>
          <w:rFonts w:ascii="Times New Roman" w:hAnsi="Times New Roman" w:cs="Times New Roman"/>
        </w:rPr>
        <w:t>être mis sur le marché pour</w:t>
      </w:r>
      <w:r w:rsidR="00926F1B">
        <w:rPr>
          <w:rFonts w:ascii="Times New Roman" w:hAnsi="Times New Roman" w:cs="Times New Roman"/>
          <w:i/>
        </w:rPr>
        <w:t xml:space="preserve"> </w:t>
      </w:r>
      <w:r w:rsidRPr="00D001FC">
        <w:rPr>
          <w:rFonts w:ascii="Times New Roman" w:hAnsi="Times New Roman" w:cs="Times New Roman"/>
        </w:rPr>
        <w:t xml:space="preserve">la beauté du récit, </w:t>
      </w:r>
      <w:r w:rsidR="00926F1B">
        <w:rPr>
          <w:rFonts w:ascii="Times New Roman" w:hAnsi="Times New Roman" w:cs="Times New Roman"/>
        </w:rPr>
        <w:t xml:space="preserve">de </w:t>
      </w:r>
      <w:r w:rsidRPr="00D001FC">
        <w:rPr>
          <w:rFonts w:ascii="Times New Roman" w:hAnsi="Times New Roman" w:cs="Times New Roman"/>
        </w:rPr>
        <w:lastRenderedPageBreak/>
        <w:t xml:space="preserve">son aspect récréatif ainsi que </w:t>
      </w:r>
      <w:r w:rsidR="00926F1B">
        <w:rPr>
          <w:rFonts w:ascii="Times New Roman" w:hAnsi="Times New Roman" w:cs="Times New Roman"/>
        </w:rPr>
        <w:t xml:space="preserve">pour </w:t>
      </w:r>
      <w:r w:rsidRPr="00D001FC">
        <w:rPr>
          <w:rFonts w:ascii="Times New Roman" w:hAnsi="Times New Roman" w:cs="Times New Roman"/>
        </w:rPr>
        <w:t>son ancienneté et</w:t>
      </w:r>
      <w:r w:rsidR="00926F1B">
        <w:rPr>
          <w:rFonts w:ascii="Times New Roman" w:hAnsi="Times New Roman" w:cs="Times New Roman"/>
        </w:rPr>
        <w:t>,</w:t>
      </w:r>
      <w:r w:rsidRPr="00D001FC">
        <w:rPr>
          <w:rFonts w:ascii="Times New Roman" w:hAnsi="Times New Roman" w:cs="Times New Roman"/>
        </w:rPr>
        <w:t xml:space="preserve"> plus particulièrement</w:t>
      </w:r>
      <w:r w:rsidR="00926F1B">
        <w:rPr>
          <w:rFonts w:ascii="Times New Roman" w:hAnsi="Times New Roman" w:cs="Times New Roman"/>
        </w:rPr>
        <w:t>,</w:t>
      </w:r>
      <w:r w:rsidRPr="00D001FC">
        <w:rPr>
          <w:rFonts w:ascii="Times New Roman" w:hAnsi="Times New Roman" w:cs="Times New Roman"/>
        </w:rPr>
        <w:t xml:space="preserve"> son </w:t>
      </w:r>
      <w:r w:rsidR="0073745B">
        <w:rPr>
          <w:rFonts w:ascii="Times New Roman" w:hAnsi="Times New Roman" w:cs="Times New Roman"/>
        </w:rPr>
        <w:t>‘</w:t>
      </w:r>
      <w:r w:rsidRPr="00D001FC">
        <w:rPr>
          <w:rFonts w:ascii="Times New Roman" w:hAnsi="Times New Roman" w:cs="Times New Roman"/>
        </w:rPr>
        <w:t>antiquité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. La production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une nouvelle version explique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ailleurs pourquoi le livre arbore un privilège</w:t>
      </w:r>
      <w:r w:rsidR="00926F1B">
        <w:rPr>
          <w:rFonts w:ascii="Times New Roman" w:hAnsi="Times New Roman" w:cs="Times New Roman"/>
        </w:rPr>
        <w:t xml:space="preserve"> </w:t>
      </w:r>
      <w:r w:rsidR="00C51526">
        <w:rPr>
          <w:rFonts w:ascii="Times New Roman" w:hAnsi="Times New Roman" w:cs="Times New Roman"/>
        </w:rPr>
        <w:t>interdisant</w:t>
      </w:r>
      <w:r w:rsidR="00926F1B">
        <w:rPr>
          <w:rFonts w:ascii="Times New Roman" w:hAnsi="Times New Roman" w:cs="Times New Roman"/>
        </w:rPr>
        <w:t xml:space="preserve"> </w:t>
      </w:r>
      <w:r w:rsidR="0073745B">
        <w:rPr>
          <w:rFonts w:ascii="Times New Roman" w:hAnsi="Times New Roman" w:cs="Times New Roman"/>
        </w:rPr>
        <w:t>‘</w:t>
      </w:r>
      <w:r w:rsidR="00C51526">
        <w:rPr>
          <w:rFonts w:ascii="Times New Roman" w:hAnsi="Times New Roman" w:cs="Times New Roman"/>
        </w:rPr>
        <w:t xml:space="preserve">à tous imprimeurs, libraires &amp; autres </w:t>
      </w:r>
      <w:proofErr w:type="spellStart"/>
      <w:r w:rsidR="00C51526">
        <w:rPr>
          <w:rFonts w:ascii="Times New Roman" w:hAnsi="Times New Roman" w:cs="Times New Roman"/>
        </w:rPr>
        <w:t>quiconques</w:t>
      </w:r>
      <w:proofErr w:type="spellEnd"/>
      <w:r w:rsidR="00C51526">
        <w:rPr>
          <w:rFonts w:ascii="Times New Roman" w:hAnsi="Times New Roman" w:cs="Times New Roman"/>
        </w:rPr>
        <w:t xml:space="preserve">, de faire le semblable, </w:t>
      </w:r>
      <w:proofErr w:type="spellStart"/>
      <w:r w:rsidR="00C51526">
        <w:rPr>
          <w:rFonts w:ascii="Times New Roman" w:hAnsi="Times New Roman" w:cs="Times New Roman"/>
        </w:rPr>
        <w:t>ny</w:t>
      </w:r>
      <w:proofErr w:type="spellEnd"/>
      <w:r w:rsidR="00C51526">
        <w:rPr>
          <w:rFonts w:ascii="Times New Roman" w:hAnsi="Times New Roman" w:cs="Times New Roman"/>
        </w:rPr>
        <w:t xml:space="preserve"> ailleurs imprimés, vendre </w:t>
      </w:r>
      <w:proofErr w:type="spellStart"/>
      <w:r w:rsidR="00C51526">
        <w:rPr>
          <w:rFonts w:ascii="Times New Roman" w:hAnsi="Times New Roman" w:cs="Times New Roman"/>
        </w:rPr>
        <w:t>ny</w:t>
      </w:r>
      <w:proofErr w:type="spellEnd"/>
      <w:r w:rsidR="00C51526">
        <w:rPr>
          <w:rFonts w:ascii="Times New Roman" w:hAnsi="Times New Roman" w:cs="Times New Roman"/>
        </w:rPr>
        <w:t xml:space="preserve"> distribuer en tous [l]es </w:t>
      </w:r>
      <w:proofErr w:type="spellStart"/>
      <w:r w:rsidR="00C51526">
        <w:rPr>
          <w:rFonts w:ascii="Times New Roman" w:hAnsi="Times New Roman" w:cs="Times New Roman"/>
        </w:rPr>
        <w:t>païs</w:t>
      </w:r>
      <w:proofErr w:type="spellEnd"/>
      <w:r w:rsidR="00C51526">
        <w:rPr>
          <w:rFonts w:ascii="Times New Roman" w:hAnsi="Times New Roman" w:cs="Times New Roman"/>
        </w:rPr>
        <w:t xml:space="preserve"> [de Philippe II], </w:t>
      </w:r>
      <w:proofErr w:type="spellStart"/>
      <w:r w:rsidR="00C51526">
        <w:rPr>
          <w:rFonts w:ascii="Times New Roman" w:hAnsi="Times New Roman" w:cs="Times New Roman"/>
        </w:rPr>
        <w:t>sus</w:t>
      </w:r>
      <w:proofErr w:type="spellEnd"/>
      <w:r w:rsidR="00C51526">
        <w:rPr>
          <w:rFonts w:ascii="Times New Roman" w:hAnsi="Times New Roman" w:cs="Times New Roman"/>
        </w:rPr>
        <w:t xml:space="preserve"> peine de confiscation des livres imprimés, &amp; par-dessus ce de vingt Carolus d</w:t>
      </w:r>
      <w:r w:rsidR="0073745B">
        <w:rPr>
          <w:rFonts w:ascii="Times New Roman" w:hAnsi="Times New Roman" w:cs="Times New Roman"/>
        </w:rPr>
        <w:t>’</w:t>
      </w:r>
      <w:r w:rsidR="00C51526">
        <w:rPr>
          <w:rFonts w:ascii="Times New Roman" w:hAnsi="Times New Roman" w:cs="Times New Roman"/>
        </w:rPr>
        <w:t>amende</w:t>
      </w:r>
      <w:r w:rsidR="0073745B">
        <w:rPr>
          <w:rFonts w:ascii="Times New Roman" w:hAnsi="Times New Roman" w:cs="Times New Roman"/>
        </w:rPr>
        <w:t>’</w:t>
      </w:r>
      <w:r w:rsidR="00C51526">
        <w:rPr>
          <w:rFonts w:ascii="Times New Roman" w:hAnsi="Times New Roman" w:cs="Times New Roman"/>
        </w:rPr>
        <w:t xml:space="preserve"> (f. [4]v)</w:t>
      </w:r>
      <w:r w:rsidRPr="00D001FC">
        <w:rPr>
          <w:rFonts w:ascii="Times New Roman" w:hAnsi="Times New Roman" w:cs="Times New Roman"/>
        </w:rPr>
        <w:t>. Cette version, imprimée en 1561, ne semble pas avoir retenu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attention de Jean </w:t>
      </w:r>
      <w:proofErr w:type="spellStart"/>
      <w:r w:rsidRPr="00D001FC">
        <w:rPr>
          <w:rFonts w:ascii="Times New Roman" w:hAnsi="Times New Roman" w:cs="Times New Roman"/>
        </w:rPr>
        <w:t>Bogard</w:t>
      </w:r>
      <w:proofErr w:type="spellEnd"/>
      <w:r w:rsidRPr="00D001FC">
        <w:rPr>
          <w:rFonts w:ascii="Times New Roman" w:hAnsi="Times New Roman" w:cs="Times New Roman"/>
        </w:rPr>
        <w:t xml:space="preserve"> puisque s</w:t>
      </w:r>
      <w:r w:rsidR="00560027">
        <w:rPr>
          <w:rFonts w:ascii="Times New Roman" w:hAnsi="Times New Roman" w:cs="Times New Roman"/>
        </w:rPr>
        <w:t>a propre</w:t>
      </w:r>
      <w:r w:rsidRPr="00D001FC">
        <w:rPr>
          <w:rFonts w:ascii="Times New Roman" w:hAnsi="Times New Roman" w:cs="Times New Roman"/>
        </w:rPr>
        <w:t xml:space="preserve"> édition de 1586 est une reproduction du texte imprimé </w:t>
      </w:r>
      <w:r w:rsidR="00C51526">
        <w:rPr>
          <w:rFonts w:ascii="Times New Roman" w:hAnsi="Times New Roman" w:cs="Times New Roman"/>
        </w:rPr>
        <w:t>quelques années plus tôt</w:t>
      </w:r>
      <w:r w:rsidR="00C51526" w:rsidRPr="00D001FC">
        <w:rPr>
          <w:rFonts w:ascii="Times New Roman" w:hAnsi="Times New Roman" w:cs="Times New Roman"/>
        </w:rPr>
        <w:t xml:space="preserve"> </w:t>
      </w:r>
      <w:r w:rsidR="00C51526">
        <w:rPr>
          <w:rFonts w:ascii="Times New Roman" w:hAnsi="Times New Roman" w:cs="Times New Roman"/>
        </w:rPr>
        <w:t xml:space="preserve">à </w:t>
      </w:r>
      <w:r w:rsidRPr="00D001FC">
        <w:rPr>
          <w:rFonts w:ascii="Times New Roman" w:hAnsi="Times New Roman" w:cs="Times New Roman"/>
        </w:rPr>
        <w:t xml:space="preserve">Paris par Nicolas </w:t>
      </w:r>
      <w:proofErr w:type="spellStart"/>
      <w:r w:rsidRPr="00D001FC">
        <w:rPr>
          <w:rFonts w:ascii="Times New Roman" w:hAnsi="Times New Roman" w:cs="Times New Roman"/>
        </w:rPr>
        <w:t>Bonfons</w:t>
      </w:r>
      <w:proofErr w:type="spellEnd"/>
      <w:r w:rsidR="00C51526">
        <w:rPr>
          <w:rFonts w:ascii="Times New Roman" w:hAnsi="Times New Roman" w:cs="Times New Roman"/>
        </w:rPr>
        <w:t>.</w:t>
      </w:r>
      <w:r w:rsidR="00C51526">
        <w:rPr>
          <w:rStyle w:val="Appelnotedebasdep"/>
          <w:rFonts w:ascii="Times New Roman" w:hAnsi="Times New Roman" w:cs="Times New Roman"/>
        </w:rPr>
        <w:footnoteReference w:id="39"/>
      </w:r>
      <w:r w:rsidR="00C51526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C51526">
        <w:rPr>
          <w:rFonts w:ascii="Times New Roman" w:hAnsi="Times New Roman" w:cs="Times New Roman"/>
        </w:rPr>
        <w:t>imprimeur l</w:t>
      </w:r>
      <w:r w:rsidR="0073745B">
        <w:rPr>
          <w:rFonts w:ascii="Times New Roman" w:hAnsi="Times New Roman" w:cs="Times New Roman"/>
        </w:rPr>
        <w:t>’</w:t>
      </w:r>
      <w:r w:rsidR="00C51526">
        <w:rPr>
          <w:rFonts w:ascii="Times New Roman" w:hAnsi="Times New Roman" w:cs="Times New Roman"/>
        </w:rPr>
        <w:t>aura d</w:t>
      </w:r>
      <w:r w:rsidR="0073745B">
        <w:rPr>
          <w:rFonts w:ascii="Times New Roman" w:hAnsi="Times New Roman" w:cs="Times New Roman"/>
        </w:rPr>
        <w:t>’</w:t>
      </w:r>
      <w:r w:rsidR="00C51526">
        <w:rPr>
          <w:rFonts w:ascii="Times New Roman" w:hAnsi="Times New Roman" w:cs="Times New Roman"/>
        </w:rPr>
        <w:t xml:space="preserve">ailleurs </w:t>
      </w:r>
      <w:r w:rsidR="00560027">
        <w:rPr>
          <w:rFonts w:ascii="Times New Roman" w:hAnsi="Times New Roman" w:cs="Times New Roman"/>
        </w:rPr>
        <w:t>proposée à la vente</w:t>
      </w:r>
      <w:r w:rsidRPr="00D001FC">
        <w:rPr>
          <w:rFonts w:ascii="Times New Roman" w:hAnsi="Times New Roman" w:cs="Times New Roman"/>
        </w:rPr>
        <w:t xml:space="preserve"> </w:t>
      </w:r>
      <w:r w:rsidR="00C51526">
        <w:rPr>
          <w:rFonts w:ascii="Times New Roman" w:hAnsi="Times New Roman" w:cs="Times New Roman"/>
        </w:rPr>
        <w:t>sans</w:t>
      </w:r>
      <w:r w:rsidRPr="00D001FC">
        <w:rPr>
          <w:rFonts w:ascii="Times New Roman" w:hAnsi="Times New Roman" w:cs="Times New Roman"/>
        </w:rPr>
        <w:t xml:space="preserve"> privilège. </w:t>
      </w:r>
    </w:p>
    <w:p w14:paraId="1B34019D" w14:textId="53F18EFE" w:rsidR="00D001FC" w:rsidRPr="00F85BA9" w:rsidRDefault="00D001FC" w:rsidP="00F85BA9">
      <w:pPr>
        <w:spacing w:line="360" w:lineRule="auto"/>
        <w:ind w:firstLine="708"/>
        <w:jc w:val="both"/>
        <w:rPr>
          <w:rFonts w:ascii="Times New Roman" w:hAnsi="Times New Roman" w:cs="Times New Roman"/>
          <w:lang w:val="fr-BE"/>
        </w:rPr>
      </w:pPr>
      <w:r w:rsidRPr="00D001FC">
        <w:rPr>
          <w:rFonts w:ascii="Times New Roman" w:hAnsi="Times New Roman" w:cs="Times New Roman"/>
        </w:rPr>
        <w:t>La sélection des titres est également intéressante puisque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on rencontre essentiellement des textes en lien avec la matière de France et avec la Provence, aucun à classer dans les matières de Bretagne et antique ou de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époque bourguignonne.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intérêt pour ces cycles s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est-il estompé ou alors le nombre de livres en circulation était-il suffisant pour répondre aux atten</w:t>
      </w:r>
      <w:r w:rsidR="00C9259A">
        <w:rPr>
          <w:rFonts w:ascii="Times New Roman" w:hAnsi="Times New Roman" w:cs="Times New Roman"/>
        </w:rPr>
        <w:t>t</w:t>
      </w:r>
      <w:r w:rsidRPr="00D001FC">
        <w:rPr>
          <w:rFonts w:ascii="Times New Roman" w:hAnsi="Times New Roman" w:cs="Times New Roman"/>
        </w:rPr>
        <w:t>es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un public avide de ces histoires ?</w:t>
      </w:r>
      <w:r w:rsidR="00560027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560027">
        <w:rPr>
          <w:rFonts w:ascii="Times New Roman" w:hAnsi="Times New Roman" w:cs="Times New Roman"/>
        </w:rPr>
        <w:t>inventaire de la librairie</w:t>
      </w:r>
      <w:r w:rsidR="00AB37A6">
        <w:rPr>
          <w:rFonts w:ascii="Times New Roman" w:hAnsi="Times New Roman" w:cs="Times New Roman"/>
        </w:rPr>
        <w:t xml:space="preserve"> de l</w:t>
      </w:r>
      <w:r w:rsidR="0073745B">
        <w:rPr>
          <w:rFonts w:ascii="Times New Roman" w:hAnsi="Times New Roman" w:cs="Times New Roman"/>
        </w:rPr>
        <w:t>’</w:t>
      </w:r>
      <w:r w:rsidR="00AB37A6">
        <w:rPr>
          <w:rFonts w:ascii="Times New Roman" w:hAnsi="Times New Roman" w:cs="Times New Roman"/>
        </w:rPr>
        <w:t xml:space="preserve">imprimeur </w:t>
      </w:r>
      <w:proofErr w:type="spellStart"/>
      <w:r w:rsidR="00AB37A6">
        <w:rPr>
          <w:rFonts w:ascii="Times New Roman" w:hAnsi="Times New Roman" w:cs="Times New Roman"/>
        </w:rPr>
        <w:t>Michiel</w:t>
      </w:r>
      <w:proofErr w:type="spellEnd"/>
      <w:r w:rsidR="00AB37A6">
        <w:rPr>
          <w:rFonts w:ascii="Times New Roman" w:hAnsi="Times New Roman" w:cs="Times New Roman"/>
        </w:rPr>
        <w:t xml:space="preserve"> van Hamont, également </w:t>
      </w:r>
      <w:r w:rsidR="0009357F">
        <w:rPr>
          <w:rFonts w:ascii="Times New Roman" w:hAnsi="Times New Roman" w:cs="Times New Roman"/>
        </w:rPr>
        <w:t>visitée</w:t>
      </w:r>
      <w:r w:rsidR="00AB37A6">
        <w:rPr>
          <w:rFonts w:ascii="Times New Roman" w:hAnsi="Times New Roman" w:cs="Times New Roman"/>
        </w:rPr>
        <w:t xml:space="preserve"> en mars 1569 à la suite d</w:t>
      </w:r>
      <w:r w:rsidR="0073745B">
        <w:rPr>
          <w:rFonts w:ascii="Times New Roman" w:hAnsi="Times New Roman" w:cs="Times New Roman"/>
        </w:rPr>
        <w:t>’</w:t>
      </w:r>
      <w:r w:rsidR="00AB37A6">
        <w:rPr>
          <w:rFonts w:ascii="Times New Roman" w:hAnsi="Times New Roman" w:cs="Times New Roman"/>
        </w:rPr>
        <w:t>une perquisition ordonnée par le duc d</w:t>
      </w:r>
      <w:r w:rsidR="0073745B">
        <w:rPr>
          <w:rFonts w:ascii="Times New Roman" w:hAnsi="Times New Roman" w:cs="Times New Roman"/>
        </w:rPr>
        <w:t>’</w:t>
      </w:r>
      <w:r w:rsidR="00AB37A6">
        <w:rPr>
          <w:rFonts w:ascii="Times New Roman" w:hAnsi="Times New Roman" w:cs="Times New Roman"/>
        </w:rPr>
        <w:t xml:space="preserve">Albe, révèle </w:t>
      </w:r>
      <w:r w:rsidR="00652D72">
        <w:rPr>
          <w:rFonts w:ascii="Times New Roman" w:hAnsi="Times New Roman" w:cs="Times New Roman"/>
        </w:rPr>
        <w:t xml:space="preserve">notamment </w:t>
      </w:r>
      <w:r w:rsidR="00AB37A6">
        <w:rPr>
          <w:rFonts w:ascii="Times New Roman" w:hAnsi="Times New Roman" w:cs="Times New Roman"/>
        </w:rPr>
        <w:t>la présence</w:t>
      </w:r>
      <w:r w:rsidR="00652D72">
        <w:rPr>
          <w:rFonts w:ascii="Times New Roman" w:hAnsi="Times New Roman" w:cs="Times New Roman"/>
        </w:rPr>
        <w:t xml:space="preserve"> d</w:t>
      </w:r>
      <w:r w:rsidR="0073745B">
        <w:rPr>
          <w:rFonts w:ascii="Times New Roman" w:hAnsi="Times New Roman" w:cs="Times New Roman"/>
        </w:rPr>
        <w:t>’</w:t>
      </w:r>
      <w:r w:rsidR="00652D72">
        <w:rPr>
          <w:rFonts w:ascii="Times New Roman" w:hAnsi="Times New Roman" w:cs="Times New Roman"/>
        </w:rPr>
        <w:t xml:space="preserve">exemplaires du </w:t>
      </w:r>
      <w:proofErr w:type="spellStart"/>
      <w:r w:rsidR="00652D72" w:rsidRPr="00652D72">
        <w:rPr>
          <w:rFonts w:ascii="Times New Roman" w:hAnsi="Times New Roman" w:cs="Times New Roman"/>
          <w:i/>
        </w:rPr>
        <w:t>Floire</w:t>
      </w:r>
      <w:proofErr w:type="spellEnd"/>
      <w:r w:rsidR="00652D72" w:rsidRPr="00652D72">
        <w:rPr>
          <w:rFonts w:ascii="Times New Roman" w:hAnsi="Times New Roman" w:cs="Times New Roman"/>
          <w:i/>
        </w:rPr>
        <w:t xml:space="preserve"> et </w:t>
      </w:r>
      <w:proofErr w:type="spellStart"/>
      <w:r w:rsidR="00652D72" w:rsidRPr="00652D72">
        <w:rPr>
          <w:rFonts w:ascii="Times New Roman" w:hAnsi="Times New Roman" w:cs="Times New Roman"/>
          <w:i/>
        </w:rPr>
        <w:t>Blancheflor</w:t>
      </w:r>
      <w:proofErr w:type="spellEnd"/>
      <w:r w:rsidR="00652D72">
        <w:rPr>
          <w:rFonts w:ascii="Times New Roman" w:hAnsi="Times New Roman" w:cs="Times New Roman"/>
        </w:rPr>
        <w:t>, de l</w:t>
      </w:r>
      <w:r w:rsidR="0073745B">
        <w:rPr>
          <w:rFonts w:ascii="Times New Roman" w:hAnsi="Times New Roman" w:cs="Times New Roman"/>
        </w:rPr>
        <w:t>’</w:t>
      </w:r>
      <w:r w:rsidR="00652D72" w:rsidRPr="00652D72">
        <w:rPr>
          <w:rFonts w:ascii="Times New Roman" w:hAnsi="Times New Roman" w:cs="Times New Roman"/>
          <w:i/>
        </w:rPr>
        <w:t>Histoire d</w:t>
      </w:r>
      <w:r w:rsidR="0073745B">
        <w:rPr>
          <w:rFonts w:ascii="Times New Roman" w:hAnsi="Times New Roman" w:cs="Times New Roman"/>
          <w:i/>
        </w:rPr>
        <w:t>’</w:t>
      </w:r>
      <w:r w:rsidR="00652D72" w:rsidRPr="00652D72">
        <w:rPr>
          <w:rFonts w:ascii="Times New Roman" w:hAnsi="Times New Roman" w:cs="Times New Roman"/>
          <w:i/>
        </w:rPr>
        <w:t>Apollonius de Tyr</w:t>
      </w:r>
      <w:r w:rsidR="00652D72">
        <w:rPr>
          <w:rFonts w:ascii="Times New Roman" w:hAnsi="Times New Roman" w:cs="Times New Roman"/>
        </w:rPr>
        <w:t xml:space="preserve"> ainsi que de l</w:t>
      </w:r>
      <w:r w:rsidR="0073745B">
        <w:rPr>
          <w:rFonts w:ascii="Times New Roman" w:hAnsi="Times New Roman" w:cs="Times New Roman"/>
        </w:rPr>
        <w:t>’</w:t>
      </w:r>
      <w:r w:rsidR="00652D72">
        <w:rPr>
          <w:rFonts w:ascii="Times New Roman" w:hAnsi="Times New Roman" w:cs="Times New Roman"/>
          <w:i/>
        </w:rPr>
        <w:t>Histoire de</w:t>
      </w:r>
      <w:r w:rsidR="00652D72" w:rsidRPr="00652D72">
        <w:rPr>
          <w:rFonts w:ascii="Times New Roman" w:hAnsi="Times New Roman" w:cs="Times New Roman"/>
          <w:i/>
        </w:rPr>
        <w:t xml:space="preserve"> Jason</w:t>
      </w:r>
      <w:r w:rsidR="00652D72">
        <w:rPr>
          <w:rFonts w:ascii="Times New Roman" w:hAnsi="Times New Roman" w:cs="Times New Roman"/>
        </w:rPr>
        <w:t xml:space="preserve"> de Raoul Lefèvre</w:t>
      </w:r>
      <w:r w:rsidR="00AB37A6">
        <w:rPr>
          <w:rFonts w:ascii="Times New Roman" w:hAnsi="Times New Roman" w:cs="Times New Roman"/>
        </w:rPr>
        <w:t>.</w:t>
      </w:r>
      <w:r w:rsidR="00AB37A6">
        <w:rPr>
          <w:rStyle w:val="Appelnotedebasdep"/>
          <w:rFonts w:ascii="Times New Roman" w:hAnsi="Times New Roman" w:cs="Times New Roman"/>
        </w:rPr>
        <w:footnoteReference w:id="40"/>
      </w:r>
      <w:r w:rsidR="00AB37A6">
        <w:rPr>
          <w:rFonts w:ascii="Times New Roman" w:hAnsi="Times New Roman" w:cs="Times New Roman"/>
        </w:rPr>
        <w:t xml:space="preserve"> </w:t>
      </w:r>
      <w:r w:rsidR="00652D72">
        <w:rPr>
          <w:rFonts w:ascii="Times New Roman" w:hAnsi="Times New Roman" w:cs="Times New Roman"/>
        </w:rPr>
        <w:t>Au même moment, les émissaires des autorités centrales découvrent sur les étals des libraires montois</w:t>
      </w:r>
      <w:r w:rsidR="00F85BA9">
        <w:rPr>
          <w:rFonts w:ascii="Times New Roman" w:hAnsi="Times New Roman" w:cs="Times New Roman"/>
        </w:rPr>
        <w:t xml:space="preserve"> des éditions de</w:t>
      </w:r>
      <w:r w:rsidR="00652D72">
        <w:rPr>
          <w:rFonts w:ascii="Times New Roman" w:hAnsi="Times New Roman" w:cs="Times New Roman"/>
        </w:rPr>
        <w:t xml:space="preserve"> </w:t>
      </w:r>
      <w:r w:rsidR="00652D72" w:rsidRPr="00652D72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proofErr w:type="spellStart"/>
      <w:r w:rsidR="00652D72" w:rsidRPr="00652D72">
        <w:rPr>
          <w:rFonts w:ascii="Times New Roman" w:hAnsi="Times New Roman" w:cs="Times New Roman"/>
          <w:i/>
        </w:rPr>
        <w:t>Hystoire</w:t>
      </w:r>
      <w:proofErr w:type="spellEnd"/>
      <w:r w:rsidR="00652D72" w:rsidRPr="00652D72">
        <w:rPr>
          <w:rFonts w:ascii="Times New Roman" w:hAnsi="Times New Roman" w:cs="Times New Roman"/>
          <w:i/>
        </w:rPr>
        <w:t xml:space="preserve"> d</w:t>
      </w:r>
      <w:r w:rsidR="0073745B">
        <w:rPr>
          <w:rFonts w:ascii="Times New Roman" w:hAnsi="Times New Roman" w:cs="Times New Roman"/>
          <w:i/>
        </w:rPr>
        <w:t>’</w:t>
      </w:r>
      <w:r w:rsidR="00652D72" w:rsidRPr="00652D72">
        <w:rPr>
          <w:rFonts w:ascii="Times New Roman" w:hAnsi="Times New Roman" w:cs="Times New Roman"/>
          <w:i/>
        </w:rPr>
        <w:t>Alexandre le grand</w:t>
      </w:r>
      <w:r w:rsidR="00652D72" w:rsidRPr="00652D72">
        <w:rPr>
          <w:rFonts w:ascii="Times New Roman" w:hAnsi="Times New Roman" w:cs="Times New Roman"/>
        </w:rPr>
        <w:t xml:space="preserve">, </w:t>
      </w:r>
      <w:r w:rsidR="00F85BA9">
        <w:rPr>
          <w:rFonts w:ascii="Times New Roman" w:hAnsi="Times New Roman" w:cs="Times New Roman"/>
        </w:rPr>
        <w:t>d</w:t>
      </w:r>
      <w:r w:rsidR="0073745B">
        <w:rPr>
          <w:rFonts w:ascii="Times New Roman" w:hAnsi="Times New Roman" w:cs="Times New Roman"/>
        </w:rPr>
        <w:t>’</w:t>
      </w:r>
      <w:r w:rsidR="00652D72" w:rsidRPr="00652D72">
        <w:rPr>
          <w:rFonts w:ascii="Times New Roman" w:hAnsi="Times New Roman" w:cs="Times New Roman"/>
          <w:i/>
        </w:rPr>
        <w:t>Hector</w:t>
      </w:r>
      <w:r w:rsidR="00652D72" w:rsidRPr="00652D72">
        <w:rPr>
          <w:rFonts w:ascii="Times New Roman" w:hAnsi="Times New Roman" w:cs="Times New Roman"/>
        </w:rPr>
        <w:t xml:space="preserve">, </w:t>
      </w:r>
      <w:r w:rsidR="00F85BA9">
        <w:rPr>
          <w:rFonts w:ascii="Times New Roman" w:hAnsi="Times New Roman" w:cs="Times New Roman"/>
        </w:rPr>
        <w:t>d</w:t>
      </w:r>
      <w:r w:rsidR="0073745B">
        <w:rPr>
          <w:rFonts w:ascii="Times New Roman" w:hAnsi="Times New Roman" w:cs="Times New Roman"/>
        </w:rPr>
        <w:t>’</w:t>
      </w:r>
      <w:r w:rsidR="00652D72" w:rsidRPr="00652D72">
        <w:rPr>
          <w:rFonts w:ascii="Times New Roman" w:hAnsi="Times New Roman" w:cs="Times New Roman"/>
          <w:i/>
        </w:rPr>
        <w:t xml:space="preserve">Huon de </w:t>
      </w:r>
      <w:proofErr w:type="spellStart"/>
      <w:r w:rsidR="00652D72" w:rsidRPr="00652D72">
        <w:rPr>
          <w:rFonts w:ascii="Times New Roman" w:hAnsi="Times New Roman" w:cs="Times New Roman"/>
          <w:i/>
        </w:rPr>
        <w:t>Bordeaulx</w:t>
      </w:r>
      <w:proofErr w:type="spellEnd"/>
      <w:r w:rsidR="00652D72" w:rsidRPr="00652D72">
        <w:rPr>
          <w:rFonts w:ascii="Times New Roman" w:hAnsi="Times New Roman" w:cs="Times New Roman"/>
        </w:rPr>
        <w:t xml:space="preserve">, </w:t>
      </w:r>
      <w:r w:rsidR="00F85BA9">
        <w:rPr>
          <w:rFonts w:ascii="Times New Roman" w:hAnsi="Times New Roman" w:cs="Times New Roman"/>
        </w:rPr>
        <w:t xml:space="preserve">de </w:t>
      </w:r>
      <w:r w:rsidR="00652D72" w:rsidRPr="00652D72">
        <w:rPr>
          <w:rFonts w:ascii="Times New Roman" w:hAnsi="Times New Roman" w:cs="Times New Roman"/>
          <w:i/>
        </w:rPr>
        <w:t>Lancelot</w:t>
      </w:r>
      <w:r w:rsidR="00652D72" w:rsidRPr="00652D72">
        <w:rPr>
          <w:rFonts w:ascii="Times New Roman" w:hAnsi="Times New Roman" w:cs="Times New Roman"/>
        </w:rPr>
        <w:t xml:space="preserve"> ou encore </w:t>
      </w:r>
      <w:r w:rsidR="00F85BA9">
        <w:rPr>
          <w:rFonts w:ascii="Times New Roman" w:hAnsi="Times New Roman" w:cs="Times New Roman"/>
        </w:rPr>
        <w:t>d</w:t>
      </w:r>
      <w:r w:rsidR="0073745B">
        <w:rPr>
          <w:rFonts w:ascii="Times New Roman" w:hAnsi="Times New Roman" w:cs="Times New Roman"/>
        </w:rPr>
        <w:t>’</w:t>
      </w:r>
      <w:r w:rsidR="00652D72" w:rsidRPr="00652D72">
        <w:rPr>
          <w:rFonts w:ascii="Times New Roman" w:hAnsi="Times New Roman" w:cs="Times New Roman"/>
          <w:i/>
        </w:rPr>
        <w:t>Artus de Bretagne</w:t>
      </w:r>
      <w:r w:rsidR="00652D72">
        <w:rPr>
          <w:rFonts w:ascii="Times New Roman" w:hAnsi="Times New Roman" w:cs="Times New Roman"/>
        </w:rPr>
        <w:t>.</w:t>
      </w:r>
      <w:r w:rsidR="00936DAD">
        <w:rPr>
          <w:rStyle w:val="Appelnotedebasdep"/>
          <w:rFonts w:ascii="Times New Roman" w:hAnsi="Times New Roman" w:cs="Times New Roman"/>
        </w:rPr>
        <w:footnoteReference w:id="41"/>
      </w:r>
      <w:r w:rsidR="00652D72">
        <w:rPr>
          <w:rFonts w:ascii="Times New Roman" w:hAnsi="Times New Roman" w:cs="Times New Roman"/>
        </w:rPr>
        <w:t xml:space="preserve"> </w:t>
      </w:r>
      <w:r w:rsidR="00F85BA9">
        <w:rPr>
          <w:rFonts w:ascii="Times New Roman" w:hAnsi="Times New Roman" w:cs="Times New Roman"/>
        </w:rPr>
        <w:t xml:space="preserve">Il semblerait dès lors que les livres en circulation </w:t>
      </w:r>
      <w:r w:rsidR="000C6E5D">
        <w:rPr>
          <w:rFonts w:ascii="Times New Roman" w:hAnsi="Times New Roman" w:cs="Times New Roman"/>
        </w:rPr>
        <w:t xml:space="preserve">auraient </w:t>
      </w:r>
      <w:r w:rsidR="00F85BA9">
        <w:rPr>
          <w:rFonts w:ascii="Times New Roman" w:hAnsi="Times New Roman" w:cs="Times New Roman"/>
        </w:rPr>
        <w:t xml:space="preserve">suffi à combler en grande partie la demande concernant les cycles antiques, arthuriens et bourguignons. </w:t>
      </w:r>
    </w:p>
    <w:p w14:paraId="352E9364" w14:textId="2CD7F92E" w:rsidR="00D001FC" w:rsidRPr="00D001FC" w:rsidRDefault="009B28E7" w:rsidP="00F85BA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Notons au passage que l</w:t>
      </w:r>
      <w:r w:rsidR="00D001FC" w:rsidRPr="00D001FC">
        <w:rPr>
          <w:rFonts w:ascii="Times New Roman" w:hAnsi="Times New Roman" w:cs="Times New Roman"/>
        </w:rPr>
        <w:t xml:space="preserve">a renommée des héros de ces ouvrages </w:t>
      </w:r>
      <w:r>
        <w:rPr>
          <w:rFonts w:ascii="Times New Roman" w:hAnsi="Times New Roman" w:cs="Times New Roman"/>
        </w:rPr>
        <w:t>romanesques se prolongea encore jusqu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à</w:t>
      </w:r>
      <w:r w:rsidR="00D001FC" w:rsidRPr="00D001FC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extrême fin du siècle</w:t>
      </w:r>
      <w:r>
        <w:rPr>
          <w:rFonts w:ascii="Times New Roman" w:hAnsi="Times New Roman" w:cs="Times New Roman"/>
        </w:rPr>
        <w:t>. Ainsi, l</w:t>
      </w:r>
      <w:r w:rsidR="00D001FC" w:rsidRPr="00D001FC">
        <w:rPr>
          <w:rFonts w:ascii="Times New Roman" w:hAnsi="Times New Roman" w:cs="Times New Roman"/>
        </w:rPr>
        <w:t xml:space="preserve">e nom de </w:t>
      </w:r>
      <w:r w:rsidR="00C9259A" w:rsidRPr="00C9259A">
        <w:rPr>
          <w:rFonts w:ascii="Times New Roman" w:hAnsi="Times New Roman" w:cs="Times New Roman"/>
        </w:rPr>
        <w:t xml:space="preserve">Geoffroy à la Grand Dent </w:t>
      </w:r>
      <w:r>
        <w:rPr>
          <w:rFonts w:ascii="Times New Roman" w:hAnsi="Times New Roman" w:cs="Times New Roman"/>
        </w:rPr>
        <w:t xml:space="preserve">apparaît </w:t>
      </w:r>
      <w:r w:rsidR="00D001FC" w:rsidRPr="00D001FC">
        <w:rPr>
          <w:rFonts w:ascii="Times New Roman" w:hAnsi="Times New Roman" w:cs="Times New Roman"/>
        </w:rPr>
        <w:t>dans une fausse adresse</w:t>
      </w:r>
      <w:r>
        <w:rPr>
          <w:rFonts w:ascii="Times New Roman" w:hAnsi="Times New Roman" w:cs="Times New Roman"/>
        </w:rPr>
        <w:t xml:space="preserve"> bibliographique pour l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impression</w:t>
      </w:r>
      <w:r w:rsidR="00D001FC" w:rsidRPr="00D00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c</w:t>
      </w:r>
      <w:r w:rsidR="00D001FC" w:rsidRPr="00D001FC">
        <w:rPr>
          <w:rFonts w:ascii="Times New Roman" w:hAnsi="Times New Roman" w:cs="Times New Roman"/>
        </w:rPr>
        <w:t>e pamphlet anonyme</w:t>
      </w:r>
      <w:r>
        <w:rPr>
          <w:rFonts w:ascii="Times New Roman" w:hAnsi="Times New Roman" w:cs="Times New Roman"/>
        </w:rPr>
        <w:t xml:space="preserve"> intitulé</w:t>
      </w:r>
      <w:r w:rsidR="00D001FC" w:rsidRPr="00D001FC"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  <w:i/>
        </w:rPr>
        <w:t xml:space="preserve">Hochepot ou </w:t>
      </w:r>
      <w:proofErr w:type="spellStart"/>
      <w:r w:rsidR="00D001FC" w:rsidRPr="00D001FC">
        <w:rPr>
          <w:rFonts w:ascii="Times New Roman" w:hAnsi="Times New Roman" w:cs="Times New Roman"/>
          <w:i/>
        </w:rPr>
        <w:t>salmigondi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des </w:t>
      </w:r>
      <w:proofErr w:type="spellStart"/>
      <w:r w:rsidR="00D001FC" w:rsidRPr="00D001FC">
        <w:rPr>
          <w:rFonts w:ascii="Times New Roman" w:hAnsi="Times New Roman" w:cs="Times New Roman"/>
          <w:i/>
        </w:rPr>
        <w:t>folz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contre le gouteux </w:t>
      </w:r>
      <w:proofErr w:type="spellStart"/>
      <w:r w:rsidR="00D001FC" w:rsidRPr="00D001FC">
        <w:rPr>
          <w:rFonts w:ascii="Times New Roman" w:hAnsi="Times New Roman" w:cs="Times New Roman"/>
          <w:i/>
        </w:rPr>
        <w:t>edict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, </w:t>
      </w:r>
      <w:proofErr w:type="spellStart"/>
      <w:r w:rsidR="00D001FC" w:rsidRPr="00D001FC">
        <w:rPr>
          <w:rFonts w:ascii="Times New Roman" w:hAnsi="Times New Roman" w:cs="Times New Roman"/>
          <w:i/>
        </w:rPr>
        <w:t>naugueres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</w:t>
      </w:r>
      <w:proofErr w:type="spellStart"/>
      <w:r w:rsidR="00D001FC" w:rsidRPr="00D001FC">
        <w:rPr>
          <w:rFonts w:ascii="Times New Roman" w:hAnsi="Times New Roman" w:cs="Times New Roman"/>
          <w:i/>
        </w:rPr>
        <w:t>sailly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de la Haye, sur le </w:t>
      </w:r>
      <w:proofErr w:type="spellStart"/>
      <w:r w:rsidR="00D001FC" w:rsidRPr="00D001FC">
        <w:rPr>
          <w:rFonts w:ascii="Times New Roman" w:hAnsi="Times New Roman" w:cs="Times New Roman"/>
          <w:i/>
        </w:rPr>
        <w:t>faict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des </w:t>
      </w:r>
      <w:proofErr w:type="spellStart"/>
      <w:r w:rsidR="00D001FC" w:rsidRPr="00D001FC">
        <w:rPr>
          <w:rFonts w:ascii="Times New Roman" w:hAnsi="Times New Roman" w:cs="Times New Roman"/>
          <w:i/>
        </w:rPr>
        <w:t>passeportz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et la proscription des </w:t>
      </w:r>
      <w:proofErr w:type="spellStart"/>
      <w:r w:rsidR="00D001FC" w:rsidRPr="00D001FC">
        <w:rPr>
          <w:rFonts w:ascii="Times New Roman" w:hAnsi="Times New Roman" w:cs="Times New Roman"/>
          <w:i/>
        </w:rPr>
        <w:t>jesuistes</w:t>
      </w:r>
      <w:proofErr w:type="spellEnd"/>
      <w:r w:rsidR="00D001FC" w:rsidRPr="00D00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qui </w:t>
      </w:r>
      <w:r w:rsidR="00D001FC" w:rsidRPr="00D001FC">
        <w:rPr>
          <w:rFonts w:ascii="Times New Roman" w:hAnsi="Times New Roman" w:cs="Times New Roman"/>
        </w:rPr>
        <w:t xml:space="preserve">fut publié en 1596 à </w:t>
      </w:r>
      <w:r w:rsidR="0073745B">
        <w:rPr>
          <w:rFonts w:ascii="Times New Roman" w:hAnsi="Times New Roman" w:cs="Times New Roman"/>
        </w:rPr>
        <w:t>‘</w:t>
      </w:r>
      <w:proofErr w:type="spellStart"/>
      <w:r w:rsidR="00D001FC" w:rsidRPr="00D001FC">
        <w:rPr>
          <w:rFonts w:ascii="Times New Roman" w:hAnsi="Times New Roman" w:cs="Times New Roman"/>
        </w:rPr>
        <w:t>Pincenarille</w:t>
      </w:r>
      <w:proofErr w:type="spellEnd"/>
      <w:r>
        <w:rPr>
          <w:rFonts w:ascii="Times New Roman" w:hAnsi="Times New Roman" w:cs="Times New Roman"/>
        </w:rPr>
        <w:t xml:space="preserve">, ville de la </w:t>
      </w:r>
      <w:proofErr w:type="spellStart"/>
      <w:r>
        <w:rPr>
          <w:rFonts w:ascii="Times New Roman" w:hAnsi="Times New Roman" w:cs="Times New Roman"/>
        </w:rPr>
        <w:t>Morosophie</w:t>
      </w:r>
      <w:proofErr w:type="spellEnd"/>
      <w:r w:rsidR="00D001FC" w:rsidRPr="00D001FC">
        <w:rPr>
          <w:rFonts w:ascii="Times New Roman" w:hAnsi="Times New Roman" w:cs="Times New Roman"/>
        </w:rPr>
        <w:t xml:space="preserve"> par </w:t>
      </w:r>
      <w:proofErr w:type="spellStart"/>
      <w:r w:rsidR="00D001FC" w:rsidRPr="00D001FC">
        <w:rPr>
          <w:rFonts w:ascii="Times New Roman" w:hAnsi="Times New Roman" w:cs="Times New Roman"/>
        </w:rPr>
        <w:t>Geofroy</w:t>
      </w:r>
      <w:proofErr w:type="spellEnd"/>
      <w:r>
        <w:rPr>
          <w:rFonts w:ascii="Times New Roman" w:hAnsi="Times New Roman" w:cs="Times New Roman"/>
        </w:rPr>
        <w:t xml:space="preserve"> a la</w:t>
      </w:r>
      <w:r w:rsidR="00D001FC" w:rsidRPr="00D00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D001FC" w:rsidRPr="00D001FC">
        <w:rPr>
          <w:rFonts w:ascii="Times New Roman" w:hAnsi="Times New Roman" w:cs="Times New Roman"/>
        </w:rPr>
        <w:t xml:space="preserve">rand </w:t>
      </w:r>
      <w:r>
        <w:rPr>
          <w:rFonts w:ascii="Times New Roman" w:hAnsi="Times New Roman" w:cs="Times New Roman"/>
        </w:rPr>
        <w:t>d</w:t>
      </w:r>
      <w:r w:rsidR="00D001FC" w:rsidRPr="00D001FC">
        <w:rPr>
          <w:rFonts w:ascii="Times New Roman" w:hAnsi="Times New Roman" w:cs="Times New Roman"/>
        </w:rPr>
        <w:t>ent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.</w:t>
      </w:r>
      <w:r>
        <w:rPr>
          <w:rStyle w:val="Appelnotedebasdep"/>
          <w:rFonts w:ascii="Times New Roman" w:hAnsi="Times New Roman" w:cs="Times New Roman"/>
        </w:rPr>
        <w:footnoteReference w:id="42"/>
      </w:r>
      <w:r w:rsidR="00D001FC" w:rsidRPr="00D001FC">
        <w:rPr>
          <w:rFonts w:ascii="Times New Roman" w:hAnsi="Times New Roman" w:cs="Times New Roman"/>
        </w:rPr>
        <w:t xml:space="preserve"> Ce texte est 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adaptation française d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un pamphlet flamand attribué au </w:t>
      </w:r>
      <w:r>
        <w:rPr>
          <w:rFonts w:ascii="Times New Roman" w:hAnsi="Times New Roman" w:cs="Times New Roman"/>
        </w:rPr>
        <w:t xml:space="preserve">célèbre </w:t>
      </w:r>
      <w:r w:rsidR="00D001FC" w:rsidRPr="00D001FC">
        <w:rPr>
          <w:rFonts w:ascii="Times New Roman" w:hAnsi="Times New Roman" w:cs="Times New Roman"/>
        </w:rPr>
        <w:t>jésuite Jan David</w:t>
      </w:r>
      <w:r>
        <w:rPr>
          <w:rFonts w:ascii="Times New Roman" w:hAnsi="Times New Roman" w:cs="Times New Roman"/>
        </w:rPr>
        <w:t>. Il fut</w:t>
      </w:r>
      <w:r w:rsidR="00D001FC" w:rsidRPr="00D001FC">
        <w:rPr>
          <w:rFonts w:ascii="Times New Roman" w:hAnsi="Times New Roman" w:cs="Times New Roman"/>
        </w:rPr>
        <w:t xml:space="preserve"> rédigé à la suite d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une ordonnance publiée à La Haye en 1596 qui interdisait notamment aux jeunes de la partie protestante des Pays-Bas de suivre les cours des jésuites ou des universités catholiques.</w:t>
      </w:r>
      <w:r>
        <w:rPr>
          <w:rStyle w:val="Appelnotedebasdep"/>
          <w:rFonts w:ascii="Times New Roman" w:hAnsi="Times New Roman" w:cs="Times New Roman"/>
        </w:rPr>
        <w:footnoteReference w:id="43"/>
      </w:r>
      <w:r w:rsidR="00D001FC" w:rsidRPr="00D001FC">
        <w:rPr>
          <w:rFonts w:ascii="Times New Roman" w:hAnsi="Times New Roman" w:cs="Times New Roman"/>
        </w:rPr>
        <w:t xml:space="preserve"> </w:t>
      </w:r>
    </w:p>
    <w:p w14:paraId="56D93560" w14:textId="129F5C3A" w:rsidR="00AC27BD" w:rsidRPr="001349A3" w:rsidRDefault="00AC27BD" w:rsidP="00514A37">
      <w:pPr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lastRenderedPageBreak/>
        <w:t xml:space="preserve">La compréhension du phénomène éditorial au </w:t>
      </w:r>
      <w:r w:rsidR="003C19C4">
        <w:rPr>
          <w:rFonts w:ascii="Times New Roman" w:hAnsi="Times New Roman" w:cs="Times New Roman"/>
        </w:rPr>
        <w:t xml:space="preserve">cœur </w:t>
      </w:r>
      <w:r>
        <w:rPr>
          <w:rFonts w:ascii="Times New Roman" w:hAnsi="Times New Roman" w:cs="Times New Roman"/>
        </w:rPr>
        <w:t xml:space="preserve">de cet article et des mécanismes sous-jacents </w:t>
      </w:r>
      <w:r w:rsidR="005E773F">
        <w:rPr>
          <w:rFonts w:ascii="Times New Roman" w:hAnsi="Times New Roman" w:cs="Times New Roman"/>
        </w:rPr>
        <w:t>qui l</w:t>
      </w:r>
      <w:r w:rsidR="0073745B">
        <w:rPr>
          <w:rFonts w:ascii="Times New Roman" w:hAnsi="Times New Roman" w:cs="Times New Roman"/>
        </w:rPr>
        <w:t>’</w:t>
      </w:r>
      <w:r w:rsidR="005E773F">
        <w:rPr>
          <w:rFonts w:ascii="Times New Roman" w:hAnsi="Times New Roman" w:cs="Times New Roman"/>
        </w:rPr>
        <w:t xml:space="preserve">animent </w:t>
      </w:r>
      <w:r>
        <w:rPr>
          <w:rFonts w:ascii="Times New Roman" w:hAnsi="Times New Roman" w:cs="Times New Roman"/>
        </w:rPr>
        <w:t xml:space="preserve">ne saurait être complète sans passer par un examen matériel des </w:t>
      </w:r>
      <w:r w:rsidR="005E773F">
        <w:rPr>
          <w:rFonts w:ascii="Times New Roman" w:hAnsi="Times New Roman" w:cs="Times New Roman"/>
        </w:rPr>
        <w:t>pièces</w:t>
      </w:r>
      <w:r>
        <w:rPr>
          <w:rFonts w:ascii="Times New Roman" w:hAnsi="Times New Roman" w:cs="Times New Roman"/>
        </w:rPr>
        <w:t xml:space="preserve"> paru</w:t>
      </w:r>
      <w:r w:rsidR="005E773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s au cours de la seconde moitié du </w:t>
      </w:r>
      <w:proofErr w:type="spellStart"/>
      <w:r>
        <w:rPr>
          <w:rFonts w:ascii="Times New Roman" w:hAnsi="Times New Roman" w:cs="Times New Roman"/>
          <w:smallCaps/>
        </w:rPr>
        <w:t>xvi</w:t>
      </w:r>
      <w:r w:rsidRPr="00514A37">
        <w:rPr>
          <w:rFonts w:ascii="Times New Roman" w:hAnsi="Times New Roman" w:cs="Times New Roman"/>
          <w:vertAlign w:val="superscript"/>
        </w:rPr>
        <w:t>e</w:t>
      </w:r>
      <w:proofErr w:type="spellEnd"/>
      <w:r>
        <w:rPr>
          <w:rFonts w:ascii="Times New Roman" w:hAnsi="Times New Roman" w:cs="Times New Roman"/>
        </w:rPr>
        <w:t xml:space="preserve"> siècle.</w:t>
      </w:r>
      <w:r w:rsidR="005E773F">
        <w:rPr>
          <w:rFonts w:ascii="Times New Roman" w:hAnsi="Times New Roman" w:cs="Times New Roman"/>
        </w:rPr>
        <w:t xml:space="preserve"> </w:t>
      </w:r>
      <w:r w:rsidR="00BD47FA">
        <w:rPr>
          <w:rFonts w:ascii="Times New Roman" w:hAnsi="Times New Roman" w:cs="Times New Roman"/>
        </w:rPr>
        <w:t>En effet, i</w:t>
      </w:r>
      <w:r w:rsidR="005E773F">
        <w:rPr>
          <w:rFonts w:ascii="Times New Roman" w:hAnsi="Times New Roman" w:cs="Times New Roman"/>
        </w:rPr>
        <w:t>mpossible d</w:t>
      </w:r>
      <w:r w:rsidR="0073745B">
        <w:rPr>
          <w:rFonts w:ascii="Times New Roman" w:hAnsi="Times New Roman" w:cs="Times New Roman"/>
        </w:rPr>
        <w:t>’</w:t>
      </w:r>
      <w:r w:rsidR="00BD47FA">
        <w:rPr>
          <w:rFonts w:ascii="Times New Roman" w:hAnsi="Times New Roman" w:cs="Times New Roman"/>
        </w:rPr>
        <w:t>appréhender avec finesse</w:t>
      </w:r>
      <w:r w:rsidR="005E773F">
        <w:rPr>
          <w:rFonts w:ascii="Times New Roman" w:hAnsi="Times New Roman" w:cs="Times New Roman"/>
        </w:rPr>
        <w:t xml:space="preserve"> la démarche d</w:t>
      </w:r>
      <w:r w:rsidR="0073745B">
        <w:rPr>
          <w:rFonts w:ascii="Times New Roman" w:hAnsi="Times New Roman" w:cs="Times New Roman"/>
        </w:rPr>
        <w:t>’</w:t>
      </w:r>
      <w:r w:rsidR="005E773F">
        <w:rPr>
          <w:rFonts w:ascii="Times New Roman" w:hAnsi="Times New Roman" w:cs="Times New Roman"/>
        </w:rPr>
        <w:t>un imprimeur sans passer par l</w:t>
      </w:r>
      <w:r w:rsidR="0073745B">
        <w:rPr>
          <w:rFonts w:ascii="Times New Roman" w:hAnsi="Times New Roman" w:cs="Times New Roman"/>
        </w:rPr>
        <w:t>’</w:t>
      </w:r>
      <w:r w:rsidR="005E773F">
        <w:rPr>
          <w:rFonts w:ascii="Times New Roman" w:hAnsi="Times New Roman" w:cs="Times New Roman"/>
        </w:rPr>
        <w:t xml:space="preserve">étude de </w:t>
      </w:r>
      <w:r w:rsidR="00BD47FA">
        <w:rPr>
          <w:rFonts w:ascii="Times New Roman" w:hAnsi="Times New Roman" w:cs="Times New Roman"/>
        </w:rPr>
        <w:t>la présentation typographique des livres</w:t>
      </w:r>
      <w:r w:rsidR="005E773F">
        <w:rPr>
          <w:rFonts w:ascii="Times New Roman" w:hAnsi="Times New Roman" w:cs="Times New Roman"/>
        </w:rPr>
        <w:t xml:space="preserve"> sortis de son officine</w:t>
      </w:r>
      <w:r w:rsidR="001349A3">
        <w:rPr>
          <w:rFonts w:ascii="Times New Roman" w:hAnsi="Times New Roman" w:cs="Times New Roman"/>
        </w:rPr>
        <w:t>,</w:t>
      </w:r>
      <w:r w:rsidR="00BD47FA">
        <w:rPr>
          <w:rFonts w:ascii="Times New Roman" w:hAnsi="Times New Roman" w:cs="Times New Roman"/>
        </w:rPr>
        <w:t xml:space="preserve"> </w:t>
      </w:r>
      <w:r w:rsidR="001349A3">
        <w:rPr>
          <w:rFonts w:ascii="Times New Roman" w:hAnsi="Times New Roman" w:cs="Times New Roman"/>
        </w:rPr>
        <w:t>l</w:t>
      </w:r>
      <w:r w:rsidR="00BD47FA">
        <w:rPr>
          <w:rFonts w:ascii="Times New Roman" w:hAnsi="Times New Roman" w:cs="Times New Roman"/>
        </w:rPr>
        <w:t>a mise en page constitu</w:t>
      </w:r>
      <w:r w:rsidR="001349A3">
        <w:rPr>
          <w:rFonts w:ascii="Times New Roman" w:hAnsi="Times New Roman" w:cs="Times New Roman"/>
        </w:rPr>
        <w:t>ant</w:t>
      </w:r>
      <w:r w:rsidR="00BD47FA">
        <w:rPr>
          <w:rFonts w:ascii="Times New Roman" w:hAnsi="Times New Roman" w:cs="Times New Roman"/>
        </w:rPr>
        <w:t xml:space="preserve"> assurément </w:t>
      </w:r>
      <w:r w:rsidR="001349A3">
        <w:rPr>
          <w:rFonts w:ascii="Times New Roman" w:hAnsi="Times New Roman" w:cs="Times New Roman"/>
        </w:rPr>
        <w:t>la</w:t>
      </w:r>
      <w:r w:rsidR="00BD47FA">
        <w:rPr>
          <w:rFonts w:ascii="Times New Roman" w:hAnsi="Times New Roman" w:cs="Times New Roman"/>
        </w:rPr>
        <w:t xml:space="preserve"> véritable expression du contexte culturel dans lequel un ouvrage est né</w:t>
      </w:r>
      <w:r w:rsidR="005E773F">
        <w:rPr>
          <w:rFonts w:ascii="Times New Roman" w:hAnsi="Times New Roman" w:cs="Times New Roman"/>
        </w:rPr>
        <w:t xml:space="preserve">. </w:t>
      </w:r>
      <w:r w:rsidR="001349A3" w:rsidRPr="001349A3">
        <w:rPr>
          <w:rFonts w:ascii="Times New Roman" w:hAnsi="Times New Roman" w:cs="Times New Roman"/>
          <w:lang w:val="en-US"/>
        </w:rPr>
        <w:t xml:space="preserve">Pour </w:t>
      </w:r>
      <w:proofErr w:type="spellStart"/>
      <w:r w:rsidR="001349A3" w:rsidRPr="001349A3">
        <w:rPr>
          <w:rFonts w:ascii="Times New Roman" w:hAnsi="Times New Roman" w:cs="Times New Roman"/>
          <w:lang w:val="en-US"/>
        </w:rPr>
        <w:t>reprendre</w:t>
      </w:r>
      <w:proofErr w:type="spellEnd"/>
      <w:r w:rsidR="001349A3" w:rsidRPr="001349A3">
        <w:rPr>
          <w:rFonts w:ascii="Times New Roman" w:hAnsi="Times New Roman" w:cs="Times New Roman"/>
          <w:lang w:val="en-US"/>
        </w:rPr>
        <w:t xml:space="preserve"> les mots de Bonnie </w:t>
      </w:r>
      <w:proofErr w:type="spellStart"/>
      <w:r w:rsidR="001349A3" w:rsidRPr="001349A3">
        <w:rPr>
          <w:rFonts w:ascii="Times New Roman" w:hAnsi="Times New Roman" w:cs="Times New Roman"/>
          <w:lang w:val="en-US"/>
        </w:rPr>
        <w:t>Mak</w:t>
      </w:r>
      <w:proofErr w:type="spellEnd"/>
      <w:r w:rsidR="001349A3" w:rsidRPr="001349A3">
        <w:rPr>
          <w:rFonts w:ascii="Times New Roman" w:hAnsi="Times New Roman" w:cs="Times New Roman"/>
          <w:lang w:val="en-US"/>
        </w:rPr>
        <w:t xml:space="preserve">, </w:t>
      </w:r>
      <w:r w:rsidR="0073745B">
        <w:rPr>
          <w:rFonts w:ascii="Times New Roman" w:hAnsi="Times New Roman" w:cs="Times New Roman"/>
          <w:lang w:val="en-US"/>
        </w:rPr>
        <w:t>‘</w:t>
      </w:r>
      <w:r w:rsidR="001349A3" w:rsidRPr="001349A3">
        <w:rPr>
          <w:rFonts w:ascii="Times New Roman" w:hAnsi="Times New Roman" w:cs="Times New Roman"/>
          <w:lang w:val="en-US"/>
        </w:rPr>
        <w:t xml:space="preserve">[…] the construction of the page can be read as evidence of </w:t>
      </w:r>
      <w:r w:rsidR="001349A3">
        <w:rPr>
          <w:rFonts w:ascii="Times New Roman" w:hAnsi="Times New Roman" w:cs="Times New Roman"/>
          <w:lang w:val="en-US"/>
        </w:rPr>
        <w:t>its social history</w:t>
      </w:r>
      <w:r w:rsidR="0073745B">
        <w:rPr>
          <w:rFonts w:ascii="Times New Roman" w:hAnsi="Times New Roman" w:cs="Times New Roman"/>
          <w:lang w:val="en-US"/>
        </w:rPr>
        <w:t>’</w:t>
      </w:r>
      <w:r w:rsidR="001349A3">
        <w:rPr>
          <w:rFonts w:ascii="Times New Roman" w:hAnsi="Times New Roman" w:cs="Times New Roman"/>
          <w:lang w:val="en-US"/>
        </w:rPr>
        <w:t>.</w:t>
      </w:r>
      <w:r w:rsidR="001349A3">
        <w:rPr>
          <w:rStyle w:val="Appelnotedebasdep"/>
          <w:rFonts w:ascii="Times New Roman" w:hAnsi="Times New Roman" w:cs="Times New Roman"/>
          <w:lang w:val="en-US"/>
        </w:rPr>
        <w:footnoteReference w:id="44"/>
      </w:r>
      <w:r w:rsidR="001349A3">
        <w:rPr>
          <w:rFonts w:ascii="Times New Roman" w:hAnsi="Times New Roman" w:cs="Times New Roman"/>
          <w:lang w:val="en-US"/>
        </w:rPr>
        <w:t xml:space="preserve"> </w:t>
      </w:r>
    </w:p>
    <w:p w14:paraId="65E179BE" w14:textId="712C1680" w:rsidR="009564D6" w:rsidRDefault="00D001FC" w:rsidP="009564D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 xml:space="preserve">Jan van </w:t>
      </w:r>
      <w:proofErr w:type="spellStart"/>
      <w:r w:rsidRPr="00D001FC">
        <w:rPr>
          <w:rFonts w:ascii="Times New Roman" w:hAnsi="Times New Roman" w:cs="Times New Roman"/>
        </w:rPr>
        <w:t>Waesberg</w:t>
      </w:r>
      <w:r w:rsidR="00C51526">
        <w:rPr>
          <w:rFonts w:ascii="Times New Roman" w:hAnsi="Times New Roman" w:cs="Times New Roman"/>
        </w:rPr>
        <w:t>h</w:t>
      </w:r>
      <w:r w:rsidRPr="00D001FC">
        <w:rPr>
          <w:rFonts w:ascii="Times New Roman" w:hAnsi="Times New Roman" w:cs="Times New Roman"/>
        </w:rPr>
        <w:t>e</w:t>
      </w:r>
      <w:proofErr w:type="spellEnd"/>
      <w:r w:rsidR="004F4BBB">
        <w:rPr>
          <w:rFonts w:ascii="Times New Roman" w:hAnsi="Times New Roman" w:cs="Times New Roman"/>
        </w:rPr>
        <w:t>, on l</w:t>
      </w:r>
      <w:r w:rsidR="0073745B">
        <w:rPr>
          <w:rFonts w:ascii="Times New Roman" w:hAnsi="Times New Roman" w:cs="Times New Roman"/>
        </w:rPr>
        <w:t>’</w:t>
      </w:r>
      <w:r w:rsidR="004F4BBB">
        <w:rPr>
          <w:rFonts w:ascii="Times New Roman" w:hAnsi="Times New Roman" w:cs="Times New Roman"/>
        </w:rPr>
        <w:t>a vu,</w:t>
      </w:r>
      <w:r w:rsidR="00C1251B">
        <w:rPr>
          <w:rFonts w:ascii="Times New Roman" w:hAnsi="Times New Roman" w:cs="Times New Roman"/>
        </w:rPr>
        <w:t xml:space="preserve"> avait </w:t>
      </w:r>
      <w:r w:rsidR="004F4BBB">
        <w:rPr>
          <w:rFonts w:ascii="Times New Roman" w:hAnsi="Times New Roman" w:cs="Times New Roman"/>
        </w:rPr>
        <w:t xml:space="preserve">pour </w:t>
      </w:r>
      <w:r w:rsidR="00C1251B">
        <w:rPr>
          <w:rFonts w:ascii="Times New Roman" w:hAnsi="Times New Roman" w:cs="Times New Roman"/>
        </w:rPr>
        <w:t>ambition</w:t>
      </w:r>
      <w:r w:rsidRPr="00D001FC">
        <w:rPr>
          <w:rFonts w:ascii="Times New Roman" w:hAnsi="Times New Roman" w:cs="Times New Roman"/>
        </w:rPr>
        <w:t xml:space="preserve">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offrir</w:t>
      </w:r>
      <w:r w:rsidR="00C1251B">
        <w:rPr>
          <w:rFonts w:ascii="Times New Roman" w:hAnsi="Times New Roman" w:cs="Times New Roman"/>
        </w:rPr>
        <w:t xml:space="preserve"> à sa clientèle</w:t>
      </w:r>
      <w:r w:rsidRPr="00D001FC">
        <w:rPr>
          <w:rFonts w:ascii="Times New Roman" w:hAnsi="Times New Roman" w:cs="Times New Roman"/>
        </w:rPr>
        <w:t xml:space="preserve"> des textes médiévaux </w:t>
      </w:r>
      <w:r w:rsidR="0073745B">
        <w:rPr>
          <w:rFonts w:ascii="Times New Roman" w:hAnsi="Times New Roman" w:cs="Times New Roman"/>
        </w:rPr>
        <w:t>‘</w:t>
      </w:r>
      <w:r w:rsidRPr="00D001FC">
        <w:rPr>
          <w:rFonts w:ascii="Times New Roman" w:hAnsi="Times New Roman" w:cs="Times New Roman"/>
        </w:rPr>
        <w:t>dans un nouveau langage</w:t>
      </w:r>
      <w:r w:rsidR="004F4BBB">
        <w:rPr>
          <w:rFonts w:ascii="Times New Roman" w:hAnsi="Times New Roman" w:cs="Times New Roman"/>
        </w:rPr>
        <w:t xml:space="preserve"> </w:t>
      </w:r>
      <w:r w:rsidR="004F4BBB" w:rsidRPr="00D001FC">
        <w:rPr>
          <w:rFonts w:ascii="Times New Roman" w:hAnsi="Times New Roman" w:cs="Times New Roman"/>
        </w:rPr>
        <w:t>&amp; leur appropriant nouvelle parure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.</w:t>
      </w:r>
      <w:r w:rsidR="00C1251B">
        <w:rPr>
          <w:rFonts w:ascii="Times New Roman" w:hAnsi="Times New Roman" w:cs="Times New Roman"/>
        </w:rPr>
        <w:t xml:space="preserve"> Cette expression dépasse le simple cadre linguistique </w:t>
      </w:r>
      <w:r w:rsidR="004F4BBB">
        <w:rPr>
          <w:rFonts w:ascii="Times New Roman" w:hAnsi="Times New Roman" w:cs="Times New Roman"/>
        </w:rPr>
        <w:t>pour s</w:t>
      </w:r>
      <w:r w:rsidR="0073745B">
        <w:rPr>
          <w:rFonts w:ascii="Times New Roman" w:hAnsi="Times New Roman" w:cs="Times New Roman"/>
        </w:rPr>
        <w:t>’</w:t>
      </w:r>
      <w:r w:rsidR="004F4BBB">
        <w:rPr>
          <w:rFonts w:ascii="Times New Roman" w:hAnsi="Times New Roman" w:cs="Times New Roman"/>
        </w:rPr>
        <w:t>étendre plus largement à la mise en livre de ses productions</w:t>
      </w:r>
      <w:r w:rsidR="00C1251B">
        <w:rPr>
          <w:rFonts w:ascii="Times New Roman" w:hAnsi="Times New Roman" w:cs="Times New Roman"/>
        </w:rPr>
        <w:t xml:space="preserve">. </w:t>
      </w:r>
      <w:r w:rsidR="004F4BBB">
        <w:rPr>
          <w:rFonts w:ascii="Times New Roman" w:hAnsi="Times New Roman" w:cs="Times New Roman"/>
        </w:rPr>
        <w:t>L</w:t>
      </w:r>
      <w:r w:rsidRPr="00D001FC">
        <w:rPr>
          <w:rFonts w:ascii="Times New Roman" w:hAnsi="Times New Roman" w:cs="Times New Roman"/>
        </w:rPr>
        <w:t xml:space="preserve">e </w:t>
      </w:r>
      <w:r w:rsidRPr="00D001FC">
        <w:rPr>
          <w:rFonts w:ascii="Times New Roman" w:hAnsi="Times New Roman" w:cs="Times New Roman"/>
          <w:i/>
        </w:rPr>
        <w:t>Pierre de Provence</w:t>
      </w:r>
      <w:r w:rsidRPr="00D001FC">
        <w:rPr>
          <w:rFonts w:ascii="Times New Roman" w:hAnsi="Times New Roman" w:cs="Times New Roman"/>
        </w:rPr>
        <w:t xml:space="preserve"> et les </w:t>
      </w:r>
      <w:r w:rsidRPr="00D001FC">
        <w:rPr>
          <w:rFonts w:ascii="Times New Roman" w:hAnsi="Times New Roman" w:cs="Times New Roman"/>
          <w:i/>
        </w:rPr>
        <w:t xml:space="preserve">Quatre fils </w:t>
      </w:r>
      <w:proofErr w:type="spellStart"/>
      <w:r w:rsidRPr="00D001FC">
        <w:rPr>
          <w:rFonts w:ascii="Times New Roman" w:hAnsi="Times New Roman" w:cs="Times New Roman"/>
          <w:i/>
        </w:rPr>
        <w:t>Aymon</w:t>
      </w:r>
      <w:proofErr w:type="spellEnd"/>
      <w:r w:rsidRPr="00D001FC">
        <w:rPr>
          <w:rFonts w:ascii="Times New Roman" w:hAnsi="Times New Roman" w:cs="Times New Roman"/>
        </w:rPr>
        <w:t>, publiés respectivement en 1560 et 1561</w:t>
      </w:r>
      <w:r w:rsidR="004F4BBB">
        <w:rPr>
          <w:rFonts w:ascii="Times New Roman" w:hAnsi="Times New Roman" w:cs="Times New Roman"/>
        </w:rPr>
        <w:t>, illustrent parfaitement cette démarche</w:t>
      </w:r>
      <w:r w:rsidRPr="00D001FC">
        <w:rPr>
          <w:rFonts w:ascii="Times New Roman" w:hAnsi="Times New Roman" w:cs="Times New Roman"/>
        </w:rPr>
        <w:t>. Même s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ils conserv</w:t>
      </w:r>
      <w:r w:rsidR="004F4BBB">
        <w:rPr>
          <w:rFonts w:ascii="Times New Roman" w:hAnsi="Times New Roman" w:cs="Times New Roman"/>
        </w:rPr>
        <w:t>ent</w:t>
      </w:r>
      <w:r w:rsidRPr="00D001FC">
        <w:rPr>
          <w:rFonts w:ascii="Times New Roman" w:hAnsi="Times New Roman" w:cs="Times New Roman"/>
        </w:rPr>
        <w:t xml:space="preserve"> une mise en page sur deux colonnes, leur texte est rendu en caractères romains</w:t>
      </w:r>
      <w:r w:rsidR="009E3B3A">
        <w:rPr>
          <w:rFonts w:ascii="Times New Roman" w:hAnsi="Times New Roman" w:cs="Times New Roman"/>
        </w:rPr>
        <w:t xml:space="preserve">, délaissant une lettre gothique qui fut la norme tout au cours de la première moitié du </w:t>
      </w:r>
      <w:proofErr w:type="spellStart"/>
      <w:r w:rsidR="009E3B3A">
        <w:rPr>
          <w:rFonts w:ascii="Times New Roman" w:hAnsi="Times New Roman" w:cs="Times New Roman"/>
          <w:smallCaps/>
        </w:rPr>
        <w:t>xvi</w:t>
      </w:r>
      <w:r w:rsidR="009E3B3A" w:rsidRPr="009E3B3A">
        <w:rPr>
          <w:rFonts w:ascii="Times New Roman" w:hAnsi="Times New Roman" w:cs="Times New Roman"/>
          <w:vertAlign w:val="superscript"/>
        </w:rPr>
        <w:t>e</w:t>
      </w:r>
      <w:proofErr w:type="spellEnd"/>
      <w:r w:rsidR="009E3B3A">
        <w:rPr>
          <w:rFonts w:ascii="Times New Roman" w:hAnsi="Times New Roman" w:cs="Times New Roman"/>
        </w:rPr>
        <w:t xml:space="preserve"> siècle</w:t>
      </w:r>
      <w:r w:rsidRPr="00D001FC">
        <w:rPr>
          <w:rFonts w:ascii="Times New Roman" w:hAnsi="Times New Roman" w:cs="Times New Roman"/>
        </w:rPr>
        <w:t xml:space="preserve">. </w:t>
      </w:r>
      <w:r w:rsidR="00B470C5">
        <w:rPr>
          <w:rFonts w:ascii="Times New Roman" w:hAnsi="Times New Roman" w:cs="Times New Roman"/>
        </w:rPr>
        <w:t>Ce phénomène n</w:t>
      </w:r>
      <w:r w:rsidR="0073745B">
        <w:rPr>
          <w:rFonts w:ascii="Times New Roman" w:hAnsi="Times New Roman" w:cs="Times New Roman"/>
        </w:rPr>
        <w:t>’</w:t>
      </w:r>
      <w:r w:rsidR="00B470C5">
        <w:rPr>
          <w:rFonts w:ascii="Times New Roman" w:hAnsi="Times New Roman" w:cs="Times New Roman"/>
        </w:rPr>
        <w:t>est pas propre à</w:t>
      </w:r>
      <w:r w:rsidR="001C6594">
        <w:rPr>
          <w:rFonts w:ascii="Times New Roman" w:hAnsi="Times New Roman" w:cs="Times New Roman"/>
        </w:rPr>
        <w:t xml:space="preserve"> van</w:t>
      </w:r>
      <w:r w:rsidR="00B470C5">
        <w:rPr>
          <w:rFonts w:ascii="Times New Roman" w:hAnsi="Times New Roman" w:cs="Times New Roman"/>
        </w:rPr>
        <w:t xml:space="preserve"> </w:t>
      </w:r>
      <w:proofErr w:type="spellStart"/>
      <w:r w:rsidR="00B470C5" w:rsidRPr="00D001FC">
        <w:rPr>
          <w:rFonts w:ascii="Times New Roman" w:hAnsi="Times New Roman" w:cs="Times New Roman"/>
        </w:rPr>
        <w:t>Waesberg</w:t>
      </w:r>
      <w:r w:rsidR="00B470C5">
        <w:rPr>
          <w:rFonts w:ascii="Times New Roman" w:hAnsi="Times New Roman" w:cs="Times New Roman"/>
        </w:rPr>
        <w:t>h</w:t>
      </w:r>
      <w:r w:rsidR="00B470C5" w:rsidRPr="00D001FC">
        <w:rPr>
          <w:rFonts w:ascii="Times New Roman" w:hAnsi="Times New Roman" w:cs="Times New Roman"/>
        </w:rPr>
        <w:t>e</w:t>
      </w:r>
      <w:proofErr w:type="spellEnd"/>
      <w:r w:rsidR="00B470C5">
        <w:rPr>
          <w:rFonts w:ascii="Times New Roman" w:hAnsi="Times New Roman" w:cs="Times New Roman"/>
        </w:rPr>
        <w:t xml:space="preserve">, la latinisation des caractères français étant intervenue dans le courant des années </w:t>
      </w:r>
      <w:r w:rsidR="009C045D">
        <w:rPr>
          <w:rFonts w:ascii="Times New Roman" w:hAnsi="Times New Roman" w:cs="Times New Roman"/>
        </w:rPr>
        <w:t>15</w:t>
      </w:r>
      <w:r w:rsidR="004C4DE1">
        <w:rPr>
          <w:rFonts w:ascii="Times New Roman" w:hAnsi="Times New Roman" w:cs="Times New Roman"/>
        </w:rPr>
        <w:t>2</w:t>
      </w:r>
      <w:r w:rsidR="009C045D">
        <w:rPr>
          <w:rFonts w:ascii="Times New Roman" w:hAnsi="Times New Roman" w:cs="Times New Roman"/>
        </w:rPr>
        <w:t>0-</w:t>
      </w:r>
      <w:r w:rsidR="00B470C5">
        <w:rPr>
          <w:rFonts w:ascii="Times New Roman" w:hAnsi="Times New Roman" w:cs="Times New Roman"/>
        </w:rPr>
        <w:t>1540. Cette transition aurait été accélérée par le besoin de disposer d</w:t>
      </w:r>
      <w:r w:rsidR="0073745B">
        <w:rPr>
          <w:rFonts w:ascii="Times New Roman" w:hAnsi="Times New Roman" w:cs="Times New Roman"/>
        </w:rPr>
        <w:t>’</w:t>
      </w:r>
      <w:r w:rsidR="00B470C5">
        <w:rPr>
          <w:rFonts w:ascii="Times New Roman" w:hAnsi="Times New Roman" w:cs="Times New Roman"/>
        </w:rPr>
        <w:t>un meilleur système pour l</w:t>
      </w:r>
      <w:r w:rsidR="0073745B">
        <w:rPr>
          <w:rFonts w:ascii="Times New Roman" w:hAnsi="Times New Roman" w:cs="Times New Roman"/>
        </w:rPr>
        <w:t>’</w:t>
      </w:r>
      <w:r w:rsidR="00B470C5">
        <w:rPr>
          <w:rFonts w:ascii="Times New Roman" w:hAnsi="Times New Roman" w:cs="Times New Roman"/>
        </w:rPr>
        <w:t>accentuation des lettres et la ponctuation.</w:t>
      </w:r>
      <w:r w:rsidR="00B470C5">
        <w:rPr>
          <w:rStyle w:val="Appelnotedebasdep"/>
          <w:rFonts w:ascii="Times New Roman" w:hAnsi="Times New Roman" w:cs="Times New Roman"/>
        </w:rPr>
        <w:footnoteReference w:id="45"/>
      </w:r>
      <w:r w:rsidR="00B470C5">
        <w:rPr>
          <w:rFonts w:ascii="Times New Roman" w:hAnsi="Times New Roman" w:cs="Times New Roman"/>
        </w:rPr>
        <w:t xml:space="preserve"> </w:t>
      </w:r>
    </w:p>
    <w:p w14:paraId="16084E02" w14:textId="0C5E81F5" w:rsidR="006E3C39" w:rsidRDefault="00D001FC" w:rsidP="00514A3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>Les deux pages de titre traduisent, elle</w:t>
      </w:r>
      <w:r w:rsidR="00E341FC">
        <w:rPr>
          <w:rFonts w:ascii="Times New Roman" w:hAnsi="Times New Roman" w:cs="Times New Roman"/>
        </w:rPr>
        <w:t>s</w:t>
      </w:r>
      <w:r w:rsidRPr="00D001FC">
        <w:rPr>
          <w:rFonts w:ascii="Times New Roman" w:hAnsi="Times New Roman" w:cs="Times New Roman"/>
        </w:rPr>
        <w:t xml:space="preserve"> aussi, la modernité voulue pour ces ouvrages. Le lecteur est ainsi invité à découvrir le titre des deux livres à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intérieur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un encadrement typiquement renaissant, où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on croise pour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un des </w:t>
      </w:r>
      <w:r w:rsidRPr="00D001FC">
        <w:rPr>
          <w:rFonts w:ascii="Times New Roman" w:hAnsi="Times New Roman" w:cs="Times New Roman"/>
          <w:i/>
        </w:rPr>
        <w:t>putti</w:t>
      </w:r>
      <w:r w:rsidRPr="00D001FC">
        <w:rPr>
          <w:rFonts w:ascii="Times New Roman" w:hAnsi="Times New Roman" w:cs="Times New Roman"/>
        </w:rPr>
        <w:t>, pour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autre des divinités anciennes </w:t>
      </w:r>
      <w:r w:rsidR="009E3B3A">
        <w:rPr>
          <w:rFonts w:ascii="Times New Roman" w:hAnsi="Times New Roman" w:cs="Times New Roman"/>
        </w:rPr>
        <w:t>flanquées</w:t>
      </w:r>
      <w:r w:rsidRPr="00D001FC">
        <w:rPr>
          <w:rFonts w:ascii="Times New Roman" w:hAnsi="Times New Roman" w:cs="Times New Roman"/>
        </w:rPr>
        <w:t xml:space="preserve"> </w:t>
      </w:r>
      <w:r w:rsidR="00C9259A">
        <w:rPr>
          <w:rFonts w:ascii="Times New Roman" w:hAnsi="Times New Roman" w:cs="Times New Roman"/>
        </w:rPr>
        <w:t xml:space="preserve">de </w:t>
      </w:r>
      <w:r w:rsidR="009E3B3A">
        <w:rPr>
          <w:rFonts w:ascii="Times New Roman" w:hAnsi="Times New Roman" w:cs="Times New Roman"/>
        </w:rPr>
        <w:t>créatures</w:t>
      </w:r>
      <w:r w:rsidRPr="00D001FC">
        <w:rPr>
          <w:rFonts w:ascii="Times New Roman" w:hAnsi="Times New Roman" w:cs="Times New Roman"/>
        </w:rPr>
        <w:t xml:space="preserve"> </w:t>
      </w:r>
      <w:r w:rsidR="009E3B3A">
        <w:rPr>
          <w:rFonts w:ascii="Times New Roman" w:hAnsi="Times New Roman" w:cs="Times New Roman"/>
        </w:rPr>
        <w:t>mythologiques</w:t>
      </w:r>
      <w:r w:rsidR="007E3DE5">
        <w:rPr>
          <w:rFonts w:ascii="Times New Roman" w:hAnsi="Times New Roman" w:cs="Times New Roman"/>
        </w:rPr>
        <w:t xml:space="preserve"> (fig. 1)</w:t>
      </w:r>
      <w:r w:rsidRPr="00D001FC">
        <w:rPr>
          <w:rFonts w:ascii="Times New Roman" w:hAnsi="Times New Roman" w:cs="Times New Roman"/>
        </w:rPr>
        <w:t xml:space="preserve">. </w:t>
      </w:r>
      <w:r w:rsidR="004374CC">
        <w:rPr>
          <w:rFonts w:ascii="Times New Roman" w:hAnsi="Times New Roman" w:cs="Times New Roman"/>
        </w:rPr>
        <w:t>Ces ornements fonctionnent comme une porte d</w:t>
      </w:r>
      <w:r w:rsidR="0073745B">
        <w:rPr>
          <w:rFonts w:ascii="Times New Roman" w:hAnsi="Times New Roman" w:cs="Times New Roman"/>
        </w:rPr>
        <w:t>’</w:t>
      </w:r>
      <w:r w:rsidR="004374CC">
        <w:rPr>
          <w:rFonts w:ascii="Times New Roman" w:hAnsi="Times New Roman" w:cs="Times New Roman"/>
        </w:rPr>
        <w:t>entrée sur le contenu du livre</w:t>
      </w:r>
      <w:r w:rsidR="007E3DE5">
        <w:rPr>
          <w:rFonts w:ascii="Times New Roman" w:hAnsi="Times New Roman" w:cs="Times New Roman"/>
        </w:rPr>
        <w:t xml:space="preserve"> et une invitation au lecteur </w:t>
      </w:r>
      <w:r w:rsidR="00C9259A">
        <w:rPr>
          <w:rFonts w:ascii="Times New Roman" w:hAnsi="Times New Roman" w:cs="Times New Roman"/>
        </w:rPr>
        <w:t xml:space="preserve">à </w:t>
      </w:r>
      <w:r w:rsidR="007E3DE5">
        <w:rPr>
          <w:rFonts w:ascii="Times New Roman" w:hAnsi="Times New Roman" w:cs="Times New Roman"/>
        </w:rPr>
        <w:t>en découvrir le contenu</w:t>
      </w:r>
      <w:r w:rsidR="004374CC">
        <w:rPr>
          <w:rFonts w:ascii="Times New Roman" w:hAnsi="Times New Roman" w:cs="Times New Roman"/>
        </w:rPr>
        <w:t>. Le bois de la</w:t>
      </w:r>
      <w:r w:rsidR="007806DC">
        <w:rPr>
          <w:rFonts w:ascii="Times New Roman" w:hAnsi="Times New Roman" w:cs="Times New Roman"/>
        </w:rPr>
        <w:t xml:space="preserve"> page de titre des</w:t>
      </w:r>
      <w:r w:rsidR="007806DC" w:rsidRPr="00D001FC">
        <w:rPr>
          <w:rFonts w:ascii="Times New Roman" w:hAnsi="Times New Roman" w:cs="Times New Roman"/>
        </w:rPr>
        <w:t xml:space="preserve"> </w:t>
      </w:r>
      <w:r w:rsidR="007806DC" w:rsidRPr="00D001FC">
        <w:rPr>
          <w:rFonts w:ascii="Times New Roman" w:hAnsi="Times New Roman" w:cs="Times New Roman"/>
          <w:i/>
        </w:rPr>
        <w:t xml:space="preserve">Quatre fils </w:t>
      </w:r>
      <w:proofErr w:type="spellStart"/>
      <w:r w:rsidR="007806DC" w:rsidRPr="00D001FC">
        <w:rPr>
          <w:rFonts w:ascii="Times New Roman" w:hAnsi="Times New Roman" w:cs="Times New Roman"/>
          <w:i/>
        </w:rPr>
        <w:t>Aymon</w:t>
      </w:r>
      <w:proofErr w:type="spellEnd"/>
      <w:r w:rsidR="007806DC" w:rsidRPr="00D001FC">
        <w:rPr>
          <w:rFonts w:ascii="Times New Roman" w:hAnsi="Times New Roman" w:cs="Times New Roman"/>
        </w:rPr>
        <w:t xml:space="preserve"> </w:t>
      </w:r>
      <w:r w:rsidR="004374CC">
        <w:rPr>
          <w:rFonts w:ascii="Times New Roman" w:hAnsi="Times New Roman" w:cs="Times New Roman"/>
        </w:rPr>
        <w:t xml:space="preserve">fut </w:t>
      </w:r>
      <w:r w:rsidR="007E3DE5">
        <w:rPr>
          <w:rFonts w:ascii="Times New Roman" w:hAnsi="Times New Roman" w:cs="Times New Roman"/>
        </w:rPr>
        <w:t>également</w:t>
      </w:r>
      <w:r w:rsidR="004374CC">
        <w:rPr>
          <w:rFonts w:ascii="Times New Roman" w:hAnsi="Times New Roman" w:cs="Times New Roman"/>
        </w:rPr>
        <w:t xml:space="preserve"> repris pour le</w:t>
      </w:r>
      <w:r w:rsidR="006E10F1">
        <w:rPr>
          <w:rFonts w:ascii="Times New Roman" w:hAnsi="Times New Roman" w:cs="Times New Roman"/>
        </w:rPr>
        <w:t xml:space="preserve"> deuxième livre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  <w:i/>
        </w:rPr>
        <w:t xml:space="preserve">Amadis des </w:t>
      </w:r>
      <w:r w:rsidR="004A280A">
        <w:rPr>
          <w:rFonts w:ascii="Times New Roman" w:hAnsi="Times New Roman" w:cs="Times New Roman"/>
          <w:i/>
        </w:rPr>
        <w:t>G</w:t>
      </w:r>
      <w:r w:rsidRPr="00D001FC">
        <w:rPr>
          <w:rFonts w:ascii="Times New Roman" w:hAnsi="Times New Roman" w:cs="Times New Roman"/>
          <w:i/>
        </w:rPr>
        <w:t>aules</w:t>
      </w:r>
      <w:r w:rsidRPr="00D001FC">
        <w:rPr>
          <w:rFonts w:ascii="Times New Roman" w:hAnsi="Times New Roman" w:cs="Times New Roman"/>
        </w:rPr>
        <w:t xml:space="preserve"> publié par </w:t>
      </w:r>
      <w:r w:rsidR="001C6594">
        <w:rPr>
          <w:rFonts w:ascii="Times New Roman" w:hAnsi="Times New Roman" w:cs="Times New Roman"/>
        </w:rPr>
        <w:t xml:space="preserve">van </w:t>
      </w:r>
      <w:proofErr w:type="spellStart"/>
      <w:r w:rsidRPr="00D001FC">
        <w:rPr>
          <w:rFonts w:ascii="Times New Roman" w:hAnsi="Times New Roman" w:cs="Times New Roman"/>
        </w:rPr>
        <w:t>Waesberg</w:t>
      </w:r>
      <w:r w:rsidR="00C51526">
        <w:rPr>
          <w:rFonts w:ascii="Times New Roman" w:hAnsi="Times New Roman" w:cs="Times New Roman"/>
        </w:rPr>
        <w:t>h</w:t>
      </w:r>
      <w:r w:rsidRPr="00D001FC">
        <w:rPr>
          <w:rFonts w:ascii="Times New Roman" w:hAnsi="Times New Roman" w:cs="Times New Roman"/>
        </w:rPr>
        <w:t>e</w:t>
      </w:r>
      <w:proofErr w:type="spellEnd"/>
      <w:r w:rsidRPr="00D001FC">
        <w:rPr>
          <w:rFonts w:ascii="Times New Roman" w:hAnsi="Times New Roman" w:cs="Times New Roman"/>
        </w:rPr>
        <w:t xml:space="preserve"> la même année. </w:t>
      </w:r>
      <w:r w:rsidR="006E10F1">
        <w:rPr>
          <w:rFonts w:ascii="Times New Roman" w:hAnsi="Times New Roman" w:cs="Times New Roman"/>
        </w:rPr>
        <w:t xml:space="preserve">Le paragraphe contenant </w:t>
      </w:r>
      <w:r w:rsidR="007E3DE5">
        <w:rPr>
          <w:rFonts w:ascii="Times New Roman" w:hAnsi="Times New Roman" w:cs="Times New Roman"/>
        </w:rPr>
        <w:t>le</w:t>
      </w:r>
      <w:r w:rsidR="006E10F1">
        <w:rPr>
          <w:rFonts w:ascii="Times New Roman" w:hAnsi="Times New Roman" w:cs="Times New Roman"/>
        </w:rPr>
        <w:t xml:space="preserve"> titre </w:t>
      </w:r>
      <w:r w:rsidR="007E3DE5">
        <w:rPr>
          <w:rFonts w:ascii="Times New Roman" w:hAnsi="Times New Roman" w:cs="Times New Roman"/>
        </w:rPr>
        <w:t>des</w:t>
      </w:r>
      <w:r w:rsidR="007E3DE5" w:rsidRPr="00D001FC">
        <w:rPr>
          <w:rFonts w:ascii="Times New Roman" w:hAnsi="Times New Roman" w:cs="Times New Roman"/>
        </w:rPr>
        <w:t xml:space="preserve"> </w:t>
      </w:r>
      <w:r w:rsidR="007E3DE5" w:rsidRPr="00D001FC">
        <w:rPr>
          <w:rFonts w:ascii="Times New Roman" w:hAnsi="Times New Roman" w:cs="Times New Roman"/>
          <w:i/>
        </w:rPr>
        <w:t xml:space="preserve">Quatre fils </w:t>
      </w:r>
      <w:proofErr w:type="spellStart"/>
      <w:r w:rsidR="007E3DE5" w:rsidRPr="00D001FC">
        <w:rPr>
          <w:rFonts w:ascii="Times New Roman" w:hAnsi="Times New Roman" w:cs="Times New Roman"/>
          <w:i/>
        </w:rPr>
        <w:t>Aymon</w:t>
      </w:r>
      <w:proofErr w:type="spellEnd"/>
      <w:r w:rsidR="007E3DE5" w:rsidRPr="00D001FC">
        <w:rPr>
          <w:rFonts w:ascii="Times New Roman" w:hAnsi="Times New Roman" w:cs="Times New Roman"/>
        </w:rPr>
        <w:t xml:space="preserve"> </w:t>
      </w:r>
      <w:r w:rsidR="007806DC">
        <w:rPr>
          <w:rFonts w:ascii="Times New Roman" w:hAnsi="Times New Roman" w:cs="Times New Roman"/>
        </w:rPr>
        <w:t>est disposé de manière symétrique, évoquant la forme d</w:t>
      </w:r>
      <w:r w:rsidR="0073745B">
        <w:rPr>
          <w:rFonts w:ascii="Times New Roman" w:hAnsi="Times New Roman" w:cs="Times New Roman"/>
        </w:rPr>
        <w:t>’</w:t>
      </w:r>
      <w:r w:rsidR="007806DC">
        <w:rPr>
          <w:rFonts w:ascii="Times New Roman" w:hAnsi="Times New Roman" w:cs="Times New Roman"/>
        </w:rPr>
        <w:t>un calice d</w:t>
      </w:r>
      <w:r w:rsidR="004A280A">
        <w:rPr>
          <w:rFonts w:ascii="Times New Roman" w:hAnsi="Times New Roman" w:cs="Times New Roman"/>
        </w:rPr>
        <w:t>e</w:t>
      </w:r>
      <w:r w:rsidR="007806DC">
        <w:rPr>
          <w:rFonts w:ascii="Times New Roman" w:hAnsi="Times New Roman" w:cs="Times New Roman"/>
        </w:rPr>
        <w:t xml:space="preserve"> type </w:t>
      </w:r>
      <w:r w:rsidR="0073745B">
        <w:rPr>
          <w:rFonts w:ascii="Times New Roman" w:hAnsi="Times New Roman" w:cs="Times New Roman"/>
        </w:rPr>
        <w:t>‘</w:t>
      </w:r>
      <w:proofErr w:type="spellStart"/>
      <w:r w:rsidR="007806DC">
        <w:rPr>
          <w:rFonts w:ascii="Times New Roman" w:hAnsi="Times New Roman" w:cs="Times New Roman"/>
        </w:rPr>
        <w:t>Roemer</w:t>
      </w:r>
      <w:proofErr w:type="spellEnd"/>
      <w:r w:rsidR="0073745B">
        <w:rPr>
          <w:rFonts w:ascii="Times New Roman" w:hAnsi="Times New Roman" w:cs="Times New Roman"/>
        </w:rPr>
        <w:t>’</w:t>
      </w:r>
      <w:r w:rsidR="004374CC">
        <w:rPr>
          <w:rFonts w:ascii="Times New Roman" w:hAnsi="Times New Roman" w:cs="Times New Roman"/>
        </w:rPr>
        <w:t>, auquel l</w:t>
      </w:r>
      <w:r w:rsidR="0073745B">
        <w:rPr>
          <w:rFonts w:ascii="Times New Roman" w:hAnsi="Times New Roman" w:cs="Times New Roman"/>
        </w:rPr>
        <w:t>’</w:t>
      </w:r>
      <w:r w:rsidR="004374CC">
        <w:rPr>
          <w:rFonts w:ascii="Times New Roman" w:hAnsi="Times New Roman" w:cs="Times New Roman"/>
        </w:rPr>
        <w:t>adresse typographique servirait de pied.</w:t>
      </w:r>
      <w:r w:rsidR="004374CC">
        <w:rPr>
          <w:rStyle w:val="Appelnotedebasdep"/>
          <w:rFonts w:ascii="Times New Roman" w:hAnsi="Times New Roman" w:cs="Times New Roman"/>
        </w:rPr>
        <w:footnoteReference w:id="46"/>
      </w:r>
      <w:r w:rsidR="004374CC">
        <w:rPr>
          <w:rFonts w:ascii="Times New Roman" w:hAnsi="Times New Roman" w:cs="Times New Roman"/>
        </w:rPr>
        <w:t xml:space="preserve"> Typique pour l</w:t>
      </w:r>
      <w:r w:rsidR="0073745B">
        <w:rPr>
          <w:rFonts w:ascii="Times New Roman" w:hAnsi="Times New Roman" w:cs="Times New Roman"/>
        </w:rPr>
        <w:t>’</w:t>
      </w:r>
      <w:r w:rsidR="004374CC">
        <w:rPr>
          <w:rFonts w:ascii="Times New Roman" w:hAnsi="Times New Roman" w:cs="Times New Roman"/>
        </w:rPr>
        <w:t>époque, la polarité visuelle est placée en haut, sur la première ligne du titre</w:t>
      </w:r>
      <w:r w:rsidR="00665EA9">
        <w:rPr>
          <w:rFonts w:ascii="Times New Roman" w:hAnsi="Times New Roman" w:cs="Times New Roman"/>
        </w:rPr>
        <w:t xml:space="preserve"> imprimée en grande capitale : </w:t>
      </w:r>
      <w:r w:rsidR="0073745B">
        <w:rPr>
          <w:rFonts w:ascii="Times New Roman" w:hAnsi="Times New Roman" w:cs="Times New Roman"/>
        </w:rPr>
        <w:t>‘</w:t>
      </w:r>
      <w:r w:rsidR="00665EA9">
        <w:rPr>
          <w:rFonts w:ascii="Times New Roman" w:hAnsi="Times New Roman" w:cs="Times New Roman"/>
        </w:rPr>
        <w:t xml:space="preserve">LA BELLE ET PLAI- | </w:t>
      </w:r>
      <w:r w:rsidR="00665EA9">
        <w:rPr>
          <w:rFonts w:ascii="Times New Roman" w:hAnsi="Times New Roman" w:cs="Times New Roman"/>
          <w:smallCaps/>
        </w:rPr>
        <w:t xml:space="preserve">sante histoire des </w:t>
      </w:r>
      <w:proofErr w:type="spellStart"/>
      <w:r w:rsidR="00665EA9">
        <w:rPr>
          <w:rFonts w:ascii="Times New Roman" w:hAnsi="Times New Roman" w:cs="Times New Roman"/>
          <w:smallCaps/>
        </w:rPr>
        <w:t>Qva</w:t>
      </w:r>
      <w:proofErr w:type="spellEnd"/>
      <w:r w:rsidR="00665EA9">
        <w:rPr>
          <w:rFonts w:ascii="Times New Roman" w:hAnsi="Times New Roman" w:cs="Times New Roman"/>
          <w:smallCaps/>
        </w:rPr>
        <w:t> </w:t>
      </w:r>
      <w:r w:rsidR="00665EA9">
        <w:rPr>
          <w:rFonts w:ascii="Times New Roman" w:hAnsi="Times New Roman" w:cs="Times New Roman"/>
        </w:rPr>
        <w:t xml:space="preserve">| </w:t>
      </w:r>
      <w:proofErr w:type="spellStart"/>
      <w:r w:rsidR="00665EA9">
        <w:rPr>
          <w:rFonts w:ascii="Times New Roman" w:hAnsi="Times New Roman" w:cs="Times New Roman"/>
        </w:rPr>
        <w:t>tre</w:t>
      </w:r>
      <w:proofErr w:type="spellEnd"/>
      <w:r w:rsidR="00665EA9">
        <w:rPr>
          <w:rFonts w:ascii="Times New Roman" w:hAnsi="Times New Roman" w:cs="Times New Roman"/>
        </w:rPr>
        <w:t xml:space="preserve"> fils </w:t>
      </w:r>
      <w:proofErr w:type="spellStart"/>
      <w:r w:rsidR="00665EA9">
        <w:rPr>
          <w:rFonts w:ascii="Times New Roman" w:hAnsi="Times New Roman" w:cs="Times New Roman"/>
        </w:rPr>
        <w:t>Aymon</w:t>
      </w:r>
      <w:proofErr w:type="spellEnd"/>
      <w:r w:rsidR="00665EA9">
        <w:rPr>
          <w:rFonts w:ascii="Times New Roman" w:hAnsi="Times New Roman" w:cs="Times New Roman"/>
        </w:rPr>
        <w:t xml:space="preserve">, Duc de </w:t>
      </w:r>
      <w:proofErr w:type="spellStart"/>
      <w:r w:rsidR="00665EA9">
        <w:rPr>
          <w:rFonts w:ascii="Times New Roman" w:hAnsi="Times New Roman" w:cs="Times New Roman"/>
        </w:rPr>
        <w:t>Dordone</w:t>
      </w:r>
      <w:proofErr w:type="spellEnd"/>
      <w:r w:rsidR="00665EA9">
        <w:rPr>
          <w:rFonts w:ascii="Times New Roman" w:hAnsi="Times New Roman" w:cs="Times New Roman"/>
        </w:rPr>
        <w:t xml:space="preserve"> […]</w:t>
      </w:r>
      <w:r w:rsidR="0073745B">
        <w:rPr>
          <w:rFonts w:ascii="Times New Roman" w:hAnsi="Times New Roman" w:cs="Times New Roman"/>
        </w:rPr>
        <w:t>’</w:t>
      </w:r>
      <w:r w:rsidR="004374CC">
        <w:rPr>
          <w:rFonts w:ascii="Times New Roman" w:hAnsi="Times New Roman" w:cs="Times New Roman"/>
        </w:rPr>
        <w:t xml:space="preserve">. </w:t>
      </w:r>
      <w:r w:rsidR="00665EA9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665EA9">
        <w:rPr>
          <w:rFonts w:ascii="Times New Roman" w:hAnsi="Times New Roman" w:cs="Times New Roman"/>
        </w:rPr>
        <w:t>effet ne porte ainsi pas sur les mots les plus significatifs, en l</w:t>
      </w:r>
      <w:r w:rsidR="0073745B">
        <w:rPr>
          <w:rFonts w:ascii="Times New Roman" w:hAnsi="Times New Roman" w:cs="Times New Roman"/>
        </w:rPr>
        <w:t>’</w:t>
      </w:r>
      <w:r w:rsidR="00665EA9">
        <w:rPr>
          <w:rFonts w:ascii="Times New Roman" w:hAnsi="Times New Roman" w:cs="Times New Roman"/>
        </w:rPr>
        <w:t xml:space="preserve">occurrence </w:t>
      </w:r>
      <w:r w:rsidR="00665EA9" w:rsidRPr="00D001FC">
        <w:rPr>
          <w:rFonts w:ascii="Times New Roman" w:hAnsi="Times New Roman" w:cs="Times New Roman"/>
          <w:i/>
        </w:rPr>
        <w:t xml:space="preserve">Quatre fils </w:t>
      </w:r>
      <w:proofErr w:type="spellStart"/>
      <w:r w:rsidR="00665EA9" w:rsidRPr="00D001FC">
        <w:rPr>
          <w:rFonts w:ascii="Times New Roman" w:hAnsi="Times New Roman" w:cs="Times New Roman"/>
          <w:i/>
        </w:rPr>
        <w:t>Aymon</w:t>
      </w:r>
      <w:proofErr w:type="spellEnd"/>
      <w:r w:rsidR="00665EA9">
        <w:rPr>
          <w:rFonts w:ascii="Times New Roman" w:hAnsi="Times New Roman" w:cs="Times New Roman"/>
        </w:rPr>
        <w:t>, comme cela s</w:t>
      </w:r>
      <w:r w:rsidR="0073745B">
        <w:rPr>
          <w:rFonts w:ascii="Times New Roman" w:hAnsi="Times New Roman" w:cs="Times New Roman"/>
        </w:rPr>
        <w:t>’</w:t>
      </w:r>
      <w:r w:rsidR="00665EA9">
        <w:rPr>
          <w:rFonts w:ascii="Times New Roman" w:hAnsi="Times New Roman" w:cs="Times New Roman"/>
        </w:rPr>
        <w:t xml:space="preserve">imposera à partir du </w:t>
      </w:r>
      <w:proofErr w:type="spellStart"/>
      <w:r w:rsidR="00665EA9">
        <w:rPr>
          <w:rFonts w:ascii="Times New Roman" w:hAnsi="Times New Roman" w:cs="Times New Roman"/>
          <w:smallCaps/>
        </w:rPr>
        <w:t>xvii</w:t>
      </w:r>
      <w:r w:rsidR="00665EA9" w:rsidRPr="00665EA9">
        <w:rPr>
          <w:rFonts w:ascii="Times New Roman" w:hAnsi="Times New Roman" w:cs="Times New Roman"/>
          <w:vertAlign w:val="superscript"/>
        </w:rPr>
        <w:t>e</w:t>
      </w:r>
      <w:proofErr w:type="spellEnd"/>
      <w:r w:rsidR="00665EA9">
        <w:rPr>
          <w:rFonts w:ascii="Times New Roman" w:hAnsi="Times New Roman" w:cs="Times New Roman"/>
        </w:rPr>
        <w:t xml:space="preserve"> siècle et qui perdure jusqu</w:t>
      </w:r>
      <w:r w:rsidR="0073745B">
        <w:rPr>
          <w:rFonts w:ascii="Times New Roman" w:hAnsi="Times New Roman" w:cs="Times New Roman"/>
        </w:rPr>
        <w:t>’</w:t>
      </w:r>
      <w:r w:rsidR="00665EA9">
        <w:rPr>
          <w:rFonts w:ascii="Times New Roman" w:hAnsi="Times New Roman" w:cs="Times New Roman"/>
        </w:rPr>
        <w:t xml:space="preserve">à nos jours. La masse visuelle de </w:t>
      </w:r>
      <w:r w:rsidR="00665EA9">
        <w:rPr>
          <w:rFonts w:ascii="Times New Roman" w:hAnsi="Times New Roman" w:cs="Times New Roman"/>
        </w:rPr>
        <w:lastRenderedPageBreak/>
        <w:t xml:space="preserve">ce paragraphe de titre diminue </w:t>
      </w:r>
      <w:r w:rsidR="009564D6">
        <w:rPr>
          <w:rFonts w:ascii="Times New Roman" w:hAnsi="Times New Roman" w:cs="Times New Roman"/>
        </w:rPr>
        <w:t xml:space="preserve">par la suite </w:t>
      </w:r>
      <w:r w:rsidR="00665EA9">
        <w:rPr>
          <w:rFonts w:ascii="Times New Roman" w:hAnsi="Times New Roman" w:cs="Times New Roman"/>
        </w:rPr>
        <w:t xml:space="preserve">en </w:t>
      </w:r>
      <w:r w:rsidR="00083E7B">
        <w:rPr>
          <w:rFonts w:ascii="Times New Roman" w:hAnsi="Times New Roman" w:cs="Times New Roman"/>
        </w:rPr>
        <w:t>trois</w:t>
      </w:r>
      <w:r w:rsidR="00665EA9">
        <w:rPr>
          <w:rFonts w:ascii="Times New Roman" w:hAnsi="Times New Roman" w:cs="Times New Roman"/>
        </w:rPr>
        <w:t xml:space="preserve"> étapes. La deuxième ligne est ainsi imprimée en petites capitales alors </w:t>
      </w:r>
      <w:r w:rsidR="007E3DE5">
        <w:rPr>
          <w:rFonts w:ascii="Times New Roman" w:hAnsi="Times New Roman" w:cs="Times New Roman"/>
        </w:rPr>
        <w:t xml:space="preserve">que </w:t>
      </w:r>
      <w:r w:rsidR="00665EA9">
        <w:rPr>
          <w:rFonts w:ascii="Times New Roman" w:hAnsi="Times New Roman" w:cs="Times New Roman"/>
        </w:rPr>
        <w:t xml:space="preserve">le reste </w:t>
      </w:r>
      <w:r w:rsidR="00083E7B">
        <w:rPr>
          <w:rFonts w:ascii="Times New Roman" w:hAnsi="Times New Roman" w:cs="Times New Roman"/>
        </w:rPr>
        <w:t xml:space="preserve">du titre </w:t>
      </w:r>
      <w:r w:rsidR="00665EA9">
        <w:rPr>
          <w:rFonts w:ascii="Times New Roman" w:hAnsi="Times New Roman" w:cs="Times New Roman"/>
        </w:rPr>
        <w:t>est exécuté à l</w:t>
      </w:r>
      <w:r w:rsidR="0073745B">
        <w:rPr>
          <w:rFonts w:ascii="Times New Roman" w:hAnsi="Times New Roman" w:cs="Times New Roman"/>
        </w:rPr>
        <w:t>’</w:t>
      </w:r>
      <w:r w:rsidR="00665EA9">
        <w:rPr>
          <w:rFonts w:ascii="Times New Roman" w:hAnsi="Times New Roman" w:cs="Times New Roman"/>
        </w:rPr>
        <w:t>aide de bas de casse</w:t>
      </w:r>
      <w:r w:rsidR="00083E7B">
        <w:rPr>
          <w:rFonts w:ascii="Times New Roman" w:hAnsi="Times New Roman" w:cs="Times New Roman"/>
        </w:rPr>
        <w:t>. L</w:t>
      </w:r>
      <w:r w:rsidR="0073745B">
        <w:rPr>
          <w:rFonts w:ascii="Times New Roman" w:hAnsi="Times New Roman" w:cs="Times New Roman"/>
        </w:rPr>
        <w:t>’</w:t>
      </w:r>
      <w:r w:rsidR="00083E7B">
        <w:rPr>
          <w:rFonts w:ascii="Times New Roman" w:hAnsi="Times New Roman" w:cs="Times New Roman"/>
        </w:rPr>
        <w:t xml:space="preserve">adresse bibliographique est, pour sa part, reproduite </w:t>
      </w:r>
      <w:r w:rsidR="009564D6">
        <w:rPr>
          <w:rFonts w:ascii="Times New Roman" w:hAnsi="Times New Roman" w:cs="Times New Roman"/>
        </w:rPr>
        <w:t xml:space="preserve">dans une </w:t>
      </w:r>
      <w:r w:rsidR="00083E7B">
        <w:rPr>
          <w:rFonts w:ascii="Times New Roman" w:hAnsi="Times New Roman" w:cs="Times New Roman"/>
        </w:rPr>
        <w:t xml:space="preserve">casse </w:t>
      </w:r>
      <w:r w:rsidR="009564D6">
        <w:rPr>
          <w:rFonts w:ascii="Times New Roman" w:hAnsi="Times New Roman" w:cs="Times New Roman"/>
        </w:rPr>
        <w:t>encore</w:t>
      </w:r>
      <w:r w:rsidR="00083E7B">
        <w:rPr>
          <w:rFonts w:ascii="Times New Roman" w:hAnsi="Times New Roman" w:cs="Times New Roman"/>
        </w:rPr>
        <w:t xml:space="preserve"> plus petite,</w:t>
      </w:r>
      <w:r w:rsidR="00665EA9">
        <w:rPr>
          <w:rFonts w:ascii="Times New Roman" w:hAnsi="Times New Roman" w:cs="Times New Roman"/>
        </w:rPr>
        <w:t xml:space="preserve"> à l</w:t>
      </w:r>
      <w:r w:rsidR="0073745B">
        <w:rPr>
          <w:rFonts w:ascii="Times New Roman" w:hAnsi="Times New Roman" w:cs="Times New Roman"/>
        </w:rPr>
        <w:t>’</w:t>
      </w:r>
      <w:r w:rsidR="00665EA9">
        <w:rPr>
          <w:rFonts w:ascii="Times New Roman" w:hAnsi="Times New Roman" w:cs="Times New Roman"/>
        </w:rPr>
        <w:t xml:space="preserve">exception </w:t>
      </w:r>
      <w:r w:rsidR="007E3DE5">
        <w:rPr>
          <w:rFonts w:ascii="Times New Roman" w:hAnsi="Times New Roman" w:cs="Times New Roman"/>
        </w:rPr>
        <w:t>du</w:t>
      </w:r>
      <w:r w:rsidR="00665EA9">
        <w:rPr>
          <w:rFonts w:ascii="Times New Roman" w:hAnsi="Times New Roman" w:cs="Times New Roman"/>
        </w:rPr>
        <w:t xml:space="preserve"> </w:t>
      </w:r>
      <w:r w:rsidR="007E3DE5">
        <w:rPr>
          <w:rFonts w:ascii="Times New Roman" w:hAnsi="Times New Roman" w:cs="Times New Roman"/>
        </w:rPr>
        <w:t>lieu d</w:t>
      </w:r>
      <w:r w:rsidR="0073745B">
        <w:rPr>
          <w:rFonts w:ascii="Times New Roman" w:hAnsi="Times New Roman" w:cs="Times New Roman"/>
        </w:rPr>
        <w:t>’</w:t>
      </w:r>
      <w:r w:rsidR="007E3DE5">
        <w:rPr>
          <w:rFonts w:ascii="Times New Roman" w:hAnsi="Times New Roman" w:cs="Times New Roman"/>
        </w:rPr>
        <w:t>impression et de la date en</w:t>
      </w:r>
      <w:r w:rsidR="00665EA9">
        <w:rPr>
          <w:rFonts w:ascii="Times New Roman" w:hAnsi="Times New Roman" w:cs="Times New Roman"/>
        </w:rPr>
        <w:t xml:space="preserve"> petites capitales. </w:t>
      </w:r>
      <w:r w:rsidR="009564D6">
        <w:rPr>
          <w:rFonts w:ascii="Times New Roman" w:hAnsi="Times New Roman" w:cs="Times New Roman"/>
        </w:rPr>
        <w:t>Conformément au paradigme esthétique de la typographie renaissance, l</w:t>
      </w:r>
      <w:r w:rsidR="00083E7B">
        <w:rPr>
          <w:rFonts w:ascii="Times New Roman" w:hAnsi="Times New Roman" w:cs="Times New Roman"/>
        </w:rPr>
        <w:t>a forme prime sur le contenu</w:t>
      </w:r>
      <w:r w:rsidR="007E3DE5">
        <w:rPr>
          <w:rFonts w:ascii="Times New Roman" w:hAnsi="Times New Roman" w:cs="Times New Roman"/>
        </w:rPr>
        <w:t xml:space="preserve">. </w:t>
      </w:r>
      <w:r w:rsidR="009564D6">
        <w:rPr>
          <w:rFonts w:ascii="Times New Roman" w:hAnsi="Times New Roman" w:cs="Times New Roman"/>
        </w:rPr>
        <w:t>L</w:t>
      </w:r>
      <w:r w:rsidR="00083E7B">
        <w:rPr>
          <w:rFonts w:ascii="Times New Roman" w:hAnsi="Times New Roman" w:cs="Times New Roman"/>
        </w:rPr>
        <w:t xml:space="preserve">a coupure de la première ligne en constitue </w:t>
      </w:r>
      <w:r w:rsidR="009564D6">
        <w:rPr>
          <w:rFonts w:ascii="Times New Roman" w:hAnsi="Times New Roman" w:cs="Times New Roman"/>
        </w:rPr>
        <w:t xml:space="preserve">certainement la plus </w:t>
      </w:r>
      <w:r w:rsidR="00083E7B">
        <w:rPr>
          <w:rFonts w:ascii="Times New Roman" w:hAnsi="Times New Roman" w:cs="Times New Roman"/>
        </w:rPr>
        <w:t xml:space="preserve">belle illustration. </w:t>
      </w:r>
      <w:r w:rsidR="007E3DE5">
        <w:rPr>
          <w:rFonts w:ascii="Times New Roman" w:hAnsi="Times New Roman" w:cs="Times New Roman"/>
        </w:rPr>
        <w:t>Ainsi, le dernier mot</w:t>
      </w:r>
      <w:r w:rsidR="00083E7B">
        <w:rPr>
          <w:rFonts w:ascii="Times New Roman" w:hAnsi="Times New Roman" w:cs="Times New Roman"/>
        </w:rPr>
        <w:t xml:space="preserve"> </w:t>
      </w:r>
      <w:r w:rsidR="0073745B">
        <w:rPr>
          <w:rFonts w:ascii="Times New Roman" w:hAnsi="Times New Roman" w:cs="Times New Roman"/>
        </w:rPr>
        <w:t>‘</w:t>
      </w:r>
      <w:r w:rsidR="00083E7B">
        <w:rPr>
          <w:rFonts w:ascii="Times New Roman" w:hAnsi="Times New Roman" w:cs="Times New Roman"/>
        </w:rPr>
        <w:t xml:space="preserve">PLAI- | </w:t>
      </w:r>
      <w:r w:rsidR="00083E7B">
        <w:rPr>
          <w:rFonts w:ascii="Times New Roman" w:hAnsi="Times New Roman" w:cs="Times New Roman"/>
          <w:smallCaps/>
        </w:rPr>
        <w:t>sante</w:t>
      </w:r>
      <w:r w:rsidR="0073745B">
        <w:rPr>
          <w:rFonts w:ascii="Times New Roman" w:hAnsi="Times New Roman" w:cs="Times New Roman"/>
          <w:smallCaps/>
        </w:rPr>
        <w:t>’</w:t>
      </w:r>
      <w:r w:rsidR="007E3DE5">
        <w:rPr>
          <w:rFonts w:ascii="Times New Roman" w:hAnsi="Times New Roman" w:cs="Times New Roman"/>
        </w:rPr>
        <w:t xml:space="preserve">, trop grand pour être </w:t>
      </w:r>
      <w:r w:rsidR="009564D6">
        <w:rPr>
          <w:rFonts w:ascii="Times New Roman" w:hAnsi="Times New Roman" w:cs="Times New Roman"/>
        </w:rPr>
        <w:t>intégré</w:t>
      </w:r>
      <w:r w:rsidR="007E3DE5">
        <w:rPr>
          <w:rFonts w:ascii="Times New Roman" w:hAnsi="Times New Roman" w:cs="Times New Roman"/>
        </w:rPr>
        <w:t xml:space="preserve"> </w:t>
      </w:r>
      <w:r w:rsidR="009564D6">
        <w:rPr>
          <w:rFonts w:ascii="Times New Roman" w:hAnsi="Times New Roman" w:cs="Times New Roman"/>
        </w:rPr>
        <w:t>dans</w:t>
      </w:r>
      <w:r w:rsidR="007E3DE5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7E3DE5">
        <w:rPr>
          <w:rFonts w:ascii="Times New Roman" w:hAnsi="Times New Roman" w:cs="Times New Roman"/>
        </w:rPr>
        <w:t xml:space="preserve">encadrement, a dû être </w:t>
      </w:r>
      <w:r w:rsidR="0073745B">
        <w:rPr>
          <w:rFonts w:ascii="Times New Roman" w:hAnsi="Times New Roman" w:cs="Times New Roman"/>
        </w:rPr>
        <w:t>‘</w:t>
      </w:r>
      <w:r w:rsidR="007E3DE5">
        <w:rPr>
          <w:rFonts w:ascii="Times New Roman" w:hAnsi="Times New Roman" w:cs="Times New Roman"/>
        </w:rPr>
        <w:t>cass</w:t>
      </w:r>
      <w:r w:rsidR="00C9259A">
        <w:rPr>
          <w:rFonts w:ascii="Times New Roman" w:hAnsi="Times New Roman" w:cs="Times New Roman"/>
        </w:rPr>
        <w:t>é</w:t>
      </w:r>
      <w:r w:rsidR="0073745B">
        <w:rPr>
          <w:rFonts w:ascii="Times New Roman" w:hAnsi="Times New Roman" w:cs="Times New Roman"/>
        </w:rPr>
        <w:t>’</w:t>
      </w:r>
      <w:r w:rsidR="007E3DE5">
        <w:rPr>
          <w:rFonts w:ascii="Times New Roman" w:hAnsi="Times New Roman" w:cs="Times New Roman"/>
        </w:rPr>
        <w:t xml:space="preserve"> en deux parties, entraînant une </w:t>
      </w:r>
      <w:r w:rsidR="0073745B">
        <w:rPr>
          <w:rFonts w:ascii="Times New Roman" w:hAnsi="Times New Roman" w:cs="Times New Roman"/>
        </w:rPr>
        <w:t>‘</w:t>
      </w:r>
      <w:r w:rsidR="007E3DE5">
        <w:rPr>
          <w:rFonts w:ascii="Times New Roman" w:hAnsi="Times New Roman" w:cs="Times New Roman"/>
        </w:rPr>
        <w:t>discontinuité typographique</w:t>
      </w:r>
      <w:r w:rsidR="0073745B">
        <w:rPr>
          <w:rFonts w:ascii="Times New Roman" w:hAnsi="Times New Roman" w:cs="Times New Roman"/>
        </w:rPr>
        <w:t>’</w:t>
      </w:r>
      <w:r w:rsidR="00083E7B">
        <w:rPr>
          <w:rFonts w:ascii="Times New Roman" w:hAnsi="Times New Roman" w:cs="Times New Roman"/>
        </w:rPr>
        <w:t xml:space="preserve"> où la présentation d</w:t>
      </w:r>
      <w:r w:rsidR="0073745B">
        <w:rPr>
          <w:rFonts w:ascii="Times New Roman" w:hAnsi="Times New Roman" w:cs="Times New Roman"/>
        </w:rPr>
        <w:t>’</w:t>
      </w:r>
      <w:r w:rsidR="00083E7B">
        <w:rPr>
          <w:rFonts w:ascii="Times New Roman" w:hAnsi="Times New Roman" w:cs="Times New Roman"/>
        </w:rPr>
        <w:t>un mot n</w:t>
      </w:r>
      <w:r w:rsidR="0073745B">
        <w:rPr>
          <w:rFonts w:ascii="Times New Roman" w:hAnsi="Times New Roman" w:cs="Times New Roman"/>
        </w:rPr>
        <w:t>’</w:t>
      </w:r>
      <w:r w:rsidR="00083E7B">
        <w:rPr>
          <w:rFonts w:ascii="Times New Roman" w:hAnsi="Times New Roman" w:cs="Times New Roman"/>
        </w:rPr>
        <w:t>est ni cohérente ni continue</w:t>
      </w:r>
      <w:r w:rsidR="007E3DE5">
        <w:rPr>
          <w:rFonts w:ascii="Times New Roman" w:hAnsi="Times New Roman" w:cs="Times New Roman"/>
        </w:rPr>
        <w:t>.</w:t>
      </w:r>
      <w:r w:rsidR="007E3DE5">
        <w:rPr>
          <w:rStyle w:val="Appelnotedebasdep"/>
          <w:rFonts w:ascii="Times New Roman" w:hAnsi="Times New Roman" w:cs="Times New Roman"/>
        </w:rPr>
        <w:footnoteReference w:id="47"/>
      </w:r>
      <w:r w:rsidR="007E3DE5">
        <w:rPr>
          <w:rFonts w:ascii="Times New Roman" w:hAnsi="Times New Roman" w:cs="Times New Roman"/>
        </w:rPr>
        <w:t xml:space="preserve"> </w:t>
      </w:r>
    </w:p>
    <w:p w14:paraId="57A5705A" w14:textId="33DEEC90" w:rsidR="009564D6" w:rsidRDefault="009564D6" w:rsidP="00514A3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</w:t>
      </w:r>
      <w:r>
        <w:rPr>
          <w:rFonts w:ascii="Times New Roman" w:hAnsi="Times New Roman" w:cs="Times New Roman"/>
          <w:i/>
        </w:rPr>
        <w:t xml:space="preserve">Quatre fils </w:t>
      </w:r>
      <w:proofErr w:type="spellStart"/>
      <w:r>
        <w:rPr>
          <w:rFonts w:ascii="Times New Roman" w:hAnsi="Times New Roman" w:cs="Times New Roman"/>
          <w:i/>
        </w:rPr>
        <w:t>Aymon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1C6594">
        <w:rPr>
          <w:rFonts w:ascii="Times New Roman" w:hAnsi="Times New Roman" w:cs="Times New Roman"/>
        </w:rPr>
        <w:t xml:space="preserve">van </w:t>
      </w:r>
      <w:proofErr w:type="spellStart"/>
      <w:r>
        <w:rPr>
          <w:rFonts w:ascii="Times New Roman" w:hAnsi="Times New Roman" w:cs="Times New Roman"/>
        </w:rPr>
        <w:t>Waesberghe</w:t>
      </w:r>
      <w:proofErr w:type="spellEnd"/>
      <w:r>
        <w:rPr>
          <w:rFonts w:ascii="Times New Roman" w:hAnsi="Times New Roman" w:cs="Times New Roman"/>
        </w:rPr>
        <w:t xml:space="preserve"> sont ornés de cinq bois</w:t>
      </w:r>
      <w:r w:rsidR="00EC2DB1">
        <w:rPr>
          <w:rFonts w:ascii="Times New Roman" w:hAnsi="Times New Roman" w:cs="Times New Roman"/>
        </w:rPr>
        <w:t xml:space="preserve"> encadrés de fleurons typographiques</w:t>
      </w:r>
      <w:r w:rsidR="00D51FDC">
        <w:rPr>
          <w:rFonts w:ascii="Times New Roman" w:hAnsi="Times New Roman" w:cs="Times New Roman"/>
        </w:rPr>
        <w:t xml:space="preserve"> : un groupe de cavaliers devant </w:t>
      </w:r>
      <w:r w:rsidR="000C6E5D">
        <w:rPr>
          <w:rFonts w:ascii="Times New Roman" w:hAnsi="Times New Roman" w:cs="Times New Roman"/>
        </w:rPr>
        <w:t>le</w:t>
      </w:r>
      <w:r w:rsidR="00D51FDC">
        <w:rPr>
          <w:rFonts w:ascii="Times New Roman" w:hAnsi="Times New Roman" w:cs="Times New Roman"/>
        </w:rPr>
        <w:t xml:space="preserve"> gardien d</w:t>
      </w:r>
      <w:r w:rsidR="0073745B">
        <w:rPr>
          <w:rFonts w:ascii="Times New Roman" w:hAnsi="Times New Roman" w:cs="Times New Roman"/>
        </w:rPr>
        <w:t>’</w:t>
      </w:r>
      <w:r w:rsidR="00D51FDC">
        <w:rPr>
          <w:rFonts w:ascii="Times New Roman" w:hAnsi="Times New Roman" w:cs="Times New Roman"/>
        </w:rPr>
        <w:t>un pont menant à une ville fortifiée (présent à trois reprises), deux cavaliers s</w:t>
      </w:r>
      <w:r w:rsidR="0073745B">
        <w:rPr>
          <w:rFonts w:ascii="Times New Roman" w:hAnsi="Times New Roman" w:cs="Times New Roman"/>
        </w:rPr>
        <w:t>’</w:t>
      </w:r>
      <w:r w:rsidR="00D51FDC">
        <w:rPr>
          <w:rFonts w:ascii="Times New Roman" w:hAnsi="Times New Roman" w:cs="Times New Roman"/>
        </w:rPr>
        <w:t>affrontant</w:t>
      </w:r>
      <w:r w:rsidR="00EC2DB1">
        <w:rPr>
          <w:rFonts w:ascii="Times New Roman" w:hAnsi="Times New Roman" w:cs="Times New Roman"/>
        </w:rPr>
        <w:t xml:space="preserve"> </w:t>
      </w:r>
      <w:r w:rsidR="00D51FDC">
        <w:rPr>
          <w:rFonts w:ascii="Times New Roman" w:hAnsi="Times New Roman" w:cs="Times New Roman"/>
        </w:rPr>
        <w:t>à l</w:t>
      </w:r>
      <w:r w:rsidR="0073745B">
        <w:rPr>
          <w:rFonts w:ascii="Times New Roman" w:hAnsi="Times New Roman" w:cs="Times New Roman"/>
        </w:rPr>
        <w:t>’</w:t>
      </w:r>
      <w:r w:rsidR="00D51FDC">
        <w:rPr>
          <w:rFonts w:ascii="Times New Roman" w:hAnsi="Times New Roman" w:cs="Times New Roman"/>
        </w:rPr>
        <w:t>épée ainsi qu</w:t>
      </w:r>
      <w:r w:rsidR="0073745B">
        <w:rPr>
          <w:rFonts w:ascii="Times New Roman" w:hAnsi="Times New Roman" w:cs="Times New Roman"/>
        </w:rPr>
        <w:t>’</w:t>
      </w:r>
      <w:r w:rsidR="00D51FDC">
        <w:rPr>
          <w:rFonts w:ascii="Times New Roman" w:hAnsi="Times New Roman" w:cs="Times New Roman"/>
        </w:rPr>
        <w:t>une scène montrant des nefs quittant un port avec des chevaliers en armure à leur bord</w:t>
      </w:r>
      <w:r>
        <w:rPr>
          <w:rFonts w:ascii="Times New Roman" w:hAnsi="Times New Roman" w:cs="Times New Roman"/>
        </w:rPr>
        <w:t>. Il ne s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agit nullement de gravures réalisées spécifiquement pour cette édition puisque l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on retrouve</w:t>
      </w:r>
      <w:r w:rsidR="00D51FDC">
        <w:rPr>
          <w:rFonts w:ascii="Times New Roman" w:hAnsi="Times New Roman" w:cs="Times New Roman"/>
        </w:rPr>
        <w:t xml:space="preserve"> </w:t>
      </w:r>
      <w:r w:rsidR="003024C5">
        <w:rPr>
          <w:rFonts w:ascii="Times New Roman" w:hAnsi="Times New Roman" w:cs="Times New Roman"/>
        </w:rPr>
        <w:t xml:space="preserve">notamment </w:t>
      </w:r>
      <w:r w:rsidR="00D51FDC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D51FDC">
        <w:rPr>
          <w:rFonts w:ascii="Times New Roman" w:hAnsi="Times New Roman" w:cs="Times New Roman"/>
        </w:rPr>
        <w:t>illustration avec les navires</w:t>
      </w:r>
      <w:r w:rsidR="00992CED">
        <w:rPr>
          <w:rFonts w:ascii="Times New Roman" w:hAnsi="Times New Roman" w:cs="Times New Roman"/>
        </w:rPr>
        <w:t xml:space="preserve"> dans la version</w:t>
      </w:r>
      <w:r w:rsidR="00992CED" w:rsidRPr="00D001FC">
        <w:rPr>
          <w:rFonts w:ascii="Times New Roman" w:hAnsi="Times New Roman" w:cs="Times New Roman"/>
        </w:rPr>
        <w:t xml:space="preserve"> bilingue français</w:t>
      </w:r>
      <w:r w:rsidR="00E341FC">
        <w:rPr>
          <w:rFonts w:ascii="Times New Roman" w:hAnsi="Times New Roman" w:cs="Times New Roman"/>
        </w:rPr>
        <w:t>e néerlandaise</w:t>
      </w:r>
      <w:r w:rsidR="00992CED" w:rsidRPr="00D001FC">
        <w:rPr>
          <w:rFonts w:ascii="Times New Roman" w:hAnsi="Times New Roman" w:cs="Times New Roman"/>
        </w:rPr>
        <w:t xml:space="preserve"> du </w:t>
      </w:r>
      <w:r w:rsidR="00992CED" w:rsidRPr="00D001FC">
        <w:rPr>
          <w:rFonts w:ascii="Times New Roman" w:hAnsi="Times New Roman" w:cs="Times New Roman"/>
          <w:i/>
        </w:rPr>
        <w:t>Pierre de Provence</w:t>
      </w:r>
      <w:r w:rsidR="00992CED" w:rsidRPr="00D001FC">
        <w:rPr>
          <w:rFonts w:ascii="Times New Roman" w:hAnsi="Times New Roman" w:cs="Times New Roman"/>
        </w:rPr>
        <w:t xml:space="preserve"> sortie des presses de </w:t>
      </w:r>
      <w:r w:rsidR="001C6594">
        <w:rPr>
          <w:rFonts w:ascii="Times New Roman" w:hAnsi="Times New Roman" w:cs="Times New Roman"/>
        </w:rPr>
        <w:t xml:space="preserve">van </w:t>
      </w:r>
      <w:proofErr w:type="spellStart"/>
      <w:r w:rsidR="00992CED" w:rsidRPr="00D001FC">
        <w:rPr>
          <w:rFonts w:ascii="Times New Roman" w:hAnsi="Times New Roman" w:cs="Times New Roman"/>
        </w:rPr>
        <w:t>Waesberg</w:t>
      </w:r>
      <w:r w:rsidR="00992CED">
        <w:rPr>
          <w:rFonts w:ascii="Times New Roman" w:hAnsi="Times New Roman" w:cs="Times New Roman"/>
        </w:rPr>
        <w:t>h</w:t>
      </w:r>
      <w:r w:rsidR="00992CED" w:rsidRPr="00D001FC">
        <w:rPr>
          <w:rFonts w:ascii="Times New Roman" w:hAnsi="Times New Roman" w:cs="Times New Roman"/>
        </w:rPr>
        <w:t>e</w:t>
      </w:r>
      <w:proofErr w:type="spellEnd"/>
      <w:r w:rsidR="00992CED">
        <w:rPr>
          <w:rFonts w:ascii="Times New Roman" w:hAnsi="Times New Roman" w:cs="Times New Roman"/>
        </w:rPr>
        <w:t xml:space="preserve"> en 158</w:t>
      </w:r>
      <w:r w:rsidR="00D51FDC">
        <w:rPr>
          <w:rFonts w:ascii="Times New Roman" w:hAnsi="Times New Roman" w:cs="Times New Roman"/>
        </w:rPr>
        <w:t>7</w:t>
      </w:r>
      <w:r w:rsidR="00992CED">
        <w:rPr>
          <w:rFonts w:ascii="Times New Roman" w:hAnsi="Times New Roman" w:cs="Times New Roman"/>
        </w:rPr>
        <w:t>.</w:t>
      </w:r>
      <w:r w:rsidR="00EC2DB1">
        <w:rPr>
          <w:rStyle w:val="Appelnotedebasdep"/>
          <w:rFonts w:ascii="Times New Roman" w:hAnsi="Times New Roman" w:cs="Times New Roman"/>
        </w:rPr>
        <w:footnoteReference w:id="48"/>
      </w:r>
      <w:r w:rsidR="00992CED">
        <w:rPr>
          <w:rFonts w:ascii="Times New Roman" w:hAnsi="Times New Roman" w:cs="Times New Roman"/>
        </w:rPr>
        <w:t xml:space="preserve"> </w:t>
      </w:r>
      <w:r w:rsidR="00EC2DB1">
        <w:rPr>
          <w:rFonts w:ascii="Times New Roman" w:hAnsi="Times New Roman" w:cs="Times New Roman"/>
        </w:rPr>
        <w:t>L</w:t>
      </w:r>
      <w:r w:rsidR="00D51FDC">
        <w:rPr>
          <w:rFonts w:ascii="Times New Roman" w:hAnsi="Times New Roman" w:cs="Times New Roman"/>
        </w:rPr>
        <w:t>eur influence stylistique est clairement empruntée aux canons artistiques de la Renaissance, à l</w:t>
      </w:r>
      <w:r w:rsidR="0073745B">
        <w:rPr>
          <w:rFonts w:ascii="Times New Roman" w:hAnsi="Times New Roman" w:cs="Times New Roman"/>
        </w:rPr>
        <w:t>’</w:t>
      </w:r>
      <w:r w:rsidR="00D51FDC">
        <w:rPr>
          <w:rFonts w:ascii="Times New Roman" w:hAnsi="Times New Roman" w:cs="Times New Roman"/>
        </w:rPr>
        <w:t>instar d</w:t>
      </w:r>
      <w:r w:rsidR="00BA6ECA">
        <w:rPr>
          <w:rFonts w:ascii="Times New Roman" w:hAnsi="Times New Roman" w:cs="Times New Roman"/>
        </w:rPr>
        <w:t>e</w:t>
      </w:r>
      <w:r w:rsidR="000C6E5D">
        <w:rPr>
          <w:rFonts w:ascii="Times New Roman" w:hAnsi="Times New Roman" w:cs="Times New Roman"/>
        </w:rPr>
        <w:t>s</w:t>
      </w:r>
      <w:r w:rsidR="00BA6ECA">
        <w:rPr>
          <w:rFonts w:ascii="Times New Roman" w:hAnsi="Times New Roman" w:cs="Times New Roman"/>
        </w:rPr>
        <w:t xml:space="preserve"> deux cavaliers </w:t>
      </w:r>
      <w:r w:rsidR="00EC2DB1">
        <w:rPr>
          <w:rFonts w:ascii="Times New Roman" w:hAnsi="Times New Roman" w:cs="Times New Roman"/>
        </w:rPr>
        <w:t>combattant</w:t>
      </w:r>
      <w:r w:rsidR="00BA6ECA">
        <w:rPr>
          <w:rFonts w:ascii="Times New Roman" w:hAnsi="Times New Roman" w:cs="Times New Roman"/>
        </w:rPr>
        <w:t xml:space="preserve"> en duel dépeints sous des traits </w:t>
      </w:r>
      <w:r w:rsidR="0073745B">
        <w:rPr>
          <w:rFonts w:ascii="Times New Roman" w:hAnsi="Times New Roman" w:cs="Times New Roman"/>
        </w:rPr>
        <w:t>‘</w:t>
      </w:r>
      <w:r w:rsidR="00BA6ECA">
        <w:rPr>
          <w:rFonts w:ascii="Times New Roman" w:hAnsi="Times New Roman" w:cs="Times New Roman"/>
        </w:rPr>
        <w:t>à l</w:t>
      </w:r>
      <w:r w:rsidR="0073745B">
        <w:rPr>
          <w:rFonts w:ascii="Times New Roman" w:hAnsi="Times New Roman" w:cs="Times New Roman"/>
        </w:rPr>
        <w:t>’</w:t>
      </w:r>
      <w:r w:rsidR="00BA6ECA">
        <w:rPr>
          <w:rFonts w:ascii="Times New Roman" w:hAnsi="Times New Roman" w:cs="Times New Roman"/>
        </w:rPr>
        <w:t>antique</w:t>
      </w:r>
      <w:r w:rsidR="0073745B">
        <w:rPr>
          <w:rFonts w:ascii="Times New Roman" w:hAnsi="Times New Roman" w:cs="Times New Roman"/>
        </w:rPr>
        <w:t>’</w:t>
      </w:r>
      <w:r w:rsidR="00BA6ECA">
        <w:rPr>
          <w:rFonts w:ascii="Times New Roman" w:hAnsi="Times New Roman" w:cs="Times New Roman"/>
        </w:rPr>
        <w:t xml:space="preserve"> et dont le dynamisme du mouvement rappelle les gravures des maître</w:t>
      </w:r>
      <w:r w:rsidR="00C9259A">
        <w:rPr>
          <w:rFonts w:ascii="Times New Roman" w:hAnsi="Times New Roman" w:cs="Times New Roman"/>
        </w:rPr>
        <w:t>s</w:t>
      </w:r>
      <w:r w:rsidR="00BA6ECA">
        <w:rPr>
          <w:rFonts w:ascii="Times New Roman" w:hAnsi="Times New Roman" w:cs="Times New Roman"/>
        </w:rPr>
        <w:t xml:space="preserve"> de l</w:t>
      </w:r>
      <w:r w:rsidR="0073745B">
        <w:rPr>
          <w:rFonts w:ascii="Times New Roman" w:hAnsi="Times New Roman" w:cs="Times New Roman"/>
        </w:rPr>
        <w:t>’</w:t>
      </w:r>
      <w:r w:rsidR="00BA6ECA">
        <w:rPr>
          <w:rFonts w:ascii="Times New Roman" w:hAnsi="Times New Roman" w:cs="Times New Roman"/>
        </w:rPr>
        <w:t xml:space="preserve">époque. Il en est de même pour le </w:t>
      </w:r>
      <w:r w:rsidR="00BA6ECA" w:rsidRPr="00D001FC">
        <w:rPr>
          <w:rFonts w:ascii="Times New Roman" w:hAnsi="Times New Roman" w:cs="Times New Roman"/>
          <w:i/>
        </w:rPr>
        <w:t>Pierre de Provence</w:t>
      </w:r>
      <w:r w:rsidR="00BA6ECA">
        <w:rPr>
          <w:rFonts w:ascii="Times New Roman" w:hAnsi="Times New Roman" w:cs="Times New Roman"/>
          <w:i/>
        </w:rPr>
        <w:t xml:space="preserve"> </w:t>
      </w:r>
      <w:r w:rsidR="00BA6ECA">
        <w:rPr>
          <w:rFonts w:ascii="Times New Roman" w:hAnsi="Times New Roman" w:cs="Times New Roman"/>
        </w:rPr>
        <w:t>qui s</w:t>
      </w:r>
      <w:r w:rsidR="0073745B">
        <w:rPr>
          <w:rFonts w:ascii="Times New Roman" w:hAnsi="Times New Roman" w:cs="Times New Roman"/>
        </w:rPr>
        <w:t>’</w:t>
      </w:r>
      <w:r w:rsidR="00BA6ECA">
        <w:rPr>
          <w:rFonts w:ascii="Times New Roman" w:hAnsi="Times New Roman" w:cs="Times New Roman"/>
        </w:rPr>
        <w:t xml:space="preserve">ouvre sur une scène identique </w:t>
      </w:r>
      <w:r w:rsidR="005023A2">
        <w:rPr>
          <w:rFonts w:ascii="Times New Roman" w:hAnsi="Times New Roman" w:cs="Times New Roman"/>
        </w:rPr>
        <w:t xml:space="preserve">et </w:t>
      </w:r>
      <w:r w:rsidR="00BA6ECA">
        <w:rPr>
          <w:rFonts w:ascii="Times New Roman" w:hAnsi="Times New Roman" w:cs="Times New Roman"/>
        </w:rPr>
        <w:t>qui s</w:t>
      </w:r>
      <w:r w:rsidR="0073745B">
        <w:rPr>
          <w:rFonts w:ascii="Times New Roman" w:hAnsi="Times New Roman" w:cs="Times New Roman"/>
        </w:rPr>
        <w:t>’</w:t>
      </w:r>
      <w:r w:rsidR="00BA6ECA">
        <w:rPr>
          <w:rFonts w:ascii="Times New Roman" w:hAnsi="Times New Roman" w:cs="Times New Roman"/>
        </w:rPr>
        <w:t xml:space="preserve">inscrit dans </w:t>
      </w:r>
      <w:r w:rsidR="005023A2">
        <w:rPr>
          <w:rFonts w:ascii="Times New Roman" w:hAnsi="Times New Roman" w:cs="Times New Roman"/>
        </w:rPr>
        <w:t>la même</w:t>
      </w:r>
      <w:r w:rsidR="00BA6ECA">
        <w:rPr>
          <w:rFonts w:ascii="Times New Roman" w:hAnsi="Times New Roman" w:cs="Times New Roman"/>
        </w:rPr>
        <w:t xml:space="preserve"> veine </w:t>
      </w:r>
      <w:r w:rsidR="005023A2">
        <w:rPr>
          <w:rFonts w:ascii="Times New Roman" w:hAnsi="Times New Roman" w:cs="Times New Roman"/>
        </w:rPr>
        <w:t>artistique</w:t>
      </w:r>
      <w:r w:rsidR="00BA6ECA">
        <w:rPr>
          <w:rFonts w:ascii="Times New Roman" w:hAnsi="Times New Roman" w:cs="Times New Roman"/>
        </w:rPr>
        <w:t>. D</w:t>
      </w:r>
      <w:r w:rsidR="0073745B">
        <w:rPr>
          <w:rFonts w:ascii="Times New Roman" w:hAnsi="Times New Roman" w:cs="Times New Roman"/>
        </w:rPr>
        <w:t>’</w:t>
      </w:r>
      <w:r w:rsidR="00BA6ECA">
        <w:rPr>
          <w:rFonts w:ascii="Times New Roman" w:hAnsi="Times New Roman" w:cs="Times New Roman"/>
        </w:rPr>
        <w:t>ailleurs, les scènes d</w:t>
      </w:r>
      <w:r w:rsidR="0073745B">
        <w:rPr>
          <w:rFonts w:ascii="Times New Roman" w:hAnsi="Times New Roman" w:cs="Times New Roman"/>
        </w:rPr>
        <w:t>’</w:t>
      </w:r>
      <w:r w:rsidR="00BA6ECA">
        <w:rPr>
          <w:rFonts w:ascii="Times New Roman" w:hAnsi="Times New Roman" w:cs="Times New Roman"/>
        </w:rPr>
        <w:t>intérieur présent</w:t>
      </w:r>
      <w:r w:rsidR="005F45EF">
        <w:rPr>
          <w:rFonts w:ascii="Times New Roman" w:hAnsi="Times New Roman" w:cs="Times New Roman"/>
        </w:rPr>
        <w:t>ées</w:t>
      </w:r>
      <w:r w:rsidR="00BA6ECA">
        <w:rPr>
          <w:rFonts w:ascii="Times New Roman" w:hAnsi="Times New Roman" w:cs="Times New Roman"/>
        </w:rPr>
        <w:t xml:space="preserve"> dans ce livre n</w:t>
      </w:r>
      <w:r w:rsidR="0073745B">
        <w:rPr>
          <w:rFonts w:ascii="Times New Roman" w:hAnsi="Times New Roman" w:cs="Times New Roman"/>
        </w:rPr>
        <w:t>’</w:t>
      </w:r>
      <w:r w:rsidR="005023A2">
        <w:rPr>
          <w:rFonts w:ascii="Times New Roman" w:hAnsi="Times New Roman" w:cs="Times New Roman"/>
        </w:rPr>
        <w:t xml:space="preserve">évoquent pas des châteaux </w:t>
      </w:r>
      <w:r w:rsidR="00BA6ECA">
        <w:rPr>
          <w:rFonts w:ascii="Times New Roman" w:hAnsi="Times New Roman" w:cs="Times New Roman"/>
        </w:rPr>
        <w:t xml:space="preserve">gothiques austères, mais bien </w:t>
      </w:r>
      <w:r w:rsidR="005023A2">
        <w:rPr>
          <w:rFonts w:ascii="Times New Roman" w:hAnsi="Times New Roman" w:cs="Times New Roman"/>
        </w:rPr>
        <w:t>des demeures</w:t>
      </w:r>
      <w:r w:rsidR="00BA6ECA">
        <w:rPr>
          <w:rFonts w:ascii="Times New Roman" w:hAnsi="Times New Roman" w:cs="Times New Roman"/>
        </w:rPr>
        <w:t xml:space="preserve"> </w:t>
      </w:r>
      <w:r w:rsidR="005023A2">
        <w:rPr>
          <w:rFonts w:ascii="Times New Roman" w:hAnsi="Times New Roman" w:cs="Times New Roman"/>
        </w:rPr>
        <w:t xml:space="preserve">italianisantes </w:t>
      </w:r>
      <w:r w:rsidR="00EC2DB1">
        <w:rPr>
          <w:rFonts w:ascii="Times New Roman" w:hAnsi="Times New Roman" w:cs="Times New Roman"/>
        </w:rPr>
        <w:t xml:space="preserve">avec des loggias </w:t>
      </w:r>
      <w:r w:rsidR="005023A2">
        <w:rPr>
          <w:rFonts w:ascii="Times New Roman" w:hAnsi="Times New Roman" w:cs="Times New Roman"/>
        </w:rPr>
        <w:t>ouvertes sur leur jardin.</w:t>
      </w:r>
    </w:p>
    <w:p w14:paraId="00D40D6F" w14:textId="0810BCEF" w:rsidR="00EC2DB1" w:rsidRPr="00D001FC" w:rsidRDefault="00EC2DB1" w:rsidP="00EC2DB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Cette</w:t>
      </w:r>
      <w:r w:rsidRPr="00D001FC">
        <w:rPr>
          <w:rFonts w:ascii="Times New Roman" w:hAnsi="Times New Roman" w:cs="Times New Roman"/>
        </w:rPr>
        <w:t xml:space="preserve"> </w:t>
      </w:r>
      <w:r w:rsidR="00F21C06">
        <w:rPr>
          <w:rFonts w:ascii="Times New Roman" w:hAnsi="Times New Roman" w:cs="Times New Roman"/>
        </w:rPr>
        <w:t xml:space="preserve">dernière </w:t>
      </w:r>
      <w:r>
        <w:rPr>
          <w:rFonts w:ascii="Times New Roman" w:hAnsi="Times New Roman" w:cs="Times New Roman"/>
        </w:rPr>
        <w:t>édition</w:t>
      </w:r>
      <w:r w:rsidRPr="00D001FC">
        <w:rPr>
          <w:rFonts w:ascii="Times New Roman" w:hAnsi="Times New Roman" w:cs="Times New Roman"/>
        </w:rPr>
        <w:t xml:space="preserve"> bilingue témoigne</w:t>
      </w:r>
      <w:r>
        <w:rPr>
          <w:rFonts w:ascii="Times New Roman" w:hAnsi="Times New Roman" w:cs="Times New Roman"/>
        </w:rPr>
        <w:t xml:space="preserve"> en outre</w:t>
      </w:r>
      <w:r w:rsidRPr="00D001FC">
        <w:rPr>
          <w:rFonts w:ascii="Times New Roman" w:hAnsi="Times New Roman" w:cs="Times New Roman"/>
        </w:rPr>
        <w:t xml:space="preserve"> du lien ténu entre typographie et langues vernaculaires.</w:t>
      </w:r>
      <w:r w:rsidR="00F21C06">
        <w:rPr>
          <w:rStyle w:val="Appelnotedebasdep"/>
          <w:rFonts w:ascii="Times New Roman" w:hAnsi="Times New Roman" w:cs="Times New Roman"/>
        </w:rPr>
        <w:footnoteReference w:id="49"/>
      </w:r>
      <w:r w:rsidRPr="00D001FC">
        <w:rPr>
          <w:rFonts w:ascii="Times New Roman" w:hAnsi="Times New Roman" w:cs="Times New Roman"/>
        </w:rPr>
        <w:t xml:space="preserve"> Ainsi, les passages en français sont reproduits à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aide de caractères romains et les titres de chapitres en italique, tandis que le texte en néerlandais est imprimé à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aide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un caractère de civilité et les titres de chapitres en roma</w:t>
      </w:r>
      <w:r>
        <w:rPr>
          <w:rFonts w:ascii="Times New Roman" w:hAnsi="Times New Roman" w:cs="Times New Roman"/>
        </w:rPr>
        <w:t>i</w:t>
      </w:r>
      <w:r w:rsidRPr="00D001FC">
        <w:rPr>
          <w:rFonts w:ascii="Times New Roman" w:hAnsi="Times New Roman" w:cs="Times New Roman"/>
        </w:rPr>
        <w:t>n. Seule la page de titre contient des caractères gothiques</w:t>
      </w:r>
      <w:r w:rsidR="00F21C06">
        <w:rPr>
          <w:rFonts w:ascii="Times New Roman" w:hAnsi="Times New Roman" w:cs="Times New Roman"/>
        </w:rPr>
        <w:t>, réservés à la première ligne du titre en néerlandais et d</w:t>
      </w:r>
      <w:r w:rsidR="0073745B">
        <w:rPr>
          <w:rFonts w:ascii="Times New Roman" w:hAnsi="Times New Roman" w:cs="Times New Roman"/>
        </w:rPr>
        <w:t>’</w:t>
      </w:r>
      <w:r w:rsidR="00F21C06">
        <w:rPr>
          <w:rFonts w:ascii="Times New Roman" w:hAnsi="Times New Roman" w:cs="Times New Roman"/>
        </w:rPr>
        <w:t>une partie de l</w:t>
      </w:r>
      <w:r w:rsidR="0073745B">
        <w:rPr>
          <w:rFonts w:ascii="Times New Roman" w:hAnsi="Times New Roman" w:cs="Times New Roman"/>
        </w:rPr>
        <w:t>’</w:t>
      </w:r>
      <w:r w:rsidR="00F21C06">
        <w:rPr>
          <w:rFonts w:ascii="Times New Roman" w:hAnsi="Times New Roman" w:cs="Times New Roman"/>
        </w:rPr>
        <w:t>adresse bibliographique</w:t>
      </w:r>
      <w:r w:rsidRPr="00D001FC">
        <w:rPr>
          <w:rFonts w:ascii="Times New Roman" w:hAnsi="Times New Roman" w:cs="Times New Roman"/>
        </w:rPr>
        <w:t xml:space="preserve">. Ici aussi, </w:t>
      </w:r>
      <w:r w:rsidR="001C6594">
        <w:rPr>
          <w:rFonts w:ascii="Times New Roman" w:hAnsi="Times New Roman" w:cs="Times New Roman"/>
        </w:rPr>
        <w:t xml:space="preserve">van </w:t>
      </w:r>
      <w:proofErr w:type="spellStart"/>
      <w:r w:rsidRPr="00D001FC">
        <w:rPr>
          <w:rFonts w:ascii="Times New Roman" w:hAnsi="Times New Roman" w:cs="Times New Roman"/>
        </w:rPr>
        <w:t>Waesberg</w:t>
      </w:r>
      <w:r>
        <w:rPr>
          <w:rFonts w:ascii="Times New Roman" w:hAnsi="Times New Roman" w:cs="Times New Roman"/>
        </w:rPr>
        <w:t>h</w:t>
      </w:r>
      <w:r w:rsidRPr="00D001FC">
        <w:rPr>
          <w:rFonts w:ascii="Times New Roman" w:hAnsi="Times New Roman" w:cs="Times New Roman"/>
        </w:rPr>
        <w:t>e</w:t>
      </w:r>
      <w:proofErr w:type="spellEnd"/>
      <w:r w:rsidRPr="00D001FC">
        <w:rPr>
          <w:rFonts w:ascii="Times New Roman" w:hAnsi="Times New Roman" w:cs="Times New Roman"/>
        </w:rPr>
        <w:t xml:space="preserve"> veut insuffler un</w:t>
      </w:r>
      <w:r w:rsidR="00F21C06">
        <w:rPr>
          <w:rFonts w:ascii="Times New Roman" w:hAnsi="Times New Roman" w:cs="Times New Roman"/>
        </w:rPr>
        <w:t>e forme</w:t>
      </w:r>
      <w:r w:rsidRPr="00D001FC">
        <w:rPr>
          <w:rFonts w:ascii="Times New Roman" w:hAnsi="Times New Roman" w:cs="Times New Roman"/>
        </w:rPr>
        <w:t xml:space="preserve"> </w:t>
      </w:r>
      <w:r w:rsidR="00F21C06">
        <w:rPr>
          <w:rFonts w:ascii="Times New Roman" w:hAnsi="Times New Roman" w:cs="Times New Roman"/>
        </w:rPr>
        <w:t xml:space="preserve">de </w:t>
      </w:r>
      <w:r w:rsidRPr="00D001FC">
        <w:rPr>
          <w:rFonts w:ascii="Times New Roman" w:hAnsi="Times New Roman" w:cs="Times New Roman"/>
        </w:rPr>
        <w:t>modern</w:t>
      </w:r>
      <w:r w:rsidR="00F21C06">
        <w:rPr>
          <w:rFonts w:ascii="Times New Roman" w:hAnsi="Times New Roman" w:cs="Times New Roman"/>
        </w:rPr>
        <w:t>ité à sa production</w:t>
      </w:r>
      <w:r w:rsidRPr="00D001FC">
        <w:rPr>
          <w:rFonts w:ascii="Times New Roman" w:hAnsi="Times New Roman" w:cs="Times New Roman"/>
        </w:rPr>
        <w:t xml:space="preserve"> </w:t>
      </w:r>
      <w:r w:rsidR="00F21C06">
        <w:rPr>
          <w:rFonts w:ascii="Times New Roman" w:hAnsi="Times New Roman" w:cs="Times New Roman"/>
        </w:rPr>
        <w:t>par l</w:t>
      </w:r>
      <w:r w:rsidR="0073745B">
        <w:rPr>
          <w:rFonts w:ascii="Times New Roman" w:hAnsi="Times New Roman" w:cs="Times New Roman"/>
        </w:rPr>
        <w:t>’</w:t>
      </w:r>
      <w:r w:rsidR="00F21C06">
        <w:rPr>
          <w:rFonts w:ascii="Times New Roman" w:hAnsi="Times New Roman" w:cs="Times New Roman"/>
        </w:rPr>
        <w:t>emploi</w:t>
      </w:r>
      <w:r w:rsidRPr="00D001FC">
        <w:rPr>
          <w:rFonts w:ascii="Times New Roman" w:hAnsi="Times New Roman" w:cs="Times New Roman"/>
        </w:rPr>
        <w:t xml:space="preserve"> </w:t>
      </w:r>
      <w:r w:rsidR="00F21C06">
        <w:rPr>
          <w:rFonts w:ascii="Times New Roman" w:hAnsi="Times New Roman" w:cs="Times New Roman"/>
        </w:rPr>
        <w:t>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une casse mise au point une trentaine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années plus tôt par Robert </w:t>
      </w:r>
      <w:proofErr w:type="spellStart"/>
      <w:r w:rsidRPr="00D001FC">
        <w:rPr>
          <w:rFonts w:ascii="Times New Roman" w:hAnsi="Times New Roman" w:cs="Times New Roman"/>
        </w:rPr>
        <w:t>Granjon</w:t>
      </w:r>
      <w:proofErr w:type="spellEnd"/>
      <w:r w:rsidRPr="00D001FC">
        <w:rPr>
          <w:rFonts w:ascii="Times New Roman" w:hAnsi="Times New Roman" w:cs="Times New Roman"/>
        </w:rPr>
        <w:t>,</w:t>
      </w:r>
      <w:r w:rsidR="00F21C06">
        <w:rPr>
          <w:rFonts w:ascii="Times New Roman" w:hAnsi="Times New Roman" w:cs="Times New Roman"/>
        </w:rPr>
        <w:t xml:space="preserve"> à Lyon, et</w:t>
      </w:r>
      <w:r w:rsidRPr="00D001FC">
        <w:rPr>
          <w:rFonts w:ascii="Times New Roman" w:hAnsi="Times New Roman" w:cs="Times New Roman"/>
        </w:rPr>
        <w:t xml:space="preserve"> qui s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inspire directement de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écriture de la chancellerie française.</w:t>
      </w:r>
      <w:r w:rsidR="00F21C06">
        <w:rPr>
          <w:rStyle w:val="Appelnotedebasdep"/>
          <w:rFonts w:ascii="Times New Roman" w:hAnsi="Times New Roman" w:cs="Times New Roman"/>
        </w:rPr>
        <w:footnoteReference w:id="50"/>
      </w:r>
      <w:r w:rsidRPr="00D001FC">
        <w:rPr>
          <w:rFonts w:ascii="Times New Roman" w:hAnsi="Times New Roman" w:cs="Times New Roman"/>
        </w:rPr>
        <w:t xml:space="preserve"> </w:t>
      </w:r>
    </w:p>
    <w:p w14:paraId="6213FB8B" w14:textId="3A928C2F" w:rsidR="00C1251B" w:rsidRDefault="002A7C00" w:rsidP="00514A3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Les choix qui présidèrent à la mise en livre de ces éditions témoignent </w:t>
      </w:r>
      <w:r w:rsidR="00D001FC" w:rsidRPr="00D001FC">
        <w:rPr>
          <w:rFonts w:ascii="Times New Roman" w:hAnsi="Times New Roman" w:cs="Times New Roman"/>
        </w:rPr>
        <w:t xml:space="preserve">clairement </w:t>
      </w:r>
      <w:r>
        <w:rPr>
          <w:rFonts w:ascii="Times New Roman" w:hAnsi="Times New Roman" w:cs="Times New Roman"/>
        </w:rPr>
        <w:t>de la</w:t>
      </w:r>
      <w:r w:rsidR="00D001FC" w:rsidRPr="00D001FC">
        <w:rPr>
          <w:rFonts w:ascii="Times New Roman" w:hAnsi="Times New Roman" w:cs="Times New Roman"/>
        </w:rPr>
        <w:t xml:space="preserve"> volonté</w:t>
      </w:r>
      <w:r w:rsidR="003D2296">
        <w:rPr>
          <w:rFonts w:ascii="Times New Roman" w:hAnsi="Times New Roman" w:cs="Times New Roman"/>
        </w:rPr>
        <w:t>,</w:t>
      </w:r>
      <w:r w:rsidR="00D001FC" w:rsidRPr="00D001FC">
        <w:rPr>
          <w:rFonts w:ascii="Times New Roman" w:hAnsi="Times New Roman" w:cs="Times New Roman"/>
        </w:rPr>
        <w:t xml:space="preserve"> </w:t>
      </w:r>
      <w:r w:rsidR="003D2296">
        <w:rPr>
          <w:rFonts w:ascii="Times New Roman" w:hAnsi="Times New Roman" w:cs="Times New Roman"/>
        </w:rPr>
        <w:t xml:space="preserve">dans le chef </w:t>
      </w:r>
      <w:r>
        <w:rPr>
          <w:rFonts w:ascii="Times New Roman" w:hAnsi="Times New Roman" w:cs="Times New Roman"/>
        </w:rPr>
        <w:t>de l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imprimeur</w:t>
      </w:r>
      <w:r w:rsidR="003D229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 les </w:t>
      </w:r>
      <w:r w:rsidR="00D001FC" w:rsidRPr="00D001FC">
        <w:rPr>
          <w:rFonts w:ascii="Times New Roman" w:hAnsi="Times New Roman" w:cs="Times New Roman"/>
        </w:rPr>
        <w:t xml:space="preserve">inscrire </w:t>
      </w:r>
      <w:r w:rsidR="003D2296">
        <w:rPr>
          <w:rFonts w:ascii="Times New Roman" w:hAnsi="Times New Roman" w:cs="Times New Roman"/>
        </w:rPr>
        <w:t>visuellement</w:t>
      </w:r>
      <w:r w:rsidR="00D001FC" w:rsidRPr="00D001FC">
        <w:rPr>
          <w:rFonts w:ascii="Times New Roman" w:hAnsi="Times New Roman" w:cs="Times New Roman"/>
        </w:rPr>
        <w:t xml:space="preserve"> dans la </w:t>
      </w:r>
      <w:r w:rsidR="003D2296">
        <w:rPr>
          <w:rFonts w:ascii="Times New Roman" w:hAnsi="Times New Roman" w:cs="Times New Roman"/>
        </w:rPr>
        <w:t>veine</w:t>
      </w:r>
      <w:r w:rsidR="00D001FC" w:rsidRPr="00D001FC">
        <w:rPr>
          <w:rFonts w:ascii="Times New Roman" w:hAnsi="Times New Roman" w:cs="Times New Roman"/>
        </w:rPr>
        <w:t xml:space="preserve"> des romans renaissants d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expression française qui avait alors les faveurs du public. On ne sera d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ailleurs pas surpris que </w:t>
      </w:r>
      <w:r w:rsidR="001C6594">
        <w:rPr>
          <w:rFonts w:ascii="Times New Roman" w:hAnsi="Times New Roman" w:cs="Times New Roman"/>
        </w:rPr>
        <w:t xml:space="preserve">van </w:t>
      </w:r>
      <w:proofErr w:type="spellStart"/>
      <w:r w:rsidR="00D001FC" w:rsidRPr="00D001FC">
        <w:rPr>
          <w:rFonts w:ascii="Times New Roman" w:hAnsi="Times New Roman" w:cs="Times New Roman"/>
        </w:rPr>
        <w:t>Waesberg</w:t>
      </w:r>
      <w:r w:rsidR="00C51526">
        <w:rPr>
          <w:rFonts w:ascii="Times New Roman" w:hAnsi="Times New Roman" w:cs="Times New Roman"/>
        </w:rPr>
        <w:t>h</w:t>
      </w:r>
      <w:r w:rsidR="00D001FC" w:rsidRPr="00D001FC">
        <w:rPr>
          <w:rFonts w:ascii="Times New Roman" w:hAnsi="Times New Roman" w:cs="Times New Roman"/>
        </w:rPr>
        <w:t>e</w:t>
      </w:r>
      <w:proofErr w:type="spellEnd"/>
      <w:r w:rsidR="00D001FC" w:rsidRPr="00D001FC">
        <w:rPr>
          <w:rFonts w:ascii="Times New Roman" w:hAnsi="Times New Roman" w:cs="Times New Roman"/>
        </w:rPr>
        <w:t xml:space="preserve"> ait </w:t>
      </w:r>
      <w:r w:rsidR="003D2296">
        <w:rPr>
          <w:rFonts w:ascii="Times New Roman" w:hAnsi="Times New Roman" w:cs="Times New Roman"/>
        </w:rPr>
        <w:t>également</w:t>
      </w:r>
      <w:r w:rsidR="00D001FC" w:rsidRPr="00D001FC">
        <w:rPr>
          <w:rFonts w:ascii="Times New Roman" w:hAnsi="Times New Roman" w:cs="Times New Roman"/>
        </w:rPr>
        <w:t xml:space="preserve"> décidé d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ajouter à son catalogue, en cette année 1561, 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  <w:i/>
        </w:rPr>
        <w:t>Histoire amoureuse de</w:t>
      </w:r>
      <w:r w:rsidR="00D001FC" w:rsidRPr="00D001FC"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  <w:i/>
        </w:rPr>
        <w:t xml:space="preserve">Flores et </w:t>
      </w:r>
      <w:proofErr w:type="spellStart"/>
      <w:r w:rsidR="00D001FC" w:rsidRPr="00D001FC">
        <w:rPr>
          <w:rFonts w:ascii="Times New Roman" w:hAnsi="Times New Roman" w:cs="Times New Roman"/>
          <w:i/>
        </w:rPr>
        <w:t>Blanchefleur</w:t>
      </w:r>
      <w:proofErr w:type="spellEnd"/>
      <w:r w:rsidR="00D001FC" w:rsidRPr="00D001FC">
        <w:rPr>
          <w:rFonts w:ascii="Times New Roman" w:hAnsi="Times New Roman" w:cs="Times New Roman"/>
        </w:rPr>
        <w:t xml:space="preserve"> dans la version revue par Jacques Vincent ainsi que </w:t>
      </w:r>
      <w:r w:rsidR="00D001FC" w:rsidRPr="00D001FC">
        <w:rPr>
          <w:rFonts w:ascii="Times New Roman" w:hAnsi="Times New Roman" w:cs="Times New Roman"/>
          <w:i/>
        </w:rPr>
        <w:t xml:space="preserve">La </w:t>
      </w:r>
      <w:proofErr w:type="spellStart"/>
      <w:r w:rsidR="00D001FC" w:rsidRPr="00D001FC">
        <w:rPr>
          <w:rFonts w:ascii="Times New Roman" w:hAnsi="Times New Roman" w:cs="Times New Roman"/>
          <w:i/>
        </w:rPr>
        <w:t>cronique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du </w:t>
      </w:r>
      <w:proofErr w:type="spellStart"/>
      <w:r w:rsidR="00D001FC" w:rsidRPr="00D001FC">
        <w:rPr>
          <w:rFonts w:ascii="Times New Roman" w:hAnsi="Times New Roman" w:cs="Times New Roman"/>
          <w:i/>
        </w:rPr>
        <w:t>tresvaillant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et redouté dom Flores de </w:t>
      </w:r>
      <w:proofErr w:type="spellStart"/>
      <w:r w:rsidR="00D001FC" w:rsidRPr="00D001FC">
        <w:rPr>
          <w:rFonts w:ascii="Times New Roman" w:hAnsi="Times New Roman" w:cs="Times New Roman"/>
          <w:i/>
        </w:rPr>
        <w:t>Grece</w:t>
      </w:r>
      <w:proofErr w:type="spellEnd"/>
      <w:r w:rsidR="00D001FC" w:rsidRPr="00D001FC">
        <w:rPr>
          <w:rFonts w:ascii="Times New Roman" w:hAnsi="Times New Roman" w:cs="Times New Roman"/>
        </w:rPr>
        <w:t xml:space="preserve"> dans 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adaptation donnée par Nicolas de </w:t>
      </w:r>
      <w:proofErr w:type="spellStart"/>
      <w:r w:rsidR="00D001FC" w:rsidRPr="00D001FC">
        <w:rPr>
          <w:rFonts w:ascii="Times New Roman" w:hAnsi="Times New Roman" w:cs="Times New Roman"/>
        </w:rPr>
        <w:t>Herberay</w:t>
      </w:r>
      <w:proofErr w:type="spellEnd"/>
      <w:r w:rsidR="00D001FC" w:rsidRPr="00D001FC">
        <w:rPr>
          <w:rFonts w:ascii="Times New Roman" w:hAnsi="Times New Roman" w:cs="Times New Roman"/>
        </w:rPr>
        <w:t xml:space="preserve"> des Essarts. </w:t>
      </w:r>
    </w:p>
    <w:p w14:paraId="33A5E162" w14:textId="0163FD82" w:rsidR="000929D7" w:rsidRDefault="00D001FC" w:rsidP="003D22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 xml:space="preserve">De son côté, </w:t>
      </w:r>
      <w:proofErr w:type="spellStart"/>
      <w:r w:rsidRPr="00D001FC">
        <w:rPr>
          <w:rFonts w:ascii="Times New Roman" w:hAnsi="Times New Roman" w:cs="Times New Roman"/>
        </w:rPr>
        <w:t>Bogard</w:t>
      </w:r>
      <w:proofErr w:type="spellEnd"/>
      <w:r w:rsidRPr="00D001FC">
        <w:rPr>
          <w:rFonts w:ascii="Times New Roman" w:hAnsi="Times New Roman" w:cs="Times New Roman"/>
        </w:rPr>
        <w:t xml:space="preserve"> pri</w:t>
      </w:r>
      <w:r w:rsidR="006D67CD">
        <w:rPr>
          <w:rFonts w:ascii="Times New Roman" w:hAnsi="Times New Roman" w:cs="Times New Roman"/>
        </w:rPr>
        <w:t>t</w:t>
      </w:r>
      <w:r w:rsidRPr="00D001FC">
        <w:rPr>
          <w:rFonts w:ascii="Times New Roman" w:hAnsi="Times New Roman" w:cs="Times New Roman"/>
        </w:rPr>
        <w:t xml:space="preserve"> quelques distances avec son confrère. Ainsi, </w:t>
      </w:r>
      <w:r w:rsidR="006D67CD">
        <w:rPr>
          <w:rFonts w:ascii="Times New Roman" w:hAnsi="Times New Roman" w:cs="Times New Roman"/>
        </w:rPr>
        <w:t xml:space="preserve">bien que </w:t>
      </w:r>
      <w:r w:rsidRPr="00D001FC">
        <w:rPr>
          <w:rFonts w:ascii="Times New Roman" w:hAnsi="Times New Roman" w:cs="Times New Roman"/>
        </w:rPr>
        <w:t xml:space="preserve">la page de titre de son </w:t>
      </w:r>
      <w:proofErr w:type="spellStart"/>
      <w:r w:rsidRPr="00D001FC">
        <w:rPr>
          <w:rFonts w:ascii="Times New Roman" w:hAnsi="Times New Roman" w:cs="Times New Roman"/>
          <w:i/>
        </w:rPr>
        <w:t>Maugis</w:t>
      </w:r>
      <w:proofErr w:type="spellEnd"/>
      <w:r w:rsidRPr="00D001FC">
        <w:rPr>
          <w:rFonts w:ascii="Times New Roman" w:hAnsi="Times New Roman" w:cs="Times New Roman"/>
          <w:i/>
        </w:rPr>
        <w:t xml:space="preserve"> d</w:t>
      </w:r>
      <w:r w:rsidR="0073745B">
        <w:rPr>
          <w:rFonts w:ascii="Times New Roman" w:hAnsi="Times New Roman" w:cs="Times New Roman"/>
          <w:i/>
        </w:rPr>
        <w:t>’</w:t>
      </w:r>
      <w:proofErr w:type="spellStart"/>
      <w:r w:rsidRPr="00D001FC">
        <w:rPr>
          <w:rFonts w:ascii="Times New Roman" w:hAnsi="Times New Roman" w:cs="Times New Roman"/>
          <w:i/>
        </w:rPr>
        <w:t>Aygremont</w:t>
      </w:r>
      <w:proofErr w:type="spellEnd"/>
      <w:r w:rsidRPr="00D001FC">
        <w:rPr>
          <w:rFonts w:ascii="Times New Roman" w:hAnsi="Times New Roman" w:cs="Times New Roman"/>
        </w:rPr>
        <w:t xml:space="preserve"> </w:t>
      </w:r>
      <w:r w:rsidR="003024C5">
        <w:rPr>
          <w:rFonts w:ascii="Times New Roman" w:hAnsi="Times New Roman" w:cs="Times New Roman"/>
        </w:rPr>
        <w:t xml:space="preserve">paru en 1588 </w:t>
      </w:r>
      <w:r w:rsidR="006D67CD">
        <w:rPr>
          <w:rFonts w:ascii="Times New Roman" w:hAnsi="Times New Roman" w:cs="Times New Roman"/>
        </w:rPr>
        <w:t>soit</w:t>
      </w:r>
      <w:r w:rsidRPr="00D001FC">
        <w:rPr>
          <w:rFonts w:ascii="Times New Roman" w:hAnsi="Times New Roman" w:cs="Times New Roman"/>
        </w:rPr>
        <w:t xml:space="preserve"> reproduite en romain, </w:t>
      </w:r>
      <w:r w:rsidR="006D67CD">
        <w:rPr>
          <w:rFonts w:ascii="Times New Roman" w:hAnsi="Times New Roman" w:cs="Times New Roman"/>
        </w:rPr>
        <w:t>son</w:t>
      </w:r>
      <w:r w:rsidRPr="00D001FC">
        <w:rPr>
          <w:rFonts w:ascii="Times New Roman" w:hAnsi="Times New Roman" w:cs="Times New Roman"/>
        </w:rPr>
        <w:t xml:space="preserve"> organisation </w:t>
      </w:r>
      <w:r w:rsidR="006D67CD">
        <w:rPr>
          <w:rFonts w:ascii="Times New Roman" w:hAnsi="Times New Roman" w:cs="Times New Roman"/>
        </w:rPr>
        <w:t>rappelle celle</w:t>
      </w:r>
      <w:r w:rsidRPr="00D001FC">
        <w:rPr>
          <w:rFonts w:ascii="Times New Roman" w:hAnsi="Times New Roman" w:cs="Times New Roman"/>
        </w:rPr>
        <w:t xml:space="preserve"> des débuts du </w:t>
      </w:r>
      <w:proofErr w:type="spellStart"/>
      <w:r w:rsidRPr="003024C5">
        <w:rPr>
          <w:rFonts w:ascii="Times New Roman" w:hAnsi="Times New Roman" w:cs="Times New Roman"/>
          <w:smallCaps/>
        </w:rPr>
        <w:t>xvi</w:t>
      </w:r>
      <w:r w:rsidRPr="00D001FC">
        <w:rPr>
          <w:rFonts w:ascii="Times New Roman" w:hAnsi="Times New Roman" w:cs="Times New Roman"/>
          <w:vertAlign w:val="superscript"/>
        </w:rPr>
        <w:t>e</w:t>
      </w:r>
      <w:proofErr w:type="spellEnd"/>
      <w:r w:rsidRPr="00D001FC">
        <w:rPr>
          <w:rFonts w:ascii="Times New Roman" w:hAnsi="Times New Roman" w:cs="Times New Roman"/>
        </w:rPr>
        <w:t xml:space="preserve"> siècle</w:t>
      </w:r>
      <w:r w:rsidR="006D67CD">
        <w:rPr>
          <w:rFonts w:ascii="Times New Roman" w:hAnsi="Times New Roman" w:cs="Times New Roman"/>
        </w:rPr>
        <w:t> : aucun encadrement architectural pour ceindre</w:t>
      </w:r>
      <w:r w:rsidR="003024C5">
        <w:rPr>
          <w:rFonts w:ascii="Times New Roman" w:hAnsi="Times New Roman" w:cs="Times New Roman"/>
        </w:rPr>
        <w:t xml:space="preserve"> </w:t>
      </w:r>
      <w:r w:rsidR="006D67CD">
        <w:rPr>
          <w:rFonts w:ascii="Times New Roman" w:hAnsi="Times New Roman" w:cs="Times New Roman"/>
        </w:rPr>
        <w:t>le</w:t>
      </w:r>
      <w:r w:rsidR="003024C5">
        <w:rPr>
          <w:rFonts w:ascii="Times New Roman" w:hAnsi="Times New Roman" w:cs="Times New Roman"/>
        </w:rPr>
        <w:t xml:space="preserve"> paragraphe de titre, justifié à droite</w:t>
      </w:r>
      <w:r w:rsidR="006D67CD">
        <w:rPr>
          <w:rFonts w:ascii="Times New Roman" w:hAnsi="Times New Roman" w:cs="Times New Roman"/>
        </w:rPr>
        <w:t xml:space="preserve"> et accompagné d</w:t>
      </w:r>
      <w:r w:rsidR="0073745B">
        <w:rPr>
          <w:rFonts w:ascii="Times New Roman" w:hAnsi="Times New Roman" w:cs="Times New Roman"/>
        </w:rPr>
        <w:t>’</w:t>
      </w:r>
      <w:r w:rsidR="006D67CD">
        <w:rPr>
          <w:rFonts w:ascii="Times New Roman" w:hAnsi="Times New Roman" w:cs="Times New Roman"/>
        </w:rPr>
        <w:t>une imposante gravure centrale représentant le siège d</w:t>
      </w:r>
      <w:r w:rsidR="0073745B">
        <w:rPr>
          <w:rFonts w:ascii="Times New Roman" w:hAnsi="Times New Roman" w:cs="Times New Roman"/>
        </w:rPr>
        <w:t>’</w:t>
      </w:r>
      <w:r w:rsidR="006D67CD">
        <w:rPr>
          <w:rFonts w:ascii="Times New Roman" w:hAnsi="Times New Roman" w:cs="Times New Roman"/>
        </w:rPr>
        <w:t xml:space="preserve">un château. </w:t>
      </w:r>
      <w:r w:rsidRPr="00D001FC">
        <w:rPr>
          <w:rFonts w:ascii="Times New Roman" w:hAnsi="Times New Roman" w:cs="Times New Roman"/>
        </w:rPr>
        <w:t xml:space="preserve">Le texte </w:t>
      </w:r>
      <w:r w:rsidR="006D67CD">
        <w:rPr>
          <w:rFonts w:ascii="Times New Roman" w:hAnsi="Times New Roman" w:cs="Times New Roman"/>
        </w:rPr>
        <w:t>fut composé</w:t>
      </w:r>
      <w:r w:rsidRPr="00D001FC">
        <w:rPr>
          <w:rFonts w:ascii="Times New Roman" w:hAnsi="Times New Roman" w:cs="Times New Roman"/>
        </w:rPr>
        <w:t xml:space="preserve"> sur deux colonnes, </w:t>
      </w:r>
      <w:r w:rsidR="006D67CD">
        <w:rPr>
          <w:rFonts w:ascii="Times New Roman" w:hAnsi="Times New Roman" w:cs="Times New Roman"/>
        </w:rPr>
        <w:t xml:space="preserve">et </w:t>
      </w:r>
      <w:r w:rsidR="00277A6A">
        <w:rPr>
          <w:rFonts w:ascii="Times New Roman" w:hAnsi="Times New Roman" w:cs="Times New Roman"/>
        </w:rPr>
        <w:t>non</w:t>
      </w:r>
      <w:r w:rsidR="006D67CD">
        <w:rPr>
          <w:rFonts w:ascii="Times New Roman" w:hAnsi="Times New Roman" w:cs="Times New Roman"/>
        </w:rPr>
        <w:t xml:space="preserve"> en</w:t>
      </w:r>
      <w:r w:rsidRPr="00D001FC">
        <w:rPr>
          <w:rFonts w:ascii="Times New Roman" w:hAnsi="Times New Roman" w:cs="Times New Roman"/>
        </w:rPr>
        <w:t xml:space="preserve"> </w:t>
      </w:r>
      <w:r w:rsidR="006D67CD" w:rsidRPr="00D001FC">
        <w:rPr>
          <w:rFonts w:ascii="Times New Roman" w:hAnsi="Times New Roman" w:cs="Times New Roman"/>
        </w:rPr>
        <w:t>longues</w:t>
      </w:r>
      <w:r w:rsidR="006D67CD">
        <w:rPr>
          <w:rFonts w:ascii="Times New Roman" w:hAnsi="Times New Roman" w:cs="Times New Roman"/>
        </w:rPr>
        <w:t xml:space="preserve"> </w:t>
      </w:r>
      <w:r w:rsidRPr="00D001FC">
        <w:rPr>
          <w:rFonts w:ascii="Times New Roman" w:hAnsi="Times New Roman" w:cs="Times New Roman"/>
        </w:rPr>
        <w:t xml:space="preserve">lignes </w:t>
      </w:r>
      <w:r w:rsidR="00277A6A">
        <w:rPr>
          <w:rFonts w:ascii="Times New Roman" w:hAnsi="Times New Roman" w:cs="Times New Roman"/>
        </w:rPr>
        <w:t>comme pour les romans contemporains</w:t>
      </w:r>
      <w:r w:rsidRPr="00D001FC">
        <w:rPr>
          <w:rFonts w:ascii="Times New Roman" w:hAnsi="Times New Roman" w:cs="Times New Roman"/>
        </w:rPr>
        <w:t xml:space="preserve">. On notera toutefois que la table des matières, les titres des chapitres et le privilège furent exécutés en italique. </w:t>
      </w:r>
    </w:p>
    <w:p w14:paraId="7DC44264" w14:textId="3215FCE9" w:rsidR="000929D7" w:rsidRDefault="00D001FC" w:rsidP="000929D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 xml:space="preserve">Par contre, le </w:t>
      </w:r>
      <w:r w:rsidRPr="00D001FC">
        <w:rPr>
          <w:rFonts w:ascii="Times New Roman" w:hAnsi="Times New Roman" w:cs="Times New Roman"/>
          <w:i/>
        </w:rPr>
        <w:t xml:space="preserve">Geoffroy a </w:t>
      </w:r>
      <w:proofErr w:type="gramStart"/>
      <w:r w:rsidRPr="00D001FC">
        <w:rPr>
          <w:rFonts w:ascii="Times New Roman" w:hAnsi="Times New Roman" w:cs="Times New Roman"/>
          <w:i/>
        </w:rPr>
        <w:t>la grand dent</w:t>
      </w:r>
      <w:proofErr w:type="gramEnd"/>
      <w:r w:rsidRPr="00D001FC">
        <w:rPr>
          <w:rFonts w:ascii="Times New Roman" w:hAnsi="Times New Roman" w:cs="Times New Roman"/>
        </w:rPr>
        <w:t xml:space="preserve">, </w:t>
      </w:r>
      <w:r w:rsidR="001921FE">
        <w:rPr>
          <w:rFonts w:ascii="Times New Roman" w:hAnsi="Times New Roman" w:cs="Times New Roman"/>
        </w:rPr>
        <w:t>imprimé</w:t>
      </w:r>
      <w:r w:rsidRPr="00D001FC">
        <w:rPr>
          <w:rFonts w:ascii="Times New Roman" w:hAnsi="Times New Roman" w:cs="Times New Roman"/>
        </w:rPr>
        <w:t xml:space="preserve"> une petite </w:t>
      </w:r>
      <w:r w:rsidR="001921FE">
        <w:rPr>
          <w:rFonts w:ascii="Times New Roman" w:hAnsi="Times New Roman" w:cs="Times New Roman"/>
        </w:rPr>
        <w:t>dizaine</w:t>
      </w:r>
      <w:r w:rsidRPr="00D001FC">
        <w:rPr>
          <w:rFonts w:ascii="Times New Roman" w:hAnsi="Times New Roman" w:cs="Times New Roman"/>
        </w:rPr>
        <w:t xml:space="preserve">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années auparavant, </w:t>
      </w:r>
      <w:r w:rsidR="001921FE">
        <w:rPr>
          <w:rFonts w:ascii="Times New Roman" w:hAnsi="Times New Roman" w:cs="Times New Roman"/>
        </w:rPr>
        <w:t>vers</w:t>
      </w:r>
      <w:r w:rsidRPr="00D001FC">
        <w:rPr>
          <w:rFonts w:ascii="Times New Roman" w:hAnsi="Times New Roman" w:cs="Times New Roman"/>
        </w:rPr>
        <w:t xml:space="preserve"> 1570, s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inscrit </w:t>
      </w:r>
      <w:r w:rsidR="001921FE">
        <w:rPr>
          <w:rFonts w:ascii="Times New Roman" w:hAnsi="Times New Roman" w:cs="Times New Roman"/>
        </w:rPr>
        <w:t xml:space="preserve">assurément </w:t>
      </w:r>
      <w:r w:rsidRPr="00D001FC">
        <w:rPr>
          <w:rFonts w:ascii="Times New Roman" w:hAnsi="Times New Roman" w:cs="Times New Roman"/>
        </w:rPr>
        <w:t>dans une tradition d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inspiration médiévale : utilisation de gothique pour un texte en deux colonnes </w:t>
      </w:r>
      <w:r w:rsidR="00277A6A">
        <w:rPr>
          <w:rFonts w:ascii="Times New Roman" w:hAnsi="Times New Roman" w:cs="Times New Roman"/>
        </w:rPr>
        <w:t>et pour</w:t>
      </w:r>
      <w:r w:rsidRPr="00D001FC">
        <w:rPr>
          <w:rFonts w:ascii="Times New Roman" w:hAnsi="Times New Roman" w:cs="Times New Roman"/>
        </w:rPr>
        <w:t xml:space="preserve"> </w:t>
      </w:r>
      <w:r w:rsidR="006D67CD">
        <w:rPr>
          <w:rFonts w:ascii="Times New Roman" w:hAnsi="Times New Roman" w:cs="Times New Roman"/>
        </w:rPr>
        <w:t>une</w:t>
      </w:r>
      <w:r w:rsidRPr="00D001FC">
        <w:rPr>
          <w:rFonts w:ascii="Times New Roman" w:hAnsi="Times New Roman" w:cs="Times New Roman"/>
        </w:rPr>
        <w:t xml:space="preserve"> page de titre dont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agencement rappelle les romans de chevalerie diffusés </w:t>
      </w:r>
      <w:r w:rsidR="001921FE">
        <w:rPr>
          <w:rFonts w:ascii="Times New Roman" w:hAnsi="Times New Roman" w:cs="Times New Roman"/>
        </w:rPr>
        <w:t xml:space="preserve">dans les premières décennies du </w:t>
      </w:r>
      <w:proofErr w:type="spellStart"/>
      <w:r w:rsidRPr="001921FE">
        <w:rPr>
          <w:rFonts w:ascii="Times New Roman" w:hAnsi="Times New Roman" w:cs="Times New Roman"/>
          <w:smallCaps/>
        </w:rPr>
        <w:t>xvi</w:t>
      </w:r>
      <w:r w:rsidRPr="00D001FC">
        <w:rPr>
          <w:rFonts w:ascii="Times New Roman" w:hAnsi="Times New Roman" w:cs="Times New Roman"/>
          <w:vertAlign w:val="superscript"/>
        </w:rPr>
        <w:t>e</w:t>
      </w:r>
      <w:proofErr w:type="spellEnd"/>
      <w:r w:rsidRPr="00D001FC">
        <w:rPr>
          <w:rFonts w:ascii="Times New Roman" w:hAnsi="Times New Roman" w:cs="Times New Roman"/>
        </w:rPr>
        <w:t xml:space="preserve"> siècle. </w:t>
      </w:r>
      <w:r w:rsidR="001921FE">
        <w:rPr>
          <w:rFonts w:ascii="Times New Roman" w:hAnsi="Times New Roman" w:cs="Times New Roman"/>
        </w:rPr>
        <w:t>Le titre s</w:t>
      </w:r>
      <w:r w:rsidR="0073745B">
        <w:rPr>
          <w:rFonts w:ascii="Times New Roman" w:hAnsi="Times New Roman" w:cs="Times New Roman"/>
        </w:rPr>
        <w:t>’</w:t>
      </w:r>
      <w:r w:rsidR="001921FE">
        <w:rPr>
          <w:rFonts w:ascii="Times New Roman" w:hAnsi="Times New Roman" w:cs="Times New Roman"/>
        </w:rPr>
        <w:t xml:space="preserve">ouvre ainsi sur une lettrine </w:t>
      </w:r>
      <w:r w:rsidR="0073745B">
        <w:rPr>
          <w:rFonts w:ascii="Times New Roman" w:hAnsi="Times New Roman" w:cs="Times New Roman"/>
        </w:rPr>
        <w:t>‘</w:t>
      </w:r>
      <w:proofErr w:type="gramStart"/>
      <w:r w:rsidR="001921FE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1921FE">
        <w:rPr>
          <w:rFonts w:ascii="Times New Roman" w:hAnsi="Times New Roman" w:cs="Times New Roman"/>
        </w:rPr>
        <w:t xml:space="preserve"> d</w:t>
      </w:r>
      <w:r w:rsidR="0073745B">
        <w:rPr>
          <w:rFonts w:ascii="Times New Roman" w:hAnsi="Times New Roman" w:cs="Times New Roman"/>
        </w:rPr>
        <w:t>’</w:t>
      </w:r>
      <w:r w:rsidR="001921FE">
        <w:rPr>
          <w:rFonts w:ascii="Times New Roman" w:hAnsi="Times New Roman" w:cs="Times New Roman"/>
        </w:rPr>
        <w:t>une</w:t>
      </w:r>
      <w:proofErr w:type="gramEnd"/>
      <w:r w:rsidR="001921FE">
        <w:rPr>
          <w:rFonts w:ascii="Times New Roman" w:hAnsi="Times New Roman" w:cs="Times New Roman"/>
        </w:rPr>
        <w:t xml:space="preserve"> hauteur de trois lignes, peut-être un clin d</w:t>
      </w:r>
      <w:r w:rsidR="0073745B">
        <w:rPr>
          <w:rFonts w:ascii="Times New Roman" w:hAnsi="Times New Roman" w:cs="Times New Roman"/>
        </w:rPr>
        <w:t>’</w:t>
      </w:r>
      <w:r w:rsidR="001921FE">
        <w:rPr>
          <w:rFonts w:ascii="Times New Roman" w:hAnsi="Times New Roman" w:cs="Times New Roman"/>
        </w:rPr>
        <w:t xml:space="preserve">œil aux éditions parisiennes </w:t>
      </w:r>
      <w:r w:rsidR="000C6E5D">
        <w:rPr>
          <w:rFonts w:ascii="Times New Roman" w:hAnsi="Times New Roman" w:cs="Times New Roman"/>
        </w:rPr>
        <w:t xml:space="preserve">de la fin du </w:t>
      </w:r>
      <w:proofErr w:type="spellStart"/>
      <w:r w:rsidR="000C6E5D">
        <w:rPr>
          <w:rFonts w:ascii="Times New Roman" w:hAnsi="Times New Roman" w:cs="Times New Roman"/>
          <w:smallCaps/>
        </w:rPr>
        <w:t>xv</w:t>
      </w:r>
      <w:r w:rsidR="000C6E5D" w:rsidRPr="001921FE">
        <w:rPr>
          <w:rFonts w:ascii="Times New Roman" w:hAnsi="Times New Roman" w:cs="Times New Roman"/>
          <w:vertAlign w:val="superscript"/>
        </w:rPr>
        <w:t>e</w:t>
      </w:r>
      <w:proofErr w:type="spellEnd"/>
      <w:r w:rsidR="000C6E5D">
        <w:rPr>
          <w:rFonts w:ascii="Times New Roman" w:hAnsi="Times New Roman" w:cs="Times New Roman"/>
        </w:rPr>
        <w:t xml:space="preserve"> et </w:t>
      </w:r>
      <w:r w:rsidR="001921FE">
        <w:rPr>
          <w:rFonts w:ascii="Times New Roman" w:hAnsi="Times New Roman" w:cs="Times New Roman"/>
        </w:rPr>
        <w:t xml:space="preserve">du début du </w:t>
      </w:r>
      <w:proofErr w:type="spellStart"/>
      <w:r w:rsidR="001921FE">
        <w:rPr>
          <w:rFonts w:ascii="Times New Roman" w:hAnsi="Times New Roman" w:cs="Times New Roman"/>
          <w:smallCaps/>
        </w:rPr>
        <w:t>xvi</w:t>
      </w:r>
      <w:r w:rsidR="001921FE" w:rsidRPr="001921FE">
        <w:rPr>
          <w:rFonts w:ascii="Times New Roman" w:hAnsi="Times New Roman" w:cs="Times New Roman"/>
          <w:vertAlign w:val="superscript"/>
        </w:rPr>
        <w:t>e</w:t>
      </w:r>
      <w:proofErr w:type="spellEnd"/>
      <w:r w:rsidR="001921FE">
        <w:rPr>
          <w:rFonts w:ascii="Times New Roman" w:hAnsi="Times New Roman" w:cs="Times New Roman"/>
        </w:rPr>
        <w:t xml:space="preserve"> siècle caractérisées par les fameux </w:t>
      </w:r>
      <w:r w:rsidR="0073745B">
        <w:rPr>
          <w:rFonts w:ascii="Times New Roman" w:hAnsi="Times New Roman" w:cs="Times New Roman"/>
        </w:rPr>
        <w:t>‘</w:t>
      </w:r>
      <w:r w:rsidR="001921FE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1921FE">
        <w:rPr>
          <w:rFonts w:ascii="Times New Roman" w:hAnsi="Times New Roman" w:cs="Times New Roman"/>
        </w:rPr>
        <w:t xml:space="preserve"> grotesques qui ornaient alors les titres. </w:t>
      </w:r>
      <w:r w:rsidR="00277A6A">
        <w:rPr>
          <w:rFonts w:ascii="Times New Roman" w:hAnsi="Times New Roman" w:cs="Times New Roman"/>
        </w:rPr>
        <w:t>En outre</w:t>
      </w:r>
      <w:r w:rsidR="001921FE">
        <w:rPr>
          <w:rFonts w:ascii="Times New Roman" w:hAnsi="Times New Roman" w:cs="Times New Roman"/>
        </w:rPr>
        <w:t xml:space="preserve">, aucune tentative de placer la polarité visuelle sur la première ligne, car les trois premières sont en grandes gothiques et les deux dernières dans une casse plus petite : </w:t>
      </w:r>
      <w:r w:rsidR="0073745B">
        <w:rPr>
          <w:rFonts w:ascii="Times New Roman" w:hAnsi="Times New Roman" w:cs="Times New Roman"/>
        </w:rPr>
        <w:t>‘</w:t>
      </w:r>
      <w:r w:rsidR="001921FE" w:rsidRPr="00B422BB">
        <w:rPr>
          <w:rFonts w:ascii="Lucida Blackletter" w:hAnsi="Lucida Blackletter" w:cs="Times New Roman"/>
        </w:rPr>
        <w:t>L</w:t>
      </w:r>
      <w:r w:rsidR="001921FE" w:rsidRPr="00B422BB">
        <w:rPr>
          <w:rFonts w:ascii="Lucida Blackletter" w:hAnsi="Lucida Blackletter" w:cs="Times New Roman"/>
          <w:caps/>
        </w:rPr>
        <w:t>Es Conquestes du | Tresnoble &amp; vail- | lant Geoffroy a la</w:t>
      </w:r>
      <w:r w:rsidR="001921FE" w:rsidRPr="00B422BB">
        <w:rPr>
          <w:rFonts w:ascii="Lucida Blackletter" w:hAnsi="Lucida Blackletter" w:cs="Times New Roman"/>
        </w:rPr>
        <w:t xml:space="preserve"> | grand dent/ Seigneur de </w:t>
      </w:r>
      <w:proofErr w:type="spellStart"/>
      <w:r w:rsidR="001921FE" w:rsidRPr="00B422BB">
        <w:rPr>
          <w:rFonts w:ascii="Lucida Blackletter" w:hAnsi="Lucida Blackletter" w:cs="Times New Roman"/>
        </w:rPr>
        <w:t>Lusign</w:t>
      </w:r>
      <w:r w:rsidR="00B422BB" w:rsidRPr="00B422BB">
        <w:rPr>
          <w:rFonts w:ascii="Lucida Blackletter" w:hAnsi="Lucida Blackletter" w:cs="Times New Roman"/>
        </w:rPr>
        <w:t>e</w:t>
      </w:r>
      <w:r w:rsidR="001921FE" w:rsidRPr="00B422BB">
        <w:rPr>
          <w:rFonts w:ascii="Lucida Blackletter" w:hAnsi="Lucida Blackletter" w:cs="Times New Roman"/>
        </w:rPr>
        <w:t>n</w:t>
      </w:r>
      <w:proofErr w:type="spellEnd"/>
      <w:r w:rsidR="001921FE" w:rsidRPr="00B422BB">
        <w:rPr>
          <w:rFonts w:ascii="Lucida Blackletter" w:hAnsi="Lucida Blackletter" w:cs="Times New Roman"/>
        </w:rPr>
        <w:t xml:space="preserve"> /&amp; </w:t>
      </w:r>
      <w:proofErr w:type="spellStart"/>
      <w:r w:rsidR="001921FE" w:rsidRPr="00B422BB">
        <w:rPr>
          <w:rFonts w:ascii="Lucida Blackletter" w:hAnsi="Lucida Blackletter" w:cs="Times New Roman"/>
        </w:rPr>
        <w:t>sixiesme</w:t>
      </w:r>
      <w:proofErr w:type="spellEnd"/>
      <w:r w:rsidR="001921FE" w:rsidRPr="00B422BB">
        <w:rPr>
          <w:rFonts w:ascii="Lucida Blackletter" w:hAnsi="Lucida Blackletter" w:cs="Times New Roman"/>
        </w:rPr>
        <w:t xml:space="preserve"> </w:t>
      </w:r>
      <w:proofErr w:type="spellStart"/>
      <w:r w:rsidR="001921FE" w:rsidRPr="00B422BB">
        <w:rPr>
          <w:rFonts w:ascii="Lucida Blackletter" w:hAnsi="Lucida Blackletter" w:cs="Times New Roman"/>
        </w:rPr>
        <w:t>filz</w:t>
      </w:r>
      <w:proofErr w:type="spellEnd"/>
      <w:r w:rsidR="001921FE" w:rsidRPr="00B422BB">
        <w:rPr>
          <w:rFonts w:ascii="Lucida Blackletter" w:hAnsi="Lucida Blackletter" w:cs="Times New Roman"/>
        </w:rPr>
        <w:t xml:space="preserve"> de </w:t>
      </w:r>
      <w:proofErr w:type="spellStart"/>
      <w:r w:rsidR="001921FE" w:rsidRPr="00B422BB">
        <w:rPr>
          <w:rFonts w:ascii="Lucida Blackletter" w:hAnsi="Lucida Blackletter" w:cs="Times New Roman"/>
        </w:rPr>
        <w:t>Me</w:t>
      </w:r>
      <w:r w:rsidR="00AA1930">
        <w:rPr>
          <w:rFonts w:ascii="Lucida Blackletter" w:hAnsi="Lucida Blackletter" w:cs="Times New Roman"/>
        </w:rPr>
        <w:t>l</w:t>
      </w:r>
      <w:r w:rsidR="001921FE" w:rsidRPr="00B422BB">
        <w:rPr>
          <w:rFonts w:ascii="Lucida Blackletter" w:hAnsi="Lucida Blackletter" w:cs="Times New Roman"/>
        </w:rPr>
        <w:t>u</w:t>
      </w:r>
      <w:proofErr w:type="spellEnd"/>
      <w:r w:rsidR="001921FE" w:rsidRPr="00B422BB">
        <w:rPr>
          <w:rFonts w:ascii="Lucida Blackletter" w:hAnsi="Lucida Blackletter" w:cs="Times New Roman"/>
        </w:rPr>
        <w:t xml:space="preserve">- | sine / &amp; de </w:t>
      </w:r>
      <w:proofErr w:type="spellStart"/>
      <w:r w:rsidR="001921FE" w:rsidRPr="00B422BB">
        <w:rPr>
          <w:rFonts w:ascii="Lucida Blackletter" w:hAnsi="Lucida Blackletter" w:cs="Times New Roman"/>
        </w:rPr>
        <w:t>Ramondin</w:t>
      </w:r>
      <w:proofErr w:type="spellEnd"/>
      <w:r w:rsidR="001921FE" w:rsidRPr="00B422BB">
        <w:rPr>
          <w:rFonts w:ascii="Lucida Blackletter" w:hAnsi="Lucida Blackletter" w:cs="Times New Roman"/>
        </w:rPr>
        <w:t xml:space="preserve"> Compte </w:t>
      </w:r>
      <w:proofErr w:type="spellStart"/>
      <w:r w:rsidR="001921FE" w:rsidRPr="00B422BB">
        <w:rPr>
          <w:rFonts w:ascii="Lucida Blackletter" w:hAnsi="Lucida Blackletter" w:cs="Times New Roman"/>
        </w:rPr>
        <w:t>dudict</w:t>
      </w:r>
      <w:proofErr w:type="spellEnd"/>
      <w:r w:rsidR="001921FE" w:rsidRPr="00B422BB">
        <w:rPr>
          <w:rFonts w:ascii="Lucida Blackletter" w:hAnsi="Lucida Blackletter" w:cs="Times New Roman"/>
        </w:rPr>
        <w:t xml:space="preserve"> lieu</w:t>
      </w:r>
      <w:r w:rsidR="0073745B">
        <w:rPr>
          <w:rFonts w:ascii="Times New Roman" w:hAnsi="Times New Roman" w:cs="Times New Roman"/>
        </w:rPr>
        <w:t>’</w:t>
      </w:r>
      <w:r w:rsidR="001921FE" w:rsidRPr="001921FE">
        <w:rPr>
          <w:rFonts w:ascii="Times New Roman" w:hAnsi="Times New Roman" w:cs="Times New Roman"/>
        </w:rPr>
        <w:t>.</w:t>
      </w:r>
      <w:r w:rsidR="00B422BB">
        <w:rPr>
          <w:rFonts w:ascii="Times New Roman" w:hAnsi="Times New Roman" w:cs="Times New Roman"/>
        </w:rPr>
        <w:t xml:space="preserve"> Légèrement décalé sous le titre, à droite, se trouve</w:t>
      </w:r>
      <w:r w:rsidR="00C9259A">
        <w:rPr>
          <w:rFonts w:ascii="Times New Roman" w:hAnsi="Times New Roman" w:cs="Times New Roman"/>
        </w:rPr>
        <w:t>nt</w:t>
      </w:r>
      <w:r w:rsidR="00B422BB">
        <w:rPr>
          <w:rFonts w:ascii="Times New Roman" w:hAnsi="Times New Roman" w:cs="Times New Roman"/>
        </w:rPr>
        <w:t xml:space="preserve"> </w:t>
      </w:r>
      <w:r w:rsidR="00277A6A">
        <w:rPr>
          <w:rFonts w:ascii="Times New Roman" w:hAnsi="Times New Roman" w:cs="Times New Roman"/>
        </w:rPr>
        <w:t>deux lettres</w:t>
      </w:r>
      <w:r w:rsidR="00B422BB">
        <w:rPr>
          <w:rFonts w:ascii="Times New Roman" w:hAnsi="Times New Roman" w:cs="Times New Roman"/>
        </w:rPr>
        <w:t xml:space="preserve"> </w:t>
      </w:r>
      <w:r w:rsidR="0073745B">
        <w:rPr>
          <w:rFonts w:ascii="Times New Roman" w:hAnsi="Times New Roman" w:cs="Times New Roman"/>
        </w:rPr>
        <w:t>‘</w:t>
      </w:r>
      <w:r w:rsidR="00B422BB" w:rsidRPr="00B422BB">
        <w:rPr>
          <w:rFonts w:ascii="Lucida Blackletter" w:hAnsi="Lucida Blackletter" w:cs="Times New Roman"/>
        </w:rPr>
        <w:t>X. F.</w:t>
      </w:r>
      <w:r w:rsidR="0073745B">
        <w:rPr>
          <w:rFonts w:ascii="Times New Roman" w:hAnsi="Times New Roman" w:cs="Times New Roman"/>
        </w:rPr>
        <w:t>’</w:t>
      </w:r>
      <w:r w:rsidR="00B422BB">
        <w:rPr>
          <w:rFonts w:ascii="Times New Roman" w:hAnsi="Times New Roman" w:cs="Times New Roman"/>
        </w:rPr>
        <w:t xml:space="preserve"> qui rappelle</w:t>
      </w:r>
      <w:r w:rsidR="00277A6A">
        <w:rPr>
          <w:rFonts w:ascii="Times New Roman" w:hAnsi="Times New Roman" w:cs="Times New Roman"/>
        </w:rPr>
        <w:t>nt</w:t>
      </w:r>
      <w:r w:rsidR="00B422BB">
        <w:rPr>
          <w:rFonts w:ascii="Times New Roman" w:hAnsi="Times New Roman" w:cs="Times New Roman"/>
        </w:rPr>
        <w:t xml:space="preserve"> au relieur que cet ouvrage in-4° de 40 feuillets fut imprimé sur 10 feuilles de papier, marque que l</w:t>
      </w:r>
      <w:r w:rsidR="0073745B">
        <w:rPr>
          <w:rFonts w:ascii="Times New Roman" w:hAnsi="Times New Roman" w:cs="Times New Roman"/>
        </w:rPr>
        <w:t>’</w:t>
      </w:r>
      <w:r w:rsidR="00B422BB">
        <w:rPr>
          <w:rFonts w:ascii="Times New Roman" w:hAnsi="Times New Roman" w:cs="Times New Roman"/>
        </w:rPr>
        <w:t xml:space="preserve">on rencontrait fréquemment dans les impressions parisiennes de la première moitié du </w:t>
      </w:r>
      <w:proofErr w:type="spellStart"/>
      <w:r w:rsidR="00B422BB">
        <w:rPr>
          <w:rFonts w:ascii="Times New Roman" w:hAnsi="Times New Roman" w:cs="Times New Roman"/>
          <w:smallCaps/>
        </w:rPr>
        <w:t>xvi</w:t>
      </w:r>
      <w:r w:rsidR="00B422BB" w:rsidRPr="00B422BB">
        <w:rPr>
          <w:rFonts w:ascii="Times New Roman" w:hAnsi="Times New Roman" w:cs="Times New Roman"/>
          <w:vertAlign w:val="superscript"/>
        </w:rPr>
        <w:t>e</w:t>
      </w:r>
      <w:proofErr w:type="spellEnd"/>
      <w:r w:rsidR="00B422BB">
        <w:rPr>
          <w:rFonts w:ascii="Times New Roman" w:hAnsi="Times New Roman" w:cs="Times New Roman"/>
        </w:rPr>
        <w:t xml:space="preserve"> siècle. Vient ensuite le buste d</w:t>
      </w:r>
      <w:r w:rsidR="0073745B">
        <w:rPr>
          <w:rFonts w:ascii="Times New Roman" w:hAnsi="Times New Roman" w:cs="Times New Roman"/>
        </w:rPr>
        <w:t>’</w:t>
      </w:r>
      <w:r w:rsidR="00B422BB">
        <w:rPr>
          <w:rFonts w:ascii="Times New Roman" w:hAnsi="Times New Roman" w:cs="Times New Roman"/>
        </w:rPr>
        <w:t>un chevalier avec épée et étendard dans un style à gros trait</w:t>
      </w:r>
      <w:r w:rsidR="00277A6A">
        <w:rPr>
          <w:rFonts w:ascii="Times New Roman" w:hAnsi="Times New Roman" w:cs="Times New Roman"/>
        </w:rPr>
        <w:t>s</w:t>
      </w:r>
      <w:r w:rsidR="00B422BB">
        <w:rPr>
          <w:rFonts w:ascii="Times New Roman" w:hAnsi="Times New Roman" w:cs="Times New Roman"/>
        </w:rPr>
        <w:t xml:space="preserve"> qui </w:t>
      </w:r>
      <w:r w:rsidR="000929D7">
        <w:rPr>
          <w:rFonts w:ascii="Times New Roman" w:hAnsi="Times New Roman" w:cs="Times New Roman"/>
        </w:rPr>
        <w:t>rappelle</w:t>
      </w:r>
      <w:r w:rsidR="00B422BB">
        <w:rPr>
          <w:rFonts w:ascii="Times New Roman" w:hAnsi="Times New Roman" w:cs="Times New Roman"/>
        </w:rPr>
        <w:t xml:space="preserve"> </w:t>
      </w:r>
      <w:r w:rsidR="000929D7">
        <w:rPr>
          <w:rFonts w:ascii="Times New Roman" w:hAnsi="Times New Roman" w:cs="Times New Roman"/>
        </w:rPr>
        <w:t>les ornements de</w:t>
      </w:r>
      <w:r w:rsidR="00B422BB">
        <w:rPr>
          <w:rFonts w:ascii="Times New Roman" w:hAnsi="Times New Roman" w:cs="Times New Roman"/>
        </w:rPr>
        <w:t xml:space="preserve">s </w:t>
      </w:r>
      <w:r w:rsidR="009C045D">
        <w:rPr>
          <w:rFonts w:ascii="Times New Roman" w:hAnsi="Times New Roman" w:cs="Times New Roman"/>
        </w:rPr>
        <w:t>éditions de l</w:t>
      </w:r>
      <w:r w:rsidR="0073745B">
        <w:rPr>
          <w:rFonts w:ascii="Times New Roman" w:hAnsi="Times New Roman" w:cs="Times New Roman"/>
        </w:rPr>
        <w:t>’</w:t>
      </w:r>
      <w:r w:rsidR="009C045D">
        <w:rPr>
          <w:rFonts w:ascii="Times New Roman" w:hAnsi="Times New Roman" w:cs="Times New Roman"/>
        </w:rPr>
        <w:t>époque précédente</w:t>
      </w:r>
      <w:r w:rsidR="00B422BB">
        <w:rPr>
          <w:rFonts w:ascii="Times New Roman" w:hAnsi="Times New Roman" w:cs="Times New Roman"/>
        </w:rPr>
        <w:t>. L</w:t>
      </w:r>
      <w:r w:rsidR="0073745B">
        <w:rPr>
          <w:rFonts w:ascii="Times New Roman" w:hAnsi="Times New Roman" w:cs="Times New Roman"/>
        </w:rPr>
        <w:t>’</w:t>
      </w:r>
      <w:r w:rsidR="00B422BB">
        <w:rPr>
          <w:rFonts w:ascii="Times New Roman" w:hAnsi="Times New Roman" w:cs="Times New Roman"/>
        </w:rPr>
        <w:t xml:space="preserve">encadrement fait de fleurons typographiques </w:t>
      </w:r>
      <w:r w:rsidR="000929D7">
        <w:rPr>
          <w:rFonts w:ascii="Times New Roman" w:hAnsi="Times New Roman" w:cs="Times New Roman"/>
        </w:rPr>
        <w:t>ainsi que</w:t>
      </w:r>
      <w:r w:rsidR="00B422BB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B422BB">
        <w:rPr>
          <w:rFonts w:ascii="Times New Roman" w:hAnsi="Times New Roman" w:cs="Times New Roman"/>
        </w:rPr>
        <w:t>adresse bibliographique imprimée en romain</w:t>
      </w:r>
      <w:r w:rsidR="000929D7">
        <w:rPr>
          <w:rFonts w:ascii="Times New Roman" w:hAnsi="Times New Roman" w:cs="Times New Roman"/>
        </w:rPr>
        <w:t xml:space="preserve"> sont les seules concessions faites à la mode typographique du temps</w:t>
      </w:r>
      <w:r w:rsidR="00B422BB">
        <w:rPr>
          <w:rFonts w:ascii="Times New Roman" w:hAnsi="Times New Roman" w:cs="Times New Roman"/>
        </w:rPr>
        <w:t xml:space="preserve">. </w:t>
      </w:r>
    </w:p>
    <w:p w14:paraId="6D33F5B4" w14:textId="1757E26E" w:rsidR="00D001FC" w:rsidRDefault="00D001FC" w:rsidP="000929D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001FC">
        <w:rPr>
          <w:rFonts w:ascii="Times New Roman" w:hAnsi="Times New Roman" w:cs="Times New Roman"/>
        </w:rPr>
        <w:t xml:space="preserve">Plus de vingt-cinq ans plus tard, </w:t>
      </w:r>
      <w:r w:rsidR="000929D7">
        <w:rPr>
          <w:rFonts w:ascii="Times New Roman" w:hAnsi="Times New Roman" w:cs="Times New Roman"/>
        </w:rPr>
        <w:t xml:space="preserve">en 1596, </w:t>
      </w:r>
      <w:r w:rsidRPr="00D001FC">
        <w:rPr>
          <w:rFonts w:ascii="Times New Roman" w:hAnsi="Times New Roman" w:cs="Times New Roman"/>
        </w:rPr>
        <w:t>si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>on en croit Brunet – le volume a hélas disparu –</w:t>
      </w:r>
      <w:r w:rsidR="000929D7">
        <w:rPr>
          <w:rFonts w:ascii="Times New Roman" w:hAnsi="Times New Roman" w:cs="Times New Roman"/>
        </w:rPr>
        <w:t>,</w:t>
      </w:r>
      <w:r w:rsidRPr="00D001FC">
        <w:rPr>
          <w:rFonts w:ascii="Times New Roman" w:hAnsi="Times New Roman" w:cs="Times New Roman"/>
        </w:rPr>
        <w:t xml:space="preserve"> </w:t>
      </w:r>
      <w:proofErr w:type="spellStart"/>
      <w:r w:rsidRPr="00D001FC">
        <w:rPr>
          <w:rFonts w:ascii="Times New Roman" w:hAnsi="Times New Roman" w:cs="Times New Roman"/>
        </w:rPr>
        <w:t>Bogard</w:t>
      </w:r>
      <w:proofErr w:type="spellEnd"/>
      <w:r w:rsidRPr="00D001FC">
        <w:rPr>
          <w:rFonts w:ascii="Times New Roman" w:hAnsi="Times New Roman" w:cs="Times New Roman"/>
        </w:rPr>
        <w:t xml:space="preserve"> imprime un autre roman, le </w:t>
      </w:r>
      <w:r w:rsidRPr="00D001FC">
        <w:rPr>
          <w:rFonts w:ascii="Times New Roman" w:hAnsi="Times New Roman" w:cs="Times New Roman"/>
          <w:i/>
        </w:rPr>
        <w:t>Valentin et Orson</w:t>
      </w:r>
      <w:r w:rsidRPr="00D001FC">
        <w:rPr>
          <w:rFonts w:ascii="Times New Roman" w:hAnsi="Times New Roman" w:cs="Times New Roman"/>
        </w:rPr>
        <w:t>, en gothique.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impression du </w:t>
      </w:r>
      <w:r w:rsidRPr="00D001FC">
        <w:rPr>
          <w:rFonts w:ascii="Times New Roman" w:hAnsi="Times New Roman" w:cs="Times New Roman"/>
          <w:i/>
        </w:rPr>
        <w:lastRenderedPageBreak/>
        <w:t xml:space="preserve">Geoffroy a </w:t>
      </w:r>
      <w:proofErr w:type="gramStart"/>
      <w:r w:rsidRPr="00D001FC">
        <w:rPr>
          <w:rFonts w:ascii="Times New Roman" w:hAnsi="Times New Roman" w:cs="Times New Roman"/>
          <w:i/>
        </w:rPr>
        <w:t>la grand dent</w:t>
      </w:r>
      <w:proofErr w:type="gramEnd"/>
      <w:r w:rsidRPr="00D001FC">
        <w:rPr>
          <w:rFonts w:ascii="Times New Roman" w:hAnsi="Times New Roman" w:cs="Times New Roman"/>
        </w:rPr>
        <w:t xml:space="preserve"> ne marque donc pas la fin de l</w:t>
      </w:r>
      <w:r w:rsidR="0073745B">
        <w:rPr>
          <w:rFonts w:ascii="Times New Roman" w:hAnsi="Times New Roman" w:cs="Times New Roman"/>
        </w:rPr>
        <w:t>’</w:t>
      </w:r>
      <w:r w:rsidRPr="00D001FC">
        <w:rPr>
          <w:rFonts w:ascii="Times New Roman" w:hAnsi="Times New Roman" w:cs="Times New Roman"/>
        </w:rPr>
        <w:t xml:space="preserve">utilisation des gothiques pour les romans médiévaux chez </w:t>
      </w:r>
      <w:proofErr w:type="spellStart"/>
      <w:r w:rsidRPr="00D001FC">
        <w:rPr>
          <w:rFonts w:ascii="Times New Roman" w:hAnsi="Times New Roman" w:cs="Times New Roman"/>
        </w:rPr>
        <w:t>Bogard</w:t>
      </w:r>
      <w:proofErr w:type="spellEnd"/>
      <w:r w:rsidRPr="00D001FC">
        <w:rPr>
          <w:rFonts w:ascii="Times New Roman" w:hAnsi="Times New Roman" w:cs="Times New Roman"/>
        </w:rPr>
        <w:t>.</w:t>
      </w:r>
    </w:p>
    <w:p w14:paraId="7D65F27F" w14:textId="1ACE955C" w:rsidR="0039536C" w:rsidRDefault="000929D7" w:rsidP="000929D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imprimeur louvaniste visait assurément une clientèle différente de celle de </w:t>
      </w:r>
      <w:r w:rsidR="001C6594">
        <w:rPr>
          <w:rFonts w:ascii="Times New Roman" w:hAnsi="Times New Roman" w:cs="Times New Roman"/>
        </w:rPr>
        <w:t xml:space="preserve">van </w:t>
      </w:r>
      <w:proofErr w:type="spellStart"/>
      <w:r>
        <w:rPr>
          <w:rFonts w:ascii="Times New Roman" w:hAnsi="Times New Roman" w:cs="Times New Roman"/>
        </w:rPr>
        <w:t>Waesberghe</w:t>
      </w:r>
      <w:proofErr w:type="spellEnd"/>
      <w:r>
        <w:rPr>
          <w:rFonts w:ascii="Times New Roman" w:hAnsi="Times New Roman" w:cs="Times New Roman"/>
        </w:rPr>
        <w:t xml:space="preserve">, dont les goûts en cette seconde moitié du </w:t>
      </w:r>
      <w:proofErr w:type="spellStart"/>
      <w:r>
        <w:rPr>
          <w:rFonts w:ascii="Times New Roman" w:hAnsi="Times New Roman" w:cs="Times New Roman"/>
          <w:smallCaps/>
        </w:rPr>
        <w:t>xvi</w:t>
      </w:r>
      <w:r w:rsidRPr="000929D7">
        <w:rPr>
          <w:rFonts w:ascii="Times New Roman" w:hAnsi="Times New Roman" w:cs="Times New Roman"/>
          <w:vertAlign w:val="superscript"/>
        </w:rPr>
        <w:t>e</w:t>
      </w:r>
      <w:proofErr w:type="spellEnd"/>
      <w:r>
        <w:rPr>
          <w:rFonts w:ascii="Times New Roman" w:hAnsi="Times New Roman" w:cs="Times New Roman"/>
        </w:rPr>
        <w:t xml:space="preserve"> siècle pourraient à nos yeux passer pour plus traditionnels.</w:t>
      </w:r>
      <w:r w:rsidR="00017C15">
        <w:rPr>
          <w:rFonts w:ascii="Times New Roman" w:hAnsi="Times New Roman" w:cs="Times New Roman"/>
        </w:rPr>
        <w:t xml:space="preserve"> Ces exemples illustrent au contraire la force de résistance de la lettre gothique dans les anciens Pays-Bas et </w:t>
      </w:r>
      <w:r w:rsidR="0039536C">
        <w:rPr>
          <w:rFonts w:ascii="Times New Roman" w:hAnsi="Times New Roman" w:cs="Times New Roman"/>
        </w:rPr>
        <w:t>une certaine forme de</w:t>
      </w:r>
      <w:r w:rsidR="00017C15">
        <w:rPr>
          <w:rFonts w:ascii="Times New Roman" w:hAnsi="Times New Roman" w:cs="Times New Roman"/>
        </w:rPr>
        <w:t xml:space="preserve"> lenteur d</w:t>
      </w:r>
      <w:r w:rsidR="0039536C">
        <w:rPr>
          <w:rFonts w:ascii="Times New Roman" w:hAnsi="Times New Roman" w:cs="Times New Roman"/>
        </w:rPr>
        <w:t>ans l</w:t>
      </w:r>
      <w:r w:rsidR="0073745B">
        <w:rPr>
          <w:rFonts w:ascii="Times New Roman" w:hAnsi="Times New Roman" w:cs="Times New Roman"/>
        </w:rPr>
        <w:t>’</w:t>
      </w:r>
      <w:r w:rsidR="0039536C">
        <w:rPr>
          <w:rFonts w:ascii="Times New Roman" w:hAnsi="Times New Roman" w:cs="Times New Roman"/>
        </w:rPr>
        <w:t>évolution d</w:t>
      </w:r>
      <w:r w:rsidR="00017C15">
        <w:rPr>
          <w:rFonts w:ascii="Times New Roman" w:hAnsi="Times New Roman" w:cs="Times New Roman"/>
        </w:rPr>
        <w:t>e</w:t>
      </w:r>
      <w:r w:rsidR="00641FC5">
        <w:rPr>
          <w:rFonts w:ascii="Times New Roman" w:hAnsi="Times New Roman" w:cs="Times New Roman"/>
        </w:rPr>
        <w:t xml:space="preserve"> la</w:t>
      </w:r>
      <w:r w:rsidR="00017C15">
        <w:rPr>
          <w:rFonts w:ascii="Times New Roman" w:hAnsi="Times New Roman" w:cs="Times New Roman"/>
        </w:rPr>
        <w:t xml:space="preserve"> mode dans le domaine de la typographie en langue vernaculaire. </w:t>
      </w:r>
      <w:r w:rsidR="0039536C">
        <w:rPr>
          <w:rFonts w:ascii="Times New Roman" w:hAnsi="Times New Roman" w:cs="Times New Roman"/>
        </w:rPr>
        <w:t>Ainsi, jusqu</w:t>
      </w:r>
      <w:r w:rsidR="0073745B">
        <w:rPr>
          <w:rFonts w:ascii="Times New Roman" w:hAnsi="Times New Roman" w:cs="Times New Roman"/>
        </w:rPr>
        <w:t>’</w:t>
      </w:r>
      <w:r w:rsidR="0039536C">
        <w:rPr>
          <w:rFonts w:ascii="Times New Roman" w:hAnsi="Times New Roman" w:cs="Times New Roman"/>
        </w:rPr>
        <w:t xml:space="preserve">au milieu du </w:t>
      </w:r>
      <w:proofErr w:type="spellStart"/>
      <w:r w:rsidR="0039536C">
        <w:rPr>
          <w:rFonts w:ascii="Times New Roman" w:hAnsi="Times New Roman" w:cs="Times New Roman"/>
          <w:smallCaps/>
        </w:rPr>
        <w:t>xvii</w:t>
      </w:r>
      <w:r w:rsidR="0039536C" w:rsidRPr="0039536C">
        <w:rPr>
          <w:rFonts w:ascii="Times New Roman" w:hAnsi="Times New Roman" w:cs="Times New Roman"/>
          <w:vertAlign w:val="superscript"/>
        </w:rPr>
        <w:t>e</w:t>
      </w:r>
      <w:proofErr w:type="spellEnd"/>
      <w:r w:rsidR="0039536C">
        <w:rPr>
          <w:rFonts w:ascii="Times New Roman" w:hAnsi="Times New Roman" w:cs="Times New Roman"/>
        </w:rPr>
        <w:t xml:space="preserve"> siècle, plus de 40 % des ouvrages imprimés en néerlandais dans ce territoire comporte</w:t>
      </w:r>
      <w:r w:rsidR="00C9259A">
        <w:rPr>
          <w:rFonts w:ascii="Times New Roman" w:hAnsi="Times New Roman" w:cs="Times New Roman"/>
        </w:rPr>
        <w:t>nt</w:t>
      </w:r>
      <w:r w:rsidR="00641FC5">
        <w:rPr>
          <w:rFonts w:ascii="Times New Roman" w:hAnsi="Times New Roman" w:cs="Times New Roman"/>
        </w:rPr>
        <w:t xml:space="preserve"> encore</w:t>
      </w:r>
      <w:r w:rsidR="0039536C">
        <w:rPr>
          <w:rFonts w:ascii="Times New Roman" w:hAnsi="Times New Roman" w:cs="Times New Roman"/>
        </w:rPr>
        <w:t xml:space="preserve"> une page de titre exécutée à l</w:t>
      </w:r>
      <w:r w:rsidR="0073745B">
        <w:rPr>
          <w:rFonts w:ascii="Times New Roman" w:hAnsi="Times New Roman" w:cs="Times New Roman"/>
        </w:rPr>
        <w:t>’</w:t>
      </w:r>
      <w:r w:rsidR="0039536C">
        <w:rPr>
          <w:rFonts w:ascii="Times New Roman" w:hAnsi="Times New Roman" w:cs="Times New Roman"/>
        </w:rPr>
        <w:t>aide de lettres gothiques.</w:t>
      </w:r>
      <w:r w:rsidR="0039536C">
        <w:rPr>
          <w:rStyle w:val="Appelnotedebasdep"/>
          <w:rFonts w:ascii="Times New Roman" w:hAnsi="Times New Roman" w:cs="Times New Roman"/>
        </w:rPr>
        <w:footnoteReference w:id="51"/>
      </w:r>
      <w:r w:rsidR="0039536C">
        <w:rPr>
          <w:rFonts w:ascii="Times New Roman" w:hAnsi="Times New Roman" w:cs="Times New Roman"/>
        </w:rPr>
        <w:t xml:space="preserve"> </w:t>
      </w:r>
      <w:r w:rsidR="00157D6C">
        <w:rPr>
          <w:rFonts w:ascii="Times New Roman" w:hAnsi="Times New Roman" w:cs="Times New Roman"/>
        </w:rPr>
        <w:t>La présence d</w:t>
      </w:r>
      <w:r w:rsidR="0073745B">
        <w:rPr>
          <w:rFonts w:ascii="Times New Roman" w:hAnsi="Times New Roman" w:cs="Times New Roman"/>
        </w:rPr>
        <w:t>’</w:t>
      </w:r>
      <w:r w:rsidR="00157D6C">
        <w:rPr>
          <w:rFonts w:ascii="Times New Roman" w:hAnsi="Times New Roman" w:cs="Times New Roman"/>
        </w:rPr>
        <w:t xml:space="preserve">un </w:t>
      </w:r>
      <w:r w:rsidR="00641FC5">
        <w:rPr>
          <w:rFonts w:ascii="Times New Roman" w:hAnsi="Times New Roman" w:cs="Times New Roman"/>
        </w:rPr>
        <w:t xml:space="preserve">ex-libris </w:t>
      </w:r>
      <w:r w:rsidR="00157D6C">
        <w:rPr>
          <w:rFonts w:ascii="Times New Roman" w:hAnsi="Times New Roman" w:cs="Times New Roman"/>
        </w:rPr>
        <w:t xml:space="preserve">daté de 1608 sur le seul exemplaire encore conservé du </w:t>
      </w:r>
      <w:r w:rsidR="00157D6C" w:rsidRPr="00D001FC">
        <w:rPr>
          <w:rFonts w:ascii="Times New Roman" w:hAnsi="Times New Roman" w:cs="Times New Roman"/>
          <w:i/>
        </w:rPr>
        <w:t xml:space="preserve">Geoffroy a </w:t>
      </w:r>
      <w:proofErr w:type="gramStart"/>
      <w:r w:rsidR="00157D6C" w:rsidRPr="00D001FC">
        <w:rPr>
          <w:rFonts w:ascii="Times New Roman" w:hAnsi="Times New Roman" w:cs="Times New Roman"/>
          <w:i/>
        </w:rPr>
        <w:t>la grand dent</w:t>
      </w:r>
      <w:proofErr w:type="gramEnd"/>
      <w:r w:rsidR="00157D6C">
        <w:rPr>
          <w:rFonts w:ascii="Times New Roman" w:hAnsi="Times New Roman" w:cs="Times New Roman"/>
          <w:i/>
        </w:rPr>
        <w:t xml:space="preserve"> </w:t>
      </w:r>
      <w:r w:rsidR="00157D6C">
        <w:rPr>
          <w:rFonts w:ascii="Times New Roman" w:hAnsi="Times New Roman" w:cs="Times New Roman"/>
        </w:rPr>
        <w:t>montre qu</w:t>
      </w:r>
      <w:r w:rsidR="0073745B">
        <w:rPr>
          <w:rFonts w:ascii="Times New Roman" w:hAnsi="Times New Roman" w:cs="Times New Roman"/>
        </w:rPr>
        <w:t>’</w:t>
      </w:r>
      <w:r w:rsidR="00157D6C">
        <w:rPr>
          <w:rFonts w:ascii="Times New Roman" w:hAnsi="Times New Roman" w:cs="Times New Roman"/>
        </w:rPr>
        <w:t xml:space="preserve">un lecteur du début du </w:t>
      </w:r>
      <w:proofErr w:type="spellStart"/>
      <w:r w:rsidR="00157D6C">
        <w:rPr>
          <w:rFonts w:ascii="Times New Roman" w:hAnsi="Times New Roman" w:cs="Times New Roman"/>
          <w:smallCaps/>
        </w:rPr>
        <w:t>xvii</w:t>
      </w:r>
      <w:r w:rsidR="00157D6C" w:rsidRPr="0039536C">
        <w:rPr>
          <w:rFonts w:ascii="Times New Roman" w:hAnsi="Times New Roman" w:cs="Times New Roman"/>
          <w:vertAlign w:val="superscript"/>
        </w:rPr>
        <w:t>e</w:t>
      </w:r>
      <w:proofErr w:type="spellEnd"/>
      <w:r w:rsidR="00157D6C">
        <w:rPr>
          <w:rFonts w:ascii="Times New Roman" w:hAnsi="Times New Roman" w:cs="Times New Roman"/>
        </w:rPr>
        <w:t xml:space="preserve"> siècle pouvait encore apprécier une telle esthétique.</w:t>
      </w:r>
      <w:r w:rsidR="00157D6C">
        <w:rPr>
          <w:rStyle w:val="Appelnotedebasdep"/>
          <w:rFonts w:ascii="Times New Roman" w:hAnsi="Times New Roman" w:cs="Times New Roman"/>
        </w:rPr>
        <w:footnoteReference w:id="52"/>
      </w:r>
    </w:p>
    <w:p w14:paraId="4B14F8EF" w14:textId="30C0F9E3" w:rsidR="00E017A3" w:rsidRPr="00547738" w:rsidRDefault="00547738" w:rsidP="0054773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Ces romans médiévaux imprimés au cours de la seconde moitié du</w:t>
      </w:r>
      <w:r w:rsidRPr="00547738">
        <w:rPr>
          <w:rFonts w:ascii="Times New Roman" w:hAnsi="Times New Roman" w:cs="Times New Roman"/>
          <w:smallCaps/>
        </w:rPr>
        <w:t xml:space="preserve"> </w:t>
      </w:r>
      <w:proofErr w:type="spellStart"/>
      <w:r w:rsidRPr="00157D6C">
        <w:rPr>
          <w:rFonts w:ascii="Times New Roman" w:hAnsi="Times New Roman" w:cs="Times New Roman"/>
          <w:smallCaps/>
        </w:rPr>
        <w:t>xvi</w:t>
      </w:r>
      <w:r w:rsidRPr="00D001FC">
        <w:rPr>
          <w:rFonts w:ascii="Times New Roman" w:hAnsi="Times New Roman" w:cs="Times New Roman"/>
          <w:vertAlign w:val="superscript"/>
        </w:rPr>
        <w:t>e</w:t>
      </w:r>
      <w:proofErr w:type="spellEnd"/>
      <w:r w:rsidRPr="00D001FC">
        <w:rPr>
          <w:rFonts w:ascii="Times New Roman" w:hAnsi="Times New Roman" w:cs="Times New Roman"/>
        </w:rPr>
        <w:t xml:space="preserve"> siècle</w:t>
      </w:r>
      <w:r>
        <w:rPr>
          <w:rFonts w:ascii="Times New Roman" w:hAnsi="Times New Roman" w:cs="Times New Roman"/>
        </w:rPr>
        <w:t xml:space="preserve"> connurent une évolution de leur statut au </w:t>
      </w:r>
      <w:proofErr w:type="spellStart"/>
      <w:r>
        <w:rPr>
          <w:rFonts w:ascii="Times New Roman" w:hAnsi="Times New Roman" w:cs="Times New Roman"/>
          <w:smallCaps/>
        </w:rPr>
        <w:t>xix</w:t>
      </w:r>
      <w:r w:rsidRPr="00547738">
        <w:rPr>
          <w:rFonts w:ascii="Times New Roman" w:hAnsi="Times New Roman" w:cs="Times New Roman"/>
          <w:vertAlign w:val="superscript"/>
        </w:rPr>
        <w:t>e</w:t>
      </w:r>
      <w:proofErr w:type="spellEnd"/>
      <w:r>
        <w:rPr>
          <w:rFonts w:ascii="Times New Roman" w:hAnsi="Times New Roman" w:cs="Times New Roman"/>
        </w:rPr>
        <w:t xml:space="preserve"> siècle avec leur entrée dans le champ de la bibliophilie moderne. D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objets de délassement à vertu moralisante, ils acquirent alors le statut d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objets d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art recherchés par les collectionneurs pour leur</w:t>
      </w:r>
      <w:r w:rsidR="00F04AC7">
        <w:rPr>
          <w:rFonts w:ascii="Times New Roman" w:hAnsi="Times New Roman" w:cs="Times New Roman"/>
        </w:rPr>
        <w:t xml:space="preserve"> extrême</w:t>
      </w:r>
      <w:r>
        <w:rPr>
          <w:rFonts w:ascii="Times New Roman" w:hAnsi="Times New Roman" w:cs="Times New Roman"/>
        </w:rPr>
        <w:t xml:space="preserve"> rareté</w:t>
      </w:r>
      <w:r w:rsidR="00F04AC7">
        <w:rPr>
          <w:rFonts w:ascii="Times New Roman" w:hAnsi="Times New Roman" w:cs="Times New Roman"/>
        </w:rPr>
        <w:t>.</w:t>
      </w:r>
      <w:r w:rsidR="00F04AC7">
        <w:rPr>
          <w:rStyle w:val="Appelnotedebasdep"/>
          <w:rFonts w:ascii="Times New Roman" w:hAnsi="Times New Roman" w:cs="Times New Roman"/>
        </w:rPr>
        <w:footnoteReference w:id="53"/>
      </w:r>
      <w:r w:rsidR="00F04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Les grands noms de la haute bibliophil</w:t>
      </w:r>
      <w:r w:rsidR="005F45E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e, à l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instar </w:t>
      </w:r>
      <w:r w:rsidR="00D85591">
        <w:rPr>
          <w:rFonts w:ascii="Times New Roman" w:hAnsi="Times New Roman" w:cs="Times New Roman"/>
        </w:rPr>
        <w:t>d</w:t>
      </w:r>
      <w:r w:rsidR="0073745B">
        <w:rPr>
          <w:rFonts w:ascii="Times New Roman" w:hAnsi="Times New Roman" w:cs="Times New Roman"/>
        </w:rPr>
        <w:t>’</w:t>
      </w:r>
      <w:r w:rsidR="00D85591">
        <w:rPr>
          <w:rFonts w:ascii="Times New Roman" w:hAnsi="Times New Roman" w:cs="Times New Roman"/>
        </w:rPr>
        <w:t>Ambroise</w:t>
      </w:r>
      <w:r>
        <w:rPr>
          <w:rFonts w:ascii="Times New Roman" w:hAnsi="Times New Roman" w:cs="Times New Roman"/>
        </w:rPr>
        <w:t xml:space="preserve"> </w:t>
      </w:r>
      <w:r w:rsidRPr="00547738">
        <w:rPr>
          <w:rFonts w:ascii="Times New Roman" w:hAnsi="Times New Roman" w:cs="Times New Roman"/>
        </w:rPr>
        <w:t>Firmin-Didot</w:t>
      </w:r>
      <w:r>
        <w:rPr>
          <w:rFonts w:ascii="Times New Roman" w:hAnsi="Times New Roman" w:cs="Times New Roman"/>
        </w:rPr>
        <w:t>, se firent acquéreurs de ces éditions</w:t>
      </w:r>
      <w:r w:rsidR="00F04AC7">
        <w:rPr>
          <w:rFonts w:ascii="Times New Roman" w:hAnsi="Times New Roman" w:cs="Times New Roman"/>
        </w:rPr>
        <w:t>, parfois pour des adjudications considérables,</w:t>
      </w:r>
      <w:r>
        <w:rPr>
          <w:rFonts w:ascii="Times New Roman" w:hAnsi="Times New Roman" w:cs="Times New Roman"/>
        </w:rPr>
        <w:t xml:space="preserve"> et les drapèrent </w:t>
      </w:r>
      <w:r w:rsidR="00E017A3">
        <w:rPr>
          <w:rFonts w:ascii="Times New Roman" w:hAnsi="Times New Roman" w:cs="Times New Roman"/>
        </w:rPr>
        <w:t xml:space="preserve">dans </w:t>
      </w:r>
      <w:r>
        <w:rPr>
          <w:rFonts w:ascii="Times New Roman" w:hAnsi="Times New Roman" w:cs="Times New Roman"/>
        </w:rPr>
        <w:t xml:space="preserve">de riches reliures. Un exemplaire du </w:t>
      </w:r>
      <w:r w:rsidRPr="00547738">
        <w:rPr>
          <w:rFonts w:ascii="Times New Roman" w:hAnsi="Times New Roman" w:cs="Times New Roman"/>
          <w:i/>
        </w:rPr>
        <w:t>Pierre de Provence</w:t>
      </w:r>
      <w:r>
        <w:rPr>
          <w:rFonts w:ascii="Times New Roman" w:hAnsi="Times New Roman" w:cs="Times New Roman"/>
          <w:i/>
        </w:rPr>
        <w:t xml:space="preserve"> </w:t>
      </w:r>
      <w:r w:rsidR="00E017A3">
        <w:rPr>
          <w:rFonts w:ascii="Times New Roman" w:hAnsi="Times New Roman" w:cs="Times New Roman"/>
        </w:rPr>
        <w:t>imprimé par</w:t>
      </w:r>
      <w:r>
        <w:rPr>
          <w:rFonts w:ascii="Times New Roman" w:hAnsi="Times New Roman" w:cs="Times New Roman"/>
        </w:rPr>
        <w:t xml:space="preserve"> </w:t>
      </w:r>
      <w:r w:rsidR="001C6594">
        <w:rPr>
          <w:rFonts w:ascii="Times New Roman" w:hAnsi="Times New Roman" w:cs="Times New Roman"/>
        </w:rPr>
        <w:t xml:space="preserve">van </w:t>
      </w:r>
      <w:proofErr w:type="spellStart"/>
      <w:r>
        <w:rPr>
          <w:rFonts w:ascii="Times New Roman" w:hAnsi="Times New Roman" w:cs="Times New Roman"/>
        </w:rPr>
        <w:t>Waesberghe</w:t>
      </w:r>
      <w:proofErr w:type="spellEnd"/>
      <w:r>
        <w:rPr>
          <w:rFonts w:ascii="Times New Roman" w:hAnsi="Times New Roman" w:cs="Times New Roman"/>
        </w:rPr>
        <w:t xml:space="preserve"> </w:t>
      </w:r>
      <w:r w:rsidR="00E017A3">
        <w:rPr>
          <w:rFonts w:ascii="Times New Roman" w:hAnsi="Times New Roman" w:cs="Times New Roman"/>
        </w:rPr>
        <w:t xml:space="preserve">en 1560 et </w:t>
      </w:r>
      <w:r>
        <w:rPr>
          <w:rFonts w:ascii="Times New Roman" w:hAnsi="Times New Roman" w:cs="Times New Roman"/>
        </w:rPr>
        <w:t xml:space="preserve">proposé à la vente par la librairie parisienne Amélie </w:t>
      </w:r>
      <w:proofErr w:type="spellStart"/>
      <w:r>
        <w:rPr>
          <w:rFonts w:ascii="Times New Roman" w:hAnsi="Times New Roman" w:cs="Times New Roman"/>
        </w:rPr>
        <w:t>Sourget</w:t>
      </w:r>
      <w:proofErr w:type="spellEnd"/>
      <w:r>
        <w:rPr>
          <w:rFonts w:ascii="Times New Roman" w:hAnsi="Times New Roman" w:cs="Times New Roman"/>
        </w:rPr>
        <w:t xml:space="preserve"> est ainsi relié dans un</w:t>
      </w:r>
      <w:r w:rsidR="00E017A3">
        <w:rPr>
          <w:rFonts w:ascii="Times New Roman" w:hAnsi="Times New Roman" w:cs="Times New Roman"/>
        </w:rPr>
        <w:t xml:space="preserve"> magnifique maroquin janséniste rouge orné de fleurons dorés avec des tranches dorées sur marbrures.</w:t>
      </w:r>
      <w:r w:rsidR="00E017A3">
        <w:rPr>
          <w:rStyle w:val="Appelnotedebasdep"/>
          <w:rFonts w:ascii="Times New Roman" w:hAnsi="Times New Roman" w:cs="Times New Roman"/>
        </w:rPr>
        <w:footnoteReference w:id="54"/>
      </w:r>
      <w:r w:rsidR="00E017A3">
        <w:rPr>
          <w:rFonts w:ascii="Times New Roman" w:hAnsi="Times New Roman" w:cs="Times New Roman"/>
        </w:rPr>
        <w:t xml:space="preserve"> Un autre exemplaire des </w:t>
      </w:r>
      <w:r w:rsidR="00E017A3">
        <w:rPr>
          <w:rFonts w:ascii="Times New Roman" w:hAnsi="Times New Roman" w:cs="Times New Roman"/>
          <w:i/>
        </w:rPr>
        <w:t xml:space="preserve">Quatre fils </w:t>
      </w:r>
      <w:proofErr w:type="spellStart"/>
      <w:r w:rsidR="00E017A3">
        <w:rPr>
          <w:rFonts w:ascii="Times New Roman" w:hAnsi="Times New Roman" w:cs="Times New Roman"/>
          <w:i/>
        </w:rPr>
        <w:t>Aymon</w:t>
      </w:r>
      <w:proofErr w:type="spellEnd"/>
      <w:r w:rsidR="00E017A3">
        <w:rPr>
          <w:rFonts w:ascii="Times New Roman" w:hAnsi="Times New Roman" w:cs="Times New Roman"/>
          <w:i/>
        </w:rPr>
        <w:t xml:space="preserve"> </w:t>
      </w:r>
      <w:r w:rsidR="00E017A3">
        <w:rPr>
          <w:rFonts w:ascii="Times New Roman" w:hAnsi="Times New Roman" w:cs="Times New Roman"/>
        </w:rPr>
        <w:t xml:space="preserve">de </w:t>
      </w:r>
      <w:r w:rsidR="001C6594">
        <w:rPr>
          <w:rFonts w:ascii="Times New Roman" w:hAnsi="Times New Roman" w:cs="Times New Roman"/>
        </w:rPr>
        <w:t xml:space="preserve">van </w:t>
      </w:r>
      <w:proofErr w:type="spellStart"/>
      <w:r w:rsidR="00E017A3">
        <w:rPr>
          <w:rFonts w:ascii="Times New Roman" w:hAnsi="Times New Roman" w:cs="Times New Roman"/>
        </w:rPr>
        <w:t>Waesberghe</w:t>
      </w:r>
      <w:proofErr w:type="spellEnd"/>
      <w:r w:rsidR="00E017A3">
        <w:rPr>
          <w:rFonts w:ascii="Times New Roman" w:hAnsi="Times New Roman" w:cs="Times New Roman"/>
        </w:rPr>
        <w:t xml:space="preserve">, mis aux enchères en décembre 2018, se distingue par sa reliure en cuir brun exécutée par le relieur parisien Thompson (fl. 1842-1870) et dont les plats sont décorés des armoiries du marquis Pajot de </w:t>
      </w:r>
      <w:proofErr w:type="spellStart"/>
      <w:r w:rsidR="00E017A3">
        <w:rPr>
          <w:rFonts w:ascii="Times New Roman" w:hAnsi="Times New Roman" w:cs="Times New Roman"/>
        </w:rPr>
        <w:t>Marcheval</w:t>
      </w:r>
      <w:proofErr w:type="spellEnd"/>
      <w:r w:rsidR="00E017A3">
        <w:rPr>
          <w:rFonts w:ascii="Times New Roman" w:hAnsi="Times New Roman" w:cs="Times New Roman"/>
        </w:rPr>
        <w:t xml:space="preserve"> et d</w:t>
      </w:r>
      <w:r w:rsidR="0073745B">
        <w:rPr>
          <w:rFonts w:ascii="Times New Roman" w:hAnsi="Times New Roman" w:cs="Times New Roman"/>
        </w:rPr>
        <w:t>’</w:t>
      </w:r>
      <w:r w:rsidR="00E017A3">
        <w:rPr>
          <w:rFonts w:ascii="Times New Roman" w:hAnsi="Times New Roman" w:cs="Times New Roman"/>
        </w:rPr>
        <w:t>un encadrement doré élaboré</w:t>
      </w:r>
      <w:r w:rsidR="000C6E5D">
        <w:rPr>
          <w:rFonts w:ascii="Times New Roman" w:hAnsi="Times New Roman" w:cs="Times New Roman"/>
        </w:rPr>
        <w:t xml:space="preserve"> (fig. 2)</w:t>
      </w:r>
      <w:r w:rsidR="00E017A3">
        <w:rPr>
          <w:rFonts w:ascii="Times New Roman" w:hAnsi="Times New Roman" w:cs="Times New Roman"/>
        </w:rPr>
        <w:t>.</w:t>
      </w:r>
      <w:r w:rsidR="006C4D6F">
        <w:rPr>
          <w:rStyle w:val="Appelnotedebasdep"/>
          <w:rFonts w:ascii="Times New Roman" w:hAnsi="Times New Roman" w:cs="Times New Roman"/>
        </w:rPr>
        <w:footnoteReference w:id="55"/>
      </w:r>
      <w:r w:rsidR="00E017A3">
        <w:rPr>
          <w:rFonts w:ascii="Times New Roman" w:hAnsi="Times New Roman" w:cs="Times New Roman"/>
        </w:rPr>
        <w:t xml:space="preserve"> </w:t>
      </w:r>
      <w:r w:rsidR="00F04AC7">
        <w:rPr>
          <w:rFonts w:ascii="Times New Roman" w:hAnsi="Times New Roman" w:cs="Times New Roman"/>
        </w:rPr>
        <w:t>Aujourd</w:t>
      </w:r>
      <w:r w:rsidR="0073745B">
        <w:rPr>
          <w:rFonts w:ascii="Times New Roman" w:hAnsi="Times New Roman" w:cs="Times New Roman"/>
        </w:rPr>
        <w:t>’</w:t>
      </w:r>
      <w:r w:rsidR="00F04AC7">
        <w:rPr>
          <w:rFonts w:ascii="Times New Roman" w:hAnsi="Times New Roman" w:cs="Times New Roman"/>
        </w:rPr>
        <w:t xml:space="preserve">hui, la plupart des exemplaires connus des ouvrages </w:t>
      </w:r>
      <w:r w:rsidR="007B564C">
        <w:rPr>
          <w:rFonts w:ascii="Times New Roman" w:hAnsi="Times New Roman" w:cs="Times New Roman"/>
        </w:rPr>
        <w:t>au cœur de cette enquête</w:t>
      </w:r>
      <w:r w:rsidR="00D615E1">
        <w:rPr>
          <w:rFonts w:ascii="Times New Roman" w:hAnsi="Times New Roman" w:cs="Times New Roman"/>
        </w:rPr>
        <w:t xml:space="preserve"> se trouvent dans des institutions publiques, principalement belges. Ils y sont conservés dans des conditions optimales en qualité d</w:t>
      </w:r>
      <w:r w:rsidR="0073745B">
        <w:rPr>
          <w:rFonts w:ascii="Times New Roman" w:hAnsi="Times New Roman" w:cs="Times New Roman"/>
        </w:rPr>
        <w:t>’</w:t>
      </w:r>
      <w:r w:rsidR="00D615E1">
        <w:rPr>
          <w:rFonts w:ascii="Times New Roman" w:hAnsi="Times New Roman" w:cs="Times New Roman"/>
        </w:rPr>
        <w:t>objets patrimonia</w:t>
      </w:r>
      <w:r w:rsidR="00C9259A">
        <w:rPr>
          <w:rFonts w:ascii="Times New Roman" w:hAnsi="Times New Roman" w:cs="Times New Roman"/>
        </w:rPr>
        <w:t>ux</w:t>
      </w:r>
      <w:r w:rsidR="00D615E1">
        <w:rPr>
          <w:rFonts w:ascii="Times New Roman" w:hAnsi="Times New Roman" w:cs="Times New Roman"/>
        </w:rPr>
        <w:t>, témoins de l</w:t>
      </w:r>
      <w:r w:rsidR="0073745B">
        <w:rPr>
          <w:rFonts w:ascii="Times New Roman" w:hAnsi="Times New Roman" w:cs="Times New Roman"/>
        </w:rPr>
        <w:t>’</w:t>
      </w:r>
      <w:r w:rsidR="00D615E1">
        <w:rPr>
          <w:rFonts w:ascii="Times New Roman" w:hAnsi="Times New Roman" w:cs="Times New Roman"/>
        </w:rPr>
        <w:t xml:space="preserve">activité </w:t>
      </w:r>
      <w:r w:rsidR="000E6BFD">
        <w:rPr>
          <w:rFonts w:ascii="Times New Roman" w:hAnsi="Times New Roman" w:cs="Times New Roman"/>
        </w:rPr>
        <w:t>des presses au cours</w:t>
      </w:r>
      <w:r w:rsidR="00D615E1">
        <w:rPr>
          <w:rFonts w:ascii="Times New Roman" w:hAnsi="Times New Roman" w:cs="Times New Roman"/>
        </w:rPr>
        <w:t xml:space="preserve"> des années 1550-1600 et </w:t>
      </w:r>
      <w:r w:rsidR="003012ED">
        <w:rPr>
          <w:rFonts w:ascii="Times New Roman" w:hAnsi="Times New Roman" w:cs="Times New Roman"/>
        </w:rPr>
        <w:t xml:space="preserve">de toute la </w:t>
      </w:r>
      <w:r w:rsidR="006C4D6F">
        <w:rPr>
          <w:rFonts w:ascii="Times New Roman" w:hAnsi="Times New Roman" w:cs="Times New Roman"/>
        </w:rPr>
        <w:t>diversité</w:t>
      </w:r>
      <w:r w:rsidR="003012ED">
        <w:rPr>
          <w:rFonts w:ascii="Times New Roman" w:hAnsi="Times New Roman" w:cs="Times New Roman"/>
        </w:rPr>
        <w:t xml:space="preserve"> du </w:t>
      </w:r>
      <w:r w:rsidR="0073745B">
        <w:rPr>
          <w:rFonts w:ascii="Times New Roman" w:hAnsi="Times New Roman" w:cs="Times New Roman"/>
        </w:rPr>
        <w:t>‘</w:t>
      </w:r>
      <w:r w:rsidR="003012ED">
        <w:rPr>
          <w:rFonts w:ascii="Times New Roman" w:hAnsi="Times New Roman" w:cs="Times New Roman"/>
        </w:rPr>
        <w:t>système-livre</w:t>
      </w:r>
      <w:r w:rsidR="0073745B">
        <w:rPr>
          <w:rFonts w:ascii="Times New Roman" w:hAnsi="Times New Roman" w:cs="Times New Roman"/>
        </w:rPr>
        <w:t>’</w:t>
      </w:r>
      <w:r w:rsidR="00D615E1">
        <w:rPr>
          <w:rFonts w:ascii="Times New Roman" w:hAnsi="Times New Roman" w:cs="Times New Roman"/>
        </w:rPr>
        <w:t xml:space="preserve"> de cette époque.</w:t>
      </w:r>
    </w:p>
    <w:p w14:paraId="7E9EB9F8" w14:textId="48945B75" w:rsidR="00264CE8" w:rsidRDefault="00157D6C" w:rsidP="0020782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D001FC" w:rsidRPr="00D001FC">
        <w:rPr>
          <w:rFonts w:ascii="Times New Roman" w:hAnsi="Times New Roman" w:cs="Times New Roman"/>
        </w:rPr>
        <w:t>n</w:t>
      </w:r>
      <w:r w:rsidR="000E6BFD">
        <w:rPr>
          <w:rFonts w:ascii="Times New Roman" w:hAnsi="Times New Roman" w:cs="Times New Roman"/>
        </w:rPr>
        <w:t xml:space="preserve"> effet, même si la </w:t>
      </w:r>
      <w:r w:rsidR="003012ED">
        <w:rPr>
          <w:rFonts w:ascii="Times New Roman" w:hAnsi="Times New Roman" w:cs="Times New Roman"/>
        </w:rPr>
        <w:t>place</w:t>
      </w:r>
      <w:r w:rsidR="000E6BFD">
        <w:rPr>
          <w:rFonts w:ascii="Times New Roman" w:hAnsi="Times New Roman" w:cs="Times New Roman"/>
        </w:rPr>
        <w:t xml:space="preserve"> occupée </w:t>
      </w:r>
      <w:r w:rsidR="000E6BFD" w:rsidRPr="00D001FC">
        <w:rPr>
          <w:rFonts w:ascii="Times New Roman" w:hAnsi="Times New Roman" w:cs="Times New Roman"/>
        </w:rPr>
        <w:t>p</w:t>
      </w:r>
      <w:r w:rsidR="000E6BFD">
        <w:rPr>
          <w:rFonts w:ascii="Times New Roman" w:hAnsi="Times New Roman" w:cs="Times New Roman"/>
        </w:rPr>
        <w:t>a</w:t>
      </w:r>
      <w:r w:rsidR="000E6BFD" w:rsidRPr="00D001FC">
        <w:rPr>
          <w:rFonts w:ascii="Times New Roman" w:hAnsi="Times New Roman" w:cs="Times New Roman"/>
        </w:rPr>
        <w:t xml:space="preserve">r </w:t>
      </w:r>
      <w:r w:rsidR="000E6BFD">
        <w:rPr>
          <w:rFonts w:ascii="Times New Roman" w:hAnsi="Times New Roman" w:cs="Times New Roman"/>
        </w:rPr>
        <w:t>c</w:t>
      </w:r>
      <w:r w:rsidR="000E6BFD" w:rsidRPr="00D001FC">
        <w:rPr>
          <w:rFonts w:ascii="Times New Roman" w:hAnsi="Times New Roman" w:cs="Times New Roman"/>
        </w:rPr>
        <w:t xml:space="preserve">es </w:t>
      </w:r>
      <w:r w:rsidR="0073745B">
        <w:rPr>
          <w:rFonts w:ascii="Times New Roman" w:hAnsi="Times New Roman" w:cs="Times New Roman"/>
        </w:rPr>
        <w:t>‘</w:t>
      </w:r>
      <w:r w:rsidR="000E6BFD" w:rsidRPr="00D001FC">
        <w:rPr>
          <w:rFonts w:ascii="Times New Roman" w:hAnsi="Times New Roman" w:cs="Times New Roman"/>
        </w:rPr>
        <w:t>vieux romans</w:t>
      </w:r>
      <w:r w:rsidR="0073745B">
        <w:rPr>
          <w:rFonts w:ascii="Times New Roman" w:hAnsi="Times New Roman" w:cs="Times New Roman"/>
        </w:rPr>
        <w:t>’</w:t>
      </w:r>
      <w:r w:rsidR="000E6BFD">
        <w:rPr>
          <w:rFonts w:ascii="Times New Roman" w:hAnsi="Times New Roman" w:cs="Times New Roman"/>
        </w:rPr>
        <w:t xml:space="preserve"> dans le champ éditorial des anciens Pays-Bas de la </w:t>
      </w:r>
      <w:r w:rsidR="00D001FC" w:rsidRPr="00D001FC">
        <w:rPr>
          <w:rFonts w:ascii="Times New Roman" w:hAnsi="Times New Roman" w:cs="Times New Roman"/>
        </w:rPr>
        <w:t xml:space="preserve">seconde moitié du </w:t>
      </w:r>
      <w:proofErr w:type="spellStart"/>
      <w:r w:rsidR="00D001FC" w:rsidRPr="00157D6C">
        <w:rPr>
          <w:rFonts w:ascii="Times New Roman" w:hAnsi="Times New Roman" w:cs="Times New Roman"/>
          <w:smallCaps/>
        </w:rPr>
        <w:t>xvi</w:t>
      </w:r>
      <w:r w:rsidR="00D001FC" w:rsidRPr="00D001FC">
        <w:rPr>
          <w:rFonts w:ascii="Times New Roman" w:hAnsi="Times New Roman" w:cs="Times New Roman"/>
          <w:vertAlign w:val="superscript"/>
        </w:rPr>
        <w:t>e</w:t>
      </w:r>
      <w:proofErr w:type="spellEnd"/>
      <w:r w:rsidR="00D001FC" w:rsidRPr="00D001FC">
        <w:rPr>
          <w:rFonts w:ascii="Times New Roman" w:hAnsi="Times New Roman" w:cs="Times New Roman"/>
        </w:rPr>
        <w:t xml:space="preserve"> siècle</w:t>
      </w:r>
      <w:r w:rsidR="000E6BFD">
        <w:rPr>
          <w:rFonts w:ascii="Times New Roman" w:hAnsi="Times New Roman" w:cs="Times New Roman"/>
        </w:rPr>
        <w:t xml:space="preserve"> est plus que ténue</w:t>
      </w:r>
      <w:r w:rsidR="00D001FC" w:rsidRPr="00D001FC">
        <w:rPr>
          <w:rFonts w:ascii="Times New Roman" w:hAnsi="Times New Roman" w:cs="Times New Roman"/>
        </w:rPr>
        <w:t xml:space="preserve">, </w:t>
      </w:r>
      <w:r w:rsidR="000E3A31">
        <w:rPr>
          <w:rFonts w:ascii="Times New Roman" w:hAnsi="Times New Roman" w:cs="Times New Roman"/>
        </w:rPr>
        <w:t>cette étude</w:t>
      </w:r>
      <w:r w:rsidR="000E6BFD">
        <w:rPr>
          <w:rFonts w:ascii="Times New Roman" w:hAnsi="Times New Roman" w:cs="Times New Roman"/>
        </w:rPr>
        <w:t xml:space="preserve"> aura</w:t>
      </w:r>
      <w:r w:rsidR="000E3A31">
        <w:rPr>
          <w:rFonts w:ascii="Times New Roman" w:hAnsi="Times New Roman" w:cs="Times New Roman"/>
        </w:rPr>
        <w:t xml:space="preserve"> </w:t>
      </w:r>
      <w:r w:rsidR="000E6BFD">
        <w:rPr>
          <w:rFonts w:ascii="Times New Roman" w:hAnsi="Times New Roman" w:cs="Times New Roman"/>
        </w:rPr>
        <w:t xml:space="preserve">permis </w:t>
      </w:r>
      <w:r w:rsidR="000E6BFD">
        <w:rPr>
          <w:rFonts w:ascii="Times New Roman" w:hAnsi="Times New Roman" w:cs="Times New Roman"/>
        </w:rPr>
        <w:lastRenderedPageBreak/>
        <w:t>de mettre en évidence</w:t>
      </w:r>
      <w:r w:rsidR="000E3A31">
        <w:rPr>
          <w:rFonts w:ascii="Times New Roman" w:hAnsi="Times New Roman" w:cs="Times New Roman"/>
        </w:rPr>
        <w:t xml:space="preserve"> </w:t>
      </w:r>
      <w:r w:rsidR="000E6BFD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0E3A31">
        <w:rPr>
          <w:rFonts w:ascii="Times New Roman" w:hAnsi="Times New Roman" w:cs="Times New Roman"/>
        </w:rPr>
        <w:t>intégration d</w:t>
      </w:r>
      <w:r w:rsidR="003012ED">
        <w:rPr>
          <w:rFonts w:ascii="Times New Roman" w:hAnsi="Times New Roman" w:cs="Times New Roman"/>
        </w:rPr>
        <w:t>e textes</w:t>
      </w:r>
      <w:r w:rsidR="000E6BFD">
        <w:rPr>
          <w:rFonts w:ascii="Times New Roman" w:hAnsi="Times New Roman" w:cs="Times New Roman"/>
        </w:rPr>
        <w:t xml:space="preserve"> </w:t>
      </w:r>
      <w:r w:rsidR="003012ED">
        <w:rPr>
          <w:rFonts w:ascii="Times New Roman" w:hAnsi="Times New Roman" w:cs="Times New Roman"/>
        </w:rPr>
        <w:t xml:space="preserve">issus </w:t>
      </w:r>
      <w:r w:rsidR="000E3A31">
        <w:rPr>
          <w:rFonts w:ascii="Times New Roman" w:hAnsi="Times New Roman" w:cs="Times New Roman"/>
        </w:rPr>
        <w:t>d</w:t>
      </w:r>
      <w:r w:rsidR="0073745B">
        <w:rPr>
          <w:rFonts w:ascii="Times New Roman" w:hAnsi="Times New Roman" w:cs="Times New Roman"/>
        </w:rPr>
        <w:t>’</w:t>
      </w:r>
      <w:r w:rsidR="000E3A31">
        <w:rPr>
          <w:rFonts w:ascii="Times New Roman" w:hAnsi="Times New Roman" w:cs="Times New Roman"/>
        </w:rPr>
        <w:t xml:space="preserve">un même environnement littéraire dans des offres éditoriales </w:t>
      </w:r>
      <w:r w:rsidR="00222CEF">
        <w:rPr>
          <w:rFonts w:ascii="Times New Roman" w:hAnsi="Times New Roman" w:cs="Times New Roman"/>
        </w:rPr>
        <w:t>très différentes</w:t>
      </w:r>
      <w:r w:rsidR="000E6BFD">
        <w:rPr>
          <w:rFonts w:ascii="Times New Roman" w:hAnsi="Times New Roman" w:cs="Times New Roman"/>
        </w:rPr>
        <w:t>.</w:t>
      </w:r>
      <w:r w:rsidR="0020782E">
        <w:rPr>
          <w:rFonts w:ascii="Times New Roman" w:hAnsi="Times New Roman" w:cs="Times New Roman"/>
        </w:rPr>
        <w:t xml:space="preserve"> Les principaux acteurs en </w:t>
      </w:r>
      <w:r w:rsidR="000E3A31">
        <w:rPr>
          <w:rFonts w:ascii="Times New Roman" w:hAnsi="Times New Roman" w:cs="Times New Roman"/>
        </w:rPr>
        <w:t>furent</w:t>
      </w:r>
      <w:r w:rsidR="0020782E">
        <w:rPr>
          <w:rFonts w:ascii="Times New Roman" w:hAnsi="Times New Roman" w:cs="Times New Roman"/>
        </w:rPr>
        <w:t xml:space="preserve"> </w:t>
      </w:r>
      <w:r w:rsidR="0020782E" w:rsidRPr="00D001FC">
        <w:rPr>
          <w:rFonts w:ascii="Times New Roman" w:hAnsi="Times New Roman" w:cs="Times New Roman"/>
        </w:rPr>
        <w:t xml:space="preserve">Jean </w:t>
      </w:r>
      <w:proofErr w:type="spellStart"/>
      <w:r w:rsidR="0020782E" w:rsidRPr="00D001FC">
        <w:rPr>
          <w:rFonts w:ascii="Times New Roman" w:hAnsi="Times New Roman" w:cs="Times New Roman"/>
        </w:rPr>
        <w:t>Bogard</w:t>
      </w:r>
      <w:proofErr w:type="spellEnd"/>
      <w:r w:rsidR="0020782E" w:rsidRPr="00D001FC">
        <w:rPr>
          <w:rFonts w:ascii="Times New Roman" w:hAnsi="Times New Roman" w:cs="Times New Roman"/>
        </w:rPr>
        <w:t xml:space="preserve"> et Jan van </w:t>
      </w:r>
      <w:proofErr w:type="spellStart"/>
      <w:r w:rsidR="0020782E" w:rsidRPr="00D001FC">
        <w:rPr>
          <w:rFonts w:ascii="Times New Roman" w:hAnsi="Times New Roman" w:cs="Times New Roman"/>
        </w:rPr>
        <w:t>Waesberg</w:t>
      </w:r>
      <w:r w:rsidR="0020782E">
        <w:rPr>
          <w:rFonts w:ascii="Times New Roman" w:hAnsi="Times New Roman" w:cs="Times New Roman"/>
        </w:rPr>
        <w:t>h</w:t>
      </w:r>
      <w:r w:rsidR="0020782E" w:rsidRPr="00D001FC">
        <w:rPr>
          <w:rFonts w:ascii="Times New Roman" w:hAnsi="Times New Roman" w:cs="Times New Roman"/>
        </w:rPr>
        <w:t>e</w:t>
      </w:r>
      <w:proofErr w:type="spellEnd"/>
      <w:r w:rsidR="00222CEF">
        <w:rPr>
          <w:rFonts w:ascii="Times New Roman" w:hAnsi="Times New Roman" w:cs="Times New Roman"/>
        </w:rPr>
        <w:t>.</w:t>
      </w:r>
      <w:r w:rsidR="0020782E">
        <w:rPr>
          <w:rFonts w:ascii="Times New Roman" w:hAnsi="Times New Roman" w:cs="Times New Roman"/>
        </w:rPr>
        <w:t xml:space="preserve"> </w:t>
      </w:r>
      <w:r w:rsidR="00222CEF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7E5D37">
        <w:rPr>
          <w:rFonts w:ascii="Times New Roman" w:hAnsi="Times New Roman" w:cs="Times New Roman"/>
        </w:rPr>
        <w:t>ajout</w:t>
      </w:r>
      <w:r w:rsidR="0020782E">
        <w:rPr>
          <w:rFonts w:ascii="Times New Roman" w:hAnsi="Times New Roman" w:cs="Times New Roman"/>
        </w:rPr>
        <w:t xml:space="preserve"> </w:t>
      </w:r>
      <w:r w:rsidR="00222CEF">
        <w:rPr>
          <w:rFonts w:ascii="Times New Roman" w:hAnsi="Times New Roman" w:cs="Times New Roman"/>
        </w:rPr>
        <w:t>dans leur</w:t>
      </w:r>
      <w:r w:rsidR="0020782E" w:rsidRPr="00D001FC">
        <w:rPr>
          <w:rFonts w:ascii="Times New Roman" w:hAnsi="Times New Roman" w:cs="Times New Roman"/>
        </w:rPr>
        <w:t xml:space="preserve"> catalogue </w:t>
      </w:r>
      <w:r w:rsidR="000E3A31">
        <w:rPr>
          <w:rFonts w:ascii="Times New Roman" w:hAnsi="Times New Roman" w:cs="Times New Roman"/>
        </w:rPr>
        <w:t xml:space="preserve">de </w:t>
      </w:r>
      <w:r w:rsidR="00222CEF">
        <w:rPr>
          <w:rFonts w:ascii="Times New Roman" w:hAnsi="Times New Roman" w:cs="Times New Roman"/>
        </w:rPr>
        <w:t>plusieurs</w:t>
      </w:r>
      <w:r w:rsidR="0020782E" w:rsidRPr="00D001FC">
        <w:rPr>
          <w:rFonts w:ascii="Times New Roman" w:hAnsi="Times New Roman" w:cs="Times New Roman"/>
        </w:rPr>
        <w:t xml:space="preserve"> œuvres médiévales</w:t>
      </w:r>
      <w:r w:rsidR="0020782E">
        <w:rPr>
          <w:rFonts w:ascii="Times New Roman" w:hAnsi="Times New Roman" w:cs="Times New Roman"/>
        </w:rPr>
        <w:t xml:space="preserve"> </w:t>
      </w:r>
      <w:r w:rsidR="007E5D37">
        <w:rPr>
          <w:rFonts w:ascii="Times New Roman" w:hAnsi="Times New Roman" w:cs="Times New Roman"/>
        </w:rPr>
        <w:t>dut très certainement</w:t>
      </w:r>
      <w:r w:rsidR="00D001FC" w:rsidRPr="00D001FC">
        <w:rPr>
          <w:rFonts w:ascii="Times New Roman" w:hAnsi="Times New Roman" w:cs="Times New Roman"/>
        </w:rPr>
        <w:t xml:space="preserve"> </w:t>
      </w:r>
      <w:r w:rsidR="00222CEF">
        <w:rPr>
          <w:rFonts w:ascii="Times New Roman" w:hAnsi="Times New Roman" w:cs="Times New Roman"/>
        </w:rPr>
        <w:t>avoir été m</w:t>
      </w:r>
      <w:r w:rsidR="00C9259A">
        <w:rPr>
          <w:rFonts w:ascii="Times New Roman" w:hAnsi="Times New Roman" w:cs="Times New Roman"/>
        </w:rPr>
        <w:t>û</w:t>
      </w:r>
      <w:r w:rsidR="00222CEF">
        <w:rPr>
          <w:rFonts w:ascii="Times New Roman" w:hAnsi="Times New Roman" w:cs="Times New Roman"/>
        </w:rPr>
        <w:t xml:space="preserve">rement réfléchi et </w:t>
      </w:r>
      <w:r w:rsidR="006C4D6F">
        <w:rPr>
          <w:rFonts w:ascii="Times New Roman" w:hAnsi="Times New Roman" w:cs="Times New Roman"/>
        </w:rPr>
        <w:t>souligne au passage</w:t>
      </w:r>
      <w:r w:rsidR="00222CEF">
        <w:rPr>
          <w:rFonts w:ascii="Times New Roman" w:hAnsi="Times New Roman" w:cs="Times New Roman"/>
        </w:rPr>
        <w:t xml:space="preserve"> leur bonne connaissance du marché du livre et du potentiel de ces ouvrages</w:t>
      </w:r>
      <w:r w:rsidR="00D001FC" w:rsidRPr="00D001FC">
        <w:rPr>
          <w:rFonts w:ascii="Times New Roman" w:hAnsi="Times New Roman" w:cs="Times New Roman"/>
        </w:rPr>
        <w:t xml:space="preserve">. </w:t>
      </w:r>
      <w:proofErr w:type="spellStart"/>
      <w:r w:rsidR="00D001FC" w:rsidRPr="00D001FC">
        <w:rPr>
          <w:rFonts w:ascii="Times New Roman" w:hAnsi="Times New Roman" w:cs="Times New Roman"/>
        </w:rPr>
        <w:t>Bogard</w:t>
      </w:r>
      <w:proofErr w:type="spellEnd"/>
      <w:r w:rsidR="00D001FC" w:rsidRPr="00D001FC">
        <w:rPr>
          <w:rFonts w:ascii="Times New Roman" w:hAnsi="Times New Roman" w:cs="Times New Roman"/>
        </w:rPr>
        <w:t xml:space="preserve"> ne </w:t>
      </w:r>
      <w:r w:rsidR="00222CEF">
        <w:rPr>
          <w:rFonts w:ascii="Times New Roman" w:hAnsi="Times New Roman" w:cs="Times New Roman"/>
        </w:rPr>
        <w:t xml:space="preserve">se </w:t>
      </w:r>
      <w:r w:rsidR="00D001FC" w:rsidRPr="00D001FC">
        <w:rPr>
          <w:rFonts w:ascii="Times New Roman" w:hAnsi="Times New Roman" w:cs="Times New Roman"/>
        </w:rPr>
        <w:t>serait d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ailleurs </w:t>
      </w:r>
      <w:r w:rsidR="006C4D6F">
        <w:rPr>
          <w:rFonts w:ascii="Times New Roman" w:hAnsi="Times New Roman" w:cs="Times New Roman"/>
        </w:rPr>
        <w:t>jamais</w:t>
      </w:r>
      <w:r w:rsidR="00D001FC" w:rsidRPr="00D001FC">
        <w:rPr>
          <w:rFonts w:ascii="Times New Roman" w:hAnsi="Times New Roman" w:cs="Times New Roman"/>
        </w:rPr>
        <w:t xml:space="preserve"> permis de </w:t>
      </w:r>
      <w:r w:rsidR="00264CE8">
        <w:rPr>
          <w:rFonts w:ascii="Times New Roman" w:hAnsi="Times New Roman" w:cs="Times New Roman"/>
        </w:rPr>
        <w:t>sortir de ses presses, en 1588,</w:t>
      </w:r>
      <w:r w:rsidR="00D001FC" w:rsidRPr="00D001FC">
        <w:rPr>
          <w:rFonts w:ascii="Times New Roman" w:hAnsi="Times New Roman" w:cs="Times New Roman"/>
        </w:rPr>
        <w:t xml:space="preserve"> </w:t>
      </w:r>
      <w:r w:rsidR="00222CEF">
        <w:rPr>
          <w:rFonts w:ascii="Times New Roman" w:hAnsi="Times New Roman" w:cs="Times New Roman"/>
        </w:rPr>
        <w:t xml:space="preserve">le </w:t>
      </w:r>
      <w:proofErr w:type="spellStart"/>
      <w:r w:rsidR="00222CEF">
        <w:rPr>
          <w:rFonts w:ascii="Times New Roman" w:hAnsi="Times New Roman" w:cs="Times New Roman"/>
          <w:i/>
        </w:rPr>
        <w:t>Maugis</w:t>
      </w:r>
      <w:proofErr w:type="spellEnd"/>
      <w:r w:rsidR="00222CEF">
        <w:rPr>
          <w:rFonts w:ascii="Times New Roman" w:hAnsi="Times New Roman" w:cs="Times New Roman"/>
          <w:i/>
        </w:rPr>
        <w:t xml:space="preserve"> d</w:t>
      </w:r>
      <w:r w:rsidR="0073745B">
        <w:rPr>
          <w:rFonts w:ascii="Times New Roman" w:hAnsi="Times New Roman" w:cs="Times New Roman"/>
          <w:i/>
        </w:rPr>
        <w:t>’</w:t>
      </w:r>
      <w:proofErr w:type="spellStart"/>
      <w:r w:rsidR="00222CEF">
        <w:rPr>
          <w:rFonts w:ascii="Times New Roman" w:hAnsi="Times New Roman" w:cs="Times New Roman"/>
          <w:i/>
        </w:rPr>
        <w:t>Aygremont</w:t>
      </w:r>
      <w:proofErr w:type="spellEnd"/>
      <w:r w:rsidR="00222CEF">
        <w:rPr>
          <w:rFonts w:ascii="Times New Roman" w:hAnsi="Times New Roman" w:cs="Times New Roman"/>
        </w:rPr>
        <w:t xml:space="preserve">, </w:t>
      </w:r>
      <w:r w:rsidR="00222CEF" w:rsidRPr="00D001FC">
        <w:rPr>
          <w:rFonts w:ascii="Times New Roman" w:hAnsi="Times New Roman" w:cs="Times New Roman"/>
        </w:rPr>
        <w:t xml:space="preserve">le </w:t>
      </w:r>
      <w:proofErr w:type="spellStart"/>
      <w:r w:rsidR="00222CEF" w:rsidRPr="00D001FC">
        <w:rPr>
          <w:rFonts w:ascii="Times New Roman" w:hAnsi="Times New Roman" w:cs="Times New Roman"/>
          <w:i/>
        </w:rPr>
        <w:t>Fierabras</w:t>
      </w:r>
      <w:proofErr w:type="spellEnd"/>
      <w:r w:rsidR="00222CEF" w:rsidRPr="00D001FC">
        <w:rPr>
          <w:rFonts w:ascii="Times New Roman" w:hAnsi="Times New Roman" w:cs="Times New Roman"/>
          <w:i/>
        </w:rPr>
        <w:t xml:space="preserve"> </w:t>
      </w:r>
      <w:r w:rsidR="00222CEF" w:rsidRPr="00D001FC">
        <w:rPr>
          <w:rFonts w:ascii="Times New Roman" w:hAnsi="Times New Roman" w:cs="Times New Roman"/>
        </w:rPr>
        <w:t xml:space="preserve">de Jean </w:t>
      </w:r>
      <w:proofErr w:type="spellStart"/>
      <w:r w:rsidR="00222CEF" w:rsidRPr="00D001FC">
        <w:rPr>
          <w:rFonts w:ascii="Times New Roman" w:hAnsi="Times New Roman" w:cs="Times New Roman"/>
        </w:rPr>
        <w:t>Bagnyon</w:t>
      </w:r>
      <w:proofErr w:type="spellEnd"/>
      <w:r w:rsidR="00222CEF" w:rsidRPr="00D001FC">
        <w:rPr>
          <w:rFonts w:ascii="Times New Roman" w:hAnsi="Times New Roman" w:cs="Times New Roman"/>
        </w:rPr>
        <w:t xml:space="preserve"> </w:t>
      </w:r>
      <w:r w:rsidR="00264CE8">
        <w:rPr>
          <w:rFonts w:ascii="Times New Roman" w:hAnsi="Times New Roman" w:cs="Times New Roman"/>
        </w:rPr>
        <w:t>ainsi que</w:t>
      </w:r>
      <w:r w:rsidR="00222CEF" w:rsidRPr="00D001FC">
        <w:rPr>
          <w:rFonts w:ascii="Times New Roman" w:hAnsi="Times New Roman" w:cs="Times New Roman"/>
        </w:rPr>
        <w:t xml:space="preserve"> le </w:t>
      </w:r>
      <w:proofErr w:type="spellStart"/>
      <w:r w:rsidR="00222CEF" w:rsidRPr="00D001FC">
        <w:rPr>
          <w:rFonts w:ascii="Times New Roman" w:hAnsi="Times New Roman" w:cs="Times New Roman"/>
          <w:i/>
        </w:rPr>
        <w:t>Morgant</w:t>
      </w:r>
      <w:proofErr w:type="spellEnd"/>
      <w:r w:rsidR="00222CEF" w:rsidRPr="00D001FC">
        <w:rPr>
          <w:rFonts w:ascii="Times New Roman" w:hAnsi="Times New Roman" w:cs="Times New Roman"/>
          <w:i/>
        </w:rPr>
        <w:t xml:space="preserve"> </w:t>
      </w:r>
      <w:r w:rsidR="00222CEF" w:rsidRPr="00D001FC">
        <w:rPr>
          <w:rFonts w:ascii="Times New Roman" w:hAnsi="Times New Roman" w:cs="Times New Roman"/>
        </w:rPr>
        <w:t>de Pulci</w:t>
      </w:r>
      <w:r w:rsidR="00222CEF">
        <w:rPr>
          <w:rFonts w:ascii="Times New Roman" w:hAnsi="Times New Roman" w:cs="Times New Roman"/>
        </w:rPr>
        <w:t xml:space="preserve"> </w:t>
      </w:r>
      <w:r w:rsidR="00264CE8">
        <w:rPr>
          <w:rFonts w:ascii="Times New Roman" w:hAnsi="Times New Roman" w:cs="Times New Roman"/>
        </w:rPr>
        <w:t>sans attendre un retour sur investissement</w:t>
      </w:r>
      <w:r w:rsidR="0020782E">
        <w:rPr>
          <w:rFonts w:ascii="Times New Roman" w:hAnsi="Times New Roman" w:cs="Times New Roman"/>
        </w:rPr>
        <w:t xml:space="preserve">. </w:t>
      </w:r>
      <w:r w:rsidR="00D001FC" w:rsidRPr="00D001FC">
        <w:rPr>
          <w:rFonts w:ascii="Times New Roman" w:hAnsi="Times New Roman" w:cs="Times New Roman"/>
        </w:rPr>
        <w:t xml:space="preserve">Ses choix </w:t>
      </w:r>
      <w:r w:rsidR="000E3A31">
        <w:rPr>
          <w:rFonts w:ascii="Times New Roman" w:hAnsi="Times New Roman" w:cs="Times New Roman"/>
        </w:rPr>
        <w:t>esthétiques</w:t>
      </w:r>
      <w:r w:rsidR="00D001FC" w:rsidRPr="00D001FC">
        <w:rPr>
          <w:rFonts w:ascii="Times New Roman" w:hAnsi="Times New Roman" w:cs="Times New Roman"/>
        </w:rPr>
        <w:t xml:space="preserve"> montrent </w:t>
      </w:r>
      <w:r w:rsidR="000E3A31" w:rsidRPr="00D001FC">
        <w:rPr>
          <w:rFonts w:ascii="Times New Roman" w:hAnsi="Times New Roman" w:cs="Times New Roman"/>
        </w:rPr>
        <w:t xml:space="preserve">clairement </w:t>
      </w:r>
      <w:r w:rsidR="00D001FC" w:rsidRPr="00D001FC">
        <w:rPr>
          <w:rFonts w:ascii="Times New Roman" w:hAnsi="Times New Roman" w:cs="Times New Roman"/>
        </w:rPr>
        <w:t>qu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il désir</w:t>
      </w:r>
      <w:r w:rsidR="00222CEF">
        <w:rPr>
          <w:rFonts w:ascii="Times New Roman" w:hAnsi="Times New Roman" w:cs="Times New Roman"/>
        </w:rPr>
        <w:t>ait</w:t>
      </w:r>
      <w:r w:rsidR="00D001FC" w:rsidRPr="00D001FC">
        <w:rPr>
          <w:rFonts w:ascii="Times New Roman" w:hAnsi="Times New Roman" w:cs="Times New Roman"/>
        </w:rPr>
        <w:t xml:space="preserve"> toucher un public </w:t>
      </w:r>
      <w:r w:rsidR="00222CEF">
        <w:rPr>
          <w:rFonts w:ascii="Times New Roman" w:hAnsi="Times New Roman" w:cs="Times New Roman"/>
        </w:rPr>
        <w:t>soucieux</w:t>
      </w:r>
      <w:r w:rsidR="00D001FC" w:rsidRPr="00D001FC">
        <w:rPr>
          <w:rFonts w:ascii="Times New Roman" w:hAnsi="Times New Roman" w:cs="Times New Roman"/>
        </w:rPr>
        <w:t xml:space="preserve"> de lire des histoires anciennes</w:t>
      </w:r>
      <w:r w:rsidR="00264CE8">
        <w:rPr>
          <w:rFonts w:ascii="Times New Roman" w:hAnsi="Times New Roman" w:cs="Times New Roman"/>
        </w:rPr>
        <w:t xml:space="preserve"> dont la mise en</w:t>
      </w:r>
      <w:r w:rsidR="00D001FC" w:rsidRPr="00D001FC">
        <w:rPr>
          <w:rFonts w:ascii="Times New Roman" w:hAnsi="Times New Roman" w:cs="Times New Roman"/>
        </w:rPr>
        <w:t xml:space="preserve"> </w:t>
      </w:r>
      <w:r w:rsidR="000E3A31">
        <w:rPr>
          <w:rFonts w:ascii="Times New Roman" w:hAnsi="Times New Roman" w:cs="Times New Roman"/>
        </w:rPr>
        <w:t>livre</w:t>
      </w:r>
      <w:r w:rsidR="00264CE8">
        <w:rPr>
          <w:rFonts w:ascii="Times New Roman" w:hAnsi="Times New Roman" w:cs="Times New Roman"/>
        </w:rPr>
        <w:t xml:space="preserve"> présente un air de famille avec les canons </w:t>
      </w:r>
      <w:r w:rsidR="009C045D">
        <w:rPr>
          <w:rFonts w:ascii="Times New Roman" w:hAnsi="Times New Roman" w:cs="Times New Roman"/>
        </w:rPr>
        <w:t>de la production gothique</w:t>
      </w:r>
      <w:r w:rsidR="00D001FC" w:rsidRPr="00D001FC">
        <w:rPr>
          <w:rFonts w:ascii="Times New Roman" w:hAnsi="Times New Roman" w:cs="Times New Roman"/>
        </w:rPr>
        <w:t xml:space="preserve">. </w:t>
      </w:r>
      <w:r w:rsidR="00222CEF">
        <w:rPr>
          <w:rFonts w:ascii="Times New Roman" w:hAnsi="Times New Roman" w:cs="Times New Roman"/>
        </w:rPr>
        <w:t>Sa démarche est</w:t>
      </w:r>
      <w:r w:rsidR="00D001FC" w:rsidRPr="00D001FC">
        <w:rPr>
          <w:rFonts w:ascii="Times New Roman" w:hAnsi="Times New Roman" w:cs="Times New Roman"/>
        </w:rPr>
        <w:t xml:space="preserve"> d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autant plus audacieu</w:t>
      </w:r>
      <w:r w:rsidR="00222CEF">
        <w:rPr>
          <w:rFonts w:ascii="Times New Roman" w:hAnsi="Times New Roman" w:cs="Times New Roman"/>
        </w:rPr>
        <w:t>se</w:t>
      </w:r>
      <w:r w:rsidR="00D001FC" w:rsidRPr="00D001FC">
        <w:rPr>
          <w:rFonts w:ascii="Times New Roman" w:hAnsi="Times New Roman" w:cs="Times New Roman"/>
        </w:rPr>
        <w:t xml:space="preserve"> qu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il imprime ces ouvrages depuis ses presses situées dans une ville universitaire</w:t>
      </w:r>
      <w:r w:rsidR="00264CE8">
        <w:rPr>
          <w:rFonts w:ascii="Times New Roman" w:hAnsi="Times New Roman" w:cs="Times New Roman"/>
        </w:rPr>
        <w:t xml:space="preserve"> réputée pour une clientèle férue de lectures humanistes</w:t>
      </w:r>
      <w:r w:rsidR="00D001FC" w:rsidRPr="00D001FC">
        <w:rPr>
          <w:rFonts w:ascii="Times New Roman" w:hAnsi="Times New Roman" w:cs="Times New Roman"/>
        </w:rPr>
        <w:t xml:space="preserve">. Pour sa part, Jan van </w:t>
      </w:r>
      <w:proofErr w:type="spellStart"/>
      <w:r w:rsidR="00D001FC" w:rsidRPr="00D001FC">
        <w:rPr>
          <w:rFonts w:ascii="Times New Roman" w:hAnsi="Times New Roman" w:cs="Times New Roman"/>
        </w:rPr>
        <w:t>Waesberg</w:t>
      </w:r>
      <w:r w:rsidR="00C51526">
        <w:rPr>
          <w:rFonts w:ascii="Times New Roman" w:hAnsi="Times New Roman" w:cs="Times New Roman"/>
        </w:rPr>
        <w:t>h</w:t>
      </w:r>
      <w:r w:rsidR="00D001FC" w:rsidRPr="00D001FC">
        <w:rPr>
          <w:rFonts w:ascii="Times New Roman" w:hAnsi="Times New Roman" w:cs="Times New Roman"/>
        </w:rPr>
        <w:t>e</w:t>
      </w:r>
      <w:proofErr w:type="spellEnd"/>
      <w:r w:rsidR="00D001FC" w:rsidRPr="00D001FC">
        <w:rPr>
          <w:rFonts w:ascii="Times New Roman" w:hAnsi="Times New Roman" w:cs="Times New Roman"/>
        </w:rPr>
        <w:t xml:space="preserve"> vis</w:t>
      </w:r>
      <w:r w:rsidR="00222CEF">
        <w:rPr>
          <w:rFonts w:ascii="Times New Roman" w:hAnsi="Times New Roman" w:cs="Times New Roman"/>
        </w:rPr>
        <w:t>ait</w:t>
      </w:r>
      <w:r w:rsidR="00D001FC" w:rsidRPr="00D001FC">
        <w:rPr>
          <w:rFonts w:ascii="Times New Roman" w:hAnsi="Times New Roman" w:cs="Times New Roman"/>
        </w:rPr>
        <w:t xml:space="preserve"> clairement un public différent, plus intéressé par l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>écriture romanesque française d</w:t>
      </w:r>
      <w:r w:rsidR="00264CE8">
        <w:rPr>
          <w:rFonts w:ascii="Times New Roman" w:hAnsi="Times New Roman" w:cs="Times New Roman"/>
        </w:rPr>
        <w:t>u second tiers du</w:t>
      </w:r>
      <w:r w:rsidR="00D001FC" w:rsidRPr="00D001FC">
        <w:rPr>
          <w:rFonts w:ascii="Times New Roman" w:hAnsi="Times New Roman" w:cs="Times New Roman"/>
        </w:rPr>
        <w:t xml:space="preserve"> </w:t>
      </w:r>
      <w:proofErr w:type="spellStart"/>
      <w:r w:rsidR="00D001FC" w:rsidRPr="00157D6C">
        <w:rPr>
          <w:rFonts w:ascii="Times New Roman" w:hAnsi="Times New Roman" w:cs="Times New Roman"/>
          <w:smallCaps/>
        </w:rPr>
        <w:t>xvi</w:t>
      </w:r>
      <w:r w:rsidR="00D001FC" w:rsidRPr="00D001FC">
        <w:rPr>
          <w:rFonts w:ascii="Times New Roman" w:hAnsi="Times New Roman" w:cs="Times New Roman"/>
          <w:vertAlign w:val="superscript"/>
        </w:rPr>
        <w:t>e</w:t>
      </w:r>
      <w:proofErr w:type="spellEnd"/>
      <w:r w:rsidR="00D001FC" w:rsidRPr="00D001FC">
        <w:rPr>
          <w:rFonts w:ascii="Times New Roman" w:hAnsi="Times New Roman" w:cs="Times New Roman"/>
        </w:rPr>
        <w:t xml:space="preserve"> siècle. Il </w:t>
      </w:r>
      <w:r w:rsidR="0073745B">
        <w:rPr>
          <w:rFonts w:ascii="Times New Roman" w:hAnsi="Times New Roman" w:cs="Times New Roman"/>
        </w:rPr>
        <w:t>‘</w:t>
      </w:r>
      <w:r w:rsidR="00D001FC" w:rsidRPr="00D001FC">
        <w:rPr>
          <w:rFonts w:ascii="Times New Roman" w:hAnsi="Times New Roman" w:cs="Times New Roman"/>
        </w:rPr>
        <w:t>modernis</w:t>
      </w:r>
      <w:r w:rsidR="00222CEF">
        <w:rPr>
          <w:rFonts w:ascii="Times New Roman" w:hAnsi="Times New Roman" w:cs="Times New Roman"/>
        </w:rPr>
        <w:t>a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 ainsi le français des </w:t>
      </w:r>
      <w:r w:rsidR="00D001FC" w:rsidRPr="00D001FC">
        <w:rPr>
          <w:rFonts w:ascii="Times New Roman" w:hAnsi="Times New Roman" w:cs="Times New Roman"/>
          <w:i/>
        </w:rPr>
        <w:t xml:space="preserve">Quatre fils </w:t>
      </w:r>
      <w:proofErr w:type="spellStart"/>
      <w:r w:rsidR="00D001FC" w:rsidRPr="00D001FC">
        <w:rPr>
          <w:rFonts w:ascii="Times New Roman" w:hAnsi="Times New Roman" w:cs="Times New Roman"/>
          <w:i/>
        </w:rPr>
        <w:t>Aymon</w:t>
      </w:r>
      <w:proofErr w:type="spellEnd"/>
      <w:r w:rsidR="00D001FC" w:rsidRPr="00D001FC">
        <w:rPr>
          <w:rFonts w:ascii="Times New Roman" w:hAnsi="Times New Roman" w:cs="Times New Roman"/>
          <w:i/>
        </w:rPr>
        <w:t xml:space="preserve"> </w:t>
      </w:r>
      <w:r w:rsidR="00D001FC" w:rsidRPr="00D001FC">
        <w:rPr>
          <w:rFonts w:ascii="Times New Roman" w:hAnsi="Times New Roman" w:cs="Times New Roman"/>
        </w:rPr>
        <w:t>et imprim</w:t>
      </w:r>
      <w:r w:rsidR="00222CEF">
        <w:rPr>
          <w:rFonts w:ascii="Times New Roman" w:hAnsi="Times New Roman" w:cs="Times New Roman"/>
        </w:rPr>
        <w:t>a</w:t>
      </w:r>
      <w:r w:rsidR="00264CE8">
        <w:rPr>
          <w:rFonts w:ascii="Times New Roman" w:hAnsi="Times New Roman" w:cs="Times New Roman"/>
        </w:rPr>
        <w:t xml:space="preserve"> cet ouvrage</w:t>
      </w:r>
      <w:r w:rsidR="00D001FC" w:rsidRPr="00D001FC">
        <w:rPr>
          <w:rFonts w:ascii="Times New Roman" w:hAnsi="Times New Roman" w:cs="Times New Roman"/>
        </w:rPr>
        <w:t xml:space="preserve">, tout comme </w:t>
      </w:r>
      <w:r w:rsidR="006C4D6F">
        <w:rPr>
          <w:rFonts w:ascii="Times New Roman" w:hAnsi="Times New Roman" w:cs="Times New Roman"/>
        </w:rPr>
        <w:t>le</w:t>
      </w:r>
      <w:r w:rsidR="00D001FC" w:rsidRPr="00D001FC"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  <w:i/>
        </w:rPr>
        <w:t>Pierre de Provence</w:t>
      </w:r>
      <w:r w:rsidR="00D001FC" w:rsidRPr="00D001FC">
        <w:rPr>
          <w:rFonts w:ascii="Times New Roman" w:hAnsi="Times New Roman" w:cs="Times New Roman"/>
        </w:rPr>
        <w:t xml:space="preserve">, avec </w:t>
      </w:r>
      <w:r w:rsidR="00264CE8">
        <w:rPr>
          <w:rFonts w:ascii="Times New Roman" w:hAnsi="Times New Roman" w:cs="Times New Roman"/>
        </w:rPr>
        <w:t>d</w:t>
      </w:r>
      <w:r w:rsidR="00D001FC" w:rsidRPr="00D001FC">
        <w:rPr>
          <w:rFonts w:ascii="Times New Roman" w:hAnsi="Times New Roman" w:cs="Times New Roman"/>
        </w:rPr>
        <w:t xml:space="preserve">es codes </w:t>
      </w:r>
      <w:r w:rsidR="000E3A31">
        <w:rPr>
          <w:rFonts w:ascii="Times New Roman" w:hAnsi="Times New Roman" w:cs="Times New Roman"/>
        </w:rPr>
        <w:t>esthétiques</w:t>
      </w:r>
      <w:r w:rsidR="000E3A31" w:rsidRPr="00D001FC">
        <w:rPr>
          <w:rFonts w:ascii="Times New Roman" w:hAnsi="Times New Roman" w:cs="Times New Roman"/>
        </w:rPr>
        <w:t xml:space="preserve"> </w:t>
      </w:r>
      <w:r w:rsidR="00D001FC" w:rsidRPr="00D001FC">
        <w:rPr>
          <w:rFonts w:ascii="Times New Roman" w:hAnsi="Times New Roman" w:cs="Times New Roman"/>
        </w:rPr>
        <w:t>du livre renaissant. Leur parution s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intègre apparemment dans un programme éditorial </w:t>
      </w:r>
      <w:r w:rsidR="00C9259A" w:rsidRPr="00D001FC">
        <w:rPr>
          <w:rFonts w:ascii="Times New Roman" w:hAnsi="Times New Roman" w:cs="Times New Roman"/>
        </w:rPr>
        <w:t>pensé</w:t>
      </w:r>
      <w:r w:rsidR="00D001FC" w:rsidRPr="00D001FC">
        <w:rPr>
          <w:rFonts w:ascii="Times New Roman" w:hAnsi="Times New Roman" w:cs="Times New Roman"/>
        </w:rPr>
        <w:t xml:space="preserve"> où figurent </w:t>
      </w:r>
      <w:r w:rsidR="00264CE8">
        <w:rPr>
          <w:rFonts w:ascii="Times New Roman" w:hAnsi="Times New Roman" w:cs="Times New Roman"/>
        </w:rPr>
        <w:t>également</w:t>
      </w:r>
      <w:r w:rsidR="00D001FC" w:rsidRPr="00D001FC">
        <w:rPr>
          <w:rFonts w:ascii="Times New Roman" w:hAnsi="Times New Roman" w:cs="Times New Roman"/>
        </w:rPr>
        <w:t xml:space="preserve"> les </w:t>
      </w:r>
      <w:r w:rsidR="00D001FC" w:rsidRPr="00D001FC">
        <w:rPr>
          <w:rFonts w:ascii="Times New Roman" w:hAnsi="Times New Roman" w:cs="Times New Roman"/>
          <w:i/>
        </w:rPr>
        <w:t xml:space="preserve">Amadis de Gaule </w:t>
      </w:r>
      <w:r w:rsidR="00D001FC" w:rsidRPr="00D001FC">
        <w:rPr>
          <w:rFonts w:ascii="Times New Roman" w:hAnsi="Times New Roman" w:cs="Times New Roman"/>
        </w:rPr>
        <w:t>et d</w:t>
      </w:r>
      <w:r w:rsidR="0073745B">
        <w:rPr>
          <w:rFonts w:ascii="Times New Roman" w:hAnsi="Times New Roman" w:cs="Times New Roman"/>
        </w:rPr>
        <w:t>’</w:t>
      </w:r>
      <w:r w:rsidR="00D001FC" w:rsidRPr="00D001FC">
        <w:rPr>
          <w:rFonts w:ascii="Times New Roman" w:hAnsi="Times New Roman" w:cs="Times New Roman"/>
        </w:rPr>
        <w:t xml:space="preserve">autres productions de Nicolas de </w:t>
      </w:r>
      <w:proofErr w:type="spellStart"/>
      <w:r w:rsidR="00D001FC" w:rsidRPr="00D001FC">
        <w:rPr>
          <w:rFonts w:ascii="Times New Roman" w:hAnsi="Times New Roman" w:cs="Times New Roman"/>
        </w:rPr>
        <w:t>Herberay</w:t>
      </w:r>
      <w:proofErr w:type="spellEnd"/>
      <w:r w:rsidR="00D001FC" w:rsidRPr="00D001FC">
        <w:rPr>
          <w:rFonts w:ascii="Times New Roman" w:hAnsi="Times New Roman" w:cs="Times New Roman"/>
        </w:rPr>
        <w:t xml:space="preserve"> des Essarts. L</w:t>
      </w:r>
      <w:r w:rsidR="0073745B">
        <w:rPr>
          <w:rFonts w:ascii="Times New Roman" w:hAnsi="Times New Roman" w:cs="Times New Roman"/>
        </w:rPr>
        <w:t>’</w:t>
      </w:r>
      <w:r w:rsidR="00C9259A">
        <w:rPr>
          <w:rFonts w:ascii="Times New Roman" w:hAnsi="Times New Roman" w:cs="Times New Roman"/>
        </w:rPr>
        <w:t xml:space="preserve">impression </w:t>
      </w:r>
      <w:r w:rsidR="00D001FC" w:rsidRPr="00D001FC">
        <w:rPr>
          <w:rFonts w:ascii="Times New Roman" w:hAnsi="Times New Roman" w:cs="Times New Roman"/>
        </w:rPr>
        <w:t>de romans médiévaux entre 1550 et 1600 ne repos</w:t>
      </w:r>
      <w:r w:rsidR="00AA3228">
        <w:rPr>
          <w:rFonts w:ascii="Times New Roman" w:hAnsi="Times New Roman" w:cs="Times New Roman"/>
        </w:rPr>
        <w:t>a</w:t>
      </w:r>
      <w:r w:rsidR="00D001FC" w:rsidRPr="00D001FC">
        <w:rPr>
          <w:rFonts w:ascii="Times New Roman" w:hAnsi="Times New Roman" w:cs="Times New Roman"/>
        </w:rPr>
        <w:t xml:space="preserve"> donc pas sur </w:t>
      </w:r>
      <w:r w:rsidR="00264CE8">
        <w:rPr>
          <w:rFonts w:ascii="Times New Roman" w:hAnsi="Times New Roman" w:cs="Times New Roman"/>
        </w:rPr>
        <w:t>une</w:t>
      </w:r>
      <w:r w:rsidR="00D001FC" w:rsidRPr="00D001FC">
        <w:rPr>
          <w:rFonts w:ascii="Times New Roman" w:hAnsi="Times New Roman" w:cs="Times New Roman"/>
        </w:rPr>
        <w:t xml:space="preserve"> démarche</w:t>
      </w:r>
      <w:r w:rsidR="00264CE8">
        <w:rPr>
          <w:rFonts w:ascii="Times New Roman" w:hAnsi="Times New Roman" w:cs="Times New Roman"/>
        </w:rPr>
        <w:t xml:space="preserve"> simple et univoque</w:t>
      </w:r>
      <w:r w:rsidR="00AA3228">
        <w:rPr>
          <w:rFonts w:ascii="Times New Roman" w:hAnsi="Times New Roman" w:cs="Times New Roman"/>
        </w:rPr>
        <w:t xml:space="preserve">, tel que la </w:t>
      </w:r>
      <w:r w:rsidR="006C4D6F">
        <w:rPr>
          <w:rFonts w:ascii="Times New Roman" w:hAnsi="Times New Roman" w:cs="Times New Roman"/>
        </w:rPr>
        <w:t>liste</w:t>
      </w:r>
      <w:r w:rsidR="00AA3228">
        <w:rPr>
          <w:rFonts w:ascii="Times New Roman" w:hAnsi="Times New Roman" w:cs="Times New Roman"/>
        </w:rPr>
        <w:t xml:space="preserve"> des titres imprimés au cours de cette période aurait pu </w:t>
      </w:r>
      <w:r w:rsidR="007E5D37">
        <w:rPr>
          <w:rFonts w:ascii="Times New Roman" w:hAnsi="Times New Roman" w:cs="Times New Roman"/>
        </w:rPr>
        <w:t xml:space="preserve">le </w:t>
      </w:r>
      <w:r w:rsidR="00AA3228">
        <w:rPr>
          <w:rFonts w:ascii="Times New Roman" w:hAnsi="Times New Roman" w:cs="Times New Roman"/>
        </w:rPr>
        <w:t xml:space="preserve">laisser </w:t>
      </w:r>
      <w:r w:rsidR="007B564C">
        <w:rPr>
          <w:rFonts w:ascii="Times New Roman" w:hAnsi="Times New Roman" w:cs="Times New Roman"/>
        </w:rPr>
        <w:t>deviner</w:t>
      </w:r>
      <w:r w:rsidR="00D001FC" w:rsidRPr="00D001FC">
        <w:rPr>
          <w:rFonts w:ascii="Times New Roman" w:hAnsi="Times New Roman" w:cs="Times New Roman"/>
        </w:rPr>
        <w:t xml:space="preserve">. </w:t>
      </w:r>
      <w:r w:rsidR="00AA3228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="00AA3228">
        <w:rPr>
          <w:rFonts w:ascii="Times New Roman" w:hAnsi="Times New Roman" w:cs="Times New Roman"/>
        </w:rPr>
        <w:t>analyse de la réception implicite voulue par les acteurs de ce phénomène éditorial aura sans conteste montré</w:t>
      </w:r>
      <w:r w:rsidR="006C4D6F">
        <w:rPr>
          <w:rFonts w:ascii="Times New Roman" w:hAnsi="Times New Roman" w:cs="Times New Roman"/>
        </w:rPr>
        <w:t xml:space="preserve"> le contraire et</w:t>
      </w:r>
      <w:r w:rsidR="00AA3228">
        <w:rPr>
          <w:rFonts w:ascii="Times New Roman" w:hAnsi="Times New Roman" w:cs="Times New Roman"/>
        </w:rPr>
        <w:t xml:space="preserve"> </w:t>
      </w:r>
      <w:r w:rsidR="006C4D6F">
        <w:rPr>
          <w:rFonts w:ascii="Times New Roman" w:hAnsi="Times New Roman" w:cs="Times New Roman"/>
        </w:rPr>
        <w:t>aura par la même occasion rappelé la nécessité</w:t>
      </w:r>
      <w:r w:rsidR="00AA3228">
        <w:rPr>
          <w:rFonts w:ascii="Times New Roman" w:hAnsi="Times New Roman" w:cs="Times New Roman"/>
        </w:rPr>
        <w:t xml:space="preserve"> de</w:t>
      </w:r>
      <w:r w:rsidR="006C4D6F">
        <w:rPr>
          <w:rFonts w:ascii="Times New Roman" w:hAnsi="Times New Roman" w:cs="Times New Roman"/>
        </w:rPr>
        <w:t xml:space="preserve"> recourir à</w:t>
      </w:r>
      <w:r w:rsidR="00AA3228">
        <w:rPr>
          <w:rFonts w:ascii="Times New Roman" w:hAnsi="Times New Roman" w:cs="Times New Roman"/>
        </w:rPr>
        <w:t xml:space="preserve"> l</w:t>
      </w:r>
      <w:r w:rsidR="0073745B">
        <w:rPr>
          <w:rFonts w:ascii="Times New Roman" w:hAnsi="Times New Roman" w:cs="Times New Roman"/>
        </w:rPr>
        <w:t>’</w:t>
      </w:r>
      <w:r w:rsidR="00AA3228">
        <w:rPr>
          <w:rFonts w:ascii="Times New Roman" w:hAnsi="Times New Roman" w:cs="Times New Roman"/>
        </w:rPr>
        <w:t xml:space="preserve">approche bibliographique matérielle </w:t>
      </w:r>
      <w:r w:rsidR="006C4D6F">
        <w:rPr>
          <w:rFonts w:ascii="Times New Roman" w:hAnsi="Times New Roman" w:cs="Times New Roman"/>
        </w:rPr>
        <w:t>pour</w:t>
      </w:r>
      <w:r w:rsidR="00AA3228">
        <w:rPr>
          <w:rFonts w:ascii="Times New Roman" w:hAnsi="Times New Roman" w:cs="Times New Roman"/>
        </w:rPr>
        <w:t xml:space="preserve"> toute étude en sociologie de la littérature. Et de conclure avec cette belle citation de Frédéric Barbier : </w:t>
      </w:r>
      <w:r w:rsidR="0073745B">
        <w:rPr>
          <w:rFonts w:ascii="Times New Roman" w:hAnsi="Times New Roman" w:cs="Times New Roman"/>
          <w:lang w:val="fr-BE"/>
        </w:rPr>
        <w:t>‘</w:t>
      </w:r>
      <w:r w:rsidR="00AA3228">
        <w:rPr>
          <w:rFonts w:ascii="Times New Roman" w:hAnsi="Times New Roman" w:cs="Times New Roman"/>
          <w:lang w:val="fr-BE"/>
        </w:rPr>
        <w:t>admirable nature morte, l</w:t>
      </w:r>
      <w:r w:rsidR="0073745B">
        <w:rPr>
          <w:rFonts w:ascii="Times New Roman" w:hAnsi="Times New Roman" w:cs="Times New Roman"/>
          <w:lang w:val="fr-BE"/>
        </w:rPr>
        <w:t>’</w:t>
      </w:r>
      <w:r w:rsidR="00AA3228">
        <w:rPr>
          <w:rFonts w:ascii="Times New Roman" w:hAnsi="Times New Roman" w:cs="Times New Roman"/>
          <w:lang w:val="fr-BE"/>
        </w:rPr>
        <w:t>histoire du livre devient, par le biais du reflet, une porte ouverte sur le monde</w:t>
      </w:r>
      <w:r w:rsidR="0073745B">
        <w:rPr>
          <w:rFonts w:ascii="Times New Roman" w:hAnsi="Times New Roman" w:cs="Times New Roman"/>
          <w:lang w:val="fr-BE"/>
        </w:rPr>
        <w:t>’</w:t>
      </w:r>
      <w:r w:rsidR="00AA3228">
        <w:rPr>
          <w:rFonts w:ascii="Times New Roman" w:hAnsi="Times New Roman" w:cs="Times New Roman"/>
          <w:lang w:val="fr-BE"/>
        </w:rPr>
        <w:t>.</w:t>
      </w:r>
      <w:r w:rsidR="00AA3228">
        <w:rPr>
          <w:rStyle w:val="Appelnotedebasdep"/>
          <w:rFonts w:ascii="Times New Roman" w:hAnsi="Times New Roman" w:cs="Times New Roman"/>
          <w:lang w:val="fr-BE"/>
        </w:rPr>
        <w:footnoteReference w:id="56"/>
      </w:r>
    </w:p>
    <w:p w14:paraId="2A51546F" w14:textId="77777777" w:rsidR="006C4D6F" w:rsidRDefault="006C4D6F" w:rsidP="006C4D6F">
      <w:pPr>
        <w:spacing w:line="360" w:lineRule="auto"/>
        <w:jc w:val="both"/>
        <w:rPr>
          <w:rFonts w:ascii="Times New Roman" w:hAnsi="Times New Roman" w:cs="Times New Roman"/>
        </w:rPr>
      </w:pPr>
    </w:p>
    <w:p w14:paraId="0D20EB30" w14:textId="77777777" w:rsidR="006C4D6F" w:rsidRDefault="006C4D6F" w:rsidP="006C4D6F">
      <w:pPr>
        <w:spacing w:line="360" w:lineRule="auto"/>
        <w:jc w:val="both"/>
        <w:rPr>
          <w:rFonts w:ascii="Times New Roman" w:hAnsi="Times New Roman" w:cs="Times New Roman"/>
        </w:rPr>
      </w:pPr>
    </w:p>
    <w:p w14:paraId="42EB4124" w14:textId="77777777" w:rsidR="006C4D6F" w:rsidRDefault="006C4D6F" w:rsidP="006C4D6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Annexe : Liste des romans médiévaux imprimés entre 1550 et 1600 dans les anciens Pays-Bas</w:t>
      </w:r>
    </w:p>
    <w:p w14:paraId="562EDE77" w14:textId="77777777" w:rsidR="000302C5" w:rsidRDefault="000302C5" w:rsidP="009F0B5A">
      <w:pPr>
        <w:spacing w:line="360" w:lineRule="auto"/>
        <w:jc w:val="both"/>
        <w:rPr>
          <w:rFonts w:ascii="Times New Roman" w:hAnsi="Times New Roman" w:cs="Times New Roman"/>
        </w:rPr>
      </w:pPr>
    </w:p>
    <w:p w14:paraId="5F1953A5" w14:textId="5F5FF9E4" w:rsidR="00C17D95" w:rsidRPr="005F45EF" w:rsidRDefault="00C17D95" w:rsidP="005F45EF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</w:rPr>
        <w:t xml:space="preserve">- </w:t>
      </w:r>
      <w:r w:rsidRPr="00C17D95">
        <w:rPr>
          <w:rFonts w:ascii="Times New Roman" w:hAnsi="Times New Roman" w:cs="Times New Roman"/>
          <w:i/>
        </w:rPr>
        <w:t>L</w:t>
      </w:r>
      <w:r w:rsidR="0073745B">
        <w:rPr>
          <w:rFonts w:ascii="Times New Roman" w:hAnsi="Times New Roman" w:cs="Times New Roman"/>
          <w:i/>
        </w:rPr>
        <w:t>’</w:t>
      </w:r>
      <w:r w:rsidRPr="00C17D95">
        <w:rPr>
          <w:rFonts w:ascii="Times New Roman" w:hAnsi="Times New Roman" w:cs="Times New Roman"/>
          <w:i/>
        </w:rPr>
        <w:t>histoire de Pierre de Provence et de la belle Maguelonne</w:t>
      </w:r>
      <w:r>
        <w:rPr>
          <w:rFonts w:ascii="Times New Roman" w:hAnsi="Times New Roman" w:cs="Times New Roman"/>
          <w:i/>
        </w:rPr>
        <w:t>.</w:t>
      </w:r>
      <w:r w:rsidRPr="00C17D95">
        <w:rPr>
          <w:rFonts w:ascii="Times New Roman" w:hAnsi="Times New Roman" w:cs="Times New Roman"/>
          <w:i/>
        </w:rPr>
        <w:t xml:space="preserve"> </w:t>
      </w:r>
      <w:r w:rsidRPr="00C17D95">
        <w:rPr>
          <w:rFonts w:ascii="Times New Roman" w:hAnsi="Times New Roman" w:cs="Times New Roman"/>
          <w:lang w:val="nl-BE"/>
        </w:rPr>
        <w:t>Anvers</w:t>
      </w:r>
      <w:r w:rsidR="00842A3A">
        <w:rPr>
          <w:rFonts w:ascii="Times New Roman" w:hAnsi="Times New Roman" w:cs="Times New Roman"/>
          <w:lang w:val="nl-BE"/>
        </w:rPr>
        <w:t> :</w:t>
      </w:r>
      <w:r w:rsidRPr="00C17D95">
        <w:rPr>
          <w:rFonts w:ascii="Times New Roman" w:hAnsi="Times New Roman" w:cs="Times New Roman"/>
          <w:lang w:val="nl-BE"/>
        </w:rPr>
        <w:t xml:space="preserve"> Jan van Waesberghe, 1560, 4°, 24 ff. </w:t>
      </w:r>
      <w:r w:rsidR="005F45EF" w:rsidRPr="005F45EF">
        <w:rPr>
          <w:rFonts w:ascii="Times New Roman" w:hAnsi="Times New Roman" w:cs="Times New Roman"/>
          <w:lang w:val="fr-BE"/>
        </w:rPr>
        <w:t>[</w:t>
      </w:r>
      <w:r w:rsidRPr="005F45EF">
        <w:rPr>
          <w:rFonts w:ascii="Times New Roman" w:hAnsi="Times New Roman" w:cs="Times New Roman"/>
          <w:lang w:val="fr-BE"/>
        </w:rPr>
        <w:t>BT 3953 ; USTC 59081</w:t>
      </w:r>
      <w:r w:rsidR="00E85421" w:rsidRPr="005F45EF">
        <w:rPr>
          <w:rFonts w:ascii="Times New Roman" w:hAnsi="Times New Roman" w:cs="Times New Roman"/>
          <w:lang w:val="fr-BE"/>
        </w:rPr>
        <w:t> ; 5 ex. connus</w:t>
      </w:r>
      <w:r w:rsidR="005F45EF" w:rsidRPr="005F45EF">
        <w:rPr>
          <w:rFonts w:ascii="Times New Roman" w:hAnsi="Times New Roman" w:cs="Times New Roman"/>
          <w:lang w:val="fr-BE"/>
        </w:rPr>
        <w:t> : Bruxelles, Bibliothèque royale de Belgique (= KBR), LP 60 A, LP 2963 A ; Cambridge (MA)</w:t>
      </w:r>
      <w:r w:rsidR="005F45EF">
        <w:rPr>
          <w:rFonts w:ascii="Times New Roman" w:hAnsi="Times New Roman" w:cs="Times New Roman"/>
          <w:lang w:val="fr-BE"/>
        </w:rPr>
        <w:t>,</w:t>
      </w:r>
      <w:r w:rsidR="005F45EF" w:rsidRPr="005F45EF">
        <w:rPr>
          <w:rFonts w:ascii="Times New Roman" w:hAnsi="Times New Roman" w:cs="Times New Roman"/>
          <w:lang w:val="fr-BE"/>
        </w:rPr>
        <w:t xml:space="preserve"> Houghton Library, Harvard </w:t>
      </w:r>
      <w:proofErr w:type="spellStart"/>
      <w:r w:rsidR="005F45EF" w:rsidRPr="005F45EF">
        <w:rPr>
          <w:rFonts w:ascii="Times New Roman" w:hAnsi="Times New Roman" w:cs="Times New Roman"/>
          <w:lang w:val="fr-BE"/>
        </w:rPr>
        <w:t>University</w:t>
      </w:r>
      <w:proofErr w:type="spellEnd"/>
      <w:r w:rsidR="005F45EF" w:rsidRPr="005F45EF">
        <w:rPr>
          <w:rFonts w:ascii="Times New Roman" w:hAnsi="Times New Roman" w:cs="Times New Roman"/>
          <w:lang w:val="fr-BE"/>
        </w:rPr>
        <w:t xml:space="preserve">, 27283.33.7* ; Klagenfurt, </w:t>
      </w:r>
      <w:proofErr w:type="spellStart"/>
      <w:r w:rsidR="005F45EF" w:rsidRPr="005F45EF">
        <w:rPr>
          <w:rFonts w:ascii="Times New Roman" w:hAnsi="Times New Roman" w:cs="Times New Roman"/>
          <w:lang w:val="fr-BE"/>
        </w:rPr>
        <w:t>Bischöfliche</w:t>
      </w:r>
      <w:proofErr w:type="spellEnd"/>
      <w:r w:rsidR="005F45EF" w:rsidRPr="005F45EF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5F45EF" w:rsidRPr="005F45EF">
        <w:rPr>
          <w:rFonts w:ascii="Times New Roman" w:hAnsi="Times New Roman" w:cs="Times New Roman"/>
          <w:lang w:val="fr-BE"/>
        </w:rPr>
        <w:t>Gurker</w:t>
      </w:r>
      <w:proofErr w:type="spellEnd"/>
      <w:r w:rsidR="005F45EF" w:rsidRPr="005F45EF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5F45EF" w:rsidRPr="005F45EF">
        <w:rPr>
          <w:rFonts w:ascii="Times New Roman" w:hAnsi="Times New Roman" w:cs="Times New Roman"/>
          <w:lang w:val="fr-BE"/>
        </w:rPr>
        <w:t>Mensalbibliothek</w:t>
      </w:r>
      <w:proofErr w:type="spellEnd"/>
      <w:r w:rsidR="005F45EF" w:rsidRPr="005F45EF">
        <w:rPr>
          <w:rFonts w:ascii="Times New Roman" w:hAnsi="Times New Roman" w:cs="Times New Roman"/>
          <w:lang w:val="fr-BE"/>
        </w:rPr>
        <w:t xml:space="preserve">, 25 b 13/01; Paris, Librairie </w:t>
      </w:r>
      <w:proofErr w:type="spellStart"/>
      <w:r w:rsidR="005F45EF" w:rsidRPr="005F45EF">
        <w:rPr>
          <w:rFonts w:ascii="Times New Roman" w:hAnsi="Times New Roman" w:cs="Times New Roman"/>
          <w:lang w:val="fr-BE"/>
        </w:rPr>
        <w:t>Surget</w:t>
      </w:r>
      <w:proofErr w:type="spellEnd"/>
      <w:r w:rsidR="005F45EF">
        <w:rPr>
          <w:rFonts w:ascii="Times New Roman" w:hAnsi="Times New Roman" w:cs="Times New Roman"/>
          <w:lang w:val="fr-BE"/>
        </w:rPr>
        <w:t>]</w:t>
      </w:r>
      <w:r w:rsidRPr="005F45EF">
        <w:rPr>
          <w:rFonts w:ascii="Times New Roman" w:hAnsi="Times New Roman" w:cs="Times New Roman"/>
          <w:lang w:val="fr-BE"/>
        </w:rPr>
        <w:t>.</w:t>
      </w:r>
    </w:p>
    <w:p w14:paraId="69AAC7AA" w14:textId="27A54E15" w:rsidR="00C17D95" w:rsidRDefault="00C17D95" w:rsidP="005F45EF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C17D95">
        <w:rPr>
          <w:rFonts w:ascii="Times New Roman" w:hAnsi="Times New Roman" w:cs="Times New Roman"/>
          <w:i/>
        </w:rPr>
        <w:t xml:space="preserve">La belle et plaisante histoire des quatre fils </w:t>
      </w:r>
      <w:proofErr w:type="spellStart"/>
      <w:r w:rsidRPr="00C17D95">
        <w:rPr>
          <w:rFonts w:ascii="Times New Roman" w:hAnsi="Times New Roman" w:cs="Times New Roman"/>
          <w:i/>
        </w:rPr>
        <w:t>Aymon</w:t>
      </w:r>
      <w:proofErr w:type="spellEnd"/>
      <w:r>
        <w:rPr>
          <w:rFonts w:ascii="Times New Roman" w:hAnsi="Times New Roman" w:cs="Times New Roman"/>
        </w:rPr>
        <w:t>.</w:t>
      </w:r>
      <w:r w:rsidRPr="00C17D95">
        <w:rPr>
          <w:rFonts w:ascii="Times New Roman" w:hAnsi="Times New Roman" w:cs="Times New Roman"/>
        </w:rPr>
        <w:t xml:space="preserve"> </w:t>
      </w:r>
      <w:r w:rsidRPr="00C17D95">
        <w:rPr>
          <w:rFonts w:ascii="Times New Roman" w:hAnsi="Times New Roman" w:cs="Times New Roman"/>
          <w:lang w:val="nl-BE"/>
        </w:rPr>
        <w:t>Anvers</w:t>
      </w:r>
      <w:r w:rsidR="00842A3A">
        <w:rPr>
          <w:rFonts w:ascii="Times New Roman" w:hAnsi="Times New Roman" w:cs="Times New Roman"/>
          <w:lang w:val="nl-BE"/>
        </w:rPr>
        <w:t> :</w:t>
      </w:r>
      <w:r w:rsidRPr="00C17D95">
        <w:rPr>
          <w:rFonts w:ascii="Times New Roman" w:hAnsi="Times New Roman" w:cs="Times New Roman"/>
          <w:lang w:val="nl-BE"/>
        </w:rPr>
        <w:t xml:space="preserve"> Jan van Waesberghe, 1561, 4°, 122 ff. </w:t>
      </w:r>
      <w:r w:rsidR="005F45EF">
        <w:rPr>
          <w:rFonts w:ascii="Times New Roman" w:hAnsi="Times New Roman" w:cs="Times New Roman"/>
          <w:lang w:val="fr-BE"/>
        </w:rPr>
        <w:t>[</w:t>
      </w:r>
      <w:r w:rsidRPr="005F45EF">
        <w:rPr>
          <w:rFonts w:ascii="Times New Roman" w:hAnsi="Times New Roman" w:cs="Times New Roman"/>
          <w:lang w:val="fr-BE"/>
        </w:rPr>
        <w:t>BT 6627; USTC 41917</w:t>
      </w:r>
      <w:r w:rsidR="00E85421" w:rsidRPr="005F45EF">
        <w:rPr>
          <w:rFonts w:ascii="Times New Roman" w:hAnsi="Times New Roman" w:cs="Times New Roman"/>
          <w:lang w:val="fr-BE"/>
        </w:rPr>
        <w:t xml:space="preserve"> ; </w:t>
      </w:r>
      <w:r w:rsidR="00515984" w:rsidRPr="005F45EF">
        <w:rPr>
          <w:rFonts w:ascii="Times New Roman" w:hAnsi="Times New Roman" w:cs="Times New Roman"/>
          <w:lang w:val="fr-BE"/>
        </w:rPr>
        <w:t>5</w:t>
      </w:r>
      <w:r w:rsidR="00E85421" w:rsidRPr="005F45EF">
        <w:rPr>
          <w:rFonts w:ascii="Times New Roman" w:hAnsi="Times New Roman" w:cs="Times New Roman"/>
          <w:lang w:val="fr-BE"/>
        </w:rPr>
        <w:t xml:space="preserve"> ex. connus</w:t>
      </w:r>
      <w:r w:rsidR="005F45EF" w:rsidRPr="005F45EF">
        <w:rPr>
          <w:rFonts w:ascii="Times New Roman" w:hAnsi="Times New Roman" w:cs="Times New Roman"/>
          <w:lang w:val="fr-BE"/>
        </w:rPr>
        <w:t> : Anvers, Museum Plantin-</w:t>
      </w:r>
      <w:proofErr w:type="spellStart"/>
      <w:r w:rsidR="005F45EF" w:rsidRPr="005F45EF">
        <w:rPr>
          <w:rFonts w:ascii="Times New Roman" w:hAnsi="Times New Roman" w:cs="Times New Roman"/>
          <w:lang w:val="fr-BE"/>
        </w:rPr>
        <w:t>Moretus</w:t>
      </w:r>
      <w:proofErr w:type="spellEnd"/>
      <w:r w:rsidR="005F45EF" w:rsidRPr="005F45EF">
        <w:rPr>
          <w:rFonts w:ascii="Times New Roman" w:hAnsi="Times New Roman" w:cs="Times New Roman"/>
          <w:lang w:val="fr-BE"/>
        </w:rPr>
        <w:t>, R 12 22</w:t>
      </w:r>
      <w:r w:rsidR="005F45EF">
        <w:rPr>
          <w:rFonts w:ascii="Times New Roman" w:hAnsi="Times New Roman" w:cs="Times New Roman"/>
          <w:lang w:val="fr-BE"/>
        </w:rPr>
        <w:t xml:space="preserve"> ; </w:t>
      </w:r>
      <w:r w:rsidR="005F45EF" w:rsidRPr="005F45EF">
        <w:rPr>
          <w:rFonts w:ascii="Times New Roman" w:hAnsi="Times New Roman" w:cs="Times New Roman"/>
          <w:lang w:val="fr-BE"/>
        </w:rPr>
        <w:t xml:space="preserve">Bruxelles, Arenberg </w:t>
      </w:r>
      <w:proofErr w:type="spellStart"/>
      <w:r w:rsidR="005F45EF" w:rsidRPr="005F45EF">
        <w:rPr>
          <w:rFonts w:ascii="Times New Roman" w:hAnsi="Times New Roman" w:cs="Times New Roman"/>
          <w:lang w:val="fr-BE"/>
        </w:rPr>
        <w:t>Auctions</w:t>
      </w:r>
      <w:proofErr w:type="spellEnd"/>
      <w:r w:rsidR="005F45EF">
        <w:rPr>
          <w:rFonts w:ascii="Times New Roman" w:hAnsi="Times New Roman" w:cs="Times New Roman"/>
          <w:lang w:val="fr-BE"/>
        </w:rPr>
        <w:t>, vente de décembre 2018 ;</w:t>
      </w:r>
      <w:r w:rsidR="005F45EF" w:rsidRPr="005F45EF">
        <w:rPr>
          <w:rFonts w:ascii="Times New Roman" w:hAnsi="Times New Roman" w:cs="Times New Roman"/>
          <w:lang w:val="fr-BE"/>
        </w:rPr>
        <w:t xml:space="preserve"> </w:t>
      </w:r>
      <w:r w:rsidR="005F45EF">
        <w:rPr>
          <w:rFonts w:ascii="Times New Roman" w:hAnsi="Times New Roman" w:cs="Times New Roman"/>
          <w:lang w:val="fr-BE"/>
        </w:rPr>
        <w:t xml:space="preserve">La Haye, </w:t>
      </w:r>
      <w:r w:rsidR="005F45EF" w:rsidRPr="005F45EF">
        <w:rPr>
          <w:rFonts w:ascii="Times New Roman" w:hAnsi="Times New Roman" w:cs="Times New Roman"/>
          <w:lang w:val="fr-BE"/>
        </w:rPr>
        <w:t xml:space="preserve">Koninklijke </w:t>
      </w:r>
      <w:proofErr w:type="spellStart"/>
      <w:r w:rsidR="005F45EF" w:rsidRPr="005F45EF">
        <w:rPr>
          <w:rFonts w:ascii="Times New Roman" w:hAnsi="Times New Roman" w:cs="Times New Roman"/>
          <w:lang w:val="fr-BE"/>
        </w:rPr>
        <w:t>Bibliotheek</w:t>
      </w:r>
      <w:proofErr w:type="spellEnd"/>
      <w:r w:rsidR="005F45EF" w:rsidRPr="005F45EF">
        <w:rPr>
          <w:rFonts w:ascii="Times New Roman" w:hAnsi="Times New Roman" w:cs="Times New Roman"/>
          <w:lang w:val="fr-BE"/>
        </w:rPr>
        <w:t>, 1703 B 48</w:t>
      </w:r>
      <w:r w:rsidR="005F45EF">
        <w:rPr>
          <w:rFonts w:ascii="Times New Roman" w:hAnsi="Times New Roman" w:cs="Times New Roman"/>
          <w:lang w:val="fr-BE"/>
        </w:rPr>
        <w:t xml:space="preserve"> ; Paris, </w:t>
      </w:r>
      <w:r w:rsidR="005F45EF" w:rsidRPr="005F45EF">
        <w:rPr>
          <w:rFonts w:ascii="Times New Roman" w:hAnsi="Times New Roman" w:cs="Times New Roman"/>
          <w:lang w:val="fr-BE"/>
        </w:rPr>
        <w:t>Bibliothèque du Musée National des Arts et Traditions Populaires</w:t>
      </w:r>
      <w:r w:rsidR="005F45EF">
        <w:rPr>
          <w:rFonts w:ascii="Times New Roman" w:hAnsi="Times New Roman" w:cs="Times New Roman"/>
          <w:lang w:val="fr-BE"/>
        </w:rPr>
        <w:t>,</w:t>
      </w:r>
      <w:r w:rsidR="005F45EF" w:rsidRPr="005F45EF">
        <w:rPr>
          <w:rFonts w:ascii="Times New Roman" w:hAnsi="Times New Roman" w:cs="Times New Roman"/>
          <w:lang w:val="fr-BE"/>
        </w:rPr>
        <w:t xml:space="preserve"> 1°-R-604</w:t>
      </w:r>
      <w:r w:rsidR="005F45EF">
        <w:rPr>
          <w:rFonts w:ascii="Times New Roman" w:hAnsi="Times New Roman" w:cs="Times New Roman"/>
          <w:lang w:val="fr-BE"/>
        </w:rPr>
        <w:t>]</w:t>
      </w:r>
      <w:r w:rsidR="005F45EF" w:rsidRPr="005F45EF">
        <w:rPr>
          <w:rFonts w:ascii="Times New Roman" w:hAnsi="Times New Roman" w:cs="Times New Roman"/>
          <w:lang w:val="fr-BE"/>
        </w:rPr>
        <w:t>.</w:t>
      </w:r>
    </w:p>
    <w:p w14:paraId="57BAC615" w14:textId="180ED029" w:rsidR="00C17D95" w:rsidRDefault="00C17D95" w:rsidP="00C17D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BE"/>
        </w:rPr>
        <w:t xml:space="preserve">- </w:t>
      </w:r>
      <w:r w:rsidRPr="00C17D95">
        <w:rPr>
          <w:rFonts w:ascii="Times New Roman" w:hAnsi="Times New Roman" w:cs="Times New Roman"/>
          <w:i/>
        </w:rPr>
        <w:t xml:space="preserve">Les </w:t>
      </w:r>
      <w:proofErr w:type="spellStart"/>
      <w:r w:rsidRPr="00C17D95">
        <w:rPr>
          <w:rFonts w:ascii="Times New Roman" w:hAnsi="Times New Roman" w:cs="Times New Roman"/>
          <w:i/>
        </w:rPr>
        <w:t>conquestes</w:t>
      </w:r>
      <w:proofErr w:type="spellEnd"/>
      <w:r w:rsidRPr="00C17D95">
        <w:rPr>
          <w:rFonts w:ascii="Times New Roman" w:hAnsi="Times New Roman" w:cs="Times New Roman"/>
          <w:i/>
        </w:rPr>
        <w:t xml:space="preserve"> du </w:t>
      </w:r>
      <w:proofErr w:type="spellStart"/>
      <w:r w:rsidRPr="00C17D95">
        <w:rPr>
          <w:rFonts w:ascii="Times New Roman" w:hAnsi="Times New Roman" w:cs="Times New Roman"/>
          <w:i/>
        </w:rPr>
        <w:t>tresnoble</w:t>
      </w:r>
      <w:proofErr w:type="spellEnd"/>
      <w:r w:rsidRPr="00C17D95">
        <w:rPr>
          <w:rFonts w:ascii="Times New Roman" w:hAnsi="Times New Roman" w:cs="Times New Roman"/>
          <w:i/>
        </w:rPr>
        <w:t xml:space="preserve"> et vaillant Geoffroy a la grand dent, seigneur de </w:t>
      </w:r>
      <w:proofErr w:type="spellStart"/>
      <w:r w:rsidRPr="00C17D95">
        <w:rPr>
          <w:rFonts w:ascii="Times New Roman" w:hAnsi="Times New Roman" w:cs="Times New Roman"/>
          <w:i/>
        </w:rPr>
        <w:t>Lusignen</w:t>
      </w:r>
      <w:proofErr w:type="spellEnd"/>
      <w:r w:rsidRPr="00C17D95">
        <w:rPr>
          <w:rFonts w:ascii="Times New Roman" w:hAnsi="Times New Roman" w:cs="Times New Roman"/>
          <w:i/>
        </w:rPr>
        <w:t xml:space="preserve">, et </w:t>
      </w:r>
      <w:proofErr w:type="spellStart"/>
      <w:r w:rsidRPr="00C17D95">
        <w:rPr>
          <w:rFonts w:ascii="Times New Roman" w:hAnsi="Times New Roman" w:cs="Times New Roman"/>
          <w:i/>
        </w:rPr>
        <w:t>sixiesme</w:t>
      </w:r>
      <w:proofErr w:type="spellEnd"/>
      <w:r w:rsidRPr="00C17D95">
        <w:rPr>
          <w:rFonts w:ascii="Times New Roman" w:hAnsi="Times New Roman" w:cs="Times New Roman"/>
          <w:i/>
        </w:rPr>
        <w:t xml:space="preserve"> </w:t>
      </w:r>
      <w:proofErr w:type="spellStart"/>
      <w:r w:rsidRPr="00C17D95">
        <w:rPr>
          <w:rFonts w:ascii="Times New Roman" w:hAnsi="Times New Roman" w:cs="Times New Roman"/>
          <w:i/>
        </w:rPr>
        <w:t>filz</w:t>
      </w:r>
      <w:proofErr w:type="spellEnd"/>
      <w:r w:rsidRPr="00C17D95">
        <w:rPr>
          <w:rFonts w:ascii="Times New Roman" w:hAnsi="Times New Roman" w:cs="Times New Roman"/>
          <w:i/>
        </w:rPr>
        <w:t xml:space="preserve"> de </w:t>
      </w:r>
      <w:proofErr w:type="spellStart"/>
      <w:r w:rsidRPr="00C17D95">
        <w:rPr>
          <w:rFonts w:ascii="Times New Roman" w:hAnsi="Times New Roman" w:cs="Times New Roman"/>
          <w:i/>
        </w:rPr>
        <w:t>Melusine</w:t>
      </w:r>
      <w:proofErr w:type="spellEnd"/>
      <w:r w:rsidRPr="00C17D95">
        <w:rPr>
          <w:rFonts w:ascii="Times New Roman" w:hAnsi="Times New Roman" w:cs="Times New Roman"/>
          <w:i/>
        </w:rPr>
        <w:t xml:space="preserve"> et de </w:t>
      </w:r>
      <w:proofErr w:type="spellStart"/>
      <w:r w:rsidRPr="00C17D95">
        <w:rPr>
          <w:rFonts w:ascii="Times New Roman" w:hAnsi="Times New Roman" w:cs="Times New Roman"/>
          <w:i/>
        </w:rPr>
        <w:t>Raymondin</w:t>
      </w:r>
      <w:proofErr w:type="spellEnd"/>
      <w:r>
        <w:rPr>
          <w:rFonts w:ascii="Times New Roman" w:hAnsi="Times New Roman" w:cs="Times New Roman"/>
        </w:rPr>
        <w:t>.</w:t>
      </w:r>
      <w:r w:rsidRPr="00C17D95">
        <w:rPr>
          <w:rFonts w:ascii="Times New Roman" w:hAnsi="Times New Roman" w:cs="Times New Roman"/>
        </w:rPr>
        <w:t xml:space="preserve"> Louvain</w:t>
      </w:r>
      <w:r w:rsidR="00842A3A">
        <w:rPr>
          <w:rFonts w:ascii="Times New Roman" w:hAnsi="Times New Roman" w:cs="Times New Roman"/>
        </w:rPr>
        <w:t> :</w:t>
      </w:r>
      <w:r w:rsidRPr="00C17D95">
        <w:rPr>
          <w:rFonts w:ascii="Times New Roman" w:hAnsi="Times New Roman" w:cs="Times New Roman"/>
        </w:rPr>
        <w:t xml:space="preserve"> Jean </w:t>
      </w:r>
      <w:proofErr w:type="spellStart"/>
      <w:r w:rsidRPr="00C17D95">
        <w:rPr>
          <w:rFonts w:ascii="Times New Roman" w:hAnsi="Times New Roman" w:cs="Times New Roman"/>
        </w:rPr>
        <w:t>Bogard</w:t>
      </w:r>
      <w:proofErr w:type="spellEnd"/>
      <w:r w:rsidRPr="00C17D95">
        <w:rPr>
          <w:rFonts w:ascii="Times New Roman" w:hAnsi="Times New Roman" w:cs="Times New Roman"/>
        </w:rPr>
        <w:t xml:space="preserve">, [1570], 4°, </w:t>
      </w:r>
      <w:proofErr w:type="spellStart"/>
      <w:r w:rsidRPr="00C17D95">
        <w:rPr>
          <w:rFonts w:ascii="Times New Roman" w:hAnsi="Times New Roman" w:cs="Times New Roman"/>
        </w:rPr>
        <w:t>ff</w:t>
      </w:r>
      <w:proofErr w:type="spellEnd"/>
      <w:r w:rsidRPr="00C17D95">
        <w:rPr>
          <w:rFonts w:ascii="Times New Roman" w:hAnsi="Times New Roman" w:cs="Times New Roman"/>
        </w:rPr>
        <w:t>. 40</w:t>
      </w:r>
      <w:r>
        <w:rPr>
          <w:rFonts w:ascii="Times New Roman" w:hAnsi="Times New Roman" w:cs="Times New Roman"/>
        </w:rPr>
        <w:t xml:space="preserve"> </w:t>
      </w:r>
      <w:r w:rsidR="005F45E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BT 1202 ; </w:t>
      </w:r>
      <w:r w:rsidRPr="00C17D95">
        <w:rPr>
          <w:rFonts w:ascii="Times New Roman" w:hAnsi="Times New Roman" w:cs="Times New Roman"/>
        </w:rPr>
        <w:t>USTC 80766</w:t>
      </w:r>
      <w:r w:rsidR="00E85421">
        <w:rPr>
          <w:rFonts w:ascii="Times New Roman" w:hAnsi="Times New Roman" w:cs="Times New Roman"/>
        </w:rPr>
        <w:t> ; 1 ex. connu</w:t>
      </w:r>
      <w:r w:rsidR="005F45EF">
        <w:rPr>
          <w:rFonts w:ascii="Times New Roman" w:hAnsi="Times New Roman" w:cs="Times New Roman"/>
        </w:rPr>
        <w:t xml:space="preserve"> : </w:t>
      </w:r>
      <w:r w:rsidR="005F45EF" w:rsidRPr="005F45EF">
        <w:rPr>
          <w:rFonts w:ascii="Times New Roman" w:hAnsi="Times New Roman" w:cs="Times New Roman"/>
        </w:rPr>
        <w:t>Bruxelles</w:t>
      </w:r>
      <w:r w:rsidR="005F45EF">
        <w:rPr>
          <w:rFonts w:ascii="Times New Roman" w:hAnsi="Times New Roman" w:cs="Times New Roman"/>
        </w:rPr>
        <w:t>, KBR</w:t>
      </w:r>
      <w:r w:rsidR="005F45EF" w:rsidRPr="005F45EF">
        <w:rPr>
          <w:rFonts w:ascii="Times New Roman" w:hAnsi="Times New Roman" w:cs="Times New Roman"/>
        </w:rPr>
        <w:t>, II 49902 A</w:t>
      </w:r>
      <w:r w:rsidR="005F45EF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334E011A" w14:textId="5A2DC4AD" w:rsidR="00C17D95" w:rsidRDefault="00C17D95" w:rsidP="00C17D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7D95">
        <w:rPr>
          <w:rFonts w:ascii="Times New Roman" w:hAnsi="Times New Roman" w:cs="Times New Roman"/>
          <w:i/>
        </w:rPr>
        <w:t xml:space="preserve">Les quatre fils </w:t>
      </w:r>
      <w:proofErr w:type="spellStart"/>
      <w:r w:rsidRPr="00C17D95">
        <w:rPr>
          <w:rFonts w:ascii="Times New Roman" w:hAnsi="Times New Roman" w:cs="Times New Roman"/>
          <w:i/>
        </w:rPr>
        <w:t>Aymon</w:t>
      </w:r>
      <w:proofErr w:type="spellEnd"/>
      <w:r w:rsidR="00842A3A">
        <w:rPr>
          <w:rFonts w:ascii="Times New Roman" w:hAnsi="Times New Roman" w:cs="Times New Roman"/>
        </w:rPr>
        <w:t> :</w:t>
      </w:r>
      <w:r w:rsidRPr="00C17D95">
        <w:rPr>
          <w:rFonts w:ascii="Times New Roman" w:hAnsi="Times New Roman" w:cs="Times New Roman"/>
        </w:rPr>
        <w:t xml:space="preserve"> Louvain, Jean </w:t>
      </w:r>
      <w:proofErr w:type="spellStart"/>
      <w:r w:rsidRPr="00C17D95">
        <w:rPr>
          <w:rFonts w:ascii="Times New Roman" w:hAnsi="Times New Roman" w:cs="Times New Roman"/>
        </w:rPr>
        <w:t>Bogard</w:t>
      </w:r>
      <w:proofErr w:type="spellEnd"/>
      <w:r w:rsidRPr="00C17D95">
        <w:rPr>
          <w:rFonts w:ascii="Times New Roman" w:hAnsi="Times New Roman" w:cs="Times New Roman"/>
        </w:rPr>
        <w:t xml:space="preserve">, 1586, 4°, 104 </w:t>
      </w:r>
      <w:proofErr w:type="spellStart"/>
      <w:r w:rsidRPr="00C17D95">
        <w:rPr>
          <w:rFonts w:ascii="Times New Roman" w:hAnsi="Times New Roman" w:cs="Times New Roman"/>
        </w:rPr>
        <w:t>ff</w:t>
      </w:r>
      <w:proofErr w:type="spellEnd"/>
      <w:r w:rsidRPr="00C17D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F45E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BT 4138 ; </w:t>
      </w:r>
      <w:r w:rsidRPr="00C17D95">
        <w:rPr>
          <w:rFonts w:ascii="Times New Roman" w:hAnsi="Times New Roman" w:cs="Times New Roman"/>
        </w:rPr>
        <w:t>USTC 80874</w:t>
      </w:r>
      <w:r w:rsidR="00E85421">
        <w:rPr>
          <w:rFonts w:ascii="Times New Roman" w:hAnsi="Times New Roman" w:cs="Times New Roman"/>
        </w:rPr>
        <w:t> ; 1 ex. connu</w:t>
      </w:r>
      <w:r w:rsidR="005F45EF">
        <w:rPr>
          <w:rFonts w:ascii="Times New Roman" w:hAnsi="Times New Roman" w:cs="Times New Roman"/>
        </w:rPr>
        <w:t xml:space="preserve"> : </w:t>
      </w:r>
      <w:r w:rsidR="005F45EF" w:rsidRPr="005F45EF">
        <w:rPr>
          <w:rFonts w:ascii="Times New Roman" w:hAnsi="Times New Roman" w:cs="Times New Roman"/>
        </w:rPr>
        <w:t xml:space="preserve">Bruxelles, </w:t>
      </w:r>
      <w:r w:rsidR="005F45EF">
        <w:rPr>
          <w:rFonts w:ascii="Times New Roman" w:hAnsi="Times New Roman" w:cs="Times New Roman"/>
        </w:rPr>
        <w:t>KBR</w:t>
      </w:r>
      <w:r w:rsidR="005F45EF" w:rsidRPr="005F45EF">
        <w:rPr>
          <w:rFonts w:ascii="Times New Roman" w:hAnsi="Times New Roman" w:cs="Times New Roman"/>
        </w:rPr>
        <w:t>, VI 43680 A</w:t>
      </w:r>
      <w:r w:rsidR="005F45EF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528D0462" w14:textId="1D49D6C6" w:rsidR="00C17D95" w:rsidRDefault="00C17D95" w:rsidP="00C17D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7D95">
        <w:rPr>
          <w:rFonts w:ascii="Times New Roman" w:hAnsi="Times New Roman" w:cs="Times New Roman"/>
          <w:i/>
        </w:rPr>
        <w:t>La plaisante histoire du noble et vaillant chevalier Pierre de Provence</w:t>
      </w:r>
      <w:r>
        <w:rPr>
          <w:rFonts w:ascii="Times New Roman" w:hAnsi="Times New Roman" w:cs="Times New Roman"/>
          <w:i/>
        </w:rPr>
        <w:t xml:space="preserve">. </w:t>
      </w:r>
      <w:proofErr w:type="spellStart"/>
      <w:r w:rsidRPr="00C17D95">
        <w:rPr>
          <w:rFonts w:ascii="Times New Roman" w:hAnsi="Times New Roman" w:cs="Times New Roman"/>
          <w:i/>
          <w:lang w:val="fr-BE"/>
        </w:rPr>
        <w:t>ghenvechlijcke</w:t>
      </w:r>
      <w:proofErr w:type="spellEnd"/>
      <w:r w:rsidRPr="00C17D95">
        <w:rPr>
          <w:rFonts w:ascii="Times New Roman" w:hAnsi="Times New Roman" w:cs="Times New Roman"/>
          <w:i/>
          <w:lang w:val="fr-BE"/>
        </w:rPr>
        <w:t xml:space="preserve"> historie </w:t>
      </w:r>
      <w:proofErr w:type="spellStart"/>
      <w:r w:rsidRPr="00C17D95">
        <w:rPr>
          <w:rFonts w:ascii="Times New Roman" w:hAnsi="Times New Roman" w:cs="Times New Roman"/>
          <w:i/>
          <w:lang w:val="fr-BE"/>
        </w:rPr>
        <w:t>vanden</w:t>
      </w:r>
      <w:proofErr w:type="spellEnd"/>
      <w:r w:rsidRPr="00C17D95">
        <w:rPr>
          <w:rFonts w:ascii="Times New Roman" w:hAnsi="Times New Roman" w:cs="Times New Roman"/>
          <w:i/>
          <w:lang w:val="fr-BE"/>
        </w:rPr>
        <w:t xml:space="preserve"> </w:t>
      </w:r>
      <w:proofErr w:type="spellStart"/>
      <w:r w:rsidRPr="00C17D95">
        <w:rPr>
          <w:rFonts w:ascii="Times New Roman" w:hAnsi="Times New Roman" w:cs="Times New Roman"/>
          <w:i/>
          <w:lang w:val="fr-BE"/>
        </w:rPr>
        <w:t>edelen</w:t>
      </w:r>
      <w:proofErr w:type="spellEnd"/>
      <w:r w:rsidRPr="00C17D95">
        <w:rPr>
          <w:rFonts w:ascii="Times New Roman" w:hAnsi="Times New Roman" w:cs="Times New Roman"/>
          <w:i/>
          <w:lang w:val="fr-BE"/>
        </w:rPr>
        <w:t xml:space="preserve"> </w:t>
      </w:r>
      <w:proofErr w:type="spellStart"/>
      <w:r w:rsidRPr="00C17D95">
        <w:rPr>
          <w:rFonts w:ascii="Times New Roman" w:hAnsi="Times New Roman" w:cs="Times New Roman"/>
          <w:i/>
          <w:lang w:val="fr-BE"/>
        </w:rPr>
        <w:t>ende</w:t>
      </w:r>
      <w:proofErr w:type="spellEnd"/>
      <w:r w:rsidRPr="00C17D95">
        <w:rPr>
          <w:rFonts w:ascii="Times New Roman" w:hAnsi="Times New Roman" w:cs="Times New Roman"/>
          <w:i/>
          <w:lang w:val="fr-BE"/>
        </w:rPr>
        <w:t xml:space="preserve"> </w:t>
      </w:r>
      <w:proofErr w:type="spellStart"/>
      <w:r w:rsidRPr="00C17D95">
        <w:rPr>
          <w:rFonts w:ascii="Times New Roman" w:hAnsi="Times New Roman" w:cs="Times New Roman"/>
          <w:i/>
          <w:lang w:val="fr-BE"/>
        </w:rPr>
        <w:t>vromen</w:t>
      </w:r>
      <w:proofErr w:type="spellEnd"/>
      <w:r w:rsidRPr="00C17D95">
        <w:rPr>
          <w:rFonts w:ascii="Times New Roman" w:hAnsi="Times New Roman" w:cs="Times New Roman"/>
          <w:i/>
          <w:lang w:val="fr-BE"/>
        </w:rPr>
        <w:t xml:space="preserve"> </w:t>
      </w:r>
      <w:proofErr w:type="spellStart"/>
      <w:r w:rsidRPr="00C17D95">
        <w:rPr>
          <w:rFonts w:ascii="Times New Roman" w:hAnsi="Times New Roman" w:cs="Times New Roman"/>
          <w:i/>
          <w:lang w:val="fr-BE"/>
        </w:rPr>
        <w:t>ridder</w:t>
      </w:r>
      <w:proofErr w:type="spellEnd"/>
      <w:r w:rsidRPr="00C17D95">
        <w:rPr>
          <w:rFonts w:ascii="Times New Roman" w:hAnsi="Times New Roman" w:cs="Times New Roman"/>
          <w:i/>
          <w:lang w:val="fr-BE"/>
        </w:rPr>
        <w:t xml:space="preserve"> </w:t>
      </w:r>
      <w:proofErr w:type="spellStart"/>
      <w:r w:rsidRPr="00C17D95">
        <w:rPr>
          <w:rFonts w:ascii="Times New Roman" w:hAnsi="Times New Roman" w:cs="Times New Roman"/>
          <w:i/>
          <w:lang w:val="fr-BE"/>
        </w:rPr>
        <w:t>Peeter</w:t>
      </w:r>
      <w:proofErr w:type="spellEnd"/>
      <w:r w:rsidRPr="00C17D95">
        <w:rPr>
          <w:rFonts w:ascii="Times New Roman" w:hAnsi="Times New Roman" w:cs="Times New Roman"/>
          <w:i/>
          <w:lang w:val="fr-BE"/>
        </w:rPr>
        <w:t xml:space="preserve"> van </w:t>
      </w:r>
      <w:proofErr w:type="spellStart"/>
      <w:r w:rsidRPr="00C17D95">
        <w:rPr>
          <w:rFonts w:ascii="Times New Roman" w:hAnsi="Times New Roman" w:cs="Times New Roman"/>
          <w:i/>
          <w:lang w:val="fr-BE"/>
        </w:rPr>
        <w:t>Provencien</w:t>
      </w:r>
      <w:proofErr w:type="spellEnd"/>
      <w:r>
        <w:rPr>
          <w:rFonts w:ascii="Times New Roman" w:hAnsi="Times New Roman" w:cs="Times New Roman"/>
        </w:rPr>
        <w:t>.</w:t>
      </w:r>
      <w:r w:rsidRPr="00C17D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Anvers</w:t>
      </w:r>
      <w:r w:rsidR="00842A3A">
        <w:rPr>
          <w:rFonts w:ascii="Times New Roman" w:hAnsi="Times New Roman" w:cs="Times New Roman"/>
        </w:rPr>
        <w:t> :</w:t>
      </w:r>
      <w:r w:rsidRPr="00C17D95">
        <w:rPr>
          <w:rFonts w:ascii="Times New Roman" w:hAnsi="Times New Roman" w:cs="Times New Roman"/>
        </w:rPr>
        <w:t xml:space="preserve"> Jan van </w:t>
      </w:r>
      <w:proofErr w:type="spellStart"/>
      <w:r w:rsidRPr="00C17D95">
        <w:rPr>
          <w:rFonts w:ascii="Times New Roman" w:hAnsi="Times New Roman" w:cs="Times New Roman"/>
        </w:rPr>
        <w:t>Waesberg</w:t>
      </w:r>
      <w:r>
        <w:rPr>
          <w:rFonts w:ascii="Times New Roman" w:hAnsi="Times New Roman" w:cs="Times New Roman"/>
        </w:rPr>
        <w:t>h</w:t>
      </w:r>
      <w:r w:rsidRPr="00C17D95">
        <w:rPr>
          <w:rFonts w:ascii="Times New Roman" w:hAnsi="Times New Roman" w:cs="Times New Roman"/>
        </w:rPr>
        <w:t>e</w:t>
      </w:r>
      <w:proofErr w:type="spellEnd"/>
      <w:r w:rsidRPr="00C17D95">
        <w:rPr>
          <w:rFonts w:ascii="Times New Roman" w:hAnsi="Times New Roman" w:cs="Times New Roman"/>
        </w:rPr>
        <w:t xml:space="preserve">, 1587, 4°, 32 </w:t>
      </w:r>
      <w:proofErr w:type="spellStart"/>
      <w:r w:rsidRPr="00C17D95">
        <w:rPr>
          <w:rFonts w:ascii="Times New Roman" w:hAnsi="Times New Roman" w:cs="Times New Roman"/>
        </w:rPr>
        <w:t>ff</w:t>
      </w:r>
      <w:proofErr w:type="spellEnd"/>
      <w:r w:rsidRPr="00C17D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F45E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BT 6508 ; </w:t>
      </w:r>
      <w:r w:rsidRPr="00C17D95">
        <w:rPr>
          <w:rFonts w:ascii="Times New Roman" w:hAnsi="Times New Roman" w:cs="Times New Roman"/>
        </w:rPr>
        <w:t>USTC 79810</w:t>
      </w:r>
      <w:r w:rsidR="00E85421">
        <w:rPr>
          <w:rFonts w:ascii="Times New Roman" w:hAnsi="Times New Roman" w:cs="Times New Roman"/>
        </w:rPr>
        <w:t> ; 1 ex. connu</w:t>
      </w:r>
      <w:r w:rsidR="005F45EF">
        <w:rPr>
          <w:rFonts w:ascii="Times New Roman" w:hAnsi="Times New Roman" w:cs="Times New Roman"/>
        </w:rPr>
        <w:t> : Anvers</w:t>
      </w:r>
      <w:r w:rsidR="005F45EF" w:rsidRPr="005F45EF">
        <w:rPr>
          <w:rFonts w:ascii="Times New Roman" w:hAnsi="Times New Roman" w:cs="Times New Roman"/>
        </w:rPr>
        <w:t>, Museum Plantin-</w:t>
      </w:r>
      <w:proofErr w:type="spellStart"/>
      <w:r w:rsidR="005F45EF" w:rsidRPr="005F45EF">
        <w:rPr>
          <w:rFonts w:ascii="Times New Roman" w:hAnsi="Times New Roman" w:cs="Times New Roman"/>
        </w:rPr>
        <w:t>Moretus</w:t>
      </w:r>
      <w:proofErr w:type="spellEnd"/>
      <w:r w:rsidR="005F45EF" w:rsidRPr="005F45EF">
        <w:rPr>
          <w:rFonts w:ascii="Times New Roman" w:hAnsi="Times New Roman" w:cs="Times New Roman"/>
        </w:rPr>
        <w:t>, OB 9 1</w:t>
      </w:r>
      <w:r w:rsidR="005F45EF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06EDF773" w14:textId="2F5B0FD4" w:rsidR="002D48A6" w:rsidRPr="002D48A6" w:rsidRDefault="002D48A6" w:rsidP="002D48A6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proofErr w:type="spellStart"/>
      <w:r w:rsidRPr="002D48A6">
        <w:rPr>
          <w:rFonts w:ascii="Times New Roman" w:hAnsi="Times New Roman" w:cs="Times New Roman"/>
          <w:lang w:val="fr-BE"/>
        </w:rPr>
        <w:t>Bagnyon</w:t>
      </w:r>
      <w:proofErr w:type="spellEnd"/>
      <w:r>
        <w:rPr>
          <w:rFonts w:ascii="Times New Roman" w:hAnsi="Times New Roman" w:cs="Times New Roman"/>
          <w:lang w:val="fr-BE"/>
        </w:rPr>
        <w:t xml:space="preserve">, </w:t>
      </w:r>
      <w:r w:rsidRPr="002D48A6">
        <w:rPr>
          <w:rFonts w:ascii="Times New Roman" w:hAnsi="Times New Roman" w:cs="Times New Roman"/>
          <w:lang w:val="fr-BE"/>
        </w:rPr>
        <w:t xml:space="preserve">Jean, </w:t>
      </w:r>
      <w:proofErr w:type="spellStart"/>
      <w:r>
        <w:rPr>
          <w:rFonts w:ascii="Times New Roman" w:hAnsi="Times New Roman" w:cs="Times New Roman"/>
          <w:i/>
          <w:lang w:val="fr-BE"/>
        </w:rPr>
        <w:t>Fierabras</w:t>
      </w:r>
      <w:proofErr w:type="spellEnd"/>
      <w:r>
        <w:rPr>
          <w:rFonts w:ascii="Times New Roman" w:hAnsi="Times New Roman" w:cs="Times New Roman"/>
          <w:lang w:val="fr-BE"/>
        </w:rPr>
        <w:t>.</w:t>
      </w:r>
      <w:r w:rsidRPr="002D48A6">
        <w:rPr>
          <w:rFonts w:ascii="Times New Roman" w:hAnsi="Times New Roman" w:cs="Times New Roman"/>
          <w:lang w:val="fr-BE"/>
        </w:rPr>
        <w:t xml:space="preserve"> Louvain</w:t>
      </w:r>
      <w:r w:rsidR="00842A3A">
        <w:rPr>
          <w:rFonts w:ascii="Times New Roman" w:hAnsi="Times New Roman" w:cs="Times New Roman"/>
          <w:lang w:val="fr-BE"/>
        </w:rPr>
        <w:t> :</w:t>
      </w:r>
      <w:r w:rsidRPr="002D48A6">
        <w:rPr>
          <w:rFonts w:ascii="Times New Roman" w:hAnsi="Times New Roman" w:cs="Times New Roman"/>
          <w:lang w:val="fr-BE"/>
        </w:rPr>
        <w:t xml:space="preserve"> Jean </w:t>
      </w:r>
      <w:proofErr w:type="spellStart"/>
      <w:r w:rsidRPr="002D48A6">
        <w:rPr>
          <w:rFonts w:ascii="Times New Roman" w:hAnsi="Times New Roman" w:cs="Times New Roman"/>
          <w:lang w:val="fr-BE"/>
        </w:rPr>
        <w:t>Bogard</w:t>
      </w:r>
      <w:proofErr w:type="spellEnd"/>
      <w:r w:rsidRPr="002D48A6">
        <w:rPr>
          <w:rFonts w:ascii="Times New Roman" w:hAnsi="Times New Roman" w:cs="Times New Roman"/>
          <w:lang w:val="fr-BE"/>
        </w:rPr>
        <w:t>, 1588, 4°, 68</w:t>
      </w:r>
      <w:r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2D48A6">
        <w:rPr>
          <w:rFonts w:ascii="Times New Roman" w:hAnsi="Times New Roman" w:cs="Times New Roman"/>
          <w:lang w:val="fr-BE"/>
        </w:rPr>
        <w:t>ff</w:t>
      </w:r>
      <w:proofErr w:type="spellEnd"/>
      <w:r w:rsidRPr="002D48A6">
        <w:rPr>
          <w:rFonts w:ascii="Times New Roman" w:hAnsi="Times New Roman" w:cs="Times New Roman"/>
          <w:lang w:val="fr-BE"/>
        </w:rPr>
        <w:t>.</w:t>
      </w:r>
      <w:r>
        <w:rPr>
          <w:rFonts w:ascii="Times New Roman" w:hAnsi="Times New Roman" w:cs="Times New Roman"/>
          <w:lang w:val="fr-BE"/>
        </w:rPr>
        <w:t xml:space="preserve"> </w:t>
      </w:r>
      <w:r w:rsidR="00D63461">
        <w:rPr>
          <w:rFonts w:ascii="Times New Roman" w:hAnsi="Times New Roman" w:cs="Times New Roman"/>
          <w:lang w:val="fr-BE"/>
        </w:rPr>
        <w:t>[</w:t>
      </w:r>
      <w:r w:rsidRPr="002D48A6">
        <w:rPr>
          <w:rFonts w:ascii="Times New Roman" w:hAnsi="Times New Roman" w:cs="Times New Roman"/>
          <w:lang w:val="fr-BE"/>
        </w:rPr>
        <w:t>USTC 47158</w:t>
      </w:r>
      <w:r w:rsidR="00D63461">
        <w:rPr>
          <w:rFonts w:ascii="Times New Roman" w:hAnsi="Times New Roman" w:cs="Times New Roman"/>
          <w:lang w:val="fr-BE"/>
        </w:rPr>
        <w:t xml:space="preserve"> ; 1 ex. connu : </w:t>
      </w:r>
      <w:r w:rsidR="00D63461" w:rsidRPr="00D63461">
        <w:rPr>
          <w:rFonts w:ascii="Times New Roman" w:hAnsi="Times New Roman" w:cs="Times New Roman"/>
          <w:lang w:val="fr-BE"/>
        </w:rPr>
        <w:t>Londres, B</w:t>
      </w:r>
      <w:r w:rsidR="00D63461">
        <w:rPr>
          <w:rFonts w:ascii="Times New Roman" w:hAnsi="Times New Roman" w:cs="Times New Roman"/>
          <w:lang w:val="fr-BE"/>
        </w:rPr>
        <w:t>ritish Library</w:t>
      </w:r>
      <w:r w:rsidR="00D63461" w:rsidRPr="00D63461">
        <w:rPr>
          <w:rFonts w:ascii="Times New Roman" w:hAnsi="Times New Roman" w:cs="Times New Roman"/>
          <w:lang w:val="fr-BE"/>
        </w:rPr>
        <w:t>, C-39-d-8</w:t>
      </w:r>
      <w:r w:rsidR="00D63461">
        <w:rPr>
          <w:rFonts w:ascii="Times New Roman" w:hAnsi="Times New Roman" w:cs="Times New Roman"/>
          <w:lang w:val="fr-BE"/>
        </w:rPr>
        <w:t>]</w:t>
      </w:r>
      <w:r>
        <w:rPr>
          <w:rFonts w:ascii="Times New Roman" w:hAnsi="Times New Roman" w:cs="Times New Roman"/>
          <w:lang w:val="fr-BE"/>
        </w:rPr>
        <w:t>.</w:t>
      </w:r>
    </w:p>
    <w:p w14:paraId="723AB411" w14:textId="487E24AD" w:rsidR="00C17D95" w:rsidRDefault="00C17D95" w:rsidP="00C17D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7D95">
        <w:rPr>
          <w:rFonts w:ascii="Times New Roman" w:hAnsi="Times New Roman" w:cs="Times New Roman"/>
          <w:i/>
        </w:rPr>
        <w:t>L</w:t>
      </w:r>
      <w:r w:rsidR="0073745B">
        <w:rPr>
          <w:rFonts w:ascii="Times New Roman" w:hAnsi="Times New Roman" w:cs="Times New Roman"/>
          <w:i/>
        </w:rPr>
        <w:t>’</w:t>
      </w:r>
      <w:r w:rsidRPr="00C17D95">
        <w:rPr>
          <w:rFonts w:ascii="Times New Roman" w:hAnsi="Times New Roman" w:cs="Times New Roman"/>
          <w:i/>
        </w:rPr>
        <w:t xml:space="preserve">histoire de </w:t>
      </w:r>
      <w:proofErr w:type="spellStart"/>
      <w:r w:rsidRPr="00C17D95">
        <w:rPr>
          <w:rFonts w:ascii="Times New Roman" w:hAnsi="Times New Roman" w:cs="Times New Roman"/>
          <w:i/>
        </w:rPr>
        <w:t>Maugis</w:t>
      </w:r>
      <w:proofErr w:type="spellEnd"/>
      <w:r w:rsidRPr="00C17D95">
        <w:rPr>
          <w:rFonts w:ascii="Times New Roman" w:hAnsi="Times New Roman" w:cs="Times New Roman"/>
          <w:i/>
        </w:rPr>
        <w:t xml:space="preserve"> d</w:t>
      </w:r>
      <w:r w:rsidR="0073745B">
        <w:rPr>
          <w:rFonts w:ascii="Times New Roman" w:hAnsi="Times New Roman" w:cs="Times New Roman"/>
          <w:i/>
        </w:rPr>
        <w:t>’</w:t>
      </w:r>
      <w:proofErr w:type="spellStart"/>
      <w:r w:rsidRPr="00C17D95">
        <w:rPr>
          <w:rFonts w:ascii="Times New Roman" w:hAnsi="Times New Roman" w:cs="Times New Roman"/>
          <w:i/>
        </w:rPr>
        <w:t>Aygremont</w:t>
      </w:r>
      <w:proofErr w:type="spellEnd"/>
      <w:r>
        <w:rPr>
          <w:rFonts w:ascii="Times New Roman" w:hAnsi="Times New Roman" w:cs="Times New Roman"/>
        </w:rPr>
        <w:t>.</w:t>
      </w:r>
      <w:r w:rsidRPr="00C17D95">
        <w:rPr>
          <w:rFonts w:ascii="Times New Roman" w:hAnsi="Times New Roman" w:cs="Times New Roman"/>
        </w:rPr>
        <w:t xml:space="preserve"> Louvain</w:t>
      </w:r>
      <w:r w:rsidR="00842A3A">
        <w:rPr>
          <w:rFonts w:ascii="Times New Roman" w:hAnsi="Times New Roman" w:cs="Times New Roman"/>
        </w:rPr>
        <w:t> :</w:t>
      </w:r>
      <w:r w:rsidRPr="00C17D95">
        <w:rPr>
          <w:rFonts w:ascii="Times New Roman" w:hAnsi="Times New Roman" w:cs="Times New Roman"/>
        </w:rPr>
        <w:t xml:space="preserve"> Jean </w:t>
      </w:r>
      <w:proofErr w:type="spellStart"/>
      <w:r w:rsidRPr="00C17D95">
        <w:rPr>
          <w:rFonts w:ascii="Times New Roman" w:hAnsi="Times New Roman" w:cs="Times New Roman"/>
        </w:rPr>
        <w:t>Bogard</w:t>
      </w:r>
      <w:proofErr w:type="spellEnd"/>
      <w:r w:rsidRPr="00C17D95">
        <w:rPr>
          <w:rFonts w:ascii="Times New Roman" w:hAnsi="Times New Roman" w:cs="Times New Roman"/>
        </w:rPr>
        <w:t xml:space="preserve">, 1588, 4°, 76 </w:t>
      </w:r>
      <w:proofErr w:type="spellStart"/>
      <w:r w:rsidRPr="00C17D95">
        <w:rPr>
          <w:rFonts w:ascii="Times New Roman" w:hAnsi="Times New Roman" w:cs="Times New Roman"/>
        </w:rPr>
        <w:t>ff</w:t>
      </w:r>
      <w:proofErr w:type="spellEnd"/>
      <w:r w:rsidRPr="00C17D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3461">
        <w:rPr>
          <w:rFonts w:ascii="Times New Roman" w:hAnsi="Times New Roman" w:cs="Times New Roman"/>
        </w:rPr>
        <w:t>[</w:t>
      </w:r>
      <w:r w:rsidRPr="00C17D95">
        <w:rPr>
          <w:rFonts w:ascii="Times New Roman" w:hAnsi="Times New Roman" w:cs="Times New Roman"/>
        </w:rPr>
        <w:t>USTC 37178</w:t>
      </w:r>
      <w:r w:rsidR="00E85421">
        <w:rPr>
          <w:rFonts w:ascii="Times New Roman" w:hAnsi="Times New Roman" w:cs="Times New Roman"/>
        </w:rPr>
        <w:t> ; 1 ex. connu</w:t>
      </w:r>
      <w:r w:rsidR="00D63461">
        <w:rPr>
          <w:rFonts w:ascii="Times New Roman" w:hAnsi="Times New Roman" w:cs="Times New Roman"/>
        </w:rPr>
        <w:t xml:space="preserve"> : </w:t>
      </w:r>
      <w:r w:rsidR="00D63461" w:rsidRPr="00D63461">
        <w:rPr>
          <w:rFonts w:ascii="Times New Roman" w:hAnsi="Times New Roman" w:cs="Times New Roman"/>
        </w:rPr>
        <w:t xml:space="preserve">Lille, Médiathèque municipale Jean Lévy, </w:t>
      </w:r>
      <w:proofErr w:type="spellStart"/>
      <w:r w:rsidR="00D63461" w:rsidRPr="00D63461">
        <w:rPr>
          <w:rFonts w:ascii="Times New Roman" w:hAnsi="Times New Roman" w:cs="Times New Roman"/>
        </w:rPr>
        <w:t>Rés</w:t>
      </w:r>
      <w:proofErr w:type="spellEnd"/>
      <w:r w:rsidR="00D63461" w:rsidRPr="00D63461">
        <w:rPr>
          <w:rFonts w:ascii="Times New Roman" w:hAnsi="Times New Roman" w:cs="Times New Roman"/>
        </w:rPr>
        <w:t>. 41510</w:t>
      </w:r>
      <w:r w:rsidR="00D63461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511AE058" w14:textId="23D1A5FF" w:rsidR="00C17D95" w:rsidRDefault="00C17D95" w:rsidP="00C17D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7D95">
        <w:rPr>
          <w:rFonts w:ascii="Times New Roman" w:hAnsi="Times New Roman" w:cs="Times New Roman"/>
        </w:rPr>
        <w:t xml:space="preserve">Pulci, Luigi, </w:t>
      </w:r>
      <w:r w:rsidRPr="00C17D95">
        <w:rPr>
          <w:rFonts w:ascii="Times New Roman" w:hAnsi="Times New Roman" w:cs="Times New Roman"/>
          <w:i/>
        </w:rPr>
        <w:t>L</w:t>
      </w:r>
      <w:r w:rsidR="0073745B">
        <w:rPr>
          <w:rFonts w:ascii="Times New Roman" w:hAnsi="Times New Roman" w:cs="Times New Roman"/>
          <w:i/>
        </w:rPr>
        <w:t>’</w:t>
      </w:r>
      <w:r w:rsidRPr="00C17D95">
        <w:rPr>
          <w:rFonts w:ascii="Times New Roman" w:hAnsi="Times New Roman" w:cs="Times New Roman"/>
          <w:i/>
        </w:rPr>
        <w:t xml:space="preserve">histoire de </w:t>
      </w:r>
      <w:proofErr w:type="spellStart"/>
      <w:r w:rsidRPr="00C17D95">
        <w:rPr>
          <w:rFonts w:ascii="Times New Roman" w:hAnsi="Times New Roman" w:cs="Times New Roman"/>
          <w:i/>
        </w:rPr>
        <w:t>Morgant</w:t>
      </w:r>
      <w:proofErr w:type="spellEnd"/>
      <w:r w:rsidRPr="00C17D95">
        <w:rPr>
          <w:rFonts w:ascii="Times New Roman" w:hAnsi="Times New Roman" w:cs="Times New Roman"/>
          <w:i/>
        </w:rPr>
        <w:t xml:space="preserve"> le </w:t>
      </w:r>
      <w:proofErr w:type="spellStart"/>
      <w:r w:rsidRPr="00C17D95">
        <w:rPr>
          <w:rFonts w:ascii="Times New Roman" w:hAnsi="Times New Roman" w:cs="Times New Roman"/>
          <w:i/>
        </w:rPr>
        <w:t>geant</w:t>
      </w:r>
      <w:proofErr w:type="spellEnd"/>
      <w:r>
        <w:rPr>
          <w:rFonts w:ascii="Times New Roman" w:hAnsi="Times New Roman" w:cs="Times New Roman"/>
        </w:rPr>
        <w:t>.</w:t>
      </w:r>
      <w:r w:rsidRPr="00C17D95">
        <w:rPr>
          <w:rFonts w:ascii="Times New Roman" w:hAnsi="Times New Roman" w:cs="Times New Roman"/>
        </w:rPr>
        <w:t xml:space="preserve"> Louvain</w:t>
      </w:r>
      <w:r w:rsidR="00842A3A">
        <w:rPr>
          <w:rFonts w:ascii="Times New Roman" w:hAnsi="Times New Roman" w:cs="Times New Roman"/>
        </w:rPr>
        <w:t> :</w:t>
      </w:r>
      <w:r w:rsidRPr="00C17D95">
        <w:rPr>
          <w:rFonts w:ascii="Times New Roman" w:hAnsi="Times New Roman" w:cs="Times New Roman"/>
        </w:rPr>
        <w:t xml:space="preserve"> Jean </w:t>
      </w:r>
      <w:proofErr w:type="spellStart"/>
      <w:r w:rsidRPr="00C17D95">
        <w:rPr>
          <w:rFonts w:ascii="Times New Roman" w:hAnsi="Times New Roman" w:cs="Times New Roman"/>
        </w:rPr>
        <w:t>Bogard</w:t>
      </w:r>
      <w:proofErr w:type="spellEnd"/>
      <w:r w:rsidRPr="00C17D95">
        <w:rPr>
          <w:rFonts w:ascii="Times New Roman" w:hAnsi="Times New Roman" w:cs="Times New Roman"/>
        </w:rPr>
        <w:t xml:space="preserve">, 1588, 4°, 128 </w:t>
      </w:r>
      <w:proofErr w:type="spellStart"/>
      <w:r w:rsidRPr="00C17D95">
        <w:rPr>
          <w:rFonts w:ascii="Times New Roman" w:hAnsi="Times New Roman" w:cs="Times New Roman"/>
        </w:rPr>
        <w:t>ff</w:t>
      </w:r>
      <w:proofErr w:type="spellEnd"/>
      <w:r w:rsidRPr="00C17D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3461">
        <w:rPr>
          <w:rFonts w:ascii="Times New Roman" w:hAnsi="Times New Roman" w:cs="Times New Roman"/>
        </w:rPr>
        <w:t>[</w:t>
      </w:r>
      <w:r w:rsidRPr="00C17D95">
        <w:rPr>
          <w:rFonts w:ascii="Times New Roman" w:hAnsi="Times New Roman" w:cs="Times New Roman"/>
        </w:rPr>
        <w:t>USTC 65817</w:t>
      </w:r>
      <w:r w:rsidR="00E85421">
        <w:rPr>
          <w:rFonts w:ascii="Times New Roman" w:hAnsi="Times New Roman" w:cs="Times New Roman"/>
        </w:rPr>
        <w:t> ; 1 ex. connu</w:t>
      </w:r>
      <w:r w:rsidR="00D63461">
        <w:rPr>
          <w:rFonts w:ascii="Times New Roman" w:hAnsi="Times New Roman" w:cs="Times New Roman"/>
        </w:rPr>
        <w:t xml:space="preserve"> : </w:t>
      </w:r>
      <w:r w:rsidR="00D63461" w:rsidRPr="00D63461">
        <w:rPr>
          <w:rFonts w:ascii="Times New Roman" w:hAnsi="Times New Roman" w:cs="Times New Roman"/>
        </w:rPr>
        <w:t xml:space="preserve">Madrid, </w:t>
      </w:r>
      <w:proofErr w:type="spellStart"/>
      <w:r w:rsidR="00D63461" w:rsidRPr="00D63461">
        <w:rPr>
          <w:rFonts w:ascii="Times New Roman" w:hAnsi="Times New Roman" w:cs="Times New Roman"/>
        </w:rPr>
        <w:t>Biblioteca</w:t>
      </w:r>
      <w:proofErr w:type="spellEnd"/>
      <w:r w:rsidR="00D63461" w:rsidRPr="00D63461">
        <w:rPr>
          <w:rFonts w:ascii="Times New Roman" w:hAnsi="Times New Roman" w:cs="Times New Roman"/>
        </w:rPr>
        <w:t xml:space="preserve"> </w:t>
      </w:r>
      <w:proofErr w:type="spellStart"/>
      <w:r w:rsidR="00D63461" w:rsidRPr="00D63461">
        <w:rPr>
          <w:rFonts w:ascii="Times New Roman" w:hAnsi="Times New Roman" w:cs="Times New Roman"/>
        </w:rPr>
        <w:t>Nacional</w:t>
      </w:r>
      <w:proofErr w:type="spellEnd"/>
      <w:r w:rsidR="00D63461" w:rsidRPr="00D63461">
        <w:rPr>
          <w:rFonts w:ascii="Times New Roman" w:hAnsi="Times New Roman" w:cs="Times New Roman"/>
        </w:rPr>
        <w:t xml:space="preserve"> de España, R/164</w:t>
      </w:r>
      <w:r w:rsidR="00D63461">
        <w:rPr>
          <w:rFonts w:ascii="Times New Roman" w:hAnsi="Times New Roman" w:cs="Times New Roman"/>
        </w:rPr>
        <w:t>]</w:t>
      </w:r>
    </w:p>
    <w:p w14:paraId="0F1D66AA" w14:textId="427BC130" w:rsidR="00C17D95" w:rsidRPr="00E85421" w:rsidRDefault="00C17D95" w:rsidP="00C17D95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i/>
        </w:rPr>
        <w:t xml:space="preserve">La </w:t>
      </w:r>
      <w:r w:rsidRPr="00C17D95">
        <w:rPr>
          <w:rFonts w:ascii="Times New Roman" w:hAnsi="Times New Roman" w:cs="Times New Roman"/>
          <w:i/>
        </w:rPr>
        <w:t>plaisante histoire du noble et vaillant chevalier Pierre de Provence</w:t>
      </w:r>
      <w:r>
        <w:rPr>
          <w:rFonts w:ascii="Times New Roman" w:hAnsi="Times New Roman" w:cs="Times New Roman"/>
          <w:i/>
        </w:rPr>
        <w:t xml:space="preserve">. </w:t>
      </w:r>
      <w:r w:rsidRPr="00C17D95">
        <w:rPr>
          <w:rFonts w:ascii="Times New Roman" w:hAnsi="Times New Roman" w:cs="Times New Roman"/>
          <w:i/>
          <w:lang w:val="nl-BE"/>
        </w:rPr>
        <w:t>De</w:t>
      </w:r>
      <w:r>
        <w:rPr>
          <w:rFonts w:ascii="Times New Roman" w:hAnsi="Times New Roman" w:cs="Times New Roman"/>
          <w:i/>
          <w:lang w:val="nl-BE"/>
        </w:rPr>
        <w:t xml:space="preserve"> </w:t>
      </w:r>
      <w:r w:rsidRPr="00C17D95">
        <w:rPr>
          <w:rFonts w:ascii="Times New Roman" w:hAnsi="Times New Roman" w:cs="Times New Roman"/>
          <w:i/>
          <w:lang w:val="nl-BE"/>
        </w:rPr>
        <w:t xml:space="preserve">ghenvechlijcke </w:t>
      </w:r>
      <w:r>
        <w:rPr>
          <w:rFonts w:ascii="Times New Roman" w:hAnsi="Times New Roman" w:cs="Times New Roman"/>
          <w:i/>
          <w:lang w:val="nl-BE"/>
        </w:rPr>
        <w:t>h</w:t>
      </w:r>
      <w:r w:rsidRPr="00C17D95">
        <w:rPr>
          <w:rFonts w:ascii="Times New Roman" w:hAnsi="Times New Roman" w:cs="Times New Roman"/>
          <w:i/>
          <w:lang w:val="nl-BE"/>
        </w:rPr>
        <w:t xml:space="preserve">istorie vanden </w:t>
      </w:r>
      <w:r>
        <w:rPr>
          <w:rFonts w:ascii="Times New Roman" w:hAnsi="Times New Roman" w:cs="Times New Roman"/>
          <w:i/>
          <w:lang w:val="nl-BE"/>
        </w:rPr>
        <w:t>e</w:t>
      </w:r>
      <w:r w:rsidRPr="00C17D95">
        <w:rPr>
          <w:rFonts w:ascii="Times New Roman" w:hAnsi="Times New Roman" w:cs="Times New Roman"/>
          <w:i/>
          <w:lang w:val="nl-BE"/>
        </w:rPr>
        <w:t xml:space="preserve">delen ende vromen </w:t>
      </w:r>
      <w:r>
        <w:rPr>
          <w:rFonts w:ascii="Times New Roman" w:hAnsi="Times New Roman" w:cs="Times New Roman"/>
          <w:i/>
          <w:lang w:val="nl-BE"/>
        </w:rPr>
        <w:t>r</w:t>
      </w:r>
      <w:r w:rsidRPr="00C17D95">
        <w:rPr>
          <w:rFonts w:ascii="Times New Roman" w:hAnsi="Times New Roman" w:cs="Times New Roman"/>
          <w:i/>
          <w:lang w:val="nl-BE"/>
        </w:rPr>
        <w:t>idder Peeter van Provencien</w:t>
      </w:r>
      <w:r>
        <w:rPr>
          <w:rFonts w:ascii="Times New Roman" w:hAnsi="Times New Roman" w:cs="Times New Roman"/>
          <w:lang w:val="nl-BE"/>
        </w:rPr>
        <w:t>.</w:t>
      </w:r>
      <w:r w:rsidRPr="00C17D95">
        <w:rPr>
          <w:rFonts w:ascii="Times New Roman" w:hAnsi="Times New Roman" w:cs="Times New Roman"/>
          <w:lang w:val="nl-BE"/>
        </w:rPr>
        <w:t xml:space="preserve"> </w:t>
      </w:r>
      <w:r w:rsidRPr="00E85421">
        <w:rPr>
          <w:rFonts w:ascii="Times New Roman" w:hAnsi="Times New Roman" w:cs="Times New Roman"/>
          <w:lang w:val="fr-BE"/>
        </w:rPr>
        <w:t>Anvers</w:t>
      </w:r>
      <w:r w:rsidR="00842A3A">
        <w:rPr>
          <w:rFonts w:ascii="Times New Roman" w:hAnsi="Times New Roman" w:cs="Times New Roman"/>
          <w:lang w:val="fr-BE"/>
        </w:rPr>
        <w:t> :</w:t>
      </w:r>
      <w:r w:rsidRPr="00E85421">
        <w:rPr>
          <w:rFonts w:ascii="Times New Roman" w:hAnsi="Times New Roman" w:cs="Times New Roman"/>
          <w:lang w:val="fr-BE"/>
        </w:rPr>
        <w:t xml:space="preserve"> Mathieu de </w:t>
      </w:r>
      <w:proofErr w:type="spellStart"/>
      <w:r w:rsidRPr="00E85421">
        <w:rPr>
          <w:rFonts w:ascii="Times New Roman" w:hAnsi="Times New Roman" w:cs="Times New Roman"/>
          <w:lang w:val="fr-BE"/>
        </w:rPr>
        <w:t>Rische</w:t>
      </w:r>
      <w:proofErr w:type="spellEnd"/>
      <w:r w:rsidRPr="00E85421">
        <w:rPr>
          <w:rFonts w:ascii="Times New Roman" w:hAnsi="Times New Roman" w:cs="Times New Roman"/>
          <w:lang w:val="fr-BE"/>
        </w:rPr>
        <w:t xml:space="preserve"> &amp; </w:t>
      </w:r>
      <w:proofErr w:type="spellStart"/>
      <w:r w:rsidR="001C6594" w:rsidRPr="001C6594">
        <w:rPr>
          <w:rFonts w:ascii="Times New Roman" w:hAnsi="Times New Roman" w:cs="Times New Roman"/>
          <w:lang w:val="fr-BE"/>
        </w:rPr>
        <w:t>Hieronymus</w:t>
      </w:r>
      <w:proofErr w:type="spellEnd"/>
      <w:r w:rsidR="001C6594" w:rsidRPr="001C6594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1C6594" w:rsidRPr="001C6594">
        <w:rPr>
          <w:rFonts w:ascii="Times New Roman" w:hAnsi="Times New Roman" w:cs="Times New Roman"/>
          <w:lang w:val="fr-BE"/>
        </w:rPr>
        <w:t>Verdussen</w:t>
      </w:r>
      <w:proofErr w:type="spellEnd"/>
      <w:r w:rsidRPr="00E85421">
        <w:rPr>
          <w:rFonts w:ascii="Times New Roman" w:hAnsi="Times New Roman" w:cs="Times New Roman"/>
          <w:lang w:val="fr-BE"/>
        </w:rPr>
        <w:t xml:space="preserve">, 1588, 4°, 40 </w:t>
      </w:r>
      <w:proofErr w:type="spellStart"/>
      <w:r w:rsidRPr="00E85421">
        <w:rPr>
          <w:rFonts w:ascii="Times New Roman" w:hAnsi="Times New Roman" w:cs="Times New Roman"/>
          <w:lang w:val="fr-BE"/>
        </w:rPr>
        <w:t>ff</w:t>
      </w:r>
      <w:proofErr w:type="spellEnd"/>
      <w:r w:rsidRPr="00E85421">
        <w:rPr>
          <w:rFonts w:ascii="Times New Roman" w:hAnsi="Times New Roman" w:cs="Times New Roman"/>
          <w:lang w:val="fr-BE"/>
        </w:rPr>
        <w:t xml:space="preserve">. </w:t>
      </w:r>
      <w:r w:rsidR="00D63461">
        <w:rPr>
          <w:rFonts w:ascii="Times New Roman" w:hAnsi="Times New Roman" w:cs="Times New Roman"/>
          <w:lang w:val="fr-BE"/>
        </w:rPr>
        <w:t>[</w:t>
      </w:r>
      <w:r w:rsidRPr="00E85421">
        <w:rPr>
          <w:rFonts w:ascii="Times New Roman" w:hAnsi="Times New Roman" w:cs="Times New Roman"/>
          <w:lang w:val="fr-BE"/>
        </w:rPr>
        <w:t>USTC 66741</w:t>
      </w:r>
      <w:r w:rsidR="00E85421">
        <w:rPr>
          <w:rFonts w:ascii="Times New Roman" w:hAnsi="Times New Roman" w:cs="Times New Roman"/>
          <w:lang w:val="fr-BE"/>
        </w:rPr>
        <w:t xml:space="preserve"> ; </w:t>
      </w:r>
      <w:r w:rsidR="00D63461">
        <w:rPr>
          <w:rFonts w:ascii="Times New Roman" w:hAnsi="Times New Roman" w:cs="Times New Roman"/>
          <w:lang w:val="fr-BE"/>
        </w:rPr>
        <w:t>2</w:t>
      </w:r>
      <w:r w:rsidR="00E85421">
        <w:rPr>
          <w:rFonts w:ascii="Times New Roman" w:hAnsi="Times New Roman" w:cs="Times New Roman"/>
          <w:lang w:val="fr-BE"/>
        </w:rPr>
        <w:t xml:space="preserve"> ex. connu</w:t>
      </w:r>
      <w:r w:rsidR="00D63461">
        <w:rPr>
          <w:rFonts w:ascii="Times New Roman" w:hAnsi="Times New Roman" w:cs="Times New Roman"/>
          <w:lang w:val="fr-BE"/>
        </w:rPr>
        <w:t xml:space="preserve">s : </w:t>
      </w:r>
      <w:r w:rsidR="00D63461" w:rsidRPr="00D63461">
        <w:rPr>
          <w:rFonts w:ascii="Times New Roman" w:hAnsi="Times New Roman" w:cs="Times New Roman"/>
          <w:lang w:val="fr-BE"/>
        </w:rPr>
        <w:t xml:space="preserve">Stuttgart, </w:t>
      </w:r>
      <w:proofErr w:type="spellStart"/>
      <w:r w:rsidR="00D63461" w:rsidRPr="00D63461">
        <w:rPr>
          <w:rFonts w:ascii="Times New Roman" w:hAnsi="Times New Roman" w:cs="Times New Roman"/>
          <w:lang w:val="fr-BE"/>
        </w:rPr>
        <w:t>Württembergische</w:t>
      </w:r>
      <w:proofErr w:type="spellEnd"/>
      <w:r w:rsidR="00D63461" w:rsidRPr="00D6346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D63461" w:rsidRPr="00D63461">
        <w:rPr>
          <w:rFonts w:ascii="Times New Roman" w:hAnsi="Times New Roman" w:cs="Times New Roman"/>
          <w:lang w:val="fr-BE"/>
        </w:rPr>
        <w:t>Landesbibliothek</w:t>
      </w:r>
      <w:proofErr w:type="spellEnd"/>
      <w:r w:rsidR="004C4DE1">
        <w:rPr>
          <w:rFonts w:ascii="Times New Roman" w:hAnsi="Times New Roman" w:cs="Times New Roman"/>
          <w:lang w:val="fr-BE"/>
        </w:rPr>
        <w:t>,</w:t>
      </w:r>
      <w:r w:rsidR="00D63461">
        <w:rPr>
          <w:rFonts w:ascii="Times New Roman" w:hAnsi="Times New Roman" w:cs="Times New Roman"/>
          <w:lang w:val="fr-BE"/>
        </w:rPr>
        <w:t xml:space="preserve"> </w:t>
      </w:r>
      <w:r w:rsidR="00D63461" w:rsidRPr="00D63461">
        <w:rPr>
          <w:rFonts w:ascii="Times New Roman" w:hAnsi="Times New Roman" w:cs="Times New Roman"/>
          <w:lang w:val="fr-BE"/>
        </w:rPr>
        <w:t>36C/80103</w:t>
      </w:r>
      <w:r w:rsidR="00D63461">
        <w:rPr>
          <w:rFonts w:ascii="Times New Roman" w:hAnsi="Times New Roman" w:cs="Times New Roman"/>
          <w:lang w:val="fr-BE"/>
        </w:rPr>
        <w:t xml:space="preserve">, </w:t>
      </w:r>
      <w:r w:rsidR="00D63461" w:rsidRPr="00D63461">
        <w:rPr>
          <w:rFonts w:ascii="Times New Roman" w:hAnsi="Times New Roman" w:cs="Times New Roman"/>
          <w:lang w:val="fr-BE"/>
        </w:rPr>
        <w:t xml:space="preserve">R 16 </w:t>
      </w:r>
      <w:proofErr w:type="spellStart"/>
      <w:r w:rsidR="00D63461" w:rsidRPr="00D63461">
        <w:rPr>
          <w:rFonts w:ascii="Times New Roman" w:hAnsi="Times New Roman" w:cs="Times New Roman"/>
          <w:lang w:val="fr-BE"/>
        </w:rPr>
        <w:t>His</w:t>
      </w:r>
      <w:proofErr w:type="spellEnd"/>
      <w:r w:rsidR="00D63461" w:rsidRPr="00D63461">
        <w:rPr>
          <w:rFonts w:ascii="Times New Roman" w:hAnsi="Times New Roman" w:cs="Times New Roman"/>
          <w:lang w:val="fr-BE"/>
        </w:rPr>
        <w:t xml:space="preserve"> 2</w:t>
      </w:r>
      <w:r w:rsidR="00D63461">
        <w:rPr>
          <w:rFonts w:ascii="Times New Roman" w:hAnsi="Times New Roman" w:cs="Times New Roman"/>
          <w:lang w:val="fr-BE"/>
        </w:rPr>
        <w:t>]</w:t>
      </w:r>
      <w:r w:rsidRPr="00E85421">
        <w:rPr>
          <w:rFonts w:ascii="Times New Roman" w:hAnsi="Times New Roman" w:cs="Times New Roman"/>
          <w:lang w:val="fr-BE"/>
        </w:rPr>
        <w:t>.</w:t>
      </w:r>
    </w:p>
    <w:p w14:paraId="75F8414D" w14:textId="0EF3BF79" w:rsidR="002D48A6" w:rsidRPr="0073745B" w:rsidRDefault="006C4D6F" w:rsidP="006C4D6F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 w:rsidRPr="00E85421">
        <w:rPr>
          <w:rFonts w:ascii="Times New Roman" w:hAnsi="Times New Roman" w:cs="Times New Roman"/>
        </w:rPr>
        <w:t xml:space="preserve">- </w:t>
      </w:r>
      <w:r w:rsidRPr="00E85421">
        <w:rPr>
          <w:rFonts w:ascii="Times New Roman" w:hAnsi="Times New Roman" w:cs="Times New Roman"/>
          <w:i/>
        </w:rPr>
        <w:t>L</w:t>
      </w:r>
      <w:r w:rsidR="0073745B">
        <w:rPr>
          <w:rFonts w:ascii="Times New Roman" w:hAnsi="Times New Roman" w:cs="Times New Roman"/>
          <w:i/>
        </w:rPr>
        <w:t>’</w:t>
      </w:r>
      <w:r w:rsidRPr="00E85421">
        <w:rPr>
          <w:rFonts w:ascii="Times New Roman" w:hAnsi="Times New Roman" w:cs="Times New Roman"/>
          <w:i/>
        </w:rPr>
        <w:t>histoire de Florent et Lyon</w:t>
      </w:r>
      <w:r w:rsidR="002D48A6" w:rsidRPr="00E85421">
        <w:rPr>
          <w:rFonts w:ascii="Times New Roman" w:hAnsi="Times New Roman" w:cs="Times New Roman"/>
        </w:rPr>
        <w:t>.</w:t>
      </w:r>
      <w:r w:rsidRPr="00E85421">
        <w:rPr>
          <w:rFonts w:ascii="Times New Roman" w:hAnsi="Times New Roman" w:cs="Times New Roman"/>
        </w:rPr>
        <w:t xml:space="preserve"> Louvain</w:t>
      </w:r>
      <w:r w:rsidR="00842A3A">
        <w:rPr>
          <w:rFonts w:ascii="Times New Roman" w:hAnsi="Times New Roman" w:cs="Times New Roman"/>
        </w:rPr>
        <w:t> :</w:t>
      </w:r>
      <w:r w:rsidRPr="00E85421">
        <w:rPr>
          <w:rFonts w:ascii="Times New Roman" w:hAnsi="Times New Roman" w:cs="Times New Roman"/>
        </w:rPr>
        <w:t xml:space="preserve"> Jean </w:t>
      </w:r>
      <w:proofErr w:type="spellStart"/>
      <w:r w:rsidRPr="00E85421">
        <w:rPr>
          <w:rFonts w:ascii="Times New Roman" w:hAnsi="Times New Roman" w:cs="Times New Roman"/>
        </w:rPr>
        <w:t>Bogard</w:t>
      </w:r>
      <w:proofErr w:type="spellEnd"/>
      <w:r w:rsidRPr="00E85421">
        <w:rPr>
          <w:rFonts w:ascii="Times New Roman" w:hAnsi="Times New Roman" w:cs="Times New Roman"/>
        </w:rPr>
        <w:t xml:space="preserve">, </w:t>
      </w:r>
      <w:r w:rsidR="00C17D95" w:rsidRPr="00E85421">
        <w:rPr>
          <w:rFonts w:ascii="Times New Roman" w:hAnsi="Times New Roman" w:cs="Times New Roman"/>
        </w:rPr>
        <w:t>1592</w:t>
      </w:r>
      <w:r w:rsidRPr="00E85421">
        <w:rPr>
          <w:rFonts w:ascii="Times New Roman" w:hAnsi="Times New Roman" w:cs="Times New Roman"/>
        </w:rPr>
        <w:t>, 4°</w:t>
      </w:r>
      <w:r w:rsidR="00E85421" w:rsidRPr="00E85421">
        <w:rPr>
          <w:rFonts w:ascii="Times New Roman" w:hAnsi="Times New Roman" w:cs="Times New Roman"/>
        </w:rPr>
        <w:t xml:space="preserve">, </w:t>
      </w:r>
      <w:r w:rsidR="00E85421">
        <w:rPr>
          <w:rFonts w:ascii="Times New Roman" w:hAnsi="Times New Roman" w:cs="Times New Roman"/>
        </w:rPr>
        <w:t xml:space="preserve">34 </w:t>
      </w:r>
      <w:proofErr w:type="spellStart"/>
      <w:r w:rsidR="00E85421">
        <w:rPr>
          <w:rFonts w:ascii="Times New Roman" w:hAnsi="Times New Roman" w:cs="Times New Roman"/>
        </w:rPr>
        <w:t>ff</w:t>
      </w:r>
      <w:proofErr w:type="spellEnd"/>
      <w:r w:rsidR="00E85421">
        <w:rPr>
          <w:rFonts w:ascii="Times New Roman" w:hAnsi="Times New Roman" w:cs="Times New Roman"/>
        </w:rPr>
        <w:t>.</w:t>
      </w:r>
      <w:r w:rsidRPr="00E85421">
        <w:rPr>
          <w:rFonts w:ascii="Times New Roman" w:hAnsi="Times New Roman" w:cs="Times New Roman"/>
        </w:rPr>
        <w:t xml:space="preserve"> </w:t>
      </w:r>
      <w:r w:rsidR="00D63461" w:rsidRPr="0073745B">
        <w:rPr>
          <w:rFonts w:ascii="Times New Roman" w:hAnsi="Times New Roman" w:cs="Times New Roman"/>
          <w:lang w:val="fr-BE"/>
        </w:rPr>
        <w:t>[</w:t>
      </w:r>
      <w:r w:rsidRPr="0073745B">
        <w:rPr>
          <w:rFonts w:ascii="Times New Roman" w:hAnsi="Times New Roman" w:cs="Times New Roman"/>
          <w:lang w:val="fr-BE"/>
        </w:rPr>
        <w:t>USTC</w:t>
      </w:r>
      <w:r w:rsidR="00C17D95" w:rsidRPr="0073745B">
        <w:rPr>
          <w:rFonts w:ascii="Times New Roman" w:hAnsi="Times New Roman" w:cs="Times New Roman"/>
          <w:lang w:val="fr-BE"/>
        </w:rPr>
        <w:t xml:space="preserve"> 51678</w:t>
      </w:r>
      <w:r w:rsidR="00E85421" w:rsidRPr="0073745B">
        <w:rPr>
          <w:rFonts w:ascii="Times New Roman" w:hAnsi="Times New Roman" w:cs="Times New Roman"/>
          <w:lang w:val="fr-BE"/>
        </w:rPr>
        <w:t> ; 1 ex. connu</w:t>
      </w:r>
      <w:r w:rsidR="00D63461" w:rsidRPr="0073745B">
        <w:rPr>
          <w:rFonts w:ascii="Times New Roman" w:hAnsi="Times New Roman" w:cs="Times New Roman"/>
          <w:lang w:val="fr-BE"/>
        </w:rPr>
        <w:t xml:space="preserve"> : New York, Columbia </w:t>
      </w:r>
      <w:proofErr w:type="spellStart"/>
      <w:r w:rsidR="00D63461" w:rsidRPr="0073745B">
        <w:rPr>
          <w:rFonts w:ascii="Times New Roman" w:hAnsi="Times New Roman" w:cs="Times New Roman"/>
          <w:lang w:val="fr-BE"/>
        </w:rPr>
        <w:t>University</w:t>
      </w:r>
      <w:proofErr w:type="spellEnd"/>
      <w:r w:rsidR="00D63461" w:rsidRPr="0073745B">
        <w:rPr>
          <w:rFonts w:ascii="Times New Roman" w:hAnsi="Times New Roman" w:cs="Times New Roman"/>
          <w:lang w:val="fr-BE"/>
        </w:rPr>
        <w:t xml:space="preserve"> Library, B843F66 IC92]</w:t>
      </w:r>
      <w:r w:rsidR="00C17D95" w:rsidRPr="0073745B">
        <w:rPr>
          <w:rFonts w:ascii="Times New Roman" w:hAnsi="Times New Roman" w:cs="Times New Roman"/>
          <w:lang w:val="fr-BE"/>
        </w:rPr>
        <w:t>.</w:t>
      </w:r>
    </w:p>
    <w:p w14:paraId="4FEE13FE" w14:textId="3ED68384" w:rsidR="002D48A6" w:rsidRPr="002D48A6" w:rsidRDefault="002D48A6" w:rsidP="002D48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D48A6">
        <w:rPr>
          <w:rFonts w:ascii="Times New Roman" w:hAnsi="Times New Roman" w:cs="Times New Roman"/>
          <w:i/>
        </w:rPr>
        <w:t>L</w:t>
      </w:r>
      <w:r w:rsidR="0073745B">
        <w:rPr>
          <w:rFonts w:ascii="Times New Roman" w:hAnsi="Times New Roman" w:cs="Times New Roman"/>
          <w:i/>
        </w:rPr>
        <w:t>’</w:t>
      </w:r>
      <w:r w:rsidRPr="002D48A6">
        <w:rPr>
          <w:rFonts w:ascii="Times New Roman" w:hAnsi="Times New Roman" w:cs="Times New Roman"/>
          <w:i/>
        </w:rPr>
        <w:t xml:space="preserve">histoire de deux nobles et </w:t>
      </w:r>
      <w:proofErr w:type="spellStart"/>
      <w:r w:rsidRPr="002D48A6">
        <w:rPr>
          <w:rFonts w:ascii="Times New Roman" w:hAnsi="Times New Roman" w:cs="Times New Roman"/>
          <w:i/>
        </w:rPr>
        <w:t>vaillans</w:t>
      </w:r>
      <w:proofErr w:type="spellEnd"/>
      <w:r w:rsidRPr="002D48A6">
        <w:rPr>
          <w:rFonts w:ascii="Times New Roman" w:hAnsi="Times New Roman" w:cs="Times New Roman"/>
          <w:i/>
        </w:rPr>
        <w:t xml:space="preserve"> chevaliers Valentin et Orson</w:t>
      </w:r>
      <w:r>
        <w:rPr>
          <w:rFonts w:ascii="Times New Roman" w:hAnsi="Times New Roman" w:cs="Times New Roman"/>
        </w:rPr>
        <w:t>.</w:t>
      </w:r>
      <w:r w:rsidRPr="002D48A6">
        <w:rPr>
          <w:rFonts w:ascii="Times New Roman" w:hAnsi="Times New Roman" w:cs="Times New Roman"/>
        </w:rPr>
        <w:t xml:space="preserve"> Louvain</w:t>
      </w:r>
      <w:r w:rsidR="00842A3A">
        <w:rPr>
          <w:rFonts w:ascii="Times New Roman" w:hAnsi="Times New Roman" w:cs="Times New Roman"/>
        </w:rPr>
        <w:t> :</w:t>
      </w:r>
      <w:r w:rsidRPr="002D48A6">
        <w:rPr>
          <w:rFonts w:ascii="Times New Roman" w:hAnsi="Times New Roman" w:cs="Times New Roman"/>
        </w:rPr>
        <w:t xml:space="preserve"> Jean </w:t>
      </w:r>
      <w:proofErr w:type="spellStart"/>
      <w:r w:rsidRPr="002D48A6">
        <w:rPr>
          <w:rFonts w:ascii="Times New Roman" w:hAnsi="Times New Roman" w:cs="Times New Roman"/>
        </w:rPr>
        <w:t>Bogard</w:t>
      </w:r>
      <w:proofErr w:type="spellEnd"/>
      <w:r w:rsidRPr="002D48A6">
        <w:rPr>
          <w:rFonts w:ascii="Times New Roman" w:hAnsi="Times New Roman" w:cs="Times New Roman"/>
        </w:rPr>
        <w:t>, 1596, 4°</w:t>
      </w:r>
      <w:r>
        <w:rPr>
          <w:rFonts w:ascii="Times New Roman" w:hAnsi="Times New Roman" w:cs="Times New Roman"/>
        </w:rPr>
        <w:t xml:space="preserve"> </w:t>
      </w:r>
      <w:r w:rsidR="00D6346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USTC 95779</w:t>
      </w:r>
      <w:r w:rsidR="00E85421">
        <w:rPr>
          <w:rFonts w:ascii="Times New Roman" w:hAnsi="Times New Roman" w:cs="Times New Roman"/>
        </w:rPr>
        <w:t> ;</w:t>
      </w:r>
      <w:r>
        <w:rPr>
          <w:rFonts w:ascii="Times New Roman" w:hAnsi="Times New Roman" w:cs="Times New Roman"/>
        </w:rPr>
        <w:t xml:space="preserve"> Ex</w:t>
      </w:r>
      <w:r w:rsidR="00E854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perdu</w:t>
      </w:r>
      <w:r w:rsidR="00D63461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7B81DC33" w14:textId="02FEA389" w:rsidR="006C4D6F" w:rsidRDefault="006C4D6F" w:rsidP="009F0B5A">
      <w:pPr>
        <w:spacing w:line="360" w:lineRule="auto"/>
        <w:jc w:val="both"/>
        <w:rPr>
          <w:rFonts w:ascii="Times New Roman" w:hAnsi="Times New Roman" w:cs="Times New Roman"/>
        </w:rPr>
      </w:pPr>
    </w:p>
    <w:p w14:paraId="7DD48067" w14:textId="5C4EF41E" w:rsidR="00AA1930" w:rsidRDefault="00AA1930" w:rsidP="009F0B5A">
      <w:pPr>
        <w:spacing w:line="360" w:lineRule="auto"/>
        <w:jc w:val="both"/>
        <w:rPr>
          <w:rFonts w:ascii="Times New Roman" w:hAnsi="Times New Roman" w:cs="Times New Roman"/>
        </w:rPr>
      </w:pPr>
    </w:p>
    <w:p w14:paraId="5BF807AD" w14:textId="6C7FFA79" w:rsidR="00AA1930" w:rsidRPr="00AA1930" w:rsidRDefault="00AA1930" w:rsidP="009F0B5A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Légende</w:t>
      </w:r>
      <w:r w:rsidRPr="00AA1930">
        <w:rPr>
          <w:rFonts w:ascii="Times New Roman" w:hAnsi="Times New Roman" w:cs="Times New Roman"/>
        </w:rPr>
        <w:t> :</w:t>
      </w:r>
    </w:p>
    <w:p w14:paraId="474CEA4E" w14:textId="04B8F1FE" w:rsidR="00AA1930" w:rsidRDefault="00AA1930" w:rsidP="009F0B5A">
      <w:pPr>
        <w:spacing w:line="360" w:lineRule="auto"/>
        <w:jc w:val="both"/>
        <w:rPr>
          <w:rFonts w:ascii="Times New Roman" w:hAnsi="Times New Roman" w:cs="Times New Roman"/>
        </w:rPr>
      </w:pPr>
    </w:p>
    <w:p w14:paraId="46283E77" w14:textId="03B7FBD0" w:rsidR="00AA1930" w:rsidRDefault="00AA1930" w:rsidP="009F0B5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Fig. 1 : </w:t>
      </w:r>
      <w:r w:rsidRPr="00C17D95">
        <w:rPr>
          <w:rFonts w:ascii="Times New Roman" w:hAnsi="Times New Roman" w:cs="Times New Roman"/>
          <w:i/>
        </w:rPr>
        <w:t xml:space="preserve">La belle et plaisante histoire des quatre fils </w:t>
      </w:r>
      <w:proofErr w:type="spellStart"/>
      <w:r w:rsidRPr="00C17D95">
        <w:rPr>
          <w:rFonts w:ascii="Times New Roman" w:hAnsi="Times New Roman" w:cs="Times New Roman"/>
          <w:i/>
        </w:rPr>
        <w:t>Aymon</w:t>
      </w:r>
      <w:proofErr w:type="spellEnd"/>
      <w:r>
        <w:rPr>
          <w:rFonts w:ascii="Times New Roman" w:hAnsi="Times New Roman" w:cs="Times New Roman"/>
        </w:rPr>
        <w:t>.</w:t>
      </w:r>
      <w:r w:rsidRPr="00C17D95">
        <w:rPr>
          <w:rFonts w:ascii="Times New Roman" w:hAnsi="Times New Roman" w:cs="Times New Roman"/>
        </w:rPr>
        <w:t xml:space="preserve"> </w:t>
      </w:r>
      <w:r w:rsidRPr="00AA1930">
        <w:rPr>
          <w:rFonts w:ascii="Times New Roman" w:hAnsi="Times New Roman" w:cs="Times New Roman"/>
          <w:lang w:val="fr-BE"/>
        </w:rPr>
        <w:t>Anvers</w:t>
      </w:r>
      <w:r w:rsidR="00842A3A">
        <w:rPr>
          <w:rFonts w:ascii="Times New Roman" w:hAnsi="Times New Roman" w:cs="Times New Roman"/>
          <w:lang w:val="fr-BE"/>
        </w:rPr>
        <w:t> :</w:t>
      </w:r>
      <w:r w:rsidRPr="00AA1930">
        <w:rPr>
          <w:rFonts w:ascii="Times New Roman" w:hAnsi="Times New Roman" w:cs="Times New Roman"/>
          <w:lang w:val="fr-BE"/>
        </w:rPr>
        <w:t xml:space="preserve"> Jan van </w:t>
      </w:r>
      <w:proofErr w:type="spellStart"/>
      <w:r w:rsidRPr="00AA1930">
        <w:rPr>
          <w:rFonts w:ascii="Times New Roman" w:hAnsi="Times New Roman" w:cs="Times New Roman"/>
          <w:lang w:val="fr-BE"/>
        </w:rPr>
        <w:t>Waesberghe</w:t>
      </w:r>
      <w:proofErr w:type="spellEnd"/>
      <w:r w:rsidRPr="00AA1930">
        <w:rPr>
          <w:rFonts w:ascii="Times New Roman" w:hAnsi="Times New Roman" w:cs="Times New Roman"/>
          <w:lang w:val="fr-BE"/>
        </w:rPr>
        <w:t xml:space="preserve">, 1561, 4°, titre (© Arenberg </w:t>
      </w:r>
      <w:proofErr w:type="spellStart"/>
      <w:r w:rsidRPr="00AA1930">
        <w:rPr>
          <w:rFonts w:ascii="Times New Roman" w:hAnsi="Times New Roman" w:cs="Times New Roman"/>
          <w:lang w:val="fr-BE"/>
        </w:rPr>
        <w:t>Auctions</w:t>
      </w:r>
      <w:proofErr w:type="spellEnd"/>
      <w:r w:rsidRPr="00AA1930">
        <w:rPr>
          <w:rFonts w:ascii="Times New Roman" w:hAnsi="Times New Roman" w:cs="Times New Roman"/>
          <w:lang w:val="fr-BE"/>
        </w:rPr>
        <w:t>, Bruxelles).</w:t>
      </w:r>
    </w:p>
    <w:p w14:paraId="0EB7FC70" w14:textId="7E32CACA" w:rsidR="00AA1930" w:rsidRDefault="00AA1930" w:rsidP="00AA19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Fig. 2 : </w:t>
      </w:r>
      <w:r w:rsidRPr="00C17D95">
        <w:rPr>
          <w:rFonts w:ascii="Times New Roman" w:hAnsi="Times New Roman" w:cs="Times New Roman"/>
          <w:i/>
        </w:rPr>
        <w:t xml:space="preserve">La belle et plaisante histoire des quatre fils </w:t>
      </w:r>
      <w:proofErr w:type="spellStart"/>
      <w:r w:rsidRPr="00C17D95">
        <w:rPr>
          <w:rFonts w:ascii="Times New Roman" w:hAnsi="Times New Roman" w:cs="Times New Roman"/>
          <w:i/>
        </w:rPr>
        <w:t>Aymon</w:t>
      </w:r>
      <w:proofErr w:type="spellEnd"/>
      <w:r>
        <w:rPr>
          <w:rFonts w:ascii="Times New Roman" w:hAnsi="Times New Roman" w:cs="Times New Roman"/>
        </w:rPr>
        <w:t>.</w:t>
      </w:r>
      <w:r w:rsidRPr="00C17D95">
        <w:rPr>
          <w:rFonts w:ascii="Times New Roman" w:hAnsi="Times New Roman" w:cs="Times New Roman"/>
        </w:rPr>
        <w:t xml:space="preserve"> </w:t>
      </w:r>
      <w:r w:rsidRPr="00AA1930">
        <w:rPr>
          <w:rFonts w:ascii="Times New Roman" w:hAnsi="Times New Roman" w:cs="Times New Roman"/>
          <w:lang w:val="fr-BE"/>
        </w:rPr>
        <w:t>Anvers</w:t>
      </w:r>
      <w:r w:rsidR="00842A3A">
        <w:rPr>
          <w:rFonts w:ascii="Times New Roman" w:hAnsi="Times New Roman" w:cs="Times New Roman"/>
          <w:lang w:val="fr-BE"/>
        </w:rPr>
        <w:t> :</w:t>
      </w:r>
      <w:r w:rsidRPr="00AA1930">
        <w:rPr>
          <w:rFonts w:ascii="Times New Roman" w:hAnsi="Times New Roman" w:cs="Times New Roman"/>
          <w:lang w:val="fr-BE"/>
        </w:rPr>
        <w:t xml:space="preserve"> Jan van </w:t>
      </w:r>
      <w:proofErr w:type="spellStart"/>
      <w:r w:rsidRPr="00AA1930">
        <w:rPr>
          <w:rFonts w:ascii="Times New Roman" w:hAnsi="Times New Roman" w:cs="Times New Roman"/>
          <w:lang w:val="fr-BE"/>
        </w:rPr>
        <w:t>Waesberghe</w:t>
      </w:r>
      <w:proofErr w:type="spellEnd"/>
      <w:r w:rsidRPr="00AA1930">
        <w:rPr>
          <w:rFonts w:ascii="Times New Roman" w:hAnsi="Times New Roman" w:cs="Times New Roman"/>
          <w:lang w:val="fr-BE"/>
        </w:rPr>
        <w:t xml:space="preserve">, 1561, 4°, </w:t>
      </w:r>
      <w:r>
        <w:rPr>
          <w:rFonts w:ascii="Times New Roman" w:hAnsi="Times New Roman" w:cs="Times New Roman"/>
          <w:lang w:val="fr-BE"/>
        </w:rPr>
        <w:t>plat sup. et dos</w:t>
      </w:r>
      <w:r w:rsidRPr="00AA1930">
        <w:rPr>
          <w:rFonts w:ascii="Times New Roman" w:hAnsi="Times New Roman" w:cs="Times New Roman"/>
          <w:lang w:val="fr-BE"/>
        </w:rPr>
        <w:t xml:space="preserve"> (© Arenberg </w:t>
      </w:r>
      <w:proofErr w:type="spellStart"/>
      <w:r w:rsidRPr="00AA1930">
        <w:rPr>
          <w:rFonts w:ascii="Times New Roman" w:hAnsi="Times New Roman" w:cs="Times New Roman"/>
          <w:lang w:val="fr-BE"/>
        </w:rPr>
        <w:t>Auctions</w:t>
      </w:r>
      <w:proofErr w:type="spellEnd"/>
      <w:r w:rsidRPr="00AA1930">
        <w:rPr>
          <w:rFonts w:ascii="Times New Roman" w:hAnsi="Times New Roman" w:cs="Times New Roman"/>
          <w:lang w:val="fr-BE"/>
        </w:rPr>
        <w:t>, Bruxelles).</w:t>
      </w:r>
    </w:p>
    <w:p w14:paraId="133CC64E" w14:textId="77777777" w:rsidR="00AA1930" w:rsidRPr="000302C5" w:rsidRDefault="00AA1930" w:rsidP="009F0B5A">
      <w:pPr>
        <w:spacing w:line="360" w:lineRule="auto"/>
        <w:jc w:val="both"/>
        <w:rPr>
          <w:rFonts w:ascii="Times New Roman" w:hAnsi="Times New Roman" w:cs="Times New Roman"/>
        </w:rPr>
      </w:pPr>
    </w:p>
    <w:p w14:paraId="3FE98411" w14:textId="77777777" w:rsidR="009F0B5A" w:rsidRDefault="009F0B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C7C5D9C" w14:textId="77777777" w:rsidR="00FF5E5F" w:rsidRDefault="00FF5E5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Bibliographie</w:t>
      </w:r>
    </w:p>
    <w:p w14:paraId="4A2016EB" w14:textId="77777777" w:rsidR="00FF5E5F" w:rsidRDefault="00FF5E5F">
      <w:pPr>
        <w:spacing w:line="360" w:lineRule="auto"/>
        <w:jc w:val="both"/>
        <w:rPr>
          <w:rFonts w:ascii="Times New Roman" w:hAnsi="Times New Roman" w:cs="Times New Roman"/>
        </w:rPr>
      </w:pPr>
    </w:p>
    <w:p w14:paraId="4C1C08EA" w14:textId="7D0A620B" w:rsidR="00B21747" w:rsidRDefault="00B21747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r w:rsidRPr="00B21747">
        <w:rPr>
          <w:rFonts w:ascii="Times New Roman" w:hAnsi="Times New Roman" w:cs="Times New Roman"/>
          <w:lang w:val="fr-BE"/>
        </w:rPr>
        <w:t>Adam, Renaud (</w:t>
      </w:r>
      <w:r w:rsidR="004C4DE1">
        <w:rPr>
          <w:rFonts w:ascii="Times New Roman" w:hAnsi="Times New Roman" w:cs="Times New Roman"/>
          <w:lang w:val="fr-BE"/>
        </w:rPr>
        <w:t>é</w:t>
      </w:r>
      <w:r w:rsidRPr="00B21747">
        <w:rPr>
          <w:rFonts w:ascii="Times New Roman" w:hAnsi="Times New Roman" w:cs="Times New Roman"/>
          <w:lang w:val="fr-BE"/>
        </w:rPr>
        <w:t xml:space="preserve">d.), </w:t>
      </w:r>
      <w:proofErr w:type="spellStart"/>
      <w:r w:rsidRPr="00B21747">
        <w:rPr>
          <w:rFonts w:ascii="Times New Roman" w:hAnsi="Times New Roman" w:cs="Times New Roman"/>
          <w:i/>
          <w:lang w:val="fr-BE"/>
        </w:rPr>
        <w:t>Édition</w:t>
      </w:r>
      <w:proofErr w:type="spellEnd"/>
      <w:r w:rsidRPr="00B21747">
        <w:rPr>
          <w:rFonts w:ascii="Times New Roman" w:hAnsi="Times New Roman" w:cs="Times New Roman"/>
          <w:i/>
          <w:lang w:val="fr-BE"/>
        </w:rPr>
        <w:t xml:space="preserve"> de l</w:t>
      </w:r>
      <w:r w:rsidR="0073745B">
        <w:rPr>
          <w:rFonts w:ascii="Times New Roman" w:hAnsi="Times New Roman" w:cs="Times New Roman"/>
          <w:i/>
          <w:lang w:val="fr-BE"/>
        </w:rPr>
        <w:t>’</w:t>
      </w:r>
      <w:r w:rsidRPr="00B21747">
        <w:rPr>
          <w:rFonts w:ascii="Times New Roman" w:hAnsi="Times New Roman" w:cs="Times New Roman"/>
          <w:i/>
          <w:lang w:val="fr-BE"/>
        </w:rPr>
        <w:t xml:space="preserve">Inventaire des livres </w:t>
      </w:r>
      <w:proofErr w:type="spellStart"/>
      <w:r w:rsidRPr="00B21747">
        <w:rPr>
          <w:rFonts w:ascii="Times New Roman" w:hAnsi="Times New Roman" w:cs="Times New Roman"/>
          <w:i/>
          <w:lang w:val="fr-BE"/>
        </w:rPr>
        <w:t>trouvés</w:t>
      </w:r>
      <w:proofErr w:type="spellEnd"/>
      <w:r w:rsidRPr="00B21747">
        <w:rPr>
          <w:rFonts w:ascii="Times New Roman" w:hAnsi="Times New Roman" w:cs="Times New Roman"/>
          <w:i/>
          <w:lang w:val="fr-BE"/>
        </w:rPr>
        <w:t xml:space="preserve"> chez les libraires montois le 16 mars 1569 (</w:t>
      </w:r>
      <w:proofErr w:type="spellStart"/>
      <w:r w:rsidRPr="00B21747">
        <w:rPr>
          <w:rFonts w:ascii="Times New Roman" w:hAnsi="Times New Roman" w:cs="Times New Roman"/>
          <w:i/>
          <w:lang w:val="fr-BE"/>
        </w:rPr>
        <w:t>n.s</w:t>
      </w:r>
      <w:proofErr w:type="spellEnd"/>
      <w:r w:rsidRPr="00B21747">
        <w:rPr>
          <w:rFonts w:ascii="Times New Roman" w:hAnsi="Times New Roman" w:cs="Times New Roman"/>
          <w:i/>
          <w:lang w:val="fr-BE"/>
        </w:rPr>
        <w:t>.)</w:t>
      </w:r>
      <w:r w:rsidRPr="00B21747">
        <w:rPr>
          <w:rFonts w:ascii="Times New Roman" w:hAnsi="Times New Roman" w:cs="Times New Roman"/>
          <w:lang w:val="fr-BE"/>
        </w:rPr>
        <w:t xml:space="preserve"> [En ligne, </w:t>
      </w:r>
      <w:r w:rsidR="00842A3A" w:rsidRPr="00B21747">
        <w:rPr>
          <w:rFonts w:ascii="Times New Roman" w:hAnsi="Times New Roman" w:cs="Times New Roman"/>
          <w:lang w:val="fr-BE"/>
        </w:rPr>
        <w:t>première</w:t>
      </w:r>
      <w:r w:rsidRPr="00B21747">
        <w:rPr>
          <w:rFonts w:ascii="Times New Roman" w:hAnsi="Times New Roman" w:cs="Times New Roman"/>
          <w:lang w:val="fr-BE"/>
        </w:rPr>
        <w:t xml:space="preserve"> publication</w:t>
      </w:r>
      <w:r w:rsidR="000929D7">
        <w:rPr>
          <w:rFonts w:ascii="Times New Roman" w:hAnsi="Times New Roman" w:cs="Times New Roman"/>
          <w:lang w:val="fr-BE"/>
        </w:rPr>
        <w:t> </w:t>
      </w:r>
      <w:r w:rsidRPr="00B21747">
        <w:rPr>
          <w:rFonts w:ascii="Times New Roman" w:hAnsi="Times New Roman" w:cs="Times New Roman"/>
          <w:lang w:val="fr-BE"/>
        </w:rPr>
        <w:t xml:space="preserve">: 28/11/2018 : </w:t>
      </w:r>
      <w:hyperlink r:id="rId9" w:history="1">
        <w:r w:rsidRPr="00B21747">
          <w:rPr>
            <w:rStyle w:val="Lienhypertexte"/>
            <w:rFonts w:ascii="Times New Roman" w:hAnsi="Times New Roman" w:cs="Times New Roman"/>
            <w:lang w:val="fr-BE"/>
          </w:rPr>
          <w:t>http://www/bvh.univ-tours.fr/bibliopola/bibliopola.asp</w:t>
        </w:r>
      </w:hyperlink>
      <w:r w:rsidRPr="00B21747">
        <w:rPr>
          <w:rFonts w:ascii="Times New Roman" w:hAnsi="Times New Roman" w:cs="Times New Roman"/>
          <w:lang w:val="fr-BE"/>
        </w:rPr>
        <w:t>, consulté le 2 août 2020]</w:t>
      </w:r>
      <w:r>
        <w:rPr>
          <w:rFonts w:ascii="Times New Roman" w:hAnsi="Times New Roman" w:cs="Times New Roman"/>
          <w:lang w:val="fr-BE"/>
        </w:rPr>
        <w:t>.</w:t>
      </w:r>
    </w:p>
    <w:p w14:paraId="6A8EE726" w14:textId="12C7E80D" w:rsidR="00627788" w:rsidRPr="00472939" w:rsidRDefault="00627788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 w:rsidRPr="00627788">
        <w:rPr>
          <w:rFonts w:ascii="Times New Roman" w:hAnsi="Times New Roman" w:cs="Times New Roman"/>
          <w:lang w:val="en-US"/>
        </w:rPr>
        <w:t xml:space="preserve">- Adam, Renaud, </w:t>
      </w:r>
      <w:r w:rsidR="0073745B">
        <w:rPr>
          <w:rFonts w:ascii="Times New Roman" w:hAnsi="Times New Roman" w:cs="Times New Roman"/>
          <w:lang w:val="en-US"/>
        </w:rPr>
        <w:t>‘</w:t>
      </w:r>
      <w:r w:rsidRPr="00627788">
        <w:rPr>
          <w:rFonts w:ascii="Times New Roman" w:hAnsi="Times New Roman" w:cs="Times New Roman"/>
          <w:i/>
          <w:lang w:val="en-US"/>
        </w:rPr>
        <w:t>Men and books under watch</w:t>
      </w:r>
      <w:r w:rsidRPr="00627788">
        <w:rPr>
          <w:rFonts w:ascii="Times New Roman" w:hAnsi="Times New Roman" w:cs="Times New Roman"/>
          <w:lang w:val="en-US"/>
        </w:rPr>
        <w:t>: the Brussels</w:t>
      </w:r>
      <w:r w:rsidR="0073745B">
        <w:rPr>
          <w:rFonts w:ascii="Times New Roman" w:hAnsi="Times New Roman" w:cs="Times New Roman"/>
          <w:lang w:val="en-US"/>
        </w:rPr>
        <w:t>’</w:t>
      </w:r>
      <w:r w:rsidRPr="00627788">
        <w:rPr>
          <w:rFonts w:ascii="Times New Roman" w:hAnsi="Times New Roman" w:cs="Times New Roman"/>
          <w:lang w:val="en-US"/>
        </w:rPr>
        <w:t xml:space="preserve"> book market in the mid-sixteenth century through the inquisitorial archives</w:t>
      </w:r>
      <w:r w:rsidR="0073745B">
        <w:rPr>
          <w:rFonts w:ascii="Times New Roman" w:hAnsi="Times New Roman" w:cs="Times New Roman"/>
          <w:lang w:val="en-US"/>
        </w:rPr>
        <w:t>’</w:t>
      </w:r>
      <w:r w:rsidRPr="00627788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627788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> :</w:t>
      </w:r>
      <w:proofErr w:type="gramEnd"/>
      <w:r w:rsidRPr="00627788">
        <w:rPr>
          <w:rFonts w:ascii="Times New Roman" w:hAnsi="Times New Roman" w:cs="Times New Roman"/>
          <w:lang w:val="en-US"/>
        </w:rPr>
        <w:t xml:space="preserve"> S</w:t>
      </w:r>
      <w:r>
        <w:rPr>
          <w:rFonts w:ascii="Times New Roman" w:hAnsi="Times New Roman" w:cs="Times New Roman"/>
          <w:lang w:val="en-US"/>
        </w:rPr>
        <w:t>hanti</w:t>
      </w:r>
      <w:r w:rsidRPr="006277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7788">
        <w:rPr>
          <w:rFonts w:ascii="Times New Roman" w:hAnsi="Times New Roman" w:cs="Times New Roman"/>
          <w:lang w:val="en-US"/>
        </w:rPr>
        <w:t>Graheli</w:t>
      </w:r>
      <w:proofErr w:type="spellEnd"/>
      <w:r w:rsidRPr="0062778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4C4DE1">
        <w:rPr>
          <w:rFonts w:ascii="Times New Roman" w:hAnsi="Times New Roman" w:cs="Times New Roman"/>
          <w:lang w:val="en-US"/>
        </w:rPr>
        <w:t>é</w:t>
      </w:r>
      <w:r w:rsidRPr="00627788">
        <w:rPr>
          <w:rFonts w:ascii="Times New Roman" w:hAnsi="Times New Roman" w:cs="Times New Roman"/>
          <w:lang w:val="en-US"/>
        </w:rPr>
        <w:t>d</w:t>
      </w:r>
      <w:proofErr w:type="spellEnd"/>
      <w:r w:rsidRPr="00627788">
        <w:rPr>
          <w:rFonts w:ascii="Times New Roman" w:hAnsi="Times New Roman" w:cs="Times New Roman"/>
          <w:lang w:val="en-US"/>
        </w:rPr>
        <w:t xml:space="preserve">.), </w:t>
      </w:r>
      <w:r w:rsidRPr="00627788">
        <w:rPr>
          <w:rFonts w:ascii="Times New Roman" w:hAnsi="Times New Roman" w:cs="Times New Roman"/>
          <w:i/>
          <w:lang w:val="en-US"/>
        </w:rPr>
        <w:t>Buying and Selling: The Early Book Trade and the International Marketplace</w:t>
      </w:r>
      <w:r>
        <w:rPr>
          <w:rFonts w:ascii="Times New Roman" w:hAnsi="Times New Roman" w:cs="Times New Roman"/>
          <w:lang w:val="en-US"/>
        </w:rPr>
        <w:t>.</w:t>
      </w:r>
      <w:r w:rsidRPr="00627788">
        <w:rPr>
          <w:rFonts w:ascii="Times New Roman" w:hAnsi="Times New Roman" w:cs="Times New Roman"/>
          <w:lang w:val="en-US"/>
        </w:rPr>
        <w:t xml:space="preserve"> </w:t>
      </w:r>
      <w:r w:rsidRPr="00472939">
        <w:rPr>
          <w:rFonts w:ascii="Times New Roman" w:hAnsi="Times New Roman" w:cs="Times New Roman"/>
          <w:lang w:val="fr-BE"/>
        </w:rPr>
        <w:t xml:space="preserve">Leyde-Boston : </w:t>
      </w:r>
      <w:proofErr w:type="spellStart"/>
      <w:r w:rsidRPr="00472939">
        <w:rPr>
          <w:rFonts w:ascii="Times New Roman" w:hAnsi="Times New Roman" w:cs="Times New Roman"/>
          <w:lang w:val="fr-BE"/>
        </w:rPr>
        <w:t>Brill</w:t>
      </w:r>
      <w:proofErr w:type="spellEnd"/>
      <w:r w:rsidRPr="00472939">
        <w:rPr>
          <w:rFonts w:ascii="Times New Roman" w:hAnsi="Times New Roman" w:cs="Times New Roman"/>
          <w:lang w:val="fr-BE"/>
        </w:rPr>
        <w:t>, 2019, 303-321.</w:t>
      </w:r>
    </w:p>
    <w:p w14:paraId="07469D76" w14:textId="64A3F97A" w:rsidR="00C657AB" w:rsidRDefault="00E26633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r w:rsidRPr="00B21747">
        <w:rPr>
          <w:rFonts w:ascii="Times New Roman" w:hAnsi="Times New Roman" w:cs="Times New Roman"/>
          <w:lang w:val="fr-BE"/>
        </w:rPr>
        <w:t>Adam, Renaud</w:t>
      </w:r>
      <w:r>
        <w:rPr>
          <w:rFonts w:ascii="Times New Roman" w:hAnsi="Times New Roman" w:cs="Times New Roman"/>
          <w:lang w:val="fr-BE"/>
        </w:rPr>
        <w:t>,</w:t>
      </w:r>
      <w:r w:rsidR="00B92519">
        <w:rPr>
          <w:rFonts w:ascii="Times New Roman" w:hAnsi="Times New Roman" w:cs="Times New Roman"/>
          <w:lang w:val="fr-BE"/>
        </w:rPr>
        <w:t xml:space="preserve"> </w:t>
      </w:r>
      <w:r w:rsidR="0073745B">
        <w:rPr>
          <w:rFonts w:ascii="Times New Roman" w:hAnsi="Times New Roman" w:cs="Times New Roman"/>
          <w:lang w:val="fr-BE"/>
        </w:rPr>
        <w:t>‘</w:t>
      </w:r>
      <w:r w:rsidR="00180094" w:rsidRPr="00C657AB">
        <w:rPr>
          <w:rFonts w:ascii="Times New Roman" w:hAnsi="Times New Roman" w:cs="Times New Roman"/>
          <w:lang w:val="fr-BE"/>
        </w:rPr>
        <w:t xml:space="preserve">La </w:t>
      </w:r>
      <w:proofErr w:type="spellStart"/>
      <w:r w:rsidR="00180094" w:rsidRPr="00C657AB">
        <w:rPr>
          <w:rFonts w:ascii="Times New Roman" w:hAnsi="Times New Roman" w:cs="Times New Roman"/>
          <w:lang w:val="fr-BE"/>
        </w:rPr>
        <w:t>réception</w:t>
      </w:r>
      <w:proofErr w:type="spellEnd"/>
      <w:r w:rsidR="00180094" w:rsidRPr="00C657AB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180094" w:rsidRPr="00C657AB">
        <w:rPr>
          <w:rFonts w:ascii="Times New Roman" w:hAnsi="Times New Roman" w:cs="Times New Roman"/>
          <w:lang w:val="fr-BE"/>
        </w:rPr>
        <w:t>imprimée</w:t>
      </w:r>
      <w:proofErr w:type="spellEnd"/>
      <w:r w:rsidR="00180094" w:rsidRPr="00C657AB">
        <w:rPr>
          <w:rFonts w:ascii="Times New Roman" w:hAnsi="Times New Roman" w:cs="Times New Roman"/>
          <w:lang w:val="fr-BE"/>
        </w:rPr>
        <w:t xml:space="preserve"> de la </w:t>
      </w:r>
      <w:proofErr w:type="spellStart"/>
      <w:r w:rsidR="00180094" w:rsidRPr="00C657AB">
        <w:rPr>
          <w:rFonts w:ascii="Times New Roman" w:hAnsi="Times New Roman" w:cs="Times New Roman"/>
          <w:lang w:val="fr-BE"/>
        </w:rPr>
        <w:t>littérature</w:t>
      </w:r>
      <w:proofErr w:type="spellEnd"/>
      <w:r w:rsidR="00180094" w:rsidRPr="00C657AB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180094" w:rsidRPr="00C657AB">
        <w:rPr>
          <w:rFonts w:ascii="Times New Roman" w:hAnsi="Times New Roman" w:cs="Times New Roman"/>
          <w:lang w:val="fr-BE"/>
        </w:rPr>
        <w:t>médiévale</w:t>
      </w:r>
      <w:proofErr w:type="spellEnd"/>
      <w:r w:rsidR="00180094" w:rsidRPr="00C657AB">
        <w:rPr>
          <w:rFonts w:ascii="Times New Roman" w:hAnsi="Times New Roman" w:cs="Times New Roman"/>
          <w:lang w:val="fr-BE"/>
        </w:rPr>
        <w:t xml:space="preserve"> dans le comté de Hainaut (</w:t>
      </w:r>
      <w:proofErr w:type="spellStart"/>
      <w:r w:rsidR="00D92F66" w:rsidRPr="00C657AB">
        <w:rPr>
          <w:rFonts w:ascii="Times New Roman" w:hAnsi="Times New Roman" w:cs="Times New Roman"/>
          <w:smallCaps/>
          <w:lang w:val="fr-BE"/>
        </w:rPr>
        <w:t>xv</w:t>
      </w:r>
      <w:r w:rsidR="00180094" w:rsidRPr="00C657AB">
        <w:rPr>
          <w:rFonts w:ascii="Times New Roman" w:hAnsi="Times New Roman" w:cs="Times New Roman"/>
          <w:vertAlign w:val="superscript"/>
          <w:lang w:val="fr-BE"/>
        </w:rPr>
        <w:t>e</w:t>
      </w:r>
      <w:r w:rsidR="00180094" w:rsidRPr="00C657AB">
        <w:rPr>
          <w:rFonts w:ascii="Times New Roman" w:hAnsi="Times New Roman" w:cs="Times New Roman"/>
          <w:lang w:val="fr-BE"/>
        </w:rPr>
        <w:t>-</w:t>
      </w:r>
      <w:r w:rsidR="00D92F66" w:rsidRPr="00C657AB">
        <w:rPr>
          <w:rFonts w:ascii="Times New Roman" w:hAnsi="Times New Roman" w:cs="Times New Roman"/>
          <w:smallCaps/>
          <w:lang w:val="fr-BE"/>
        </w:rPr>
        <w:t>xvi</w:t>
      </w:r>
      <w:r w:rsidR="00D92F66" w:rsidRPr="00C657AB">
        <w:rPr>
          <w:rFonts w:ascii="Times New Roman" w:hAnsi="Times New Roman" w:cs="Times New Roman"/>
          <w:vertAlign w:val="superscript"/>
          <w:lang w:val="fr-BE"/>
        </w:rPr>
        <w:t>e</w:t>
      </w:r>
      <w:proofErr w:type="spellEnd"/>
      <w:r w:rsidR="00180094" w:rsidRPr="00C657AB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180094" w:rsidRPr="00C657AB">
        <w:rPr>
          <w:rFonts w:ascii="Times New Roman" w:hAnsi="Times New Roman" w:cs="Times New Roman"/>
          <w:lang w:val="fr-BE"/>
        </w:rPr>
        <w:t>siècle</w:t>
      </w:r>
      <w:proofErr w:type="spellEnd"/>
      <w:r w:rsidR="00180094" w:rsidRPr="00C657AB">
        <w:rPr>
          <w:rFonts w:ascii="Times New Roman" w:hAnsi="Times New Roman" w:cs="Times New Roman"/>
          <w:lang w:val="fr-BE"/>
        </w:rPr>
        <w:t>)</w:t>
      </w:r>
      <w:r w:rsidR="0073745B">
        <w:rPr>
          <w:rFonts w:ascii="Times New Roman" w:hAnsi="Times New Roman" w:cs="Times New Roman"/>
          <w:lang w:val="fr-BE"/>
        </w:rPr>
        <w:t>’</w:t>
      </w:r>
      <w:r w:rsidR="00180094" w:rsidRPr="00C657AB">
        <w:rPr>
          <w:rFonts w:ascii="Times New Roman" w:hAnsi="Times New Roman" w:cs="Times New Roman"/>
          <w:lang w:val="fr-BE"/>
        </w:rPr>
        <w:t>, in</w:t>
      </w:r>
      <w:r w:rsidR="00963E64">
        <w:rPr>
          <w:rFonts w:ascii="Times New Roman" w:hAnsi="Times New Roman" w:cs="Times New Roman"/>
          <w:lang w:val="fr-BE"/>
        </w:rPr>
        <w:t> </w:t>
      </w:r>
      <w:r w:rsidR="00180094" w:rsidRPr="00C657AB">
        <w:rPr>
          <w:rFonts w:ascii="Times New Roman" w:hAnsi="Times New Roman" w:cs="Times New Roman"/>
          <w:lang w:val="fr-BE"/>
        </w:rPr>
        <w:t xml:space="preserve">: Renaud Adam </w:t>
      </w:r>
      <w:r w:rsidR="00180094" w:rsidRPr="00963E64">
        <w:rPr>
          <w:rFonts w:ascii="Times New Roman" w:hAnsi="Times New Roman" w:cs="Times New Roman"/>
          <w:i/>
          <w:lang w:val="fr-BE"/>
        </w:rPr>
        <w:t>et al</w:t>
      </w:r>
      <w:r w:rsidR="00C657AB" w:rsidRPr="00963E64">
        <w:rPr>
          <w:rFonts w:ascii="Times New Roman" w:hAnsi="Times New Roman" w:cs="Times New Roman"/>
          <w:i/>
          <w:lang w:val="fr-BE"/>
        </w:rPr>
        <w:t>.</w:t>
      </w:r>
      <w:r w:rsidR="00180094" w:rsidRPr="00C657AB">
        <w:rPr>
          <w:rFonts w:ascii="Times New Roman" w:hAnsi="Times New Roman" w:cs="Times New Roman"/>
          <w:lang w:val="fr-BE"/>
        </w:rPr>
        <w:t xml:space="preserve"> (</w:t>
      </w:r>
      <w:proofErr w:type="spellStart"/>
      <w:r w:rsidR="00DE135A">
        <w:rPr>
          <w:rFonts w:ascii="Times New Roman" w:hAnsi="Times New Roman" w:cs="Times New Roman"/>
          <w:lang w:val="fr-BE"/>
        </w:rPr>
        <w:t>éds</w:t>
      </w:r>
      <w:proofErr w:type="spellEnd"/>
      <w:r w:rsidR="00DE135A">
        <w:rPr>
          <w:rFonts w:ascii="Times New Roman" w:hAnsi="Times New Roman" w:cs="Times New Roman"/>
          <w:lang w:val="fr-BE"/>
        </w:rPr>
        <w:t>)</w:t>
      </w:r>
      <w:r w:rsidR="00180094" w:rsidRPr="00C657AB">
        <w:rPr>
          <w:rFonts w:ascii="Times New Roman" w:hAnsi="Times New Roman" w:cs="Times New Roman"/>
          <w:lang w:val="fr-BE"/>
        </w:rPr>
        <w:t xml:space="preserve">, </w:t>
      </w:r>
      <w:r w:rsidR="00180094" w:rsidRPr="00C657AB">
        <w:rPr>
          <w:rFonts w:ascii="Times New Roman" w:hAnsi="Times New Roman" w:cs="Times New Roman"/>
          <w:i/>
          <w:lang w:val="fr-BE"/>
        </w:rPr>
        <w:t>Les Lettres médiévales à l</w:t>
      </w:r>
      <w:r w:rsidR="0073745B">
        <w:rPr>
          <w:rFonts w:ascii="Times New Roman" w:hAnsi="Times New Roman" w:cs="Times New Roman"/>
          <w:i/>
          <w:lang w:val="fr-BE"/>
        </w:rPr>
        <w:t>’</w:t>
      </w:r>
      <w:r w:rsidR="00180094" w:rsidRPr="00C657AB">
        <w:rPr>
          <w:rFonts w:ascii="Times New Roman" w:hAnsi="Times New Roman" w:cs="Times New Roman"/>
          <w:i/>
          <w:lang w:val="fr-BE"/>
        </w:rPr>
        <w:t>aube de l</w:t>
      </w:r>
      <w:r w:rsidR="0073745B">
        <w:rPr>
          <w:rFonts w:ascii="Times New Roman" w:hAnsi="Times New Roman" w:cs="Times New Roman"/>
          <w:i/>
          <w:lang w:val="fr-BE"/>
        </w:rPr>
        <w:t>’</w:t>
      </w:r>
      <w:r w:rsidR="00180094" w:rsidRPr="00C657AB">
        <w:rPr>
          <w:rFonts w:ascii="Times New Roman" w:hAnsi="Times New Roman" w:cs="Times New Roman"/>
          <w:i/>
          <w:lang w:val="fr-BE"/>
        </w:rPr>
        <w:t>ère typographique</w:t>
      </w:r>
      <w:r w:rsidR="00180094" w:rsidRPr="00C657AB">
        <w:rPr>
          <w:rFonts w:ascii="Times New Roman" w:hAnsi="Times New Roman" w:cs="Times New Roman"/>
          <w:lang w:val="fr-BE"/>
        </w:rPr>
        <w:t>. Paris</w:t>
      </w:r>
      <w:r w:rsidR="00842A3A">
        <w:rPr>
          <w:rFonts w:ascii="Times New Roman" w:hAnsi="Times New Roman" w:cs="Times New Roman"/>
          <w:lang w:val="fr-BE"/>
        </w:rPr>
        <w:t> </w:t>
      </w:r>
      <w:r w:rsidR="00180094" w:rsidRPr="00C657AB">
        <w:rPr>
          <w:rFonts w:ascii="Times New Roman" w:hAnsi="Times New Roman" w:cs="Times New Roman"/>
          <w:lang w:val="fr-BE"/>
        </w:rPr>
        <w:t xml:space="preserve">: Classiques Garnier, </w:t>
      </w:r>
      <w:r w:rsidR="00036BB7" w:rsidRPr="00C657AB">
        <w:rPr>
          <w:rFonts w:ascii="Times New Roman" w:hAnsi="Times New Roman" w:cs="Times New Roman"/>
          <w:lang w:val="fr-BE"/>
        </w:rPr>
        <w:t>2020</w:t>
      </w:r>
      <w:r w:rsidR="00C657AB">
        <w:rPr>
          <w:rFonts w:ascii="Times New Roman" w:hAnsi="Times New Roman" w:cs="Times New Roman"/>
          <w:lang w:val="fr-BE"/>
        </w:rPr>
        <w:t>, 105-124</w:t>
      </w:r>
      <w:r w:rsidR="00180094" w:rsidRPr="00C657AB">
        <w:rPr>
          <w:rFonts w:ascii="Times New Roman" w:hAnsi="Times New Roman" w:cs="Times New Roman"/>
          <w:lang w:val="fr-BE"/>
        </w:rPr>
        <w:t>.</w:t>
      </w:r>
    </w:p>
    <w:p w14:paraId="3B1366A0" w14:textId="77777777" w:rsidR="00D94152" w:rsidRDefault="00D94152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r w:rsidRPr="00C657AB">
        <w:rPr>
          <w:rFonts w:ascii="Times New Roman" w:hAnsi="Times New Roman" w:cs="Times New Roman"/>
          <w:lang w:val="fr-BE"/>
        </w:rPr>
        <w:t xml:space="preserve">Adam, Renaud, </w:t>
      </w:r>
      <w:r w:rsidRPr="00D94152">
        <w:rPr>
          <w:rFonts w:ascii="Times New Roman" w:hAnsi="Times New Roman" w:cs="Times New Roman"/>
          <w:lang w:val="fr-BE"/>
        </w:rPr>
        <w:t xml:space="preserve">Nicole Bingen, </w:t>
      </w:r>
      <w:r w:rsidRPr="00D94152">
        <w:rPr>
          <w:rFonts w:ascii="Times New Roman" w:hAnsi="Times New Roman" w:cs="Times New Roman"/>
          <w:i/>
          <w:lang w:val="fr-BE"/>
        </w:rPr>
        <w:t>Lectures italiennes dans les pays wallons à la première Modernité</w:t>
      </w:r>
      <w:r>
        <w:rPr>
          <w:rFonts w:ascii="Times New Roman" w:hAnsi="Times New Roman" w:cs="Times New Roman"/>
          <w:lang w:val="fr-BE"/>
        </w:rPr>
        <w:t>.</w:t>
      </w:r>
      <w:r w:rsidRPr="00D94152">
        <w:rPr>
          <w:rFonts w:ascii="Times New Roman" w:hAnsi="Times New Roman" w:cs="Times New Roman"/>
          <w:lang w:val="fr-BE"/>
        </w:rPr>
        <w:t xml:space="preserve"> Turnhout</w:t>
      </w:r>
      <w:r>
        <w:rPr>
          <w:rFonts w:ascii="Times New Roman" w:hAnsi="Times New Roman" w:cs="Times New Roman"/>
          <w:lang w:val="fr-BE"/>
        </w:rPr>
        <w:t> :</w:t>
      </w:r>
      <w:r w:rsidRPr="00D94152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D94152">
        <w:rPr>
          <w:rFonts w:ascii="Times New Roman" w:hAnsi="Times New Roman" w:cs="Times New Roman"/>
          <w:lang w:val="fr-BE"/>
        </w:rPr>
        <w:t>Brepols</w:t>
      </w:r>
      <w:proofErr w:type="spellEnd"/>
      <w:r w:rsidRPr="00D94152">
        <w:rPr>
          <w:rFonts w:ascii="Times New Roman" w:hAnsi="Times New Roman" w:cs="Times New Roman"/>
          <w:lang w:val="fr-BE"/>
        </w:rPr>
        <w:t>, 2015</w:t>
      </w:r>
      <w:r>
        <w:rPr>
          <w:rFonts w:ascii="Times New Roman" w:hAnsi="Times New Roman" w:cs="Times New Roman"/>
          <w:lang w:val="fr-BE"/>
        </w:rPr>
        <w:t>.</w:t>
      </w:r>
    </w:p>
    <w:p w14:paraId="7254C8C9" w14:textId="7123F8FE" w:rsidR="003A24DC" w:rsidRDefault="003A24DC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r w:rsidRPr="00C657AB">
        <w:rPr>
          <w:rFonts w:ascii="Times New Roman" w:hAnsi="Times New Roman" w:cs="Times New Roman"/>
          <w:lang w:val="fr-BE"/>
        </w:rPr>
        <w:t xml:space="preserve">Adam, Renaud, </w:t>
      </w:r>
      <w:r w:rsidRPr="003A24DC">
        <w:rPr>
          <w:rFonts w:ascii="Times New Roman" w:hAnsi="Times New Roman" w:cs="Times New Roman"/>
          <w:iCs/>
          <w:lang w:val="fr-BE"/>
        </w:rPr>
        <w:t>Cl</w:t>
      </w:r>
      <w:r>
        <w:rPr>
          <w:rFonts w:ascii="Times New Roman" w:hAnsi="Times New Roman" w:cs="Times New Roman"/>
          <w:iCs/>
          <w:lang w:val="fr-BE"/>
        </w:rPr>
        <w:t>aude</w:t>
      </w:r>
      <w:r w:rsidRPr="003A24DC">
        <w:rPr>
          <w:rFonts w:ascii="Times New Roman" w:hAnsi="Times New Roman" w:cs="Times New Roman"/>
          <w:iCs/>
          <w:lang w:val="fr-BE"/>
        </w:rPr>
        <w:t xml:space="preserve"> </w:t>
      </w:r>
      <w:proofErr w:type="spellStart"/>
      <w:r w:rsidRPr="003A24DC">
        <w:rPr>
          <w:rFonts w:ascii="Times New Roman" w:hAnsi="Times New Roman" w:cs="Times New Roman"/>
          <w:iCs/>
          <w:lang w:val="fr-BE"/>
        </w:rPr>
        <w:t>Sorgeloos</w:t>
      </w:r>
      <w:proofErr w:type="spellEnd"/>
      <w:r>
        <w:rPr>
          <w:rFonts w:ascii="Times New Roman" w:hAnsi="Times New Roman" w:cs="Times New Roman"/>
          <w:iCs/>
          <w:lang w:val="fr-BE"/>
        </w:rPr>
        <w:t xml:space="preserve"> (</w:t>
      </w:r>
      <w:proofErr w:type="spellStart"/>
      <w:r w:rsidR="00DE135A">
        <w:rPr>
          <w:rFonts w:ascii="Times New Roman" w:hAnsi="Times New Roman" w:cs="Times New Roman"/>
          <w:iCs/>
          <w:lang w:val="fr-BE"/>
        </w:rPr>
        <w:t>éds</w:t>
      </w:r>
      <w:proofErr w:type="spellEnd"/>
      <w:r w:rsidR="00DE135A">
        <w:rPr>
          <w:rFonts w:ascii="Times New Roman" w:hAnsi="Times New Roman" w:cs="Times New Roman"/>
          <w:iCs/>
          <w:lang w:val="fr-BE"/>
        </w:rPr>
        <w:t>)</w:t>
      </w:r>
      <w:r w:rsidRPr="003A24DC">
        <w:rPr>
          <w:rFonts w:ascii="Times New Roman" w:hAnsi="Times New Roman" w:cs="Times New Roman"/>
          <w:iCs/>
          <w:lang w:val="fr-BE"/>
        </w:rPr>
        <w:t xml:space="preserve">, </w:t>
      </w:r>
      <w:r w:rsidRPr="003A24DC">
        <w:rPr>
          <w:rFonts w:ascii="Times New Roman" w:hAnsi="Times New Roman" w:cs="Times New Roman"/>
          <w:bCs/>
          <w:i/>
          <w:iCs/>
          <w:lang w:val="fr-BE"/>
        </w:rPr>
        <w:t>Bruxelles et le livre : regard sur cinq siècles d</w:t>
      </w:r>
      <w:r w:rsidR="0073745B">
        <w:rPr>
          <w:rFonts w:ascii="Times New Roman" w:hAnsi="Times New Roman" w:cs="Times New Roman"/>
          <w:bCs/>
          <w:i/>
          <w:iCs/>
          <w:lang w:val="fr-BE"/>
        </w:rPr>
        <w:t>’</w:t>
      </w:r>
      <w:r w:rsidRPr="003A24DC">
        <w:rPr>
          <w:rFonts w:ascii="Times New Roman" w:hAnsi="Times New Roman" w:cs="Times New Roman"/>
          <w:bCs/>
          <w:i/>
          <w:iCs/>
          <w:lang w:val="fr-BE"/>
        </w:rPr>
        <w:t>histoire (</w:t>
      </w:r>
      <w:proofErr w:type="spellStart"/>
      <w:r w:rsidRPr="003A24DC">
        <w:rPr>
          <w:rFonts w:ascii="Times New Roman" w:hAnsi="Times New Roman" w:cs="Times New Roman"/>
          <w:bCs/>
          <w:i/>
          <w:iCs/>
          <w:smallCaps/>
          <w:lang w:val="fr-BE"/>
        </w:rPr>
        <w:t>xvi</w:t>
      </w:r>
      <w:r w:rsidRPr="003A24DC">
        <w:rPr>
          <w:rFonts w:ascii="Times New Roman" w:hAnsi="Times New Roman" w:cs="Times New Roman"/>
          <w:bCs/>
          <w:i/>
          <w:iCs/>
          <w:vertAlign w:val="superscript"/>
          <w:lang w:val="fr-BE"/>
        </w:rPr>
        <w:t>e</w:t>
      </w:r>
      <w:r w:rsidRPr="003A24DC">
        <w:rPr>
          <w:rFonts w:ascii="Times New Roman" w:hAnsi="Times New Roman" w:cs="Times New Roman"/>
          <w:bCs/>
          <w:i/>
          <w:iCs/>
          <w:lang w:val="fr-BE"/>
        </w:rPr>
        <w:t>-</w:t>
      </w:r>
      <w:r w:rsidRPr="003A24DC">
        <w:rPr>
          <w:rFonts w:ascii="Times New Roman" w:hAnsi="Times New Roman" w:cs="Times New Roman"/>
          <w:bCs/>
          <w:i/>
          <w:iCs/>
          <w:smallCaps/>
          <w:lang w:val="fr-BE"/>
        </w:rPr>
        <w:t>xx</w:t>
      </w:r>
      <w:r w:rsidRPr="003A24DC">
        <w:rPr>
          <w:rFonts w:ascii="Times New Roman" w:hAnsi="Times New Roman" w:cs="Times New Roman"/>
          <w:bCs/>
          <w:i/>
          <w:iCs/>
          <w:vertAlign w:val="superscript"/>
          <w:lang w:val="fr-BE"/>
        </w:rPr>
        <w:t>e</w:t>
      </w:r>
      <w:proofErr w:type="spellEnd"/>
      <w:r w:rsidRPr="003A24DC">
        <w:rPr>
          <w:rFonts w:ascii="Times New Roman" w:hAnsi="Times New Roman" w:cs="Times New Roman"/>
          <w:bCs/>
          <w:i/>
          <w:iCs/>
          <w:lang w:val="fr-BE"/>
        </w:rPr>
        <w:t xml:space="preserve"> siècle)</w:t>
      </w:r>
      <w:r w:rsidRPr="003A24DC">
        <w:rPr>
          <w:rFonts w:ascii="Times New Roman" w:hAnsi="Times New Roman" w:cs="Times New Roman"/>
          <w:bCs/>
          <w:iCs/>
          <w:lang w:val="fr-BE"/>
        </w:rPr>
        <w:t xml:space="preserve">, </w:t>
      </w:r>
      <w:r>
        <w:rPr>
          <w:rFonts w:ascii="Times New Roman" w:hAnsi="Times New Roman" w:cs="Times New Roman"/>
          <w:bCs/>
          <w:iCs/>
          <w:lang w:val="fr-BE"/>
        </w:rPr>
        <w:t>in :</w:t>
      </w:r>
      <w:r w:rsidRPr="003A24DC">
        <w:rPr>
          <w:rFonts w:ascii="Times New Roman" w:hAnsi="Times New Roman" w:cs="Times New Roman"/>
          <w:bCs/>
          <w:iCs/>
          <w:lang w:val="fr-BE"/>
        </w:rPr>
        <w:t xml:space="preserve"> </w:t>
      </w:r>
      <w:r w:rsidRPr="003A24DC">
        <w:rPr>
          <w:rFonts w:ascii="Times New Roman" w:hAnsi="Times New Roman" w:cs="Times New Roman"/>
          <w:bCs/>
          <w:i/>
          <w:iCs/>
          <w:lang w:val="fr-BE"/>
        </w:rPr>
        <w:t>Histoire et civilisation du livre. Revue internationale</w:t>
      </w:r>
      <w:r w:rsidRPr="003A24DC">
        <w:rPr>
          <w:rFonts w:ascii="Times New Roman" w:hAnsi="Times New Roman" w:cs="Times New Roman"/>
          <w:bCs/>
          <w:iCs/>
          <w:lang w:val="fr-BE"/>
        </w:rPr>
        <w:t xml:space="preserve"> 14 (2018), 9-123</w:t>
      </w:r>
    </w:p>
    <w:p w14:paraId="39A7BDDB" w14:textId="3147BFFE" w:rsidR="00B21747" w:rsidRDefault="00B21747" w:rsidP="00B21747">
      <w:pPr>
        <w:spacing w:line="360" w:lineRule="auto"/>
        <w:jc w:val="both"/>
        <w:rPr>
          <w:rFonts w:ascii="Times New Roman" w:hAnsi="Times New Roman" w:cs="Times New Roman"/>
          <w:iCs/>
          <w:lang w:val="fr-BE"/>
        </w:rPr>
      </w:pPr>
      <w:r>
        <w:rPr>
          <w:rFonts w:ascii="Times New Roman" w:hAnsi="Times New Roman" w:cs="Times New Roman"/>
        </w:rPr>
        <w:t xml:space="preserve">- Adam, Renaud </w:t>
      </w:r>
      <w:r w:rsidRPr="00963E64">
        <w:rPr>
          <w:rFonts w:ascii="Times New Roman" w:hAnsi="Times New Roman" w:cs="Times New Roman"/>
          <w:i/>
        </w:rPr>
        <w:t>et al.</w:t>
      </w:r>
      <w:r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="00DE135A">
        <w:rPr>
          <w:rFonts w:ascii="Times New Roman" w:hAnsi="Times New Roman" w:cs="Times New Roman"/>
        </w:rPr>
        <w:t>éds</w:t>
      </w:r>
      <w:proofErr w:type="spellEnd"/>
      <w:proofErr w:type="gramEnd"/>
      <w:r>
        <w:rPr>
          <w:rFonts w:ascii="Times New Roman" w:hAnsi="Times New Roman" w:cs="Times New Roman"/>
        </w:rPr>
        <w:t xml:space="preserve">), </w:t>
      </w:r>
      <w:r w:rsidRPr="009F0B5A">
        <w:rPr>
          <w:rFonts w:ascii="Times New Roman" w:hAnsi="Times New Roman" w:cs="Times New Roman"/>
          <w:i/>
          <w:iCs/>
          <w:lang w:val="fr-BE"/>
        </w:rPr>
        <w:t>Les lettres médiévales à l</w:t>
      </w:r>
      <w:r w:rsidR="0073745B">
        <w:rPr>
          <w:rFonts w:ascii="Times New Roman" w:hAnsi="Times New Roman" w:cs="Times New Roman"/>
          <w:i/>
          <w:iCs/>
          <w:lang w:val="fr-BE"/>
        </w:rPr>
        <w:t>’</w:t>
      </w:r>
      <w:r w:rsidRPr="009F0B5A">
        <w:rPr>
          <w:rFonts w:ascii="Times New Roman" w:hAnsi="Times New Roman" w:cs="Times New Roman"/>
          <w:i/>
          <w:iCs/>
          <w:lang w:val="fr-BE"/>
        </w:rPr>
        <w:t>aube de l</w:t>
      </w:r>
      <w:r w:rsidR="0073745B">
        <w:rPr>
          <w:rFonts w:ascii="Times New Roman" w:hAnsi="Times New Roman" w:cs="Times New Roman"/>
          <w:i/>
          <w:iCs/>
          <w:lang w:val="fr-BE"/>
        </w:rPr>
        <w:t>’</w:t>
      </w:r>
      <w:r w:rsidRPr="009F0B5A">
        <w:rPr>
          <w:rFonts w:ascii="Times New Roman" w:hAnsi="Times New Roman" w:cs="Times New Roman"/>
          <w:i/>
          <w:iCs/>
          <w:lang w:val="fr-BE"/>
        </w:rPr>
        <w:t>ère typographique</w:t>
      </w:r>
      <w:r>
        <w:rPr>
          <w:rFonts w:ascii="Times New Roman" w:hAnsi="Times New Roman" w:cs="Times New Roman"/>
          <w:iCs/>
          <w:lang w:val="fr-BE"/>
        </w:rPr>
        <w:t>.</w:t>
      </w:r>
      <w:r w:rsidRPr="009F0B5A">
        <w:rPr>
          <w:rFonts w:ascii="Times New Roman" w:hAnsi="Times New Roman" w:cs="Times New Roman"/>
          <w:iCs/>
          <w:lang w:val="fr-BE"/>
        </w:rPr>
        <w:t xml:space="preserve"> Paris</w:t>
      </w:r>
      <w:r w:rsidR="00842A3A">
        <w:rPr>
          <w:rFonts w:ascii="Times New Roman" w:hAnsi="Times New Roman" w:cs="Times New Roman"/>
          <w:iCs/>
          <w:lang w:val="fr-BE"/>
        </w:rPr>
        <w:t> </w:t>
      </w:r>
      <w:r w:rsidRPr="009F0B5A">
        <w:rPr>
          <w:rFonts w:ascii="Times New Roman" w:hAnsi="Times New Roman" w:cs="Times New Roman"/>
          <w:iCs/>
          <w:lang w:val="fr-BE"/>
        </w:rPr>
        <w:t>: Classiques Garnier, 202</w:t>
      </w:r>
      <w:r>
        <w:rPr>
          <w:rFonts w:ascii="Times New Roman" w:hAnsi="Times New Roman" w:cs="Times New Roman"/>
          <w:iCs/>
          <w:lang w:val="fr-BE"/>
        </w:rPr>
        <w:t>0 (Rencontres, 451).</w:t>
      </w:r>
    </w:p>
    <w:p w14:paraId="732B57B1" w14:textId="77777777" w:rsidR="001E0300" w:rsidRDefault="001E03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BE"/>
        </w:rPr>
        <w:t xml:space="preserve">- </w:t>
      </w:r>
      <w:r w:rsidRPr="001E0300">
        <w:rPr>
          <w:rFonts w:ascii="Times New Roman" w:hAnsi="Times New Roman" w:cs="Times New Roman"/>
          <w:lang w:val="fr-BE"/>
        </w:rPr>
        <w:t>Afonso, Sébastien</w:t>
      </w:r>
      <w:r>
        <w:rPr>
          <w:rFonts w:ascii="Times New Roman" w:hAnsi="Times New Roman" w:cs="Times New Roman"/>
          <w:lang w:val="fr-BE"/>
        </w:rPr>
        <w:t>,</w:t>
      </w:r>
      <w:r w:rsidRPr="001E0300">
        <w:rPr>
          <w:rFonts w:ascii="Times New Roman" w:hAnsi="Times New Roman" w:cs="Times New Roman"/>
          <w:lang w:val="fr-BE"/>
        </w:rPr>
        <w:t xml:space="preserve"> </w:t>
      </w:r>
      <w:r w:rsidRPr="001E0300">
        <w:rPr>
          <w:rFonts w:ascii="Times New Roman" w:hAnsi="Times New Roman" w:cs="Times New Roman"/>
          <w:i/>
          <w:iCs/>
        </w:rPr>
        <w:t>Imprimeurs, société et réseaux dans les villes de langue romane des Pays-Bas méridionaux (1580 – ca 1677)</w:t>
      </w:r>
      <w:r>
        <w:rPr>
          <w:rFonts w:ascii="Times New Roman" w:hAnsi="Times New Roman" w:cs="Times New Roman"/>
        </w:rPr>
        <w:t>.</w:t>
      </w:r>
      <w:r w:rsidRPr="001E0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1E0300">
        <w:rPr>
          <w:rFonts w:ascii="Times New Roman" w:hAnsi="Times New Roman" w:cs="Times New Roman"/>
        </w:rPr>
        <w:t>hèse de doctorat inédite, Université Libre de Bruxelles, 2016.</w:t>
      </w:r>
    </w:p>
    <w:p w14:paraId="60D01909" w14:textId="77777777" w:rsidR="00535F4B" w:rsidRDefault="00535F4B">
      <w:pPr>
        <w:spacing w:line="360" w:lineRule="auto"/>
        <w:jc w:val="both"/>
        <w:rPr>
          <w:rFonts w:ascii="Times New Roman" w:hAnsi="Times New Roman" w:cs="Times New Roman"/>
        </w:rPr>
      </w:pPr>
      <w:r w:rsidRPr="00002D88">
        <w:rPr>
          <w:rFonts w:ascii="Times New Roman" w:hAnsi="Times New Roman" w:cs="Times New Roman"/>
          <w:lang w:val="fr-BE"/>
        </w:rPr>
        <w:t xml:space="preserve">- Arenberg </w:t>
      </w:r>
      <w:proofErr w:type="spellStart"/>
      <w:r w:rsidRPr="00002D88">
        <w:rPr>
          <w:rFonts w:ascii="Times New Roman" w:hAnsi="Times New Roman" w:cs="Times New Roman"/>
          <w:lang w:val="fr-BE"/>
        </w:rPr>
        <w:t>Auctions</w:t>
      </w:r>
      <w:proofErr w:type="spellEnd"/>
      <w:r w:rsidRPr="00002D88">
        <w:rPr>
          <w:rFonts w:ascii="Times New Roman" w:hAnsi="Times New Roman" w:cs="Times New Roman"/>
          <w:lang w:val="fr-BE"/>
        </w:rPr>
        <w:t xml:space="preserve">, </w:t>
      </w:r>
      <w:proofErr w:type="spellStart"/>
      <w:r w:rsidRPr="00002D88">
        <w:rPr>
          <w:rFonts w:ascii="Times New Roman" w:hAnsi="Times New Roman" w:cs="Times New Roman"/>
          <w:i/>
          <w:lang w:val="fr-BE"/>
        </w:rPr>
        <w:t>Veiling</w:t>
      </w:r>
      <w:proofErr w:type="spellEnd"/>
      <w:r w:rsidRPr="00002D88">
        <w:rPr>
          <w:rFonts w:ascii="Times New Roman" w:hAnsi="Times New Roman" w:cs="Times New Roman"/>
          <w:i/>
          <w:lang w:val="fr-BE"/>
        </w:rPr>
        <w:t xml:space="preserve"> </w:t>
      </w:r>
      <w:proofErr w:type="spellStart"/>
      <w:r w:rsidRPr="00002D88">
        <w:rPr>
          <w:rFonts w:ascii="Times New Roman" w:hAnsi="Times New Roman" w:cs="Times New Roman"/>
          <w:i/>
          <w:lang w:val="fr-BE"/>
        </w:rPr>
        <w:t>boeken</w:t>
      </w:r>
      <w:proofErr w:type="spellEnd"/>
      <w:r w:rsidRPr="00002D88">
        <w:rPr>
          <w:rFonts w:ascii="Times New Roman" w:hAnsi="Times New Roman" w:cs="Times New Roman"/>
          <w:i/>
          <w:lang w:val="fr-BE"/>
        </w:rPr>
        <w:t xml:space="preserve"> &amp; </w:t>
      </w:r>
      <w:proofErr w:type="spellStart"/>
      <w:r w:rsidRPr="00002D88">
        <w:rPr>
          <w:rFonts w:ascii="Times New Roman" w:hAnsi="Times New Roman" w:cs="Times New Roman"/>
          <w:i/>
          <w:lang w:val="fr-BE"/>
        </w:rPr>
        <w:t>prenten</w:t>
      </w:r>
      <w:proofErr w:type="spellEnd"/>
      <w:r w:rsidRPr="00002D88">
        <w:rPr>
          <w:rFonts w:ascii="Times New Roman" w:hAnsi="Times New Roman" w:cs="Times New Roman"/>
          <w:i/>
          <w:lang w:val="fr-BE"/>
        </w:rPr>
        <w:t xml:space="preserve">. </w:t>
      </w:r>
      <w:r w:rsidRPr="00535F4B">
        <w:rPr>
          <w:rFonts w:ascii="Times New Roman" w:hAnsi="Times New Roman" w:cs="Times New Roman"/>
          <w:i/>
        </w:rPr>
        <w:t xml:space="preserve">Vente publique livres &amp; estampes. </w:t>
      </w:r>
      <w:proofErr w:type="spellStart"/>
      <w:r w:rsidRPr="00535F4B">
        <w:rPr>
          <w:rFonts w:ascii="Times New Roman" w:hAnsi="Times New Roman" w:cs="Times New Roman"/>
          <w:i/>
        </w:rPr>
        <w:t>Auction</w:t>
      </w:r>
      <w:proofErr w:type="spellEnd"/>
      <w:r w:rsidRPr="00535F4B">
        <w:rPr>
          <w:rFonts w:ascii="Times New Roman" w:hAnsi="Times New Roman" w:cs="Times New Roman"/>
          <w:i/>
        </w:rPr>
        <w:t xml:space="preserve"> books &amp; </w:t>
      </w:r>
      <w:proofErr w:type="spellStart"/>
      <w:r w:rsidRPr="00535F4B">
        <w:rPr>
          <w:rFonts w:ascii="Times New Roman" w:hAnsi="Times New Roman" w:cs="Times New Roman"/>
          <w:i/>
        </w:rPr>
        <w:t>prints</w:t>
      </w:r>
      <w:proofErr w:type="spellEnd"/>
      <w:r w:rsidRPr="00535F4B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14</w:t>
      </w:r>
      <w:r w:rsidRPr="00535F4B">
        <w:rPr>
          <w:rFonts w:ascii="Times New Roman" w:hAnsi="Times New Roman" w:cs="Times New Roman"/>
          <w:i/>
        </w:rPr>
        <w:t xml:space="preserve"> &amp; </w:t>
      </w:r>
      <w:r>
        <w:rPr>
          <w:rFonts w:ascii="Times New Roman" w:hAnsi="Times New Roman" w:cs="Times New Roman"/>
          <w:i/>
        </w:rPr>
        <w:t>15</w:t>
      </w:r>
      <w:r w:rsidRPr="00535F4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12</w:t>
      </w:r>
      <w:r w:rsidRPr="00535F4B">
        <w:rPr>
          <w:rFonts w:ascii="Times New Roman" w:hAnsi="Times New Roman" w:cs="Times New Roman"/>
          <w:i/>
        </w:rPr>
        <w:t>.201</w:t>
      </w:r>
      <w:r>
        <w:rPr>
          <w:rFonts w:ascii="Times New Roman" w:hAnsi="Times New Roman" w:cs="Times New Roman"/>
          <w:i/>
        </w:rPr>
        <w:t>8.</w:t>
      </w:r>
      <w:r w:rsidRPr="00535F4B">
        <w:rPr>
          <w:rFonts w:ascii="Times New Roman" w:hAnsi="Times New Roman" w:cs="Times New Roman"/>
        </w:rPr>
        <w:t xml:space="preserve"> Bruxelles : Arenberg </w:t>
      </w:r>
      <w:proofErr w:type="spellStart"/>
      <w:r w:rsidRPr="00535F4B">
        <w:rPr>
          <w:rFonts w:ascii="Times New Roman" w:hAnsi="Times New Roman" w:cs="Times New Roman"/>
        </w:rPr>
        <w:t>Auctions</w:t>
      </w:r>
      <w:proofErr w:type="spellEnd"/>
      <w:r w:rsidRPr="00535F4B"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</w:rPr>
        <w:t>8.</w:t>
      </w:r>
    </w:p>
    <w:p w14:paraId="2A5D524D" w14:textId="75FF2D15" w:rsidR="00427F4A" w:rsidRDefault="00427F4A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r w:rsidRPr="00B230DC">
        <w:rPr>
          <w:rFonts w:ascii="Times" w:hAnsi="Times"/>
          <w:lang w:val="fr-BE"/>
        </w:rPr>
        <w:t>Balsamo</w:t>
      </w:r>
      <w:r>
        <w:rPr>
          <w:rFonts w:ascii="Times" w:hAnsi="Times"/>
          <w:lang w:val="fr-BE"/>
        </w:rPr>
        <w:t xml:space="preserve">, </w:t>
      </w:r>
      <w:r w:rsidRPr="00B230DC">
        <w:rPr>
          <w:rFonts w:ascii="Times" w:hAnsi="Times"/>
          <w:lang w:val="fr-BE"/>
        </w:rPr>
        <w:t xml:space="preserve">Jean, Vito Castiglione </w:t>
      </w:r>
      <w:proofErr w:type="spellStart"/>
      <w:r w:rsidRPr="00B230DC">
        <w:rPr>
          <w:rFonts w:ascii="Times" w:hAnsi="Times"/>
          <w:lang w:val="fr-BE"/>
        </w:rPr>
        <w:t>Minischetti</w:t>
      </w:r>
      <w:proofErr w:type="spellEnd"/>
      <w:r>
        <w:rPr>
          <w:rFonts w:ascii="Times" w:hAnsi="Times"/>
          <w:lang w:val="fr-BE"/>
        </w:rPr>
        <w:t xml:space="preserve"> &amp;</w:t>
      </w:r>
      <w:r w:rsidRPr="00B230DC">
        <w:rPr>
          <w:rFonts w:ascii="Times" w:hAnsi="Times"/>
          <w:lang w:val="fr-BE"/>
        </w:rPr>
        <w:t xml:space="preserve"> Giovanni </w:t>
      </w:r>
      <w:proofErr w:type="spellStart"/>
      <w:r w:rsidRPr="00B230DC">
        <w:rPr>
          <w:rFonts w:ascii="Times" w:hAnsi="Times"/>
          <w:lang w:val="fr-BE"/>
        </w:rPr>
        <w:t>Dotoli</w:t>
      </w:r>
      <w:proofErr w:type="spellEnd"/>
      <w:r w:rsidRPr="00B230DC">
        <w:rPr>
          <w:rFonts w:ascii="Times" w:hAnsi="Times"/>
          <w:lang w:val="fr-BE"/>
        </w:rPr>
        <w:t xml:space="preserve">, </w:t>
      </w:r>
      <w:r w:rsidRPr="00B230DC">
        <w:rPr>
          <w:rFonts w:ascii="Times" w:hAnsi="Times"/>
          <w:i/>
          <w:lang w:val="fr-BE"/>
        </w:rPr>
        <w:t>Les traductions d</w:t>
      </w:r>
      <w:r w:rsidR="0073745B">
        <w:rPr>
          <w:rFonts w:ascii="Times" w:hAnsi="Times"/>
          <w:i/>
          <w:lang w:val="fr-BE"/>
        </w:rPr>
        <w:t>’</w:t>
      </w:r>
      <w:r w:rsidRPr="00B230DC">
        <w:rPr>
          <w:rFonts w:ascii="Times" w:hAnsi="Times"/>
          <w:i/>
          <w:lang w:val="fr-BE"/>
        </w:rPr>
        <w:t>italien en français au XVI</w:t>
      </w:r>
      <w:r w:rsidRPr="00B230DC">
        <w:rPr>
          <w:rFonts w:ascii="Times" w:hAnsi="Times"/>
          <w:i/>
          <w:vertAlign w:val="superscript"/>
          <w:lang w:val="fr-BE"/>
        </w:rPr>
        <w:t>e</w:t>
      </w:r>
      <w:r w:rsidRPr="00B230DC">
        <w:rPr>
          <w:rFonts w:ascii="Times" w:hAnsi="Times"/>
          <w:i/>
          <w:lang w:val="fr-BE"/>
        </w:rPr>
        <w:t xml:space="preserve"> siècle</w:t>
      </w:r>
      <w:r>
        <w:rPr>
          <w:rFonts w:ascii="Times" w:hAnsi="Times"/>
          <w:lang w:val="fr-BE"/>
        </w:rPr>
        <w:t>.</w:t>
      </w:r>
      <w:r w:rsidRPr="00B230DC">
        <w:rPr>
          <w:rFonts w:ascii="Times" w:hAnsi="Times"/>
          <w:lang w:val="fr-BE"/>
        </w:rPr>
        <w:t xml:space="preserve"> </w:t>
      </w:r>
      <w:proofErr w:type="spellStart"/>
      <w:r w:rsidRPr="00B230DC">
        <w:rPr>
          <w:rFonts w:ascii="Times" w:hAnsi="Times"/>
          <w:lang w:val="fr-BE"/>
        </w:rPr>
        <w:t>Fasano</w:t>
      </w:r>
      <w:proofErr w:type="spellEnd"/>
      <w:r w:rsidR="00DE135A">
        <w:rPr>
          <w:rFonts w:ascii="Times" w:hAnsi="Times"/>
          <w:lang w:val="fr-BE"/>
        </w:rPr>
        <w:t xml:space="preserve"> : </w:t>
      </w:r>
      <w:proofErr w:type="spellStart"/>
      <w:r w:rsidR="00DE135A" w:rsidRPr="00B230DC">
        <w:rPr>
          <w:rFonts w:ascii="Times" w:hAnsi="Times"/>
          <w:lang w:val="fr-BE"/>
        </w:rPr>
        <w:t>Schena</w:t>
      </w:r>
      <w:proofErr w:type="spellEnd"/>
      <w:r w:rsidR="00DE135A" w:rsidRPr="00B230DC">
        <w:rPr>
          <w:rFonts w:ascii="Times" w:hAnsi="Times"/>
          <w:lang w:val="fr-BE"/>
        </w:rPr>
        <w:t xml:space="preserve"> </w:t>
      </w:r>
      <w:proofErr w:type="spellStart"/>
      <w:r w:rsidR="00DE135A" w:rsidRPr="00B230DC">
        <w:rPr>
          <w:rFonts w:ascii="Times" w:hAnsi="Times"/>
          <w:lang w:val="fr-BE"/>
        </w:rPr>
        <w:t>Editore</w:t>
      </w:r>
      <w:proofErr w:type="spellEnd"/>
      <w:r w:rsidR="00DE135A" w:rsidRPr="00B230DC">
        <w:rPr>
          <w:rFonts w:ascii="Times" w:hAnsi="Times"/>
          <w:lang w:val="fr-BE"/>
        </w:rPr>
        <w:t xml:space="preserve"> </w:t>
      </w:r>
      <w:r w:rsidRPr="00B230DC">
        <w:rPr>
          <w:rFonts w:ascii="Times" w:hAnsi="Times"/>
          <w:lang w:val="fr-BE"/>
        </w:rPr>
        <w:t>– Paris</w:t>
      </w:r>
      <w:r w:rsidR="00DE135A">
        <w:rPr>
          <w:rFonts w:ascii="Times" w:hAnsi="Times"/>
          <w:lang w:val="fr-BE"/>
        </w:rPr>
        <w:t> :</w:t>
      </w:r>
      <w:r w:rsidRPr="00B230DC">
        <w:rPr>
          <w:rFonts w:ascii="Times" w:hAnsi="Times"/>
          <w:lang w:val="fr-BE"/>
        </w:rPr>
        <w:t xml:space="preserve"> Hermann </w:t>
      </w:r>
      <w:r w:rsidRPr="00B230DC">
        <w:rPr>
          <w:rFonts w:ascii="Times" w:hAnsi="Times"/>
          <w:caps/>
          <w:lang w:val="fr-BE"/>
        </w:rPr>
        <w:t>é</w:t>
      </w:r>
      <w:r w:rsidRPr="00B230DC">
        <w:rPr>
          <w:rFonts w:ascii="Times" w:hAnsi="Times"/>
          <w:lang w:val="fr-BE"/>
        </w:rPr>
        <w:t>diteurs</w:t>
      </w:r>
      <w:r>
        <w:rPr>
          <w:rFonts w:ascii="Times" w:hAnsi="Times"/>
          <w:lang w:val="fr-BE"/>
        </w:rPr>
        <w:t>,</w:t>
      </w:r>
      <w:r w:rsidRPr="00B230DC">
        <w:rPr>
          <w:rFonts w:ascii="Times" w:hAnsi="Times"/>
          <w:lang w:val="fr-BE"/>
        </w:rPr>
        <w:t xml:space="preserve"> 2009</w:t>
      </w:r>
      <w:r>
        <w:rPr>
          <w:rFonts w:ascii="Times" w:hAnsi="Times"/>
          <w:lang w:val="fr-BE"/>
        </w:rPr>
        <w:t>.</w:t>
      </w:r>
    </w:p>
    <w:p w14:paraId="592B1A41" w14:textId="79F4C98A" w:rsidR="003B1024" w:rsidRDefault="003B1024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proofErr w:type="spellStart"/>
      <w:r>
        <w:rPr>
          <w:rFonts w:ascii="Times New Roman" w:hAnsi="Times New Roman" w:cs="Times New Roman"/>
          <w:lang w:val="fr-BE"/>
        </w:rPr>
        <w:t>Barale</w:t>
      </w:r>
      <w:proofErr w:type="spellEnd"/>
      <w:r>
        <w:rPr>
          <w:rFonts w:ascii="Times New Roman" w:hAnsi="Times New Roman" w:cs="Times New Roman"/>
          <w:lang w:val="fr-BE"/>
        </w:rPr>
        <w:t xml:space="preserve">, </w:t>
      </w:r>
      <w:proofErr w:type="spellStart"/>
      <w:r>
        <w:rPr>
          <w:rFonts w:ascii="Times New Roman" w:hAnsi="Times New Roman" w:cs="Times New Roman"/>
          <w:lang w:val="fr-BE"/>
        </w:rPr>
        <w:t>Elisabetta</w:t>
      </w:r>
      <w:proofErr w:type="spellEnd"/>
      <w:r>
        <w:rPr>
          <w:rFonts w:ascii="Times New Roman" w:hAnsi="Times New Roman" w:cs="Times New Roman"/>
          <w:lang w:val="fr-BE"/>
        </w:rPr>
        <w:t xml:space="preserve">, </w:t>
      </w:r>
      <w:r w:rsidR="0073745B">
        <w:rPr>
          <w:rFonts w:ascii="Times New Roman" w:hAnsi="Times New Roman" w:cs="Times New Roman"/>
          <w:lang w:val="fr-BE"/>
        </w:rPr>
        <w:t>‘</w:t>
      </w:r>
      <w:r>
        <w:rPr>
          <w:rFonts w:ascii="Times New Roman" w:hAnsi="Times New Roman" w:cs="Times New Roman"/>
          <w:lang w:val="fr-BE"/>
        </w:rPr>
        <w:t>Le passage à l</w:t>
      </w:r>
      <w:r w:rsidR="0073745B">
        <w:rPr>
          <w:rFonts w:ascii="Times New Roman" w:hAnsi="Times New Roman" w:cs="Times New Roman"/>
          <w:lang w:val="fr-BE"/>
        </w:rPr>
        <w:t>’</w:t>
      </w:r>
      <w:r>
        <w:rPr>
          <w:rFonts w:ascii="Times New Roman" w:hAnsi="Times New Roman" w:cs="Times New Roman"/>
          <w:lang w:val="fr-BE"/>
        </w:rPr>
        <w:t xml:space="preserve">imprimé des œuvres de Jean </w:t>
      </w:r>
      <w:proofErr w:type="spellStart"/>
      <w:r>
        <w:rPr>
          <w:rFonts w:ascii="Times New Roman" w:hAnsi="Times New Roman" w:cs="Times New Roman"/>
          <w:lang w:val="fr-BE"/>
        </w:rPr>
        <w:t>Mielot</w:t>
      </w:r>
      <w:proofErr w:type="spellEnd"/>
      <w:r w:rsidR="0073745B">
        <w:rPr>
          <w:rFonts w:ascii="Times New Roman" w:hAnsi="Times New Roman" w:cs="Times New Roman"/>
          <w:lang w:val="fr-BE"/>
        </w:rPr>
        <w:t>’</w:t>
      </w:r>
      <w:r>
        <w:rPr>
          <w:rFonts w:ascii="Times New Roman" w:hAnsi="Times New Roman" w:cs="Times New Roman"/>
          <w:lang w:val="fr-BE"/>
        </w:rPr>
        <w:t xml:space="preserve">, in : </w:t>
      </w:r>
      <w:r w:rsidRPr="00C657AB">
        <w:rPr>
          <w:rFonts w:ascii="Times New Roman" w:hAnsi="Times New Roman" w:cs="Times New Roman"/>
          <w:lang w:val="fr-BE"/>
        </w:rPr>
        <w:t xml:space="preserve">Renaud Adam </w:t>
      </w:r>
      <w:r w:rsidRPr="00963E64">
        <w:rPr>
          <w:rFonts w:ascii="Times New Roman" w:hAnsi="Times New Roman" w:cs="Times New Roman"/>
          <w:i/>
          <w:lang w:val="fr-BE"/>
        </w:rPr>
        <w:t>et al.</w:t>
      </w:r>
      <w:r w:rsidRPr="00C657AB">
        <w:rPr>
          <w:rFonts w:ascii="Times New Roman" w:hAnsi="Times New Roman" w:cs="Times New Roman"/>
          <w:lang w:val="fr-BE"/>
        </w:rPr>
        <w:t xml:space="preserve"> (</w:t>
      </w:r>
      <w:proofErr w:type="spellStart"/>
      <w:r w:rsidR="00DE135A">
        <w:rPr>
          <w:rFonts w:ascii="Times New Roman" w:hAnsi="Times New Roman" w:cs="Times New Roman"/>
          <w:lang w:val="fr-BE"/>
        </w:rPr>
        <w:t>éds</w:t>
      </w:r>
      <w:proofErr w:type="spellEnd"/>
      <w:r w:rsidR="00DE135A">
        <w:rPr>
          <w:rFonts w:ascii="Times New Roman" w:hAnsi="Times New Roman" w:cs="Times New Roman"/>
          <w:lang w:val="fr-BE"/>
        </w:rPr>
        <w:t>)</w:t>
      </w:r>
      <w:r w:rsidRPr="00C657AB">
        <w:rPr>
          <w:rFonts w:ascii="Times New Roman" w:hAnsi="Times New Roman" w:cs="Times New Roman"/>
          <w:lang w:val="fr-BE"/>
        </w:rPr>
        <w:t xml:space="preserve">, </w:t>
      </w:r>
      <w:r w:rsidRPr="00C657AB">
        <w:rPr>
          <w:rFonts w:ascii="Times New Roman" w:hAnsi="Times New Roman" w:cs="Times New Roman"/>
          <w:i/>
          <w:lang w:val="fr-BE"/>
        </w:rPr>
        <w:t>Les Lettres médiévales à l</w:t>
      </w:r>
      <w:r w:rsidR="0073745B">
        <w:rPr>
          <w:rFonts w:ascii="Times New Roman" w:hAnsi="Times New Roman" w:cs="Times New Roman"/>
          <w:i/>
          <w:lang w:val="fr-BE"/>
        </w:rPr>
        <w:t>’</w:t>
      </w:r>
      <w:r w:rsidRPr="00C657AB">
        <w:rPr>
          <w:rFonts w:ascii="Times New Roman" w:hAnsi="Times New Roman" w:cs="Times New Roman"/>
          <w:i/>
          <w:lang w:val="fr-BE"/>
        </w:rPr>
        <w:t>aube de l</w:t>
      </w:r>
      <w:r w:rsidR="0073745B">
        <w:rPr>
          <w:rFonts w:ascii="Times New Roman" w:hAnsi="Times New Roman" w:cs="Times New Roman"/>
          <w:i/>
          <w:lang w:val="fr-BE"/>
        </w:rPr>
        <w:t>’</w:t>
      </w:r>
      <w:r w:rsidRPr="00C657AB">
        <w:rPr>
          <w:rFonts w:ascii="Times New Roman" w:hAnsi="Times New Roman" w:cs="Times New Roman"/>
          <w:i/>
          <w:lang w:val="fr-BE"/>
        </w:rPr>
        <w:t>ère typographique</w:t>
      </w:r>
      <w:r w:rsidRPr="00C657AB">
        <w:rPr>
          <w:rFonts w:ascii="Times New Roman" w:hAnsi="Times New Roman" w:cs="Times New Roman"/>
          <w:lang w:val="fr-BE"/>
        </w:rPr>
        <w:t>. Paris</w:t>
      </w:r>
      <w:r w:rsidR="00842A3A">
        <w:rPr>
          <w:rFonts w:ascii="Times New Roman" w:hAnsi="Times New Roman" w:cs="Times New Roman"/>
          <w:lang w:val="fr-BE"/>
        </w:rPr>
        <w:t> </w:t>
      </w:r>
      <w:r w:rsidRPr="00C657AB">
        <w:rPr>
          <w:rFonts w:ascii="Times New Roman" w:hAnsi="Times New Roman" w:cs="Times New Roman"/>
          <w:lang w:val="fr-BE"/>
        </w:rPr>
        <w:t>: Classiques Garnier, 2020</w:t>
      </w:r>
      <w:r>
        <w:rPr>
          <w:rFonts w:ascii="Times New Roman" w:hAnsi="Times New Roman" w:cs="Times New Roman"/>
          <w:lang w:val="fr-BE"/>
        </w:rPr>
        <w:t>, 55-66.</w:t>
      </w:r>
    </w:p>
    <w:p w14:paraId="659B17FD" w14:textId="72A7DC1F" w:rsidR="00F04AC7" w:rsidRDefault="00F04AC7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r w:rsidRPr="00B92519">
        <w:rPr>
          <w:rFonts w:ascii="Times New Roman" w:hAnsi="Times New Roman" w:cs="Times New Roman"/>
          <w:lang w:val="fr-BE"/>
        </w:rPr>
        <w:t xml:space="preserve">Barbier, </w:t>
      </w:r>
      <w:r>
        <w:rPr>
          <w:rFonts w:ascii="Times New Roman" w:hAnsi="Times New Roman" w:cs="Times New Roman"/>
          <w:lang w:val="fr-BE"/>
        </w:rPr>
        <w:t xml:space="preserve">Frédéric, </w:t>
      </w:r>
      <w:r w:rsidRPr="006A2CA2">
        <w:rPr>
          <w:rFonts w:ascii="Times New Roman" w:hAnsi="Times New Roman" w:cs="Times New Roman"/>
          <w:i/>
          <w:lang w:val="fr-BE"/>
        </w:rPr>
        <w:t>Histoire d</w:t>
      </w:r>
      <w:r w:rsidR="0073745B">
        <w:rPr>
          <w:rFonts w:ascii="Times New Roman" w:hAnsi="Times New Roman" w:cs="Times New Roman"/>
          <w:i/>
          <w:lang w:val="fr-BE"/>
        </w:rPr>
        <w:t>’</w:t>
      </w:r>
      <w:r w:rsidRPr="006A2CA2">
        <w:rPr>
          <w:rFonts w:ascii="Times New Roman" w:hAnsi="Times New Roman" w:cs="Times New Roman"/>
          <w:i/>
          <w:lang w:val="fr-BE"/>
        </w:rPr>
        <w:t xml:space="preserve">un livre, la </w:t>
      </w:r>
      <w:r w:rsidR="0073745B">
        <w:rPr>
          <w:rFonts w:ascii="Times New Roman" w:hAnsi="Times New Roman" w:cs="Times New Roman"/>
          <w:i/>
          <w:lang w:val="fr-BE"/>
        </w:rPr>
        <w:t>‘</w:t>
      </w:r>
      <w:r w:rsidRPr="006A2CA2">
        <w:rPr>
          <w:rFonts w:ascii="Times New Roman" w:hAnsi="Times New Roman" w:cs="Times New Roman"/>
          <w:i/>
          <w:lang w:val="fr-BE"/>
        </w:rPr>
        <w:t>Nef des fous</w:t>
      </w:r>
      <w:r w:rsidR="0073745B">
        <w:rPr>
          <w:rFonts w:ascii="Times New Roman" w:hAnsi="Times New Roman" w:cs="Times New Roman"/>
          <w:i/>
          <w:lang w:val="fr-BE"/>
        </w:rPr>
        <w:t>’</w:t>
      </w:r>
      <w:r w:rsidRPr="006A2CA2">
        <w:rPr>
          <w:rFonts w:ascii="Times New Roman" w:hAnsi="Times New Roman" w:cs="Times New Roman"/>
          <w:i/>
          <w:lang w:val="fr-BE"/>
        </w:rPr>
        <w:t xml:space="preserve"> de Sébastien Brant</w:t>
      </w:r>
      <w:r w:rsidRPr="006A2CA2">
        <w:rPr>
          <w:rFonts w:ascii="Times New Roman" w:hAnsi="Times New Roman" w:cs="Times New Roman"/>
          <w:lang w:val="fr-BE"/>
        </w:rPr>
        <w:t xml:space="preserve">. Préface de Michel Espagne. Postface de </w:t>
      </w:r>
      <w:proofErr w:type="spellStart"/>
      <w:r w:rsidRPr="006A2CA2">
        <w:rPr>
          <w:rFonts w:ascii="Times New Roman" w:hAnsi="Times New Roman" w:cs="Times New Roman"/>
          <w:lang w:val="fr-BE"/>
        </w:rPr>
        <w:t>István</w:t>
      </w:r>
      <w:proofErr w:type="spellEnd"/>
      <w:r w:rsidRPr="006A2CA2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6A2CA2">
        <w:rPr>
          <w:rFonts w:ascii="Times New Roman" w:hAnsi="Times New Roman" w:cs="Times New Roman"/>
          <w:lang w:val="fr-BE"/>
        </w:rPr>
        <w:t>Mostok</w:t>
      </w:r>
      <w:proofErr w:type="spellEnd"/>
      <w:r w:rsidR="00842A3A">
        <w:rPr>
          <w:rFonts w:ascii="Times New Roman" w:hAnsi="Times New Roman" w:cs="Times New Roman"/>
          <w:lang w:val="fr-BE"/>
        </w:rPr>
        <w:t>.</w:t>
      </w:r>
      <w:r w:rsidRPr="006A2CA2">
        <w:rPr>
          <w:rFonts w:ascii="Times New Roman" w:hAnsi="Times New Roman" w:cs="Times New Roman"/>
          <w:lang w:val="fr-BE"/>
        </w:rPr>
        <w:t xml:space="preserve"> Paris : Éditions des cendres, 2018</w:t>
      </w:r>
      <w:r>
        <w:rPr>
          <w:rFonts w:ascii="Times New Roman" w:hAnsi="Times New Roman" w:cs="Times New Roman"/>
          <w:lang w:val="fr-BE"/>
        </w:rPr>
        <w:t>.</w:t>
      </w:r>
    </w:p>
    <w:p w14:paraId="09F41FBA" w14:textId="7437AD77" w:rsidR="00B92519" w:rsidRDefault="00B92519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r w:rsidRPr="00B92519">
        <w:rPr>
          <w:rFonts w:ascii="Times New Roman" w:hAnsi="Times New Roman" w:cs="Times New Roman"/>
          <w:lang w:val="fr-BE"/>
        </w:rPr>
        <w:t xml:space="preserve">Barbier, </w:t>
      </w:r>
      <w:r>
        <w:rPr>
          <w:rFonts w:ascii="Times New Roman" w:hAnsi="Times New Roman" w:cs="Times New Roman"/>
          <w:lang w:val="fr-BE"/>
        </w:rPr>
        <w:t xml:space="preserve">Frédéric, </w:t>
      </w:r>
      <w:r w:rsidR="0073745B">
        <w:rPr>
          <w:rFonts w:ascii="Times New Roman" w:hAnsi="Times New Roman" w:cs="Times New Roman"/>
          <w:lang w:val="fr-BE"/>
        </w:rPr>
        <w:t>‘</w:t>
      </w:r>
      <w:r>
        <w:rPr>
          <w:rFonts w:ascii="Times New Roman" w:hAnsi="Times New Roman" w:cs="Times New Roman"/>
          <w:lang w:val="fr-BE"/>
        </w:rPr>
        <w:t>Distinction, récréation, identité : la trajectoire des « romans » en France sous l</w:t>
      </w:r>
      <w:r w:rsidR="0073745B">
        <w:rPr>
          <w:rFonts w:ascii="Times New Roman" w:hAnsi="Times New Roman" w:cs="Times New Roman"/>
          <w:lang w:val="fr-BE"/>
        </w:rPr>
        <w:t>’</w:t>
      </w:r>
      <w:r>
        <w:rPr>
          <w:rFonts w:ascii="Times New Roman" w:hAnsi="Times New Roman" w:cs="Times New Roman"/>
          <w:lang w:val="fr-BE"/>
        </w:rPr>
        <w:t>Ancien Régime</w:t>
      </w:r>
      <w:r w:rsidR="0073745B">
        <w:rPr>
          <w:rFonts w:ascii="Times New Roman" w:hAnsi="Times New Roman" w:cs="Times New Roman"/>
          <w:lang w:val="fr-BE"/>
        </w:rPr>
        <w:t>’</w:t>
      </w:r>
      <w:r>
        <w:rPr>
          <w:rFonts w:ascii="Times New Roman" w:hAnsi="Times New Roman" w:cs="Times New Roman"/>
          <w:lang w:val="fr-BE"/>
        </w:rPr>
        <w:t>, in</w:t>
      </w:r>
      <w:r w:rsidR="00515984">
        <w:rPr>
          <w:rFonts w:ascii="Times New Roman" w:hAnsi="Times New Roman" w:cs="Times New Roman"/>
          <w:lang w:val="fr-BE"/>
        </w:rPr>
        <w:t> </w:t>
      </w:r>
      <w:r>
        <w:rPr>
          <w:rFonts w:ascii="Times New Roman" w:hAnsi="Times New Roman" w:cs="Times New Roman"/>
          <w:lang w:val="fr-BE"/>
        </w:rPr>
        <w:t xml:space="preserve">: Frédéric Barbier, </w:t>
      </w:r>
      <w:proofErr w:type="spellStart"/>
      <w:r>
        <w:rPr>
          <w:rFonts w:ascii="Times New Roman" w:hAnsi="Times New Roman" w:cs="Times New Roman"/>
          <w:lang w:val="fr-BE"/>
        </w:rPr>
        <w:t>István</w:t>
      </w:r>
      <w:proofErr w:type="spellEnd"/>
      <w:r>
        <w:rPr>
          <w:rFonts w:ascii="Times New Roman" w:hAnsi="Times New Roman" w:cs="Times New Roman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lang w:val="fr-BE"/>
        </w:rPr>
        <w:t>Monok</w:t>
      </w:r>
      <w:proofErr w:type="spellEnd"/>
      <w:r>
        <w:rPr>
          <w:rFonts w:ascii="Times New Roman" w:hAnsi="Times New Roman" w:cs="Times New Roman"/>
          <w:lang w:val="fr-BE"/>
        </w:rPr>
        <w:t xml:space="preserve"> &amp; Andrea </w:t>
      </w:r>
      <w:proofErr w:type="spellStart"/>
      <w:r>
        <w:rPr>
          <w:rFonts w:ascii="Times New Roman" w:hAnsi="Times New Roman" w:cs="Times New Roman"/>
          <w:lang w:val="fr-BE"/>
        </w:rPr>
        <w:t>Seidler</w:t>
      </w:r>
      <w:proofErr w:type="spellEnd"/>
      <w:r>
        <w:rPr>
          <w:rFonts w:ascii="Times New Roman" w:hAnsi="Times New Roman" w:cs="Times New Roman"/>
          <w:lang w:val="fr-BE"/>
        </w:rPr>
        <w:t xml:space="preserve">, </w:t>
      </w:r>
      <w:r>
        <w:rPr>
          <w:rFonts w:ascii="Times New Roman" w:hAnsi="Times New Roman" w:cs="Times New Roman"/>
          <w:i/>
          <w:lang w:val="fr-BE"/>
        </w:rPr>
        <w:t>Les bibliothèques et l</w:t>
      </w:r>
      <w:r w:rsidR="0073745B">
        <w:rPr>
          <w:rFonts w:ascii="Times New Roman" w:hAnsi="Times New Roman" w:cs="Times New Roman"/>
          <w:i/>
          <w:lang w:val="fr-BE"/>
        </w:rPr>
        <w:t>’</w:t>
      </w:r>
      <w:r>
        <w:rPr>
          <w:rFonts w:ascii="Times New Roman" w:hAnsi="Times New Roman" w:cs="Times New Roman"/>
          <w:i/>
          <w:lang w:val="fr-BE"/>
        </w:rPr>
        <w:t xml:space="preserve">économie des connaissances. </w:t>
      </w:r>
      <w:proofErr w:type="spellStart"/>
      <w:r>
        <w:rPr>
          <w:rFonts w:ascii="Times New Roman" w:hAnsi="Times New Roman" w:cs="Times New Roman"/>
          <w:i/>
          <w:lang w:val="fr-BE"/>
        </w:rPr>
        <w:t>Bibliotheken</w:t>
      </w:r>
      <w:proofErr w:type="spellEnd"/>
      <w:r>
        <w:rPr>
          <w:rFonts w:ascii="Times New Roman" w:hAnsi="Times New Roman" w:cs="Times New Roman"/>
          <w:i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fr-BE"/>
        </w:rPr>
        <w:t>und</w:t>
      </w:r>
      <w:proofErr w:type="spellEnd"/>
      <w:r>
        <w:rPr>
          <w:rFonts w:ascii="Times New Roman" w:hAnsi="Times New Roman" w:cs="Times New Roman"/>
          <w:i/>
          <w:lang w:val="fr-BE"/>
        </w:rPr>
        <w:t xml:space="preserve"> die </w:t>
      </w:r>
      <w:proofErr w:type="spellStart"/>
      <w:r>
        <w:rPr>
          <w:rFonts w:ascii="Times New Roman" w:hAnsi="Times New Roman" w:cs="Times New Roman"/>
          <w:i/>
          <w:lang w:val="fr-BE"/>
        </w:rPr>
        <w:t>Ökonomie</w:t>
      </w:r>
      <w:proofErr w:type="spellEnd"/>
      <w:r>
        <w:rPr>
          <w:rFonts w:ascii="Times New Roman" w:hAnsi="Times New Roman" w:cs="Times New Roman"/>
          <w:i/>
          <w:lang w:val="fr-BE"/>
        </w:rPr>
        <w:t xml:space="preserve"> des </w:t>
      </w:r>
      <w:proofErr w:type="spellStart"/>
      <w:r>
        <w:rPr>
          <w:rFonts w:ascii="Times New Roman" w:hAnsi="Times New Roman" w:cs="Times New Roman"/>
          <w:i/>
          <w:lang w:val="fr-BE"/>
        </w:rPr>
        <w:t>Wissens</w:t>
      </w:r>
      <w:proofErr w:type="spellEnd"/>
      <w:r>
        <w:rPr>
          <w:rFonts w:ascii="Times New Roman" w:hAnsi="Times New Roman" w:cs="Times New Roman"/>
          <w:lang w:val="fr-BE"/>
        </w:rPr>
        <w:t>. Budapest</w:t>
      </w:r>
      <w:r w:rsidR="00515984">
        <w:rPr>
          <w:rFonts w:ascii="Times New Roman" w:hAnsi="Times New Roman" w:cs="Times New Roman"/>
          <w:lang w:val="fr-BE"/>
        </w:rPr>
        <w:t> </w:t>
      </w:r>
      <w:r>
        <w:rPr>
          <w:rFonts w:ascii="Times New Roman" w:hAnsi="Times New Roman" w:cs="Times New Roman"/>
          <w:lang w:val="fr-BE"/>
        </w:rPr>
        <w:t xml:space="preserve">: MTAK, </w:t>
      </w:r>
      <w:r w:rsidRPr="00B92519">
        <w:rPr>
          <w:rFonts w:ascii="Times New Roman" w:hAnsi="Times New Roman" w:cs="Times New Roman"/>
          <w:lang w:val="fr-BE"/>
        </w:rPr>
        <w:t>2020, 248-286</w:t>
      </w:r>
      <w:r w:rsidR="00F066B7">
        <w:rPr>
          <w:rFonts w:ascii="Times New Roman" w:hAnsi="Times New Roman" w:cs="Times New Roman"/>
          <w:lang w:val="fr-BE"/>
        </w:rPr>
        <w:t>.</w:t>
      </w:r>
    </w:p>
    <w:p w14:paraId="3DFD5C92" w14:textId="784FE7E9" w:rsidR="009C045D" w:rsidRDefault="009C045D" w:rsidP="00B21747">
      <w:pPr>
        <w:spacing w:line="360" w:lineRule="auto"/>
        <w:jc w:val="both"/>
        <w:rPr>
          <w:rFonts w:ascii="Times New Roman" w:hAnsi="Times New Roman" w:cs="Times New Roman"/>
          <w:szCs w:val="20"/>
          <w:lang w:val="fr-BE"/>
        </w:rPr>
      </w:pPr>
      <w:r w:rsidRPr="0073745B">
        <w:rPr>
          <w:rFonts w:ascii="Times New Roman" w:hAnsi="Times New Roman" w:cs="Times New Roman"/>
          <w:szCs w:val="20"/>
          <w:lang w:val="fr-BE"/>
        </w:rPr>
        <w:lastRenderedPageBreak/>
        <w:t xml:space="preserve">- </w:t>
      </w:r>
      <w:proofErr w:type="spellStart"/>
      <w:r w:rsidRPr="0073745B">
        <w:rPr>
          <w:rFonts w:ascii="Times New Roman" w:hAnsi="Times New Roman" w:cs="Times New Roman"/>
          <w:szCs w:val="20"/>
          <w:lang w:val="fr-BE"/>
        </w:rPr>
        <w:t>Besamusca</w:t>
      </w:r>
      <w:proofErr w:type="spellEnd"/>
      <w:r w:rsidRPr="0073745B">
        <w:rPr>
          <w:rFonts w:ascii="Times New Roman" w:hAnsi="Times New Roman" w:cs="Times New Roman"/>
          <w:szCs w:val="20"/>
          <w:lang w:val="fr-BE"/>
        </w:rPr>
        <w:t xml:space="preserve">, Bart, </w:t>
      </w:r>
      <w:proofErr w:type="spellStart"/>
      <w:r w:rsidRPr="0073745B">
        <w:rPr>
          <w:rFonts w:ascii="Times New Roman" w:hAnsi="Times New Roman" w:cs="Times New Roman"/>
          <w:szCs w:val="20"/>
          <w:lang w:val="fr-BE"/>
        </w:rPr>
        <w:t>Elisabeth</w:t>
      </w:r>
      <w:proofErr w:type="spellEnd"/>
      <w:r w:rsidRPr="0073745B">
        <w:rPr>
          <w:rFonts w:ascii="Times New Roman" w:hAnsi="Times New Roman" w:cs="Times New Roman"/>
          <w:szCs w:val="20"/>
          <w:lang w:val="fr-BE"/>
        </w:rPr>
        <w:t xml:space="preserve"> de </w:t>
      </w:r>
      <w:proofErr w:type="spellStart"/>
      <w:r w:rsidRPr="0073745B">
        <w:rPr>
          <w:rFonts w:ascii="Times New Roman" w:hAnsi="Times New Roman" w:cs="Times New Roman"/>
          <w:szCs w:val="20"/>
          <w:lang w:val="fr-BE"/>
        </w:rPr>
        <w:t>Bruijn</w:t>
      </w:r>
      <w:proofErr w:type="spellEnd"/>
      <w:r w:rsidRPr="0073745B">
        <w:rPr>
          <w:rFonts w:ascii="Times New Roman" w:hAnsi="Times New Roman" w:cs="Times New Roman"/>
          <w:szCs w:val="20"/>
          <w:lang w:val="fr-BE"/>
        </w:rPr>
        <w:t xml:space="preserve"> &amp; Frank Willaert, </w:t>
      </w:r>
      <w:proofErr w:type="spellStart"/>
      <w:r w:rsidRPr="0073745B">
        <w:rPr>
          <w:rFonts w:ascii="Times New Roman" w:hAnsi="Times New Roman" w:cs="Times New Roman"/>
          <w:i/>
          <w:szCs w:val="20"/>
          <w:lang w:val="fr-BE"/>
        </w:rPr>
        <w:t>Early</w:t>
      </w:r>
      <w:proofErr w:type="spellEnd"/>
      <w:r w:rsidRPr="0073745B">
        <w:rPr>
          <w:rFonts w:ascii="Times New Roman" w:hAnsi="Times New Roman" w:cs="Times New Roman"/>
          <w:i/>
          <w:szCs w:val="20"/>
          <w:lang w:val="fr-BE"/>
        </w:rPr>
        <w:t xml:space="preserve"> </w:t>
      </w:r>
      <w:proofErr w:type="spellStart"/>
      <w:r w:rsidRPr="0073745B">
        <w:rPr>
          <w:rFonts w:ascii="Times New Roman" w:hAnsi="Times New Roman" w:cs="Times New Roman"/>
          <w:i/>
          <w:szCs w:val="20"/>
          <w:lang w:val="fr-BE"/>
        </w:rPr>
        <w:t>printed</w:t>
      </w:r>
      <w:proofErr w:type="spellEnd"/>
      <w:r w:rsidRPr="0073745B">
        <w:rPr>
          <w:rFonts w:ascii="Times New Roman" w:hAnsi="Times New Roman" w:cs="Times New Roman"/>
          <w:i/>
          <w:szCs w:val="20"/>
          <w:lang w:val="fr-BE"/>
        </w:rPr>
        <w:t xml:space="preserve"> narrative </w:t>
      </w:r>
      <w:proofErr w:type="spellStart"/>
      <w:r w:rsidRPr="0073745B">
        <w:rPr>
          <w:rFonts w:ascii="Times New Roman" w:hAnsi="Times New Roman" w:cs="Times New Roman"/>
          <w:i/>
          <w:szCs w:val="20"/>
          <w:lang w:val="fr-BE"/>
        </w:rPr>
        <w:t>literature</w:t>
      </w:r>
      <w:proofErr w:type="spellEnd"/>
      <w:r w:rsidRPr="0073745B">
        <w:rPr>
          <w:rFonts w:ascii="Times New Roman" w:hAnsi="Times New Roman" w:cs="Times New Roman"/>
          <w:i/>
          <w:szCs w:val="20"/>
          <w:lang w:val="fr-BE"/>
        </w:rPr>
        <w:t xml:space="preserve"> in Western Europe.</w:t>
      </w:r>
      <w:r w:rsidRPr="0073745B">
        <w:rPr>
          <w:rFonts w:ascii="Times New Roman" w:hAnsi="Times New Roman" w:cs="Times New Roman"/>
          <w:szCs w:val="20"/>
          <w:lang w:val="fr-BE"/>
        </w:rPr>
        <w:t xml:space="preserve"> </w:t>
      </w:r>
      <w:r w:rsidRPr="00D63461">
        <w:rPr>
          <w:rFonts w:ascii="Times New Roman" w:hAnsi="Times New Roman" w:cs="Times New Roman"/>
          <w:szCs w:val="20"/>
          <w:lang w:val="fr-BE"/>
        </w:rPr>
        <w:t xml:space="preserve">Berlin : De </w:t>
      </w:r>
      <w:proofErr w:type="spellStart"/>
      <w:r w:rsidRPr="00D63461">
        <w:rPr>
          <w:rFonts w:ascii="Times New Roman" w:hAnsi="Times New Roman" w:cs="Times New Roman"/>
          <w:szCs w:val="20"/>
          <w:lang w:val="fr-BE"/>
        </w:rPr>
        <w:t>Gruyter</w:t>
      </w:r>
      <w:proofErr w:type="spellEnd"/>
      <w:r w:rsidRPr="00D63461">
        <w:rPr>
          <w:rFonts w:ascii="Times New Roman" w:hAnsi="Times New Roman" w:cs="Times New Roman"/>
          <w:szCs w:val="20"/>
          <w:lang w:val="fr-BE"/>
        </w:rPr>
        <w:t>, 2019.</w:t>
      </w:r>
    </w:p>
    <w:p w14:paraId="7571DBBD" w14:textId="73119017" w:rsidR="008A1980" w:rsidRDefault="008A1980" w:rsidP="00B21747">
      <w:pPr>
        <w:spacing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fr-BE"/>
        </w:rPr>
        <w:t xml:space="preserve">- </w:t>
      </w:r>
      <w:r w:rsidRPr="008A1980">
        <w:rPr>
          <w:rFonts w:ascii="Times New Roman" w:hAnsi="Times New Roman" w:cs="Times New Roman"/>
          <w:szCs w:val="20"/>
          <w:lang w:val="fr-BE"/>
        </w:rPr>
        <w:t>Brunet, Jacques-Charles</w:t>
      </w:r>
      <w:r>
        <w:rPr>
          <w:rFonts w:ascii="Times New Roman" w:hAnsi="Times New Roman" w:cs="Times New Roman"/>
          <w:szCs w:val="20"/>
          <w:lang w:val="fr-BE"/>
        </w:rPr>
        <w:t>,</w:t>
      </w:r>
      <w:r w:rsidRPr="008A1980">
        <w:rPr>
          <w:rFonts w:ascii="Times New Roman" w:hAnsi="Times New Roman" w:cs="Times New Roman"/>
          <w:szCs w:val="20"/>
          <w:lang w:val="fr-BE"/>
        </w:rPr>
        <w:t xml:space="preserve"> </w:t>
      </w:r>
      <w:r w:rsidRPr="008A1980">
        <w:rPr>
          <w:rFonts w:ascii="Times New Roman" w:hAnsi="Times New Roman" w:cs="Times New Roman"/>
          <w:i/>
          <w:szCs w:val="20"/>
          <w:lang w:val="fr-BE"/>
        </w:rPr>
        <w:t>Manuel du libraire et de l</w:t>
      </w:r>
      <w:r w:rsidR="0073745B">
        <w:rPr>
          <w:rFonts w:ascii="Times New Roman" w:hAnsi="Times New Roman" w:cs="Times New Roman"/>
          <w:i/>
          <w:szCs w:val="20"/>
          <w:lang w:val="fr-BE"/>
        </w:rPr>
        <w:t>’</w:t>
      </w:r>
      <w:r w:rsidRPr="008A1980">
        <w:rPr>
          <w:rFonts w:ascii="Times New Roman" w:hAnsi="Times New Roman" w:cs="Times New Roman"/>
          <w:i/>
          <w:szCs w:val="20"/>
          <w:lang w:val="fr-BE"/>
        </w:rPr>
        <w:t>amateur de livres</w:t>
      </w:r>
      <w:r>
        <w:rPr>
          <w:rFonts w:ascii="Times New Roman" w:hAnsi="Times New Roman" w:cs="Times New Roman"/>
          <w:i/>
          <w:szCs w:val="20"/>
          <w:lang w:val="fr-BE"/>
        </w:rPr>
        <w:t xml:space="preserve"> I-VI.</w:t>
      </w:r>
      <w:r>
        <w:rPr>
          <w:rFonts w:ascii="Times New Roman" w:hAnsi="Times New Roman" w:cs="Times New Roman"/>
          <w:szCs w:val="20"/>
          <w:lang w:val="fr-BE"/>
        </w:rPr>
        <w:t xml:space="preserve"> </w:t>
      </w:r>
      <w:proofErr w:type="gramStart"/>
      <w:r w:rsidRPr="008A1980">
        <w:rPr>
          <w:rFonts w:ascii="Times New Roman" w:hAnsi="Times New Roman" w:cs="Times New Roman"/>
          <w:szCs w:val="20"/>
          <w:lang w:val="en-US"/>
        </w:rPr>
        <w:t>Paris</w:t>
      </w:r>
      <w:r>
        <w:rPr>
          <w:rFonts w:ascii="Times New Roman" w:hAnsi="Times New Roman" w:cs="Times New Roman"/>
          <w:szCs w:val="20"/>
          <w:lang w:val="en-US"/>
        </w:rPr>
        <w:t> </w:t>
      </w:r>
      <w:r w:rsidRPr="008A1980">
        <w:rPr>
          <w:rFonts w:ascii="Times New Roman" w:hAnsi="Times New Roman" w:cs="Times New Roman"/>
          <w:szCs w:val="20"/>
          <w:lang w:val="en-US"/>
        </w:rPr>
        <w:t>:</w:t>
      </w:r>
      <w:proofErr w:type="gramEnd"/>
      <w:r w:rsidRPr="008A1980">
        <w:rPr>
          <w:rFonts w:ascii="Times New Roman" w:hAnsi="Times New Roman" w:cs="Times New Roman"/>
          <w:szCs w:val="20"/>
          <w:lang w:val="en-US"/>
        </w:rPr>
        <w:t xml:space="preserve"> Firmin-</w:t>
      </w:r>
      <w:proofErr w:type="spellStart"/>
      <w:r w:rsidRPr="008A1980">
        <w:rPr>
          <w:rFonts w:ascii="Times New Roman" w:hAnsi="Times New Roman" w:cs="Times New Roman"/>
          <w:szCs w:val="20"/>
          <w:lang w:val="en-US"/>
        </w:rPr>
        <w:t>Didot</w:t>
      </w:r>
      <w:proofErr w:type="spellEnd"/>
      <w:r w:rsidRPr="008A1980">
        <w:rPr>
          <w:rFonts w:ascii="Times New Roman" w:hAnsi="Times New Roman" w:cs="Times New Roman"/>
          <w:szCs w:val="20"/>
          <w:lang w:val="en-US"/>
        </w:rPr>
        <w:t xml:space="preserve"> frères, 1860</w:t>
      </w:r>
      <w:r>
        <w:rPr>
          <w:rFonts w:ascii="Times New Roman" w:hAnsi="Times New Roman" w:cs="Times New Roman"/>
          <w:szCs w:val="20"/>
          <w:lang w:val="en-US"/>
        </w:rPr>
        <w:t>-</w:t>
      </w:r>
      <w:r w:rsidRPr="008A1980">
        <w:rPr>
          <w:rFonts w:ascii="Times New Roman" w:hAnsi="Times New Roman" w:cs="Times New Roman"/>
          <w:szCs w:val="20"/>
          <w:lang w:val="en-US"/>
        </w:rPr>
        <w:t>1865</w:t>
      </w:r>
      <w:r>
        <w:rPr>
          <w:rFonts w:ascii="Times New Roman" w:hAnsi="Times New Roman" w:cs="Times New Roman"/>
          <w:szCs w:val="20"/>
          <w:lang w:val="en-US"/>
        </w:rPr>
        <w:t>.</w:t>
      </w:r>
    </w:p>
    <w:p w14:paraId="2C07D234" w14:textId="62FDC73D" w:rsidR="00B21747" w:rsidRPr="00B21747" w:rsidRDefault="00B21747" w:rsidP="00B21747">
      <w:pPr>
        <w:spacing w:line="360" w:lineRule="auto"/>
        <w:jc w:val="both"/>
        <w:rPr>
          <w:rFonts w:ascii="Times New Roman" w:hAnsi="Times New Roman" w:cs="Times New Roman"/>
          <w:szCs w:val="20"/>
          <w:lang w:val="fr-BE"/>
        </w:rPr>
      </w:pPr>
      <w:r w:rsidRPr="008A1980">
        <w:rPr>
          <w:rFonts w:ascii="Times New Roman" w:hAnsi="Times New Roman" w:cs="Times New Roman"/>
          <w:szCs w:val="20"/>
          <w:lang w:val="en-US"/>
        </w:rPr>
        <w:t xml:space="preserve">- Bruni, Flavia, Andrew </w:t>
      </w:r>
      <w:proofErr w:type="spellStart"/>
      <w:r w:rsidRPr="008A1980">
        <w:rPr>
          <w:rFonts w:ascii="Times New Roman" w:hAnsi="Times New Roman" w:cs="Times New Roman"/>
          <w:szCs w:val="20"/>
          <w:lang w:val="en-US"/>
        </w:rPr>
        <w:t>Pettegree</w:t>
      </w:r>
      <w:proofErr w:type="spellEnd"/>
      <w:r w:rsidRPr="008A1980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="00DE135A">
        <w:rPr>
          <w:rFonts w:ascii="Times New Roman" w:hAnsi="Times New Roman" w:cs="Times New Roman"/>
          <w:szCs w:val="20"/>
          <w:lang w:val="en-US"/>
        </w:rPr>
        <w:t>éds</w:t>
      </w:r>
      <w:proofErr w:type="spellEnd"/>
      <w:r w:rsidR="00DE135A">
        <w:rPr>
          <w:rFonts w:ascii="Times New Roman" w:hAnsi="Times New Roman" w:cs="Times New Roman"/>
          <w:szCs w:val="20"/>
          <w:lang w:val="en-US"/>
        </w:rPr>
        <w:t>)</w:t>
      </w:r>
      <w:r w:rsidRPr="008A1980">
        <w:rPr>
          <w:rFonts w:ascii="Times New Roman" w:hAnsi="Times New Roman" w:cs="Times New Roman"/>
          <w:szCs w:val="20"/>
          <w:lang w:val="en-US"/>
        </w:rPr>
        <w:t xml:space="preserve">, </w:t>
      </w:r>
      <w:r w:rsidRPr="008A1980">
        <w:rPr>
          <w:rFonts w:ascii="Times New Roman" w:hAnsi="Times New Roman" w:cs="Times New Roman"/>
          <w:i/>
          <w:szCs w:val="20"/>
          <w:lang w:val="en-US"/>
        </w:rPr>
        <w:t xml:space="preserve">Lost Books. </w:t>
      </w:r>
      <w:proofErr w:type="spellStart"/>
      <w:r w:rsidRPr="00B21747">
        <w:rPr>
          <w:rFonts w:ascii="Times New Roman" w:hAnsi="Times New Roman" w:cs="Times New Roman"/>
          <w:i/>
          <w:szCs w:val="20"/>
          <w:lang w:val="fr-BE"/>
        </w:rPr>
        <w:t>Reconstructing</w:t>
      </w:r>
      <w:proofErr w:type="spellEnd"/>
      <w:r w:rsidRPr="00B21747">
        <w:rPr>
          <w:rFonts w:ascii="Times New Roman" w:hAnsi="Times New Roman" w:cs="Times New Roman"/>
          <w:i/>
          <w:szCs w:val="20"/>
          <w:lang w:val="fr-BE"/>
        </w:rPr>
        <w:t xml:space="preserve"> </w:t>
      </w:r>
      <w:proofErr w:type="spellStart"/>
      <w:r w:rsidRPr="00B21747">
        <w:rPr>
          <w:rFonts w:ascii="Times New Roman" w:hAnsi="Times New Roman" w:cs="Times New Roman"/>
          <w:i/>
          <w:szCs w:val="20"/>
          <w:lang w:val="fr-BE"/>
        </w:rPr>
        <w:t>Pre-Industrial</w:t>
      </w:r>
      <w:proofErr w:type="spellEnd"/>
      <w:r w:rsidRPr="00B21747">
        <w:rPr>
          <w:rFonts w:ascii="Times New Roman" w:hAnsi="Times New Roman" w:cs="Times New Roman"/>
          <w:i/>
          <w:szCs w:val="20"/>
          <w:lang w:val="fr-BE"/>
        </w:rPr>
        <w:t xml:space="preserve"> Europe</w:t>
      </w:r>
      <w:r w:rsidRPr="00B21747">
        <w:rPr>
          <w:rFonts w:ascii="Times New Roman" w:hAnsi="Times New Roman" w:cs="Times New Roman"/>
          <w:szCs w:val="20"/>
          <w:lang w:val="fr-BE"/>
        </w:rPr>
        <w:t xml:space="preserve">. Leyde – Boston : </w:t>
      </w:r>
      <w:proofErr w:type="spellStart"/>
      <w:r w:rsidRPr="00B21747">
        <w:rPr>
          <w:rFonts w:ascii="Times New Roman" w:hAnsi="Times New Roman" w:cs="Times New Roman"/>
          <w:szCs w:val="20"/>
          <w:lang w:val="fr-BE"/>
        </w:rPr>
        <w:t>Brill</w:t>
      </w:r>
      <w:proofErr w:type="spellEnd"/>
      <w:r w:rsidRPr="00B21747">
        <w:rPr>
          <w:rFonts w:ascii="Times New Roman" w:hAnsi="Times New Roman" w:cs="Times New Roman"/>
          <w:szCs w:val="20"/>
          <w:lang w:val="fr-BE"/>
        </w:rPr>
        <w:t>, 2016.</w:t>
      </w:r>
    </w:p>
    <w:p w14:paraId="4317E823" w14:textId="43C4F85A" w:rsidR="00C3609F" w:rsidRDefault="00C3609F" w:rsidP="00C360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66B7">
        <w:rPr>
          <w:rFonts w:ascii="Times New Roman" w:hAnsi="Times New Roman" w:cs="Times New Roman"/>
        </w:rPr>
        <w:t>Bury</w:t>
      </w:r>
      <w:r>
        <w:rPr>
          <w:rFonts w:ascii="Times New Roman" w:hAnsi="Times New Roman" w:cs="Times New Roman"/>
        </w:rPr>
        <w:t xml:space="preserve">, </w:t>
      </w:r>
      <w:r w:rsidRPr="00F066B7">
        <w:rPr>
          <w:rFonts w:ascii="Times New Roman" w:hAnsi="Times New Roman" w:cs="Times New Roman"/>
        </w:rPr>
        <w:t xml:space="preserve">Emmanuel </w:t>
      </w:r>
      <w:r>
        <w:rPr>
          <w:rFonts w:ascii="Times New Roman" w:hAnsi="Times New Roman" w:cs="Times New Roman"/>
        </w:rPr>
        <w:t>&amp;</w:t>
      </w:r>
      <w:r w:rsidRPr="00F066B7">
        <w:rPr>
          <w:rFonts w:ascii="Times New Roman" w:hAnsi="Times New Roman" w:cs="Times New Roman"/>
        </w:rPr>
        <w:t xml:space="preserve"> Francine Mora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DE135A">
        <w:rPr>
          <w:rFonts w:ascii="Times New Roman" w:hAnsi="Times New Roman" w:cs="Times New Roman"/>
        </w:rPr>
        <w:t>éds</w:t>
      </w:r>
      <w:proofErr w:type="spellEnd"/>
      <w:r w:rsidR="00DE13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F066B7">
        <w:rPr>
          <w:rFonts w:ascii="Times New Roman" w:hAnsi="Times New Roman" w:cs="Times New Roman"/>
        </w:rPr>
        <w:t xml:space="preserve"> </w:t>
      </w:r>
      <w:r w:rsidRPr="00F066B7">
        <w:rPr>
          <w:rFonts w:ascii="Times New Roman" w:hAnsi="Times New Roman" w:cs="Times New Roman"/>
          <w:i/>
          <w:iCs/>
        </w:rPr>
        <w:t xml:space="preserve">Du roman courtois au roman baroque. </w:t>
      </w:r>
      <w:r w:rsidRPr="00F066B7">
        <w:rPr>
          <w:rFonts w:ascii="Times New Roman" w:hAnsi="Times New Roman" w:cs="Times New Roman"/>
          <w:i/>
        </w:rPr>
        <w:t>Actes du colloque des 2-5 juillet 2002</w:t>
      </w:r>
      <w:r>
        <w:rPr>
          <w:rFonts w:ascii="Times New Roman" w:hAnsi="Times New Roman" w:cs="Times New Roman"/>
        </w:rPr>
        <w:t>.</w:t>
      </w:r>
      <w:r w:rsidRPr="00F066B7">
        <w:rPr>
          <w:rFonts w:ascii="Times New Roman" w:hAnsi="Times New Roman" w:cs="Times New Roman"/>
        </w:rPr>
        <w:t xml:space="preserve"> Paris</w:t>
      </w:r>
      <w:r>
        <w:rPr>
          <w:rFonts w:ascii="Times New Roman" w:hAnsi="Times New Roman" w:cs="Times New Roman"/>
        </w:rPr>
        <w:t> :</w:t>
      </w:r>
      <w:r w:rsidRPr="00F066B7">
        <w:rPr>
          <w:rFonts w:ascii="Times New Roman" w:hAnsi="Times New Roman" w:cs="Times New Roman"/>
        </w:rPr>
        <w:t xml:space="preserve"> Les Belles Lettres, 2004</w:t>
      </w:r>
      <w:r>
        <w:rPr>
          <w:rFonts w:ascii="Times New Roman" w:hAnsi="Times New Roman" w:cs="Times New Roman"/>
        </w:rPr>
        <w:t>.</w:t>
      </w:r>
    </w:p>
    <w:p w14:paraId="6C2945D4" w14:textId="3646F6A5" w:rsidR="00607FC4" w:rsidRPr="00607FC4" w:rsidRDefault="00607FC4" w:rsidP="00C360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Bujanda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Jesus</w:t>
      </w:r>
      <w:proofErr w:type="spellEnd"/>
      <w:r>
        <w:rPr>
          <w:rFonts w:ascii="Times New Roman" w:hAnsi="Times New Roman" w:cs="Times New Roman"/>
        </w:rPr>
        <w:t xml:space="preserve"> M. de, </w:t>
      </w:r>
      <w:r>
        <w:rPr>
          <w:rFonts w:ascii="Times New Roman" w:hAnsi="Times New Roman" w:cs="Times New Roman"/>
          <w:i/>
          <w:iCs/>
        </w:rPr>
        <w:t>Index d</w:t>
      </w:r>
      <w:r w:rsidR="0073745B">
        <w:rPr>
          <w:rFonts w:ascii="Times New Roman" w:hAnsi="Times New Roman" w:cs="Times New Roman"/>
          <w:i/>
          <w:iCs/>
        </w:rPr>
        <w:t>’</w:t>
      </w:r>
      <w:r>
        <w:rPr>
          <w:rFonts w:ascii="Times New Roman" w:hAnsi="Times New Roman" w:cs="Times New Roman"/>
          <w:i/>
          <w:iCs/>
        </w:rPr>
        <w:t>Anvers. 1569, 1570, 1571</w:t>
      </w:r>
      <w:r>
        <w:rPr>
          <w:rFonts w:ascii="Times New Roman" w:hAnsi="Times New Roman" w:cs="Times New Roman"/>
        </w:rPr>
        <w:t>. Genève</w:t>
      </w:r>
      <w:r w:rsidR="00842A3A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Droz – Sherbrooke</w:t>
      </w:r>
      <w:r w:rsidR="00842A3A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Centre d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Études de la Renaissance, 1988.</w:t>
      </w:r>
    </w:p>
    <w:p w14:paraId="073158FD" w14:textId="12E7C626" w:rsidR="00C3609F" w:rsidRDefault="00C3609F" w:rsidP="00C360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F066B7">
        <w:rPr>
          <w:rFonts w:ascii="Times New Roman" w:hAnsi="Times New Roman" w:cs="Times New Roman"/>
        </w:rPr>
        <w:t>Cappello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066B7">
        <w:rPr>
          <w:rFonts w:ascii="Times New Roman" w:hAnsi="Times New Roman" w:cs="Times New Roman"/>
        </w:rPr>
        <w:t xml:space="preserve">Sergio, </w:t>
      </w:r>
      <w:r>
        <w:rPr>
          <w:rFonts w:ascii="Times New Roman" w:hAnsi="Times New Roman" w:cs="Times New Roman"/>
        </w:rPr>
        <w:t>« </w:t>
      </w:r>
      <w:r w:rsidRPr="00F066B7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Pr="00F066B7">
        <w:rPr>
          <w:rFonts w:ascii="Times New Roman" w:hAnsi="Times New Roman" w:cs="Times New Roman"/>
        </w:rPr>
        <w:t xml:space="preserve">édition de romans médiévaux à Lyon dans la première moitié du </w:t>
      </w:r>
      <w:proofErr w:type="spellStart"/>
      <w:r w:rsidRPr="00C3609F">
        <w:rPr>
          <w:rFonts w:ascii="Times New Roman" w:hAnsi="Times New Roman" w:cs="Times New Roman"/>
          <w:smallCaps/>
        </w:rPr>
        <w:t>xvi</w:t>
      </w:r>
      <w:r w:rsidRPr="00F066B7">
        <w:rPr>
          <w:rFonts w:ascii="Times New Roman" w:hAnsi="Times New Roman" w:cs="Times New Roman"/>
          <w:vertAlign w:val="superscript"/>
        </w:rPr>
        <w:t>e</w:t>
      </w:r>
      <w:proofErr w:type="spellEnd"/>
      <w:r w:rsidRPr="00F066B7">
        <w:rPr>
          <w:rFonts w:ascii="Times New Roman" w:hAnsi="Times New Roman" w:cs="Times New Roman"/>
        </w:rPr>
        <w:t xml:space="preserve"> siècle</w:t>
      </w:r>
      <w:r>
        <w:rPr>
          <w:rFonts w:ascii="Times New Roman" w:hAnsi="Times New Roman" w:cs="Times New Roman"/>
        </w:rPr>
        <w:t> »</w:t>
      </w:r>
      <w:r w:rsidRPr="00F066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 :</w:t>
      </w:r>
      <w:r w:rsidRPr="00F066B7">
        <w:rPr>
          <w:rFonts w:ascii="Times New Roman" w:hAnsi="Times New Roman" w:cs="Times New Roman"/>
        </w:rPr>
        <w:t xml:space="preserve"> </w:t>
      </w:r>
      <w:r w:rsidRPr="00F066B7">
        <w:rPr>
          <w:rFonts w:ascii="Times New Roman" w:hAnsi="Times New Roman" w:cs="Times New Roman"/>
          <w:i/>
          <w:iCs/>
        </w:rPr>
        <w:t>Réforme, Humanisme, Renaissance</w:t>
      </w:r>
      <w:r w:rsidRPr="00F066B7">
        <w:rPr>
          <w:rFonts w:ascii="Times New Roman" w:hAnsi="Times New Roman" w:cs="Times New Roman"/>
        </w:rPr>
        <w:t xml:space="preserve"> 71</w:t>
      </w:r>
      <w:r>
        <w:rPr>
          <w:rFonts w:ascii="Times New Roman" w:hAnsi="Times New Roman" w:cs="Times New Roman"/>
        </w:rPr>
        <w:t>,</w:t>
      </w:r>
      <w:r w:rsidRPr="00F066B7">
        <w:rPr>
          <w:rFonts w:ascii="Times New Roman" w:hAnsi="Times New Roman" w:cs="Times New Roman"/>
        </w:rPr>
        <w:t xml:space="preserve"> 2011, 55</w:t>
      </w:r>
      <w:r>
        <w:rPr>
          <w:rFonts w:ascii="Times New Roman" w:hAnsi="Times New Roman" w:cs="Times New Roman"/>
        </w:rPr>
        <w:t>-</w:t>
      </w:r>
      <w:r w:rsidRPr="00F066B7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.</w:t>
      </w:r>
    </w:p>
    <w:p w14:paraId="0B2FA653" w14:textId="076B95F8" w:rsidR="00C3609F" w:rsidRDefault="00C3609F" w:rsidP="00C3609F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F066B7">
        <w:rPr>
          <w:rFonts w:ascii="Times New Roman" w:hAnsi="Times New Roman" w:cs="Times New Roman"/>
        </w:rPr>
        <w:t>Cappello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066B7">
        <w:rPr>
          <w:rFonts w:ascii="Times New Roman" w:hAnsi="Times New Roman" w:cs="Times New Roman"/>
        </w:rPr>
        <w:t xml:space="preserve">Sergio, </w:t>
      </w:r>
      <w:r w:rsidR="0073745B">
        <w:rPr>
          <w:rFonts w:ascii="Times New Roman" w:hAnsi="Times New Roman" w:cs="Times New Roman"/>
        </w:rPr>
        <w:t>‘</w:t>
      </w:r>
      <w:r w:rsidRPr="00F066B7">
        <w:rPr>
          <w:rFonts w:ascii="Times New Roman" w:hAnsi="Times New Roman" w:cs="Times New Roman"/>
        </w:rPr>
        <w:t xml:space="preserve">Les éditions de romans de Jean </w:t>
      </w:r>
      <w:r w:rsidRPr="00C3609F">
        <w:rPr>
          <w:rFonts w:ascii="Times New Roman" w:hAnsi="Times New Roman" w:cs="Times New Roman"/>
          <w:smallCaps/>
        </w:rPr>
        <w:t>ii</w:t>
      </w:r>
      <w:r w:rsidRPr="00F066B7">
        <w:rPr>
          <w:rFonts w:ascii="Times New Roman" w:hAnsi="Times New Roman" w:cs="Times New Roman"/>
        </w:rPr>
        <w:t xml:space="preserve"> </w:t>
      </w:r>
      <w:proofErr w:type="spellStart"/>
      <w:r w:rsidRPr="00F066B7">
        <w:rPr>
          <w:rFonts w:ascii="Times New Roman" w:hAnsi="Times New Roman" w:cs="Times New Roman"/>
        </w:rPr>
        <w:t>Trepperel</w:t>
      </w:r>
      <w:proofErr w:type="spellEnd"/>
      <w:r w:rsidR="0073745B">
        <w:rPr>
          <w:rFonts w:ascii="Times New Roman" w:hAnsi="Times New Roman" w:cs="Times New Roman"/>
        </w:rPr>
        <w:t>’</w:t>
      </w:r>
      <w:r w:rsidRPr="00F066B7">
        <w:rPr>
          <w:rFonts w:ascii="Times New Roman" w:hAnsi="Times New Roman" w:cs="Times New Roman"/>
        </w:rPr>
        <w:t>, in</w:t>
      </w:r>
      <w:r>
        <w:rPr>
          <w:rFonts w:ascii="Times New Roman" w:hAnsi="Times New Roman" w:cs="Times New Roman"/>
        </w:rPr>
        <w:t> :</w:t>
      </w:r>
      <w:r w:rsidRPr="00F066B7">
        <w:rPr>
          <w:rFonts w:ascii="Times New Roman" w:hAnsi="Times New Roman" w:cs="Times New Roman"/>
        </w:rPr>
        <w:t xml:space="preserve"> Maria Colombo </w:t>
      </w:r>
      <w:proofErr w:type="spellStart"/>
      <w:r w:rsidRPr="00F066B7">
        <w:rPr>
          <w:rFonts w:ascii="Times New Roman" w:hAnsi="Times New Roman" w:cs="Times New Roman"/>
        </w:rPr>
        <w:t>Timelli</w:t>
      </w:r>
      <w:proofErr w:type="spellEnd"/>
      <w:r w:rsidRPr="00F066B7">
        <w:rPr>
          <w:rFonts w:ascii="Times New Roman" w:hAnsi="Times New Roman" w:cs="Times New Roman"/>
        </w:rPr>
        <w:t xml:space="preserve"> </w:t>
      </w:r>
      <w:r w:rsidRPr="00DE135A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 xml:space="preserve">. </w:t>
      </w:r>
      <w:r w:rsidRPr="00C3609F">
        <w:rPr>
          <w:rFonts w:ascii="Times New Roman" w:hAnsi="Times New Roman" w:cs="Times New Roman"/>
          <w:lang w:val="fr-BE"/>
        </w:rPr>
        <w:t>(</w:t>
      </w:r>
      <w:proofErr w:type="spellStart"/>
      <w:r w:rsidR="00DE135A">
        <w:rPr>
          <w:rFonts w:ascii="Times New Roman" w:hAnsi="Times New Roman" w:cs="Times New Roman"/>
          <w:lang w:val="fr-BE"/>
        </w:rPr>
        <w:t>éds</w:t>
      </w:r>
      <w:proofErr w:type="spellEnd"/>
      <w:r w:rsidR="00DE135A">
        <w:rPr>
          <w:rFonts w:ascii="Times New Roman" w:hAnsi="Times New Roman" w:cs="Times New Roman"/>
          <w:lang w:val="fr-BE"/>
        </w:rPr>
        <w:t>)</w:t>
      </w:r>
      <w:r w:rsidRPr="00C3609F">
        <w:rPr>
          <w:rFonts w:ascii="Times New Roman" w:hAnsi="Times New Roman" w:cs="Times New Roman"/>
          <w:lang w:val="fr-BE"/>
        </w:rPr>
        <w:t xml:space="preserve">, </w:t>
      </w:r>
      <w:r w:rsidRPr="00C3609F">
        <w:rPr>
          <w:rFonts w:ascii="Times New Roman" w:hAnsi="Times New Roman" w:cs="Times New Roman"/>
          <w:i/>
          <w:iCs/>
          <w:lang w:val="fr-BE"/>
        </w:rPr>
        <w:t>Raconter en prose</w:t>
      </w:r>
      <w:r w:rsidR="00AF6A4B">
        <w:rPr>
          <w:rFonts w:ascii="Times New Roman" w:hAnsi="Times New Roman" w:cs="Times New Roman"/>
          <w:i/>
          <w:iCs/>
          <w:lang w:val="fr-BE"/>
        </w:rPr>
        <w:t xml:space="preserve"> </w:t>
      </w:r>
      <w:proofErr w:type="spellStart"/>
      <w:r w:rsidR="00AF6A4B">
        <w:rPr>
          <w:rFonts w:ascii="Times New Roman" w:hAnsi="Times New Roman" w:cs="Times New Roman"/>
          <w:i/>
          <w:iCs/>
          <w:smallCaps/>
          <w:lang w:val="fr-BE"/>
        </w:rPr>
        <w:t>xiv</w:t>
      </w:r>
      <w:r w:rsidR="00AF6A4B" w:rsidRPr="00AF6A4B">
        <w:rPr>
          <w:rFonts w:ascii="Times New Roman" w:hAnsi="Times New Roman" w:cs="Times New Roman"/>
          <w:i/>
          <w:iCs/>
          <w:vertAlign w:val="superscript"/>
          <w:lang w:val="fr-BE"/>
        </w:rPr>
        <w:t>e</w:t>
      </w:r>
      <w:r w:rsidR="00AF6A4B">
        <w:rPr>
          <w:rFonts w:ascii="Times New Roman" w:hAnsi="Times New Roman" w:cs="Times New Roman"/>
          <w:i/>
          <w:iCs/>
          <w:smallCaps/>
          <w:lang w:val="fr-BE"/>
        </w:rPr>
        <w:t>-xvi</w:t>
      </w:r>
      <w:r w:rsidR="00AF6A4B" w:rsidRPr="00AF6A4B">
        <w:rPr>
          <w:rFonts w:ascii="Times New Roman" w:hAnsi="Times New Roman" w:cs="Times New Roman"/>
          <w:i/>
          <w:iCs/>
          <w:vertAlign w:val="superscript"/>
          <w:lang w:val="fr-BE"/>
        </w:rPr>
        <w:t>e</w:t>
      </w:r>
      <w:proofErr w:type="spellEnd"/>
      <w:r w:rsidR="00AF6A4B">
        <w:rPr>
          <w:rFonts w:ascii="Times New Roman" w:hAnsi="Times New Roman" w:cs="Times New Roman"/>
          <w:i/>
          <w:iCs/>
          <w:smallCaps/>
          <w:lang w:val="fr-BE"/>
        </w:rPr>
        <w:t xml:space="preserve"> </w:t>
      </w:r>
      <w:r w:rsidR="00AF6A4B">
        <w:rPr>
          <w:rFonts w:ascii="Times New Roman" w:hAnsi="Times New Roman" w:cs="Times New Roman"/>
          <w:i/>
          <w:iCs/>
          <w:lang w:val="fr-BE"/>
        </w:rPr>
        <w:t>siècle</w:t>
      </w:r>
      <w:r w:rsidRPr="00C3609F">
        <w:rPr>
          <w:rFonts w:ascii="Times New Roman" w:hAnsi="Times New Roman" w:cs="Times New Roman"/>
          <w:lang w:val="fr-BE"/>
        </w:rPr>
        <w:t>. Paris</w:t>
      </w:r>
      <w:r w:rsidR="00842A3A">
        <w:rPr>
          <w:rFonts w:ascii="Times New Roman" w:hAnsi="Times New Roman" w:cs="Times New Roman"/>
          <w:lang w:val="fr-BE"/>
        </w:rPr>
        <w:t> :</w:t>
      </w:r>
      <w:r w:rsidRPr="00C3609F">
        <w:rPr>
          <w:rFonts w:ascii="Times New Roman" w:hAnsi="Times New Roman" w:cs="Times New Roman"/>
          <w:lang w:val="fr-BE"/>
        </w:rPr>
        <w:t xml:space="preserve"> Classiques Garnier, </w:t>
      </w:r>
      <w:r w:rsidR="00AF6A4B">
        <w:rPr>
          <w:rFonts w:ascii="Times New Roman" w:hAnsi="Times New Roman" w:cs="Times New Roman"/>
          <w:lang w:val="fr-BE"/>
        </w:rPr>
        <w:t>2017, 121-145</w:t>
      </w:r>
      <w:r w:rsidRPr="00C3609F">
        <w:rPr>
          <w:rFonts w:ascii="Times New Roman" w:hAnsi="Times New Roman" w:cs="Times New Roman"/>
          <w:lang w:val="fr-BE"/>
        </w:rPr>
        <w:t>.</w:t>
      </w:r>
    </w:p>
    <w:p w14:paraId="3E0C6B69" w14:textId="7CA634A5" w:rsidR="00646931" w:rsidRDefault="00646931" w:rsidP="0064693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F066B7">
        <w:rPr>
          <w:rFonts w:ascii="Times New Roman" w:hAnsi="Times New Roman" w:cs="Times New Roman"/>
        </w:rPr>
        <w:t>Cappello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066B7">
        <w:rPr>
          <w:rFonts w:ascii="Times New Roman" w:hAnsi="Times New Roman" w:cs="Times New Roman"/>
        </w:rPr>
        <w:t>Sergio,</w:t>
      </w:r>
      <w:r>
        <w:rPr>
          <w:rFonts w:ascii="Times New Roman" w:hAnsi="Times New Roman" w:cs="Times New Roman"/>
        </w:rPr>
        <w:t xml:space="preserve"> « </w:t>
      </w:r>
      <w:r w:rsidRPr="00646931">
        <w:rPr>
          <w:rFonts w:ascii="Times New Roman" w:hAnsi="Times New Roman" w:cs="Times New Roman"/>
        </w:rPr>
        <w:t>Michel Le Noir (1486-1520), éditeur de romans. Pour un recensement des éditions perdues</w:t>
      </w:r>
      <w:r>
        <w:rPr>
          <w:rFonts w:ascii="Times New Roman" w:hAnsi="Times New Roman" w:cs="Times New Roman"/>
        </w:rPr>
        <w:t xml:space="preserve"> », in : </w:t>
      </w:r>
      <w:r w:rsidRPr="00646931">
        <w:rPr>
          <w:rFonts w:ascii="Times New Roman" w:hAnsi="Times New Roman" w:cs="Times New Roman"/>
          <w:i/>
        </w:rPr>
        <w:t>Le Moyen Français. Revue d</w:t>
      </w:r>
      <w:r w:rsidR="0073745B">
        <w:rPr>
          <w:rFonts w:ascii="Times New Roman" w:hAnsi="Times New Roman" w:cs="Times New Roman"/>
          <w:i/>
        </w:rPr>
        <w:t>’</w:t>
      </w:r>
      <w:r w:rsidRPr="00646931">
        <w:rPr>
          <w:rFonts w:ascii="Times New Roman" w:hAnsi="Times New Roman" w:cs="Times New Roman"/>
          <w:i/>
        </w:rPr>
        <w:t>études linguistiques et littéraires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83 (2018), 1-14.</w:t>
      </w:r>
    </w:p>
    <w:p w14:paraId="7D8169E4" w14:textId="480F15A7" w:rsidR="00F21C06" w:rsidRPr="003024C5" w:rsidRDefault="00F21C06" w:rsidP="00646931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 w:rsidRPr="003024C5">
        <w:rPr>
          <w:rFonts w:ascii="Times New Roman" w:hAnsi="Times New Roman" w:cs="Times New Roman"/>
          <w:lang w:val="fr-BE"/>
        </w:rPr>
        <w:t xml:space="preserve">- Carter, Harry, Hendrik </w:t>
      </w:r>
      <w:proofErr w:type="spellStart"/>
      <w:r w:rsidRPr="003024C5">
        <w:rPr>
          <w:rFonts w:ascii="Times New Roman" w:hAnsi="Times New Roman" w:cs="Times New Roman"/>
          <w:lang w:val="fr-BE"/>
        </w:rPr>
        <w:t>Vervliet</w:t>
      </w:r>
      <w:proofErr w:type="spellEnd"/>
      <w:r w:rsidRPr="003024C5">
        <w:rPr>
          <w:rFonts w:ascii="Times New Roman" w:hAnsi="Times New Roman" w:cs="Times New Roman"/>
          <w:lang w:val="fr-BE"/>
        </w:rPr>
        <w:t xml:space="preserve">, </w:t>
      </w:r>
      <w:r w:rsidRPr="003024C5">
        <w:rPr>
          <w:rFonts w:ascii="Times New Roman" w:hAnsi="Times New Roman" w:cs="Times New Roman"/>
          <w:i/>
          <w:lang w:val="fr-BE"/>
        </w:rPr>
        <w:t>Civilité Types</w:t>
      </w:r>
      <w:r w:rsidRPr="003024C5">
        <w:rPr>
          <w:rFonts w:ascii="Times New Roman" w:hAnsi="Times New Roman" w:cs="Times New Roman"/>
          <w:lang w:val="fr-BE"/>
        </w:rPr>
        <w:t>. Oxford</w:t>
      </w:r>
      <w:r w:rsidR="00842A3A">
        <w:rPr>
          <w:rFonts w:ascii="Times New Roman" w:hAnsi="Times New Roman" w:cs="Times New Roman"/>
          <w:lang w:val="fr-BE"/>
        </w:rPr>
        <w:t> :</w:t>
      </w:r>
      <w:r w:rsidRPr="003024C5">
        <w:rPr>
          <w:rFonts w:ascii="Times New Roman" w:hAnsi="Times New Roman" w:cs="Times New Roman"/>
          <w:lang w:val="fr-BE"/>
        </w:rPr>
        <w:t xml:space="preserve"> Oxford </w:t>
      </w:r>
      <w:proofErr w:type="spellStart"/>
      <w:r w:rsidRPr="003024C5">
        <w:rPr>
          <w:rFonts w:ascii="Times New Roman" w:hAnsi="Times New Roman" w:cs="Times New Roman"/>
          <w:lang w:val="fr-BE"/>
        </w:rPr>
        <w:t>University</w:t>
      </w:r>
      <w:proofErr w:type="spellEnd"/>
      <w:r w:rsidRPr="003024C5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3024C5">
        <w:rPr>
          <w:rFonts w:ascii="Times New Roman" w:hAnsi="Times New Roman" w:cs="Times New Roman"/>
          <w:lang w:val="fr-BE"/>
        </w:rPr>
        <w:t>Press</w:t>
      </w:r>
      <w:proofErr w:type="spellEnd"/>
      <w:r w:rsidRPr="003024C5">
        <w:rPr>
          <w:rFonts w:ascii="Times New Roman" w:hAnsi="Times New Roman" w:cs="Times New Roman"/>
          <w:lang w:val="fr-BE"/>
        </w:rPr>
        <w:t>, 1966.</w:t>
      </w:r>
    </w:p>
    <w:p w14:paraId="68C84C5B" w14:textId="2272DE67" w:rsidR="00EB2909" w:rsidRPr="00EB2909" w:rsidRDefault="00EB2909" w:rsidP="00646931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proofErr w:type="spellStart"/>
      <w:r>
        <w:rPr>
          <w:rFonts w:ascii="Times New Roman" w:hAnsi="Times New Roman" w:cs="Times New Roman"/>
          <w:lang w:val="fr-BE"/>
        </w:rPr>
        <w:t>Cazauran</w:t>
      </w:r>
      <w:proofErr w:type="spellEnd"/>
      <w:r>
        <w:rPr>
          <w:rFonts w:ascii="Times New Roman" w:hAnsi="Times New Roman" w:cs="Times New Roman"/>
          <w:lang w:val="fr-BE"/>
        </w:rPr>
        <w:t xml:space="preserve">, Nicole, </w:t>
      </w:r>
      <w:r w:rsidR="0073745B">
        <w:rPr>
          <w:rFonts w:ascii="Times New Roman" w:hAnsi="Times New Roman" w:cs="Times New Roman"/>
          <w:lang w:val="fr-BE"/>
        </w:rPr>
        <w:t>‘</w:t>
      </w:r>
      <w:r>
        <w:rPr>
          <w:rFonts w:ascii="Times New Roman" w:hAnsi="Times New Roman" w:cs="Times New Roman"/>
          <w:i/>
          <w:lang w:val="fr-BE"/>
        </w:rPr>
        <w:t xml:space="preserve">Amadis de Gaule </w:t>
      </w:r>
      <w:r>
        <w:rPr>
          <w:rFonts w:ascii="Times New Roman" w:hAnsi="Times New Roman" w:cs="Times New Roman"/>
          <w:lang w:val="fr-BE"/>
        </w:rPr>
        <w:t>en 1540 : un nouveau « roman de chevalerie » ?</w:t>
      </w:r>
      <w:r w:rsidR="0073745B">
        <w:rPr>
          <w:rFonts w:ascii="Times New Roman" w:hAnsi="Times New Roman" w:cs="Times New Roman"/>
          <w:lang w:val="fr-BE"/>
        </w:rPr>
        <w:t>’</w:t>
      </w:r>
      <w:r>
        <w:rPr>
          <w:rFonts w:ascii="Times New Roman" w:hAnsi="Times New Roman" w:cs="Times New Roman"/>
          <w:lang w:val="fr-BE"/>
        </w:rPr>
        <w:t xml:space="preserve">, in : Id. (éd.), </w:t>
      </w:r>
      <w:r>
        <w:rPr>
          <w:rFonts w:ascii="Times New Roman" w:hAnsi="Times New Roman" w:cs="Times New Roman"/>
          <w:i/>
          <w:lang w:val="fr-BE"/>
        </w:rPr>
        <w:t xml:space="preserve">Les </w:t>
      </w:r>
      <w:r w:rsidR="0073745B">
        <w:rPr>
          <w:rFonts w:ascii="Times New Roman" w:hAnsi="Times New Roman" w:cs="Times New Roman"/>
          <w:i/>
          <w:lang w:val="fr-BE"/>
        </w:rPr>
        <w:t>‘</w:t>
      </w:r>
      <w:r>
        <w:rPr>
          <w:rFonts w:ascii="Times New Roman" w:hAnsi="Times New Roman" w:cs="Times New Roman"/>
          <w:i/>
          <w:lang w:val="fr-BE"/>
        </w:rPr>
        <w:t>Amadis</w:t>
      </w:r>
      <w:r w:rsidR="0073745B">
        <w:rPr>
          <w:rFonts w:ascii="Times New Roman" w:hAnsi="Times New Roman" w:cs="Times New Roman"/>
          <w:i/>
          <w:lang w:val="fr-BE"/>
        </w:rPr>
        <w:t>’</w:t>
      </w:r>
      <w:r>
        <w:rPr>
          <w:rFonts w:ascii="Times New Roman" w:hAnsi="Times New Roman" w:cs="Times New Roman"/>
          <w:i/>
          <w:lang w:val="fr-BE"/>
        </w:rPr>
        <w:t xml:space="preserve"> en France au </w:t>
      </w:r>
      <w:proofErr w:type="spellStart"/>
      <w:r>
        <w:rPr>
          <w:rFonts w:ascii="Times New Roman" w:hAnsi="Times New Roman" w:cs="Times New Roman"/>
          <w:i/>
          <w:smallCaps/>
          <w:lang w:val="fr-BE"/>
        </w:rPr>
        <w:t>xvi</w:t>
      </w:r>
      <w:r w:rsidRPr="00EB2909">
        <w:rPr>
          <w:rFonts w:ascii="Times New Roman" w:hAnsi="Times New Roman" w:cs="Times New Roman"/>
          <w:i/>
          <w:vertAlign w:val="superscript"/>
          <w:lang w:val="fr-BE"/>
        </w:rPr>
        <w:t>e</w:t>
      </w:r>
      <w:proofErr w:type="spellEnd"/>
      <w:r>
        <w:rPr>
          <w:rFonts w:ascii="Times New Roman" w:hAnsi="Times New Roman" w:cs="Times New Roman"/>
          <w:i/>
          <w:lang w:val="fr-BE"/>
        </w:rPr>
        <w:t xml:space="preserve"> siècle</w:t>
      </w:r>
      <w:r>
        <w:rPr>
          <w:rFonts w:ascii="Times New Roman" w:hAnsi="Times New Roman" w:cs="Times New Roman"/>
          <w:lang w:val="fr-BE"/>
        </w:rPr>
        <w:t>. Paris</w:t>
      </w:r>
      <w:r w:rsidR="00842A3A">
        <w:rPr>
          <w:rFonts w:ascii="Times New Roman" w:hAnsi="Times New Roman" w:cs="Times New Roman"/>
          <w:lang w:val="fr-BE"/>
        </w:rPr>
        <w:t> :</w:t>
      </w:r>
      <w:r>
        <w:rPr>
          <w:rFonts w:ascii="Times New Roman" w:hAnsi="Times New Roman" w:cs="Times New Roman"/>
          <w:lang w:val="fr-BE"/>
        </w:rPr>
        <w:t xml:space="preserve"> Éditions Rue d</w:t>
      </w:r>
      <w:r w:rsidR="0073745B">
        <w:rPr>
          <w:rFonts w:ascii="Times New Roman" w:hAnsi="Times New Roman" w:cs="Times New Roman"/>
          <w:lang w:val="fr-BE"/>
        </w:rPr>
        <w:t>’</w:t>
      </w:r>
      <w:r>
        <w:rPr>
          <w:rFonts w:ascii="Times New Roman" w:hAnsi="Times New Roman" w:cs="Times New Roman"/>
          <w:lang w:val="fr-BE"/>
        </w:rPr>
        <w:t>Ulm – Presses de l</w:t>
      </w:r>
      <w:r w:rsidR="0073745B">
        <w:rPr>
          <w:rFonts w:ascii="Times New Roman" w:hAnsi="Times New Roman" w:cs="Times New Roman"/>
          <w:lang w:val="fr-BE"/>
        </w:rPr>
        <w:t>’</w:t>
      </w:r>
      <w:r>
        <w:rPr>
          <w:rFonts w:ascii="Times New Roman" w:hAnsi="Times New Roman" w:cs="Times New Roman"/>
          <w:lang w:val="fr-BE"/>
        </w:rPr>
        <w:t>ENS, 2000, 21-39.</w:t>
      </w:r>
    </w:p>
    <w:p w14:paraId="67263B10" w14:textId="5D3D87EF" w:rsidR="00E26633" w:rsidRDefault="00E26633" w:rsidP="00E26633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</w:t>
      </w:r>
      <w:r w:rsidRPr="00E26633">
        <w:rPr>
          <w:rFonts w:ascii="Times New Roman" w:hAnsi="Times New Roman" w:cs="Times New Roman"/>
        </w:rPr>
        <w:t xml:space="preserve"> Charon, Annie</w:t>
      </w:r>
      <w:r>
        <w:rPr>
          <w:rFonts w:ascii="Times New Roman" w:hAnsi="Times New Roman" w:cs="Times New Roman"/>
        </w:rPr>
        <w:t>,</w:t>
      </w:r>
      <w:r w:rsidRPr="00E26633">
        <w:rPr>
          <w:rFonts w:ascii="Times New Roman" w:hAnsi="Times New Roman" w:cs="Times New Roman"/>
        </w:rPr>
        <w:t xml:space="preserve"> </w:t>
      </w:r>
      <w:r w:rsidR="0073745B">
        <w:rPr>
          <w:rFonts w:ascii="Times New Roman" w:hAnsi="Times New Roman" w:cs="Times New Roman"/>
        </w:rPr>
        <w:t>‘</w:t>
      </w:r>
      <w:r w:rsidRPr="00E26633">
        <w:rPr>
          <w:rFonts w:ascii="Times New Roman" w:hAnsi="Times New Roman" w:cs="Times New Roman"/>
        </w:rPr>
        <w:t xml:space="preserve">Jean </w:t>
      </w:r>
      <w:proofErr w:type="spellStart"/>
      <w:r w:rsidRPr="00E26633">
        <w:rPr>
          <w:rFonts w:ascii="Times New Roman" w:hAnsi="Times New Roman" w:cs="Times New Roman"/>
        </w:rPr>
        <w:t>Bonfons</w:t>
      </w:r>
      <w:proofErr w:type="spellEnd"/>
      <w:r w:rsidRPr="00E26633">
        <w:rPr>
          <w:rFonts w:ascii="Times New Roman" w:hAnsi="Times New Roman" w:cs="Times New Roman"/>
        </w:rPr>
        <w:t>, libraire parisien, et l</w:t>
      </w:r>
      <w:r w:rsidR="0073745B">
        <w:rPr>
          <w:rFonts w:ascii="Times New Roman" w:hAnsi="Times New Roman" w:cs="Times New Roman"/>
        </w:rPr>
        <w:t>’</w:t>
      </w:r>
      <w:r w:rsidRPr="00E26633">
        <w:rPr>
          <w:rFonts w:ascii="Times New Roman" w:hAnsi="Times New Roman" w:cs="Times New Roman"/>
        </w:rPr>
        <w:t>illustration des romans de chevalerie</w:t>
      </w:r>
      <w:r w:rsidR="0073745B">
        <w:rPr>
          <w:rFonts w:ascii="Times New Roman" w:hAnsi="Times New Roman" w:cs="Times New Roman"/>
        </w:rPr>
        <w:t>’</w:t>
      </w:r>
      <w:r w:rsidRPr="00E26633">
        <w:rPr>
          <w:rFonts w:ascii="Times New Roman" w:hAnsi="Times New Roman" w:cs="Times New Roman"/>
        </w:rPr>
        <w:t>, in</w:t>
      </w:r>
      <w:r>
        <w:rPr>
          <w:rFonts w:ascii="Times New Roman" w:hAnsi="Times New Roman" w:cs="Times New Roman"/>
        </w:rPr>
        <w:t> :</w:t>
      </w:r>
      <w:r w:rsidRPr="00E26633">
        <w:rPr>
          <w:rFonts w:ascii="Times New Roman" w:hAnsi="Times New Roman" w:cs="Times New Roman"/>
        </w:rPr>
        <w:t xml:space="preserve"> </w:t>
      </w:r>
      <w:r w:rsidRPr="00E26633">
        <w:rPr>
          <w:rFonts w:ascii="Times New Roman" w:hAnsi="Times New Roman" w:cs="Times New Roman"/>
          <w:i/>
        </w:rPr>
        <w:t>Le livre et l</w:t>
      </w:r>
      <w:r w:rsidR="0073745B">
        <w:rPr>
          <w:rFonts w:ascii="Times New Roman" w:hAnsi="Times New Roman" w:cs="Times New Roman"/>
          <w:i/>
        </w:rPr>
        <w:t>’</w:t>
      </w:r>
      <w:r w:rsidRPr="00E26633">
        <w:rPr>
          <w:rFonts w:ascii="Times New Roman" w:hAnsi="Times New Roman" w:cs="Times New Roman"/>
          <w:i/>
        </w:rPr>
        <w:t xml:space="preserve">image en France au </w:t>
      </w:r>
      <w:proofErr w:type="spellStart"/>
      <w:r w:rsidRPr="00E26633">
        <w:rPr>
          <w:rFonts w:ascii="Times New Roman" w:hAnsi="Times New Roman" w:cs="Times New Roman"/>
          <w:i/>
          <w:smallCaps/>
        </w:rPr>
        <w:t>xvi</w:t>
      </w:r>
      <w:r w:rsidRPr="00E26633">
        <w:rPr>
          <w:rFonts w:ascii="Times New Roman" w:hAnsi="Times New Roman" w:cs="Times New Roman"/>
          <w:i/>
          <w:vertAlign w:val="superscript"/>
        </w:rPr>
        <w:t>e</w:t>
      </w:r>
      <w:proofErr w:type="spellEnd"/>
      <w:r w:rsidRPr="00E26633">
        <w:rPr>
          <w:rFonts w:ascii="Times New Roman" w:hAnsi="Times New Roman" w:cs="Times New Roman"/>
          <w:i/>
        </w:rPr>
        <w:t xml:space="preserve"> siècle</w:t>
      </w:r>
      <w:r>
        <w:rPr>
          <w:rFonts w:ascii="Times New Roman" w:hAnsi="Times New Roman" w:cs="Times New Roman"/>
        </w:rPr>
        <w:t>.</w:t>
      </w:r>
      <w:r w:rsidRPr="00E26633">
        <w:rPr>
          <w:rFonts w:ascii="Times New Roman" w:hAnsi="Times New Roman" w:cs="Times New Roman"/>
        </w:rPr>
        <w:t xml:space="preserve"> Paris</w:t>
      </w:r>
      <w:r>
        <w:rPr>
          <w:rFonts w:ascii="Times New Roman" w:hAnsi="Times New Roman" w:cs="Times New Roman"/>
        </w:rPr>
        <w:t> </w:t>
      </w:r>
      <w:r w:rsidRPr="00E26633">
        <w:rPr>
          <w:rFonts w:ascii="Times New Roman" w:hAnsi="Times New Roman" w:cs="Times New Roman"/>
        </w:rPr>
        <w:t>: Presses de l</w:t>
      </w:r>
      <w:r w:rsidR="0073745B">
        <w:rPr>
          <w:rFonts w:ascii="Times New Roman" w:hAnsi="Times New Roman" w:cs="Times New Roman"/>
        </w:rPr>
        <w:t>’</w:t>
      </w:r>
      <w:r w:rsidRPr="00E26633">
        <w:rPr>
          <w:rFonts w:ascii="Times New Roman" w:hAnsi="Times New Roman" w:cs="Times New Roman"/>
        </w:rPr>
        <w:t>École normale supérieure, 1989, 57</w:t>
      </w:r>
      <w:r>
        <w:rPr>
          <w:rFonts w:ascii="Times New Roman" w:hAnsi="Times New Roman" w:cs="Times New Roman"/>
        </w:rPr>
        <w:t>-</w:t>
      </w:r>
      <w:r w:rsidRPr="00E26633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.</w:t>
      </w:r>
    </w:p>
    <w:p w14:paraId="40B4C641" w14:textId="705F72A5" w:rsidR="0086533D" w:rsidRPr="00E85421" w:rsidRDefault="0086533D" w:rsidP="0086533D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 w:rsidRPr="0086533D">
        <w:rPr>
          <w:rFonts w:ascii="Times New Roman" w:hAnsi="Times New Roman" w:cs="Times New Roman"/>
          <w:lang w:val="fr-BE"/>
        </w:rPr>
        <w:t xml:space="preserve">- </w:t>
      </w:r>
      <w:proofErr w:type="spellStart"/>
      <w:r w:rsidRPr="0086533D">
        <w:rPr>
          <w:rFonts w:ascii="Times New Roman" w:hAnsi="Times New Roman" w:cs="Times New Roman"/>
          <w:lang w:val="fr-BE"/>
        </w:rPr>
        <w:t>Clercx</w:t>
      </w:r>
      <w:proofErr w:type="spellEnd"/>
      <w:r w:rsidRPr="0086533D">
        <w:rPr>
          <w:rFonts w:ascii="Times New Roman" w:hAnsi="Times New Roman" w:cs="Times New Roman"/>
          <w:lang w:val="fr-BE"/>
        </w:rPr>
        <w:t xml:space="preserve">, Suzanne, </w:t>
      </w:r>
      <w:r w:rsidR="0073745B">
        <w:rPr>
          <w:rFonts w:ascii="Times New Roman" w:hAnsi="Times New Roman" w:cs="Times New Roman"/>
          <w:lang w:val="fr-BE"/>
        </w:rPr>
        <w:t>‘</w:t>
      </w:r>
      <w:r w:rsidRPr="0086533D">
        <w:rPr>
          <w:rFonts w:ascii="Times New Roman" w:hAnsi="Times New Roman" w:cs="Times New Roman"/>
          <w:lang w:val="fr-BE"/>
        </w:rPr>
        <w:t xml:space="preserve">Les éditions musicales anversoises au </w:t>
      </w:r>
      <w:proofErr w:type="spellStart"/>
      <w:r w:rsidRPr="0086533D">
        <w:rPr>
          <w:rFonts w:ascii="Times New Roman" w:hAnsi="Times New Roman" w:cs="Times New Roman"/>
          <w:smallCaps/>
          <w:lang w:val="fr-BE"/>
        </w:rPr>
        <w:t>xvi</w:t>
      </w:r>
      <w:r w:rsidRPr="0086533D">
        <w:rPr>
          <w:rFonts w:ascii="Times New Roman" w:hAnsi="Times New Roman" w:cs="Times New Roman"/>
          <w:vertAlign w:val="superscript"/>
          <w:lang w:val="fr-BE"/>
        </w:rPr>
        <w:t>e</w:t>
      </w:r>
      <w:proofErr w:type="spellEnd"/>
      <w:r w:rsidRPr="0086533D">
        <w:rPr>
          <w:rFonts w:ascii="Times New Roman" w:hAnsi="Times New Roman" w:cs="Times New Roman"/>
          <w:lang w:val="fr-BE"/>
        </w:rPr>
        <w:t xml:space="preserve"> siècle</w:t>
      </w:r>
      <w:r w:rsidR="0073745B">
        <w:rPr>
          <w:rFonts w:ascii="Times New Roman" w:hAnsi="Times New Roman" w:cs="Times New Roman"/>
          <w:lang w:val="fr-BE"/>
        </w:rPr>
        <w:t>’</w:t>
      </w:r>
      <w:r w:rsidRPr="0086533D">
        <w:rPr>
          <w:rFonts w:ascii="Times New Roman" w:hAnsi="Times New Roman" w:cs="Times New Roman"/>
          <w:lang w:val="fr-BE"/>
        </w:rPr>
        <w:t xml:space="preserve">, in : </w:t>
      </w:r>
      <w:proofErr w:type="spellStart"/>
      <w:r w:rsidRPr="0086533D">
        <w:rPr>
          <w:rFonts w:ascii="Times New Roman" w:hAnsi="Times New Roman" w:cs="Times New Roman"/>
          <w:i/>
          <w:lang w:val="fr-BE"/>
        </w:rPr>
        <w:t>Gedenkboek</w:t>
      </w:r>
      <w:proofErr w:type="spellEnd"/>
      <w:r w:rsidRPr="0086533D">
        <w:rPr>
          <w:rFonts w:ascii="Times New Roman" w:hAnsi="Times New Roman" w:cs="Times New Roman"/>
          <w:i/>
          <w:lang w:val="fr-BE"/>
        </w:rPr>
        <w:t xml:space="preserve"> der Plantin-</w:t>
      </w:r>
      <w:proofErr w:type="spellStart"/>
      <w:r w:rsidRPr="0086533D">
        <w:rPr>
          <w:rFonts w:ascii="Times New Roman" w:hAnsi="Times New Roman" w:cs="Times New Roman"/>
          <w:i/>
          <w:lang w:val="fr-BE"/>
        </w:rPr>
        <w:t>Dagen</w:t>
      </w:r>
      <w:proofErr w:type="spellEnd"/>
      <w:r w:rsidRPr="0086533D">
        <w:rPr>
          <w:rFonts w:ascii="Times New Roman" w:hAnsi="Times New Roman" w:cs="Times New Roman"/>
          <w:i/>
          <w:lang w:val="fr-BE"/>
        </w:rPr>
        <w:t>, 1555-1955</w:t>
      </w:r>
      <w:r w:rsidRPr="0086533D">
        <w:rPr>
          <w:rFonts w:ascii="Times New Roman" w:hAnsi="Times New Roman" w:cs="Times New Roman"/>
          <w:lang w:val="fr-BE"/>
        </w:rPr>
        <w:t xml:space="preserve">. </w:t>
      </w:r>
      <w:r w:rsidRPr="00E85421">
        <w:rPr>
          <w:rFonts w:ascii="Times New Roman" w:hAnsi="Times New Roman" w:cs="Times New Roman"/>
          <w:lang w:val="fr-BE"/>
        </w:rPr>
        <w:t xml:space="preserve">Anvers : </w:t>
      </w:r>
      <w:proofErr w:type="spellStart"/>
      <w:r w:rsidRPr="00E85421">
        <w:rPr>
          <w:rFonts w:ascii="Times New Roman" w:hAnsi="Times New Roman" w:cs="Times New Roman"/>
          <w:lang w:val="fr-BE"/>
        </w:rPr>
        <w:t>Vereniging</w:t>
      </w:r>
      <w:proofErr w:type="spellEnd"/>
      <w:r w:rsidRPr="00E85421">
        <w:rPr>
          <w:rFonts w:ascii="Times New Roman" w:hAnsi="Times New Roman" w:cs="Times New Roman"/>
          <w:lang w:val="fr-BE"/>
        </w:rPr>
        <w:t xml:space="preserve"> der </w:t>
      </w:r>
      <w:proofErr w:type="spellStart"/>
      <w:r w:rsidRPr="00E85421">
        <w:rPr>
          <w:rFonts w:ascii="Times New Roman" w:hAnsi="Times New Roman" w:cs="Times New Roman"/>
          <w:lang w:val="fr-BE"/>
        </w:rPr>
        <w:t>Antwerpsche</w:t>
      </w:r>
      <w:proofErr w:type="spellEnd"/>
      <w:r w:rsidRPr="00E8542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E85421">
        <w:rPr>
          <w:rFonts w:ascii="Times New Roman" w:hAnsi="Times New Roman" w:cs="Times New Roman"/>
          <w:lang w:val="fr-BE"/>
        </w:rPr>
        <w:t>Bibliophielen</w:t>
      </w:r>
      <w:proofErr w:type="spellEnd"/>
      <w:r w:rsidRPr="00E85421">
        <w:rPr>
          <w:rFonts w:ascii="Times New Roman" w:hAnsi="Times New Roman" w:cs="Times New Roman"/>
          <w:lang w:val="fr-BE"/>
        </w:rPr>
        <w:t xml:space="preserve">, 1956, </w:t>
      </w:r>
      <w:r w:rsidR="00D63461">
        <w:rPr>
          <w:rFonts w:ascii="Times New Roman" w:hAnsi="Times New Roman" w:cs="Times New Roman"/>
          <w:lang w:val="fr-BE"/>
        </w:rPr>
        <w:t>3</w:t>
      </w:r>
      <w:r w:rsidRPr="00E85421">
        <w:rPr>
          <w:rFonts w:ascii="Times New Roman" w:hAnsi="Times New Roman" w:cs="Times New Roman"/>
          <w:lang w:val="fr-BE"/>
        </w:rPr>
        <w:t>64-375.</w:t>
      </w:r>
    </w:p>
    <w:p w14:paraId="72268599" w14:textId="519A2FE5" w:rsidR="00A60025" w:rsidRDefault="00A60025" w:rsidP="0086533D">
      <w:pPr>
        <w:spacing w:line="360" w:lineRule="auto"/>
        <w:jc w:val="both"/>
        <w:rPr>
          <w:rFonts w:ascii="Times New Roman" w:hAnsi="Times New Roman" w:cs="Times New Roman"/>
        </w:rPr>
      </w:pPr>
      <w:r w:rsidRPr="00A60025">
        <w:rPr>
          <w:rFonts w:ascii="Times New Roman" w:hAnsi="Times New Roman" w:cs="Times New Roman"/>
          <w:lang w:val="fr-BE"/>
        </w:rPr>
        <w:t xml:space="preserve">- </w:t>
      </w:r>
      <w:r w:rsidRPr="00A60025">
        <w:rPr>
          <w:rFonts w:ascii="Times New Roman" w:hAnsi="Times New Roman" w:cs="Times New Roman"/>
        </w:rPr>
        <w:t>Febvre</w:t>
      </w:r>
      <w:r>
        <w:rPr>
          <w:rFonts w:ascii="Times New Roman" w:hAnsi="Times New Roman" w:cs="Times New Roman"/>
        </w:rPr>
        <w:t xml:space="preserve">, </w:t>
      </w:r>
      <w:r w:rsidRPr="00A60025">
        <w:rPr>
          <w:rFonts w:ascii="Times New Roman" w:hAnsi="Times New Roman" w:cs="Times New Roman"/>
        </w:rPr>
        <w:t>Lucien</w:t>
      </w:r>
      <w:r w:rsidR="00963E64">
        <w:rPr>
          <w:rFonts w:ascii="Times New Roman" w:hAnsi="Times New Roman" w:cs="Times New Roman"/>
        </w:rPr>
        <w:t xml:space="preserve"> &amp;</w:t>
      </w:r>
      <w:r w:rsidRPr="00A60025">
        <w:rPr>
          <w:rFonts w:ascii="Times New Roman" w:hAnsi="Times New Roman" w:cs="Times New Roman"/>
        </w:rPr>
        <w:t xml:space="preserve"> Henri-Jean Martin, </w:t>
      </w:r>
      <w:r w:rsidRPr="00A60025">
        <w:rPr>
          <w:rFonts w:ascii="Times New Roman" w:hAnsi="Times New Roman" w:cs="Times New Roman"/>
          <w:i/>
        </w:rPr>
        <w:t>L</w:t>
      </w:r>
      <w:r w:rsidR="0073745B">
        <w:rPr>
          <w:rFonts w:ascii="Times New Roman" w:hAnsi="Times New Roman" w:cs="Times New Roman"/>
          <w:i/>
        </w:rPr>
        <w:t>’</w:t>
      </w:r>
      <w:r w:rsidRPr="00A60025">
        <w:rPr>
          <w:rFonts w:ascii="Times New Roman" w:hAnsi="Times New Roman" w:cs="Times New Roman"/>
          <w:i/>
        </w:rPr>
        <w:t>apparition du livre</w:t>
      </w:r>
      <w:r>
        <w:rPr>
          <w:rFonts w:ascii="Times New Roman" w:hAnsi="Times New Roman" w:cs="Times New Roman"/>
        </w:rPr>
        <w:t>.</w:t>
      </w:r>
      <w:r w:rsidRPr="00A60025">
        <w:rPr>
          <w:rFonts w:ascii="Times New Roman" w:hAnsi="Times New Roman" w:cs="Times New Roman"/>
        </w:rPr>
        <w:t xml:space="preserve"> 3</w:t>
      </w:r>
      <w:r w:rsidRPr="00A60025">
        <w:rPr>
          <w:rFonts w:ascii="Times New Roman" w:hAnsi="Times New Roman" w:cs="Times New Roman"/>
          <w:vertAlign w:val="superscript"/>
        </w:rPr>
        <w:t>e</w:t>
      </w:r>
      <w:r w:rsidRPr="00A60025">
        <w:rPr>
          <w:rFonts w:ascii="Times New Roman" w:hAnsi="Times New Roman" w:cs="Times New Roman"/>
        </w:rPr>
        <w:t xml:space="preserve"> éd., Paris, Albin Michel, 1999.</w:t>
      </w:r>
    </w:p>
    <w:p w14:paraId="4AE0448E" w14:textId="0FE4DD5F" w:rsidR="00A60025" w:rsidRPr="00A60025" w:rsidRDefault="00A60025" w:rsidP="0086533D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</w:t>
      </w:r>
      <w:proofErr w:type="spellStart"/>
      <w:r w:rsidRPr="00A60025">
        <w:rPr>
          <w:rFonts w:ascii="Times New Roman" w:hAnsi="Times New Roman" w:cs="Times New Roman"/>
        </w:rPr>
        <w:t>Gilmont</w:t>
      </w:r>
      <w:proofErr w:type="spellEnd"/>
      <w:r>
        <w:rPr>
          <w:rFonts w:ascii="Times New Roman" w:hAnsi="Times New Roman" w:cs="Times New Roman"/>
        </w:rPr>
        <w:t>, Jean</w:t>
      </w:r>
      <w:r w:rsidRPr="00A60025">
        <w:rPr>
          <w:rFonts w:ascii="Times New Roman" w:hAnsi="Times New Roman" w:cs="Times New Roman"/>
        </w:rPr>
        <w:t>-François, « Prendre les mesures du livre », in</w:t>
      </w:r>
      <w:r>
        <w:rPr>
          <w:rFonts w:ascii="Times New Roman" w:hAnsi="Times New Roman" w:cs="Times New Roman"/>
        </w:rPr>
        <w:t> :</w:t>
      </w:r>
      <w:r w:rsidRPr="00A60025">
        <w:rPr>
          <w:rFonts w:ascii="Times New Roman" w:hAnsi="Times New Roman" w:cs="Times New Roman"/>
        </w:rPr>
        <w:t xml:space="preserve"> Id., </w:t>
      </w:r>
      <w:r w:rsidRPr="00A60025">
        <w:rPr>
          <w:rFonts w:ascii="Times New Roman" w:hAnsi="Times New Roman" w:cs="Times New Roman"/>
          <w:i/>
        </w:rPr>
        <w:t>Le livre &amp; ses secrets</w:t>
      </w:r>
      <w:r>
        <w:rPr>
          <w:rFonts w:ascii="Times New Roman" w:hAnsi="Times New Roman" w:cs="Times New Roman"/>
        </w:rPr>
        <w:t>.</w:t>
      </w:r>
      <w:r w:rsidRPr="00A60025">
        <w:rPr>
          <w:rFonts w:ascii="Times New Roman" w:hAnsi="Times New Roman" w:cs="Times New Roman"/>
        </w:rPr>
        <w:t xml:space="preserve"> Louvain-la-Neuve</w:t>
      </w:r>
      <w:r w:rsidR="00842A3A">
        <w:rPr>
          <w:rFonts w:ascii="Times New Roman" w:hAnsi="Times New Roman" w:cs="Times New Roman"/>
        </w:rPr>
        <w:t> :</w:t>
      </w:r>
      <w:r w:rsidRPr="00A60025">
        <w:rPr>
          <w:rFonts w:ascii="Times New Roman" w:hAnsi="Times New Roman" w:cs="Times New Roman"/>
        </w:rPr>
        <w:t xml:space="preserve"> Université catholique de Louvain. Faculté de philosophie et lettres –Genève</w:t>
      </w:r>
      <w:r w:rsidR="00842A3A">
        <w:rPr>
          <w:rFonts w:ascii="Times New Roman" w:hAnsi="Times New Roman" w:cs="Times New Roman"/>
        </w:rPr>
        <w:t> :</w:t>
      </w:r>
      <w:r w:rsidRPr="00A60025">
        <w:rPr>
          <w:rFonts w:ascii="Times New Roman" w:hAnsi="Times New Roman" w:cs="Times New Roman"/>
        </w:rPr>
        <w:t xml:space="preserve"> Librairie Droz, 2003, 281-295</w:t>
      </w:r>
      <w:r>
        <w:rPr>
          <w:rFonts w:ascii="Times New Roman" w:hAnsi="Times New Roman" w:cs="Times New Roman"/>
        </w:rPr>
        <w:t>.</w:t>
      </w:r>
    </w:p>
    <w:p w14:paraId="18B2CCBC" w14:textId="54E6A430" w:rsidR="00B21747" w:rsidRDefault="00B21747" w:rsidP="00B21747">
      <w:pPr>
        <w:spacing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 xml:space="preserve">- </w:t>
      </w:r>
      <w:r w:rsidRPr="00B21747">
        <w:rPr>
          <w:rFonts w:ascii="Times New Roman" w:hAnsi="Times New Roman" w:cs="Times New Roman"/>
          <w:szCs w:val="20"/>
          <w:lang w:val="en-US"/>
        </w:rPr>
        <w:t>Green, Jonathan</w:t>
      </w:r>
      <w:r w:rsidR="00963E64">
        <w:rPr>
          <w:rFonts w:ascii="Times New Roman" w:hAnsi="Times New Roman" w:cs="Times New Roman"/>
          <w:szCs w:val="20"/>
          <w:lang w:val="en-US"/>
        </w:rPr>
        <w:t>,</w:t>
      </w:r>
      <w:r w:rsidRPr="00B21747">
        <w:rPr>
          <w:rFonts w:ascii="Times New Roman" w:hAnsi="Times New Roman" w:cs="Times New Roman"/>
          <w:szCs w:val="20"/>
          <w:lang w:val="en-US"/>
        </w:rPr>
        <w:t xml:space="preserve"> Franck McIntyre </w:t>
      </w:r>
      <w:r>
        <w:rPr>
          <w:rFonts w:ascii="Times New Roman" w:hAnsi="Times New Roman" w:cs="Times New Roman"/>
          <w:szCs w:val="20"/>
          <w:lang w:val="en-US"/>
        </w:rPr>
        <w:t>&amp;</w:t>
      </w:r>
      <w:r w:rsidRPr="00B21747">
        <w:rPr>
          <w:rFonts w:ascii="Times New Roman" w:hAnsi="Times New Roman" w:cs="Times New Roman"/>
          <w:szCs w:val="20"/>
          <w:lang w:val="en-US"/>
        </w:rPr>
        <w:t xml:space="preserve"> Paul Needham, « The Shape of Incunable Survival and Statistical Estimation of Lost Editions », </w:t>
      </w:r>
      <w:proofErr w:type="gramStart"/>
      <w:r>
        <w:rPr>
          <w:rFonts w:ascii="Times New Roman" w:hAnsi="Times New Roman" w:cs="Times New Roman"/>
          <w:szCs w:val="20"/>
          <w:lang w:val="en-US"/>
        </w:rPr>
        <w:t>in :</w:t>
      </w:r>
      <w:proofErr w:type="gramEnd"/>
      <w:r>
        <w:rPr>
          <w:rFonts w:ascii="Times New Roman" w:hAnsi="Times New Roman" w:cs="Times New Roman"/>
          <w:szCs w:val="20"/>
          <w:lang w:val="en-US"/>
        </w:rPr>
        <w:t xml:space="preserve"> </w:t>
      </w:r>
      <w:r w:rsidRPr="00B21747">
        <w:rPr>
          <w:rFonts w:ascii="Times New Roman" w:hAnsi="Times New Roman" w:cs="Times New Roman"/>
          <w:i/>
          <w:szCs w:val="20"/>
          <w:lang w:val="en-US"/>
        </w:rPr>
        <w:t>Papers of the Bibliographical Society of America</w:t>
      </w:r>
      <w:r w:rsidRPr="00B21747">
        <w:rPr>
          <w:rFonts w:ascii="Times New Roman" w:hAnsi="Times New Roman" w:cs="Times New Roman"/>
          <w:szCs w:val="20"/>
          <w:lang w:val="en-US"/>
        </w:rPr>
        <w:t xml:space="preserve"> 105 (2011), 141</w:t>
      </w:r>
      <w:r>
        <w:rPr>
          <w:rFonts w:ascii="Times New Roman" w:hAnsi="Times New Roman" w:cs="Times New Roman"/>
          <w:szCs w:val="20"/>
          <w:lang w:val="en-US"/>
        </w:rPr>
        <w:t>-1</w:t>
      </w:r>
      <w:r w:rsidRPr="00B21747">
        <w:rPr>
          <w:rFonts w:ascii="Times New Roman" w:hAnsi="Times New Roman" w:cs="Times New Roman"/>
          <w:szCs w:val="20"/>
          <w:lang w:val="en-US"/>
        </w:rPr>
        <w:t>75</w:t>
      </w:r>
      <w:r>
        <w:rPr>
          <w:rFonts w:ascii="Times New Roman" w:hAnsi="Times New Roman" w:cs="Times New Roman"/>
          <w:szCs w:val="20"/>
          <w:lang w:val="en-US"/>
        </w:rPr>
        <w:t>.</w:t>
      </w:r>
    </w:p>
    <w:p w14:paraId="1E651746" w14:textId="4D8A0417" w:rsidR="00E26633" w:rsidRDefault="00E26633" w:rsidP="00E26633">
      <w:pPr>
        <w:spacing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lastRenderedPageBreak/>
        <w:t xml:space="preserve">- </w:t>
      </w:r>
      <w:r w:rsidRPr="00B21747">
        <w:rPr>
          <w:rFonts w:ascii="Times New Roman" w:hAnsi="Times New Roman" w:cs="Times New Roman"/>
          <w:szCs w:val="20"/>
          <w:lang w:val="en-US"/>
        </w:rPr>
        <w:t>Harris, Neil</w:t>
      </w:r>
      <w:r>
        <w:rPr>
          <w:rFonts w:ascii="Times New Roman" w:hAnsi="Times New Roman" w:cs="Times New Roman"/>
          <w:szCs w:val="20"/>
          <w:lang w:val="en-US"/>
        </w:rPr>
        <w:t>,</w:t>
      </w:r>
      <w:r w:rsidRPr="00B21747">
        <w:rPr>
          <w:rFonts w:ascii="Times New Roman" w:hAnsi="Times New Roman" w:cs="Times New Roman"/>
          <w:szCs w:val="20"/>
          <w:lang w:val="en-US"/>
        </w:rPr>
        <w:t xml:space="preserve"> </w:t>
      </w:r>
      <w:r w:rsidR="0073745B">
        <w:rPr>
          <w:rFonts w:ascii="Times New Roman" w:hAnsi="Times New Roman" w:cs="Times New Roman"/>
          <w:szCs w:val="20"/>
          <w:lang w:val="en-US"/>
        </w:rPr>
        <w:t>‘</w:t>
      </w:r>
      <w:r w:rsidRPr="00B21747">
        <w:rPr>
          <w:rFonts w:ascii="Times New Roman" w:hAnsi="Times New Roman" w:cs="Times New Roman"/>
          <w:szCs w:val="20"/>
          <w:lang w:val="en-US"/>
        </w:rPr>
        <w:t xml:space="preserve">The Italian Renaissance </w:t>
      </w:r>
      <w:proofErr w:type="gramStart"/>
      <w:r w:rsidRPr="00B21747">
        <w:rPr>
          <w:rFonts w:ascii="Times New Roman" w:hAnsi="Times New Roman" w:cs="Times New Roman"/>
          <w:szCs w:val="20"/>
          <w:lang w:val="en-US"/>
        </w:rPr>
        <w:t>Book</w:t>
      </w:r>
      <w:r w:rsidR="00963E64">
        <w:rPr>
          <w:rFonts w:ascii="Times New Roman" w:hAnsi="Times New Roman" w:cs="Times New Roman"/>
          <w:szCs w:val="20"/>
          <w:lang w:val="en-US"/>
        </w:rPr>
        <w:t> </w:t>
      </w:r>
      <w:r w:rsidRPr="00B21747">
        <w:rPr>
          <w:rFonts w:ascii="Times New Roman" w:hAnsi="Times New Roman" w:cs="Times New Roman"/>
          <w:szCs w:val="20"/>
          <w:lang w:val="en-US"/>
        </w:rPr>
        <w:t>:</w:t>
      </w:r>
      <w:proofErr w:type="gramEnd"/>
      <w:r w:rsidRPr="00B21747">
        <w:rPr>
          <w:rFonts w:ascii="Times New Roman" w:hAnsi="Times New Roman" w:cs="Times New Roman"/>
          <w:szCs w:val="20"/>
          <w:lang w:val="en-US"/>
        </w:rPr>
        <w:t xml:space="preserve"> Catalogues, Censuses and Survival</w:t>
      </w:r>
      <w:r w:rsidR="0073745B">
        <w:rPr>
          <w:rFonts w:ascii="Times New Roman" w:hAnsi="Times New Roman" w:cs="Times New Roman"/>
          <w:szCs w:val="20"/>
          <w:lang w:val="en-US"/>
        </w:rPr>
        <w:t>’</w:t>
      </w:r>
      <w:r w:rsidRPr="00B21747">
        <w:rPr>
          <w:rFonts w:ascii="Times New Roman" w:hAnsi="Times New Roman" w:cs="Times New Roman"/>
          <w:szCs w:val="20"/>
          <w:lang w:val="en-US"/>
        </w:rPr>
        <w:t>, in</w:t>
      </w:r>
      <w:r>
        <w:rPr>
          <w:rFonts w:ascii="Times New Roman" w:hAnsi="Times New Roman" w:cs="Times New Roman"/>
          <w:szCs w:val="20"/>
          <w:lang w:val="en-US"/>
        </w:rPr>
        <w:t> :</w:t>
      </w:r>
      <w:r w:rsidRPr="00B21747">
        <w:rPr>
          <w:rFonts w:ascii="Times New Roman" w:hAnsi="Times New Roman" w:cs="Times New Roman"/>
          <w:szCs w:val="20"/>
          <w:lang w:val="en-US"/>
        </w:rPr>
        <w:t xml:space="preserve"> Malcolm </w:t>
      </w:r>
      <w:proofErr w:type="spellStart"/>
      <w:r w:rsidRPr="00B21747">
        <w:rPr>
          <w:rFonts w:ascii="Times New Roman" w:hAnsi="Times New Roman" w:cs="Times New Roman"/>
          <w:szCs w:val="20"/>
          <w:lang w:val="en-US"/>
        </w:rPr>
        <w:t>Walsby</w:t>
      </w:r>
      <w:proofErr w:type="spellEnd"/>
      <w:r w:rsidRPr="00B21747">
        <w:rPr>
          <w:rFonts w:ascii="Times New Roman" w:hAnsi="Times New Roman" w:cs="Times New Roman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Cs w:val="20"/>
          <w:lang w:val="en-US"/>
        </w:rPr>
        <w:t>&amp;</w:t>
      </w:r>
      <w:r w:rsidRPr="00B21747">
        <w:rPr>
          <w:rFonts w:ascii="Times New Roman" w:hAnsi="Times New Roman" w:cs="Times New Roman"/>
          <w:szCs w:val="20"/>
          <w:lang w:val="en-US"/>
        </w:rPr>
        <w:t xml:space="preserve"> Graeme Kemp</w:t>
      </w:r>
      <w:r w:rsidRPr="00B21747">
        <w:rPr>
          <w:rFonts w:ascii="Times New Roman" w:hAnsi="Times New Roman" w:cs="Times New Roman"/>
          <w:i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Cs w:val="20"/>
          <w:lang w:val="en-US"/>
        </w:rPr>
        <w:t>(</w:t>
      </w:r>
      <w:proofErr w:type="spellStart"/>
      <w:r w:rsidR="00DE135A">
        <w:rPr>
          <w:rFonts w:ascii="Times New Roman" w:hAnsi="Times New Roman" w:cs="Times New Roman"/>
          <w:szCs w:val="20"/>
          <w:lang w:val="en-US"/>
        </w:rPr>
        <w:t>éds</w:t>
      </w:r>
      <w:proofErr w:type="spellEnd"/>
      <w:r w:rsidR="00DE135A">
        <w:rPr>
          <w:rFonts w:ascii="Times New Roman" w:hAnsi="Times New Roman" w:cs="Times New Roman"/>
          <w:szCs w:val="20"/>
          <w:lang w:val="en-US"/>
        </w:rPr>
        <w:t>)</w:t>
      </w:r>
      <w:r>
        <w:rPr>
          <w:rFonts w:ascii="Times New Roman" w:hAnsi="Times New Roman" w:cs="Times New Roman"/>
          <w:szCs w:val="20"/>
          <w:lang w:val="en-US"/>
        </w:rPr>
        <w:t xml:space="preserve">, </w:t>
      </w:r>
      <w:r w:rsidRPr="00B21747">
        <w:rPr>
          <w:rFonts w:ascii="Times New Roman" w:hAnsi="Times New Roman" w:cs="Times New Roman"/>
          <w:i/>
          <w:szCs w:val="20"/>
          <w:lang w:val="en-US"/>
        </w:rPr>
        <w:t>The Book Triumphant. Print in Transition in the Sixteenth and Seventeenth Centuries</w:t>
      </w:r>
      <w:r>
        <w:rPr>
          <w:rFonts w:ascii="Times New Roman" w:hAnsi="Times New Roman" w:cs="Times New Roman"/>
          <w:szCs w:val="20"/>
          <w:lang w:val="en-US"/>
        </w:rPr>
        <w:t>.</w:t>
      </w:r>
      <w:r w:rsidRPr="00B21747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21747">
        <w:rPr>
          <w:rFonts w:ascii="Times New Roman" w:hAnsi="Times New Roman" w:cs="Times New Roman"/>
          <w:szCs w:val="20"/>
          <w:lang w:val="en-US"/>
        </w:rPr>
        <w:t>Le</w:t>
      </w:r>
      <w:r>
        <w:rPr>
          <w:rFonts w:ascii="Times New Roman" w:hAnsi="Times New Roman" w:cs="Times New Roman"/>
          <w:szCs w:val="20"/>
          <w:lang w:val="en-US"/>
        </w:rPr>
        <w:t>y</w:t>
      </w:r>
      <w:r w:rsidRPr="00B21747">
        <w:rPr>
          <w:rFonts w:ascii="Times New Roman" w:hAnsi="Times New Roman" w:cs="Times New Roman"/>
          <w:szCs w:val="20"/>
          <w:lang w:val="en-US"/>
        </w:rPr>
        <w:t>de</w:t>
      </w:r>
      <w:proofErr w:type="spellEnd"/>
      <w:r w:rsidRPr="00B21747">
        <w:rPr>
          <w:rFonts w:ascii="Times New Roman" w:hAnsi="Times New Roman" w:cs="Times New Roman"/>
          <w:szCs w:val="20"/>
          <w:lang w:val="en-US"/>
        </w:rPr>
        <w:t xml:space="preserve"> – </w:t>
      </w:r>
      <w:proofErr w:type="gramStart"/>
      <w:r w:rsidRPr="00B21747">
        <w:rPr>
          <w:rFonts w:ascii="Times New Roman" w:hAnsi="Times New Roman" w:cs="Times New Roman"/>
          <w:szCs w:val="20"/>
          <w:lang w:val="en-US"/>
        </w:rPr>
        <w:t>Boston</w:t>
      </w:r>
      <w:r>
        <w:rPr>
          <w:rFonts w:ascii="Times New Roman" w:hAnsi="Times New Roman" w:cs="Times New Roman"/>
          <w:szCs w:val="20"/>
          <w:lang w:val="en-US"/>
        </w:rPr>
        <w:t> </w:t>
      </w:r>
      <w:r w:rsidRPr="00B21747">
        <w:rPr>
          <w:rFonts w:ascii="Times New Roman" w:hAnsi="Times New Roman" w:cs="Times New Roman"/>
          <w:szCs w:val="20"/>
          <w:lang w:val="en-US"/>
        </w:rPr>
        <w:t>:</w:t>
      </w:r>
      <w:proofErr w:type="gramEnd"/>
      <w:r w:rsidRPr="00B21747">
        <w:rPr>
          <w:rFonts w:ascii="Times New Roman" w:hAnsi="Times New Roman" w:cs="Times New Roman"/>
          <w:szCs w:val="20"/>
          <w:lang w:val="en-US"/>
        </w:rPr>
        <w:t xml:space="preserve"> Brill, 2011, 26</w:t>
      </w:r>
      <w:r>
        <w:rPr>
          <w:rFonts w:ascii="Times New Roman" w:hAnsi="Times New Roman" w:cs="Times New Roman"/>
          <w:szCs w:val="20"/>
          <w:lang w:val="en-US"/>
        </w:rPr>
        <w:t>-</w:t>
      </w:r>
      <w:r w:rsidRPr="00B21747">
        <w:rPr>
          <w:rFonts w:ascii="Times New Roman" w:hAnsi="Times New Roman" w:cs="Times New Roman"/>
          <w:szCs w:val="20"/>
          <w:lang w:val="en-US"/>
        </w:rPr>
        <w:t>56</w:t>
      </w:r>
      <w:r>
        <w:rPr>
          <w:rFonts w:ascii="Times New Roman" w:hAnsi="Times New Roman" w:cs="Times New Roman"/>
          <w:szCs w:val="20"/>
          <w:lang w:val="en-US"/>
        </w:rPr>
        <w:t>.</w:t>
      </w:r>
    </w:p>
    <w:p w14:paraId="3E1F1888" w14:textId="05A5851C" w:rsidR="00515984" w:rsidRPr="00515984" w:rsidRDefault="00515984" w:rsidP="00E26633">
      <w:pPr>
        <w:spacing w:line="360" w:lineRule="auto"/>
        <w:jc w:val="both"/>
        <w:rPr>
          <w:rFonts w:ascii="Times New Roman" w:hAnsi="Times New Roman" w:cs="Times New Roman"/>
          <w:szCs w:val="20"/>
          <w:lang w:val="fr-BE"/>
        </w:rPr>
      </w:pPr>
      <w:r w:rsidRPr="00515984">
        <w:rPr>
          <w:rFonts w:ascii="Times New Roman" w:hAnsi="Times New Roman" w:cs="Times New Roman"/>
          <w:szCs w:val="20"/>
          <w:lang w:val="fr-BE"/>
        </w:rPr>
        <w:t xml:space="preserve">- Imhof, Dirk, </w:t>
      </w:r>
      <w:r w:rsidR="0073745B">
        <w:rPr>
          <w:rFonts w:ascii="Times New Roman" w:hAnsi="Times New Roman" w:cs="Times New Roman"/>
          <w:szCs w:val="20"/>
          <w:lang w:val="fr-BE"/>
        </w:rPr>
        <w:t>‘</w:t>
      </w:r>
      <w:r w:rsidRPr="00515984">
        <w:rPr>
          <w:rFonts w:ascii="Times New Roman" w:hAnsi="Times New Roman" w:cs="Times New Roman"/>
          <w:szCs w:val="20"/>
          <w:lang w:val="fr-BE"/>
        </w:rPr>
        <w:t>D</w:t>
      </w:r>
      <w:r w:rsidR="0073745B">
        <w:rPr>
          <w:rFonts w:ascii="Times New Roman" w:hAnsi="Times New Roman" w:cs="Times New Roman"/>
          <w:szCs w:val="20"/>
          <w:lang w:val="fr-BE"/>
        </w:rPr>
        <w:t>’</w:t>
      </w:r>
      <w:r w:rsidRPr="00515984">
        <w:rPr>
          <w:rFonts w:ascii="Times New Roman" w:hAnsi="Times New Roman" w:cs="Times New Roman"/>
          <w:szCs w:val="20"/>
          <w:lang w:val="fr-BE"/>
        </w:rPr>
        <w:t xml:space="preserve">Arnold </w:t>
      </w:r>
      <w:proofErr w:type="spellStart"/>
      <w:r w:rsidRPr="00515984">
        <w:rPr>
          <w:rFonts w:ascii="Times New Roman" w:hAnsi="Times New Roman" w:cs="Times New Roman"/>
          <w:szCs w:val="20"/>
          <w:lang w:val="fr-BE"/>
        </w:rPr>
        <w:t>Nicolai</w:t>
      </w:r>
      <w:proofErr w:type="spellEnd"/>
      <w:r w:rsidRPr="00515984">
        <w:rPr>
          <w:rFonts w:ascii="Times New Roman" w:hAnsi="Times New Roman" w:cs="Times New Roman"/>
          <w:szCs w:val="20"/>
          <w:lang w:val="fr-BE"/>
        </w:rPr>
        <w:t xml:space="preserve"> à Pierre Paul </w:t>
      </w:r>
      <w:r>
        <w:rPr>
          <w:rFonts w:ascii="Times New Roman" w:hAnsi="Times New Roman" w:cs="Times New Roman"/>
          <w:szCs w:val="20"/>
          <w:lang w:val="fr-BE"/>
        </w:rPr>
        <w:t>Rubens : l</w:t>
      </w:r>
      <w:r w:rsidR="0073745B">
        <w:rPr>
          <w:rFonts w:ascii="Times New Roman" w:hAnsi="Times New Roman" w:cs="Times New Roman"/>
          <w:szCs w:val="20"/>
          <w:lang w:val="fr-BE"/>
        </w:rPr>
        <w:t>’</w:t>
      </w:r>
      <w:r>
        <w:rPr>
          <w:rFonts w:ascii="Times New Roman" w:hAnsi="Times New Roman" w:cs="Times New Roman"/>
          <w:szCs w:val="20"/>
          <w:lang w:val="fr-BE"/>
        </w:rPr>
        <w:t xml:space="preserve">illustration du livre chez Plantin et les premiers 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Moretus</w:t>
      </w:r>
      <w:proofErr w:type="spellEnd"/>
      <w:r w:rsidR="0073745B">
        <w:rPr>
          <w:rFonts w:ascii="Times New Roman" w:hAnsi="Times New Roman" w:cs="Times New Roman"/>
          <w:szCs w:val="20"/>
          <w:lang w:val="fr-BE"/>
        </w:rPr>
        <w:t>’</w:t>
      </w:r>
      <w:r>
        <w:rPr>
          <w:rFonts w:ascii="Times New Roman" w:hAnsi="Times New Roman" w:cs="Times New Roman"/>
          <w:szCs w:val="20"/>
          <w:lang w:val="fr-BE"/>
        </w:rPr>
        <w:t xml:space="preserve">, in : </w:t>
      </w:r>
      <w:r w:rsidR="00DE135A">
        <w:rPr>
          <w:rFonts w:ascii="Times New Roman" w:hAnsi="Times New Roman" w:cs="Times New Roman"/>
          <w:szCs w:val="20"/>
          <w:lang w:val="fr-BE"/>
        </w:rPr>
        <w:t>Goran</w:t>
      </w:r>
      <w:r w:rsidR="00DE135A">
        <w:rPr>
          <w:rFonts w:ascii="Times New Roman" w:hAnsi="Times New Roman" w:cs="Times New Roman"/>
          <w:szCs w:val="20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Proot</w:t>
      </w:r>
      <w:proofErr w:type="spellEnd"/>
      <w:r>
        <w:rPr>
          <w:rFonts w:ascii="Times New Roman" w:hAnsi="Times New Roman" w:cs="Times New Roman"/>
          <w:szCs w:val="20"/>
          <w:lang w:val="fr-BE"/>
        </w:rPr>
        <w:t xml:space="preserve">, Yann 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Sordet</w:t>
      </w:r>
      <w:proofErr w:type="spellEnd"/>
      <w:r>
        <w:rPr>
          <w:rFonts w:ascii="Times New Roman" w:hAnsi="Times New Roman" w:cs="Times New Roman"/>
          <w:szCs w:val="20"/>
          <w:lang w:val="fr-BE"/>
        </w:rPr>
        <w:t xml:space="preserve"> &amp; Christophe 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Vellet</w:t>
      </w:r>
      <w:proofErr w:type="spellEnd"/>
      <w:r>
        <w:rPr>
          <w:rFonts w:ascii="Times New Roman" w:hAnsi="Times New Roman" w:cs="Times New Roman"/>
          <w:szCs w:val="20"/>
          <w:lang w:val="fr-BE"/>
        </w:rPr>
        <w:t xml:space="preserve"> (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éds</w:t>
      </w:r>
      <w:proofErr w:type="spellEnd"/>
      <w:r>
        <w:rPr>
          <w:rFonts w:ascii="Times New Roman" w:hAnsi="Times New Roman" w:cs="Times New Roman"/>
          <w:szCs w:val="20"/>
          <w:lang w:val="fr-BE"/>
        </w:rPr>
        <w:t xml:space="preserve">), </w:t>
      </w:r>
      <w:r>
        <w:rPr>
          <w:rFonts w:ascii="Times New Roman" w:hAnsi="Times New Roman" w:cs="Times New Roman"/>
          <w:i/>
          <w:szCs w:val="20"/>
          <w:lang w:val="fr-BE"/>
        </w:rPr>
        <w:t>Un siècle d</w:t>
      </w:r>
      <w:r w:rsidR="0073745B">
        <w:rPr>
          <w:rFonts w:ascii="Times New Roman" w:hAnsi="Times New Roman" w:cs="Times New Roman"/>
          <w:i/>
          <w:szCs w:val="20"/>
          <w:lang w:val="fr-BE"/>
        </w:rPr>
        <w:t>’</w:t>
      </w:r>
      <w:r>
        <w:rPr>
          <w:rFonts w:ascii="Times New Roman" w:hAnsi="Times New Roman" w:cs="Times New Roman"/>
          <w:i/>
          <w:szCs w:val="20"/>
          <w:lang w:val="fr-BE"/>
        </w:rPr>
        <w:t>excellence typographique. Christophe Plantin et son officine (1555-1655)</w:t>
      </w:r>
      <w:r>
        <w:rPr>
          <w:rFonts w:ascii="Times New Roman" w:hAnsi="Times New Roman" w:cs="Times New Roman"/>
          <w:szCs w:val="20"/>
          <w:lang w:val="fr-BE"/>
        </w:rPr>
        <w:t>. Paris</w:t>
      </w:r>
      <w:r w:rsidR="00842A3A">
        <w:rPr>
          <w:rFonts w:ascii="Times New Roman" w:hAnsi="Times New Roman" w:cs="Times New Roman"/>
          <w:szCs w:val="20"/>
          <w:lang w:val="fr-BE"/>
        </w:rPr>
        <w:t> :</w:t>
      </w:r>
      <w:r>
        <w:rPr>
          <w:rFonts w:ascii="Times New Roman" w:hAnsi="Times New Roman" w:cs="Times New Roman"/>
          <w:szCs w:val="20"/>
          <w:lang w:val="fr-BE"/>
        </w:rPr>
        <w:t xml:space="preserve"> Bibliothèque Mazarine </w:t>
      </w:r>
      <w:r w:rsidR="00842A3A">
        <w:rPr>
          <w:rFonts w:ascii="Times New Roman" w:hAnsi="Times New Roman" w:cs="Times New Roman"/>
          <w:szCs w:val="20"/>
          <w:lang w:val="fr-BE"/>
        </w:rPr>
        <w:t>/</w:t>
      </w:r>
      <w:r>
        <w:rPr>
          <w:rFonts w:ascii="Times New Roman" w:hAnsi="Times New Roman" w:cs="Times New Roman"/>
          <w:szCs w:val="20"/>
          <w:lang w:val="fr-BE"/>
        </w:rPr>
        <w:t xml:space="preserve"> Éditions des Cendres</w:t>
      </w:r>
      <w:r w:rsidR="00842A3A">
        <w:rPr>
          <w:rFonts w:ascii="Times New Roman" w:hAnsi="Times New Roman" w:cs="Times New Roman"/>
          <w:szCs w:val="20"/>
          <w:lang w:val="fr-BE"/>
        </w:rPr>
        <w:t xml:space="preserve"> – Dilbeek :</w:t>
      </w:r>
      <w:r>
        <w:rPr>
          <w:rFonts w:ascii="Times New Roman" w:hAnsi="Times New Roman" w:cs="Times New Roman"/>
          <w:szCs w:val="20"/>
          <w:lang w:val="fr-BE"/>
        </w:rPr>
        <w:t xml:space="preserve"> De 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Eik</w:t>
      </w:r>
      <w:proofErr w:type="spellEnd"/>
      <w:r>
        <w:rPr>
          <w:rFonts w:ascii="Times New Roman" w:hAnsi="Times New Roman" w:cs="Times New Roman"/>
          <w:szCs w:val="20"/>
          <w:lang w:val="fr-BE"/>
        </w:rPr>
        <w:t>, 202</w:t>
      </w:r>
      <w:r w:rsidR="004C4DE1">
        <w:rPr>
          <w:rFonts w:ascii="Times New Roman" w:hAnsi="Times New Roman" w:cs="Times New Roman"/>
          <w:szCs w:val="20"/>
          <w:lang w:val="fr-BE"/>
        </w:rPr>
        <w:t>1</w:t>
      </w:r>
      <w:r>
        <w:rPr>
          <w:rFonts w:ascii="Times New Roman" w:hAnsi="Times New Roman" w:cs="Times New Roman"/>
          <w:szCs w:val="20"/>
          <w:lang w:val="fr-BE"/>
        </w:rPr>
        <w:t>, 98-141.</w:t>
      </w:r>
    </w:p>
    <w:p w14:paraId="273A9D24" w14:textId="6A30D2D2" w:rsidR="0086533D" w:rsidRPr="0086533D" w:rsidRDefault="0086533D" w:rsidP="0086533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86533D">
        <w:rPr>
          <w:rFonts w:ascii="Times New Roman" w:hAnsi="Times New Roman" w:cs="Times New Roman"/>
          <w:lang w:val="en-US"/>
        </w:rPr>
        <w:t xml:space="preserve">Forney, </w:t>
      </w:r>
      <w:r w:rsidR="009C045D" w:rsidRPr="0086533D">
        <w:rPr>
          <w:rFonts w:ascii="Times New Roman" w:hAnsi="Times New Roman" w:cs="Times New Roman"/>
          <w:lang w:val="en-US"/>
        </w:rPr>
        <w:t>Kristine K.</w:t>
      </w:r>
      <w:r w:rsidR="009C045D">
        <w:rPr>
          <w:rFonts w:ascii="Times New Roman" w:hAnsi="Times New Roman" w:cs="Times New Roman"/>
          <w:lang w:val="en-US"/>
        </w:rPr>
        <w:t>,</w:t>
      </w:r>
      <w:r w:rsidR="009C045D" w:rsidRPr="0086533D">
        <w:rPr>
          <w:rFonts w:ascii="Times New Roman" w:hAnsi="Times New Roman" w:cs="Times New Roman"/>
          <w:lang w:val="en-US"/>
        </w:rPr>
        <w:t xml:space="preserve"> </w:t>
      </w:r>
      <w:r w:rsidR="0073745B">
        <w:rPr>
          <w:rFonts w:ascii="Times New Roman" w:hAnsi="Times New Roman" w:cs="Times New Roman"/>
          <w:lang w:val="en-US"/>
        </w:rPr>
        <w:t>‘</w:t>
      </w:r>
      <w:r w:rsidRPr="0086533D">
        <w:rPr>
          <w:rFonts w:ascii="Times New Roman" w:hAnsi="Times New Roman" w:cs="Times New Roman"/>
          <w:lang w:val="en-US"/>
        </w:rPr>
        <w:t xml:space="preserve">The Role of Antwerp in the Reception and </w:t>
      </w:r>
      <w:proofErr w:type="spellStart"/>
      <w:r w:rsidRPr="0086533D">
        <w:rPr>
          <w:rFonts w:ascii="Times New Roman" w:hAnsi="Times New Roman" w:cs="Times New Roman"/>
          <w:lang w:val="en-US"/>
        </w:rPr>
        <w:t>Dissimination</w:t>
      </w:r>
      <w:proofErr w:type="spellEnd"/>
      <w:r w:rsidRPr="0086533D">
        <w:rPr>
          <w:rFonts w:ascii="Times New Roman" w:hAnsi="Times New Roman" w:cs="Times New Roman"/>
          <w:lang w:val="en-US"/>
        </w:rPr>
        <w:t xml:space="preserve"> of the Madrigal in the North</w:t>
      </w:r>
      <w:r w:rsidR="0073745B">
        <w:rPr>
          <w:rFonts w:ascii="Times New Roman" w:hAnsi="Times New Roman" w:cs="Times New Roman"/>
          <w:lang w:val="en-US"/>
        </w:rPr>
        <w:t>’</w:t>
      </w:r>
      <w:r w:rsidRPr="0086533D"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lang w:val="en-US"/>
        </w:rPr>
        <w:t>in :</w:t>
      </w:r>
      <w:proofErr w:type="gramEnd"/>
      <w:r w:rsidRPr="008653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6533D">
        <w:rPr>
          <w:rFonts w:ascii="Times New Roman" w:hAnsi="Times New Roman" w:cs="Times New Roman"/>
          <w:i/>
          <w:lang w:val="en-US"/>
        </w:rPr>
        <w:t>Trasmissione</w:t>
      </w:r>
      <w:proofErr w:type="spellEnd"/>
      <w:r w:rsidRPr="0086533D">
        <w:rPr>
          <w:rFonts w:ascii="Times New Roman" w:hAnsi="Times New Roman" w:cs="Times New Roman"/>
          <w:i/>
          <w:lang w:val="en-US"/>
        </w:rPr>
        <w:t xml:space="preserve"> e </w:t>
      </w:r>
      <w:proofErr w:type="spellStart"/>
      <w:r w:rsidRPr="0086533D">
        <w:rPr>
          <w:rFonts w:ascii="Times New Roman" w:hAnsi="Times New Roman" w:cs="Times New Roman"/>
          <w:i/>
          <w:lang w:val="en-US"/>
        </w:rPr>
        <w:t>recezione</w:t>
      </w:r>
      <w:proofErr w:type="spellEnd"/>
      <w:r w:rsidRPr="0086533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6533D">
        <w:rPr>
          <w:rFonts w:ascii="Times New Roman" w:hAnsi="Times New Roman" w:cs="Times New Roman"/>
          <w:i/>
          <w:lang w:val="en-US"/>
        </w:rPr>
        <w:t>delle</w:t>
      </w:r>
      <w:proofErr w:type="spellEnd"/>
      <w:r w:rsidRPr="0086533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6533D">
        <w:rPr>
          <w:rFonts w:ascii="Times New Roman" w:hAnsi="Times New Roman" w:cs="Times New Roman"/>
          <w:i/>
          <w:lang w:val="en-US"/>
        </w:rPr>
        <w:t>forme</w:t>
      </w:r>
      <w:proofErr w:type="spellEnd"/>
      <w:r w:rsidRPr="0086533D">
        <w:rPr>
          <w:rFonts w:ascii="Times New Roman" w:hAnsi="Times New Roman" w:cs="Times New Roman"/>
          <w:i/>
          <w:lang w:val="en-US"/>
        </w:rPr>
        <w:t xml:space="preserve"> di </w:t>
      </w:r>
      <w:proofErr w:type="spellStart"/>
      <w:r w:rsidRPr="0086533D">
        <w:rPr>
          <w:rFonts w:ascii="Times New Roman" w:hAnsi="Times New Roman" w:cs="Times New Roman"/>
          <w:i/>
          <w:lang w:val="en-US"/>
        </w:rPr>
        <w:t>cultura</w:t>
      </w:r>
      <w:proofErr w:type="spellEnd"/>
      <w:r w:rsidRPr="0086533D">
        <w:rPr>
          <w:rFonts w:ascii="Times New Roman" w:hAnsi="Times New Roman" w:cs="Times New Roman"/>
          <w:i/>
          <w:lang w:val="en-US"/>
        </w:rPr>
        <w:t xml:space="preserve"> musicale. Acts of the 14</w:t>
      </w:r>
      <w:r w:rsidRPr="0086533D">
        <w:rPr>
          <w:rFonts w:ascii="Times New Roman" w:hAnsi="Times New Roman" w:cs="Times New Roman"/>
          <w:i/>
          <w:iCs/>
          <w:vertAlign w:val="superscript"/>
          <w:lang w:val="en-US"/>
        </w:rPr>
        <w:t>th</w:t>
      </w:r>
      <w:r w:rsidRPr="0086533D">
        <w:rPr>
          <w:rFonts w:ascii="Times New Roman" w:hAnsi="Times New Roman" w:cs="Times New Roman"/>
          <w:i/>
          <w:lang w:val="en-US"/>
        </w:rPr>
        <w:t xml:space="preserve"> Congress of the International Musicological Society, Bologna, 1987</w:t>
      </w:r>
      <w:r w:rsidRPr="0086533D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86533D">
        <w:rPr>
          <w:rFonts w:ascii="Times New Roman" w:hAnsi="Times New Roman" w:cs="Times New Roman"/>
          <w:lang w:val="en-US"/>
        </w:rPr>
        <w:t>Turin</w:t>
      </w:r>
      <w:r w:rsidR="00842A3A">
        <w:rPr>
          <w:rFonts w:ascii="Times New Roman" w:hAnsi="Times New Roman" w:cs="Times New Roman"/>
          <w:lang w:val="en-US"/>
        </w:rPr>
        <w:t> :</w:t>
      </w:r>
      <w:proofErr w:type="gramEnd"/>
      <w:r w:rsidRPr="008653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6533D">
        <w:rPr>
          <w:rFonts w:ascii="Times New Roman" w:hAnsi="Times New Roman" w:cs="Times New Roman"/>
          <w:lang w:val="en-US"/>
        </w:rPr>
        <w:t>Edizioni</w:t>
      </w:r>
      <w:proofErr w:type="spellEnd"/>
      <w:r w:rsidRPr="0086533D">
        <w:rPr>
          <w:rFonts w:ascii="Times New Roman" w:hAnsi="Times New Roman" w:cs="Times New Roman"/>
          <w:lang w:val="en-US"/>
        </w:rPr>
        <w:t xml:space="preserve"> di Torino, 1990, 239-253.</w:t>
      </w:r>
    </w:p>
    <w:p w14:paraId="0EAB3736" w14:textId="2022B29C" w:rsidR="004C7582" w:rsidRDefault="004C7582" w:rsidP="00C3609F">
      <w:pPr>
        <w:spacing w:line="360" w:lineRule="auto"/>
        <w:jc w:val="both"/>
        <w:rPr>
          <w:rFonts w:ascii="Times New Roman" w:hAnsi="Times New Roman" w:cs="Times New Roman"/>
          <w:iCs/>
          <w:lang w:val="en-US"/>
        </w:rPr>
      </w:pPr>
      <w:r w:rsidRPr="004C7582">
        <w:rPr>
          <w:rFonts w:ascii="Times New Roman" w:hAnsi="Times New Roman" w:cs="Times New Roman"/>
          <w:lang w:val="nl-BE"/>
        </w:rPr>
        <w:t xml:space="preserve">- </w:t>
      </w:r>
      <w:r w:rsidRPr="004C7582">
        <w:rPr>
          <w:rFonts w:ascii="Times New Roman" w:hAnsi="Times New Roman" w:cs="Times New Roman"/>
          <w:iCs/>
          <w:lang w:val="nl-BE"/>
        </w:rPr>
        <w:t xml:space="preserve">Hauwaerts, Evelien, Evelien de Wilde &amp; </w:t>
      </w:r>
      <w:r w:rsidRPr="004C7582">
        <w:rPr>
          <w:rFonts w:ascii="Times New Roman" w:hAnsi="Times New Roman" w:cs="Times New Roman"/>
          <w:lang w:val="nl-BE"/>
        </w:rPr>
        <w:t>Ludo Van</w:t>
      </w:r>
      <w:r>
        <w:rPr>
          <w:rFonts w:ascii="Times New Roman" w:hAnsi="Times New Roman" w:cs="Times New Roman"/>
          <w:lang w:val="nl-BE"/>
        </w:rPr>
        <w:t>damme</w:t>
      </w:r>
      <w:r w:rsidRPr="004C7582">
        <w:rPr>
          <w:rFonts w:ascii="Times New Roman" w:hAnsi="Times New Roman" w:cs="Times New Roman"/>
          <w:iCs/>
          <w:lang w:val="nl-BE"/>
        </w:rPr>
        <w:t xml:space="preserve"> (</w:t>
      </w:r>
      <w:r w:rsidR="00DE135A">
        <w:rPr>
          <w:rFonts w:ascii="Times New Roman" w:hAnsi="Times New Roman" w:cs="Times New Roman"/>
          <w:iCs/>
          <w:lang w:val="nl-BE"/>
        </w:rPr>
        <w:t>éds)</w:t>
      </w:r>
      <w:r w:rsidRPr="004C7582">
        <w:rPr>
          <w:rFonts w:ascii="Times New Roman" w:hAnsi="Times New Roman" w:cs="Times New Roman"/>
          <w:iCs/>
          <w:lang w:val="nl-BE"/>
        </w:rPr>
        <w:t xml:space="preserve">, </w:t>
      </w:r>
      <w:r w:rsidRPr="004C7582">
        <w:rPr>
          <w:rFonts w:ascii="Times New Roman" w:hAnsi="Times New Roman" w:cs="Times New Roman"/>
          <w:i/>
          <w:iCs/>
          <w:lang w:val="nl-BE"/>
        </w:rPr>
        <w:t xml:space="preserve">Colard Mansion. </w:t>
      </w:r>
      <w:r w:rsidRPr="004C7582">
        <w:rPr>
          <w:rFonts w:ascii="Times New Roman" w:hAnsi="Times New Roman" w:cs="Times New Roman"/>
          <w:i/>
          <w:iCs/>
          <w:lang w:val="en-US"/>
        </w:rPr>
        <w:t>Innovating Text and Image in Medieval Bruges</w:t>
      </w:r>
      <w:r w:rsidRPr="004C7582">
        <w:rPr>
          <w:rFonts w:ascii="Times New Roman" w:hAnsi="Times New Roman" w:cs="Times New Roman"/>
          <w:iCs/>
          <w:lang w:val="en-US"/>
        </w:rPr>
        <w:t xml:space="preserve">, </w:t>
      </w:r>
      <w:proofErr w:type="spellStart"/>
      <w:proofErr w:type="gramStart"/>
      <w:r w:rsidRPr="004C7582">
        <w:rPr>
          <w:rFonts w:ascii="Times New Roman" w:hAnsi="Times New Roman" w:cs="Times New Roman"/>
          <w:iCs/>
          <w:lang w:val="en-US"/>
        </w:rPr>
        <w:t>Gand</w:t>
      </w:r>
      <w:proofErr w:type="spellEnd"/>
      <w:r w:rsidR="00012DEF">
        <w:rPr>
          <w:rFonts w:ascii="Times New Roman" w:hAnsi="Times New Roman" w:cs="Times New Roman"/>
          <w:iCs/>
          <w:lang w:val="en-US"/>
        </w:rPr>
        <w:t> </w:t>
      </w:r>
      <w:r w:rsidRPr="004C7582">
        <w:rPr>
          <w:rFonts w:ascii="Times New Roman" w:hAnsi="Times New Roman" w:cs="Times New Roman"/>
          <w:iCs/>
          <w:lang w:val="en-US"/>
        </w:rPr>
        <w:t>:</w:t>
      </w:r>
      <w:proofErr w:type="gramEnd"/>
      <w:r w:rsidRPr="004C7582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4C7582">
        <w:rPr>
          <w:rFonts w:ascii="Times New Roman" w:hAnsi="Times New Roman" w:cs="Times New Roman"/>
          <w:iCs/>
          <w:lang w:val="en-US"/>
        </w:rPr>
        <w:t>Snoeck</w:t>
      </w:r>
      <w:proofErr w:type="spellEnd"/>
      <w:r w:rsidRPr="004C7582">
        <w:rPr>
          <w:rFonts w:ascii="Times New Roman" w:hAnsi="Times New Roman" w:cs="Times New Roman"/>
          <w:iCs/>
          <w:lang w:val="en-US"/>
        </w:rPr>
        <w:t xml:space="preserve"> Editions, 2018</w:t>
      </w:r>
      <w:r w:rsidR="00012DEF">
        <w:rPr>
          <w:rFonts w:ascii="Times New Roman" w:hAnsi="Times New Roman" w:cs="Times New Roman"/>
          <w:iCs/>
          <w:lang w:val="en-US"/>
        </w:rPr>
        <w:t>.</w:t>
      </w:r>
    </w:p>
    <w:p w14:paraId="5971D0E2" w14:textId="2D5C4E9C" w:rsidR="00B21747" w:rsidRDefault="00B21747" w:rsidP="00B21747">
      <w:pPr>
        <w:spacing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 xml:space="preserve">- </w:t>
      </w:r>
      <w:r w:rsidRPr="00B21747">
        <w:rPr>
          <w:rFonts w:ascii="Times New Roman" w:hAnsi="Times New Roman" w:cs="Times New Roman"/>
          <w:szCs w:val="20"/>
          <w:lang w:val="en-US"/>
        </w:rPr>
        <w:t>Hill, Alexandra</w:t>
      </w:r>
      <w:r>
        <w:rPr>
          <w:rFonts w:ascii="Times New Roman" w:hAnsi="Times New Roman" w:cs="Times New Roman"/>
          <w:szCs w:val="20"/>
          <w:lang w:val="en-US"/>
        </w:rPr>
        <w:t>,</w:t>
      </w:r>
      <w:r w:rsidRPr="00B21747">
        <w:rPr>
          <w:rFonts w:ascii="Times New Roman" w:hAnsi="Times New Roman" w:cs="Times New Roman"/>
          <w:szCs w:val="20"/>
          <w:lang w:val="en-US"/>
        </w:rPr>
        <w:t xml:space="preserve"> </w:t>
      </w:r>
      <w:r w:rsidRPr="00B21747">
        <w:rPr>
          <w:rFonts w:ascii="Times New Roman" w:hAnsi="Times New Roman" w:cs="Times New Roman"/>
          <w:i/>
          <w:szCs w:val="20"/>
          <w:lang w:val="en-US"/>
        </w:rPr>
        <w:t>Lost Books and Printing in London, 1557-1640</w:t>
      </w:r>
      <w:r w:rsidRPr="00B21747">
        <w:rPr>
          <w:rFonts w:ascii="Times New Roman" w:hAnsi="Times New Roman" w:cs="Times New Roman"/>
          <w:szCs w:val="20"/>
          <w:lang w:val="en-US"/>
        </w:rPr>
        <w:t xml:space="preserve">. </w:t>
      </w:r>
      <w:r w:rsidRPr="00B21747">
        <w:rPr>
          <w:rFonts w:ascii="Times New Roman" w:hAnsi="Times New Roman" w:cs="Times New Roman"/>
          <w:i/>
          <w:szCs w:val="20"/>
          <w:lang w:val="en-US"/>
        </w:rPr>
        <w:t>An Analysis of the Stationers</w:t>
      </w:r>
      <w:r w:rsidR="0073745B">
        <w:rPr>
          <w:rFonts w:ascii="Times New Roman" w:hAnsi="Times New Roman" w:cs="Times New Roman"/>
          <w:i/>
          <w:szCs w:val="20"/>
          <w:lang w:val="en-US"/>
        </w:rPr>
        <w:t>’</w:t>
      </w:r>
      <w:r w:rsidRPr="00B21747">
        <w:rPr>
          <w:rFonts w:ascii="Times New Roman" w:hAnsi="Times New Roman" w:cs="Times New Roman"/>
          <w:i/>
          <w:szCs w:val="20"/>
          <w:lang w:val="en-US"/>
        </w:rPr>
        <w:t xml:space="preserve"> Company Register</w:t>
      </w:r>
      <w:r>
        <w:rPr>
          <w:rFonts w:ascii="Times New Roman" w:hAnsi="Times New Roman" w:cs="Times New Roman"/>
          <w:i/>
          <w:szCs w:val="20"/>
          <w:lang w:val="en-US"/>
        </w:rPr>
        <w:t>.</w:t>
      </w:r>
      <w:r w:rsidRPr="00B21747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B21747">
        <w:rPr>
          <w:rFonts w:ascii="Times New Roman" w:hAnsi="Times New Roman" w:cs="Times New Roman"/>
          <w:szCs w:val="20"/>
          <w:lang w:val="en-US"/>
        </w:rPr>
        <w:t>Le</w:t>
      </w:r>
      <w:r>
        <w:rPr>
          <w:rFonts w:ascii="Times New Roman" w:hAnsi="Times New Roman" w:cs="Times New Roman"/>
          <w:szCs w:val="20"/>
          <w:lang w:val="en-US"/>
        </w:rPr>
        <w:t>y</w:t>
      </w:r>
      <w:r w:rsidRPr="00B21747">
        <w:rPr>
          <w:rFonts w:ascii="Times New Roman" w:hAnsi="Times New Roman" w:cs="Times New Roman"/>
          <w:szCs w:val="20"/>
          <w:lang w:val="en-US"/>
        </w:rPr>
        <w:t>de</w:t>
      </w:r>
      <w:proofErr w:type="spellEnd"/>
      <w:r w:rsidRPr="00B21747">
        <w:rPr>
          <w:rFonts w:ascii="Times New Roman" w:hAnsi="Times New Roman" w:cs="Times New Roman"/>
          <w:szCs w:val="20"/>
          <w:lang w:val="en-US"/>
        </w:rPr>
        <w:t xml:space="preserve"> – </w:t>
      </w:r>
      <w:proofErr w:type="gramStart"/>
      <w:r w:rsidRPr="00B21747">
        <w:rPr>
          <w:rFonts w:ascii="Times New Roman" w:hAnsi="Times New Roman" w:cs="Times New Roman"/>
          <w:szCs w:val="20"/>
          <w:lang w:val="en-US"/>
        </w:rPr>
        <w:t>Boston</w:t>
      </w:r>
      <w:r>
        <w:rPr>
          <w:rFonts w:ascii="Times New Roman" w:hAnsi="Times New Roman" w:cs="Times New Roman"/>
          <w:szCs w:val="20"/>
          <w:lang w:val="en-US"/>
        </w:rPr>
        <w:t> </w:t>
      </w:r>
      <w:r w:rsidRPr="00B21747">
        <w:rPr>
          <w:rFonts w:ascii="Times New Roman" w:hAnsi="Times New Roman" w:cs="Times New Roman"/>
          <w:szCs w:val="20"/>
          <w:lang w:val="en-US"/>
        </w:rPr>
        <w:t>:</w:t>
      </w:r>
      <w:proofErr w:type="gramEnd"/>
      <w:r w:rsidRPr="00B21747">
        <w:rPr>
          <w:rFonts w:ascii="Times New Roman" w:hAnsi="Times New Roman" w:cs="Times New Roman"/>
          <w:szCs w:val="20"/>
          <w:lang w:val="en-US"/>
        </w:rPr>
        <w:t xml:space="preserve"> Brill, 2018.</w:t>
      </w:r>
    </w:p>
    <w:p w14:paraId="7E6745C4" w14:textId="57AD8601" w:rsidR="00F21C06" w:rsidRPr="004C4DE1" w:rsidRDefault="00F21C06" w:rsidP="00B21747">
      <w:pPr>
        <w:spacing w:line="360" w:lineRule="auto"/>
        <w:jc w:val="both"/>
        <w:rPr>
          <w:rFonts w:ascii="Times New Roman" w:hAnsi="Times New Roman" w:cs="Times New Roman"/>
          <w:szCs w:val="20"/>
          <w:lang w:val="nl-BE"/>
        </w:rPr>
      </w:pPr>
      <w:r w:rsidRPr="00F21C06">
        <w:rPr>
          <w:rFonts w:ascii="Times New Roman" w:hAnsi="Times New Roman" w:cs="Times New Roman"/>
          <w:szCs w:val="20"/>
          <w:lang w:val="fr-BE"/>
        </w:rPr>
        <w:t xml:space="preserve">- </w:t>
      </w:r>
      <w:proofErr w:type="spellStart"/>
      <w:r w:rsidRPr="00F21C06">
        <w:rPr>
          <w:rFonts w:ascii="Times New Roman" w:hAnsi="Times New Roman" w:cs="Times New Roman"/>
          <w:szCs w:val="20"/>
          <w:lang w:val="fr-BE"/>
        </w:rPr>
        <w:t>Jimen</w:t>
      </w:r>
      <w:r w:rsidR="00DE135A">
        <w:rPr>
          <w:rFonts w:ascii="Times New Roman" w:hAnsi="Times New Roman" w:cs="Times New Roman"/>
          <w:szCs w:val="20"/>
          <w:lang w:val="fr-BE"/>
        </w:rPr>
        <w:t>e</w:t>
      </w:r>
      <w:r w:rsidRPr="00F21C06">
        <w:rPr>
          <w:rFonts w:ascii="Times New Roman" w:hAnsi="Times New Roman" w:cs="Times New Roman"/>
          <w:szCs w:val="20"/>
          <w:lang w:val="fr-BE"/>
        </w:rPr>
        <w:t>s</w:t>
      </w:r>
      <w:proofErr w:type="spellEnd"/>
      <w:r w:rsidRPr="00F21C06">
        <w:rPr>
          <w:rFonts w:ascii="Times New Roman" w:hAnsi="Times New Roman" w:cs="Times New Roman"/>
          <w:szCs w:val="20"/>
          <w:lang w:val="fr-BE"/>
        </w:rPr>
        <w:t xml:space="preserve">, Rémi, </w:t>
      </w:r>
      <w:r w:rsidRPr="00F21C06">
        <w:rPr>
          <w:rFonts w:ascii="Times New Roman" w:hAnsi="Times New Roman" w:cs="Times New Roman"/>
          <w:i/>
          <w:szCs w:val="20"/>
          <w:lang w:val="fr-BE"/>
        </w:rPr>
        <w:t>Les caractères de civilités</w:t>
      </w:r>
      <w:r>
        <w:rPr>
          <w:rFonts w:ascii="Times New Roman" w:hAnsi="Times New Roman" w:cs="Times New Roman"/>
          <w:i/>
          <w:szCs w:val="20"/>
          <w:lang w:val="fr-BE"/>
        </w:rPr>
        <w:t>. Typographie et calligraphie sous l</w:t>
      </w:r>
      <w:r w:rsidR="0073745B">
        <w:rPr>
          <w:rFonts w:ascii="Times New Roman" w:hAnsi="Times New Roman" w:cs="Times New Roman"/>
          <w:i/>
          <w:szCs w:val="20"/>
          <w:lang w:val="fr-BE"/>
        </w:rPr>
        <w:t>’</w:t>
      </w:r>
      <w:r>
        <w:rPr>
          <w:rFonts w:ascii="Times New Roman" w:hAnsi="Times New Roman" w:cs="Times New Roman"/>
          <w:i/>
          <w:szCs w:val="20"/>
          <w:lang w:val="fr-BE"/>
        </w:rPr>
        <w:t>Ancien Régime</w:t>
      </w:r>
      <w:r>
        <w:rPr>
          <w:rFonts w:ascii="Times New Roman" w:hAnsi="Times New Roman" w:cs="Times New Roman"/>
          <w:szCs w:val="20"/>
          <w:lang w:val="fr-BE"/>
        </w:rPr>
        <w:t xml:space="preserve">. </w:t>
      </w:r>
      <w:r w:rsidRPr="004C4DE1">
        <w:rPr>
          <w:rFonts w:ascii="Times New Roman" w:hAnsi="Times New Roman" w:cs="Times New Roman"/>
          <w:szCs w:val="20"/>
          <w:lang w:val="nl-BE"/>
        </w:rPr>
        <w:t>Gap : Atelier Perrousseaux, 2011.</w:t>
      </w:r>
    </w:p>
    <w:p w14:paraId="13290670" w14:textId="57344900" w:rsidR="007B0F71" w:rsidRPr="007B0F71" w:rsidRDefault="007B0F71" w:rsidP="00B21747">
      <w:pPr>
        <w:spacing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7B0F71">
        <w:rPr>
          <w:rFonts w:ascii="Times New Roman" w:hAnsi="Times New Roman" w:cs="Times New Roman"/>
          <w:szCs w:val="20"/>
          <w:lang w:val="nl-BE"/>
        </w:rPr>
        <w:t>- Laceulle</w:t>
      </w:r>
      <w:r>
        <w:rPr>
          <w:rFonts w:ascii="Times New Roman" w:hAnsi="Times New Roman" w:cs="Times New Roman"/>
          <w:szCs w:val="20"/>
          <w:lang w:val="nl-BE"/>
        </w:rPr>
        <w:t>-</w:t>
      </w:r>
      <w:r w:rsidRPr="007B0F71">
        <w:rPr>
          <w:rFonts w:ascii="Times New Roman" w:hAnsi="Times New Roman" w:cs="Times New Roman"/>
          <w:szCs w:val="20"/>
          <w:lang w:val="nl-BE"/>
        </w:rPr>
        <w:t>Van de Kerk</w:t>
      </w:r>
      <w:r>
        <w:rPr>
          <w:rFonts w:ascii="Times New Roman" w:hAnsi="Times New Roman" w:cs="Times New Roman"/>
          <w:szCs w:val="20"/>
          <w:lang w:val="nl-BE"/>
        </w:rPr>
        <w:t xml:space="preserve">, </w:t>
      </w:r>
      <w:r w:rsidRPr="007B0F71">
        <w:rPr>
          <w:rFonts w:ascii="Times New Roman" w:hAnsi="Times New Roman" w:cs="Times New Roman"/>
          <w:szCs w:val="20"/>
          <w:lang w:val="nl-BE"/>
        </w:rPr>
        <w:t>H</w:t>
      </w:r>
      <w:r w:rsidR="007B0081">
        <w:rPr>
          <w:rFonts w:ascii="Times New Roman" w:hAnsi="Times New Roman" w:cs="Times New Roman"/>
          <w:szCs w:val="20"/>
          <w:lang w:val="nl-BE"/>
        </w:rPr>
        <w:t xml:space="preserve">endrikje </w:t>
      </w:r>
      <w:r w:rsidRPr="007B0F71">
        <w:rPr>
          <w:rFonts w:ascii="Times New Roman" w:hAnsi="Times New Roman" w:cs="Times New Roman"/>
          <w:szCs w:val="20"/>
          <w:lang w:val="nl-BE"/>
        </w:rPr>
        <w:t>J</w:t>
      </w:r>
      <w:r w:rsidR="007B0081">
        <w:rPr>
          <w:rFonts w:ascii="Times New Roman" w:hAnsi="Times New Roman" w:cs="Times New Roman"/>
          <w:szCs w:val="20"/>
          <w:lang w:val="nl-BE"/>
        </w:rPr>
        <w:t>acoba</w:t>
      </w:r>
      <w:r w:rsidRPr="007B0F71">
        <w:rPr>
          <w:rFonts w:ascii="Times New Roman" w:hAnsi="Times New Roman" w:cs="Times New Roman"/>
          <w:szCs w:val="20"/>
          <w:lang w:val="nl-BE"/>
        </w:rPr>
        <w:t xml:space="preserve">, </w:t>
      </w:r>
      <w:r w:rsidRPr="007B0F71">
        <w:rPr>
          <w:rFonts w:ascii="Times New Roman" w:hAnsi="Times New Roman" w:cs="Times New Roman"/>
          <w:i/>
          <w:szCs w:val="20"/>
          <w:lang w:val="nl-BE"/>
        </w:rPr>
        <w:t xml:space="preserve">De Haarlemse drukkers en boekverkopers van 1540 </w:t>
      </w:r>
      <w:r w:rsidR="007B0081">
        <w:rPr>
          <w:rFonts w:ascii="Times New Roman" w:hAnsi="Times New Roman" w:cs="Times New Roman"/>
          <w:i/>
          <w:szCs w:val="20"/>
          <w:lang w:val="nl-BE"/>
        </w:rPr>
        <w:t>–</w:t>
      </w:r>
      <w:r w:rsidRPr="007B0F71">
        <w:rPr>
          <w:rFonts w:ascii="Times New Roman" w:hAnsi="Times New Roman" w:cs="Times New Roman"/>
          <w:i/>
          <w:szCs w:val="20"/>
          <w:lang w:val="nl-BE"/>
        </w:rPr>
        <w:t xml:space="preserve"> 1600</w:t>
      </w:r>
      <w:r w:rsidRPr="007B0F71">
        <w:rPr>
          <w:rFonts w:ascii="Times New Roman" w:hAnsi="Times New Roman" w:cs="Times New Roman"/>
          <w:szCs w:val="20"/>
          <w:lang w:val="nl-BE"/>
        </w:rPr>
        <w:t xml:space="preserve">. </w:t>
      </w:r>
      <w:r w:rsidRPr="007B0F71">
        <w:rPr>
          <w:rFonts w:ascii="Times New Roman" w:hAnsi="Times New Roman" w:cs="Times New Roman"/>
          <w:szCs w:val="20"/>
          <w:lang w:val="en-US"/>
        </w:rPr>
        <w:t xml:space="preserve">La Haye, M. </w:t>
      </w:r>
      <w:proofErr w:type="spellStart"/>
      <w:r w:rsidRPr="007B0F71">
        <w:rPr>
          <w:rFonts w:ascii="Times New Roman" w:hAnsi="Times New Roman" w:cs="Times New Roman"/>
          <w:szCs w:val="20"/>
          <w:lang w:val="en-US"/>
        </w:rPr>
        <w:t>Nijhoff</w:t>
      </w:r>
      <w:proofErr w:type="spellEnd"/>
      <w:r w:rsidRPr="007B0F71">
        <w:rPr>
          <w:rFonts w:ascii="Times New Roman" w:hAnsi="Times New Roman" w:cs="Times New Roman"/>
          <w:szCs w:val="20"/>
          <w:lang w:val="en-US"/>
        </w:rPr>
        <w:t>, 1951.</w:t>
      </w:r>
    </w:p>
    <w:p w14:paraId="5AEC5DF9" w14:textId="6D45537A" w:rsidR="001349A3" w:rsidRPr="001349A3" w:rsidRDefault="001349A3" w:rsidP="00B2174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Mak</w:t>
      </w:r>
      <w:proofErr w:type="spellEnd"/>
      <w:r>
        <w:rPr>
          <w:rFonts w:ascii="Times New Roman" w:hAnsi="Times New Roman" w:cs="Times New Roman"/>
          <w:lang w:val="en-US"/>
        </w:rPr>
        <w:t xml:space="preserve">, Bonnie, </w:t>
      </w:r>
      <w:r>
        <w:rPr>
          <w:rFonts w:ascii="Times New Roman" w:hAnsi="Times New Roman" w:cs="Times New Roman"/>
          <w:i/>
          <w:lang w:val="en-US"/>
        </w:rPr>
        <w:t>How the Page Matters</w:t>
      </w:r>
      <w:r>
        <w:rPr>
          <w:rFonts w:ascii="Times New Roman" w:hAnsi="Times New Roman" w:cs="Times New Roman"/>
          <w:lang w:val="en-US"/>
        </w:rPr>
        <w:t xml:space="preserve">. Toronto – Buffalo –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Londres</w:t>
      </w:r>
      <w:proofErr w:type="spellEnd"/>
      <w:r w:rsidR="00842A3A">
        <w:rPr>
          <w:rFonts w:ascii="Times New Roman" w:hAnsi="Times New Roman" w:cs="Times New Roman"/>
          <w:lang w:val="en-US"/>
        </w:rPr>
        <w:t> :</w:t>
      </w:r>
      <w:proofErr w:type="gramEnd"/>
      <w:r>
        <w:rPr>
          <w:rFonts w:ascii="Times New Roman" w:hAnsi="Times New Roman" w:cs="Times New Roman"/>
          <w:lang w:val="en-US"/>
        </w:rPr>
        <w:t xml:space="preserve"> University of Toronto Press, 2012.</w:t>
      </w:r>
    </w:p>
    <w:p w14:paraId="38DDF758" w14:textId="3B9263AB" w:rsidR="00012DEF" w:rsidRPr="00D63461" w:rsidRDefault="00012DEF" w:rsidP="00C3609F">
      <w:pPr>
        <w:spacing w:line="360" w:lineRule="auto"/>
        <w:jc w:val="both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- </w:t>
      </w:r>
      <w:proofErr w:type="spellStart"/>
      <w:r w:rsidRPr="00012DEF">
        <w:rPr>
          <w:rFonts w:ascii="Times New Roman" w:hAnsi="Times New Roman" w:cs="Times New Roman"/>
          <w:iCs/>
          <w:lang w:val="en-US"/>
        </w:rPr>
        <w:t>Meeus</w:t>
      </w:r>
      <w:proofErr w:type="spellEnd"/>
      <w:r w:rsidRPr="00012DEF">
        <w:rPr>
          <w:rFonts w:ascii="Times New Roman" w:hAnsi="Times New Roman" w:cs="Times New Roman"/>
          <w:iCs/>
          <w:lang w:val="en-US"/>
        </w:rPr>
        <w:t>, Hubert</w:t>
      </w:r>
      <w:r>
        <w:rPr>
          <w:rFonts w:ascii="Times New Roman" w:hAnsi="Times New Roman" w:cs="Times New Roman"/>
          <w:iCs/>
          <w:lang w:val="en-US"/>
        </w:rPr>
        <w:t>,</w:t>
      </w:r>
      <w:r w:rsidRPr="00012DEF">
        <w:rPr>
          <w:rFonts w:ascii="Times New Roman" w:hAnsi="Times New Roman" w:cs="Times New Roman"/>
          <w:iCs/>
          <w:lang w:val="en-US"/>
        </w:rPr>
        <w:t xml:space="preserve"> </w:t>
      </w:r>
      <w:r w:rsidR="0073745B">
        <w:rPr>
          <w:rFonts w:ascii="Times New Roman" w:hAnsi="Times New Roman" w:cs="Times New Roman"/>
          <w:iCs/>
          <w:lang w:val="en-US"/>
        </w:rPr>
        <w:t>‘</w:t>
      </w:r>
      <w:r w:rsidRPr="00012DEF">
        <w:rPr>
          <w:rFonts w:ascii="Times New Roman" w:hAnsi="Times New Roman" w:cs="Times New Roman"/>
          <w:iCs/>
          <w:lang w:val="en-US"/>
        </w:rPr>
        <w:t>Printing in the Shadow of a Metropolis</w:t>
      </w:r>
      <w:r w:rsidR="0073745B">
        <w:rPr>
          <w:rFonts w:ascii="Times New Roman" w:hAnsi="Times New Roman" w:cs="Times New Roman"/>
          <w:iCs/>
          <w:lang w:val="en-US"/>
        </w:rPr>
        <w:t>’</w:t>
      </w:r>
      <w:r w:rsidRPr="00012DEF">
        <w:rPr>
          <w:rFonts w:ascii="Times New Roman" w:hAnsi="Times New Roman" w:cs="Times New Roman"/>
          <w:iCs/>
          <w:lang w:val="en-US"/>
        </w:rPr>
        <w:t xml:space="preserve">, </w:t>
      </w:r>
      <w:proofErr w:type="gramStart"/>
      <w:r w:rsidRPr="00012DEF">
        <w:rPr>
          <w:rFonts w:ascii="Times New Roman" w:hAnsi="Times New Roman" w:cs="Times New Roman"/>
          <w:iCs/>
          <w:lang w:val="en-US"/>
        </w:rPr>
        <w:t>in</w:t>
      </w:r>
      <w:r>
        <w:rPr>
          <w:rFonts w:ascii="Times New Roman" w:hAnsi="Times New Roman" w:cs="Times New Roman"/>
          <w:iCs/>
          <w:lang w:val="en-US"/>
        </w:rPr>
        <w:t> :</w:t>
      </w:r>
      <w:proofErr w:type="gramEnd"/>
      <w:r w:rsidRPr="00012DEF">
        <w:rPr>
          <w:rFonts w:ascii="Times New Roman" w:hAnsi="Times New Roman" w:cs="Times New Roman"/>
          <w:iCs/>
          <w:lang w:val="en-US"/>
        </w:rPr>
        <w:t xml:space="preserve"> Benito </w:t>
      </w:r>
      <w:proofErr w:type="spellStart"/>
      <w:r w:rsidRPr="00012DEF">
        <w:rPr>
          <w:rFonts w:ascii="Times New Roman" w:hAnsi="Times New Roman" w:cs="Times New Roman"/>
          <w:iCs/>
          <w:lang w:val="en-US"/>
        </w:rPr>
        <w:t>Rial</w:t>
      </w:r>
      <w:proofErr w:type="spellEnd"/>
      <w:r w:rsidRPr="00012DEF">
        <w:rPr>
          <w:rFonts w:ascii="Times New Roman" w:hAnsi="Times New Roman" w:cs="Times New Roman"/>
          <w:iCs/>
          <w:lang w:val="en-US"/>
        </w:rPr>
        <w:t xml:space="preserve"> Costas</w:t>
      </w:r>
      <w:r>
        <w:rPr>
          <w:rFonts w:ascii="Times New Roman" w:hAnsi="Times New Roman" w:cs="Times New Roman"/>
          <w:iCs/>
          <w:lang w:val="en-US"/>
        </w:rPr>
        <w:t xml:space="preserve"> ()</w:t>
      </w:r>
      <w:r w:rsidRPr="00012DEF">
        <w:rPr>
          <w:rFonts w:ascii="Times New Roman" w:hAnsi="Times New Roman" w:cs="Times New Roman"/>
          <w:iCs/>
          <w:lang w:val="en-US"/>
        </w:rPr>
        <w:t xml:space="preserve">, </w:t>
      </w:r>
      <w:r w:rsidRPr="00012DEF">
        <w:rPr>
          <w:rFonts w:ascii="Times New Roman" w:hAnsi="Times New Roman" w:cs="Times New Roman"/>
          <w:i/>
          <w:iCs/>
          <w:lang w:val="en-US"/>
        </w:rPr>
        <w:t>Print Culture and Peripheries in Early Modern Europe. A Contribution to the History of Printing and the Book Trade in Small European and Spanish Cities</w:t>
      </w:r>
      <w:r>
        <w:rPr>
          <w:rFonts w:ascii="Times New Roman" w:hAnsi="Times New Roman" w:cs="Times New Roman"/>
          <w:iCs/>
          <w:lang w:val="en-US"/>
        </w:rPr>
        <w:t>.</w:t>
      </w:r>
      <w:r w:rsidRPr="00012DEF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D63461">
        <w:rPr>
          <w:rFonts w:ascii="Times New Roman" w:hAnsi="Times New Roman" w:cs="Times New Roman"/>
          <w:iCs/>
          <w:lang w:val="en-US"/>
        </w:rPr>
        <w:t>Leyde</w:t>
      </w:r>
      <w:proofErr w:type="spellEnd"/>
      <w:r w:rsidRPr="00D63461">
        <w:rPr>
          <w:rFonts w:ascii="Times New Roman" w:hAnsi="Times New Roman" w:cs="Times New Roman"/>
          <w:iCs/>
          <w:lang w:val="en-US"/>
        </w:rPr>
        <w:t xml:space="preserve"> – </w:t>
      </w:r>
      <w:proofErr w:type="gramStart"/>
      <w:r w:rsidRPr="00D63461">
        <w:rPr>
          <w:rFonts w:ascii="Times New Roman" w:hAnsi="Times New Roman" w:cs="Times New Roman"/>
          <w:iCs/>
          <w:lang w:val="en-US"/>
        </w:rPr>
        <w:t>Boston</w:t>
      </w:r>
      <w:r w:rsidR="00842A3A" w:rsidRPr="00D63461">
        <w:rPr>
          <w:rFonts w:ascii="Times New Roman" w:hAnsi="Times New Roman" w:cs="Times New Roman"/>
          <w:iCs/>
          <w:lang w:val="en-US"/>
        </w:rPr>
        <w:t> :</w:t>
      </w:r>
      <w:proofErr w:type="gramEnd"/>
      <w:r w:rsidR="00842A3A" w:rsidRPr="00D63461">
        <w:rPr>
          <w:rFonts w:ascii="Times New Roman" w:hAnsi="Times New Roman" w:cs="Times New Roman"/>
          <w:iCs/>
          <w:lang w:val="en-US"/>
        </w:rPr>
        <w:t xml:space="preserve"> Brill</w:t>
      </w:r>
      <w:r w:rsidRPr="00D63461">
        <w:rPr>
          <w:rFonts w:ascii="Times New Roman" w:hAnsi="Times New Roman" w:cs="Times New Roman"/>
          <w:iCs/>
          <w:lang w:val="en-US"/>
        </w:rPr>
        <w:t>, 2013, 147-170.</w:t>
      </w:r>
    </w:p>
    <w:p w14:paraId="19A95BBB" w14:textId="0DD54067" w:rsidR="009C045D" w:rsidRPr="00D63461" w:rsidRDefault="009C045D" w:rsidP="00C3609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C045D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9C045D">
        <w:rPr>
          <w:rFonts w:ascii="Times New Roman" w:hAnsi="Times New Roman" w:cs="Times New Roman"/>
          <w:iCs/>
          <w:lang w:val="en-US"/>
        </w:rPr>
        <w:t>Meeus</w:t>
      </w:r>
      <w:proofErr w:type="spellEnd"/>
      <w:r w:rsidRPr="009C045D">
        <w:rPr>
          <w:rFonts w:ascii="Times New Roman" w:hAnsi="Times New Roman" w:cs="Times New Roman"/>
          <w:iCs/>
          <w:lang w:val="en-US"/>
        </w:rPr>
        <w:t xml:space="preserve">, Hubert, </w:t>
      </w:r>
      <w:r w:rsidR="0073745B">
        <w:rPr>
          <w:rFonts w:ascii="Times New Roman" w:hAnsi="Times New Roman" w:cs="Times New Roman"/>
          <w:lang w:val="en-US"/>
        </w:rPr>
        <w:t>‘</w:t>
      </w:r>
      <w:r w:rsidRPr="009C045D">
        <w:rPr>
          <w:rFonts w:ascii="Times New Roman" w:hAnsi="Times New Roman" w:cs="Times New Roman"/>
          <w:lang w:val="en-US"/>
        </w:rPr>
        <w:t>Printing Vernacular Translations in Sixteenth Century Antwerp</w:t>
      </w:r>
      <w:r w:rsidR="0073745B">
        <w:rPr>
          <w:rFonts w:ascii="Times New Roman" w:hAnsi="Times New Roman" w:cs="Times New Roman"/>
          <w:lang w:val="en-US"/>
        </w:rPr>
        <w:t>’</w:t>
      </w:r>
      <w:r w:rsidRPr="009C045D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9C045D">
        <w:rPr>
          <w:rFonts w:ascii="Times New Roman" w:hAnsi="Times New Roman" w:cs="Times New Roman"/>
          <w:lang w:val="en-US"/>
        </w:rPr>
        <w:t>in :</w:t>
      </w:r>
      <w:proofErr w:type="gramEnd"/>
      <w:r w:rsidRPr="009C045D">
        <w:rPr>
          <w:rFonts w:ascii="Times New Roman" w:hAnsi="Times New Roman" w:cs="Times New Roman"/>
          <w:lang w:val="en-US"/>
        </w:rPr>
        <w:t xml:space="preserve"> </w:t>
      </w:r>
      <w:r w:rsidRPr="00D63461">
        <w:rPr>
          <w:rFonts w:ascii="Times New Roman" w:hAnsi="Times New Roman" w:cs="Times New Roman"/>
          <w:i/>
          <w:lang w:val="en-US"/>
        </w:rPr>
        <w:t xml:space="preserve">Netherlands Yearbook for History of Art / </w:t>
      </w:r>
      <w:proofErr w:type="spellStart"/>
      <w:r w:rsidRPr="00D63461">
        <w:rPr>
          <w:rFonts w:ascii="Times New Roman" w:hAnsi="Times New Roman" w:cs="Times New Roman"/>
          <w:i/>
          <w:lang w:val="en-US"/>
        </w:rPr>
        <w:t>Nederlands</w:t>
      </w:r>
      <w:proofErr w:type="spellEnd"/>
      <w:r w:rsidRPr="00D63461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63461">
        <w:rPr>
          <w:rFonts w:ascii="Times New Roman" w:hAnsi="Times New Roman" w:cs="Times New Roman"/>
          <w:i/>
          <w:lang w:val="en-US"/>
        </w:rPr>
        <w:t>Kunsthistorisch</w:t>
      </w:r>
      <w:proofErr w:type="spellEnd"/>
      <w:r w:rsidRPr="00D63461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63461">
        <w:rPr>
          <w:rFonts w:ascii="Times New Roman" w:hAnsi="Times New Roman" w:cs="Times New Roman"/>
          <w:i/>
          <w:lang w:val="en-US"/>
        </w:rPr>
        <w:t>Jaarboek</w:t>
      </w:r>
      <w:proofErr w:type="spellEnd"/>
      <w:r w:rsidRPr="00D63461">
        <w:rPr>
          <w:rFonts w:ascii="Times New Roman" w:hAnsi="Times New Roman" w:cs="Times New Roman"/>
          <w:lang w:val="en-US"/>
        </w:rPr>
        <w:t xml:space="preserve"> 64 (2014), 108-137.</w:t>
      </w:r>
    </w:p>
    <w:p w14:paraId="3666B54C" w14:textId="3078A1F7" w:rsidR="00F066B7" w:rsidRDefault="00F066B7">
      <w:pPr>
        <w:spacing w:line="360" w:lineRule="auto"/>
        <w:jc w:val="both"/>
        <w:rPr>
          <w:rFonts w:ascii="Times New Roman" w:hAnsi="Times New Roman" w:cs="Times New Roman"/>
        </w:rPr>
      </w:pPr>
      <w:r w:rsidRPr="0073745B">
        <w:rPr>
          <w:rFonts w:ascii="Times New Roman" w:hAnsi="Times New Roman" w:cs="Times New Roman"/>
          <w:lang w:val="fr-BE"/>
        </w:rPr>
        <w:t xml:space="preserve">- </w:t>
      </w:r>
      <w:proofErr w:type="spellStart"/>
      <w:r w:rsidRPr="0073745B">
        <w:rPr>
          <w:rFonts w:ascii="Times New Roman" w:hAnsi="Times New Roman" w:cs="Times New Roman"/>
          <w:lang w:val="fr-BE"/>
        </w:rPr>
        <w:t>Mellot</w:t>
      </w:r>
      <w:proofErr w:type="spellEnd"/>
      <w:r w:rsidRPr="0073745B">
        <w:rPr>
          <w:rFonts w:ascii="Times New Roman" w:hAnsi="Times New Roman" w:cs="Times New Roman"/>
          <w:lang w:val="fr-BE"/>
        </w:rPr>
        <w:t xml:space="preserve">, Jean-Dominique, </w:t>
      </w:r>
      <w:r w:rsidRPr="0073745B">
        <w:rPr>
          <w:rFonts w:ascii="Times New Roman" w:hAnsi="Times New Roman" w:cs="Times New Roman"/>
          <w:i/>
          <w:lang w:val="fr-BE"/>
        </w:rPr>
        <w:t>L</w:t>
      </w:r>
      <w:r w:rsidR="0073745B" w:rsidRPr="0073745B">
        <w:rPr>
          <w:rFonts w:ascii="Times New Roman" w:hAnsi="Times New Roman" w:cs="Times New Roman"/>
          <w:i/>
          <w:lang w:val="fr-BE"/>
        </w:rPr>
        <w:t>’</w:t>
      </w:r>
      <w:r w:rsidRPr="0073745B">
        <w:rPr>
          <w:rFonts w:ascii="Times New Roman" w:hAnsi="Times New Roman" w:cs="Times New Roman"/>
          <w:i/>
          <w:lang w:val="fr-BE"/>
        </w:rPr>
        <w:t xml:space="preserve">Édition </w:t>
      </w:r>
      <w:proofErr w:type="spellStart"/>
      <w:r w:rsidRPr="0073745B">
        <w:rPr>
          <w:rFonts w:ascii="Times New Roman" w:hAnsi="Times New Roman" w:cs="Times New Roman"/>
          <w:i/>
          <w:lang w:val="fr-BE"/>
        </w:rPr>
        <w:t>rouannaise</w:t>
      </w:r>
      <w:proofErr w:type="spellEnd"/>
      <w:r w:rsidRPr="0073745B">
        <w:rPr>
          <w:rFonts w:ascii="Times New Roman" w:hAnsi="Times New Roman" w:cs="Times New Roman"/>
          <w:i/>
          <w:lang w:val="fr-BE"/>
        </w:rPr>
        <w:t xml:space="preserve"> et ses marchés (vers 1600-vers 1730). </w:t>
      </w:r>
      <w:r>
        <w:rPr>
          <w:rFonts w:ascii="Times New Roman" w:hAnsi="Times New Roman" w:cs="Times New Roman"/>
          <w:i/>
        </w:rPr>
        <w:t>Dynamisme provincial et centralisme parisien</w:t>
      </w:r>
      <w:r>
        <w:rPr>
          <w:rFonts w:ascii="Times New Roman" w:hAnsi="Times New Roman" w:cs="Times New Roman"/>
        </w:rPr>
        <w:t>. Paris</w:t>
      </w:r>
      <w:r w:rsidR="00842A3A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École des chartes, 1998.</w:t>
      </w:r>
    </w:p>
    <w:p w14:paraId="1D4605A5" w14:textId="77777777" w:rsidR="001C0EDF" w:rsidRDefault="001C0EDF" w:rsidP="001C0E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66B7">
        <w:rPr>
          <w:rFonts w:ascii="Times New Roman" w:hAnsi="Times New Roman" w:cs="Times New Roman"/>
        </w:rPr>
        <w:t>Ménard,</w:t>
      </w:r>
      <w:r>
        <w:rPr>
          <w:rFonts w:ascii="Times New Roman" w:hAnsi="Times New Roman" w:cs="Times New Roman"/>
        </w:rPr>
        <w:t xml:space="preserve"> </w:t>
      </w:r>
      <w:r w:rsidRPr="00F066B7">
        <w:rPr>
          <w:rFonts w:ascii="Times New Roman" w:hAnsi="Times New Roman" w:cs="Times New Roman"/>
        </w:rPr>
        <w:t>Philippe</w:t>
      </w:r>
      <w:r>
        <w:rPr>
          <w:rFonts w:ascii="Times New Roman" w:hAnsi="Times New Roman" w:cs="Times New Roman"/>
        </w:rPr>
        <w:t>,</w:t>
      </w:r>
      <w:r w:rsidRPr="00F066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 </w:t>
      </w:r>
      <w:r w:rsidRPr="00F066B7">
        <w:rPr>
          <w:rFonts w:ascii="Times New Roman" w:hAnsi="Times New Roman" w:cs="Times New Roman"/>
        </w:rPr>
        <w:t xml:space="preserve">La réception des romans de chevalerie à la fin du Moyen Âge et au </w:t>
      </w:r>
      <w:proofErr w:type="spellStart"/>
      <w:r w:rsidRPr="001C0EDF">
        <w:rPr>
          <w:rFonts w:ascii="Times New Roman" w:hAnsi="Times New Roman" w:cs="Times New Roman"/>
          <w:smallCaps/>
        </w:rPr>
        <w:t>xvi</w:t>
      </w:r>
      <w:r w:rsidRPr="00F066B7">
        <w:rPr>
          <w:rFonts w:ascii="Times New Roman" w:hAnsi="Times New Roman" w:cs="Times New Roman"/>
          <w:vertAlign w:val="superscript"/>
        </w:rPr>
        <w:t>e</w:t>
      </w:r>
      <w:proofErr w:type="spellEnd"/>
      <w:r w:rsidRPr="00F066B7">
        <w:rPr>
          <w:rFonts w:ascii="Times New Roman" w:hAnsi="Times New Roman" w:cs="Times New Roman"/>
        </w:rPr>
        <w:t xml:space="preserve"> siècle</w:t>
      </w:r>
      <w:r>
        <w:rPr>
          <w:rFonts w:ascii="Times New Roman" w:hAnsi="Times New Roman" w:cs="Times New Roman"/>
        </w:rPr>
        <w:t> »</w:t>
      </w:r>
      <w:r w:rsidRPr="00F066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 :</w:t>
      </w:r>
      <w:r w:rsidRPr="00F066B7">
        <w:rPr>
          <w:rFonts w:ascii="Times New Roman" w:hAnsi="Times New Roman" w:cs="Times New Roman"/>
        </w:rPr>
        <w:t xml:space="preserve"> </w:t>
      </w:r>
      <w:r w:rsidRPr="00F066B7">
        <w:rPr>
          <w:rFonts w:ascii="Times New Roman" w:hAnsi="Times New Roman" w:cs="Times New Roman"/>
          <w:i/>
          <w:iCs/>
        </w:rPr>
        <w:t>Bulletin bibliographique de la Société internationale arthurienne</w:t>
      </w:r>
      <w:r w:rsidRPr="00F066B7">
        <w:rPr>
          <w:rFonts w:ascii="Times New Roman" w:hAnsi="Times New Roman" w:cs="Times New Roman"/>
        </w:rPr>
        <w:t xml:space="preserve"> 49 (1997), 234</w:t>
      </w:r>
      <w:r>
        <w:rPr>
          <w:rFonts w:ascii="Times New Roman" w:hAnsi="Times New Roman" w:cs="Times New Roman"/>
        </w:rPr>
        <w:t>-2</w:t>
      </w:r>
      <w:r w:rsidRPr="00F066B7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.</w:t>
      </w:r>
    </w:p>
    <w:p w14:paraId="22534709" w14:textId="77777777" w:rsidR="00E067F5" w:rsidRDefault="00E067F5" w:rsidP="001C0E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E067F5">
        <w:rPr>
          <w:rFonts w:ascii="Times New Roman" w:hAnsi="Times New Roman" w:cs="Times New Roman"/>
        </w:rPr>
        <w:t>Montorsi</w:t>
      </w:r>
      <w:proofErr w:type="spellEnd"/>
      <w:r w:rsidRPr="00E067F5">
        <w:rPr>
          <w:rFonts w:ascii="Times New Roman" w:hAnsi="Times New Roman" w:cs="Times New Roman"/>
        </w:rPr>
        <w:t>, Francesco</w:t>
      </w:r>
      <w:r>
        <w:rPr>
          <w:rFonts w:ascii="Times New Roman" w:hAnsi="Times New Roman" w:cs="Times New Roman"/>
        </w:rPr>
        <w:t>,</w:t>
      </w:r>
      <w:r w:rsidRPr="00E067F5">
        <w:rPr>
          <w:rFonts w:ascii="Times New Roman" w:hAnsi="Times New Roman" w:cs="Times New Roman"/>
        </w:rPr>
        <w:t xml:space="preserve"> « La mise en prose de </w:t>
      </w:r>
      <w:proofErr w:type="spellStart"/>
      <w:r w:rsidRPr="00E067F5">
        <w:rPr>
          <w:rFonts w:ascii="Times New Roman" w:hAnsi="Times New Roman" w:cs="Times New Roman"/>
          <w:i/>
          <w:iCs/>
        </w:rPr>
        <w:t>Morgante</w:t>
      </w:r>
      <w:proofErr w:type="spellEnd"/>
      <w:r w:rsidRPr="00E067F5">
        <w:rPr>
          <w:rFonts w:ascii="Times New Roman" w:hAnsi="Times New Roman" w:cs="Times New Roman"/>
          <w:i/>
          <w:iCs/>
        </w:rPr>
        <w:t xml:space="preserve"> il </w:t>
      </w:r>
      <w:proofErr w:type="spellStart"/>
      <w:r w:rsidRPr="00E067F5">
        <w:rPr>
          <w:rFonts w:ascii="Times New Roman" w:hAnsi="Times New Roman" w:cs="Times New Roman"/>
          <w:i/>
          <w:iCs/>
        </w:rPr>
        <w:t>gigante</w:t>
      </w:r>
      <w:proofErr w:type="spellEnd"/>
      <w:r>
        <w:rPr>
          <w:rFonts w:ascii="Times New Roman" w:hAnsi="Times New Roman" w:cs="Times New Roman"/>
        </w:rPr>
        <w:t> </w:t>
      </w:r>
      <w:r w:rsidRPr="00E067F5">
        <w:rPr>
          <w:rFonts w:ascii="Times New Roman" w:hAnsi="Times New Roman" w:cs="Times New Roman"/>
        </w:rPr>
        <w:t>: le « vieux roman » et la croisade autour de 1517 », in</w:t>
      </w:r>
      <w:r>
        <w:rPr>
          <w:rFonts w:ascii="Times New Roman" w:hAnsi="Times New Roman" w:cs="Times New Roman"/>
        </w:rPr>
        <w:t> :</w:t>
      </w:r>
      <w:r w:rsidRPr="00E067F5">
        <w:rPr>
          <w:rFonts w:ascii="Times New Roman" w:hAnsi="Times New Roman" w:cs="Times New Roman"/>
        </w:rPr>
        <w:t xml:space="preserve"> </w:t>
      </w:r>
      <w:r w:rsidRPr="00E067F5">
        <w:rPr>
          <w:rFonts w:ascii="Times New Roman" w:hAnsi="Times New Roman" w:cs="Times New Roman"/>
          <w:i/>
          <w:iCs/>
        </w:rPr>
        <w:t>Réforme, Humanisme, Renaissance</w:t>
      </w:r>
      <w:r w:rsidRPr="00E067F5">
        <w:rPr>
          <w:rFonts w:ascii="Times New Roman" w:hAnsi="Times New Roman" w:cs="Times New Roman"/>
        </w:rPr>
        <w:t xml:space="preserve"> 75 (2012), 29-40.</w:t>
      </w:r>
    </w:p>
    <w:p w14:paraId="6FD8F1AB" w14:textId="1D963C40" w:rsidR="009B28E7" w:rsidRDefault="009B28E7" w:rsidP="009B28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B28E7">
        <w:rPr>
          <w:rFonts w:ascii="Times New Roman" w:hAnsi="Times New Roman" w:cs="Times New Roman"/>
        </w:rPr>
        <w:t>Mortier, Roland</w:t>
      </w:r>
      <w:r>
        <w:rPr>
          <w:rFonts w:ascii="Times New Roman" w:hAnsi="Times New Roman" w:cs="Times New Roman"/>
        </w:rPr>
        <w:t>,</w:t>
      </w:r>
      <w:r w:rsidRPr="009B28E7">
        <w:rPr>
          <w:rFonts w:ascii="Times New Roman" w:hAnsi="Times New Roman" w:cs="Times New Roman"/>
        </w:rPr>
        <w:t xml:space="preserve"> </w:t>
      </w:r>
      <w:r w:rsidRPr="009B28E7">
        <w:rPr>
          <w:rFonts w:ascii="Times New Roman" w:hAnsi="Times New Roman" w:cs="Times New Roman"/>
          <w:i/>
        </w:rPr>
        <w:t xml:space="preserve">Le </w:t>
      </w:r>
      <w:r>
        <w:rPr>
          <w:rFonts w:ascii="Times New Roman" w:hAnsi="Times New Roman" w:cs="Times New Roman"/>
          <w:i/>
        </w:rPr>
        <w:t>« </w:t>
      </w:r>
      <w:r w:rsidRPr="009B28E7">
        <w:rPr>
          <w:rFonts w:ascii="Times New Roman" w:hAnsi="Times New Roman" w:cs="Times New Roman"/>
          <w:i/>
        </w:rPr>
        <w:t xml:space="preserve">Hochepot ou </w:t>
      </w:r>
      <w:proofErr w:type="spellStart"/>
      <w:r w:rsidRPr="009B28E7">
        <w:rPr>
          <w:rFonts w:ascii="Times New Roman" w:hAnsi="Times New Roman" w:cs="Times New Roman"/>
          <w:i/>
        </w:rPr>
        <w:t>salmigondi</w:t>
      </w:r>
      <w:proofErr w:type="spellEnd"/>
      <w:r w:rsidRPr="009B28E7">
        <w:rPr>
          <w:rFonts w:ascii="Times New Roman" w:hAnsi="Times New Roman" w:cs="Times New Roman"/>
          <w:i/>
        </w:rPr>
        <w:t xml:space="preserve"> des </w:t>
      </w:r>
      <w:proofErr w:type="spellStart"/>
      <w:r w:rsidRPr="009B28E7">
        <w:rPr>
          <w:rFonts w:ascii="Times New Roman" w:hAnsi="Times New Roman" w:cs="Times New Roman"/>
          <w:i/>
        </w:rPr>
        <w:t>folz</w:t>
      </w:r>
      <w:proofErr w:type="spellEnd"/>
      <w:r>
        <w:rPr>
          <w:rFonts w:ascii="Times New Roman" w:hAnsi="Times New Roman" w:cs="Times New Roman"/>
          <w:i/>
        </w:rPr>
        <w:t> »</w:t>
      </w:r>
      <w:r w:rsidRPr="009B28E7">
        <w:rPr>
          <w:rFonts w:ascii="Times New Roman" w:hAnsi="Times New Roman" w:cs="Times New Roman"/>
          <w:i/>
        </w:rPr>
        <w:t>, 15</w:t>
      </w:r>
      <w:r>
        <w:rPr>
          <w:rFonts w:ascii="Times New Roman" w:hAnsi="Times New Roman" w:cs="Times New Roman"/>
          <w:i/>
        </w:rPr>
        <w:t>9</w:t>
      </w:r>
      <w:r w:rsidRPr="009B28E7">
        <w:rPr>
          <w:rFonts w:ascii="Times New Roman" w:hAnsi="Times New Roman" w:cs="Times New Roman"/>
          <w:i/>
        </w:rPr>
        <w:t>6. Étude historique et linguistique, suivie d</w:t>
      </w:r>
      <w:r w:rsidR="0073745B">
        <w:rPr>
          <w:rFonts w:ascii="Times New Roman" w:hAnsi="Times New Roman" w:cs="Times New Roman"/>
          <w:i/>
        </w:rPr>
        <w:t>’</w:t>
      </w:r>
      <w:r w:rsidRPr="009B28E7">
        <w:rPr>
          <w:rFonts w:ascii="Times New Roman" w:hAnsi="Times New Roman" w:cs="Times New Roman"/>
          <w:i/>
        </w:rPr>
        <w:t>une édition du texte</w:t>
      </w:r>
      <w:r w:rsidRPr="009B28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Bruxelles : Palais des Académies, 1959.</w:t>
      </w:r>
    </w:p>
    <w:p w14:paraId="70BC1F4F" w14:textId="28698583" w:rsidR="00A60025" w:rsidRPr="0073745B" w:rsidRDefault="00A60025" w:rsidP="009B28E7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 w:rsidRPr="00A60025">
        <w:rPr>
          <w:rFonts w:ascii="Times New Roman" w:hAnsi="Times New Roman" w:cs="Times New Roman"/>
          <w:lang w:val="en-US"/>
        </w:rPr>
        <w:t>- Nuovo</w:t>
      </w:r>
      <w:r>
        <w:rPr>
          <w:rFonts w:ascii="Times New Roman" w:hAnsi="Times New Roman" w:cs="Times New Roman"/>
          <w:lang w:val="en-US"/>
        </w:rPr>
        <w:t xml:space="preserve">, </w:t>
      </w:r>
      <w:r w:rsidRPr="00A60025">
        <w:rPr>
          <w:rFonts w:ascii="Times New Roman" w:hAnsi="Times New Roman" w:cs="Times New Roman"/>
          <w:lang w:val="en-US"/>
        </w:rPr>
        <w:t xml:space="preserve">Angela, </w:t>
      </w:r>
      <w:r w:rsidRPr="00A60025">
        <w:rPr>
          <w:rFonts w:ascii="Times New Roman" w:hAnsi="Times New Roman" w:cs="Times New Roman"/>
          <w:i/>
          <w:lang w:val="en-US"/>
        </w:rPr>
        <w:t>The Book Trade in the Italian Renaissance</w:t>
      </w:r>
      <w:r>
        <w:rPr>
          <w:rFonts w:ascii="Times New Roman" w:hAnsi="Times New Roman" w:cs="Times New Roman"/>
          <w:lang w:val="en-US"/>
        </w:rPr>
        <w:t>.</w:t>
      </w:r>
      <w:r w:rsidRPr="00A60025">
        <w:rPr>
          <w:rFonts w:ascii="Times New Roman" w:hAnsi="Times New Roman" w:cs="Times New Roman"/>
          <w:lang w:val="en-US"/>
        </w:rPr>
        <w:t xml:space="preserve"> </w:t>
      </w:r>
      <w:r w:rsidRPr="0073745B">
        <w:rPr>
          <w:rFonts w:ascii="Times New Roman" w:hAnsi="Times New Roman" w:cs="Times New Roman"/>
          <w:lang w:val="fr-BE"/>
        </w:rPr>
        <w:t>Leyde – Boston</w:t>
      </w:r>
      <w:r w:rsidR="00842A3A" w:rsidRPr="0073745B">
        <w:rPr>
          <w:rFonts w:ascii="Times New Roman" w:hAnsi="Times New Roman" w:cs="Times New Roman"/>
          <w:lang w:val="fr-BE"/>
        </w:rPr>
        <w:t> :</w:t>
      </w:r>
      <w:r w:rsidRPr="0073745B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73745B">
        <w:rPr>
          <w:rFonts w:ascii="Times New Roman" w:hAnsi="Times New Roman" w:cs="Times New Roman"/>
          <w:lang w:val="fr-BE"/>
        </w:rPr>
        <w:t>Brill</w:t>
      </w:r>
      <w:proofErr w:type="spellEnd"/>
      <w:r w:rsidRPr="0073745B">
        <w:rPr>
          <w:rFonts w:ascii="Times New Roman" w:hAnsi="Times New Roman" w:cs="Times New Roman"/>
          <w:lang w:val="fr-BE"/>
        </w:rPr>
        <w:t>, 2015.</w:t>
      </w:r>
    </w:p>
    <w:p w14:paraId="6A183627" w14:textId="7CE3DA66" w:rsidR="00963E64" w:rsidRPr="00E26633" w:rsidRDefault="00963E64" w:rsidP="00963E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26633">
        <w:rPr>
          <w:rFonts w:ascii="Times New Roman" w:hAnsi="Times New Roman" w:cs="Times New Roman"/>
        </w:rPr>
        <w:t>Rambaud, Stéphanie</w:t>
      </w:r>
      <w:r>
        <w:rPr>
          <w:rFonts w:ascii="Times New Roman" w:hAnsi="Times New Roman" w:cs="Times New Roman"/>
        </w:rPr>
        <w:t>,</w:t>
      </w:r>
      <w:r w:rsidRPr="00E26633">
        <w:rPr>
          <w:rFonts w:ascii="Times New Roman" w:hAnsi="Times New Roman" w:cs="Times New Roman"/>
        </w:rPr>
        <w:t xml:space="preserve"> </w:t>
      </w:r>
      <w:r w:rsidR="0073745B">
        <w:rPr>
          <w:rFonts w:ascii="Times New Roman" w:hAnsi="Times New Roman" w:cs="Times New Roman"/>
        </w:rPr>
        <w:t>‘</w:t>
      </w:r>
      <w:proofErr w:type="spellStart"/>
      <w:r w:rsidRPr="00E26633">
        <w:rPr>
          <w:rFonts w:ascii="Times New Roman" w:hAnsi="Times New Roman" w:cs="Times New Roman"/>
        </w:rPr>
        <w:t>Bonfons</w:t>
      </w:r>
      <w:proofErr w:type="spellEnd"/>
      <w:r w:rsidRPr="00E26633">
        <w:rPr>
          <w:rFonts w:ascii="Times New Roman" w:hAnsi="Times New Roman" w:cs="Times New Roman"/>
        </w:rPr>
        <w:t>, famille</w:t>
      </w:r>
      <w:r w:rsidR="0073745B">
        <w:rPr>
          <w:rFonts w:ascii="Times New Roman" w:hAnsi="Times New Roman" w:cs="Times New Roman"/>
        </w:rPr>
        <w:t>’</w:t>
      </w:r>
      <w:r w:rsidRPr="00E26633">
        <w:rPr>
          <w:rFonts w:ascii="Times New Roman" w:hAnsi="Times New Roman" w:cs="Times New Roman"/>
        </w:rPr>
        <w:t>, in Pascal Fouché</w:t>
      </w:r>
      <w:r>
        <w:rPr>
          <w:rFonts w:ascii="Times New Roman" w:hAnsi="Times New Roman" w:cs="Times New Roman"/>
        </w:rPr>
        <w:t xml:space="preserve"> </w:t>
      </w:r>
      <w:r w:rsidRPr="00DE135A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>. (</w:t>
      </w:r>
      <w:proofErr w:type="spellStart"/>
      <w:proofErr w:type="gramStart"/>
      <w:r w:rsidR="00DE135A">
        <w:rPr>
          <w:rFonts w:ascii="Times New Roman" w:hAnsi="Times New Roman" w:cs="Times New Roman"/>
        </w:rPr>
        <w:t>éds</w:t>
      </w:r>
      <w:proofErr w:type="spellEnd"/>
      <w:proofErr w:type="gramEnd"/>
      <w:r w:rsidR="00DE13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E26633">
        <w:rPr>
          <w:rFonts w:ascii="Times New Roman" w:hAnsi="Times New Roman" w:cs="Times New Roman"/>
        </w:rPr>
        <w:t xml:space="preserve"> </w:t>
      </w:r>
      <w:r w:rsidRPr="00E26633">
        <w:rPr>
          <w:rFonts w:ascii="Times New Roman" w:hAnsi="Times New Roman" w:cs="Times New Roman"/>
          <w:i/>
        </w:rPr>
        <w:t>Dictionnaire encyclopédique du livre</w:t>
      </w:r>
      <w:r>
        <w:rPr>
          <w:rFonts w:ascii="Times New Roman" w:hAnsi="Times New Roman" w:cs="Times New Roman"/>
          <w:i/>
        </w:rPr>
        <w:t xml:space="preserve"> III.</w:t>
      </w:r>
      <w:r>
        <w:rPr>
          <w:rFonts w:ascii="Times New Roman" w:hAnsi="Times New Roman" w:cs="Times New Roman"/>
        </w:rPr>
        <w:t xml:space="preserve"> </w:t>
      </w:r>
      <w:r w:rsidRPr="00E26633">
        <w:rPr>
          <w:rFonts w:ascii="Times New Roman" w:hAnsi="Times New Roman" w:cs="Times New Roman"/>
        </w:rPr>
        <w:t>Paris</w:t>
      </w:r>
      <w:r>
        <w:rPr>
          <w:rFonts w:ascii="Times New Roman" w:hAnsi="Times New Roman" w:cs="Times New Roman"/>
        </w:rPr>
        <w:t> </w:t>
      </w:r>
      <w:r w:rsidRPr="00E26633">
        <w:rPr>
          <w:rFonts w:ascii="Times New Roman" w:hAnsi="Times New Roman" w:cs="Times New Roman"/>
        </w:rPr>
        <w:t>: Cercle de la Librairie, 2002, 361</w:t>
      </w:r>
      <w:r>
        <w:rPr>
          <w:rFonts w:ascii="Times New Roman" w:hAnsi="Times New Roman" w:cs="Times New Roman"/>
        </w:rPr>
        <w:t>.</w:t>
      </w:r>
    </w:p>
    <w:p w14:paraId="7C0A1301" w14:textId="136A6BF8" w:rsidR="00C3609F" w:rsidRPr="008E681A" w:rsidRDefault="00C3609F" w:rsidP="00C3609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63E64">
        <w:rPr>
          <w:rFonts w:ascii="Times New Roman" w:hAnsi="Times New Roman" w:cs="Times New Roman"/>
        </w:rPr>
        <w:t xml:space="preserve">- Rambaud, Stéphanie, </w:t>
      </w:r>
      <w:r w:rsidR="0073745B">
        <w:rPr>
          <w:rFonts w:ascii="Times New Roman" w:hAnsi="Times New Roman" w:cs="Times New Roman"/>
        </w:rPr>
        <w:t>‘</w:t>
      </w:r>
      <w:r w:rsidRPr="00963E64">
        <w:rPr>
          <w:rFonts w:ascii="Times New Roman" w:hAnsi="Times New Roman" w:cs="Times New Roman"/>
        </w:rPr>
        <w:t>L</w:t>
      </w:r>
      <w:r w:rsidR="0073745B">
        <w:rPr>
          <w:rFonts w:ascii="Times New Roman" w:hAnsi="Times New Roman" w:cs="Times New Roman"/>
        </w:rPr>
        <w:t>’</w:t>
      </w:r>
      <w:r w:rsidRPr="00963E64">
        <w:rPr>
          <w:rFonts w:ascii="Times New Roman" w:hAnsi="Times New Roman" w:cs="Times New Roman"/>
        </w:rPr>
        <w:t xml:space="preserve">atelier de Jean </w:t>
      </w:r>
      <w:proofErr w:type="spellStart"/>
      <w:r w:rsidRPr="00963E64">
        <w:rPr>
          <w:rFonts w:ascii="Times New Roman" w:hAnsi="Times New Roman" w:cs="Times New Roman"/>
        </w:rPr>
        <w:t>Trepperel</w:t>
      </w:r>
      <w:proofErr w:type="spellEnd"/>
      <w:r w:rsidRPr="00963E64">
        <w:rPr>
          <w:rFonts w:ascii="Times New Roman" w:hAnsi="Times New Roman" w:cs="Times New Roman"/>
        </w:rPr>
        <w:t>, imprimeur-libraire parisien (1492-1511)</w:t>
      </w:r>
      <w:r w:rsidR="0073745B">
        <w:rPr>
          <w:rFonts w:ascii="Times New Roman" w:hAnsi="Times New Roman" w:cs="Times New Roman"/>
        </w:rPr>
        <w:t>’</w:t>
      </w:r>
      <w:r w:rsidRPr="00963E64">
        <w:rPr>
          <w:rFonts w:ascii="Times New Roman" w:hAnsi="Times New Roman" w:cs="Times New Roman"/>
        </w:rPr>
        <w:t xml:space="preserve">, </w:t>
      </w:r>
      <w:proofErr w:type="gramStart"/>
      <w:r w:rsidRPr="00963E64">
        <w:rPr>
          <w:rFonts w:ascii="Times New Roman" w:hAnsi="Times New Roman" w:cs="Times New Roman"/>
        </w:rPr>
        <w:t>in:</w:t>
      </w:r>
      <w:proofErr w:type="gramEnd"/>
      <w:r w:rsidRPr="00963E64">
        <w:rPr>
          <w:rFonts w:ascii="Times New Roman" w:hAnsi="Times New Roman" w:cs="Times New Roman"/>
        </w:rPr>
        <w:t xml:space="preserve"> </w:t>
      </w:r>
      <w:proofErr w:type="spellStart"/>
      <w:r w:rsidRPr="00963E64">
        <w:rPr>
          <w:rFonts w:ascii="Times New Roman" w:hAnsi="Times New Roman" w:cs="Times New Roman"/>
        </w:rPr>
        <w:t>Godfried</w:t>
      </w:r>
      <w:proofErr w:type="spellEnd"/>
      <w:r w:rsidRPr="00963E64">
        <w:rPr>
          <w:rFonts w:ascii="Times New Roman" w:hAnsi="Times New Roman" w:cs="Times New Roman"/>
        </w:rPr>
        <w:t xml:space="preserve"> </w:t>
      </w:r>
      <w:proofErr w:type="spellStart"/>
      <w:r w:rsidRPr="00963E64">
        <w:rPr>
          <w:rFonts w:ascii="Times New Roman" w:hAnsi="Times New Roman" w:cs="Times New Roman"/>
        </w:rPr>
        <w:t>Croenen</w:t>
      </w:r>
      <w:proofErr w:type="spellEnd"/>
      <w:r w:rsidRPr="00963E64">
        <w:rPr>
          <w:rFonts w:ascii="Times New Roman" w:hAnsi="Times New Roman" w:cs="Times New Roman"/>
        </w:rPr>
        <w:t xml:space="preserve"> &amp; Peter Ainsworth (</w:t>
      </w:r>
      <w:proofErr w:type="spellStart"/>
      <w:r w:rsidR="00DE135A">
        <w:rPr>
          <w:rFonts w:ascii="Times New Roman" w:hAnsi="Times New Roman" w:cs="Times New Roman"/>
        </w:rPr>
        <w:t>éds</w:t>
      </w:r>
      <w:proofErr w:type="spellEnd"/>
      <w:r w:rsidR="00DE135A">
        <w:rPr>
          <w:rFonts w:ascii="Times New Roman" w:hAnsi="Times New Roman" w:cs="Times New Roman"/>
        </w:rPr>
        <w:t>)</w:t>
      </w:r>
      <w:r w:rsidRPr="00963E64">
        <w:rPr>
          <w:rFonts w:ascii="Times New Roman" w:hAnsi="Times New Roman" w:cs="Times New Roman"/>
        </w:rPr>
        <w:t xml:space="preserve">, </w:t>
      </w:r>
      <w:r w:rsidRPr="00963E64">
        <w:rPr>
          <w:rFonts w:ascii="Times New Roman" w:hAnsi="Times New Roman" w:cs="Times New Roman"/>
          <w:i/>
          <w:iCs/>
        </w:rPr>
        <w:t xml:space="preserve">Patrons, </w:t>
      </w:r>
      <w:proofErr w:type="spellStart"/>
      <w:r w:rsidRPr="00963E64">
        <w:rPr>
          <w:rFonts w:ascii="Times New Roman" w:hAnsi="Times New Roman" w:cs="Times New Roman"/>
          <w:i/>
          <w:iCs/>
        </w:rPr>
        <w:t>Authors</w:t>
      </w:r>
      <w:proofErr w:type="spellEnd"/>
      <w:r w:rsidRPr="00963E64">
        <w:rPr>
          <w:rFonts w:ascii="Times New Roman" w:hAnsi="Times New Roman" w:cs="Times New Roman"/>
          <w:i/>
          <w:iCs/>
        </w:rPr>
        <w:t xml:space="preserve"> and Workshops. </w:t>
      </w:r>
      <w:r w:rsidRPr="008E681A">
        <w:rPr>
          <w:rFonts w:ascii="Times New Roman" w:hAnsi="Times New Roman" w:cs="Times New Roman"/>
          <w:i/>
          <w:iCs/>
          <w:lang w:val="en-US"/>
        </w:rPr>
        <w:t>Books and Book Production in Paris around 1400</w:t>
      </w:r>
      <w:r w:rsidRPr="008E681A">
        <w:rPr>
          <w:rFonts w:ascii="Times New Roman" w:hAnsi="Times New Roman" w:cs="Times New Roman"/>
          <w:lang w:val="en-US"/>
        </w:rPr>
        <w:t xml:space="preserve">. Louvain – Paris – </w:t>
      </w:r>
      <w:proofErr w:type="spellStart"/>
      <w:r w:rsidRPr="008E681A">
        <w:rPr>
          <w:rFonts w:ascii="Times New Roman" w:hAnsi="Times New Roman" w:cs="Times New Roman"/>
          <w:lang w:val="en-US"/>
        </w:rPr>
        <w:t>Dudlzy</w:t>
      </w:r>
      <w:proofErr w:type="spellEnd"/>
      <w:r w:rsidRPr="008E681A">
        <w:rPr>
          <w:rFonts w:ascii="Times New Roman" w:hAnsi="Times New Roman" w:cs="Times New Roman"/>
          <w:lang w:val="en-US"/>
        </w:rPr>
        <w:t xml:space="preserve"> (MA</w:t>
      </w:r>
      <w:proofErr w:type="gramStart"/>
      <w:r w:rsidRPr="008E681A">
        <w:rPr>
          <w:rFonts w:ascii="Times New Roman" w:hAnsi="Times New Roman" w:cs="Times New Roman"/>
          <w:lang w:val="en-US"/>
        </w:rPr>
        <w:t>)</w:t>
      </w:r>
      <w:r w:rsidR="00842A3A">
        <w:rPr>
          <w:rFonts w:ascii="Times New Roman" w:hAnsi="Times New Roman" w:cs="Times New Roman"/>
          <w:lang w:val="en-US"/>
        </w:rPr>
        <w:t> </w:t>
      </w:r>
      <w:r w:rsidRPr="008E681A">
        <w:rPr>
          <w:rFonts w:ascii="Times New Roman" w:hAnsi="Times New Roman" w:cs="Times New Roman"/>
          <w:lang w:val="en-US"/>
        </w:rPr>
        <w:t>:</w:t>
      </w:r>
      <w:proofErr w:type="gramEnd"/>
      <w:r w:rsidRPr="008E68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681A">
        <w:rPr>
          <w:rFonts w:ascii="Times New Roman" w:hAnsi="Times New Roman" w:cs="Times New Roman"/>
          <w:lang w:val="en-US"/>
        </w:rPr>
        <w:t>Peeters</w:t>
      </w:r>
      <w:proofErr w:type="spellEnd"/>
      <w:r w:rsidRPr="008E681A">
        <w:rPr>
          <w:rFonts w:ascii="Times New Roman" w:hAnsi="Times New Roman" w:cs="Times New Roman"/>
          <w:lang w:val="en-US"/>
        </w:rPr>
        <w:t>, 2006, 121-141.</w:t>
      </w:r>
    </w:p>
    <w:p w14:paraId="63F0403F" w14:textId="77777777" w:rsidR="00C3609F" w:rsidRDefault="00C3609F" w:rsidP="00C360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609F">
        <w:rPr>
          <w:rFonts w:ascii="Times New Roman" w:hAnsi="Times New Roman" w:cs="Times New Roman"/>
        </w:rPr>
        <w:t xml:space="preserve">Rambaud, Stéphanie, </w:t>
      </w:r>
      <w:r>
        <w:rPr>
          <w:rFonts w:ascii="Times New Roman" w:hAnsi="Times New Roman" w:cs="Times New Roman"/>
        </w:rPr>
        <w:t>« </w:t>
      </w:r>
      <w:r w:rsidRPr="00C3609F">
        <w:rPr>
          <w:rFonts w:ascii="Times New Roman" w:hAnsi="Times New Roman" w:cs="Times New Roman"/>
        </w:rPr>
        <w:t xml:space="preserve">La </w:t>
      </w:r>
      <w:r w:rsidRPr="00C3609F">
        <w:rPr>
          <w:rFonts w:ascii="Times New Roman" w:hAnsi="Times New Roman" w:cs="Times New Roman"/>
          <w:i/>
        </w:rPr>
        <w:t xml:space="preserve">Galaxie </w:t>
      </w:r>
      <w:proofErr w:type="spellStart"/>
      <w:r w:rsidRPr="00C3609F">
        <w:rPr>
          <w:rFonts w:ascii="Times New Roman" w:hAnsi="Times New Roman" w:cs="Times New Roman"/>
          <w:i/>
        </w:rPr>
        <w:t>Trepperel</w:t>
      </w:r>
      <w:proofErr w:type="spellEnd"/>
      <w:r w:rsidRPr="00C3609F">
        <w:rPr>
          <w:rFonts w:ascii="Times New Roman" w:hAnsi="Times New Roman" w:cs="Times New Roman"/>
          <w:i/>
        </w:rPr>
        <w:t xml:space="preserve"> </w:t>
      </w:r>
      <w:r w:rsidRPr="00C3609F">
        <w:rPr>
          <w:rFonts w:ascii="Times New Roman" w:hAnsi="Times New Roman" w:cs="Times New Roman"/>
        </w:rPr>
        <w:t>à Paris (1492-1530)</w:t>
      </w:r>
      <w:r>
        <w:rPr>
          <w:rFonts w:ascii="Times New Roman" w:hAnsi="Times New Roman" w:cs="Times New Roman"/>
        </w:rPr>
        <w:t> »</w:t>
      </w:r>
      <w:r w:rsidRPr="00C360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 :</w:t>
      </w:r>
      <w:r w:rsidRPr="00C3609F">
        <w:rPr>
          <w:rFonts w:ascii="Times New Roman" w:hAnsi="Times New Roman" w:cs="Times New Roman"/>
        </w:rPr>
        <w:t xml:space="preserve"> </w:t>
      </w:r>
      <w:r w:rsidRPr="00C3609F">
        <w:rPr>
          <w:rFonts w:ascii="Times New Roman" w:hAnsi="Times New Roman" w:cs="Times New Roman"/>
          <w:i/>
          <w:iCs/>
        </w:rPr>
        <w:t>Bulletin du Bibliophile</w:t>
      </w:r>
      <w:r w:rsidRPr="00C3609F">
        <w:rPr>
          <w:rFonts w:ascii="Times New Roman" w:hAnsi="Times New Roman" w:cs="Times New Roman"/>
        </w:rPr>
        <w:t xml:space="preserve"> </w:t>
      </w:r>
      <w:r w:rsidR="00AF6A4B">
        <w:rPr>
          <w:rFonts w:ascii="Times New Roman" w:hAnsi="Times New Roman" w:cs="Times New Roman"/>
        </w:rPr>
        <w:t>173</w:t>
      </w:r>
      <w:r>
        <w:rPr>
          <w:rFonts w:ascii="Times New Roman" w:hAnsi="Times New Roman" w:cs="Times New Roman"/>
        </w:rPr>
        <w:t xml:space="preserve"> </w:t>
      </w:r>
      <w:r w:rsidR="00AF6A4B">
        <w:rPr>
          <w:rFonts w:ascii="Times New Roman" w:hAnsi="Times New Roman" w:cs="Times New Roman"/>
        </w:rPr>
        <w:t>(</w:t>
      </w:r>
      <w:r w:rsidRPr="00C3609F">
        <w:rPr>
          <w:rFonts w:ascii="Times New Roman" w:hAnsi="Times New Roman" w:cs="Times New Roman"/>
        </w:rPr>
        <w:t>2007</w:t>
      </w:r>
      <w:r w:rsidR="00AF6A4B">
        <w:rPr>
          <w:rFonts w:ascii="Times New Roman" w:hAnsi="Times New Roman" w:cs="Times New Roman"/>
        </w:rPr>
        <w:t>.1)</w:t>
      </w:r>
      <w:r w:rsidRPr="00C3609F">
        <w:rPr>
          <w:rFonts w:ascii="Times New Roman" w:hAnsi="Times New Roman" w:cs="Times New Roman"/>
        </w:rPr>
        <w:t>, 145</w:t>
      </w:r>
      <w:r>
        <w:rPr>
          <w:rFonts w:ascii="Times New Roman" w:hAnsi="Times New Roman" w:cs="Times New Roman"/>
        </w:rPr>
        <w:t>-1</w:t>
      </w:r>
      <w:r w:rsidRPr="00C3609F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.</w:t>
      </w:r>
    </w:p>
    <w:p w14:paraId="12DDAC39" w14:textId="08AC126E" w:rsidR="00AF6A4B" w:rsidRDefault="00AF6A4B" w:rsidP="00AF6A4B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</w:rPr>
        <w:t xml:space="preserve">- </w:t>
      </w:r>
      <w:r w:rsidRPr="00C3609F">
        <w:rPr>
          <w:rFonts w:ascii="Times New Roman" w:hAnsi="Times New Roman" w:cs="Times New Roman"/>
        </w:rPr>
        <w:t>Rambaud, Stéphanie,</w:t>
      </w:r>
      <w:r>
        <w:rPr>
          <w:rFonts w:ascii="Times New Roman" w:hAnsi="Times New Roman" w:cs="Times New Roman"/>
        </w:rPr>
        <w:t xml:space="preserve"> </w:t>
      </w:r>
      <w:r w:rsidR="0073745B">
        <w:rPr>
          <w:rFonts w:ascii="Times New Roman" w:hAnsi="Times New Roman" w:cs="Times New Roman"/>
        </w:rPr>
        <w:t>‘</w:t>
      </w:r>
      <w:r w:rsidRPr="00AF6A4B">
        <w:rPr>
          <w:rFonts w:ascii="Times New Roman" w:hAnsi="Times New Roman" w:cs="Times New Roman"/>
        </w:rPr>
        <w:t>Libraires, imprimeurs, éditeurs</w:t>
      </w:r>
      <w:r>
        <w:rPr>
          <w:rFonts w:ascii="Times New Roman" w:hAnsi="Times New Roman" w:cs="Times New Roman"/>
        </w:rPr>
        <w:t xml:space="preserve">. </w:t>
      </w:r>
      <w:r w:rsidRPr="00AF6A4B">
        <w:rPr>
          <w:rFonts w:ascii="Times New Roman" w:hAnsi="Times New Roman" w:cs="Times New Roman"/>
        </w:rPr>
        <w:t xml:space="preserve">Les </w:t>
      </w:r>
      <w:proofErr w:type="spellStart"/>
      <w:r w:rsidRPr="00AF6A4B">
        <w:rPr>
          <w:rFonts w:ascii="Times New Roman" w:hAnsi="Times New Roman" w:cs="Times New Roman"/>
        </w:rPr>
        <w:t>Trepperel</w:t>
      </w:r>
      <w:proofErr w:type="spellEnd"/>
      <w:r w:rsidRPr="00AF6A4B">
        <w:rPr>
          <w:rFonts w:ascii="Times New Roman" w:hAnsi="Times New Roman" w:cs="Times New Roman"/>
        </w:rPr>
        <w:t xml:space="preserve"> de la rue Neuve-Notre-Dame à Paris</w:t>
      </w:r>
      <w:r w:rsidR="0073745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, in : </w:t>
      </w:r>
      <w:r w:rsidRPr="00F066B7">
        <w:rPr>
          <w:rFonts w:ascii="Times New Roman" w:hAnsi="Times New Roman" w:cs="Times New Roman"/>
        </w:rPr>
        <w:t xml:space="preserve">Maria Colombo </w:t>
      </w:r>
      <w:proofErr w:type="spellStart"/>
      <w:r w:rsidRPr="00F066B7">
        <w:rPr>
          <w:rFonts w:ascii="Times New Roman" w:hAnsi="Times New Roman" w:cs="Times New Roman"/>
        </w:rPr>
        <w:t>Timelli</w:t>
      </w:r>
      <w:proofErr w:type="spellEnd"/>
      <w:r w:rsidRPr="00F066B7">
        <w:rPr>
          <w:rFonts w:ascii="Times New Roman" w:hAnsi="Times New Roman" w:cs="Times New Roman"/>
        </w:rPr>
        <w:t xml:space="preserve"> </w:t>
      </w:r>
      <w:r w:rsidRPr="00DE135A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 xml:space="preserve">. </w:t>
      </w:r>
      <w:r w:rsidRPr="00C3609F">
        <w:rPr>
          <w:rFonts w:ascii="Times New Roman" w:hAnsi="Times New Roman" w:cs="Times New Roman"/>
          <w:lang w:val="fr-BE"/>
        </w:rPr>
        <w:t>(</w:t>
      </w:r>
      <w:proofErr w:type="spellStart"/>
      <w:r w:rsidR="00DE135A">
        <w:rPr>
          <w:rFonts w:ascii="Times New Roman" w:hAnsi="Times New Roman" w:cs="Times New Roman"/>
          <w:lang w:val="fr-BE"/>
        </w:rPr>
        <w:t>éds</w:t>
      </w:r>
      <w:proofErr w:type="spellEnd"/>
      <w:r w:rsidR="00DE135A">
        <w:rPr>
          <w:rFonts w:ascii="Times New Roman" w:hAnsi="Times New Roman" w:cs="Times New Roman"/>
          <w:lang w:val="fr-BE"/>
        </w:rPr>
        <w:t>)</w:t>
      </w:r>
      <w:r w:rsidRPr="00C3609F">
        <w:rPr>
          <w:rFonts w:ascii="Times New Roman" w:hAnsi="Times New Roman" w:cs="Times New Roman"/>
          <w:lang w:val="fr-BE"/>
        </w:rPr>
        <w:t xml:space="preserve">, </w:t>
      </w:r>
      <w:r w:rsidRPr="00C3609F">
        <w:rPr>
          <w:rFonts w:ascii="Times New Roman" w:hAnsi="Times New Roman" w:cs="Times New Roman"/>
          <w:i/>
          <w:iCs/>
          <w:lang w:val="fr-BE"/>
        </w:rPr>
        <w:t>Raconter en prose</w:t>
      </w:r>
      <w:r>
        <w:rPr>
          <w:rFonts w:ascii="Times New Roman" w:hAnsi="Times New Roman" w:cs="Times New Roman"/>
          <w:i/>
          <w:iCs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mallCaps/>
          <w:lang w:val="fr-BE"/>
        </w:rPr>
        <w:t>xiv</w:t>
      </w:r>
      <w:r w:rsidRPr="00AF6A4B">
        <w:rPr>
          <w:rFonts w:ascii="Times New Roman" w:hAnsi="Times New Roman" w:cs="Times New Roman"/>
          <w:i/>
          <w:iCs/>
          <w:vertAlign w:val="superscript"/>
          <w:lang w:val="fr-BE"/>
        </w:rPr>
        <w:t>e</w:t>
      </w:r>
      <w:r>
        <w:rPr>
          <w:rFonts w:ascii="Times New Roman" w:hAnsi="Times New Roman" w:cs="Times New Roman"/>
          <w:i/>
          <w:iCs/>
          <w:smallCaps/>
          <w:lang w:val="fr-BE"/>
        </w:rPr>
        <w:t>-xvi</w:t>
      </w:r>
      <w:r w:rsidRPr="00AF6A4B">
        <w:rPr>
          <w:rFonts w:ascii="Times New Roman" w:hAnsi="Times New Roman" w:cs="Times New Roman"/>
          <w:i/>
          <w:iCs/>
          <w:vertAlign w:val="superscript"/>
          <w:lang w:val="fr-BE"/>
        </w:rPr>
        <w:t>e</w:t>
      </w:r>
      <w:proofErr w:type="spellEnd"/>
      <w:r>
        <w:rPr>
          <w:rFonts w:ascii="Times New Roman" w:hAnsi="Times New Roman" w:cs="Times New Roman"/>
          <w:i/>
          <w:iCs/>
          <w:smallCaps/>
          <w:lang w:val="fr-BE"/>
        </w:rPr>
        <w:t xml:space="preserve"> </w:t>
      </w:r>
      <w:r>
        <w:rPr>
          <w:rFonts w:ascii="Times New Roman" w:hAnsi="Times New Roman" w:cs="Times New Roman"/>
          <w:i/>
          <w:iCs/>
          <w:lang w:val="fr-BE"/>
        </w:rPr>
        <w:t>siècle</w:t>
      </w:r>
      <w:r w:rsidRPr="00C3609F">
        <w:rPr>
          <w:rFonts w:ascii="Times New Roman" w:hAnsi="Times New Roman" w:cs="Times New Roman"/>
          <w:lang w:val="fr-BE"/>
        </w:rPr>
        <w:t>. Paris</w:t>
      </w:r>
      <w:r w:rsidR="00842A3A">
        <w:rPr>
          <w:rFonts w:ascii="Times New Roman" w:hAnsi="Times New Roman" w:cs="Times New Roman"/>
          <w:lang w:val="fr-BE"/>
        </w:rPr>
        <w:t> :</w:t>
      </w:r>
      <w:r w:rsidRPr="00C3609F">
        <w:rPr>
          <w:rFonts w:ascii="Times New Roman" w:hAnsi="Times New Roman" w:cs="Times New Roman"/>
          <w:lang w:val="fr-BE"/>
        </w:rPr>
        <w:t xml:space="preserve"> Classiques Garnier, </w:t>
      </w:r>
      <w:r>
        <w:rPr>
          <w:rFonts w:ascii="Times New Roman" w:hAnsi="Times New Roman" w:cs="Times New Roman"/>
          <w:lang w:val="fr-BE"/>
        </w:rPr>
        <w:t>2017, 109-119.</w:t>
      </w:r>
    </w:p>
    <w:p w14:paraId="5D24B96F" w14:textId="49C33644" w:rsidR="00211598" w:rsidRPr="00211598" w:rsidRDefault="00211598" w:rsidP="00AF6A4B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- Pallier, Denis, « Recherches sur le </w:t>
      </w:r>
      <w:r w:rsidR="00842A3A">
        <w:rPr>
          <w:rFonts w:ascii="Times New Roman" w:hAnsi="Times New Roman" w:cs="Times New Roman"/>
          <w:lang w:val="fr-BE"/>
        </w:rPr>
        <w:t>cercle</w:t>
      </w:r>
      <w:r>
        <w:rPr>
          <w:rFonts w:ascii="Times New Roman" w:hAnsi="Times New Roman" w:cs="Times New Roman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lang w:val="fr-BE"/>
        </w:rPr>
        <w:t>plantinien</w:t>
      </w:r>
      <w:proofErr w:type="spellEnd"/>
      <w:r>
        <w:rPr>
          <w:rFonts w:ascii="Times New Roman" w:hAnsi="Times New Roman" w:cs="Times New Roman"/>
          <w:lang w:val="fr-BE"/>
        </w:rPr>
        <w:t xml:space="preserve"> en France : amis, appuis, familistes », in : </w:t>
      </w:r>
      <w:r>
        <w:rPr>
          <w:rFonts w:ascii="Times New Roman" w:hAnsi="Times New Roman" w:cs="Times New Roman"/>
          <w:i/>
          <w:iCs/>
          <w:lang w:val="fr-BE"/>
        </w:rPr>
        <w:t>De Gulden Passer</w:t>
      </w:r>
      <w:r>
        <w:rPr>
          <w:rFonts w:ascii="Times New Roman" w:hAnsi="Times New Roman" w:cs="Times New Roman"/>
          <w:lang w:val="fr-BE"/>
        </w:rPr>
        <w:t xml:space="preserve"> 96 (2018), 7-72.</w:t>
      </w:r>
    </w:p>
    <w:p w14:paraId="64EAB00A" w14:textId="68A0A93A" w:rsidR="00012DEF" w:rsidRPr="00A46A0D" w:rsidRDefault="00012DEF" w:rsidP="00AF6A4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012DE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12DEF">
        <w:rPr>
          <w:rFonts w:ascii="Times New Roman" w:hAnsi="Times New Roman" w:cs="Times New Roman"/>
          <w:lang w:val="en-US"/>
        </w:rPr>
        <w:t>Pettegree</w:t>
      </w:r>
      <w:proofErr w:type="spellEnd"/>
      <w:r w:rsidRPr="00012DEF">
        <w:rPr>
          <w:rFonts w:ascii="Times New Roman" w:hAnsi="Times New Roman" w:cs="Times New Roman"/>
          <w:lang w:val="en-US"/>
        </w:rPr>
        <w:t>, Andrew</w:t>
      </w:r>
      <w:r>
        <w:rPr>
          <w:rFonts w:ascii="Times New Roman" w:hAnsi="Times New Roman" w:cs="Times New Roman"/>
          <w:lang w:val="en-US"/>
        </w:rPr>
        <w:t>,</w:t>
      </w:r>
      <w:r w:rsidRPr="00012DEF">
        <w:rPr>
          <w:rFonts w:ascii="Times New Roman" w:hAnsi="Times New Roman" w:cs="Times New Roman"/>
          <w:lang w:val="en-US"/>
        </w:rPr>
        <w:t xml:space="preserve"> </w:t>
      </w:r>
      <w:r w:rsidR="0073745B">
        <w:rPr>
          <w:rFonts w:ascii="Times New Roman" w:hAnsi="Times New Roman" w:cs="Times New Roman"/>
          <w:lang w:val="en-US"/>
        </w:rPr>
        <w:t>‘</w:t>
      </w:r>
      <w:r w:rsidRPr="00012DEF">
        <w:rPr>
          <w:rFonts w:ascii="Times New Roman" w:hAnsi="Times New Roman" w:cs="Times New Roman"/>
          <w:lang w:val="en-US"/>
        </w:rPr>
        <w:t>Printing in the Low Countries in the Early Sixteenth Century</w:t>
      </w:r>
      <w:r w:rsidR="0073745B">
        <w:rPr>
          <w:rFonts w:ascii="Times New Roman" w:hAnsi="Times New Roman" w:cs="Times New Roman"/>
          <w:lang w:val="en-US"/>
        </w:rPr>
        <w:t>’</w:t>
      </w:r>
      <w:r w:rsidRPr="00012DEF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DEF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> :</w:t>
      </w:r>
      <w:proofErr w:type="gramEnd"/>
      <w:r w:rsidRPr="00012DEF">
        <w:rPr>
          <w:rFonts w:ascii="Times New Roman" w:hAnsi="Times New Roman" w:cs="Times New Roman"/>
          <w:lang w:val="en-US"/>
        </w:rPr>
        <w:t xml:space="preserve"> Graham</w:t>
      </w:r>
      <w:r w:rsidR="00DE135A">
        <w:rPr>
          <w:rFonts w:ascii="Times New Roman" w:hAnsi="Times New Roman" w:cs="Times New Roman"/>
          <w:lang w:val="en-US"/>
        </w:rPr>
        <w:t xml:space="preserve"> </w:t>
      </w:r>
      <w:r w:rsidRPr="00012DEF">
        <w:rPr>
          <w:rFonts w:ascii="Times New Roman" w:hAnsi="Times New Roman" w:cs="Times New Roman"/>
          <w:lang w:val="en-US"/>
        </w:rPr>
        <w:t>Kemp</w:t>
      </w:r>
      <w:r w:rsidR="00DE135A">
        <w:rPr>
          <w:rFonts w:ascii="Times New Roman" w:hAnsi="Times New Roman" w:cs="Times New Roman"/>
          <w:lang w:val="en-US"/>
        </w:rPr>
        <w:t xml:space="preserve"> &amp;</w:t>
      </w:r>
      <w:r w:rsidRPr="00012DEF">
        <w:rPr>
          <w:rFonts w:ascii="Times New Roman" w:hAnsi="Times New Roman" w:cs="Times New Roman"/>
          <w:lang w:val="en-US"/>
        </w:rPr>
        <w:t xml:space="preserve"> Malcolm </w:t>
      </w:r>
      <w:proofErr w:type="spellStart"/>
      <w:r w:rsidRPr="00012DEF">
        <w:rPr>
          <w:rFonts w:ascii="Times New Roman" w:hAnsi="Times New Roman" w:cs="Times New Roman"/>
          <w:lang w:val="en-US"/>
        </w:rPr>
        <w:t>Walsby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DE135A">
        <w:rPr>
          <w:rFonts w:ascii="Times New Roman" w:hAnsi="Times New Roman" w:cs="Times New Roman"/>
          <w:lang w:val="en-US"/>
        </w:rPr>
        <w:t>éds</w:t>
      </w:r>
      <w:proofErr w:type="spellEnd"/>
      <w:r w:rsidR="00DE135A">
        <w:rPr>
          <w:rFonts w:ascii="Times New Roman" w:hAnsi="Times New Roman" w:cs="Times New Roman"/>
          <w:lang w:val="en-US"/>
        </w:rPr>
        <w:t>)</w:t>
      </w:r>
      <w:r w:rsidRPr="00012DEF">
        <w:rPr>
          <w:rFonts w:ascii="Times New Roman" w:hAnsi="Times New Roman" w:cs="Times New Roman"/>
          <w:lang w:val="en-US"/>
        </w:rPr>
        <w:t xml:space="preserve">, </w:t>
      </w:r>
      <w:r w:rsidRPr="00012DEF">
        <w:rPr>
          <w:rFonts w:ascii="Times New Roman" w:hAnsi="Times New Roman" w:cs="Times New Roman"/>
          <w:i/>
          <w:lang w:val="en-US"/>
        </w:rPr>
        <w:t>The Book Triumphant. Print in Transition in the Sixteenth and Seventeenth Centuries</w:t>
      </w:r>
      <w:r>
        <w:rPr>
          <w:rFonts w:ascii="Times New Roman" w:hAnsi="Times New Roman" w:cs="Times New Roman"/>
          <w:lang w:val="en-US"/>
        </w:rPr>
        <w:t>.</w:t>
      </w:r>
      <w:r w:rsidRPr="00012D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DEF">
        <w:rPr>
          <w:rFonts w:ascii="Times New Roman" w:hAnsi="Times New Roman" w:cs="Times New Roman"/>
          <w:lang w:val="en-US"/>
        </w:rPr>
        <w:t>Leyde</w:t>
      </w:r>
      <w:proofErr w:type="spellEnd"/>
      <w:r w:rsidRPr="00012DEF">
        <w:rPr>
          <w:rFonts w:ascii="Times New Roman" w:hAnsi="Times New Roman" w:cs="Times New Roman"/>
          <w:lang w:val="en-US"/>
        </w:rPr>
        <w:t xml:space="preserve"> – </w:t>
      </w:r>
      <w:proofErr w:type="gramStart"/>
      <w:r w:rsidRPr="00012DEF">
        <w:rPr>
          <w:rFonts w:ascii="Times New Roman" w:hAnsi="Times New Roman" w:cs="Times New Roman"/>
          <w:lang w:val="en-US"/>
        </w:rPr>
        <w:t>Boston</w:t>
      </w:r>
      <w:r>
        <w:rPr>
          <w:rFonts w:ascii="Times New Roman" w:hAnsi="Times New Roman" w:cs="Times New Roman"/>
          <w:lang w:val="en-US"/>
        </w:rPr>
        <w:t> :</w:t>
      </w:r>
      <w:proofErr w:type="gramEnd"/>
      <w:r w:rsidRPr="00012DEF">
        <w:rPr>
          <w:rFonts w:ascii="Times New Roman" w:hAnsi="Times New Roman" w:cs="Times New Roman"/>
          <w:lang w:val="en-US"/>
        </w:rPr>
        <w:t xml:space="preserve"> Brill, 2011, 3-25</w:t>
      </w:r>
      <w:r>
        <w:rPr>
          <w:rFonts w:ascii="Times New Roman" w:hAnsi="Times New Roman" w:cs="Times New Roman"/>
          <w:lang w:val="en-US"/>
        </w:rPr>
        <w:t>.</w:t>
      </w:r>
    </w:p>
    <w:p w14:paraId="1A704BDF" w14:textId="3DE25853" w:rsidR="00D65710" w:rsidRDefault="00F066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66B7">
        <w:rPr>
          <w:rFonts w:ascii="Times New Roman" w:hAnsi="Times New Roman" w:cs="Times New Roman"/>
        </w:rPr>
        <w:t>Pickford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F066B7">
        <w:rPr>
          <w:rFonts w:ascii="Times New Roman" w:hAnsi="Times New Roman" w:cs="Times New Roman"/>
        </w:rPr>
        <w:t>Cedric</w:t>
      </w:r>
      <w:proofErr w:type="spellEnd"/>
      <w:r w:rsidRPr="00F066B7">
        <w:rPr>
          <w:rFonts w:ascii="Times New Roman" w:hAnsi="Times New Roman" w:cs="Times New Roman"/>
        </w:rPr>
        <w:t xml:space="preserve"> E., </w:t>
      </w:r>
      <w:r>
        <w:rPr>
          <w:rFonts w:ascii="Times New Roman" w:hAnsi="Times New Roman" w:cs="Times New Roman"/>
        </w:rPr>
        <w:t>« </w:t>
      </w:r>
      <w:r w:rsidRPr="00F066B7">
        <w:rPr>
          <w:rFonts w:ascii="Times New Roman" w:hAnsi="Times New Roman" w:cs="Times New Roman"/>
        </w:rPr>
        <w:t>Les éditions imprimées de romans arthuriens en prose antérieures à 1600</w:t>
      </w:r>
      <w:r>
        <w:rPr>
          <w:rFonts w:ascii="Times New Roman" w:hAnsi="Times New Roman" w:cs="Times New Roman"/>
        </w:rPr>
        <w:t> »</w:t>
      </w:r>
      <w:r w:rsidRPr="00F066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</w:t>
      </w:r>
      <w:r w:rsidR="00963E6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:</w:t>
      </w:r>
      <w:r w:rsidRPr="00F066B7">
        <w:rPr>
          <w:rFonts w:ascii="Times New Roman" w:hAnsi="Times New Roman" w:cs="Times New Roman"/>
        </w:rPr>
        <w:t xml:space="preserve"> </w:t>
      </w:r>
      <w:r w:rsidRPr="00F066B7">
        <w:rPr>
          <w:rFonts w:ascii="Times New Roman" w:hAnsi="Times New Roman" w:cs="Times New Roman"/>
          <w:i/>
          <w:iCs/>
        </w:rPr>
        <w:t>Bulletin bibliographique de la Société internationale arthurienne</w:t>
      </w:r>
      <w:r w:rsidRPr="00F066B7">
        <w:rPr>
          <w:rFonts w:ascii="Times New Roman" w:hAnsi="Times New Roman" w:cs="Times New Roman"/>
        </w:rPr>
        <w:t xml:space="preserve"> 13 (1961), 99</w:t>
      </w:r>
      <w:r>
        <w:rPr>
          <w:rFonts w:ascii="Times New Roman" w:hAnsi="Times New Roman" w:cs="Times New Roman"/>
        </w:rPr>
        <w:t>-</w:t>
      </w:r>
      <w:r w:rsidRPr="00F066B7">
        <w:rPr>
          <w:rFonts w:ascii="Times New Roman" w:hAnsi="Times New Roman" w:cs="Times New Roman"/>
        </w:rPr>
        <w:t>109</w:t>
      </w:r>
      <w:r>
        <w:rPr>
          <w:rFonts w:ascii="Times New Roman" w:hAnsi="Times New Roman" w:cs="Times New Roman"/>
        </w:rPr>
        <w:t>.</w:t>
      </w:r>
    </w:p>
    <w:p w14:paraId="611B747D" w14:textId="46B2A6B0" w:rsidR="00B470C5" w:rsidRPr="00B470C5" w:rsidRDefault="00B470C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349A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1349A3">
        <w:rPr>
          <w:rFonts w:ascii="Times New Roman" w:hAnsi="Times New Roman" w:cs="Times New Roman"/>
          <w:lang w:val="en-US"/>
        </w:rPr>
        <w:t>Proot</w:t>
      </w:r>
      <w:proofErr w:type="spellEnd"/>
      <w:r w:rsidRPr="001349A3">
        <w:rPr>
          <w:rFonts w:ascii="Times New Roman" w:hAnsi="Times New Roman" w:cs="Times New Roman"/>
          <w:lang w:val="en-US"/>
        </w:rPr>
        <w:t>, Goran, « </w:t>
      </w:r>
      <w:r>
        <w:rPr>
          <w:rFonts w:ascii="Times New Roman" w:hAnsi="Times New Roman" w:cs="Times New Roman"/>
          <w:lang w:val="en-US"/>
        </w:rPr>
        <w:t xml:space="preserve">Converging Design </w:t>
      </w:r>
      <w:proofErr w:type="gramStart"/>
      <w:r>
        <w:rPr>
          <w:rFonts w:ascii="Times New Roman" w:hAnsi="Times New Roman" w:cs="Times New Roman"/>
          <w:lang w:val="en-US"/>
        </w:rPr>
        <w:t>Paradigms :</w:t>
      </w:r>
      <w:proofErr w:type="gramEnd"/>
      <w:r>
        <w:rPr>
          <w:rFonts w:ascii="Times New Roman" w:hAnsi="Times New Roman" w:cs="Times New Roman"/>
          <w:lang w:val="en-US"/>
        </w:rPr>
        <w:t xml:space="preserve"> Long-Term Evolutions in the Layout of Title Pages of Latin and Vernacular Editions Published in the Sout</w:t>
      </w:r>
      <w:r w:rsidR="00D63461"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>ern Ne</w:t>
      </w:r>
      <w:r w:rsidR="00D63461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herlands, 1541-1600</w:t>
      </w:r>
      <w:r w:rsidRPr="00B470C5">
        <w:rPr>
          <w:rFonts w:ascii="Times New Roman" w:hAnsi="Times New Roman" w:cs="Times New Roman"/>
          <w:lang w:val="en-US"/>
        </w:rPr>
        <w:t> »</w:t>
      </w:r>
      <w:r>
        <w:rPr>
          <w:rFonts w:ascii="Times New Roman" w:hAnsi="Times New Roman" w:cs="Times New Roman"/>
          <w:lang w:val="en-US"/>
        </w:rPr>
        <w:t xml:space="preserve">, in : </w:t>
      </w:r>
      <w:r>
        <w:rPr>
          <w:rFonts w:ascii="Times New Roman" w:hAnsi="Times New Roman" w:cs="Times New Roman"/>
          <w:i/>
          <w:lang w:val="en-US"/>
        </w:rPr>
        <w:t>Papers of the Bibliographical Society of America</w:t>
      </w:r>
      <w:r>
        <w:rPr>
          <w:rFonts w:ascii="Times New Roman" w:hAnsi="Times New Roman" w:cs="Times New Roman"/>
          <w:lang w:val="en-US"/>
        </w:rPr>
        <w:t xml:space="preserve"> 108:3 (2014), 269-305.</w:t>
      </w:r>
    </w:p>
    <w:p w14:paraId="7550CE60" w14:textId="02CC7CC1" w:rsidR="001349A3" w:rsidRDefault="001349A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349A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1349A3">
        <w:rPr>
          <w:rFonts w:ascii="Times New Roman" w:hAnsi="Times New Roman" w:cs="Times New Roman"/>
          <w:lang w:val="en-US"/>
        </w:rPr>
        <w:t>Proot</w:t>
      </w:r>
      <w:proofErr w:type="spellEnd"/>
      <w:r w:rsidRPr="001349A3">
        <w:rPr>
          <w:rFonts w:ascii="Times New Roman" w:hAnsi="Times New Roman" w:cs="Times New Roman"/>
          <w:lang w:val="en-US"/>
        </w:rPr>
        <w:t xml:space="preserve">, Goran, « Mending the broken word. </w:t>
      </w:r>
      <w:r>
        <w:rPr>
          <w:rFonts w:ascii="Times New Roman" w:hAnsi="Times New Roman" w:cs="Times New Roman"/>
          <w:lang w:val="en-US"/>
        </w:rPr>
        <w:t xml:space="preserve">Typographic discontinuity on </w:t>
      </w:r>
      <w:r w:rsidR="00D63461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itle-</w:t>
      </w:r>
      <w:r w:rsidR="00D63461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age of Early Modern books printed in the Southern Netherlands (1501-1700)</w:t>
      </w:r>
      <w:r w:rsidRPr="001349A3">
        <w:rPr>
          <w:rFonts w:ascii="Times New Roman" w:hAnsi="Times New Roman" w:cs="Times New Roman"/>
          <w:lang w:val="en-US"/>
        </w:rPr>
        <w:t> »</w:t>
      </w:r>
      <w:r w:rsidR="00DE135A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in :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Jaarboek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voor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Nederlands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Boekgeschiedenis</w:t>
      </w:r>
      <w:proofErr w:type="spellEnd"/>
      <w:r>
        <w:rPr>
          <w:rFonts w:ascii="Times New Roman" w:hAnsi="Times New Roman" w:cs="Times New Roman"/>
          <w:lang w:val="en-US"/>
        </w:rPr>
        <w:t xml:space="preserve"> 22 (2015), </w:t>
      </w:r>
      <w:r w:rsidR="00C1251B">
        <w:rPr>
          <w:rFonts w:ascii="Times New Roman" w:hAnsi="Times New Roman" w:cs="Times New Roman"/>
          <w:lang w:val="en-US"/>
        </w:rPr>
        <w:t>45-79.</w:t>
      </w:r>
    </w:p>
    <w:p w14:paraId="0D45054B" w14:textId="0C13F9DC" w:rsidR="004C4DE1" w:rsidRPr="004C4DE1" w:rsidRDefault="004C4DE1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 w:rsidRPr="004C4DE1">
        <w:rPr>
          <w:rFonts w:ascii="Times New Roman" w:hAnsi="Times New Roman" w:cs="Times New Roman"/>
          <w:lang w:val="fr-BE"/>
        </w:rPr>
        <w:t xml:space="preserve">- 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Proot</w:t>
      </w:r>
      <w:proofErr w:type="spellEnd"/>
      <w:r>
        <w:rPr>
          <w:rFonts w:ascii="Times New Roman" w:hAnsi="Times New Roman" w:cs="Times New Roman"/>
          <w:szCs w:val="20"/>
          <w:lang w:val="fr-BE"/>
        </w:rPr>
        <w:t xml:space="preserve">, Goran, Yann 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Sordet</w:t>
      </w:r>
      <w:proofErr w:type="spellEnd"/>
      <w:r>
        <w:rPr>
          <w:rFonts w:ascii="Times New Roman" w:hAnsi="Times New Roman" w:cs="Times New Roman"/>
          <w:szCs w:val="20"/>
          <w:lang w:val="fr-BE"/>
        </w:rPr>
        <w:t xml:space="preserve"> &amp; Christophe 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Vellet</w:t>
      </w:r>
      <w:proofErr w:type="spellEnd"/>
      <w:r>
        <w:rPr>
          <w:rFonts w:ascii="Times New Roman" w:hAnsi="Times New Roman" w:cs="Times New Roman"/>
          <w:szCs w:val="20"/>
          <w:lang w:val="fr-BE"/>
        </w:rPr>
        <w:t xml:space="preserve"> (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éds</w:t>
      </w:r>
      <w:proofErr w:type="spellEnd"/>
      <w:r>
        <w:rPr>
          <w:rFonts w:ascii="Times New Roman" w:hAnsi="Times New Roman" w:cs="Times New Roman"/>
          <w:szCs w:val="20"/>
          <w:lang w:val="fr-BE"/>
        </w:rPr>
        <w:t xml:space="preserve">), </w:t>
      </w:r>
      <w:r>
        <w:rPr>
          <w:rFonts w:ascii="Times New Roman" w:hAnsi="Times New Roman" w:cs="Times New Roman"/>
          <w:i/>
          <w:szCs w:val="20"/>
          <w:lang w:val="fr-BE"/>
        </w:rPr>
        <w:t>Un siècle d’excellence typographique. Christophe Plantin et son officine (1555-1655)</w:t>
      </w:r>
      <w:r>
        <w:rPr>
          <w:rFonts w:ascii="Times New Roman" w:hAnsi="Times New Roman" w:cs="Times New Roman"/>
          <w:szCs w:val="20"/>
          <w:lang w:val="fr-BE"/>
        </w:rPr>
        <w:t xml:space="preserve">. Paris : Bibliothèque Mazarine / Éditions des Cendres – Dilbeek : De </w:t>
      </w:r>
      <w:proofErr w:type="spellStart"/>
      <w:r>
        <w:rPr>
          <w:rFonts w:ascii="Times New Roman" w:hAnsi="Times New Roman" w:cs="Times New Roman"/>
          <w:szCs w:val="20"/>
          <w:lang w:val="fr-BE"/>
        </w:rPr>
        <w:t>Eik</w:t>
      </w:r>
      <w:proofErr w:type="spellEnd"/>
      <w:r>
        <w:rPr>
          <w:rFonts w:ascii="Times New Roman" w:hAnsi="Times New Roman" w:cs="Times New Roman"/>
          <w:szCs w:val="20"/>
          <w:lang w:val="fr-BE"/>
        </w:rPr>
        <w:t>, 202</w:t>
      </w:r>
      <w:r>
        <w:rPr>
          <w:rFonts w:ascii="Times New Roman" w:hAnsi="Times New Roman" w:cs="Times New Roman"/>
          <w:szCs w:val="20"/>
          <w:lang w:val="fr-BE"/>
        </w:rPr>
        <w:t>1.</w:t>
      </w:r>
    </w:p>
    <w:p w14:paraId="380A3974" w14:textId="4F3AE5C3" w:rsidR="00646931" w:rsidRDefault="00646931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646931">
        <w:rPr>
          <w:rFonts w:ascii="Times New Roman" w:hAnsi="Times New Roman" w:cs="Times New Roman"/>
          <w:lang w:val="fr-BE"/>
        </w:rPr>
        <w:t>Renouard</w:t>
      </w:r>
      <w:proofErr w:type="spellEnd"/>
      <w:r w:rsidRPr="00646931">
        <w:rPr>
          <w:rFonts w:ascii="Times New Roman" w:hAnsi="Times New Roman" w:cs="Times New Roman"/>
          <w:lang w:val="fr-BE"/>
        </w:rPr>
        <w:t>, Ph</w:t>
      </w:r>
      <w:r>
        <w:rPr>
          <w:rFonts w:ascii="Times New Roman" w:hAnsi="Times New Roman" w:cs="Times New Roman"/>
          <w:lang w:val="fr-BE"/>
        </w:rPr>
        <w:t>ilippe,</w:t>
      </w:r>
      <w:r w:rsidRPr="0064693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646931">
        <w:rPr>
          <w:rFonts w:ascii="Times New Roman" w:hAnsi="Times New Roman" w:cs="Times New Roman"/>
          <w:i/>
          <w:iCs/>
          <w:lang w:val="fr-BE"/>
        </w:rPr>
        <w:t>Répertoire</w:t>
      </w:r>
      <w:proofErr w:type="spellEnd"/>
      <w:r w:rsidRPr="00646931">
        <w:rPr>
          <w:rFonts w:ascii="Times New Roman" w:hAnsi="Times New Roman" w:cs="Times New Roman"/>
          <w:i/>
          <w:iCs/>
          <w:lang w:val="fr-BE"/>
        </w:rPr>
        <w:t xml:space="preserve"> des imprimeurs parisiens, libraires, fondeurs de </w:t>
      </w:r>
      <w:proofErr w:type="spellStart"/>
      <w:r w:rsidRPr="00646931">
        <w:rPr>
          <w:rFonts w:ascii="Times New Roman" w:hAnsi="Times New Roman" w:cs="Times New Roman"/>
          <w:i/>
          <w:iCs/>
          <w:lang w:val="fr-BE"/>
        </w:rPr>
        <w:t>caractères</w:t>
      </w:r>
      <w:proofErr w:type="spellEnd"/>
      <w:r w:rsidRPr="00646931">
        <w:rPr>
          <w:rFonts w:ascii="Times New Roman" w:hAnsi="Times New Roman" w:cs="Times New Roman"/>
          <w:i/>
          <w:iCs/>
          <w:lang w:val="fr-BE"/>
        </w:rPr>
        <w:t xml:space="preserve"> et correcteurs d</w:t>
      </w:r>
      <w:r w:rsidR="0073745B">
        <w:rPr>
          <w:rFonts w:ascii="Times New Roman" w:hAnsi="Times New Roman" w:cs="Times New Roman"/>
          <w:i/>
          <w:iCs/>
          <w:lang w:val="fr-BE"/>
        </w:rPr>
        <w:t>’</w:t>
      </w:r>
      <w:r w:rsidRPr="00646931">
        <w:rPr>
          <w:rFonts w:ascii="Times New Roman" w:hAnsi="Times New Roman" w:cs="Times New Roman"/>
          <w:i/>
          <w:iCs/>
          <w:lang w:val="fr-BE"/>
        </w:rPr>
        <w:t>imprimerie</w:t>
      </w:r>
      <w:r>
        <w:rPr>
          <w:rFonts w:ascii="Times New Roman" w:hAnsi="Times New Roman" w:cs="Times New Roman"/>
          <w:lang w:val="fr-BE"/>
        </w:rPr>
        <w:t>.</w:t>
      </w:r>
      <w:r w:rsidRPr="00646931">
        <w:rPr>
          <w:rFonts w:ascii="Times New Roman" w:hAnsi="Times New Roman" w:cs="Times New Roman"/>
          <w:lang w:val="fr-BE"/>
        </w:rPr>
        <w:t xml:space="preserve"> Paris</w:t>
      </w:r>
      <w:r>
        <w:rPr>
          <w:rFonts w:ascii="Times New Roman" w:hAnsi="Times New Roman" w:cs="Times New Roman"/>
          <w:lang w:val="fr-BE"/>
        </w:rPr>
        <w:t> :</w:t>
      </w:r>
      <w:r w:rsidRPr="00646931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646931">
        <w:rPr>
          <w:rFonts w:ascii="Times New Roman" w:hAnsi="Times New Roman" w:cs="Times New Roman"/>
          <w:lang w:val="fr-BE"/>
        </w:rPr>
        <w:t>Minard</w:t>
      </w:r>
      <w:proofErr w:type="spellEnd"/>
      <w:r w:rsidRPr="00646931">
        <w:rPr>
          <w:rFonts w:ascii="Times New Roman" w:hAnsi="Times New Roman" w:cs="Times New Roman"/>
          <w:lang w:val="fr-BE"/>
        </w:rPr>
        <w:t>, 1965</w:t>
      </w:r>
      <w:r w:rsidR="00C93D94">
        <w:rPr>
          <w:rFonts w:ascii="Times New Roman" w:hAnsi="Times New Roman" w:cs="Times New Roman"/>
          <w:lang w:val="fr-BE"/>
        </w:rPr>
        <w:t>.</w:t>
      </w:r>
    </w:p>
    <w:p w14:paraId="7B4AE54A" w14:textId="35938935" w:rsidR="00C93D94" w:rsidRPr="004A280A" w:rsidRDefault="00C93D9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C93D94">
        <w:rPr>
          <w:rFonts w:ascii="Times New Roman" w:hAnsi="Times New Roman" w:cs="Times New Roman"/>
          <w:lang w:val="fr-BE"/>
        </w:rPr>
        <w:t>Rouzet</w:t>
      </w:r>
      <w:proofErr w:type="spellEnd"/>
      <w:r>
        <w:rPr>
          <w:rFonts w:ascii="Times New Roman" w:hAnsi="Times New Roman" w:cs="Times New Roman"/>
          <w:lang w:val="fr-BE"/>
        </w:rPr>
        <w:t xml:space="preserve">, </w:t>
      </w:r>
      <w:r w:rsidRPr="00C93D94">
        <w:rPr>
          <w:rFonts w:ascii="Times New Roman" w:hAnsi="Times New Roman" w:cs="Times New Roman"/>
          <w:lang w:val="fr-BE"/>
        </w:rPr>
        <w:t xml:space="preserve">Anne, </w:t>
      </w:r>
      <w:r w:rsidRPr="00C93D94">
        <w:rPr>
          <w:rFonts w:ascii="Times New Roman" w:hAnsi="Times New Roman" w:cs="Times New Roman"/>
          <w:i/>
          <w:iCs/>
        </w:rPr>
        <w:t xml:space="preserve">Dictionnaire des imprimeurs, libraires et éditeurs belges des </w:t>
      </w:r>
      <w:proofErr w:type="spellStart"/>
      <w:r w:rsidRPr="00DE135A">
        <w:rPr>
          <w:rFonts w:ascii="Times New Roman" w:hAnsi="Times New Roman" w:cs="Times New Roman"/>
          <w:i/>
          <w:iCs/>
          <w:smallCaps/>
        </w:rPr>
        <w:t>xv</w:t>
      </w:r>
      <w:r w:rsidRPr="00C93D94">
        <w:rPr>
          <w:rFonts w:ascii="Times New Roman" w:hAnsi="Times New Roman" w:cs="Times New Roman"/>
          <w:i/>
          <w:iCs/>
          <w:vertAlign w:val="superscript"/>
        </w:rPr>
        <w:t>e</w:t>
      </w:r>
      <w:proofErr w:type="spellEnd"/>
      <w:r w:rsidRPr="00C93D94">
        <w:rPr>
          <w:rFonts w:ascii="Times New Roman" w:hAnsi="Times New Roman" w:cs="Times New Roman"/>
          <w:i/>
          <w:iCs/>
        </w:rPr>
        <w:t xml:space="preserve"> et </w:t>
      </w:r>
      <w:proofErr w:type="spellStart"/>
      <w:r w:rsidRPr="00DE135A">
        <w:rPr>
          <w:rFonts w:ascii="Times New Roman" w:hAnsi="Times New Roman" w:cs="Times New Roman"/>
          <w:i/>
          <w:iCs/>
          <w:smallCaps/>
        </w:rPr>
        <w:t>xvi</w:t>
      </w:r>
      <w:r w:rsidRPr="00C93D94">
        <w:rPr>
          <w:rFonts w:ascii="Times New Roman" w:hAnsi="Times New Roman" w:cs="Times New Roman"/>
          <w:i/>
          <w:iCs/>
          <w:vertAlign w:val="superscript"/>
        </w:rPr>
        <w:t>e</w:t>
      </w:r>
      <w:proofErr w:type="spellEnd"/>
      <w:r w:rsidRPr="00C93D94">
        <w:rPr>
          <w:rFonts w:ascii="Times New Roman" w:hAnsi="Times New Roman" w:cs="Times New Roman"/>
          <w:i/>
          <w:iCs/>
        </w:rPr>
        <w:t xml:space="preserve"> siècles dans les limites géographiques de la Belgique actuelle</w:t>
      </w:r>
      <w:r>
        <w:rPr>
          <w:rFonts w:ascii="Times New Roman" w:hAnsi="Times New Roman" w:cs="Times New Roman"/>
        </w:rPr>
        <w:t>.</w:t>
      </w:r>
      <w:r w:rsidRPr="00C93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A280A">
        <w:rPr>
          <w:rFonts w:ascii="Times New Roman" w:hAnsi="Times New Roman" w:cs="Times New Roman"/>
          <w:lang w:val="en-US"/>
        </w:rPr>
        <w:t>Nieuwkoop</w:t>
      </w:r>
      <w:proofErr w:type="spellEnd"/>
      <w:r w:rsidR="00842A3A">
        <w:rPr>
          <w:rFonts w:ascii="Times New Roman" w:hAnsi="Times New Roman" w:cs="Times New Roman"/>
          <w:lang w:val="en-US"/>
        </w:rPr>
        <w:t> :</w:t>
      </w:r>
      <w:proofErr w:type="gramEnd"/>
      <w:r w:rsidRPr="004A280A">
        <w:rPr>
          <w:rFonts w:ascii="Times New Roman" w:hAnsi="Times New Roman" w:cs="Times New Roman"/>
          <w:lang w:val="en-US"/>
        </w:rPr>
        <w:t xml:space="preserve"> De Graaf, 1975.</w:t>
      </w:r>
    </w:p>
    <w:p w14:paraId="034B3309" w14:textId="7FDCA0E2" w:rsidR="00D65710" w:rsidRPr="00A46A0D" w:rsidRDefault="00D6571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- </w:t>
      </w:r>
      <w:proofErr w:type="spellStart"/>
      <w:r>
        <w:rPr>
          <w:rFonts w:ascii="Times New Roman" w:hAnsi="Times New Roman" w:cs="Times New Roman"/>
          <w:lang w:val="en-GB"/>
        </w:rPr>
        <w:t>Soen</w:t>
      </w:r>
      <w:proofErr w:type="spellEnd"/>
      <w:r>
        <w:rPr>
          <w:rFonts w:ascii="Times New Roman" w:hAnsi="Times New Roman" w:cs="Times New Roman"/>
          <w:lang w:val="en-GB"/>
        </w:rPr>
        <w:t>, Violet</w:t>
      </w:r>
      <w:r w:rsidR="00963E64">
        <w:rPr>
          <w:rFonts w:ascii="Times New Roman" w:hAnsi="Times New Roman" w:cs="Times New Roman"/>
          <w:lang w:val="en-GB"/>
        </w:rPr>
        <w:t xml:space="preserve"> &amp;</w:t>
      </w:r>
      <w:r>
        <w:rPr>
          <w:rFonts w:ascii="Times New Roman" w:hAnsi="Times New Roman" w:cs="Times New Roman"/>
          <w:lang w:val="en-GB"/>
        </w:rPr>
        <w:t xml:space="preserve"> </w:t>
      </w:r>
      <w:r w:rsidRPr="00D65710">
        <w:rPr>
          <w:rFonts w:ascii="Times New Roman" w:hAnsi="Times New Roman" w:cs="Times New Roman"/>
          <w:lang w:val="en-US"/>
        </w:rPr>
        <w:t xml:space="preserve">Johan </w:t>
      </w:r>
      <w:proofErr w:type="spellStart"/>
      <w:r w:rsidRPr="00D65710">
        <w:rPr>
          <w:rFonts w:ascii="Times New Roman" w:hAnsi="Times New Roman" w:cs="Times New Roman"/>
          <w:lang w:val="en-US"/>
        </w:rPr>
        <w:t>Verberckmoes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D65710">
        <w:rPr>
          <w:rFonts w:ascii="Times New Roman" w:hAnsi="Times New Roman" w:cs="Times New Roman"/>
          <w:lang w:val="en-US"/>
        </w:rPr>
        <w:t xml:space="preserve"> </w:t>
      </w:r>
      <w:r w:rsidR="0073745B">
        <w:rPr>
          <w:rFonts w:ascii="Times New Roman" w:hAnsi="Times New Roman" w:cs="Times New Roman"/>
          <w:lang w:val="en-US"/>
        </w:rPr>
        <w:t>‘</w:t>
      </w:r>
      <w:r w:rsidRPr="00D65710">
        <w:rPr>
          <w:rFonts w:ascii="Times New Roman" w:hAnsi="Times New Roman" w:cs="Times New Roman"/>
          <w:lang w:val="en-US"/>
        </w:rPr>
        <w:t>Broadsheets Testing Moderation in the Nascent Dutch Revolt</w:t>
      </w:r>
      <w:r w:rsidR="0073745B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lang w:val="en-US"/>
        </w:rPr>
        <w:t>in :</w:t>
      </w:r>
      <w:proofErr w:type="gramEnd"/>
      <w:r>
        <w:rPr>
          <w:rFonts w:ascii="Times New Roman" w:hAnsi="Times New Roman" w:cs="Times New Roman"/>
          <w:lang w:val="en-US"/>
        </w:rPr>
        <w:t xml:space="preserve"> Flavia Bruni &amp; </w:t>
      </w:r>
      <w:r w:rsidRPr="00D65710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ndrew</w:t>
      </w:r>
      <w:r w:rsidRPr="00D657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5710">
        <w:rPr>
          <w:rFonts w:ascii="Times New Roman" w:hAnsi="Times New Roman" w:cs="Times New Roman"/>
          <w:lang w:val="en-US"/>
        </w:rPr>
        <w:t>Pettegree</w:t>
      </w:r>
      <w:proofErr w:type="spellEnd"/>
      <w:r w:rsidR="00DE135A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DE135A">
        <w:rPr>
          <w:rFonts w:ascii="Times New Roman" w:hAnsi="Times New Roman" w:cs="Times New Roman"/>
          <w:lang w:val="en-US"/>
        </w:rPr>
        <w:t>éds</w:t>
      </w:r>
      <w:proofErr w:type="spellEnd"/>
      <w:r w:rsidR="00DE135A">
        <w:rPr>
          <w:rFonts w:ascii="Times New Roman" w:hAnsi="Times New Roman" w:cs="Times New Roman"/>
          <w:lang w:val="en-US"/>
        </w:rPr>
        <w:t>)</w:t>
      </w:r>
      <w:r w:rsidRPr="00D65710">
        <w:rPr>
          <w:rFonts w:ascii="Times New Roman" w:hAnsi="Times New Roman" w:cs="Times New Roman"/>
          <w:lang w:val="en-US"/>
        </w:rPr>
        <w:t xml:space="preserve">, </w:t>
      </w:r>
      <w:r w:rsidRPr="00D65710">
        <w:rPr>
          <w:rFonts w:ascii="Times New Roman" w:hAnsi="Times New Roman" w:cs="Times New Roman"/>
          <w:i/>
          <w:iCs/>
          <w:lang w:val="en-US"/>
        </w:rPr>
        <w:t>Broadsheets. Single-Sheet Publishing in the First Age of Print</w:t>
      </w:r>
      <w:r>
        <w:rPr>
          <w:rFonts w:ascii="Times New Roman" w:hAnsi="Times New Roman" w:cs="Times New Roman"/>
          <w:lang w:val="en-US"/>
        </w:rPr>
        <w:t>.</w:t>
      </w:r>
      <w:r w:rsidRPr="00D657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5710">
        <w:rPr>
          <w:rFonts w:ascii="Times New Roman" w:hAnsi="Times New Roman" w:cs="Times New Roman"/>
          <w:lang w:val="en-US"/>
        </w:rPr>
        <w:t>Le</w:t>
      </w:r>
      <w:r>
        <w:rPr>
          <w:rFonts w:ascii="Times New Roman" w:hAnsi="Times New Roman" w:cs="Times New Roman"/>
          <w:lang w:val="en-US"/>
        </w:rPr>
        <w:t>y</w:t>
      </w:r>
      <w:r w:rsidRPr="00D65710">
        <w:rPr>
          <w:rFonts w:ascii="Times New Roman" w:hAnsi="Times New Roman" w:cs="Times New Roman"/>
          <w:lang w:val="en-US"/>
        </w:rPr>
        <w:t>de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lang w:val="en-US"/>
        </w:rPr>
        <w:t>Boston</w:t>
      </w:r>
      <w:r w:rsidR="00842A3A">
        <w:rPr>
          <w:rFonts w:ascii="Times New Roman" w:hAnsi="Times New Roman" w:cs="Times New Roman"/>
          <w:lang w:val="en-US"/>
        </w:rPr>
        <w:t> :</w:t>
      </w:r>
      <w:proofErr w:type="gramEnd"/>
      <w:r w:rsidRPr="00D65710">
        <w:rPr>
          <w:rFonts w:ascii="Times New Roman" w:hAnsi="Times New Roman" w:cs="Times New Roman"/>
          <w:lang w:val="en-US"/>
        </w:rPr>
        <w:t xml:space="preserve"> Brill, 2017, 271-294.</w:t>
      </w:r>
    </w:p>
    <w:p w14:paraId="76F18A27" w14:textId="5477D2F5" w:rsidR="00B12E54" w:rsidRDefault="00B12E54">
      <w:pPr>
        <w:spacing w:line="360" w:lineRule="auto"/>
        <w:jc w:val="both"/>
        <w:rPr>
          <w:rFonts w:ascii="Times New Roman" w:hAnsi="Times New Roman" w:cs="Times New Roman"/>
          <w:lang w:val="nl-BE"/>
        </w:rPr>
      </w:pPr>
      <w:r w:rsidRPr="00B12E54">
        <w:rPr>
          <w:rFonts w:ascii="Times New Roman" w:hAnsi="Times New Roman" w:cs="Times New Roman"/>
          <w:lang w:val="nl-BE"/>
        </w:rPr>
        <w:t>- Soetaert, Alexander</w:t>
      </w:r>
      <w:r>
        <w:rPr>
          <w:rFonts w:ascii="Times New Roman" w:hAnsi="Times New Roman" w:cs="Times New Roman"/>
          <w:lang w:val="nl-BE"/>
        </w:rPr>
        <w:t>,</w:t>
      </w:r>
      <w:r w:rsidRPr="00B12E54">
        <w:rPr>
          <w:rFonts w:ascii="Times New Roman" w:hAnsi="Times New Roman" w:cs="Times New Roman"/>
          <w:lang w:val="nl-BE"/>
        </w:rPr>
        <w:t xml:space="preserve"> </w:t>
      </w:r>
      <w:r w:rsidRPr="00B12E54">
        <w:rPr>
          <w:rFonts w:ascii="Times New Roman" w:hAnsi="Times New Roman" w:cs="Times New Roman"/>
          <w:i/>
          <w:iCs/>
          <w:lang w:val="nl-BE"/>
        </w:rPr>
        <w:t>De katholieke drukpers in de kerkprovincie Kamerijk. Contacten, mobiliteit &amp; transfers in een grensgebied (1559-1659)</w:t>
      </w:r>
      <w:r>
        <w:rPr>
          <w:rFonts w:ascii="Times New Roman" w:hAnsi="Times New Roman" w:cs="Times New Roman"/>
          <w:lang w:val="nl-BE"/>
        </w:rPr>
        <w:t>.</w:t>
      </w:r>
      <w:r w:rsidRPr="00B12E54">
        <w:rPr>
          <w:rFonts w:ascii="Times New Roman" w:hAnsi="Times New Roman" w:cs="Times New Roman"/>
          <w:lang w:val="nl-BE"/>
        </w:rPr>
        <w:t xml:space="preserve"> Louvain</w:t>
      </w:r>
      <w:r w:rsidR="00842A3A">
        <w:rPr>
          <w:rFonts w:ascii="Times New Roman" w:hAnsi="Times New Roman" w:cs="Times New Roman"/>
          <w:lang w:val="nl-BE"/>
        </w:rPr>
        <w:t> :</w:t>
      </w:r>
      <w:r w:rsidRPr="00B12E54">
        <w:rPr>
          <w:rFonts w:ascii="Times New Roman" w:hAnsi="Times New Roman" w:cs="Times New Roman"/>
          <w:lang w:val="nl-BE"/>
        </w:rPr>
        <w:t xml:space="preserve"> Peeters, 2019</w:t>
      </w:r>
      <w:r>
        <w:rPr>
          <w:rFonts w:ascii="Times New Roman" w:hAnsi="Times New Roman" w:cs="Times New Roman"/>
          <w:lang w:val="nl-BE"/>
        </w:rPr>
        <w:t>.</w:t>
      </w:r>
    </w:p>
    <w:p w14:paraId="4B0AB6F8" w14:textId="4E14F697" w:rsidR="001C6594" w:rsidRPr="001C6594" w:rsidRDefault="001C6594">
      <w:pPr>
        <w:spacing w:line="360" w:lineRule="auto"/>
        <w:jc w:val="both"/>
        <w:rPr>
          <w:rFonts w:ascii="Times New Roman" w:hAnsi="Times New Roman" w:cs="Times New Roman"/>
          <w:lang w:val="nl-BE"/>
        </w:rPr>
      </w:pPr>
      <w:r>
        <w:rPr>
          <w:rFonts w:ascii="Times New Roman" w:hAnsi="Times New Roman" w:cs="Times New Roman"/>
          <w:lang w:val="nl"/>
        </w:rPr>
        <w:t xml:space="preserve">- </w:t>
      </w:r>
      <w:r w:rsidRPr="001C6594">
        <w:rPr>
          <w:rFonts w:ascii="Times New Roman" w:hAnsi="Times New Roman" w:cs="Times New Roman"/>
          <w:lang w:val="nl"/>
        </w:rPr>
        <w:t>Spiessens, Godelieve</w:t>
      </w:r>
      <w:r w:rsidR="00963E64">
        <w:rPr>
          <w:rFonts w:ascii="Times New Roman" w:hAnsi="Times New Roman" w:cs="Times New Roman"/>
          <w:lang w:val="nl"/>
        </w:rPr>
        <w:t xml:space="preserve">, </w:t>
      </w:r>
      <w:r w:rsidR="00963E64">
        <w:rPr>
          <w:rFonts w:ascii="Times New Roman" w:hAnsi="Times New Roman" w:cs="Times New Roman"/>
          <w:i/>
          <w:lang w:val="nl"/>
        </w:rPr>
        <w:t>et al.</w:t>
      </w:r>
      <w:r>
        <w:rPr>
          <w:rFonts w:ascii="Times New Roman" w:hAnsi="Times New Roman" w:cs="Times New Roman"/>
          <w:lang w:val="nl"/>
        </w:rPr>
        <w:t xml:space="preserve"> (</w:t>
      </w:r>
      <w:r w:rsidR="00DE135A">
        <w:rPr>
          <w:rFonts w:ascii="Times New Roman" w:hAnsi="Times New Roman" w:cs="Times New Roman"/>
          <w:lang w:val="nl"/>
        </w:rPr>
        <w:t>éds)</w:t>
      </w:r>
      <w:r w:rsidRPr="001C6594">
        <w:rPr>
          <w:rFonts w:ascii="Times New Roman" w:hAnsi="Times New Roman" w:cs="Times New Roman"/>
          <w:lang w:val="nl"/>
        </w:rPr>
        <w:t xml:space="preserve">, </w:t>
      </w:r>
      <w:r w:rsidRPr="001C6594">
        <w:rPr>
          <w:rFonts w:ascii="Times New Roman" w:hAnsi="Times New Roman" w:cs="Times New Roman"/>
          <w:i/>
          <w:lang w:val="nl"/>
        </w:rPr>
        <w:t>Antwerpse muziekdrukken</w:t>
      </w:r>
      <w:r>
        <w:rPr>
          <w:rFonts w:ascii="Times New Roman" w:hAnsi="Times New Roman" w:cs="Times New Roman"/>
          <w:i/>
          <w:lang w:val="nl"/>
        </w:rPr>
        <w:t> </w:t>
      </w:r>
      <w:r w:rsidRPr="001C6594">
        <w:rPr>
          <w:rFonts w:ascii="Times New Roman" w:hAnsi="Times New Roman" w:cs="Times New Roman"/>
          <w:i/>
          <w:lang w:val="nl"/>
        </w:rPr>
        <w:t>: vocale en instrumentale polyfonie (16</w:t>
      </w:r>
      <w:r w:rsidRPr="001C6594">
        <w:rPr>
          <w:rFonts w:ascii="Times New Roman" w:hAnsi="Times New Roman" w:cs="Times New Roman"/>
          <w:i/>
          <w:vertAlign w:val="superscript"/>
          <w:lang w:val="nl"/>
        </w:rPr>
        <w:t>de</w:t>
      </w:r>
      <w:r w:rsidRPr="001C6594">
        <w:rPr>
          <w:rFonts w:ascii="Times New Roman" w:hAnsi="Times New Roman" w:cs="Times New Roman"/>
          <w:i/>
          <w:lang w:val="nl"/>
        </w:rPr>
        <w:t>-18</w:t>
      </w:r>
      <w:r w:rsidRPr="001C6594">
        <w:rPr>
          <w:rFonts w:ascii="Times New Roman" w:hAnsi="Times New Roman" w:cs="Times New Roman"/>
          <w:i/>
          <w:vertAlign w:val="superscript"/>
          <w:lang w:val="nl"/>
        </w:rPr>
        <w:t>de</w:t>
      </w:r>
      <w:r>
        <w:rPr>
          <w:rFonts w:ascii="Times New Roman" w:hAnsi="Times New Roman" w:cs="Times New Roman"/>
          <w:i/>
          <w:lang w:val="nl"/>
        </w:rPr>
        <w:t xml:space="preserve"> </w:t>
      </w:r>
      <w:r w:rsidRPr="001C6594">
        <w:rPr>
          <w:rFonts w:ascii="Times New Roman" w:hAnsi="Times New Roman" w:cs="Times New Roman"/>
          <w:i/>
          <w:lang w:val="nl"/>
        </w:rPr>
        <w:t>eeuw)</w:t>
      </w:r>
      <w:r w:rsidRPr="001C6594">
        <w:rPr>
          <w:rFonts w:ascii="Times New Roman" w:hAnsi="Times New Roman" w:cs="Times New Roman"/>
          <w:lang w:val="nl"/>
        </w:rPr>
        <w:t>.</w:t>
      </w:r>
      <w:r w:rsidR="00DE135A">
        <w:rPr>
          <w:rFonts w:ascii="Times New Roman" w:hAnsi="Times New Roman" w:cs="Times New Roman"/>
          <w:lang w:val="nl"/>
        </w:rPr>
        <w:t xml:space="preserve"> </w:t>
      </w:r>
      <w:r>
        <w:rPr>
          <w:rFonts w:ascii="Times New Roman" w:hAnsi="Times New Roman" w:cs="Times New Roman"/>
          <w:lang w:val="nl"/>
        </w:rPr>
        <w:t xml:space="preserve">Anvers: </w:t>
      </w:r>
      <w:r w:rsidRPr="001C6594">
        <w:rPr>
          <w:rFonts w:ascii="Times New Roman" w:hAnsi="Times New Roman" w:cs="Times New Roman"/>
          <w:lang w:val="nl-BE"/>
        </w:rPr>
        <w:t>Museum Plantin-Moretus</w:t>
      </w:r>
      <w:r>
        <w:rPr>
          <w:rFonts w:ascii="Times New Roman" w:hAnsi="Times New Roman" w:cs="Times New Roman"/>
          <w:lang w:val="nl-BE"/>
        </w:rPr>
        <w:t>,</w:t>
      </w:r>
      <w:r w:rsidRPr="001C6594">
        <w:rPr>
          <w:rFonts w:ascii="Times New Roman" w:hAnsi="Times New Roman" w:cs="Times New Roman"/>
          <w:lang w:val="nl-BE"/>
        </w:rPr>
        <w:t xml:space="preserve"> 1996.</w:t>
      </w:r>
    </w:p>
    <w:p w14:paraId="2B4DE89E" w14:textId="7C53683D" w:rsidR="0039536C" w:rsidRPr="0039536C" w:rsidRDefault="0039536C">
      <w:pPr>
        <w:spacing w:line="360" w:lineRule="auto"/>
        <w:jc w:val="both"/>
        <w:rPr>
          <w:rFonts w:ascii="Times New Roman" w:hAnsi="Times New Roman" w:cs="Times New Roman"/>
          <w:lang w:val="nl-BE"/>
        </w:rPr>
      </w:pPr>
      <w:r>
        <w:rPr>
          <w:rFonts w:ascii="Times New Roman" w:hAnsi="Times New Roman" w:cs="Times New Roman"/>
          <w:lang w:val="nl-BE"/>
        </w:rPr>
        <w:t>- Van Impe, Steven,</w:t>
      </w:r>
      <w:r w:rsidR="00963E64">
        <w:rPr>
          <w:rFonts w:ascii="Times New Roman" w:hAnsi="Times New Roman" w:cs="Times New Roman"/>
          <w:lang w:val="nl-BE"/>
        </w:rPr>
        <w:t xml:space="preserve"> &amp;</w:t>
      </w:r>
      <w:r>
        <w:rPr>
          <w:rFonts w:ascii="Times New Roman" w:hAnsi="Times New Roman" w:cs="Times New Roman"/>
          <w:lang w:val="nl-BE"/>
        </w:rPr>
        <w:t xml:space="preserve"> Jan Bos, </w:t>
      </w:r>
      <w:r w:rsidRPr="0039536C">
        <w:rPr>
          <w:rFonts w:ascii="Times New Roman" w:hAnsi="Times New Roman" w:cs="Times New Roman"/>
          <w:lang w:val="nl-BE"/>
        </w:rPr>
        <w:t>« </w:t>
      </w:r>
      <w:r>
        <w:rPr>
          <w:rFonts w:ascii="Times New Roman" w:hAnsi="Times New Roman" w:cs="Times New Roman"/>
          <w:lang w:val="nl-BE"/>
        </w:rPr>
        <w:t xml:space="preserve">Romein en </w:t>
      </w:r>
      <w:r w:rsidR="00D63461">
        <w:rPr>
          <w:rFonts w:ascii="Times New Roman" w:hAnsi="Times New Roman" w:cs="Times New Roman"/>
          <w:lang w:val="nl-BE"/>
        </w:rPr>
        <w:t>g</w:t>
      </w:r>
      <w:r>
        <w:rPr>
          <w:rFonts w:ascii="Times New Roman" w:hAnsi="Times New Roman" w:cs="Times New Roman"/>
          <w:lang w:val="nl-BE"/>
        </w:rPr>
        <w:t xml:space="preserve">otisch in de </w:t>
      </w:r>
      <w:r w:rsidR="00D63461">
        <w:rPr>
          <w:rFonts w:ascii="Times New Roman" w:hAnsi="Times New Roman" w:cs="Times New Roman"/>
          <w:lang w:val="nl-BE"/>
        </w:rPr>
        <w:t>z</w:t>
      </w:r>
      <w:r>
        <w:rPr>
          <w:rFonts w:ascii="Times New Roman" w:hAnsi="Times New Roman" w:cs="Times New Roman"/>
          <w:lang w:val="nl-BE"/>
        </w:rPr>
        <w:t xml:space="preserve">eventiende-eeuws </w:t>
      </w:r>
      <w:r w:rsidR="00D63461">
        <w:rPr>
          <w:rFonts w:ascii="Times New Roman" w:hAnsi="Times New Roman" w:cs="Times New Roman"/>
          <w:lang w:val="nl-BE"/>
        </w:rPr>
        <w:t>d</w:t>
      </w:r>
      <w:r>
        <w:rPr>
          <w:rFonts w:ascii="Times New Roman" w:hAnsi="Times New Roman" w:cs="Times New Roman"/>
          <w:lang w:val="nl-BE"/>
        </w:rPr>
        <w:t xml:space="preserve">rukwerk. Een voorbeeldonderzoek voor het </w:t>
      </w:r>
      <w:r w:rsidR="00D63461">
        <w:rPr>
          <w:rFonts w:ascii="Times New Roman" w:hAnsi="Times New Roman" w:cs="Times New Roman"/>
          <w:lang w:val="nl-BE"/>
        </w:rPr>
        <w:t>g</w:t>
      </w:r>
      <w:r>
        <w:rPr>
          <w:rFonts w:ascii="Times New Roman" w:hAnsi="Times New Roman" w:cs="Times New Roman"/>
          <w:lang w:val="nl-BE"/>
        </w:rPr>
        <w:t>ebruik van de STCN en STCV</w:t>
      </w:r>
      <w:r w:rsidRPr="0039536C">
        <w:rPr>
          <w:rFonts w:ascii="Times New Roman" w:hAnsi="Times New Roman" w:cs="Times New Roman"/>
          <w:lang w:val="nl-BE"/>
        </w:rPr>
        <w:t> »</w:t>
      </w:r>
      <w:r>
        <w:rPr>
          <w:rFonts w:ascii="Times New Roman" w:hAnsi="Times New Roman" w:cs="Times New Roman"/>
          <w:lang w:val="nl-BE"/>
        </w:rPr>
        <w:t xml:space="preserve">, in : </w:t>
      </w:r>
      <w:r>
        <w:rPr>
          <w:rFonts w:ascii="Times New Roman" w:hAnsi="Times New Roman" w:cs="Times New Roman"/>
          <w:i/>
          <w:lang w:val="nl-BE"/>
        </w:rPr>
        <w:t xml:space="preserve">De </w:t>
      </w:r>
      <w:r w:rsidR="00D63461">
        <w:rPr>
          <w:rFonts w:ascii="Times New Roman" w:hAnsi="Times New Roman" w:cs="Times New Roman"/>
          <w:i/>
          <w:lang w:val="nl-BE"/>
        </w:rPr>
        <w:t>z</w:t>
      </w:r>
      <w:r>
        <w:rPr>
          <w:rFonts w:ascii="Times New Roman" w:hAnsi="Times New Roman" w:cs="Times New Roman"/>
          <w:i/>
          <w:lang w:val="nl-BE"/>
        </w:rPr>
        <w:t xml:space="preserve">eventiende </w:t>
      </w:r>
      <w:r w:rsidR="00D63461">
        <w:rPr>
          <w:rFonts w:ascii="Times New Roman" w:hAnsi="Times New Roman" w:cs="Times New Roman"/>
          <w:i/>
          <w:lang w:val="nl-BE"/>
        </w:rPr>
        <w:t>e</w:t>
      </w:r>
      <w:r>
        <w:rPr>
          <w:rFonts w:ascii="Times New Roman" w:hAnsi="Times New Roman" w:cs="Times New Roman"/>
          <w:i/>
          <w:lang w:val="nl-BE"/>
        </w:rPr>
        <w:t xml:space="preserve">euw </w:t>
      </w:r>
      <w:r>
        <w:rPr>
          <w:rFonts w:ascii="Times New Roman" w:hAnsi="Times New Roman" w:cs="Times New Roman"/>
          <w:lang w:val="nl-BE"/>
        </w:rPr>
        <w:t>22 (2006</w:t>
      </w:r>
      <w:r w:rsidR="00641FC5">
        <w:rPr>
          <w:rFonts w:ascii="Times New Roman" w:hAnsi="Times New Roman" w:cs="Times New Roman"/>
          <w:lang w:val="nl-BE"/>
        </w:rPr>
        <w:t>), 283-297.</w:t>
      </w:r>
    </w:p>
    <w:p w14:paraId="66E1B5E9" w14:textId="77777777" w:rsidR="00DE3128" w:rsidRPr="00E067F5" w:rsidRDefault="00DE3128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nl-BE"/>
        </w:rPr>
        <w:t>-</w:t>
      </w:r>
      <w:r w:rsidRPr="00DE3128">
        <w:rPr>
          <w:rFonts w:ascii="Times New Roman" w:hAnsi="Times New Roman" w:cs="Times New Roman"/>
          <w:lang w:val="nl-BE"/>
        </w:rPr>
        <w:t xml:space="preserve"> Van Rossem</w:t>
      </w:r>
      <w:r>
        <w:rPr>
          <w:rFonts w:ascii="Times New Roman" w:hAnsi="Times New Roman" w:cs="Times New Roman"/>
          <w:lang w:val="nl-BE"/>
        </w:rPr>
        <w:t>, Stijn</w:t>
      </w:r>
      <w:r w:rsidRPr="00DE3128">
        <w:rPr>
          <w:rFonts w:ascii="Times New Roman" w:hAnsi="Times New Roman" w:cs="Times New Roman"/>
          <w:lang w:val="nl-BE"/>
        </w:rPr>
        <w:t xml:space="preserve">, </w:t>
      </w:r>
      <w:r w:rsidRPr="00DE3128">
        <w:rPr>
          <w:rFonts w:ascii="Times New Roman" w:hAnsi="Times New Roman" w:cs="Times New Roman"/>
          <w:i/>
          <w:iCs/>
          <w:lang w:val="nl-BE"/>
        </w:rPr>
        <w:t>Het Gevecht met de Boeken. De uitgeversstrategieën van de familie Verdussen</w:t>
      </w:r>
      <w:r>
        <w:rPr>
          <w:rFonts w:ascii="Times New Roman" w:hAnsi="Times New Roman" w:cs="Times New Roman"/>
          <w:lang w:val="nl-BE"/>
        </w:rPr>
        <w:t>.</w:t>
      </w:r>
      <w:r w:rsidRPr="00DE3128">
        <w:rPr>
          <w:rFonts w:ascii="Times New Roman" w:hAnsi="Times New Roman" w:cs="Times New Roman"/>
          <w:i/>
          <w:iCs/>
          <w:lang w:val="nl-BE"/>
        </w:rPr>
        <w:t xml:space="preserve"> </w:t>
      </w:r>
      <w:r w:rsidRPr="00E067F5">
        <w:rPr>
          <w:rFonts w:ascii="Times New Roman" w:hAnsi="Times New Roman" w:cs="Times New Roman"/>
          <w:lang w:val="fr-BE"/>
        </w:rPr>
        <w:t>Anvers, Thèse de doctorat inédite, 2014.</w:t>
      </w:r>
    </w:p>
    <w:p w14:paraId="7C0C948A" w14:textId="671F031C" w:rsidR="001E0300" w:rsidRDefault="001E0300">
      <w:pPr>
        <w:spacing w:line="360" w:lineRule="auto"/>
        <w:jc w:val="both"/>
        <w:rPr>
          <w:rFonts w:ascii="Times New Roman" w:hAnsi="Times New Roman" w:cs="Times New Roman"/>
          <w:lang w:val="fr-BE"/>
        </w:rPr>
      </w:pPr>
      <w:r w:rsidRPr="001E0300">
        <w:rPr>
          <w:rFonts w:ascii="Times New Roman" w:hAnsi="Times New Roman" w:cs="Times New Roman"/>
          <w:lang w:val="fr-BE"/>
        </w:rPr>
        <w:t>- Vincent</w:t>
      </w:r>
      <w:r>
        <w:rPr>
          <w:rFonts w:ascii="Times New Roman" w:hAnsi="Times New Roman" w:cs="Times New Roman"/>
          <w:lang w:val="fr-BE"/>
        </w:rPr>
        <w:t xml:space="preserve">, </w:t>
      </w:r>
      <w:r w:rsidRPr="001E0300">
        <w:rPr>
          <w:rFonts w:ascii="Times New Roman" w:hAnsi="Times New Roman" w:cs="Times New Roman"/>
          <w:lang w:val="fr-BE"/>
        </w:rPr>
        <w:t xml:space="preserve">Auguste, </w:t>
      </w:r>
      <w:r w:rsidR="0073745B">
        <w:rPr>
          <w:rFonts w:ascii="Times New Roman" w:hAnsi="Times New Roman" w:cs="Times New Roman"/>
          <w:lang w:val="fr-BE"/>
        </w:rPr>
        <w:t>‘</w:t>
      </w:r>
      <w:r w:rsidRPr="001E0300">
        <w:rPr>
          <w:rFonts w:ascii="Times New Roman" w:hAnsi="Times New Roman" w:cs="Times New Roman"/>
          <w:lang w:val="fr-BE"/>
        </w:rPr>
        <w:t xml:space="preserve">La typographie bruxelloise aux </w:t>
      </w:r>
      <w:proofErr w:type="spellStart"/>
      <w:r w:rsidRPr="001E0300">
        <w:rPr>
          <w:rFonts w:ascii="Times New Roman" w:hAnsi="Times New Roman" w:cs="Times New Roman"/>
          <w:smallCaps/>
          <w:lang w:val="fr-BE"/>
        </w:rPr>
        <w:t>xvii</w:t>
      </w:r>
      <w:r w:rsidRPr="001E0300">
        <w:rPr>
          <w:rFonts w:ascii="Times New Roman" w:hAnsi="Times New Roman" w:cs="Times New Roman"/>
          <w:vertAlign w:val="superscript"/>
          <w:lang w:val="fr-BE"/>
        </w:rPr>
        <w:t>e</w:t>
      </w:r>
      <w:proofErr w:type="spellEnd"/>
      <w:r w:rsidRPr="001E0300">
        <w:rPr>
          <w:rFonts w:ascii="Times New Roman" w:hAnsi="Times New Roman" w:cs="Times New Roman"/>
          <w:lang w:val="fr-BE"/>
        </w:rPr>
        <w:t xml:space="preserve"> et </w:t>
      </w:r>
      <w:proofErr w:type="spellStart"/>
      <w:r w:rsidRPr="001E0300">
        <w:rPr>
          <w:rFonts w:ascii="Times New Roman" w:hAnsi="Times New Roman" w:cs="Times New Roman"/>
          <w:smallCaps/>
          <w:lang w:val="fr-BE"/>
        </w:rPr>
        <w:t>xviii</w:t>
      </w:r>
      <w:r w:rsidRPr="001E0300">
        <w:rPr>
          <w:rFonts w:ascii="Times New Roman" w:hAnsi="Times New Roman" w:cs="Times New Roman"/>
          <w:vertAlign w:val="superscript"/>
          <w:lang w:val="fr-BE"/>
        </w:rPr>
        <w:t>e</w:t>
      </w:r>
      <w:proofErr w:type="spellEnd"/>
      <w:r w:rsidRPr="001E0300">
        <w:rPr>
          <w:rFonts w:ascii="Times New Roman" w:hAnsi="Times New Roman" w:cs="Times New Roman"/>
          <w:lang w:val="fr-BE"/>
        </w:rPr>
        <w:t xml:space="preserve"> siècles</w:t>
      </w:r>
      <w:r w:rsidR="0073745B">
        <w:rPr>
          <w:rFonts w:ascii="Times New Roman" w:hAnsi="Times New Roman" w:cs="Times New Roman"/>
          <w:lang w:val="fr-BE"/>
        </w:rPr>
        <w:t>’</w:t>
      </w:r>
      <w:r w:rsidRPr="001E0300">
        <w:rPr>
          <w:rFonts w:ascii="Times New Roman" w:hAnsi="Times New Roman" w:cs="Times New Roman"/>
          <w:lang w:val="fr-BE"/>
        </w:rPr>
        <w:t>, in</w:t>
      </w:r>
      <w:r>
        <w:rPr>
          <w:rFonts w:ascii="Times New Roman" w:hAnsi="Times New Roman" w:cs="Times New Roman"/>
          <w:lang w:val="fr-BE"/>
        </w:rPr>
        <w:t> :</w:t>
      </w:r>
      <w:r w:rsidRPr="001E0300">
        <w:rPr>
          <w:rFonts w:ascii="Times New Roman" w:hAnsi="Times New Roman" w:cs="Times New Roman"/>
          <w:lang w:val="fr-BE"/>
        </w:rPr>
        <w:t xml:space="preserve"> </w:t>
      </w:r>
      <w:r w:rsidRPr="001E0300">
        <w:rPr>
          <w:rFonts w:ascii="Times New Roman" w:hAnsi="Times New Roman" w:cs="Times New Roman"/>
          <w:i/>
          <w:iCs/>
          <w:lang w:val="fr-BE"/>
        </w:rPr>
        <w:t>Histoire du livre et de l</w:t>
      </w:r>
      <w:r w:rsidR="0073745B">
        <w:rPr>
          <w:rFonts w:ascii="Times New Roman" w:hAnsi="Times New Roman" w:cs="Times New Roman"/>
          <w:i/>
          <w:iCs/>
          <w:lang w:val="fr-BE"/>
        </w:rPr>
        <w:t>’</w:t>
      </w:r>
      <w:r w:rsidRPr="001E0300">
        <w:rPr>
          <w:rFonts w:ascii="Times New Roman" w:hAnsi="Times New Roman" w:cs="Times New Roman"/>
          <w:i/>
          <w:iCs/>
          <w:lang w:val="fr-BE"/>
        </w:rPr>
        <w:t>imprimerie en Belgique. Des origines à nos jours</w:t>
      </w:r>
      <w:r w:rsidRPr="001E0300">
        <w:rPr>
          <w:rFonts w:ascii="Times New Roman" w:hAnsi="Times New Roman" w:cs="Times New Roman"/>
          <w:lang w:val="fr-BE"/>
        </w:rPr>
        <w:t xml:space="preserve"> </w:t>
      </w:r>
      <w:r w:rsidRPr="001E0300">
        <w:rPr>
          <w:rFonts w:ascii="Times New Roman" w:hAnsi="Times New Roman" w:cs="Times New Roman"/>
          <w:i/>
          <w:iCs/>
          <w:lang w:val="fr-BE"/>
        </w:rPr>
        <w:t>IV</w:t>
      </w:r>
      <w:r>
        <w:rPr>
          <w:rFonts w:ascii="Times New Roman" w:hAnsi="Times New Roman" w:cs="Times New Roman"/>
          <w:lang w:val="fr-BE"/>
        </w:rPr>
        <w:t>.</w:t>
      </w:r>
      <w:r w:rsidRPr="001E0300">
        <w:rPr>
          <w:rFonts w:ascii="Times New Roman" w:hAnsi="Times New Roman" w:cs="Times New Roman"/>
          <w:lang w:val="fr-BE"/>
        </w:rPr>
        <w:t xml:space="preserve"> Bruxelles</w:t>
      </w:r>
      <w:r>
        <w:rPr>
          <w:rFonts w:ascii="Times New Roman" w:hAnsi="Times New Roman" w:cs="Times New Roman"/>
          <w:lang w:val="fr-BE"/>
        </w:rPr>
        <w:t> :</w:t>
      </w:r>
      <w:r w:rsidRPr="001E0300">
        <w:rPr>
          <w:rFonts w:ascii="Times New Roman" w:hAnsi="Times New Roman" w:cs="Times New Roman"/>
          <w:lang w:val="fr-BE"/>
        </w:rPr>
        <w:t xml:space="preserve"> Éditions du Musée du livre,</w:t>
      </w:r>
      <w:r>
        <w:rPr>
          <w:rFonts w:ascii="Times New Roman" w:hAnsi="Times New Roman" w:cs="Times New Roman"/>
          <w:lang w:val="fr-BE"/>
        </w:rPr>
        <w:t xml:space="preserve"> </w:t>
      </w:r>
      <w:r w:rsidRPr="001E0300">
        <w:rPr>
          <w:rFonts w:ascii="Times New Roman" w:hAnsi="Times New Roman" w:cs="Times New Roman"/>
          <w:lang w:val="fr-BE"/>
        </w:rPr>
        <w:t>1925-1926, 9-41.</w:t>
      </w:r>
    </w:p>
    <w:p w14:paraId="4733CD1F" w14:textId="7852D493" w:rsidR="001C6594" w:rsidRPr="001C6594" w:rsidRDefault="001C6594">
      <w:pPr>
        <w:spacing w:line="360" w:lineRule="auto"/>
        <w:jc w:val="both"/>
        <w:rPr>
          <w:rFonts w:ascii="Times New Roman" w:hAnsi="Times New Roman" w:cs="Times New Roman"/>
          <w:lang w:val="nl-BE"/>
        </w:rPr>
      </w:pPr>
      <w:r w:rsidRPr="001C6594">
        <w:rPr>
          <w:rFonts w:ascii="Times New Roman" w:hAnsi="Times New Roman" w:cs="Times New Roman"/>
          <w:lang w:val="nl-BE"/>
        </w:rPr>
        <w:t>- Verzandvoort</w:t>
      </w:r>
      <w:r>
        <w:rPr>
          <w:rFonts w:ascii="Times New Roman" w:hAnsi="Times New Roman" w:cs="Times New Roman"/>
          <w:lang w:val="nl-BE"/>
        </w:rPr>
        <w:t xml:space="preserve">, </w:t>
      </w:r>
      <w:r w:rsidRPr="001C6594">
        <w:rPr>
          <w:rFonts w:ascii="Times New Roman" w:hAnsi="Times New Roman" w:cs="Times New Roman"/>
          <w:lang w:val="nl-BE"/>
        </w:rPr>
        <w:t xml:space="preserve">Erwin, </w:t>
      </w:r>
      <w:r w:rsidR="0073745B">
        <w:rPr>
          <w:rFonts w:ascii="Times New Roman" w:hAnsi="Times New Roman" w:cs="Times New Roman"/>
          <w:lang w:val="nl-BE"/>
        </w:rPr>
        <w:t>‘</w:t>
      </w:r>
      <w:r w:rsidRPr="001C6594">
        <w:rPr>
          <w:rFonts w:ascii="Times New Roman" w:hAnsi="Times New Roman" w:cs="Times New Roman"/>
          <w:lang w:val="nl-BE"/>
        </w:rPr>
        <w:t xml:space="preserve">Over de door Plantijn gedrukte uitgaven van </w:t>
      </w:r>
      <w:r w:rsidRPr="001C6594">
        <w:rPr>
          <w:rFonts w:ascii="Times New Roman" w:hAnsi="Times New Roman" w:cs="Times New Roman"/>
          <w:i/>
          <w:iCs/>
          <w:lang w:val="nl-BE"/>
        </w:rPr>
        <w:t>Reynaert de Vos</w:t>
      </w:r>
      <w:r w:rsidR="0073745B">
        <w:rPr>
          <w:rFonts w:ascii="Times New Roman" w:hAnsi="Times New Roman" w:cs="Times New Roman"/>
          <w:lang w:val="nl-BE"/>
        </w:rPr>
        <w:t>’</w:t>
      </w:r>
      <w:r w:rsidRPr="001C6594">
        <w:rPr>
          <w:rFonts w:ascii="Times New Roman" w:hAnsi="Times New Roman" w:cs="Times New Roman"/>
          <w:lang w:val="nl-BE"/>
        </w:rPr>
        <w:t xml:space="preserve">, in: </w:t>
      </w:r>
      <w:r w:rsidRPr="001C6594">
        <w:rPr>
          <w:rFonts w:ascii="Times New Roman" w:hAnsi="Times New Roman" w:cs="Times New Roman"/>
          <w:i/>
          <w:iCs/>
          <w:lang w:val="nl-BE"/>
        </w:rPr>
        <w:t xml:space="preserve">De Gulden Passer </w:t>
      </w:r>
      <w:r w:rsidRPr="001C6594">
        <w:rPr>
          <w:rFonts w:ascii="Times New Roman" w:hAnsi="Times New Roman" w:cs="Times New Roman"/>
          <w:lang w:val="nl-BE"/>
        </w:rPr>
        <w:t>66 (1988)</w:t>
      </w:r>
      <w:r>
        <w:rPr>
          <w:rFonts w:ascii="Times New Roman" w:hAnsi="Times New Roman" w:cs="Times New Roman"/>
          <w:lang w:val="nl-BE"/>
        </w:rPr>
        <w:t>,</w:t>
      </w:r>
      <w:r w:rsidRPr="001C6594">
        <w:rPr>
          <w:rFonts w:ascii="Times New Roman" w:hAnsi="Times New Roman" w:cs="Times New Roman"/>
          <w:lang w:val="nl-BE"/>
        </w:rPr>
        <w:t xml:space="preserve"> 237-252.</w:t>
      </w:r>
    </w:p>
    <w:p w14:paraId="09AB7DBA" w14:textId="36B46D23" w:rsidR="000C6E5D" w:rsidRPr="000C6E5D" w:rsidRDefault="000C6E5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0C6E5D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C6E5D">
        <w:rPr>
          <w:rFonts w:ascii="Times New Roman" w:hAnsi="Times New Roman" w:cs="Times New Roman"/>
          <w:lang w:val="en-US"/>
        </w:rPr>
        <w:t>Voet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0C6E5D">
        <w:rPr>
          <w:rFonts w:ascii="Times New Roman" w:hAnsi="Times New Roman" w:cs="Times New Roman"/>
          <w:iCs/>
          <w:lang w:val="en-US"/>
        </w:rPr>
        <w:t>Léon</w:t>
      </w:r>
      <w:r w:rsidRPr="000C6E5D">
        <w:rPr>
          <w:rFonts w:ascii="Times New Roman" w:hAnsi="Times New Roman" w:cs="Times New Roman"/>
          <w:i/>
          <w:lang w:val="en-US"/>
        </w:rPr>
        <w:t xml:space="preserve">, The Golden Compasses. </w:t>
      </w:r>
      <w:r w:rsidRPr="000C6E5D">
        <w:rPr>
          <w:rFonts w:ascii="Times New Roman" w:hAnsi="Times New Roman" w:cs="Times New Roman"/>
          <w:i/>
          <w:lang w:val="en-GB"/>
        </w:rPr>
        <w:t xml:space="preserve">A History and Evaluation of the Printing and Publishing Activities of the </w:t>
      </w:r>
      <w:r w:rsidR="0073745B">
        <w:rPr>
          <w:rFonts w:ascii="Times New Roman" w:hAnsi="Times New Roman" w:cs="Times New Roman"/>
          <w:i/>
          <w:lang w:val="en-GB"/>
        </w:rPr>
        <w:t>‘</w:t>
      </w:r>
      <w:proofErr w:type="spellStart"/>
      <w:r w:rsidRPr="000C6E5D">
        <w:rPr>
          <w:rFonts w:ascii="Times New Roman" w:hAnsi="Times New Roman" w:cs="Times New Roman"/>
          <w:i/>
          <w:lang w:val="en-GB"/>
        </w:rPr>
        <w:t>Officina</w:t>
      </w:r>
      <w:proofErr w:type="spellEnd"/>
      <w:r w:rsidRPr="000C6E5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0C6E5D">
        <w:rPr>
          <w:rFonts w:ascii="Times New Roman" w:hAnsi="Times New Roman" w:cs="Times New Roman"/>
          <w:i/>
          <w:lang w:val="en-GB"/>
        </w:rPr>
        <w:t>Plantiniana</w:t>
      </w:r>
      <w:proofErr w:type="spellEnd"/>
      <w:r w:rsidR="0073745B">
        <w:rPr>
          <w:rFonts w:ascii="Times New Roman" w:hAnsi="Times New Roman" w:cs="Times New Roman"/>
          <w:i/>
          <w:lang w:val="en-GB"/>
        </w:rPr>
        <w:t>’</w:t>
      </w:r>
      <w:r w:rsidRPr="000C6E5D">
        <w:rPr>
          <w:rFonts w:ascii="Times New Roman" w:hAnsi="Times New Roman" w:cs="Times New Roman"/>
          <w:i/>
          <w:lang w:val="en-GB"/>
        </w:rPr>
        <w:t xml:space="preserve"> at Antwerp</w:t>
      </w:r>
      <w:r w:rsidR="00DE135A">
        <w:rPr>
          <w:rFonts w:ascii="Times New Roman" w:hAnsi="Times New Roman" w:cs="Times New Roman"/>
          <w:i/>
          <w:lang w:val="en-GB"/>
        </w:rPr>
        <w:t xml:space="preserve"> I-II</w:t>
      </w:r>
      <w:r>
        <w:rPr>
          <w:rFonts w:ascii="Times New Roman" w:hAnsi="Times New Roman" w:cs="Times New Roman"/>
          <w:lang w:val="en-GB"/>
        </w:rPr>
        <w:t>.</w:t>
      </w:r>
      <w:r w:rsidRPr="000C6E5D">
        <w:rPr>
          <w:rFonts w:ascii="Times New Roman" w:hAnsi="Times New Roman" w:cs="Times New Roman"/>
          <w:lang w:val="en-GB"/>
        </w:rPr>
        <w:t xml:space="preserve"> Amsterdam – </w:t>
      </w:r>
      <w:proofErr w:type="spellStart"/>
      <w:r w:rsidRPr="000C6E5D">
        <w:rPr>
          <w:rFonts w:ascii="Times New Roman" w:hAnsi="Times New Roman" w:cs="Times New Roman"/>
          <w:lang w:val="en-GB"/>
        </w:rPr>
        <w:t>Londres</w:t>
      </w:r>
      <w:proofErr w:type="spellEnd"/>
      <w:r w:rsidRPr="000C6E5D">
        <w:rPr>
          <w:rFonts w:ascii="Times New Roman" w:hAnsi="Times New Roman" w:cs="Times New Roman"/>
          <w:lang w:val="en-GB"/>
        </w:rPr>
        <w:t xml:space="preserve"> – New </w:t>
      </w:r>
      <w:proofErr w:type="gramStart"/>
      <w:r w:rsidRPr="000C6E5D">
        <w:rPr>
          <w:rFonts w:ascii="Times New Roman" w:hAnsi="Times New Roman" w:cs="Times New Roman"/>
          <w:lang w:val="en-GB"/>
        </w:rPr>
        <w:t>York</w:t>
      </w:r>
      <w:r w:rsidR="00842A3A">
        <w:rPr>
          <w:rFonts w:ascii="Times New Roman" w:hAnsi="Times New Roman" w:cs="Times New Roman"/>
          <w:lang w:val="en-GB"/>
        </w:rPr>
        <w:t> :</w:t>
      </w:r>
      <w:proofErr w:type="gramEnd"/>
      <w:r w:rsidRPr="000C6E5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E5D">
        <w:rPr>
          <w:rFonts w:ascii="Times New Roman" w:hAnsi="Times New Roman" w:cs="Times New Roman"/>
          <w:lang w:val="en-GB"/>
        </w:rPr>
        <w:t>Vangendt</w:t>
      </w:r>
      <w:proofErr w:type="spellEnd"/>
      <w:r w:rsidRPr="000C6E5D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1968-</w:t>
      </w:r>
      <w:r w:rsidRPr="000C6E5D">
        <w:rPr>
          <w:rFonts w:ascii="Times New Roman" w:hAnsi="Times New Roman" w:cs="Times New Roman"/>
          <w:lang w:val="en-GB"/>
        </w:rPr>
        <w:t>1972</w:t>
      </w:r>
      <w:r>
        <w:rPr>
          <w:rFonts w:ascii="Times New Roman" w:hAnsi="Times New Roman" w:cs="Times New Roman"/>
          <w:lang w:val="en-GB"/>
        </w:rPr>
        <w:t>.</w:t>
      </w:r>
    </w:p>
    <w:p w14:paraId="13030B56" w14:textId="2D8C0587" w:rsidR="00211598" w:rsidRPr="00211598" w:rsidRDefault="002115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11598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3B1024">
        <w:rPr>
          <w:rFonts w:ascii="Times New Roman" w:hAnsi="Times New Roman" w:cs="Times New Roman"/>
          <w:lang w:val="en-US"/>
        </w:rPr>
        <w:t>Walsby</w:t>
      </w:r>
      <w:proofErr w:type="spellEnd"/>
      <w:r w:rsidRPr="003B1024">
        <w:rPr>
          <w:rFonts w:ascii="Times New Roman" w:hAnsi="Times New Roman" w:cs="Times New Roman"/>
          <w:lang w:val="en-US"/>
        </w:rPr>
        <w:t xml:space="preserve">, Malcolm, </w:t>
      </w:r>
      <w:r w:rsidR="0073745B">
        <w:rPr>
          <w:rFonts w:ascii="Times New Roman" w:hAnsi="Times New Roman" w:cs="Times New Roman"/>
          <w:lang w:val="en-US"/>
        </w:rPr>
        <w:t>‘</w:t>
      </w:r>
      <w:proofErr w:type="spellStart"/>
      <w:r>
        <w:rPr>
          <w:rFonts w:ascii="Times New Roman" w:hAnsi="Times New Roman" w:cs="Times New Roman"/>
          <w:lang w:val="en-US"/>
        </w:rPr>
        <w:t>Plantin</w:t>
      </w:r>
      <w:proofErr w:type="spellEnd"/>
      <w:r>
        <w:rPr>
          <w:rFonts w:ascii="Times New Roman" w:hAnsi="Times New Roman" w:cs="Times New Roman"/>
          <w:lang w:val="en-US"/>
        </w:rPr>
        <w:t xml:space="preserve"> and the French Book Market</w:t>
      </w:r>
      <w:r w:rsidR="0073745B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>, in : Matthew McLean</w:t>
      </w:r>
      <w:r w:rsidR="00DE135A">
        <w:rPr>
          <w:rFonts w:ascii="Times New Roman" w:hAnsi="Times New Roman" w:cs="Times New Roman"/>
          <w:lang w:val="en-US"/>
        </w:rPr>
        <w:t xml:space="preserve"> &amp;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 Sara Barker (</w:t>
      </w:r>
      <w:proofErr w:type="spellStart"/>
      <w:r w:rsidR="00DE135A">
        <w:rPr>
          <w:rFonts w:ascii="Times New Roman" w:hAnsi="Times New Roman" w:cs="Times New Roman"/>
          <w:lang w:val="en-US"/>
        </w:rPr>
        <w:t>éds</w:t>
      </w:r>
      <w:proofErr w:type="spellEnd"/>
      <w:r w:rsidR="00DE135A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>International Exchange in the Early Modern Book World</w:t>
      </w:r>
      <w:r>
        <w:rPr>
          <w:rFonts w:ascii="Times New Roman" w:hAnsi="Times New Roman" w:cs="Times New Roman"/>
          <w:lang w:val="en-US"/>
        </w:rPr>
        <w:t xml:space="preserve">. Leiden – </w:t>
      </w:r>
      <w:proofErr w:type="gramStart"/>
      <w:r>
        <w:rPr>
          <w:rFonts w:ascii="Times New Roman" w:hAnsi="Times New Roman" w:cs="Times New Roman"/>
          <w:lang w:val="en-US"/>
        </w:rPr>
        <w:t>Boston</w:t>
      </w:r>
      <w:r w:rsidR="00842A3A">
        <w:rPr>
          <w:rFonts w:ascii="Times New Roman" w:hAnsi="Times New Roman" w:cs="Times New Roman"/>
          <w:lang w:val="en-US"/>
        </w:rPr>
        <w:t> :</w:t>
      </w:r>
      <w:proofErr w:type="gramEnd"/>
      <w:r>
        <w:rPr>
          <w:rFonts w:ascii="Times New Roman" w:hAnsi="Times New Roman" w:cs="Times New Roman"/>
          <w:lang w:val="en-US"/>
        </w:rPr>
        <w:t xml:space="preserve"> Brill, 2016, 80-101.</w:t>
      </w:r>
    </w:p>
    <w:p w14:paraId="76D68FA5" w14:textId="61A3A620" w:rsidR="003B1024" w:rsidRDefault="003B102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B102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3B1024">
        <w:rPr>
          <w:rFonts w:ascii="Times New Roman" w:hAnsi="Times New Roman" w:cs="Times New Roman"/>
          <w:lang w:val="en-US"/>
        </w:rPr>
        <w:t>Walsby</w:t>
      </w:r>
      <w:proofErr w:type="spellEnd"/>
      <w:r w:rsidRPr="003B1024">
        <w:rPr>
          <w:rFonts w:ascii="Times New Roman" w:hAnsi="Times New Roman" w:cs="Times New Roman"/>
          <w:lang w:val="en-US"/>
        </w:rPr>
        <w:t xml:space="preserve">, Malcolm, </w:t>
      </w:r>
      <w:r w:rsidR="0073745B">
        <w:rPr>
          <w:rFonts w:ascii="Times New Roman" w:hAnsi="Times New Roman" w:cs="Times New Roman"/>
          <w:lang w:val="en-US"/>
        </w:rPr>
        <w:t>‘</w:t>
      </w:r>
      <w:r w:rsidRPr="003B1024">
        <w:rPr>
          <w:rFonts w:ascii="Times New Roman" w:hAnsi="Times New Roman" w:cs="Times New Roman"/>
          <w:lang w:val="en-US"/>
        </w:rPr>
        <w:t>Printing in French in the Low Countries in the E</w:t>
      </w:r>
      <w:r>
        <w:rPr>
          <w:rFonts w:ascii="Times New Roman" w:hAnsi="Times New Roman" w:cs="Times New Roman"/>
          <w:lang w:val="en-US"/>
        </w:rPr>
        <w:t xml:space="preserve">arly Sixteenth </w:t>
      </w:r>
      <w:proofErr w:type="gramStart"/>
      <w:r>
        <w:rPr>
          <w:rFonts w:ascii="Times New Roman" w:hAnsi="Times New Roman" w:cs="Times New Roman"/>
          <w:lang w:val="en-US"/>
        </w:rPr>
        <w:t>Century :</w:t>
      </w:r>
      <w:proofErr w:type="gramEnd"/>
      <w:r>
        <w:rPr>
          <w:rFonts w:ascii="Times New Roman" w:hAnsi="Times New Roman" w:cs="Times New Roman"/>
          <w:lang w:val="en-US"/>
        </w:rPr>
        <w:t xml:space="preserve"> Patterns and Networks</w:t>
      </w:r>
      <w:r w:rsidR="0073745B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>, in : Adrian Arm</w:t>
      </w:r>
      <w:r w:rsidR="00D63461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trong &amp; Elsa </w:t>
      </w:r>
      <w:proofErr w:type="spellStart"/>
      <w:r>
        <w:rPr>
          <w:rFonts w:ascii="Times New Roman" w:hAnsi="Times New Roman" w:cs="Times New Roman"/>
          <w:lang w:val="en-US"/>
        </w:rPr>
        <w:t>Strietman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DE135A">
        <w:rPr>
          <w:rFonts w:ascii="Times New Roman" w:hAnsi="Times New Roman" w:cs="Times New Roman"/>
          <w:lang w:val="en-US"/>
        </w:rPr>
        <w:t>éds</w:t>
      </w:r>
      <w:proofErr w:type="spellEnd"/>
      <w:r w:rsidR="00DE135A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lang w:val="en-US"/>
        </w:rPr>
        <w:t>The Multilingual Muse. Transcultural Poetics in the Burgundian Netherlands</w:t>
      </w:r>
      <w:r>
        <w:rPr>
          <w:rFonts w:ascii="Times New Roman" w:hAnsi="Times New Roman" w:cs="Times New Roman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lang w:val="en-US"/>
        </w:rPr>
        <w:t>Cambridge</w:t>
      </w:r>
      <w:r w:rsidR="00842A3A">
        <w:rPr>
          <w:rFonts w:ascii="Times New Roman" w:hAnsi="Times New Roman" w:cs="Times New Roman"/>
          <w:lang w:val="en-US"/>
        </w:rPr>
        <w:t> :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Legenda</w:t>
      </w:r>
      <w:proofErr w:type="spellEnd"/>
      <w:r>
        <w:rPr>
          <w:rFonts w:ascii="Times New Roman" w:hAnsi="Times New Roman" w:cs="Times New Roman"/>
          <w:lang w:val="en-US"/>
        </w:rPr>
        <w:t>, 2017, 54-70.</w:t>
      </w:r>
    </w:p>
    <w:p w14:paraId="2051AFFE" w14:textId="66D6EDF5" w:rsidR="00012DEF" w:rsidRPr="00012DEF" w:rsidRDefault="00012DEF" w:rsidP="00012DE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12DEF">
        <w:rPr>
          <w:rFonts w:ascii="Times New Roman" w:hAnsi="Times New Roman" w:cs="Times New Roman"/>
          <w:lang w:val="en-GB"/>
        </w:rPr>
        <w:t>Waterschoot</w:t>
      </w:r>
      <w:proofErr w:type="spellEnd"/>
      <w:r w:rsidRPr="00012DEF">
        <w:rPr>
          <w:rFonts w:ascii="Times New Roman" w:hAnsi="Times New Roman" w:cs="Times New Roman"/>
          <w:lang w:val="en-GB"/>
        </w:rPr>
        <w:t>, Werner</w:t>
      </w:r>
      <w:r>
        <w:rPr>
          <w:rFonts w:ascii="Times New Roman" w:hAnsi="Times New Roman" w:cs="Times New Roman"/>
          <w:lang w:val="en-GB"/>
        </w:rPr>
        <w:t>,</w:t>
      </w:r>
      <w:r w:rsidRPr="00012DEF">
        <w:rPr>
          <w:rFonts w:ascii="Times New Roman" w:hAnsi="Times New Roman" w:cs="Times New Roman"/>
          <w:lang w:val="en-GB"/>
        </w:rPr>
        <w:t xml:space="preserve"> </w:t>
      </w:r>
      <w:r w:rsidR="0073745B">
        <w:rPr>
          <w:rFonts w:ascii="Times New Roman" w:hAnsi="Times New Roman" w:cs="Times New Roman"/>
          <w:lang w:val="en-GB"/>
        </w:rPr>
        <w:t>‘</w:t>
      </w:r>
      <w:proofErr w:type="gramStart"/>
      <w:r w:rsidRPr="00012DEF">
        <w:rPr>
          <w:rFonts w:ascii="Times New Roman" w:hAnsi="Times New Roman" w:cs="Times New Roman"/>
          <w:lang w:val="en-GB"/>
        </w:rPr>
        <w:t>Antwerp :</w:t>
      </w:r>
      <w:proofErr w:type="gramEnd"/>
      <w:r w:rsidRPr="00012DEF">
        <w:rPr>
          <w:rFonts w:ascii="Times New Roman" w:hAnsi="Times New Roman" w:cs="Times New Roman"/>
          <w:lang w:val="en-GB"/>
        </w:rPr>
        <w:t xml:space="preserve"> Books, Publishing and Cultural Production before 1585</w:t>
      </w:r>
      <w:r w:rsidR="0073745B">
        <w:rPr>
          <w:rFonts w:ascii="Times New Roman" w:hAnsi="Times New Roman" w:cs="Times New Roman"/>
          <w:lang w:val="en-GB"/>
        </w:rPr>
        <w:t>’</w:t>
      </w:r>
      <w:r w:rsidRPr="00012DEF">
        <w:rPr>
          <w:rFonts w:ascii="Times New Roman" w:hAnsi="Times New Roman" w:cs="Times New Roman"/>
          <w:lang w:val="en-GB"/>
        </w:rPr>
        <w:t>, in</w:t>
      </w:r>
      <w:r>
        <w:rPr>
          <w:rFonts w:ascii="Times New Roman" w:hAnsi="Times New Roman" w:cs="Times New Roman"/>
          <w:lang w:val="en-GB"/>
        </w:rPr>
        <w:t> :</w:t>
      </w:r>
      <w:r w:rsidRPr="00012DEF">
        <w:rPr>
          <w:rFonts w:ascii="Times New Roman" w:hAnsi="Times New Roman" w:cs="Times New Roman"/>
          <w:lang w:val="en-GB"/>
        </w:rPr>
        <w:t xml:space="preserve"> </w:t>
      </w:r>
      <w:r w:rsidRPr="00012DEF">
        <w:rPr>
          <w:rFonts w:ascii="Times New Roman" w:hAnsi="Times New Roman" w:cs="Times New Roman"/>
          <w:lang w:val="en-US"/>
        </w:rPr>
        <w:t>Patrick O</w:t>
      </w:r>
      <w:r w:rsidR="0073745B">
        <w:rPr>
          <w:rFonts w:ascii="Times New Roman" w:hAnsi="Times New Roman" w:cs="Times New Roman"/>
          <w:lang w:val="en-US"/>
        </w:rPr>
        <w:t>’</w:t>
      </w:r>
      <w:r w:rsidRPr="00012DEF">
        <w:rPr>
          <w:rFonts w:ascii="Times New Roman" w:hAnsi="Times New Roman" w:cs="Times New Roman"/>
          <w:lang w:val="en-US"/>
        </w:rPr>
        <w:t>Brien</w:t>
      </w:r>
      <w:r w:rsidRPr="00012DEF">
        <w:rPr>
          <w:rFonts w:ascii="Times New Roman" w:hAnsi="Times New Roman" w:cs="Times New Roman"/>
          <w:lang w:val="en-GB"/>
        </w:rPr>
        <w:t xml:space="preserve"> </w:t>
      </w:r>
      <w:r w:rsidRPr="00DE135A">
        <w:rPr>
          <w:rFonts w:ascii="Times New Roman" w:hAnsi="Times New Roman" w:cs="Times New Roman"/>
          <w:i/>
          <w:lang w:val="en-GB"/>
        </w:rPr>
        <w:t>et al</w:t>
      </w:r>
      <w:r>
        <w:rPr>
          <w:rFonts w:ascii="Times New Roman" w:hAnsi="Times New Roman" w:cs="Times New Roman"/>
          <w:lang w:val="en-GB"/>
        </w:rPr>
        <w:t>. (</w:t>
      </w:r>
      <w:proofErr w:type="spellStart"/>
      <w:r w:rsidR="00DE135A">
        <w:rPr>
          <w:rFonts w:ascii="Times New Roman" w:hAnsi="Times New Roman" w:cs="Times New Roman"/>
          <w:lang w:val="en-GB"/>
        </w:rPr>
        <w:t>éds</w:t>
      </w:r>
      <w:proofErr w:type="spellEnd"/>
      <w:r w:rsidR="00DE135A">
        <w:rPr>
          <w:rFonts w:ascii="Times New Roman" w:hAnsi="Times New Roman" w:cs="Times New Roman"/>
          <w:lang w:val="en-GB"/>
        </w:rPr>
        <w:t>)</w:t>
      </w:r>
      <w:r w:rsidRPr="00012DEF">
        <w:rPr>
          <w:rFonts w:ascii="Times New Roman" w:hAnsi="Times New Roman" w:cs="Times New Roman"/>
          <w:i/>
          <w:lang w:val="en-GB"/>
        </w:rPr>
        <w:t xml:space="preserve"> Urban Achievement in Early Modern Europe. Golden Ages in Antwerp, Amsterdam and London</w:t>
      </w:r>
      <w:r>
        <w:rPr>
          <w:rFonts w:ascii="Times New Roman" w:hAnsi="Times New Roman" w:cs="Times New Roman"/>
          <w:lang w:val="en-GB"/>
        </w:rPr>
        <w:t>.</w:t>
      </w:r>
      <w:r w:rsidRPr="00012DEF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012DEF">
        <w:rPr>
          <w:rFonts w:ascii="Times New Roman" w:hAnsi="Times New Roman" w:cs="Times New Roman"/>
          <w:lang w:val="en-GB"/>
        </w:rPr>
        <w:t>Cambridge</w:t>
      </w:r>
      <w:r>
        <w:rPr>
          <w:rFonts w:ascii="Times New Roman" w:hAnsi="Times New Roman" w:cs="Times New Roman"/>
          <w:lang w:val="en-GB"/>
        </w:rPr>
        <w:t> :</w:t>
      </w:r>
      <w:proofErr w:type="gramEnd"/>
      <w:r w:rsidRPr="00012DEF">
        <w:rPr>
          <w:rFonts w:ascii="Times New Roman" w:hAnsi="Times New Roman" w:cs="Times New Roman"/>
          <w:lang w:val="en-GB"/>
        </w:rPr>
        <w:t xml:space="preserve"> Cambridge University Press, 2001, 233-248.</w:t>
      </w:r>
    </w:p>
    <w:p w14:paraId="78D97145" w14:textId="0B1876F8" w:rsidR="00E26633" w:rsidRPr="00E26633" w:rsidRDefault="005B07E6" w:rsidP="00D6571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- </w:t>
      </w:r>
      <w:r w:rsidRPr="005B07E6">
        <w:rPr>
          <w:rFonts w:ascii="Times New Roman" w:hAnsi="Times New Roman" w:cs="Times New Roman"/>
          <w:lang w:val="en-US"/>
        </w:rPr>
        <w:t>Wilkinson</w:t>
      </w:r>
      <w:r w:rsidR="00963E64">
        <w:rPr>
          <w:rFonts w:ascii="Times New Roman" w:hAnsi="Times New Roman" w:cs="Times New Roman"/>
          <w:lang w:val="en-US"/>
        </w:rPr>
        <w:t xml:space="preserve">, </w:t>
      </w:r>
      <w:r w:rsidR="00963E64" w:rsidRPr="005B07E6">
        <w:rPr>
          <w:rFonts w:ascii="Times New Roman" w:hAnsi="Times New Roman" w:cs="Times New Roman"/>
          <w:lang w:val="en-US"/>
        </w:rPr>
        <w:t>Alexander S.</w:t>
      </w:r>
      <w:r w:rsidRPr="005B07E6">
        <w:rPr>
          <w:rFonts w:ascii="Times New Roman" w:hAnsi="Times New Roman" w:cs="Times New Roman"/>
          <w:lang w:val="en-US"/>
        </w:rPr>
        <w:t>, « Lost Books Printed in French before 1601 »,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in :</w:t>
      </w:r>
      <w:proofErr w:type="gramEnd"/>
      <w:r w:rsidRPr="005B07E6">
        <w:rPr>
          <w:rFonts w:ascii="Times New Roman" w:hAnsi="Times New Roman" w:cs="Times New Roman"/>
          <w:lang w:val="en-US"/>
        </w:rPr>
        <w:t xml:space="preserve"> </w:t>
      </w:r>
      <w:r w:rsidRPr="005B07E6">
        <w:rPr>
          <w:rFonts w:ascii="Times New Roman" w:hAnsi="Times New Roman" w:cs="Times New Roman"/>
          <w:i/>
          <w:lang w:val="en-US"/>
        </w:rPr>
        <w:t>The Library</w:t>
      </w:r>
      <w:r w:rsidRPr="005B07E6">
        <w:rPr>
          <w:rFonts w:ascii="Times New Roman" w:hAnsi="Times New Roman" w:cs="Times New Roman"/>
          <w:lang w:val="en-US"/>
        </w:rPr>
        <w:t xml:space="preserve"> 7</w:t>
      </w:r>
      <w:r w:rsidRPr="005B07E6">
        <w:rPr>
          <w:rFonts w:ascii="Times New Roman" w:hAnsi="Times New Roman" w:cs="Times New Roman"/>
          <w:vertAlign w:val="superscript"/>
          <w:lang w:val="en-US"/>
        </w:rPr>
        <w:t>th</w:t>
      </w:r>
      <w:r w:rsidRPr="005B07E6">
        <w:rPr>
          <w:rFonts w:ascii="Times New Roman" w:hAnsi="Times New Roman" w:cs="Times New Roman"/>
          <w:lang w:val="en-US"/>
        </w:rPr>
        <w:t xml:space="preserve"> series, 10 (2009), 188</w:t>
      </w:r>
      <w:r>
        <w:rPr>
          <w:rFonts w:ascii="Times New Roman" w:hAnsi="Times New Roman" w:cs="Times New Roman"/>
          <w:lang w:val="en-US"/>
        </w:rPr>
        <w:t>-</w:t>
      </w:r>
      <w:r w:rsidRPr="005B07E6">
        <w:rPr>
          <w:rFonts w:ascii="Times New Roman" w:hAnsi="Times New Roman" w:cs="Times New Roman"/>
          <w:lang w:val="en-US"/>
        </w:rPr>
        <w:t>205.</w:t>
      </w:r>
    </w:p>
    <w:sectPr w:rsidR="00E26633" w:rsidRPr="00E26633" w:rsidSect="00DE651B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98DFF" w14:textId="77777777" w:rsidR="00394E47" w:rsidRDefault="00394E47" w:rsidP="00180094">
      <w:r>
        <w:separator/>
      </w:r>
    </w:p>
  </w:endnote>
  <w:endnote w:type="continuationSeparator" w:id="0">
    <w:p w14:paraId="19ADF0E6" w14:textId="77777777" w:rsidR="00394E47" w:rsidRDefault="00394E47" w:rsidP="0018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lackletter">
    <w:altName w:val="Calibri"/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6935550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F490177" w14:textId="77777777" w:rsidR="00D94152" w:rsidRDefault="00D94152" w:rsidP="00D5313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ECA4039" w14:textId="77777777" w:rsidR="00D94152" w:rsidRDefault="00D94152" w:rsidP="00D941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29526340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84214C7" w14:textId="77777777" w:rsidR="00D94152" w:rsidRDefault="00D94152" w:rsidP="00D5313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A23FEF8" w14:textId="77777777" w:rsidR="00D94152" w:rsidRDefault="00D94152" w:rsidP="00D941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1112B" w14:textId="77777777" w:rsidR="00394E47" w:rsidRDefault="00394E47" w:rsidP="00180094">
      <w:r>
        <w:separator/>
      </w:r>
    </w:p>
  </w:footnote>
  <w:footnote w:type="continuationSeparator" w:id="0">
    <w:p w14:paraId="33B5FD95" w14:textId="77777777" w:rsidR="00394E47" w:rsidRDefault="00394E47" w:rsidP="00180094">
      <w:r>
        <w:continuationSeparator/>
      </w:r>
    </w:p>
  </w:footnote>
  <w:footnote w:id="1">
    <w:p w14:paraId="6D878469" w14:textId="394E4A27" w:rsidR="00B302F1" w:rsidRPr="00A8034E" w:rsidRDefault="00B302F1" w:rsidP="00157D6C">
      <w:pPr>
        <w:pStyle w:val="Notedebasdepage"/>
        <w:rPr>
          <w:iCs/>
          <w:lang w:val="fr-BE"/>
        </w:rPr>
      </w:pPr>
      <w:r>
        <w:rPr>
          <w:rStyle w:val="Appelnotedebasdep"/>
        </w:rPr>
        <w:t>*</w:t>
      </w:r>
      <w:r>
        <w:t xml:space="preserve"> </w:t>
      </w:r>
      <w:r w:rsidRPr="00C657AB">
        <w:rPr>
          <w:lang w:val="fr-BE"/>
        </w:rPr>
        <w:t>Par convention</w:t>
      </w:r>
      <w:r>
        <w:rPr>
          <w:lang w:val="fr-BE"/>
        </w:rPr>
        <w:t xml:space="preserve">, </w:t>
      </w:r>
      <w:r w:rsidRPr="00C657AB">
        <w:rPr>
          <w:lang w:val="fr-BE"/>
        </w:rPr>
        <w:t xml:space="preserve">est considéré comme </w:t>
      </w:r>
      <w:r>
        <w:rPr>
          <w:lang w:val="fr-BE"/>
        </w:rPr>
        <w:t>« </w:t>
      </w:r>
      <w:r w:rsidRPr="00C657AB">
        <w:rPr>
          <w:lang w:val="fr-BE"/>
        </w:rPr>
        <w:t xml:space="preserve">roman </w:t>
      </w:r>
      <w:r>
        <w:rPr>
          <w:lang w:val="fr-BE"/>
        </w:rPr>
        <w:t>médiéval d</w:t>
      </w:r>
      <w:r w:rsidR="0073745B">
        <w:rPr>
          <w:lang w:val="fr-BE"/>
        </w:rPr>
        <w:t>’</w:t>
      </w:r>
      <w:r>
        <w:rPr>
          <w:lang w:val="fr-BE"/>
        </w:rPr>
        <w:t>expression française » toute narration fictionnelle en français ou traduite en français antérieure à l</w:t>
      </w:r>
      <w:r w:rsidR="0073745B">
        <w:rPr>
          <w:lang w:val="fr-BE"/>
        </w:rPr>
        <w:t>’</w:t>
      </w:r>
      <w:r>
        <w:rPr>
          <w:lang w:val="fr-BE"/>
        </w:rPr>
        <w:t>année 1500.</w:t>
      </w:r>
      <w:r w:rsidR="000D1C9E">
        <w:rPr>
          <w:lang w:val="fr-BE"/>
        </w:rPr>
        <w:t xml:space="preserve"> Abréviation</w:t>
      </w:r>
      <w:r w:rsidR="001A44ED">
        <w:rPr>
          <w:lang w:val="fr-BE"/>
        </w:rPr>
        <w:t>s</w:t>
      </w:r>
      <w:r w:rsidR="000D1C9E">
        <w:rPr>
          <w:lang w:val="fr-BE"/>
        </w:rPr>
        <w:t xml:space="preserve"> : </w:t>
      </w:r>
      <w:r w:rsidR="001A44ED">
        <w:rPr>
          <w:lang w:val="fr-BE"/>
        </w:rPr>
        <w:t xml:space="preserve">BT = </w:t>
      </w:r>
      <w:proofErr w:type="spellStart"/>
      <w:r w:rsidR="001A44ED" w:rsidRPr="002602AE">
        <w:rPr>
          <w:lang w:val="de-DE"/>
        </w:rPr>
        <w:t>Cocx-Indestege</w:t>
      </w:r>
      <w:proofErr w:type="spellEnd"/>
      <w:r w:rsidR="001A44ED">
        <w:rPr>
          <w:lang w:val="de-DE"/>
        </w:rPr>
        <w:t>, Elly</w:t>
      </w:r>
      <w:r w:rsidR="001A44ED" w:rsidRPr="002602AE">
        <w:rPr>
          <w:lang w:val="de-DE"/>
        </w:rPr>
        <w:t>, G</w:t>
      </w:r>
      <w:r w:rsidR="001A44ED">
        <w:rPr>
          <w:lang w:val="de-DE"/>
        </w:rPr>
        <w:t>eneviève</w:t>
      </w:r>
      <w:r w:rsidR="001A44ED" w:rsidRPr="002602AE">
        <w:rPr>
          <w:lang w:val="de-DE"/>
        </w:rPr>
        <w:t xml:space="preserve"> </w:t>
      </w:r>
      <w:proofErr w:type="spellStart"/>
      <w:r w:rsidR="001A44ED" w:rsidRPr="002602AE">
        <w:rPr>
          <w:lang w:val="de-DE"/>
        </w:rPr>
        <w:t>Glorieux</w:t>
      </w:r>
      <w:proofErr w:type="spellEnd"/>
      <w:r w:rsidR="001A44ED">
        <w:rPr>
          <w:lang w:val="de-DE"/>
        </w:rPr>
        <w:t xml:space="preserve"> &amp;</w:t>
      </w:r>
      <w:r w:rsidR="001A44ED" w:rsidRPr="002602AE">
        <w:rPr>
          <w:lang w:val="de-DE"/>
        </w:rPr>
        <w:t xml:space="preserve"> B</w:t>
      </w:r>
      <w:r w:rsidR="001A44ED">
        <w:rPr>
          <w:lang w:val="de-DE"/>
        </w:rPr>
        <w:t>art</w:t>
      </w:r>
      <w:r w:rsidR="001A44ED" w:rsidRPr="002602AE">
        <w:rPr>
          <w:lang w:val="de-DE"/>
        </w:rPr>
        <w:t xml:space="preserve"> </w:t>
      </w:r>
      <w:proofErr w:type="spellStart"/>
      <w:r w:rsidR="001A44ED" w:rsidRPr="002602AE">
        <w:rPr>
          <w:lang w:val="de-DE"/>
        </w:rPr>
        <w:t>Op</w:t>
      </w:r>
      <w:proofErr w:type="spellEnd"/>
      <w:r w:rsidR="001A44ED" w:rsidRPr="002602AE">
        <w:rPr>
          <w:lang w:val="de-DE"/>
        </w:rPr>
        <w:t xml:space="preserve"> de </w:t>
      </w:r>
      <w:proofErr w:type="spellStart"/>
      <w:r w:rsidR="001A44ED" w:rsidRPr="002602AE">
        <w:rPr>
          <w:lang w:val="de-DE"/>
        </w:rPr>
        <w:t>Beeck</w:t>
      </w:r>
      <w:proofErr w:type="spellEnd"/>
      <w:r w:rsidR="001A44ED" w:rsidRPr="007B0385">
        <w:rPr>
          <w:smallCaps/>
          <w:lang w:val="de-DE"/>
        </w:rPr>
        <w:t xml:space="preserve">, </w:t>
      </w:r>
      <w:proofErr w:type="spellStart"/>
      <w:r w:rsidR="001A44ED" w:rsidRPr="007B0385">
        <w:rPr>
          <w:i/>
          <w:lang w:val="de-DE"/>
        </w:rPr>
        <w:t>Belgica</w:t>
      </w:r>
      <w:proofErr w:type="spellEnd"/>
      <w:r w:rsidR="001A44ED" w:rsidRPr="007B0385">
        <w:rPr>
          <w:i/>
          <w:lang w:val="de-DE"/>
        </w:rPr>
        <w:t xml:space="preserve"> </w:t>
      </w:r>
      <w:proofErr w:type="spellStart"/>
      <w:r w:rsidR="001A44ED" w:rsidRPr="007B0385">
        <w:rPr>
          <w:i/>
          <w:lang w:val="de-DE"/>
        </w:rPr>
        <w:t>Typographica</w:t>
      </w:r>
      <w:proofErr w:type="spellEnd"/>
      <w:r w:rsidR="001A44ED" w:rsidRPr="007B0385">
        <w:rPr>
          <w:i/>
          <w:lang w:val="de-DE"/>
        </w:rPr>
        <w:t>, 1541-1600</w:t>
      </w:r>
      <w:r w:rsidR="001A44ED">
        <w:rPr>
          <w:i/>
          <w:lang w:val="de-DE"/>
        </w:rPr>
        <w:t>.</w:t>
      </w:r>
      <w:r w:rsidR="001A44ED" w:rsidRPr="007B0385">
        <w:rPr>
          <w:i/>
          <w:lang w:val="de-DE"/>
        </w:rPr>
        <w:t xml:space="preserve"> </w:t>
      </w:r>
      <w:proofErr w:type="spellStart"/>
      <w:r w:rsidR="001A44ED">
        <w:rPr>
          <w:i/>
          <w:lang w:val="de-DE"/>
        </w:rPr>
        <w:t>C</w:t>
      </w:r>
      <w:r w:rsidR="001A44ED" w:rsidRPr="007B0385">
        <w:rPr>
          <w:i/>
          <w:lang w:val="de-DE"/>
        </w:rPr>
        <w:t>atalogus</w:t>
      </w:r>
      <w:proofErr w:type="spellEnd"/>
      <w:r w:rsidR="001A44ED" w:rsidRPr="007B0385">
        <w:rPr>
          <w:i/>
          <w:lang w:val="de-DE"/>
        </w:rPr>
        <w:t xml:space="preserve"> </w:t>
      </w:r>
      <w:proofErr w:type="spellStart"/>
      <w:r w:rsidR="001A44ED" w:rsidRPr="007B0385">
        <w:rPr>
          <w:i/>
          <w:lang w:val="de-DE"/>
        </w:rPr>
        <w:t>librorum</w:t>
      </w:r>
      <w:proofErr w:type="spellEnd"/>
      <w:r w:rsidR="001A44ED" w:rsidRPr="007B0385">
        <w:rPr>
          <w:i/>
          <w:lang w:val="de-DE"/>
        </w:rPr>
        <w:t xml:space="preserve"> </w:t>
      </w:r>
      <w:proofErr w:type="spellStart"/>
      <w:r w:rsidR="001A44ED" w:rsidRPr="007B0385">
        <w:rPr>
          <w:i/>
          <w:lang w:val="de-DE"/>
        </w:rPr>
        <w:t>impressorum</w:t>
      </w:r>
      <w:proofErr w:type="spellEnd"/>
      <w:r w:rsidR="001A44ED" w:rsidRPr="007B0385">
        <w:rPr>
          <w:i/>
          <w:lang w:val="de-DE"/>
        </w:rPr>
        <w:t xml:space="preserve"> ab anno </w:t>
      </w:r>
      <w:r w:rsidR="001A44ED">
        <w:rPr>
          <w:i/>
          <w:smallCaps/>
          <w:lang w:val="de-DE"/>
        </w:rPr>
        <w:t>mdxli</w:t>
      </w:r>
      <w:r w:rsidR="001A44ED">
        <w:rPr>
          <w:i/>
          <w:lang w:val="de-DE"/>
        </w:rPr>
        <w:t xml:space="preserve"> </w:t>
      </w:r>
      <w:r w:rsidR="001A44ED" w:rsidRPr="007B0385">
        <w:rPr>
          <w:i/>
          <w:lang w:val="de-DE"/>
        </w:rPr>
        <w:t xml:space="preserve">ad </w:t>
      </w:r>
      <w:proofErr w:type="spellStart"/>
      <w:r w:rsidR="001A44ED" w:rsidRPr="007B0385">
        <w:rPr>
          <w:i/>
          <w:lang w:val="de-DE"/>
        </w:rPr>
        <w:t>annum</w:t>
      </w:r>
      <w:proofErr w:type="spellEnd"/>
      <w:r w:rsidR="001A44ED" w:rsidRPr="007B0385">
        <w:rPr>
          <w:i/>
          <w:lang w:val="de-DE"/>
        </w:rPr>
        <w:t xml:space="preserve"> </w:t>
      </w:r>
      <w:r w:rsidR="001A44ED">
        <w:rPr>
          <w:i/>
          <w:smallCaps/>
          <w:lang w:val="de-DE"/>
        </w:rPr>
        <w:t>mdc</w:t>
      </w:r>
      <w:r w:rsidR="001A44ED" w:rsidRPr="007B0385">
        <w:rPr>
          <w:i/>
          <w:lang w:val="de-DE"/>
        </w:rPr>
        <w:t xml:space="preserve"> in </w:t>
      </w:r>
      <w:proofErr w:type="spellStart"/>
      <w:r w:rsidR="001A44ED" w:rsidRPr="007B0385">
        <w:rPr>
          <w:i/>
          <w:lang w:val="de-DE"/>
        </w:rPr>
        <w:t>regionibus</w:t>
      </w:r>
      <w:proofErr w:type="spellEnd"/>
      <w:r w:rsidR="001A44ED" w:rsidRPr="007B0385">
        <w:rPr>
          <w:i/>
          <w:lang w:val="de-DE"/>
        </w:rPr>
        <w:t xml:space="preserve"> </w:t>
      </w:r>
      <w:proofErr w:type="spellStart"/>
      <w:r w:rsidR="001A44ED" w:rsidRPr="007B0385">
        <w:rPr>
          <w:i/>
          <w:lang w:val="de-DE"/>
        </w:rPr>
        <w:t>quæ</w:t>
      </w:r>
      <w:proofErr w:type="spellEnd"/>
      <w:r w:rsidR="001A44ED" w:rsidRPr="007B0385">
        <w:rPr>
          <w:i/>
          <w:lang w:val="de-DE"/>
        </w:rPr>
        <w:t xml:space="preserve"> </w:t>
      </w:r>
      <w:proofErr w:type="spellStart"/>
      <w:r w:rsidR="001A44ED" w:rsidRPr="007B0385">
        <w:rPr>
          <w:i/>
          <w:lang w:val="de-DE"/>
        </w:rPr>
        <w:t>nunc</w:t>
      </w:r>
      <w:proofErr w:type="spellEnd"/>
      <w:r w:rsidR="001A44ED" w:rsidRPr="007B0385">
        <w:rPr>
          <w:i/>
          <w:lang w:val="de-DE"/>
        </w:rPr>
        <w:t xml:space="preserve"> </w:t>
      </w:r>
      <w:proofErr w:type="spellStart"/>
      <w:r w:rsidR="001A44ED" w:rsidRPr="007B0385">
        <w:rPr>
          <w:i/>
          <w:lang w:val="de-DE"/>
        </w:rPr>
        <w:t>Regni</w:t>
      </w:r>
      <w:proofErr w:type="spellEnd"/>
      <w:r w:rsidR="001A44ED" w:rsidRPr="007B0385">
        <w:rPr>
          <w:i/>
          <w:lang w:val="de-DE"/>
        </w:rPr>
        <w:t xml:space="preserve"> </w:t>
      </w:r>
      <w:proofErr w:type="spellStart"/>
      <w:r w:rsidR="001A44ED" w:rsidRPr="007B0385">
        <w:rPr>
          <w:i/>
          <w:lang w:val="de-DE"/>
        </w:rPr>
        <w:t>Belgarum</w:t>
      </w:r>
      <w:proofErr w:type="spellEnd"/>
      <w:r w:rsidR="001A44ED" w:rsidRPr="007B0385">
        <w:rPr>
          <w:i/>
          <w:lang w:val="de-DE"/>
        </w:rPr>
        <w:t xml:space="preserve"> </w:t>
      </w:r>
      <w:proofErr w:type="spellStart"/>
      <w:r w:rsidR="001A44ED" w:rsidRPr="007B0385">
        <w:rPr>
          <w:i/>
          <w:lang w:val="de-DE"/>
        </w:rPr>
        <w:t>partes</w:t>
      </w:r>
      <w:proofErr w:type="spellEnd"/>
      <w:r w:rsidR="001A44ED" w:rsidRPr="007B0385">
        <w:rPr>
          <w:i/>
          <w:lang w:val="de-DE"/>
        </w:rPr>
        <w:t xml:space="preserve"> </w:t>
      </w:r>
      <w:proofErr w:type="spellStart"/>
      <w:r w:rsidR="001A44ED" w:rsidRPr="007B0385">
        <w:rPr>
          <w:i/>
          <w:lang w:val="de-DE"/>
        </w:rPr>
        <w:t>sunt</w:t>
      </w:r>
      <w:proofErr w:type="spellEnd"/>
      <w:r w:rsidR="001A44ED">
        <w:rPr>
          <w:i/>
          <w:lang w:val="de-DE"/>
        </w:rPr>
        <w:t xml:space="preserve"> I-IV</w:t>
      </w:r>
      <w:r w:rsidR="001A44ED">
        <w:rPr>
          <w:lang w:val="de-DE"/>
        </w:rPr>
        <w:t>.</w:t>
      </w:r>
      <w:r w:rsidR="001A44ED" w:rsidRPr="007B0385">
        <w:rPr>
          <w:lang w:val="de-DE"/>
        </w:rPr>
        <w:t xml:space="preserve"> </w:t>
      </w:r>
      <w:proofErr w:type="spellStart"/>
      <w:r w:rsidR="001A44ED" w:rsidRPr="007B0385">
        <w:rPr>
          <w:lang w:val="de-DE"/>
        </w:rPr>
        <w:t>Nieuwkoop</w:t>
      </w:r>
      <w:proofErr w:type="spellEnd"/>
      <w:r w:rsidR="001A44ED">
        <w:rPr>
          <w:lang w:val="de-DE"/>
        </w:rPr>
        <w:t> :</w:t>
      </w:r>
      <w:r w:rsidR="001A44ED" w:rsidRPr="007B0385">
        <w:rPr>
          <w:lang w:val="de-DE"/>
        </w:rPr>
        <w:t xml:space="preserve"> </w:t>
      </w:r>
      <w:r w:rsidR="001A44ED">
        <w:rPr>
          <w:lang w:val="de-DE"/>
        </w:rPr>
        <w:t xml:space="preserve">De </w:t>
      </w:r>
      <w:proofErr w:type="spellStart"/>
      <w:r w:rsidR="001A44ED">
        <w:rPr>
          <w:lang w:val="de-DE"/>
        </w:rPr>
        <w:t>Graaf</w:t>
      </w:r>
      <w:proofErr w:type="spellEnd"/>
      <w:r w:rsidR="001A44ED">
        <w:rPr>
          <w:lang w:val="de-DE"/>
        </w:rPr>
        <w:t>,</w:t>
      </w:r>
      <w:r w:rsidR="001A44ED" w:rsidRPr="007B0385">
        <w:rPr>
          <w:lang w:val="de-DE"/>
        </w:rPr>
        <w:t xml:space="preserve"> 1968-1994</w:t>
      </w:r>
      <w:r w:rsidR="001A44ED">
        <w:rPr>
          <w:lang w:val="de-DE"/>
        </w:rPr>
        <w:t xml:space="preserve">; </w:t>
      </w:r>
      <w:r w:rsidR="001A44ED">
        <w:rPr>
          <w:i/>
          <w:iCs/>
          <w:lang w:val="de-DE"/>
        </w:rPr>
        <w:t xml:space="preserve">PP </w:t>
      </w:r>
      <w:r w:rsidR="001A44ED">
        <w:rPr>
          <w:lang w:val="de-DE"/>
        </w:rPr>
        <w:t xml:space="preserve">= </w:t>
      </w:r>
      <w:proofErr w:type="spellStart"/>
      <w:r w:rsidR="001A44ED" w:rsidRPr="001A44ED">
        <w:rPr>
          <w:lang w:val="de-DE"/>
        </w:rPr>
        <w:t>Voet</w:t>
      </w:r>
      <w:proofErr w:type="spellEnd"/>
      <w:r w:rsidR="001A44ED" w:rsidRPr="001A44ED">
        <w:rPr>
          <w:lang w:val="de-DE"/>
        </w:rPr>
        <w:t xml:space="preserve">, Léon, </w:t>
      </w:r>
      <w:r w:rsidR="001A44ED" w:rsidRPr="001A44ED">
        <w:rPr>
          <w:i/>
          <w:lang w:val="de-DE"/>
        </w:rPr>
        <w:t xml:space="preserve">The </w:t>
      </w:r>
      <w:proofErr w:type="spellStart"/>
      <w:r w:rsidR="001A44ED" w:rsidRPr="001A44ED">
        <w:rPr>
          <w:i/>
          <w:lang w:val="de-DE"/>
        </w:rPr>
        <w:t>Plantin</w:t>
      </w:r>
      <w:proofErr w:type="spellEnd"/>
      <w:r w:rsidR="001A44ED" w:rsidRPr="001A44ED">
        <w:rPr>
          <w:i/>
          <w:lang w:val="de-DE"/>
        </w:rPr>
        <w:t xml:space="preserve"> Press at </w:t>
      </w:r>
      <w:proofErr w:type="spellStart"/>
      <w:r w:rsidR="001A44ED" w:rsidRPr="001A44ED">
        <w:rPr>
          <w:i/>
          <w:lang w:val="de-DE"/>
        </w:rPr>
        <w:t>Antwerp</w:t>
      </w:r>
      <w:proofErr w:type="spellEnd"/>
      <w:r w:rsidR="001A44ED" w:rsidRPr="001A44ED">
        <w:rPr>
          <w:i/>
          <w:lang w:val="de-DE"/>
        </w:rPr>
        <w:t xml:space="preserve"> (1555-1589)</w:t>
      </w:r>
      <w:r w:rsidR="001A44ED" w:rsidRPr="001A44ED">
        <w:rPr>
          <w:lang w:val="de-DE"/>
        </w:rPr>
        <w:t xml:space="preserve"> </w:t>
      </w:r>
      <w:r w:rsidR="001A44ED" w:rsidRPr="001A44ED">
        <w:rPr>
          <w:i/>
          <w:iCs/>
          <w:lang w:val="de-DE"/>
        </w:rPr>
        <w:t>I-VI</w:t>
      </w:r>
      <w:r w:rsidR="001A44ED" w:rsidRPr="001A44ED">
        <w:rPr>
          <w:lang w:val="de-DE"/>
        </w:rPr>
        <w:t>. Amsterdam</w:t>
      </w:r>
      <w:r w:rsidR="001A44ED">
        <w:rPr>
          <w:lang w:val="de-DE"/>
        </w:rPr>
        <w:t> :</w:t>
      </w:r>
      <w:r w:rsidR="001A44ED" w:rsidRPr="001A44ED">
        <w:rPr>
          <w:lang w:val="de-DE"/>
        </w:rPr>
        <w:t xml:space="preserve"> Van </w:t>
      </w:r>
      <w:proofErr w:type="spellStart"/>
      <w:r w:rsidR="001A44ED" w:rsidRPr="001A44ED">
        <w:rPr>
          <w:lang w:val="de-DE"/>
        </w:rPr>
        <w:t>Hoeve</w:t>
      </w:r>
      <w:proofErr w:type="spellEnd"/>
      <w:r w:rsidR="001A44ED" w:rsidRPr="001A44ED">
        <w:rPr>
          <w:lang w:val="de-DE"/>
        </w:rPr>
        <w:t>, 1980-1983</w:t>
      </w:r>
      <w:r w:rsidR="001A44ED">
        <w:rPr>
          <w:lang w:val="de-DE"/>
        </w:rPr>
        <w:t> </w:t>
      </w:r>
      <w:r w:rsidR="001A44ED" w:rsidRPr="001A44ED">
        <w:rPr>
          <w:lang w:val="de-DE"/>
        </w:rPr>
        <w:t xml:space="preserve">; </w:t>
      </w:r>
      <w:r w:rsidR="000D1C9E" w:rsidRPr="001A44ED">
        <w:rPr>
          <w:lang w:val="de-DE"/>
        </w:rPr>
        <w:t xml:space="preserve">USTC = </w:t>
      </w:r>
      <w:r w:rsidR="000D1C9E" w:rsidRPr="001A44ED">
        <w:rPr>
          <w:rFonts w:cs="Times New Roman"/>
          <w:i/>
          <w:lang w:val="de-DE"/>
        </w:rPr>
        <w:t xml:space="preserve">Universal Short Title Catalogue </w:t>
      </w:r>
      <w:r w:rsidR="000D1C9E" w:rsidRPr="001A44ED">
        <w:rPr>
          <w:rFonts w:cs="Times New Roman"/>
          <w:iCs/>
          <w:lang w:val="de-DE"/>
        </w:rPr>
        <w:t>(</w:t>
      </w:r>
      <w:hyperlink r:id="rId1" w:history="1">
        <w:r w:rsidR="00C93D94" w:rsidRPr="00CE17ED">
          <w:rPr>
            <w:rStyle w:val="Lienhypertexte"/>
            <w:rFonts w:cs="Times New Roman"/>
            <w:iCs/>
            <w:lang w:val="de-DE"/>
          </w:rPr>
          <w:t>https://www.ustc.ac.uk</w:t>
        </w:r>
      </w:hyperlink>
      <w:r w:rsidR="00012DEF" w:rsidRPr="001A44ED">
        <w:rPr>
          <w:rFonts w:cs="Times New Roman"/>
          <w:iCs/>
          <w:lang w:val="de-DE"/>
        </w:rPr>
        <w:t>).</w:t>
      </w:r>
      <w:r w:rsidR="00C93D94">
        <w:rPr>
          <w:rFonts w:cs="Times New Roman"/>
          <w:iCs/>
          <w:lang w:val="de-DE"/>
        </w:rPr>
        <w:t xml:space="preserve"> </w:t>
      </w:r>
      <w:r w:rsidR="00C93D94" w:rsidRPr="00C519E1">
        <w:rPr>
          <w:lang w:val="fr-BE"/>
        </w:rPr>
        <w:t>Afin d</w:t>
      </w:r>
      <w:r w:rsidR="0073745B">
        <w:rPr>
          <w:lang w:val="fr-BE"/>
        </w:rPr>
        <w:t>’</w:t>
      </w:r>
      <w:r w:rsidR="00C93D94" w:rsidRPr="00C519E1">
        <w:rPr>
          <w:lang w:val="fr-BE"/>
        </w:rPr>
        <w:t xml:space="preserve">éviter de multiplier inutilement les notes de bas de page, nous renvoyons pour toutes informations biographiques relatives aux imprimeurs des Pays-Bas méridionaux mentionnés dans cet article à : </w:t>
      </w:r>
      <w:proofErr w:type="spellStart"/>
      <w:r w:rsidR="00C93D94">
        <w:rPr>
          <w:lang w:val="fr-BE"/>
        </w:rPr>
        <w:t>Rouzet</w:t>
      </w:r>
      <w:proofErr w:type="spellEnd"/>
      <w:r w:rsidR="00C93D94">
        <w:rPr>
          <w:lang w:val="fr-BE"/>
        </w:rPr>
        <w:t xml:space="preserve"> 1975.</w:t>
      </w:r>
      <w:r w:rsidR="00607FC4">
        <w:rPr>
          <w:lang w:val="fr-BE"/>
        </w:rPr>
        <w:t xml:space="preserve"> L</w:t>
      </w:r>
      <w:r w:rsidR="0073745B">
        <w:rPr>
          <w:lang w:val="fr-BE"/>
        </w:rPr>
        <w:t>’</w:t>
      </w:r>
      <w:r w:rsidR="00607FC4">
        <w:rPr>
          <w:lang w:val="fr-BE"/>
        </w:rPr>
        <w:t xml:space="preserve">auteur tient à remercier Sergio </w:t>
      </w:r>
      <w:proofErr w:type="spellStart"/>
      <w:r w:rsidR="00607FC4">
        <w:rPr>
          <w:lang w:val="fr-BE"/>
        </w:rPr>
        <w:t>Cappello</w:t>
      </w:r>
      <w:proofErr w:type="spellEnd"/>
      <w:r w:rsidR="00607FC4">
        <w:rPr>
          <w:lang w:val="fr-BE"/>
        </w:rPr>
        <w:t xml:space="preserve"> (</w:t>
      </w:r>
      <w:proofErr w:type="spellStart"/>
      <w:r w:rsidR="00607FC4">
        <w:rPr>
          <w:lang w:val="fr-BE"/>
        </w:rPr>
        <w:t>Università</w:t>
      </w:r>
      <w:proofErr w:type="spellEnd"/>
      <w:r w:rsidR="00607FC4">
        <w:rPr>
          <w:lang w:val="fr-BE"/>
        </w:rPr>
        <w:t xml:space="preserve"> di Udine) pour sa relecture, commentaires et conseils</w:t>
      </w:r>
      <w:r w:rsidR="004C4DE1">
        <w:rPr>
          <w:lang w:val="fr-BE"/>
        </w:rPr>
        <w:t>, ainsi que les évaluateurs</w:t>
      </w:r>
      <w:r w:rsidR="00607FC4">
        <w:rPr>
          <w:lang w:val="fr-BE"/>
        </w:rPr>
        <w:t>.</w:t>
      </w:r>
    </w:p>
  </w:footnote>
  <w:footnote w:id="2">
    <w:p w14:paraId="02EF9B85" w14:textId="77777777" w:rsidR="0034650E" w:rsidRPr="0034650E" w:rsidRDefault="0034650E" w:rsidP="00157D6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9F0B5A">
        <w:t>Une rapide présentation de la vitalité actuelle de ce secteur de recherches peut être trouvée dans le chapitre introductif du volume : Adam et al. 2020, 11-13.</w:t>
      </w:r>
      <w:r w:rsidR="00B92519">
        <w:t xml:space="preserve"> </w:t>
      </w:r>
    </w:p>
  </w:footnote>
  <w:footnote w:id="3">
    <w:p w14:paraId="3D2DFC08" w14:textId="77777777" w:rsidR="00C657AB" w:rsidRPr="00012DEF" w:rsidRDefault="00C657AB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Voir en dernier : </w:t>
      </w:r>
      <w:proofErr w:type="spellStart"/>
      <w:r w:rsidR="003B1024">
        <w:t>Walsby</w:t>
      </w:r>
      <w:proofErr w:type="spellEnd"/>
      <w:r w:rsidR="003B1024">
        <w:t xml:space="preserve"> </w:t>
      </w:r>
      <w:r w:rsidR="003B1024" w:rsidRPr="00AF6A4B">
        <w:rPr>
          <w:rFonts w:cs="Times New Roman"/>
          <w:lang w:val="fr-BE"/>
        </w:rPr>
        <w:t xml:space="preserve">2017, 54-70 ; </w:t>
      </w:r>
      <w:proofErr w:type="spellStart"/>
      <w:r w:rsidR="004C7582" w:rsidRPr="00AF6A4B">
        <w:rPr>
          <w:rFonts w:cs="Times New Roman"/>
          <w:iCs/>
          <w:lang w:val="fr-BE"/>
        </w:rPr>
        <w:t>Hauwaerts</w:t>
      </w:r>
      <w:proofErr w:type="spellEnd"/>
      <w:r w:rsidR="004C7582" w:rsidRPr="00AF6A4B">
        <w:rPr>
          <w:rFonts w:cs="Times New Roman"/>
          <w:iCs/>
          <w:lang w:val="fr-BE"/>
        </w:rPr>
        <w:t xml:space="preserve">, de Wilde &amp; </w:t>
      </w:r>
      <w:proofErr w:type="spellStart"/>
      <w:r w:rsidR="004C7582" w:rsidRPr="00AF6A4B">
        <w:rPr>
          <w:rFonts w:cs="Times New Roman"/>
          <w:lang w:val="fr-BE"/>
        </w:rPr>
        <w:t>Vandamme</w:t>
      </w:r>
      <w:proofErr w:type="spellEnd"/>
      <w:r w:rsidR="004C7582" w:rsidRPr="00AF6A4B">
        <w:rPr>
          <w:rFonts w:cs="Times New Roman"/>
          <w:iCs/>
          <w:lang w:val="fr-BE"/>
        </w:rPr>
        <w:t xml:space="preserve"> 2018 ; </w:t>
      </w:r>
      <w:r w:rsidRPr="00AF6A4B">
        <w:rPr>
          <w:lang w:val="fr-BE"/>
        </w:rPr>
        <w:t>Adam 2020, 105-124</w:t>
      </w:r>
      <w:r w:rsidR="00012DEF">
        <w:rPr>
          <w:lang w:val="fr-BE"/>
        </w:rPr>
        <w:t> </w:t>
      </w:r>
      <w:r w:rsidR="003B1024" w:rsidRPr="00AF6A4B">
        <w:rPr>
          <w:lang w:val="fr-BE"/>
        </w:rPr>
        <w:t xml:space="preserve">; </w:t>
      </w:r>
      <w:proofErr w:type="spellStart"/>
      <w:r w:rsidR="003B1024" w:rsidRPr="00AF6A4B">
        <w:rPr>
          <w:lang w:val="fr-BE"/>
        </w:rPr>
        <w:t>Barale</w:t>
      </w:r>
      <w:proofErr w:type="spellEnd"/>
      <w:r w:rsidR="003B1024" w:rsidRPr="00AF6A4B">
        <w:rPr>
          <w:lang w:val="fr-BE"/>
        </w:rPr>
        <w:t xml:space="preserve"> </w:t>
      </w:r>
      <w:r w:rsidR="003B1024" w:rsidRPr="00C657AB">
        <w:rPr>
          <w:rFonts w:cs="Times New Roman"/>
          <w:lang w:val="fr-BE"/>
        </w:rPr>
        <w:t>2020</w:t>
      </w:r>
      <w:r w:rsidR="003B1024">
        <w:rPr>
          <w:rFonts w:cs="Times New Roman"/>
          <w:lang w:val="fr-BE"/>
        </w:rPr>
        <w:t>, 55-66</w:t>
      </w:r>
      <w:r w:rsidRPr="00AF6A4B">
        <w:rPr>
          <w:lang w:val="fr-BE"/>
        </w:rPr>
        <w:t>.</w:t>
      </w:r>
      <w:r w:rsidR="00012DEF">
        <w:rPr>
          <w:lang w:val="fr-BE"/>
        </w:rPr>
        <w:t xml:space="preserve"> Plus largement, sur la production imprimée dans les anciens Pays-Bas au </w:t>
      </w:r>
      <w:proofErr w:type="spellStart"/>
      <w:r w:rsidR="00012DEF">
        <w:rPr>
          <w:smallCaps/>
          <w:lang w:val="fr-BE"/>
        </w:rPr>
        <w:t>xvi</w:t>
      </w:r>
      <w:r w:rsidR="00012DEF" w:rsidRPr="00012DEF">
        <w:rPr>
          <w:vertAlign w:val="superscript"/>
          <w:lang w:val="fr-BE"/>
        </w:rPr>
        <w:t>e</w:t>
      </w:r>
      <w:proofErr w:type="spellEnd"/>
      <w:r w:rsidR="00012DEF">
        <w:rPr>
          <w:lang w:val="fr-BE"/>
        </w:rPr>
        <w:t xml:space="preserve"> siècle, lire : </w:t>
      </w:r>
      <w:proofErr w:type="spellStart"/>
      <w:r w:rsidR="00012DEF">
        <w:rPr>
          <w:lang w:val="fr-BE"/>
        </w:rPr>
        <w:t>Waterschoot</w:t>
      </w:r>
      <w:proofErr w:type="spellEnd"/>
      <w:r w:rsidR="00012DEF">
        <w:rPr>
          <w:lang w:val="fr-BE"/>
        </w:rPr>
        <w:t xml:space="preserve"> </w:t>
      </w:r>
      <w:r w:rsidR="00012DEF" w:rsidRPr="00012DEF">
        <w:rPr>
          <w:rFonts w:cs="Times New Roman"/>
          <w:lang w:val="fr-BE"/>
        </w:rPr>
        <w:t>2001, 233-248</w:t>
      </w:r>
      <w:r w:rsidR="00012DEF">
        <w:rPr>
          <w:rFonts w:cs="Times New Roman"/>
          <w:lang w:val="fr-BE"/>
        </w:rPr>
        <w:t xml:space="preserve"> ; </w:t>
      </w:r>
      <w:proofErr w:type="spellStart"/>
      <w:r w:rsidR="00012DEF">
        <w:rPr>
          <w:lang w:val="fr-BE"/>
        </w:rPr>
        <w:t>Pettegree</w:t>
      </w:r>
      <w:proofErr w:type="spellEnd"/>
      <w:r w:rsidR="00012DEF">
        <w:rPr>
          <w:lang w:val="fr-BE"/>
        </w:rPr>
        <w:t xml:space="preserve"> </w:t>
      </w:r>
      <w:r w:rsidR="00012DEF" w:rsidRPr="00012DEF">
        <w:rPr>
          <w:rFonts w:cs="Times New Roman"/>
          <w:lang w:val="fr-BE"/>
        </w:rPr>
        <w:t>2011, 3-25</w:t>
      </w:r>
      <w:r w:rsidR="00012DEF">
        <w:rPr>
          <w:rFonts w:cs="Times New Roman"/>
          <w:lang w:val="fr-BE"/>
        </w:rPr>
        <w:t xml:space="preserve"> ; Meeus </w:t>
      </w:r>
      <w:r w:rsidR="00012DEF" w:rsidRPr="00012DEF">
        <w:rPr>
          <w:rFonts w:cs="Times New Roman"/>
          <w:iCs/>
          <w:lang w:val="fr-BE"/>
        </w:rPr>
        <w:t>2013, 147-170</w:t>
      </w:r>
      <w:r w:rsidR="00012DEF">
        <w:rPr>
          <w:rFonts w:cs="Times New Roman"/>
          <w:iCs/>
          <w:lang w:val="fr-BE"/>
        </w:rPr>
        <w:t>.</w:t>
      </w:r>
    </w:p>
  </w:footnote>
  <w:footnote w:id="4">
    <w:p w14:paraId="282A9A06" w14:textId="07C4D62D" w:rsidR="00F066B7" w:rsidRPr="00F066B7" w:rsidRDefault="00F066B7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Sur la réception tardive des romans médiévaux </w:t>
      </w:r>
      <w:r w:rsidR="00C3609F">
        <w:t xml:space="preserve">français </w:t>
      </w:r>
      <w:r>
        <w:t>et le</w:t>
      </w:r>
      <w:r w:rsidR="00C3609F">
        <w:t>ur</w:t>
      </w:r>
      <w:r>
        <w:t xml:space="preserve"> passage à la « Bibliothèque bleue », lire</w:t>
      </w:r>
      <w:r w:rsidR="00AF6A4B">
        <w:t xml:space="preserve"> </w:t>
      </w:r>
      <w:proofErr w:type="spellStart"/>
      <w:r w:rsidR="00AF6A4B">
        <w:t>e.a</w:t>
      </w:r>
      <w:proofErr w:type="spellEnd"/>
      <w:r w:rsidR="00AF6A4B">
        <w:t>.</w:t>
      </w:r>
      <w:r>
        <w:t xml:space="preserve"> : </w:t>
      </w:r>
      <w:r w:rsidRPr="00F066B7">
        <w:rPr>
          <w:rFonts w:cs="Times New Roman"/>
        </w:rPr>
        <w:t>Pickford</w:t>
      </w:r>
      <w:r w:rsidR="001C0EDF">
        <w:rPr>
          <w:rFonts w:cs="Times New Roman"/>
        </w:rPr>
        <w:t xml:space="preserve"> </w:t>
      </w:r>
      <w:r w:rsidR="001C0EDF" w:rsidRPr="00F066B7">
        <w:rPr>
          <w:rFonts w:cs="Times New Roman"/>
        </w:rPr>
        <w:t>1961, 99</w:t>
      </w:r>
      <w:r w:rsidR="001C0EDF">
        <w:rPr>
          <w:rFonts w:cs="Times New Roman"/>
        </w:rPr>
        <w:t>-</w:t>
      </w:r>
      <w:r w:rsidR="001C0EDF" w:rsidRPr="00F066B7">
        <w:rPr>
          <w:rFonts w:cs="Times New Roman"/>
        </w:rPr>
        <w:t>109</w:t>
      </w:r>
      <w:r w:rsidR="001C0EDF">
        <w:rPr>
          <w:rFonts w:cs="Times New Roman"/>
        </w:rPr>
        <w:t> ;</w:t>
      </w:r>
      <w:r>
        <w:t xml:space="preserve"> </w:t>
      </w:r>
      <w:r w:rsidR="001C0EDF" w:rsidRPr="00F066B7">
        <w:rPr>
          <w:rFonts w:cs="Times New Roman"/>
        </w:rPr>
        <w:t>Ménard</w:t>
      </w:r>
      <w:r w:rsidR="001C0EDF">
        <w:rPr>
          <w:rFonts w:cs="Times New Roman"/>
        </w:rPr>
        <w:t xml:space="preserve"> </w:t>
      </w:r>
      <w:r w:rsidR="001C0EDF" w:rsidRPr="00F066B7">
        <w:rPr>
          <w:rFonts w:cs="Times New Roman"/>
        </w:rPr>
        <w:t>1997, 234</w:t>
      </w:r>
      <w:r w:rsidR="001C0EDF">
        <w:rPr>
          <w:rFonts w:cs="Times New Roman"/>
        </w:rPr>
        <w:t>-2</w:t>
      </w:r>
      <w:r w:rsidR="001C0EDF" w:rsidRPr="00F066B7">
        <w:rPr>
          <w:rFonts w:cs="Times New Roman"/>
        </w:rPr>
        <w:t>73</w:t>
      </w:r>
      <w:r w:rsidR="001C0EDF">
        <w:rPr>
          <w:rFonts w:cs="Times New Roman"/>
        </w:rPr>
        <w:t xml:space="preserve"> ; </w:t>
      </w:r>
      <w:proofErr w:type="spellStart"/>
      <w:r>
        <w:t>Mellot</w:t>
      </w:r>
      <w:proofErr w:type="spellEnd"/>
      <w:r>
        <w:t xml:space="preserve"> 1998, 550 ; </w:t>
      </w:r>
      <w:r w:rsidR="001C0EDF">
        <w:t xml:space="preserve">Bury &amp; Mora 2004 ; </w:t>
      </w:r>
      <w:r w:rsidR="00C3609F" w:rsidRPr="00C3609F">
        <w:rPr>
          <w:rFonts w:cs="Times New Roman"/>
        </w:rPr>
        <w:t>Rambaud</w:t>
      </w:r>
      <w:r w:rsidR="00C3609F">
        <w:rPr>
          <w:rFonts w:cs="Times New Roman"/>
        </w:rPr>
        <w:t xml:space="preserve"> 2006, </w:t>
      </w:r>
      <w:r w:rsidR="00C3609F" w:rsidRPr="00C3609F">
        <w:rPr>
          <w:rFonts w:cs="Times New Roman"/>
        </w:rPr>
        <w:t>121</w:t>
      </w:r>
      <w:r w:rsidR="00C3609F">
        <w:rPr>
          <w:rFonts w:cs="Times New Roman"/>
        </w:rPr>
        <w:t>-1</w:t>
      </w:r>
      <w:r w:rsidR="00C3609F" w:rsidRPr="00C3609F">
        <w:rPr>
          <w:rFonts w:cs="Times New Roman"/>
        </w:rPr>
        <w:t>41</w:t>
      </w:r>
      <w:r w:rsidR="00C3609F">
        <w:rPr>
          <w:rFonts w:cs="Times New Roman"/>
        </w:rPr>
        <w:t> ;</w:t>
      </w:r>
      <w:r w:rsidR="00C3609F">
        <w:rPr>
          <w:lang w:val="fr-BE"/>
        </w:rPr>
        <w:t xml:space="preserve"> </w:t>
      </w:r>
      <w:r w:rsidR="00C3609F" w:rsidRPr="00C3609F">
        <w:rPr>
          <w:rFonts w:cs="Times New Roman"/>
        </w:rPr>
        <w:t>Rambaud</w:t>
      </w:r>
      <w:r w:rsidR="00C3609F">
        <w:rPr>
          <w:rFonts w:cs="Times New Roman"/>
        </w:rPr>
        <w:t xml:space="preserve"> 2007, </w:t>
      </w:r>
      <w:r w:rsidR="00C3609F" w:rsidRPr="00C3609F">
        <w:rPr>
          <w:rFonts w:cs="Times New Roman"/>
        </w:rPr>
        <w:t>145</w:t>
      </w:r>
      <w:r w:rsidR="00C3609F">
        <w:rPr>
          <w:rFonts w:cs="Times New Roman"/>
        </w:rPr>
        <w:t>-1</w:t>
      </w:r>
      <w:r w:rsidR="00C3609F" w:rsidRPr="00C3609F">
        <w:rPr>
          <w:rFonts w:cs="Times New Roman"/>
        </w:rPr>
        <w:t>50</w:t>
      </w:r>
      <w:r w:rsidR="00C3609F">
        <w:rPr>
          <w:rFonts w:cs="Times New Roman"/>
        </w:rPr>
        <w:t xml:space="preserve"> ; </w:t>
      </w:r>
      <w:proofErr w:type="spellStart"/>
      <w:r w:rsidR="00C3609F" w:rsidRPr="00F066B7">
        <w:rPr>
          <w:rFonts w:cs="Times New Roman"/>
        </w:rPr>
        <w:t>Cappello</w:t>
      </w:r>
      <w:proofErr w:type="spellEnd"/>
      <w:r w:rsidR="00C3609F">
        <w:rPr>
          <w:rFonts w:cs="Times New Roman"/>
        </w:rPr>
        <w:t xml:space="preserve"> </w:t>
      </w:r>
      <w:r w:rsidR="00C3609F" w:rsidRPr="00F066B7">
        <w:rPr>
          <w:rFonts w:cs="Times New Roman"/>
        </w:rPr>
        <w:t>2011, 55</w:t>
      </w:r>
      <w:r w:rsidR="00C3609F">
        <w:rPr>
          <w:rFonts w:cs="Times New Roman"/>
        </w:rPr>
        <w:t>-</w:t>
      </w:r>
      <w:r w:rsidR="00C3609F" w:rsidRPr="00F066B7">
        <w:rPr>
          <w:rFonts w:cs="Times New Roman"/>
        </w:rPr>
        <w:t>71</w:t>
      </w:r>
      <w:r w:rsidR="00C3609F">
        <w:rPr>
          <w:rFonts w:cs="Times New Roman"/>
        </w:rPr>
        <w:t> ;</w:t>
      </w:r>
      <w:r w:rsidR="00C3609F">
        <w:rPr>
          <w:lang w:val="fr-BE"/>
        </w:rPr>
        <w:t xml:space="preserve"> </w:t>
      </w:r>
      <w:r w:rsidR="001C6594" w:rsidRPr="001C6594">
        <w:rPr>
          <w:rFonts w:cs="Times New Roman"/>
          <w:iCs/>
          <w:lang w:val="fr-BE"/>
        </w:rPr>
        <w:t xml:space="preserve">Meeus </w:t>
      </w:r>
      <w:r w:rsidR="001C6594" w:rsidRPr="001C6594">
        <w:rPr>
          <w:rFonts w:cs="Times New Roman"/>
          <w:lang w:val="fr-BE"/>
        </w:rPr>
        <w:t>2014, 108-137</w:t>
      </w:r>
      <w:r w:rsidR="001C6594">
        <w:rPr>
          <w:rFonts w:cs="Times New Roman"/>
          <w:lang w:val="fr-BE"/>
        </w:rPr>
        <w:t xml:space="preserve"> ; </w:t>
      </w:r>
      <w:proofErr w:type="spellStart"/>
      <w:r w:rsidR="00C3609F" w:rsidRPr="00F066B7">
        <w:rPr>
          <w:rFonts w:cs="Times New Roman"/>
        </w:rPr>
        <w:t>Cappello</w:t>
      </w:r>
      <w:proofErr w:type="spellEnd"/>
      <w:r w:rsidR="00C3609F">
        <w:rPr>
          <w:rFonts w:cs="Times New Roman"/>
        </w:rPr>
        <w:t xml:space="preserve"> </w:t>
      </w:r>
      <w:r w:rsidR="00AF6A4B">
        <w:rPr>
          <w:rFonts w:cs="Times New Roman"/>
          <w:lang w:val="fr-BE"/>
        </w:rPr>
        <w:t>2017, 121-145 </w:t>
      </w:r>
      <w:r w:rsidR="00C3609F">
        <w:rPr>
          <w:rFonts w:cs="Times New Roman"/>
        </w:rPr>
        <w:t>;</w:t>
      </w:r>
      <w:r w:rsidR="00C3609F">
        <w:rPr>
          <w:lang w:val="fr-BE"/>
        </w:rPr>
        <w:t xml:space="preserve"> </w:t>
      </w:r>
      <w:r w:rsidR="00AF6A4B" w:rsidRPr="00C3609F">
        <w:rPr>
          <w:rFonts w:cs="Times New Roman"/>
        </w:rPr>
        <w:t>Rambaud</w:t>
      </w:r>
      <w:r w:rsidR="00AF6A4B">
        <w:rPr>
          <w:rFonts w:cs="Times New Roman"/>
        </w:rPr>
        <w:t xml:space="preserve"> </w:t>
      </w:r>
      <w:r w:rsidR="00AF6A4B">
        <w:rPr>
          <w:rFonts w:cs="Times New Roman"/>
          <w:lang w:val="fr-BE"/>
        </w:rPr>
        <w:t xml:space="preserve">2017, 109-119 ; </w:t>
      </w:r>
      <w:proofErr w:type="spellStart"/>
      <w:r w:rsidR="009C045D" w:rsidRPr="009C045D">
        <w:rPr>
          <w:rFonts w:cs="Times New Roman"/>
          <w:lang w:val="fr-BE"/>
        </w:rPr>
        <w:t>Besamusca</w:t>
      </w:r>
      <w:proofErr w:type="spellEnd"/>
      <w:r w:rsidR="009C045D" w:rsidRPr="009C045D">
        <w:rPr>
          <w:rFonts w:cs="Times New Roman"/>
          <w:lang w:val="fr-BE"/>
        </w:rPr>
        <w:t xml:space="preserve">, de </w:t>
      </w:r>
      <w:proofErr w:type="spellStart"/>
      <w:r w:rsidR="009C045D" w:rsidRPr="009C045D">
        <w:rPr>
          <w:rFonts w:cs="Times New Roman"/>
          <w:lang w:val="fr-BE"/>
        </w:rPr>
        <w:t>Bruijn</w:t>
      </w:r>
      <w:proofErr w:type="spellEnd"/>
      <w:r w:rsidR="009C045D" w:rsidRPr="009C045D">
        <w:rPr>
          <w:rFonts w:cs="Times New Roman"/>
          <w:lang w:val="fr-BE"/>
        </w:rPr>
        <w:t xml:space="preserve"> &amp; Willaert</w:t>
      </w:r>
      <w:r w:rsidR="009C045D">
        <w:rPr>
          <w:rFonts w:cs="Times New Roman"/>
          <w:lang w:val="fr-BE"/>
        </w:rPr>
        <w:t xml:space="preserve"> </w:t>
      </w:r>
      <w:r w:rsidR="009C045D" w:rsidRPr="009C045D">
        <w:rPr>
          <w:rFonts w:cs="Times New Roman"/>
          <w:lang w:val="fr-BE"/>
        </w:rPr>
        <w:t>2019</w:t>
      </w:r>
      <w:r w:rsidR="009C045D">
        <w:rPr>
          <w:rFonts w:cs="Times New Roman"/>
          <w:lang w:val="fr-BE"/>
        </w:rPr>
        <w:t xml:space="preserve"> ; </w:t>
      </w:r>
      <w:r>
        <w:rPr>
          <w:lang w:val="fr-BE"/>
        </w:rPr>
        <w:t>Barbier 2020, 251-266.</w:t>
      </w:r>
    </w:p>
  </w:footnote>
  <w:footnote w:id="5">
    <w:p w14:paraId="05639DDE" w14:textId="5719303C" w:rsidR="002A74BE" w:rsidRPr="002A74BE" w:rsidRDefault="002A74BE" w:rsidP="00157D6C">
      <w:pPr>
        <w:pStyle w:val="Notedebasdepage"/>
        <w:rPr>
          <w:rFonts w:cs="Times New Roman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cs="Times New Roman"/>
        </w:rPr>
        <w:t>Ces données repose</w:t>
      </w:r>
      <w:r w:rsidR="003B4323">
        <w:rPr>
          <w:rFonts w:cs="Times New Roman"/>
        </w:rPr>
        <w:t>nt</w:t>
      </w:r>
      <w:r>
        <w:rPr>
          <w:rFonts w:cs="Times New Roman"/>
        </w:rPr>
        <w:t xml:space="preserve"> en grande partie sur l</w:t>
      </w:r>
      <w:r w:rsidRPr="00D001FC">
        <w:rPr>
          <w:rFonts w:cs="Times New Roman"/>
        </w:rPr>
        <w:t>a base de données de l</w:t>
      </w:r>
      <w:r w:rsidR="0073745B">
        <w:rPr>
          <w:rFonts w:cs="Times New Roman"/>
        </w:rPr>
        <w:t>’</w:t>
      </w:r>
      <w:r w:rsidRPr="00D001FC">
        <w:rPr>
          <w:rFonts w:cs="Times New Roman"/>
          <w:i/>
        </w:rPr>
        <w:t xml:space="preserve">Universal Short </w:t>
      </w:r>
      <w:proofErr w:type="spellStart"/>
      <w:r w:rsidRPr="00D001FC">
        <w:rPr>
          <w:rFonts w:cs="Times New Roman"/>
          <w:i/>
        </w:rPr>
        <w:t>Title</w:t>
      </w:r>
      <w:proofErr w:type="spellEnd"/>
      <w:r w:rsidRPr="00D001FC">
        <w:rPr>
          <w:rFonts w:cs="Times New Roman"/>
          <w:i/>
        </w:rPr>
        <w:t xml:space="preserve"> Catalogue</w:t>
      </w:r>
      <w:r w:rsidRPr="00D001FC">
        <w:rPr>
          <w:rFonts w:cs="Times New Roman"/>
        </w:rPr>
        <w:t xml:space="preserve"> </w:t>
      </w:r>
      <w:r>
        <w:rPr>
          <w:rFonts w:cs="Times New Roman"/>
        </w:rPr>
        <w:t>(USTC), qui ambitionne à terme de proposer un outil bibliographique reprenant l</w:t>
      </w:r>
      <w:r w:rsidR="0073745B">
        <w:rPr>
          <w:rFonts w:cs="Times New Roman"/>
        </w:rPr>
        <w:t>’</w:t>
      </w:r>
      <w:r>
        <w:rPr>
          <w:rFonts w:cs="Times New Roman"/>
        </w:rPr>
        <w:t>ensemble des publications parues depuis Gutenberg jusqu</w:t>
      </w:r>
      <w:r w:rsidR="0073745B">
        <w:rPr>
          <w:rFonts w:cs="Times New Roman"/>
        </w:rPr>
        <w:t>’</w:t>
      </w:r>
      <w:r>
        <w:rPr>
          <w:rFonts w:cs="Times New Roman"/>
        </w:rPr>
        <w:t>à l</w:t>
      </w:r>
      <w:r w:rsidR="0073745B">
        <w:rPr>
          <w:rFonts w:cs="Times New Roman"/>
        </w:rPr>
        <w:t>’</w:t>
      </w:r>
      <w:r>
        <w:rPr>
          <w:rFonts w:cs="Times New Roman"/>
        </w:rPr>
        <w:t>année 1650.</w:t>
      </w:r>
    </w:p>
  </w:footnote>
  <w:footnote w:id="6">
    <w:p w14:paraId="59ABFE47" w14:textId="182B8916" w:rsidR="003B4323" w:rsidRPr="003B4323" w:rsidRDefault="003B4323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U</w:t>
      </w:r>
      <w:r w:rsidRPr="003B4323">
        <w:rPr>
          <w:lang w:val="fr-BE"/>
        </w:rPr>
        <w:t>ne liste des publications en langue</w:t>
      </w:r>
      <w:r>
        <w:rPr>
          <w:lang w:val="fr-BE"/>
        </w:rPr>
        <w:t xml:space="preserve"> française imprimée dans l</w:t>
      </w:r>
      <w:r w:rsidR="0073745B">
        <w:rPr>
          <w:lang w:val="fr-BE"/>
        </w:rPr>
        <w:t>’</w:t>
      </w:r>
      <w:proofErr w:type="spellStart"/>
      <w:r>
        <w:rPr>
          <w:i/>
          <w:iCs/>
          <w:lang w:val="fr-BE"/>
        </w:rPr>
        <w:t>Officina</w:t>
      </w:r>
      <w:proofErr w:type="spellEnd"/>
      <w:r>
        <w:rPr>
          <w:i/>
          <w:iCs/>
          <w:lang w:val="fr-BE"/>
        </w:rPr>
        <w:t xml:space="preserve"> </w:t>
      </w:r>
      <w:proofErr w:type="spellStart"/>
      <w:r>
        <w:rPr>
          <w:i/>
          <w:iCs/>
          <w:lang w:val="fr-BE"/>
        </w:rPr>
        <w:t>plantiniana</w:t>
      </w:r>
      <w:proofErr w:type="spellEnd"/>
      <w:r>
        <w:rPr>
          <w:lang w:val="fr-BE"/>
        </w:rPr>
        <w:t xml:space="preserve"> est disponible dans : Voet 1980-1983, vol. VI, 2536-2548.</w:t>
      </w:r>
      <w:r w:rsidR="00A8034E">
        <w:rPr>
          <w:lang w:val="fr-BE"/>
        </w:rPr>
        <w:t xml:space="preserve"> Il convient de la mettre à jour par la consultation de l</w:t>
      </w:r>
      <w:r w:rsidR="0073745B">
        <w:rPr>
          <w:lang w:val="fr-BE"/>
        </w:rPr>
        <w:t>’</w:t>
      </w:r>
      <w:r w:rsidR="00A8034E">
        <w:rPr>
          <w:lang w:val="fr-BE"/>
        </w:rPr>
        <w:t>USTC.</w:t>
      </w:r>
    </w:p>
  </w:footnote>
  <w:footnote w:id="7">
    <w:p w14:paraId="3646BF36" w14:textId="770812CB" w:rsidR="003B4323" w:rsidRPr="004C4DE1" w:rsidRDefault="003B4323" w:rsidP="00157D6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4C4DE1">
        <w:rPr>
          <w:lang w:val="en-US"/>
        </w:rPr>
        <w:t xml:space="preserve"> </w:t>
      </w:r>
      <w:proofErr w:type="spellStart"/>
      <w:r w:rsidR="00211598" w:rsidRPr="004C4DE1">
        <w:rPr>
          <w:lang w:val="en-US"/>
        </w:rPr>
        <w:t>Walsby</w:t>
      </w:r>
      <w:proofErr w:type="spellEnd"/>
      <w:r w:rsidR="00211598" w:rsidRPr="004C4DE1">
        <w:rPr>
          <w:lang w:val="en-US"/>
        </w:rPr>
        <w:t xml:space="preserve"> </w:t>
      </w:r>
      <w:r w:rsidR="00211598" w:rsidRPr="004C4DE1">
        <w:rPr>
          <w:rFonts w:cs="Times New Roman"/>
          <w:lang w:val="en-US"/>
        </w:rPr>
        <w:t>2016, 80-</w:t>
      </w:r>
      <w:proofErr w:type="gramStart"/>
      <w:r w:rsidR="00211598" w:rsidRPr="004C4DE1">
        <w:rPr>
          <w:rFonts w:cs="Times New Roman"/>
          <w:lang w:val="en-US"/>
        </w:rPr>
        <w:t>101</w:t>
      </w:r>
      <w:r w:rsidR="00DE3128" w:rsidRPr="004C4DE1">
        <w:rPr>
          <w:rFonts w:cs="Times New Roman"/>
          <w:lang w:val="en-US"/>
        </w:rPr>
        <w:t> </w:t>
      </w:r>
      <w:r w:rsidR="00211598" w:rsidRPr="004C4DE1">
        <w:rPr>
          <w:rFonts w:cs="Times New Roman"/>
          <w:lang w:val="en-US"/>
        </w:rPr>
        <w:t>;</w:t>
      </w:r>
      <w:proofErr w:type="gramEnd"/>
      <w:r w:rsidR="00211598" w:rsidRPr="004C4DE1">
        <w:rPr>
          <w:rFonts w:cs="Times New Roman"/>
          <w:lang w:val="en-US"/>
        </w:rPr>
        <w:t xml:space="preserve"> Pallier 2018, 7-72</w:t>
      </w:r>
      <w:r w:rsidR="004C4DE1">
        <w:rPr>
          <w:rFonts w:cs="Times New Roman"/>
          <w:lang w:val="en-US"/>
        </w:rPr>
        <w:t xml:space="preserve">; </w:t>
      </w:r>
      <w:proofErr w:type="spellStart"/>
      <w:r w:rsidR="004C4DE1" w:rsidRPr="004C4DE1">
        <w:rPr>
          <w:rFonts w:cs="Times New Roman"/>
          <w:lang w:val="en-US"/>
        </w:rPr>
        <w:t>Proot</w:t>
      </w:r>
      <w:proofErr w:type="spellEnd"/>
      <w:r w:rsidR="004C4DE1" w:rsidRPr="004C4DE1">
        <w:rPr>
          <w:rFonts w:cs="Times New Roman"/>
          <w:lang w:val="en-US"/>
        </w:rPr>
        <w:t xml:space="preserve">, </w:t>
      </w:r>
      <w:proofErr w:type="spellStart"/>
      <w:r w:rsidR="004C4DE1" w:rsidRPr="004C4DE1">
        <w:rPr>
          <w:rFonts w:cs="Times New Roman"/>
          <w:lang w:val="en-US"/>
        </w:rPr>
        <w:t>Sordet</w:t>
      </w:r>
      <w:proofErr w:type="spellEnd"/>
      <w:r w:rsidR="004C4DE1" w:rsidRPr="004C4DE1">
        <w:rPr>
          <w:rFonts w:cs="Times New Roman"/>
          <w:lang w:val="en-US"/>
        </w:rPr>
        <w:t xml:space="preserve"> &amp; </w:t>
      </w:r>
      <w:proofErr w:type="spellStart"/>
      <w:r w:rsidR="004C4DE1" w:rsidRPr="004C4DE1">
        <w:rPr>
          <w:rFonts w:cs="Times New Roman"/>
          <w:lang w:val="en-US"/>
        </w:rPr>
        <w:t>Vellet</w:t>
      </w:r>
      <w:proofErr w:type="spellEnd"/>
      <w:r w:rsidR="004C4DE1">
        <w:rPr>
          <w:rFonts w:cs="Times New Roman"/>
          <w:lang w:val="en-US"/>
        </w:rPr>
        <w:t xml:space="preserve"> 2020</w:t>
      </w:r>
      <w:r w:rsidR="00211598" w:rsidRPr="004C4DE1">
        <w:rPr>
          <w:rFonts w:cs="Times New Roman"/>
          <w:lang w:val="en-US"/>
        </w:rPr>
        <w:t>.</w:t>
      </w:r>
    </w:p>
  </w:footnote>
  <w:footnote w:id="8">
    <w:p w14:paraId="53225727" w14:textId="77777777" w:rsidR="00DE3128" w:rsidRPr="004C4DE1" w:rsidRDefault="00DE3128" w:rsidP="00157D6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4C4DE1">
        <w:rPr>
          <w:lang w:val="en-US"/>
        </w:rPr>
        <w:t xml:space="preserve"> Van </w:t>
      </w:r>
      <w:proofErr w:type="spellStart"/>
      <w:r w:rsidRPr="004C4DE1">
        <w:rPr>
          <w:lang w:val="en-US"/>
        </w:rPr>
        <w:t>Rossem</w:t>
      </w:r>
      <w:proofErr w:type="spellEnd"/>
      <w:r w:rsidRPr="004C4DE1">
        <w:rPr>
          <w:lang w:val="en-US"/>
        </w:rPr>
        <w:t xml:space="preserve"> </w:t>
      </w:r>
      <w:proofErr w:type="gramStart"/>
      <w:r w:rsidRPr="004C4DE1">
        <w:rPr>
          <w:lang w:val="en-US"/>
        </w:rPr>
        <w:t>2014 ;</w:t>
      </w:r>
      <w:proofErr w:type="gramEnd"/>
      <w:r w:rsidRPr="004C4DE1">
        <w:rPr>
          <w:lang w:val="en-US"/>
        </w:rPr>
        <w:t xml:space="preserve"> </w:t>
      </w:r>
      <w:proofErr w:type="spellStart"/>
      <w:r w:rsidRPr="004C4DE1">
        <w:rPr>
          <w:lang w:val="en-US"/>
        </w:rPr>
        <w:t>Soetart</w:t>
      </w:r>
      <w:proofErr w:type="spellEnd"/>
      <w:r w:rsidRPr="004C4DE1">
        <w:rPr>
          <w:lang w:val="en-US"/>
        </w:rPr>
        <w:t xml:space="preserve"> 2019.</w:t>
      </w:r>
    </w:p>
  </w:footnote>
  <w:footnote w:id="9">
    <w:p w14:paraId="67765985" w14:textId="0EFAFE01" w:rsidR="0086533D" w:rsidRPr="004C4DE1" w:rsidRDefault="0086533D" w:rsidP="00157D6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4C4DE1">
        <w:rPr>
          <w:lang w:val="en-US"/>
        </w:rPr>
        <w:t xml:space="preserve"> </w:t>
      </w:r>
      <w:proofErr w:type="spellStart"/>
      <w:r w:rsidRPr="004C4DE1">
        <w:rPr>
          <w:lang w:val="en-US"/>
        </w:rPr>
        <w:t>Clercx</w:t>
      </w:r>
      <w:proofErr w:type="spellEnd"/>
      <w:r w:rsidRPr="004C4DE1">
        <w:rPr>
          <w:lang w:val="en-US"/>
        </w:rPr>
        <w:t xml:space="preserve"> </w:t>
      </w:r>
      <w:r w:rsidRPr="004C4DE1">
        <w:rPr>
          <w:rFonts w:cs="Times New Roman"/>
          <w:lang w:val="en-US"/>
        </w:rPr>
        <w:t>1956, 264-</w:t>
      </w:r>
      <w:proofErr w:type="gramStart"/>
      <w:r w:rsidRPr="004C4DE1">
        <w:rPr>
          <w:rFonts w:cs="Times New Roman"/>
          <w:lang w:val="en-US"/>
        </w:rPr>
        <w:t>375</w:t>
      </w:r>
      <w:r w:rsidR="00877C7C" w:rsidRPr="004C4DE1">
        <w:rPr>
          <w:rFonts w:cs="Times New Roman"/>
          <w:lang w:val="en-US"/>
        </w:rPr>
        <w:t> </w:t>
      </w:r>
      <w:r w:rsidRPr="004C4DE1">
        <w:rPr>
          <w:rFonts w:cs="Times New Roman"/>
          <w:lang w:val="en-US"/>
        </w:rPr>
        <w:t>;</w:t>
      </w:r>
      <w:proofErr w:type="gramEnd"/>
      <w:r w:rsidRPr="004C4DE1">
        <w:rPr>
          <w:rFonts w:cs="Times New Roman"/>
          <w:lang w:val="en-US"/>
        </w:rPr>
        <w:t xml:space="preserve"> </w:t>
      </w:r>
      <w:r w:rsidRPr="004C4DE1">
        <w:rPr>
          <w:lang w:val="en-US"/>
        </w:rPr>
        <w:t xml:space="preserve">Forney </w:t>
      </w:r>
      <w:r w:rsidRPr="004C4DE1">
        <w:rPr>
          <w:rFonts w:cs="Times New Roman"/>
          <w:lang w:val="en-US"/>
        </w:rPr>
        <w:t>1990, 239-253</w:t>
      </w:r>
      <w:r w:rsidR="001C6594" w:rsidRPr="004C4DE1">
        <w:rPr>
          <w:rFonts w:cs="Times New Roman"/>
          <w:lang w:val="en-US"/>
        </w:rPr>
        <w:t xml:space="preserve">; </w:t>
      </w:r>
      <w:proofErr w:type="spellStart"/>
      <w:r w:rsidR="001C6594" w:rsidRPr="004C4DE1">
        <w:rPr>
          <w:rFonts w:cs="Times New Roman"/>
          <w:lang w:val="en-US"/>
        </w:rPr>
        <w:t>Spiessens</w:t>
      </w:r>
      <w:proofErr w:type="spellEnd"/>
      <w:r w:rsidR="001C6594" w:rsidRPr="004C4DE1">
        <w:rPr>
          <w:rFonts w:cs="Times New Roman"/>
          <w:lang w:val="en-US"/>
        </w:rPr>
        <w:t xml:space="preserve"> </w:t>
      </w:r>
      <w:r w:rsidR="001C6594" w:rsidRPr="004C4DE1">
        <w:rPr>
          <w:rFonts w:cs="Times New Roman"/>
          <w:i/>
          <w:lang w:val="en-US"/>
        </w:rPr>
        <w:t xml:space="preserve">et al. </w:t>
      </w:r>
      <w:r w:rsidR="001C6594" w:rsidRPr="004C4DE1">
        <w:rPr>
          <w:rFonts w:cs="Times New Roman"/>
          <w:lang w:val="en-US"/>
        </w:rPr>
        <w:t>1996</w:t>
      </w:r>
      <w:r w:rsidRPr="004C4DE1">
        <w:rPr>
          <w:rFonts w:cs="Times New Roman"/>
          <w:lang w:val="en-US"/>
        </w:rPr>
        <w:t>.</w:t>
      </w:r>
    </w:p>
  </w:footnote>
  <w:footnote w:id="10">
    <w:p w14:paraId="425521CD" w14:textId="77777777" w:rsidR="00D65710" w:rsidRPr="00D65710" w:rsidRDefault="00D65710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D65710">
        <w:rPr>
          <w:lang w:val="fr-BE"/>
        </w:rPr>
        <w:t xml:space="preserve">Une étude approfondie sur le sujet reste à faire. </w:t>
      </w:r>
      <w:r>
        <w:rPr>
          <w:lang w:val="fr-BE"/>
        </w:rPr>
        <w:t xml:space="preserve">On consultera avec profit : </w:t>
      </w:r>
      <w:proofErr w:type="spellStart"/>
      <w:r>
        <w:rPr>
          <w:lang w:val="fr-BE"/>
        </w:rPr>
        <w:t>Soen</w:t>
      </w:r>
      <w:proofErr w:type="spellEnd"/>
      <w:r>
        <w:rPr>
          <w:lang w:val="fr-BE"/>
        </w:rPr>
        <w:t xml:space="preserve">, </w:t>
      </w:r>
      <w:proofErr w:type="spellStart"/>
      <w:r w:rsidRPr="00D65710">
        <w:rPr>
          <w:rFonts w:cs="Times New Roman"/>
          <w:lang w:val="fr-BE"/>
        </w:rPr>
        <w:t>Verberckmoes</w:t>
      </w:r>
      <w:proofErr w:type="spellEnd"/>
      <w:r w:rsidRPr="00D65710">
        <w:rPr>
          <w:rFonts w:cs="Times New Roman"/>
          <w:lang w:val="fr-BE"/>
        </w:rPr>
        <w:t xml:space="preserve"> 2017, 271-294</w:t>
      </w:r>
      <w:r>
        <w:rPr>
          <w:rFonts w:cs="Times New Roman"/>
          <w:lang w:val="fr-BE"/>
        </w:rPr>
        <w:t>.</w:t>
      </w:r>
    </w:p>
  </w:footnote>
  <w:footnote w:id="11">
    <w:p w14:paraId="56FE912F" w14:textId="7A96608C" w:rsidR="001E0300" w:rsidRPr="007B0081" w:rsidRDefault="001E0300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1E0300">
        <w:rPr>
          <w:lang w:val="fr-BE"/>
        </w:rPr>
        <w:t>Concernant l</w:t>
      </w:r>
      <w:r w:rsidR="0073745B">
        <w:rPr>
          <w:lang w:val="fr-BE"/>
        </w:rPr>
        <w:t>’</w:t>
      </w:r>
      <w:r>
        <w:rPr>
          <w:lang w:val="fr-BE"/>
        </w:rPr>
        <w:t>édition dans la partie</w:t>
      </w:r>
      <w:r w:rsidRPr="001E0300">
        <w:rPr>
          <w:lang w:val="fr-BE"/>
        </w:rPr>
        <w:t xml:space="preserve"> romane</w:t>
      </w:r>
      <w:r>
        <w:rPr>
          <w:lang w:val="fr-BE"/>
        </w:rPr>
        <w:t xml:space="preserve"> au début du </w:t>
      </w:r>
      <w:proofErr w:type="spellStart"/>
      <w:r>
        <w:rPr>
          <w:smallCaps/>
          <w:lang w:val="fr-BE"/>
        </w:rPr>
        <w:t>xvii</w:t>
      </w:r>
      <w:r w:rsidRPr="001E0300">
        <w:rPr>
          <w:vertAlign w:val="superscript"/>
          <w:lang w:val="fr-BE"/>
        </w:rPr>
        <w:t>e</w:t>
      </w:r>
      <w:proofErr w:type="spellEnd"/>
      <w:r>
        <w:rPr>
          <w:lang w:val="fr-BE"/>
        </w:rPr>
        <w:t xml:space="preserve"> siècle</w:t>
      </w:r>
      <w:r w:rsidRPr="001E0300">
        <w:rPr>
          <w:lang w:val="fr-BE"/>
        </w:rPr>
        <w:t>, lire</w:t>
      </w:r>
      <w:r>
        <w:rPr>
          <w:lang w:val="fr-BE"/>
        </w:rPr>
        <w:t> </w:t>
      </w:r>
      <w:r w:rsidRPr="001E0300">
        <w:rPr>
          <w:lang w:val="fr-BE"/>
        </w:rPr>
        <w:t xml:space="preserve">: </w:t>
      </w:r>
      <w:r w:rsidRPr="001E0300">
        <w:rPr>
          <w:rFonts w:cs="Times New Roman"/>
          <w:lang w:val="fr-BE"/>
        </w:rPr>
        <w:t>Afonso</w:t>
      </w:r>
      <w:r>
        <w:t xml:space="preserve"> 2016 ; </w:t>
      </w:r>
      <w:proofErr w:type="spellStart"/>
      <w:r>
        <w:t>Soetart</w:t>
      </w:r>
      <w:proofErr w:type="spellEnd"/>
      <w:r>
        <w:t xml:space="preserve"> 2019. Dans l</w:t>
      </w:r>
      <w:r w:rsidR="0073745B">
        <w:t>’</w:t>
      </w:r>
      <w:r>
        <w:t>attente</w:t>
      </w:r>
      <w:r w:rsidR="00A8034E">
        <w:t xml:space="preserve"> d</w:t>
      </w:r>
      <w:r w:rsidR="0073745B">
        <w:t>’</w:t>
      </w:r>
      <w:r w:rsidR="00A8034E">
        <w:t>une étude sur l</w:t>
      </w:r>
      <w:r w:rsidR="0073745B">
        <w:t>’</w:t>
      </w:r>
      <w:r w:rsidR="00A8034E">
        <w:t xml:space="preserve">imprimerie à Bruxelles au </w:t>
      </w:r>
      <w:proofErr w:type="spellStart"/>
      <w:r w:rsidR="00A8034E">
        <w:rPr>
          <w:smallCaps/>
        </w:rPr>
        <w:t>xvii</w:t>
      </w:r>
      <w:r w:rsidR="00A8034E" w:rsidRPr="001E0300">
        <w:rPr>
          <w:vertAlign w:val="superscript"/>
        </w:rPr>
        <w:t>e</w:t>
      </w:r>
      <w:proofErr w:type="spellEnd"/>
      <w:r w:rsidR="00A8034E">
        <w:t xml:space="preserve"> siècle</w:t>
      </w:r>
      <w:r>
        <w:t xml:space="preserve">, on pourra toujours se reporter à Vincent </w:t>
      </w:r>
      <w:r w:rsidRPr="001E0300">
        <w:rPr>
          <w:rFonts w:cs="Times New Roman"/>
          <w:lang w:val="fr-BE"/>
        </w:rPr>
        <w:t>1925-1926, 9-41</w:t>
      </w:r>
      <w:r w:rsidR="00A8034E">
        <w:rPr>
          <w:rFonts w:cs="Times New Roman"/>
          <w:lang w:val="fr-BE"/>
        </w:rPr>
        <w:t>,</w:t>
      </w:r>
      <w:r>
        <w:rPr>
          <w:rFonts w:cs="Times New Roman"/>
          <w:lang w:val="fr-BE"/>
        </w:rPr>
        <w:t xml:space="preserve"> ainsi qu</w:t>
      </w:r>
      <w:r w:rsidR="0073745B">
        <w:rPr>
          <w:rFonts w:cs="Times New Roman"/>
          <w:lang w:val="fr-BE"/>
        </w:rPr>
        <w:t>’</w:t>
      </w:r>
      <w:r>
        <w:rPr>
          <w:rFonts w:cs="Times New Roman"/>
          <w:lang w:val="fr-BE"/>
        </w:rPr>
        <w:t xml:space="preserve">au dossier édité par Adam, </w:t>
      </w:r>
      <w:proofErr w:type="spellStart"/>
      <w:r>
        <w:rPr>
          <w:rFonts w:cs="Times New Roman"/>
          <w:lang w:val="fr-BE"/>
        </w:rPr>
        <w:t>Sorgeloos</w:t>
      </w:r>
      <w:proofErr w:type="spellEnd"/>
      <w:r>
        <w:rPr>
          <w:rFonts w:cs="Times New Roman"/>
          <w:lang w:val="fr-BE"/>
        </w:rPr>
        <w:t xml:space="preserve"> 201</w:t>
      </w:r>
      <w:r w:rsidR="003A24DC">
        <w:rPr>
          <w:rFonts w:cs="Times New Roman"/>
          <w:lang w:val="fr-BE"/>
        </w:rPr>
        <w:t>8</w:t>
      </w:r>
      <w:r>
        <w:rPr>
          <w:rFonts w:cs="Times New Roman"/>
          <w:lang w:val="fr-BE"/>
        </w:rPr>
        <w:t>.</w:t>
      </w:r>
      <w:r w:rsidR="007B0081">
        <w:rPr>
          <w:rFonts w:cs="Times New Roman"/>
          <w:lang w:val="fr-BE"/>
        </w:rPr>
        <w:t xml:space="preserve"> L’économie du livre haarlémoise pour la seconde moitié du </w:t>
      </w:r>
      <w:proofErr w:type="spellStart"/>
      <w:r w:rsidR="007B0081">
        <w:rPr>
          <w:rFonts w:cs="Times New Roman"/>
          <w:smallCaps/>
          <w:lang w:val="fr-BE"/>
        </w:rPr>
        <w:t>xvi</w:t>
      </w:r>
      <w:r w:rsidR="007B0081" w:rsidRPr="007B0081">
        <w:rPr>
          <w:rFonts w:cs="Times New Roman"/>
          <w:vertAlign w:val="superscript"/>
          <w:lang w:val="fr-BE"/>
        </w:rPr>
        <w:t>e</w:t>
      </w:r>
      <w:proofErr w:type="spellEnd"/>
      <w:r w:rsidR="007B0081">
        <w:rPr>
          <w:rFonts w:cs="Times New Roman"/>
          <w:lang w:val="fr-BE"/>
        </w:rPr>
        <w:t xml:space="preserve"> siècle est évoquée dans : </w:t>
      </w:r>
      <w:proofErr w:type="spellStart"/>
      <w:r w:rsidR="007B0081" w:rsidRPr="007B0081">
        <w:rPr>
          <w:rFonts w:cs="Times New Roman"/>
          <w:lang w:val="fr-BE"/>
        </w:rPr>
        <w:t>Laceulle</w:t>
      </w:r>
      <w:proofErr w:type="spellEnd"/>
      <w:r w:rsidR="007B0081" w:rsidRPr="007B0081">
        <w:rPr>
          <w:rFonts w:cs="Times New Roman"/>
          <w:lang w:val="fr-BE"/>
        </w:rPr>
        <w:t xml:space="preserve">-Van de </w:t>
      </w:r>
      <w:proofErr w:type="spellStart"/>
      <w:r w:rsidR="007B0081" w:rsidRPr="007B0081">
        <w:rPr>
          <w:rFonts w:cs="Times New Roman"/>
          <w:lang w:val="fr-BE"/>
        </w:rPr>
        <w:t>Kerk</w:t>
      </w:r>
      <w:proofErr w:type="spellEnd"/>
      <w:r w:rsidR="007B0081" w:rsidRPr="007B0081">
        <w:rPr>
          <w:rFonts w:cs="Times New Roman"/>
          <w:lang w:val="fr-BE"/>
        </w:rPr>
        <w:t xml:space="preserve"> 1951.</w:t>
      </w:r>
    </w:p>
  </w:footnote>
  <w:footnote w:id="12">
    <w:p w14:paraId="7F149E7F" w14:textId="3C68EBD8" w:rsidR="003A24DC" w:rsidRPr="003A24DC" w:rsidRDefault="003A24DC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3A24DC">
        <w:rPr>
          <w:lang w:val="fr-BE"/>
        </w:rPr>
        <w:t>Sur cette notion territoriale, lire</w:t>
      </w:r>
      <w:r>
        <w:rPr>
          <w:lang w:val="fr-BE"/>
        </w:rPr>
        <w:t> </w:t>
      </w:r>
      <w:r w:rsidRPr="003A24DC">
        <w:rPr>
          <w:lang w:val="fr-BE"/>
        </w:rPr>
        <w:t xml:space="preserve">: </w:t>
      </w:r>
      <w:r>
        <w:rPr>
          <w:lang w:val="fr-BE"/>
        </w:rPr>
        <w:t>Adam, Bingen 2015</w:t>
      </w:r>
      <w:r w:rsidR="00A8034E">
        <w:rPr>
          <w:lang w:val="fr-BE"/>
        </w:rPr>
        <w:t>,</w:t>
      </w:r>
      <w:r w:rsidR="00113CA1">
        <w:rPr>
          <w:lang w:val="fr-BE"/>
        </w:rPr>
        <w:t xml:space="preserve"> 16-25</w:t>
      </w:r>
      <w:r>
        <w:rPr>
          <w:lang w:val="fr-BE"/>
        </w:rPr>
        <w:t>.</w:t>
      </w:r>
    </w:p>
  </w:footnote>
  <w:footnote w:id="13">
    <w:p w14:paraId="6D8439C1" w14:textId="36E0942E" w:rsidR="0066590C" w:rsidRPr="0066590C" w:rsidRDefault="0066590C">
      <w:pPr>
        <w:pStyle w:val="Notedebasdepage"/>
      </w:pPr>
      <w:r>
        <w:rPr>
          <w:rStyle w:val="Appelnotedebasdep"/>
        </w:rPr>
        <w:footnoteRef/>
      </w:r>
      <w:r>
        <w:t xml:space="preserve"> Deux éditions de Rabelais portent une adresse anversoise, imprimées par François </w:t>
      </w:r>
      <w:proofErr w:type="spellStart"/>
      <w:r>
        <w:t>Nierg</w:t>
      </w:r>
      <w:proofErr w:type="spellEnd"/>
      <w:r>
        <w:t xml:space="preserve"> en 1573 et 1579. Il s</w:t>
      </w:r>
      <w:r w:rsidR="0073745B">
        <w:t>’</w:t>
      </w:r>
      <w:r>
        <w:t>agit évidemment d</w:t>
      </w:r>
      <w:r w:rsidR="0073745B">
        <w:t>’</w:t>
      </w:r>
      <w:r>
        <w:t xml:space="preserve">une adresse fictive. Les deux textes sortirent des presses de Bastien Jacquier et Claude </w:t>
      </w:r>
      <w:proofErr w:type="spellStart"/>
      <w:r>
        <w:t>Lescuyer</w:t>
      </w:r>
      <w:proofErr w:type="spellEnd"/>
      <w:r>
        <w:t xml:space="preserve"> à Montluel, près de Lyon (</w:t>
      </w:r>
      <w:proofErr w:type="spellStart"/>
      <w:r>
        <w:t>Rouzet</w:t>
      </w:r>
      <w:proofErr w:type="spellEnd"/>
      <w:r>
        <w:t xml:space="preserve"> 1975, 159). Le nom de Rabelais figure dans l</w:t>
      </w:r>
      <w:r w:rsidR="0073745B">
        <w:t>’</w:t>
      </w:r>
      <w:r>
        <w:t>Index d</w:t>
      </w:r>
      <w:r w:rsidR="0073745B">
        <w:t>’</w:t>
      </w:r>
      <w:r>
        <w:t xml:space="preserve">Anvers de 1569 pour toute son œuvre et est repris pour le </w:t>
      </w:r>
      <w:r w:rsidRPr="0066590C">
        <w:rPr>
          <w:i/>
          <w:iCs/>
        </w:rPr>
        <w:t>Pantagruel</w:t>
      </w:r>
      <w:r>
        <w:t xml:space="preserve"> et le </w:t>
      </w:r>
      <w:proofErr w:type="spellStart"/>
      <w:r w:rsidRPr="0066590C">
        <w:rPr>
          <w:i/>
          <w:iCs/>
        </w:rPr>
        <w:t>Garguantua</w:t>
      </w:r>
      <w:proofErr w:type="spellEnd"/>
      <w:r>
        <w:t xml:space="preserve"> dans la liste des livres prohibés parue l</w:t>
      </w:r>
      <w:r w:rsidR="0073745B">
        <w:t>’</w:t>
      </w:r>
      <w:r>
        <w:t xml:space="preserve">année suivante, en 1570 : </w:t>
      </w:r>
      <w:proofErr w:type="spellStart"/>
      <w:r>
        <w:t>Bujanda</w:t>
      </w:r>
      <w:proofErr w:type="spellEnd"/>
      <w:r>
        <w:t xml:space="preserve"> 1988, 159-160, 287, 290, 297, 300.</w:t>
      </w:r>
    </w:p>
  </w:footnote>
  <w:footnote w:id="14">
    <w:p w14:paraId="650C2360" w14:textId="77777777" w:rsidR="00AA1930" w:rsidRPr="001A44ED" w:rsidRDefault="00AA1930" w:rsidP="00AA1930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Une liste détaillée est fournie en annexe.</w:t>
      </w:r>
    </w:p>
  </w:footnote>
  <w:footnote w:id="15">
    <w:p w14:paraId="498B46FA" w14:textId="3361A161" w:rsidR="00755CD7" w:rsidRPr="00663F07" w:rsidRDefault="00755CD7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113CA1">
        <w:rPr>
          <w:lang w:val="fr-BE"/>
        </w:rPr>
        <w:t xml:space="preserve"> </w:t>
      </w:r>
      <w:r w:rsidR="00663F07" w:rsidRPr="00663F07">
        <w:rPr>
          <w:lang w:val="fr-BE"/>
        </w:rPr>
        <w:t>Dans un premier temps rejetée</w:t>
      </w:r>
      <w:r w:rsidR="00663F07">
        <w:rPr>
          <w:lang w:val="fr-BE"/>
        </w:rPr>
        <w:t>, l</w:t>
      </w:r>
      <w:r w:rsidR="0073745B">
        <w:rPr>
          <w:lang w:val="fr-BE"/>
        </w:rPr>
        <w:t>’</w:t>
      </w:r>
      <w:r w:rsidR="00663F07">
        <w:rPr>
          <w:lang w:val="fr-BE"/>
        </w:rPr>
        <w:t xml:space="preserve">impression des </w:t>
      </w:r>
      <w:r w:rsidR="00663F07" w:rsidRPr="00D001FC">
        <w:rPr>
          <w:rFonts w:cs="Times New Roman"/>
          <w:i/>
        </w:rPr>
        <w:t xml:space="preserve">Quatre fils </w:t>
      </w:r>
      <w:proofErr w:type="spellStart"/>
      <w:r w:rsidR="00663F07" w:rsidRPr="00D001FC">
        <w:rPr>
          <w:rFonts w:cs="Times New Roman"/>
          <w:i/>
        </w:rPr>
        <w:t>Aymon</w:t>
      </w:r>
      <w:proofErr w:type="spellEnd"/>
      <w:r w:rsidR="00663F07" w:rsidRPr="00D001FC">
        <w:rPr>
          <w:rFonts w:cs="Times New Roman"/>
        </w:rPr>
        <w:t xml:space="preserve"> </w:t>
      </w:r>
      <w:r w:rsidR="00663F07">
        <w:rPr>
          <w:rFonts w:cs="Times New Roman"/>
        </w:rPr>
        <w:t xml:space="preserve">par </w:t>
      </w:r>
      <w:r w:rsidR="001C6594">
        <w:rPr>
          <w:rFonts w:cs="Times New Roman"/>
        </w:rPr>
        <w:t xml:space="preserve">van </w:t>
      </w:r>
      <w:proofErr w:type="spellStart"/>
      <w:r w:rsidR="00663F07" w:rsidRPr="00D001FC">
        <w:rPr>
          <w:rFonts w:cs="Times New Roman"/>
        </w:rPr>
        <w:t>Waesberg</w:t>
      </w:r>
      <w:r w:rsidR="00AA1930">
        <w:rPr>
          <w:rFonts w:cs="Times New Roman"/>
        </w:rPr>
        <w:t>h</w:t>
      </w:r>
      <w:r w:rsidR="00663F07" w:rsidRPr="00D001FC">
        <w:rPr>
          <w:rFonts w:cs="Times New Roman"/>
        </w:rPr>
        <w:t>e</w:t>
      </w:r>
      <w:proofErr w:type="spellEnd"/>
      <w:r w:rsidR="00663F07">
        <w:rPr>
          <w:rFonts w:cs="Times New Roman"/>
        </w:rPr>
        <w:t xml:space="preserve"> fut finalement retenue, car l</w:t>
      </w:r>
      <w:r w:rsidR="0073745B">
        <w:rPr>
          <w:rFonts w:cs="Times New Roman"/>
        </w:rPr>
        <w:t>’</w:t>
      </w:r>
      <w:r w:rsidR="00663F07">
        <w:rPr>
          <w:rFonts w:cs="Times New Roman"/>
        </w:rPr>
        <w:t>imprimeur s</w:t>
      </w:r>
      <w:r w:rsidR="0073745B">
        <w:rPr>
          <w:rFonts w:cs="Times New Roman"/>
        </w:rPr>
        <w:t>’</w:t>
      </w:r>
      <w:r w:rsidR="00663F07">
        <w:rPr>
          <w:rFonts w:cs="Times New Roman"/>
        </w:rPr>
        <w:t>est uniquement contenté de mettre à jour le texte et non de le revoir complètement.</w:t>
      </w:r>
    </w:p>
  </w:footnote>
  <w:footnote w:id="16">
    <w:p w14:paraId="61BD5C7E" w14:textId="77777777" w:rsidR="00E067F5" w:rsidRPr="001A44ED" w:rsidRDefault="00E067F5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E067F5">
        <w:rPr>
          <w:rFonts w:cs="Times New Roman"/>
        </w:rPr>
        <w:t>Montorsi</w:t>
      </w:r>
      <w:proofErr w:type="spellEnd"/>
      <w:r>
        <w:rPr>
          <w:rFonts w:cs="Times New Roman"/>
        </w:rPr>
        <w:t xml:space="preserve"> 2012, 30.</w:t>
      </w:r>
    </w:p>
  </w:footnote>
  <w:footnote w:id="17">
    <w:p w14:paraId="55F07671" w14:textId="77777777" w:rsidR="006731C9" w:rsidRPr="00842A3A" w:rsidRDefault="006731C9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842A3A">
        <w:rPr>
          <w:lang w:val="fr-BE"/>
        </w:rPr>
        <w:t xml:space="preserve"> </w:t>
      </w:r>
      <w:proofErr w:type="spellStart"/>
      <w:r w:rsidRPr="00842A3A">
        <w:rPr>
          <w:lang w:val="fr-BE"/>
        </w:rPr>
        <w:t>Cazauran</w:t>
      </w:r>
      <w:proofErr w:type="spellEnd"/>
      <w:r w:rsidRPr="00842A3A">
        <w:rPr>
          <w:lang w:val="fr-BE"/>
        </w:rPr>
        <w:t xml:space="preserve"> 2000, 38.</w:t>
      </w:r>
    </w:p>
  </w:footnote>
  <w:footnote w:id="18">
    <w:p w14:paraId="04FC9E6D" w14:textId="77777777" w:rsidR="00EB2909" w:rsidRPr="00842A3A" w:rsidRDefault="00EB2909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842A3A">
        <w:rPr>
          <w:lang w:val="fr-BE"/>
        </w:rPr>
        <w:t xml:space="preserve"> </w:t>
      </w:r>
      <w:r w:rsidR="004A280A" w:rsidRPr="00842A3A">
        <w:rPr>
          <w:i/>
          <w:lang w:val="fr-BE"/>
        </w:rPr>
        <w:t xml:space="preserve">PP </w:t>
      </w:r>
      <w:r w:rsidR="004A280A" w:rsidRPr="00842A3A">
        <w:rPr>
          <w:lang w:val="fr-BE"/>
        </w:rPr>
        <w:t>54A ; BT 87 ; USTC 23343.</w:t>
      </w:r>
    </w:p>
  </w:footnote>
  <w:footnote w:id="19">
    <w:p w14:paraId="6A56791D" w14:textId="77777777" w:rsidR="003C19C4" w:rsidRPr="003C19C4" w:rsidRDefault="003C19C4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3C19C4">
        <w:rPr>
          <w:lang w:val="fr-BE"/>
        </w:rPr>
        <w:t xml:space="preserve">Sur la </w:t>
      </w:r>
      <w:r>
        <w:rPr>
          <w:lang w:val="fr-BE"/>
        </w:rPr>
        <w:t xml:space="preserve">problématique de la mise en livre, voir </w:t>
      </w:r>
      <w:r>
        <w:rPr>
          <w:i/>
          <w:lang w:val="fr-BE"/>
        </w:rPr>
        <w:t xml:space="preserve">supra </w:t>
      </w:r>
      <w:r>
        <w:rPr>
          <w:lang w:val="fr-BE"/>
        </w:rPr>
        <w:t xml:space="preserve">p. </w:t>
      </w:r>
      <w:r w:rsidRPr="003C19C4">
        <w:rPr>
          <w:highlight w:val="yellow"/>
          <w:lang w:val="fr-BE"/>
        </w:rPr>
        <w:t>[xxx]</w:t>
      </w:r>
      <w:r>
        <w:rPr>
          <w:lang w:val="fr-BE"/>
        </w:rPr>
        <w:t>.</w:t>
      </w:r>
    </w:p>
  </w:footnote>
  <w:footnote w:id="20">
    <w:p w14:paraId="12712C3F" w14:textId="77777777" w:rsidR="0005777B" w:rsidRPr="004A280A" w:rsidRDefault="0005777B" w:rsidP="00157D6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4A280A">
        <w:rPr>
          <w:lang w:val="en-US"/>
        </w:rPr>
        <w:t xml:space="preserve"> </w:t>
      </w:r>
      <w:r w:rsidR="003E3318" w:rsidRPr="004A280A">
        <w:rPr>
          <w:lang w:val="en-US"/>
        </w:rPr>
        <w:t xml:space="preserve">BT </w:t>
      </w:r>
      <w:proofErr w:type="gramStart"/>
      <w:r w:rsidR="003E3318" w:rsidRPr="004A280A">
        <w:rPr>
          <w:lang w:val="en-US"/>
        </w:rPr>
        <w:t>5803 ;</w:t>
      </w:r>
      <w:proofErr w:type="gramEnd"/>
      <w:r w:rsidR="003E3318" w:rsidRPr="004A280A">
        <w:rPr>
          <w:lang w:val="en-US"/>
        </w:rPr>
        <w:t xml:space="preserve"> </w:t>
      </w:r>
      <w:r w:rsidRPr="004A280A">
        <w:rPr>
          <w:lang w:val="en-US"/>
        </w:rPr>
        <w:t>USTC 27791.</w:t>
      </w:r>
    </w:p>
  </w:footnote>
  <w:footnote w:id="21">
    <w:p w14:paraId="1ABB3725" w14:textId="7B9A1A5E" w:rsidR="0005777B" w:rsidRPr="001A44ED" w:rsidRDefault="0005777B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877C7C">
        <w:rPr>
          <w:lang w:val="en-US"/>
        </w:rPr>
        <w:t xml:space="preserve"> </w:t>
      </w:r>
      <w:r w:rsidRPr="00877C7C">
        <w:rPr>
          <w:i/>
          <w:iCs/>
          <w:lang w:val="en-US"/>
        </w:rPr>
        <w:t>PP</w:t>
      </w:r>
      <w:r w:rsidRPr="00877C7C">
        <w:rPr>
          <w:lang w:val="en-US"/>
        </w:rPr>
        <w:t xml:space="preserve"> 735</w:t>
      </w:r>
      <w:proofErr w:type="gramStart"/>
      <w:r w:rsidRPr="00877C7C">
        <w:rPr>
          <w:lang w:val="en-US"/>
        </w:rPr>
        <w:t>A ;</w:t>
      </w:r>
      <w:proofErr w:type="gramEnd"/>
      <w:r w:rsidRPr="00877C7C">
        <w:rPr>
          <w:lang w:val="en-US"/>
        </w:rPr>
        <w:t xml:space="preserve"> USTC 416233.</w:t>
      </w:r>
      <w:r w:rsidR="001A44ED" w:rsidRPr="00877C7C">
        <w:rPr>
          <w:lang w:val="en-US"/>
        </w:rPr>
        <w:t xml:space="preserve"> </w:t>
      </w:r>
      <w:r w:rsidR="001A44ED">
        <w:t>Pas dans BT.</w:t>
      </w:r>
      <w:r w:rsidR="00427F4A">
        <w:t xml:space="preserve"> Il s</w:t>
      </w:r>
      <w:r w:rsidR="0073745B">
        <w:t>’</w:t>
      </w:r>
      <w:r w:rsidR="00427F4A">
        <w:t xml:space="preserve">agit de la deuxième traduction faite en français par Le Maçon en 1545, sur la version italienne, et dédiée à Marguerite de Navarre. La première avait été réalisé au départ du latin par Laurent </w:t>
      </w:r>
      <w:proofErr w:type="spellStart"/>
      <w:r w:rsidR="00427F4A">
        <w:t>Premierfait</w:t>
      </w:r>
      <w:proofErr w:type="spellEnd"/>
      <w:r w:rsidR="00427F4A">
        <w:t>. L</w:t>
      </w:r>
      <w:r w:rsidR="0073745B">
        <w:t>’</w:t>
      </w:r>
      <w:r w:rsidR="00427F4A">
        <w:t xml:space="preserve">impression </w:t>
      </w:r>
      <w:proofErr w:type="spellStart"/>
      <w:r w:rsidR="00427F4A">
        <w:t>plantinienne</w:t>
      </w:r>
      <w:proofErr w:type="spellEnd"/>
      <w:r w:rsidR="00427F4A">
        <w:t xml:space="preserve"> n</w:t>
      </w:r>
      <w:r w:rsidR="0073745B">
        <w:t>’</w:t>
      </w:r>
      <w:r w:rsidR="00427F4A">
        <w:t xml:space="preserve">est pas reprise par Balsamo, Castiglione </w:t>
      </w:r>
      <w:proofErr w:type="spellStart"/>
      <w:r w:rsidR="00427F4A">
        <w:t>Minischetti</w:t>
      </w:r>
      <w:proofErr w:type="spellEnd"/>
      <w:r w:rsidR="00E26633">
        <w:t xml:space="preserve"> &amp;</w:t>
      </w:r>
      <w:r w:rsidR="00427F4A">
        <w:t xml:space="preserve"> </w:t>
      </w:r>
      <w:proofErr w:type="spellStart"/>
      <w:r w:rsidR="00427F4A">
        <w:t>Dotoli</w:t>
      </w:r>
      <w:proofErr w:type="spellEnd"/>
      <w:r w:rsidR="00427F4A">
        <w:t xml:space="preserve"> 2009.</w:t>
      </w:r>
    </w:p>
  </w:footnote>
  <w:footnote w:id="22">
    <w:p w14:paraId="1B3F3A25" w14:textId="1CA7CE38" w:rsidR="001A44ED" w:rsidRPr="001C6594" w:rsidRDefault="001A44ED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1C6594">
        <w:rPr>
          <w:lang w:val="fr-BE"/>
        </w:rPr>
        <w:t xml:space="preserve"> BT 6634 ; </w:t>
      </w:r>
      <w:r w:rsidRPr="001C6594">
        <w:rPr>
          <w:i/>
          <w:iCs/>
          <w:lang w:val="fr-BE"/>
        </w:rPr>
        <w:t xml:space="preserve">PP </w:t>
      </w:r>
      <w:r w:rsidRPr="001C6594">
        <w:rPr>
          <w:lang w:val="fr-BE"/>
        </w:rPr>
        <w:t>2139 ; USTC 80961.</w:t>
      </w:r>
      <w:r w:rsidR="001C6594" w:rsidRPr="001C6594">
        <w:rPr>
          <w:lang w:val="fr-BE"/>
        </w:rPr>
        <w:t xml:space="preserve"> Sur cette édition, lire : </w:t>
      </w:r>
      <w:proofErr w:type="spellStart"/>
      <w:r w:rsidR="001C6594" w:rsidRPr="001C6594">
        <w:rPr>
          <w:rFonts w:cs="Times New Roman"/>
          <w:lang w:val="fr-BE"/>
        </w:rPr>
        <w:t>Verzandvoort</w:t>
      </w:r>
      <w:proofErr w:type="spellEnd"/>
      <w:r w:rsidR="001C6594" w:rsidRPr="001C6594">
        <w:rPr>
          <w:rFonts w:cs="Times New Roman"/>
          <w:lang w:val="fr-BE"/>
        </w:rPr>
        <w:t xml:space="preserve"> 1988, 237-252.</w:t>
      </w:r>
    </w:p>
  </w:footnote>
  <w:footnote w:id="23">
    <w:p w14:paraId="63A65DA7" w14:textId="77777777" w:rsidR="001A44ED" w:rsidRPr="00D63461" w:rsidRDefault="001A44ED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D63461">
        <w:rPr>
          <w:lang w:val="fr-BE"/>
        </w:rPr>
        <w:t xml:space="preserve"> BT 4565 ; USTC 13671.</w:t>
      </w:r>
    </w:p>
  </w:footnote>
  <w:footnote w:id="24">
    <w:p w14:paraId="0063C310" w14:textId="2FDBBCA7" w:rsidR="00D929E0" w:rsidRPr="00D929E0" w:rsidRDefault="00D929E0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D929E0">
        <w:rPr>
          <w:lang w:val="fr-BE"/>
        </w:rPr>
        <w:t>Bruxelles, Archives générales du Ro</w:t>
      </w:r>
      <w:r>
        <w:rPr>
          <w:lang w:val="fr-BE"/>
        </w:rPr>
        <w:t xml:space="preserve">yaume, </w:t>
      </w:r>
      <w:r w:rsidRPr="00D929E0">
        <w:rPr>
          <w:lang w:val="fr-BE"/>
        </w:rPr>
        <w:t>Conseil des troubles, n° 22, f. 59v</w:t>
      </w:r>
      <w:r>
        <w:rPr>
          <w:lang w:val="fr-BE"/>
        </w:rPr>
        <w:t>.</w:t>
      </w:r>
      <w:r w:rsidR="005B07E6" w:rsidRPr="005B07E6">
        <w:rPr>
          <w:lang w:val="fr-BE"/>
        </w:rPr>
        <w:t xml:space="preserve"> </w:t>
      </w:r>
      <w:r w:rsidR="005B07E6" w:rsidRPr="00377B63">
        <w:rPr>
          <w:lang w:val="fr-BE"/>
        </w:rPr>
        <w:t>Une édition électronique de cett</w:t>
      </w:r>
      <w:r w:rsidR="005B07E6">
        <w:rPr>
          <w:lang w:val="fr-BE"/>
        </w:rPr>
        <w:t>e archive, reprenant la liste des livres perquisitionné</w:t>
      </w:r>
      <w:r w:rsidR="00B21747">
        <w:rPr>
          <w:lang w:val="fr-BE"/>
        </w:rPr>
        <w:t>s</w:t>
      </w:r>
      <w:r w:rsidR="005B07E6">
        <w:rPr>
          <w:lang w:val="fr-BE"/>
        </w:rPr>
        <w:t>, est disponible sur le site des Bibliothèques Virtuelles Humanistes du Centre d</w:t>
      </w:r>
      <w:r w:rsidR="0073745B">
        <w:rPr>
          <w:lang w:val="fr-BE"/>
        </w:rPr>
        <w:t>’</w:t>
      </w:r>
      <w:r w:rsidR="005B07E6">
        <w:rPr>
          <w:lang w:val="fr-BE"/>
        </w:rPr>
        <w:t xml:space="preserve">études supérieures de la Renaissance à Tours : </w:t>
      </w:r>
      <w:r w:rsidR="005B07E6" w:rsidRPr="00B21747">
        <w:rPr>
          <w:lang w:val="fr-BE"/>
        </w:rPr>
        <w:t>Adam 2018.</w:t>
      </w:r>
    </w:p>
  </w:footnote>
  <w:footnote w:id="25">
    <w:p w14:paraId="0E3EE5CD" w14:textId="77777777" w:rsidR="001A745E" w:rsidRPr="00377B63" w:rsidRDefault="001A745E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AF6A4B">
        <w:rPr>
          <w:lang w:val="fr-BE"/>
        </w:rPr>
        <w:t>Adam 2020,</w:t>
      </w:r>
      <w:r>
        <w:rPr>
          <w:lang w:val="fr-BE"/>
        </w:rPr>
        <w:t xml:space="preserve"> 117-118.</w:t>
      </w:r>
    </w:p>
  </w:footnote>
  <w:footnote w:id="26">
    <w:p w14:paraId="1E02AAAA" w14:textId="24959585" w:rsidR="005B07E6" w:rsidRPr="00E26633" w:rsidRDefault="005B07E6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Cette étude repose sur un examen bibliographique du </w:t>
      </w:r>
      <w:r w:rsidRPr="005B07E6">
        <w:rPr>
          <w:i/>
          <w:lang w:val="fr-BE"/>
        </w:rPr>
        <w:t xml:space="preserve">Premier volume de la bibliothèque </w:t>
      </w:r>
      <w:r>
        <w:rPr>
          <w:iCs/>
          <w:lang w:val="fr-BE"/>
        </w:rPr>
        <w:t xml:space="preserve">de </w:t>
      </w:r>
      <w:r w:rsidRPr="005B07E6">
        <w:rPr>
          <w:lang w:val="fr-BE"/>
        </w:rPr>
        <w:t xml:space="preserve">François de La Croix du Maine (1584) </w:t>
      </w:r>
      <w:r>
        <w:rPr>
          <w:lang w:val="fr-BE"/>
        </w:rPr>
        <w:t xml:space="preserve">et de </w:t>
      </w:r>
      <w:r w:rsidRPr="005B07E6">
        <w:rPr>
          <w:i/>
          <w:lang w:val="fr-BE"/>
        </w:rPr>
        <w:t xml:space="preserve">La bibliothèque </w:t>
      </w:r>
      <w:r w:rsidR="00002D88" w:rsidRPr="00002D88">
        <w:rPr>
          <w:iCs/>
          <w:lang w:val="fr-BE"/>
        </w:rPr>
        <w:t>d</w:t>
      </w:r>
      <w:r w:rsidR="0073745B">
        <w:rPr>
          <w:iCs/>
          <w:lang w:val="fr-BE"/>
        </w:rPr>
        <w:t>’</w:t>
      </w:r>
      <w:r w:rsidRPr="005B07E6">
        <w:rPr>
          <w:lang w:val="fr-BE"/>
        </w:rPr>
        <w:t>Antoine Du Verdier (1585)</w:t>
      </w:r>
      <w:r>
        <w:rPr>
          <w:lang w:val="fr-BE"/>
        </w:rPr>
        <w:t xml:space="preserve">, considéré comme les deux premières bibliographies françaises. Voir : Wilkinson 2009, 188-205. Plus largement, sur la thématique de la perte des livres à la première Modernité, voir : </w:t>
      </w:r>
      <w:r w:rsidR="00E26633" w:rsidRPr="00E26633">
        <w:rPr>
          <w:rFonts w:cs="Times New Roman"/>
          <w:lang w:val="fr-BE"/>
        </w:rPr>
        <w:t xml:space="preserve">Green, McIntyre &amp; </w:t>
      </w:r>
      <w:proofErr w:type="spellStart"/>
      <w:r w:rsidR="00E26633" w:rsidRPr="00E26633">
        <w:rPr>
          <w:rFonts w:cs="Times New Roman"/>
          <w:lang w:val="fr-BE"/>
        </w:rPr>
        <w:t>Needham</w:t>
      </w:r>
      <w:proofErr w:type="spellEnd"/>
      <w:r w:rsidR="00E26633" w:rsidRPr="00E26633">
        <w:rPr>
          <w:rFonts w:cs="Times New Roman"/>
          <w:lang w:val="fr-BE"/>
        </w:rPr>
        <w:t>, 2011, 141-175</w:t>
      </w:r>
      <w:r w:rsidR="00E26633">
        <w:rPr>
          <w:rFonts w:cs="Times New Roman"/>
          <w:lang w:val="fr-BE"/>
        </w:rPr>
        <w:t xml:space="preserve"> ; </w:t>
      </w:r>
      <w:r w:rsidR="00E26633" w:rsidRPr="00E26633">
        <w:rPr>
          <w:rFonts w:cs="Times New Roman"/>
          <w:lang w:val="fr-BE"/>
        </w:rPr>
        <w:t>Harris</w:t>
      </w:r>
      <w:r w:rsidR="00E26633">
        <w:rPr>
          <w:rFonts w:cs="Times New Roman"/>
          <w:lang w:val="fr-BE"/>
        </w:rPr>
        <w:t xml:space="preserve"> </w:t>
      </w:r>
      <w:r w:rsidR="00E26633" w:rsidRPr="00E26633">
        <w:rPr>
          <w:rFonts w:cs="Times New Roman"/>
          <w:lang w:val="fr-BE"/>
        </w:rPr>
        <w:t>2011, 26-56</w:t>
      </w:r>
      <w:r w:rsidR="00E26633">
        <w:rPr>
          <w:rFonts w:cs="Times New Roman"/>
          <w:lang w:val="fr-BE"/>
        </w:rPr>
        <w:t> </w:t>
      </w:r>
      <w:r w:rsidR="00E26633" w:rsidRPr="00E26633">
        <w:rPr>
          <w:rFonts w:cs="Times New Roman"/>
          <w:lang w:val="fr-BE"/>
        </w:rPr>
        <w:t xml:space="preserve">; Bruni, </w:t>
      </w:r>
      <w:proofErr w:type="spellStart"/>
      <w:r w:rsidR="00E26633" w:rsidRPr="00E26633">
        <w:rPr>
          <w:rFonts w:cs="Times New Roman"/>
          <w:lang w:val="fr-BE"/>
        </w:rPr>
        <w:t>Pettegree</w:t>
      </w:r>
      <w:proofErr w:type="spellEnd"/>
      <w:r w:rsidR="00E26633" w:rsidRPr="00E26633">
        <w:rPr>
          <w:rFonts w:cs="Times New Roman"/>
          <w:lang w:val="fr-BE"/>
        </w:rPr>
        <w:t xml:space="preserve"> 2016</w:t>
      </w:r>
      <w:r w:rsidR="00E26633">
        <w:rPr>
          <w:rFonts w:cs="Times New Roman"/>
          <w:lang w:val="fr-BE"/>
        </w:rPr>
        <w:t> ;</w:t>
      </w:r>
      <w:r w:rsidR="00E26633" w:rsidRPr="00E26633">
        <w:rPr>
          <w:rFonts w:cs="Times New Roman"/>
          <w:lang w:val="fr-BE"/>
        </w:rPr>
        <w:t xml:space="preserve"> Hill 2018.</w:t>
      </w:r>
    </w:p>
  </w:footnote>
  <w:footnote w:id="27">
    <w:p w14:paraId="6759FEA6" w14:textId="77777777" w:rsidR="00C61721" w:rsidRPr="00002D88" w:rsidRDefault="00C61721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002D88">
        <w:rPr>
          <w:lang w:val="fr-BE"/>
        </w:rPr>
        <w:t>Adam 2020.</w:t>
      </w:r>
    </w:p>
  </w:footnote>
  <w:footnote w:id="28">
    <w:p w14:paraId="028B0FE2" w14:textId="21A69430" w:rsidR="00646931" w:rsidRPr="00646931" w:rsidRDefault="00646931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1A745E">
        <w:t xml:space="preserve">Quatre exemplaires sont repris </w:t>
      </w:r>
      <w:r w:rsidR="001A745E" w:rsidRPr="00D001FC">
        <w:rPr>
          <w:rFonts w:cs="Times New Roman"/>
        </w:rPr>
        <w:t>par l</w:t>
      </w:r>
      <w:r w:rsidR="0073745B">
        <w:rPr>
          <w:rFonts w:cs="Times New Roman"/>
        </w:rPr>
        <w:t>’</w:t>
      </w:r>
      <w:r w:rsidR="001A745E" w:rsidRPr="00B21747">
        <w:rPr>
          <w:rFonts w:cs="Times New Roman"/>
          <w:i/>
        </w:rPr>
        <w:t xml:space="preserve">Universal Short </w:t>
      </w:r>
      <w:proofErr w:type="spellStart"/>
      <w:r w:rsidR="001A745E" w:rsidRPr="00B21747">
        <w:rPr>
          <w:rFonts w:cs="Times New Roman"/>
          <w:i/>
        </w:rPr>
        <w:t>Title</w:t>
      </w:r>
      <w:proofErr w:type="spellEnd"/>
      <w:r w:rsidR="001A745E" w:rsidRPr="00B21747">
        <w:rPr>
          <w:rFonts w:cs="Times New Roman"/>
          <w:i/>
        </w:rPr>
        <w:t xml:space="preserve"> Catalogue</w:t>
      </w:r>
      <w:r w:rsidR="001A745E">
        <w:rPr>
          <w:rFonts w:cs="Times New Roman"/>
          <w:i/>
        </w:rPr>
        <w:t xml:space="preserve"> </w:t>
      </w:r>
      <w:r w:rsidR="001A745E">
        <w:rPr>
          <w:rFonts w:cs="Times New Roman"/>
        </w:rPr>
        <w:t xml:space="preserve">(USTC </w:t>
      </w:r>
      <w:r w:rsidR="001A745E" w:rsidRPr="009F6737">
        <w:t>59081</w:t>
      </w:r>
      <w:r w:rsidR="001A745E">
        <w:t>)</w:t>
      </w:r>
      <w:r w:rsidR="001A745E">
        <w:rPr>
          <w:rFonts w:cs="Times New Roman"/>
        </w:rPr>
        <w:t xml:space="preserve">. Un cinquième était proposé à la vente </w:t>
      </w:r>
      <w:r w:rsidR="001A745E">
        <w:rPr>
          <w:lang w:val="fr-BE"/>
        </w:rPr>
        <w:t xml:space="preserve">15.000 € en août 2020 </w:t>
      </w:r>
      <w:r w:rsidR="001A745E">
        <w:rPr>
          <w:rFonts w:cs="Times New Roman"/>
        </w:rPr>
        <w:t xml:space="preserve">par la librairie parisienne Amélie </w:t>
      </w:r>
      <w:proofErr w:type="spellStart"/>
      <w:r w:rsidR="001A745E">
        <w:rPr>
          <w:rFonts w:cs="Times New Roman"/>
        </w:rPr>
        <w:t>Sourget</w:t>
      </w:r>
      <w:proofErr w:type="spellEnd"/>
      <w:r>
        <w:rPr>
          <w:lang w:val="fr-BE"/>
        </w:rPr>
        <w:t xml:space="preserve"> : </w:t>
      </w:r>
      <w:hyperlink r:id="rId2" w:history="1">
        <w:r w:rsidRPr="00DC153F">
          <w:rPr>
            <w:rStyle w:val="Lienhypertexte"/>
            <w:lang w:val="fr-BE"/>
          </w:rPr>
          <w:t>https://www.ameliesourget.net/produit/trevies-bernard-de-lhistoire-de-pierre-de-provence-et-de-la-belle-maguelonne-1560/</w:t>
        </w:r>
      </w:hyperlink>
      <w:r>
        <w:rPr>
          <w:lang w:val="fr-BE"/>
        </w:rPr>
        <w:t xml:space="preserve"> (consulté le 2/08/2020).</w:t>
      </w:r>
    </w:p>
  </w:footnote>
  <w:footnote w:id="29">
    <w:p w14:paraId="2BED01F5" w14:textId="7295CDC8" w:rsidR="00535F4B" w:rsidRPr="001A745E" w:rsidRDefault="00535F4B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1A745E" w:rsidRPr="001A745E">
        <w:t>USTC 41917</w:t>
      </w:r>
      <w:r w:rsidR="001A745E">
        <w:t xml:space="preserve">. </w:t>
      </w:r>
      <w:r w:rsidR="00AE3227">
        <w:t>L</w:t>
      </w:r>
      <w:r w:rsidR="0073745B">
        <w:t>’</w:t>
      </w:r>
      <w:r w:rsidR="00AE3227">
        <w:t xml:space="preserve">USTC mentionne </w:t>
      </w:r>
      <w:r w:rsidR="007B0081">
        <w:t>trois</w:t>
      </w:r>
      <w:r w:rsidR="00AE3227">
        <w:t xml:space="preserve"> exemplaires. Un</w:t>
      </w:r>
      <w:r w:rsidR="001A745E">
        <w:t xml:space="preserve"> </w:t>
      </w:r>
      <w:r w:rsidR="007B0081">
        <w:t>quatrième</w:t>
      </w:r>
      <w:r w:rsidR="00AE3227">
        <w:t>, incomplet de la page de titre,</w:t>
      </w:r>
      <w:r w:rsidR="001A745E">
        <w:t xml:space="preserve"> </w:t>
      </w:r>
      <w:r w:rsidR="009C045D">
        <w:t xml:space="preserve">est conservé </w:t>
      </w:r>
      <w:r w:rsidR="00AE3227">
        <w:t xml:space="preserve">à la </w:t>
      </w:r>
      <w:r w:rsidR="00AE3227" w:rsidRPr="00AE3227">
        <w:t>Bibliothèque du Musée National des Arts et Traditions Populaires de Paris (cote</w:t>
      </w:r>
      <w:r w:rsidR="00AA1930">
        <w:t> </w:t>
      </w:r>
      <w:r w:rsidR="00AE3227" w:rsidRPr="00AE3227">
        <w:t>: 1°-R-604)</w:t>
      </w:r>
      <w:r w:rsidR="00AE3227">
        <w:t xml:space="preserve">. Un </w:t>
      </w:r>
      <w:r w:rsidR="007B0081">
        <w:t>cinquième</w:t>
      </w:r>
      <w:r w:rsidR="00AE3227">
        <w:t xml:space="preserve"> </w:t>
      </w:r>
      <w:r w:rsidR="001A745E">
        <w:t xml:space="preserve">fut </w:t>
      </w:r>
      <w:r w:rsidR="001A745E">
        <w:rPr>
          <w:rFonts w:cs="Times New Roman"/>
        </w:rPr>
        <w:t xml:space="preserve">mis aux enchères par la maison de vente Arenberg </w:t>
      </w:r>
      <w:proofErr w:type="spellStart"/>
      <w:r w:rsidR="001A745E">
        <w:rPr>
          <w:rFonts w:cs="Times New Roman"/>
        </w:rPr>
        <w:t>Auctions</w:t>
      </w:r>
      <w:proofErr w:type="spellEnd"/>
      <w:r w:rsidR="001A745E">
        <w:rPr>
          <w:rFonts w:cs="Times New Roman"/>
        </w:rPr>
        <w:t xml:space="preserve"> à Bruxelles en décembre 2018 (</w:t>
      </w:r>
      <w:r w:rsidR="008A1980" w:rsidRPr="001A745E">
        <w:rPr>
          <w:rFonts w:cs="Times New Roman"/>
          <w:lang w:val="fr-BE"/>
        </w:rPr>
        <w:t xml:space="preserve">Arenberg </w:t>
      </w:r>
      <w:proofErr w:type="spellStart"/>
      <w:r w:rsidR="008A1980" w:rsidRPr="001A745E">
        <w:rPr>
          <w:rFonts w:cs="Times New Roman"/>
          <w:lang w:val="fr-BE"/>
        </w:rPr>
        <w:t>Auctions</w:t>
      </w:r>
      <w:proofErr w:type="spellEnd"/>
      <w:r w:rsidR="008A1980" w:rsidRPr="001A745E">
        <w:rPr>
          <w:rFonts w:cs="Times New Roman"/>
          <w:lang w:val="fr-BE"/>
        </w:rPr>
        <w:t xml:space="preserve"> 2018, lot 758</w:t>
      </w:r>
      <w:r w:rsidR="001A745E">
        <w:rPr>
          <w:rFonts w:cs="Times New Roman"/>
          <w:lang w:val="fr-BE"/>
        </w:rPr>
        <w:t>)</w:t>
      </w:r>
      <w:r w:rsidR="008A1980" w:rsidRPr="001A745E">
        <w:rPr>
          <w:rFonts w:cs="Times New Roman"/>
          <w:lang w:val="fr-BE"/>
        </w:rPr>
        <w:t>.</w:t>
      </w:r>
    </w:p>
  </w:footnote>
  <w:footnote w:id="30">
    <w:p w14:paraId="3E70D7F7" w14:textId="3707E7CF" w:rsidR="008A1980" w:rsidRPr="00E85421" w:rsidRDefault="008A1980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E85421">
        <w:rPr>
          <w:lang w:val="fr-BE"/>
        </w:rPr>
        <w:t xml:space="preserve"> </w:t>
      </w:r>
      <w:r w:rsidRPr="00E85421">
        <w:rPr>
          <w:rFonts w:cs="Times New Roman"/>
          <w:lang w:val="fr-BE"/>
        </w:rPr>
        <w:t xml:space="preserve">Brunet 1860-1865, vol. </w:t>
      </w:r>
      <w:r w:rsidR="00AA1930">
        <w:rPr>
          <w:rFonts w:cs="Times New Roman"/>
          <w:lang w:val="fr-BE"/>
        </w:rPr>
        <w:t>II</w:t>
      </w:r>
      <w:r w:rsidRPr="00E85421">
        <w:rPr>
          <w:rFonts w:cs="Times New Roman"/>
          <w:lang w:val="fr-BE"/>
        </w:rPr>
        <w:t xml:space="preserve">, </w:t>
      </w:r>
      <w:r w:rsidRPr="00E85421">
        <w:rPr>
          <w:lang w:val="fr-BE"/>
        </w:rPr>
        <w:t>1296.</w:t>
      </w:r>
    </w:p>
  </w:footnote>
  <w:footnote w:id="31">
    <w:p w14:paraId="0A1A05E9" w14:textId="77777777" w:rsidR="00A60025" w:rsidRPr="00E85421" w:rsidRDefault="00A60025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E85421">
        <w:rPr>
          <w:lang w:val="fr-BE"/>
        </w:rPr>
        <w:t xml:space="preserve"> Febvre &amp; Martin 1999, 307-309 ; </w:t>
      </w:r>
      <w:proofErr w:type="spellStart"/>
      <w:r w:rsidRPr="00E85421">
        <w:rPr>
          <w:lang w:val="fr-BE"/>
        </w:rPr>
        <w:t>Nuovo</w:t>
      </w:r>
      <w:proofErr w:type="spellEnd"/>
      <w:r w:rsidRPr="00E85421">
        <w:rPr>
          <w:lang w:val="fr-BE"/>
        </w:rPr>
        <w:t xml:space="preserve"> 2015, 99-116.</w:t>
      </w:r>
    </w:p>
  </w:footnote>
  <w:footnote w:id="32">
    <w:p w14:paraId="236173B1" w14:textId="77777777" w:rsidR="00CF5CC7" w:rsidRPr="00AA1930" w:rsidRDefault="00CF5CC7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AA1930">
        <w:rPr>
          <w:lang w:val="fr-BE"/>
        </w:rPr>
        <w:t xml:space="preserve"> </w:t>
      </w:r>
      <w:r w:rsidRPr="00AA1930">
        <w:rPr>
          <w:i/>
          <w:lang w:val="fr-BE"/>
        </w:rPr>
        <w:t xml:space="preserve">PP </w:t>
      </w:r>
      <w:r w:rsidRPr="00AA1930">
        <w:rPr>
          <w:lang w:val="fr-BE"/>
        </w:rPr>
        <w:t>2139.</w:t>
      </w:r>
    </w:p>
  </w:footnote>
  <w:footnote w:id="33">
    <w:p w14:paraId="52A69033" w14:textId="7630FCC9" w:rsidR="00AE3227" w:rsidRPr="00AE3227" w:rsidRDefault="00AE3227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FD1755">
        <w:t xml:space="preserve">Détail dans </w:t>
      </w:r>
      <w:r w:rsidR="00FD1755" w:rsidRPr="00FD1755">
        <w:rPr>
          <w:i/>
          <w:lang w:val="fr-BE"/>
        </w:rPr>
        <w:t xml:space="preserve">PP </w:t>
      </w:r>
      <w:r w:rsidR="00FD1755" w:rsidRPr="00FD1755">
        <w:rPr>
          <w:lang w:val="fr-BE"/>
        </w:rPr>
        <w:t>2139</w:t>
      </w:r>
      <w:r w:rsidR="001C6594">
        <w:rPr>
          <w:lang w:val="fr-BE"/>
        </w:rPr>
        <w:t xml:space="preserve"> et </w:t>
      </w:r>
      <w:proofErr w:type="spellStart"/>
      <w:r w:rsidR="001C6594" w:rsidRPr="001C6594">
        <w:rPr>
          <w:rFonts w:cs="Times New Roman"/>
          <w:lang w:val="fr-BE"/>
        </w:rPr>
        <w:t>Verzandvoort</w:t>
      </w:r>
      <w:proofErr w:type="spellEnd"/>
      <w:r w:rsidR="001C6594" w:rsidRPr="001C6594">
        <w:rPr>
          <w:rFonts w:cs="Times New Roman"/>
          <w:lang w:val="fr-BE"/>
        </w:rPr>
        <w:t xml:space="preserve"> 1988, 237-252.</w:t>
      </w:r>
    </w:p>
  </w:footnote>
  <w:footnote w:id="34">
    <w:p w14:paraId="29791779" w14:textId="5AED6960" w:rsidR="00FD1755" w:rsidRPr="00D63461" w:rsidRDefault="00FD1755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D63461">
        <w:rPr>
          <w:lang w:val="nl-BE"/>
        </w:rPr>
        <w:t xml:space="preserve"> Bujanda 1988, 608.</w:t>
      </w:r>
    </w:p>
  </w:footnote>
  <w:footnote w:id="35">
    <w:p w14:paraId="6CA0220B" w14:textId="77777777" w:rsidR="00CF5CC7" w:rsidRPr="00C9259A" w:rsidRDefault="00CF5CC7" w:rsidP="00CF5CC7">
      <w:pPr>
        <w:pStyle w:val="Notedebasdepage"/>
        <w:rPr>
          <w:lang w:val="nl-BE"/>
        </w:rPr>
      </w:pPr>
      <w:r w:rsidRPr="0099551A">
        <w:rPr>
          <w:rStyle w:val="Appelnotedebasdep"/>
        </w:rPr>
        <w:footnoteRef/>
      </w:r>
      <w:r w:rsidRPr="00D63461">
        <w:rPr>
          <w:lang w:val="nl-BE"/>
        </w:rPr>
        <w:t xml:space="preserve"> Voet</w:t>
      </w:r>
      <w:r w:rsidR="000C6E5D" w:rsidRPr="00D63461">
        <w:rPr>
          <w:lang w:val="nl-BE"/>
        </w:rPr>
        <w:t xml:space="preserve"> 1968-1972</w:t>
      </w:r>
      <w:r w:rsidRPr="00D63461">
        <w:rPr>
          <w:lang w:val="nl-BE"/>
        </w:rPr>
        <w:t xml:space="preserve">, vol. </w:t>
      </w:r>
      <w:r w:rsidR="000C6E5D" w:rsidRPr="00C9259A">
        <w:rPr>
          <w:lang w:val="nl-BE"/>
        </w:rPr>
        <w:t>II</w:t>
      </w:r>
      <w:r w:rsidRPr="00C9259A">
        <w:rPr>
          <w:lang w:val="nl-BE"/>
        </w:rPr>
        <w:t>, 327.</w:t>
      </w:r>
    </w:p>
  </w:footnote>
  <w:footnote w:id="36">
    <w:p w14:paraId="5646EA8B" w14:textId="6ADDC90F" w:rsidR="0004488D" w:rsidRPr="00C9259A" w:rsidRDefault="0004488D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C9259A">
        <w:rPr>
          <w:lang w:val="nl-BE"/>
        </w:rPr>
        <w:t xml:space="preserve"> </w:t>
      </w:r>
      <w:r w:rsidR="00163063" w:rsidRPr="00C9259A">
        <w:rPr>
          <w:lang w:val="nl-BE"/>
        </w:rPr>
        <w:t>Gilmont</w:t>
      </w:r>
      <w:r w:rsidR="002135BB" w:rsidRPr="00C9259A">
        <w:rPr>
          <w:lang w:val="nl-BE"/>
        </w:rPr>
        <w:t xml:space="preserve"> 2003</w:t>
      </w:r>
      <w:r w:rsidR="00163063" w:rsidRPr="00C9259A">
        <w:rPr>
          <w:lang w:val="nl-BE"/>
        </w:rPr>
        <w:t>, 285.</w:t>
      </w:r>
    </w:p>
  </w:footnote>
  <w:footnote w:id="37">
    <w:p w14:paraId="79A0BBB9" w14:textId="11FBC10D" w:rsidR="00E33022" w:rsidRPr="00CF5CC7" w:rsidRDefault="00E33022" w:rsidP="00157D6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CF5CC7">
        <w:rPr>
          <w:lang w:val="en-US"/>
        </w:rPr>
        <w:t xml:space="preserve"> Renouard 1965, 18-</w:t>
      </w:r>
      <w:proofErr w:type="gramStart"/>
      <w:r w:rsidRPr="00CF5CC7">
        <w:rPr>
          <w:lang w:val="en-US"/>
        </w:rPr>
        <w:t>19 ;</w:t>
      </w:r>
      <w:proofErr w:type="gramEnd"/>
      <w:r w:rsidRPr="00CF5CC7">
        <w:rPr>
          <w:lang w:val="en-US"/>
        </w:rPr>
        <w:t xml:space="preserve"> </w:t>
      </w:r>
      <w:r w:rsidRPr="00CF5CC7">
        <w:rPr>
          <w:rFonts w:cs="Times New Roman"/>
          <w:lang w:val="en-US"/>
        </w:rPr>
        <w:t xml:space="preserve">Charon, 1989, 57-74 ; </w:t>
      </w:r>
      <w:proofErr w:type="spellStart"/>
      <w:r w:rsidRPr="00CF5CC7">
        <w:rPr>
          <w:rFonts w:cs="Times New Roman"/>
          <w:lang w:val="en-US"/>
        </w:rPr>
        <w:t>Rambaud</w:t>
      </w:r>
      <w:proofErr w:type="spellEnd"/>
      <w:r w:rsidRPr="00CF5CC7">
        <w:rPr>
          <w:rFonts w:cs="Times New Roman"/>
          <w:lang w:val="en-US"/>
        </w:rPr>
        <w:t xml:space="preserve"> 2002, 361 ; </w:t>
      </w:r>
      <w:r w:rsidR="00C93D94" w:rsidRPr="00CF5CC7">
        <w:rPr>
          <w:rFonts w:cs="Times New Roman"/>
          <w:lang w:val="en-US"/>
        </w:rPr>
        <w:t xml:space="preserve">Cappello 2011, 55-71 ; </w:t>
      </w:r>
      <w:r w:rsidRPr="00CF5CC7">
        <w:rPr>
          <w:rFonts w:cs="Times New Roman"/>
          <w:lang w:val="en-US"/>
        </w:rPr>
        <w:t>Cappello 2018, 1-14</w:t>
      </w:r>
      <w:r w:rsidR="00FD1755">
        <w:rPr>
          <w:rFonts w:cs="Times New Roman"/>
          <w:lang w:val="en-US"/>
        </w:rPr>
        <w:t>.</w:t>
      </w:r>
    </w:p>
  </w:footnote>
  <w:footnote w:id="38">
    <w:p w14:paraId="53EC2903" w14:textId="6BF92A46" w:rsidR="00FD1755" w:rsidRPr="00FD1755" w:rsidRDefault="00FD1755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D1755">
        <w:rPr>
          <w:lang w:val="fr-BE"/>
        </w:rPr>
        <w:t>Exemplaire consulté : Anvers, M</w:t>
      </w:r>
      <w:r>
        <w:rPr>
          <w:lang w:val="fr-BE"/>
        </w:rPr>
        <w:t xml:space="preserve">usée Plantin </w:t>
      </w:r>
      <w:proofErr w:type="spellStart"/>
      <w:r>
        <w:rPr>
          <w:lang w:val="fr-BE"/>
        </w:rPr>
        <w:t>Moretus</w:t>
      </w:r>
      <w:proofErr w:type="spellEnd"/>
      <w:r>
        <w:rPr>
          <w:lang w:val="fr-BE"/>
        </w:rPr>
        <w:t>, 12.22.</w:t>
      </w:r>
    </w:p>
  </w:footnote>
  <w:footnote w:id="39">
    <w:p w14:paraId="264E9142" w14:textId="77777777" w:rsidR="00C51526" w:rsidRPr="00472939" w:rsidRDefault="00C51526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USTC </w:t>
      </w:r>
      <w:r w:rsidRPr="00C51526">
        <w:t>39761</w:t>
      </w:r>
      <w:r>
        <w:t>.</w:t>
      </w:r>
    </w:p>
  </w:footnote>
  <w:footnote w:id="40">
    <w:p w14:paraId="2F275DEE" w14:textId="77777777" w:rsidR="00AB37A6" w:rsidRPr="00AB37A6" w:rsidRDefault="00AB37A6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D929E0">
        <w:rPr>
          <w:lang w:val="fr-BE"/>
        </w:rPr>
        <w:t>Bruxelles, Archives générales du Ro</w:t>
      </w:r>
      <w:r>
        <w:rPr>
          <w:lang w:val="fr-BE"/>
        </w:rPr>
        <w:t xml:space="preserve">yaume, </w:t>
      </w:r>
      <w:r w:rsidRPr="00D929E0">
        <w:rPr>
          <w:lang w:val="fr-BE"/>
        </w:rPr>
        <w:t>Conseil des troubles, n° 2</w:t>
      </w:r>
      <w:r w:rsidR="00652D72">
        <w:rPr>
          <w:lang w:val="fr-BE"/>
        </w:rPr>
        <w:t>7</w:t>
      </w:r>
      <w:r w:rsidRPr="00D929E0">
        <w:rPr>
          <w:lang w:val="fr-BE"/>
        </w:rPr>
        <w:t xml:space="preserve">, f. </w:t>
      </w:r>
      <w:r w:rsidR="00652D72">
        <w:rPr>
          <w:lang w:val="fr-BE"/>
        </w:rPr>
        <w:t>30v, 31v, 34</w:t>
      </w:r>
      <w:r w:rsidRPr="00D929E0">
        <w:rPr>
          <w:lang w:val="fr-BE"/>
        </w:rPr>
        <w:t>v</w:t>
      </w:r>
      <w:r>
        <w:rPr>
          <w:lang w:val="fr-BE"/>
        </w:rPr>
        <w:t>.</w:t>
      </w:r>
      <w:r w:rsidR="00936DAD">
        <w:rPr>
          <w:lang w:val="fr-BE"/>
        </w:rPr>
        <w:t xml:space="preserve"> Sur cette visite, voir : Adam</w:t>
      </w:r>
      <w:r w:rsidR="00627788">
        <w:rPr>
          <w:lang w:val="fr-BE"/>
        </w:rPr>
        <w:t xml:space="preserve"> 2019, 303-321.</w:t>
      </w:r>
    </w:p>
  </w:footnote>
  <w:footnote w:id="41">
    <w:p w14:paraId="144B3BD8" w14:textId="77777777" w:rsidR="00936DAD" w:rsidRPr="00936DAD" w:rsidRDefault="00936DAD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D929E0">
        <w:rPr>
          <w:lang w:val="fr-BE"/>
        </w:rPr>
        <w:t>Bruxelles, Archives générales du Ro</w:t>
      </w:r>
      <w:r>
        <w:rPr>
          <w:lang w:val="fr-BE"/>
        </w:rPr>
        <w:t xml:space="preserve">yaume, </w:t>
      </w:r>
      <w:r w:rsidRPr="00D929E0">
        <w:rPr>
          <w:lang w:val="fr-BE"/>
        </w:rPr>
        <w:t>Conseil des troubles, n° 2</w:t>
      </w:r>
      <w:r>
        <w:rPr>
          <w:lang w:val="fr-BE"/>
        </w:rPr>
        <w:t>2</w:t>
      </w:r>
      <w:r w:rsidRPr="00D929E0">
        <w:rPr>
          <w:lang w:val="fr-BE"/>
        </w:rPr>
        <w:t>, f.</w:t>
      </w:r>
      <w:r>
        <w:rPr>
          <w:lang w:val="fr-BE"/>
        </w:rPr>
        <w:t xml:space="preserve"> </w:t>
      </w:r>
      <w:r w:rsidR="00627788">
        <w:rPr>
          <w:lang w:val="fr-BE"/>
        </w:rPr>
        <w:t>33v, 45v, 61r, 62v. Pour une liste détaillée, lire Adam 2020, 119-124.</w:t>
      </w:r>
    </w:p>
  </w:footnote>
  <w:footnote w:id="42">
    <w:p w14:paraId="254392C8" w14:textId="77777777" w:rsidR="009B28E7" w:rsidRPr="00472939" w:rsidRDefault="009B28E7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BT </w:t>
      </w:r>
      <w:r w:rsidRPr="009B28E7">
        <w:t>1472</w:t>
      </w:r>
      <w:r>
        <w:t xml:space="preserve"> ; </w:t>
      </w:r>
      <w:r w:rsidRPr="00472939">
        <w:rPr>
          <w:lang w:val="fr-BE"/>
        </w:rPr>
        <w:t>USTC 13670.</w:t>
      </w:r>
    </w:p>
  </w:footnote>
  <w:footnote w:id="43">
    <w:p w14:paraId="2C62B6CF" w14:textId="77777777" w:rsidR="009B28E7" w:rsidRPr="009B28E7" w:rsidRDefault="009B28E7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Sur ce texte, voir Mortier 1959.</w:t>
      </w:r>
    </w:p>
  </w:footnote>
  <w:footnote w:id="44">
    <w:p w14:paraId="620BE6DC" w14:textId="77777777" w:rsidR="001349A3" w:rsidRPr="004374CC" w:rsidRDefault="001349A3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4374CC">
        <w:rPr>
          <w:lang w:val="fr-BE"/>
        </w:rPr>
        <w:t xml:space="preserve">Mak 2012, 10, cité par </w:t>
      </w:r>
      <w:proofErr w:type="spellStart"/>
      <w:r w:rsidRPr="004374CC">
        <w:rPr>
          <w:lang w:val="fr-BE"/>
        </w:rPr>
        <w:t>Proot</w:t>
      </w:r>
      <w:proofErr w:type="spellEnd"/>
      <w:r w:rsidRPr="004374CC">
        <w:rPr>
          <w:lang w:val="fr-BE"/>
        </w:rPr>
        <w:t xml:space="preserve"> 2015, 47.</w:t>
      </w:r>
    </w:p>
  </w:footnote>
  <w:footnote w:id="45">
    <w:p w14:paraId="7DA46095" w14:textId="77777777" w:rsidR="00B470C5" w:rsidRPr="004374CC" w:rsidRDefault="00B470C5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4374CC">
        <w:rPr>
          <w:lang w:val="fr-BE"/>
        </w:rPr>
        <w:t>Proot</w:t>
      </w:r>
      <w:proofErr w:type="spellEnd"/>
      <w:r w:rsidRPr="004374CC">
        <w:rPr>
          <w:lang w:val="fr-BE"/>
        </w:rPr>
        <w:t xml:space="preserve"> 2014, 281.</w:t>
      </w:r>
    </w:p>
  </w:footnote>
  <w:footnote w:id="46">
    <w:p w14:paraId="261A2C17" w14:textId="77777777" w:rsidR="004374CC" w:rsidRPr="004374CC" w:rsidRDefault="004374CC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4374CC">
        <w:rPr>
          <w:lang w:val="fr-BE"/>
        </w:rPr>
        <w:t>Proot</w:t>
      </w:r>
      <w:proofErr w:type="spellEnd"/>
      <w:r w:rsidRPr="004374CC">
        <w:rPr>
          <w:lang w:val="fr-BE"/>
        </w:rPr>
        <w:t xml:space="preserve"> 2014, </w:t>
      </w:r>
      <w:r>
        <w:rPr>
          <w:lang w:val="fr-BE"/>
        </w:rPr>
        <w:t>284-294</w:t>
      </w:r>
      <w:r w:rsidRPr="004374CC">
        <w:rPr>
          <w:lang w:val="fr-BE"/>
        </w:rPr>
        <w:t>.</w:t>
      </w:r>
    </w:p>
  </w:footnote>
  <w:footnote w:id="47">
    <w:p w14:paraId="551A40DA" w14:textId="77777777" w:rsidR="007E3DE5" w:rsidRPr="007E3DE5" w:rsidRDefault="007E3DE5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7E3DE5">
        <w:rPr>
          <w:lang w:val="fr-BE"/>
        </w:rPr>
        <w:t xml:space="preserve">Sur cette thématique, lire : </w:t>
      </w:r>
      <w:proofErr w:type="spellStart"/>
      <w:r w:rsidRPr="007E3DE5">
        <w:rPr>
          <w:lang w:val="fr-BE"/>
        </w:rPr>
        <w:t>Proot</w:t>
      </w:r>
      <w:proofErr w:type="spellEnd"/>
      <w:r w:rsidRPr="007E3DE5">
        <w:rPr>
          <w:lang w:val="fr-BE"/>
        </w:rPr>
        <w:t xml:space="preserve"> 2</w:t>
      </w:r>
      <w:r>
        <w:rPr>
          <w:lang w:val="fr-BE"/>
        </w:rPr>
        <w:t>015.</w:t>
      </w:r>
    </w:p>
  </w:footnote>
  <w:footnote w:id="48">
    <w:p w14:paraId="6B36C482" w14:textId="0BA7E840" w:rsidR="00EC2DB1" w:rsidRPr="00EC2DB1" w:rsidRDefault="00EC2DB1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cs="Times New Roman"/>
        </w:rPr>
        <w:t>Le réemploi de bois était alors courant. Les frais engendrés pour les graver étaient tels que les imprimeurs n</w:t>
      </w:r>
      <w:r w:rsidR="0073745B">
        <w:rPr>
          <w:rFonts w:cs="Times New Roman"/>
        </w:rPr>
        <w:t>’</w:t>
      </w:r>
      <w:r>
        <w:rPr>
          <w:rFonts w:cs="Times New Roman"/>
        </w:rPr>
        <w:t>hésitaient pas à s</w:t>
      </w:r>
      <w:r w:rsidR="0073745B">
        <w:rPr>
          <w:rFonts w:cs="Times New Roman"/>
        </w:rPr>
        <w:t>’</w:t>
      </w:r>
      <w:r>
        <w:rPr>
          <w:rFonts w:cs="Times New Roman"/>
        </w:rPr>
        <w:t xml:space="preserve">en servir dans plusieurs éditions, parfois sans lien avec le contenu. </w:t>
      </w:r>
      <w:r w:rsidR="00515984">
        <w:rPr>
          <w:rFonts w:cs="Times New Roman"/>
        </w:rPr>
        <w:t>À ce sujet, lire : Imhof 202</w:t>
      </w:r>
      <w:r w:rsidR="004C4DE1">
        <w:rPr>
          <w:rFonts w:cs="Times New Roman"/>
        </w:rPr>
        <w:t>1</w:t>
      </w:r>
      <w:r w:rsidR="00515984">
        <w:rPr>
          <w:rFonts w:cs="Times New Roman"/>
        </w:rPr>
        <w:t>, 98-141.</w:t>
      </w:r>
    </w:p>
  </w:footnote>
  <w:footnote w:id="49">
    <w:p w14:paraId="2F1D9CD9" w14:textId="77777777" w:rsidR="00F21C06" w:rsidRPr="006D67CD" w:rsidRDefault="00F21C06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6D67CD">
        <w:rPr>
          <w:lang w:val="fr-BE"/>
        </w:rPr>
        <w:t>Proot</w:t>
      </w:r>
      <w:proofErr w:type="spellEnd"/>
      <w:r w:rsidRPr="006D67CD">
        <w:rPr>
          <w:lang w:val="fr-BE"/>
        </w:rPr>
        <w:t xml:space="preserve"> 2014.</w:t>
      </w:r>
    </w:p>
  </w:footnote>
  <w:footnote w:id="50">
    <w:p w14:paraId="1E1700C8" w14:textId="77777777" w:rsidR="00F21C06" w:rsidRPr="006D67CD" w:rsidRDefault="00F21C06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6D67CD">
        <w:rPr>
          <w:lang w:val="fr-BE"/>
        </w:rPr>
        <w:t xml:space="preserve">Carter &amp; </w:t>
      </w:r>
      <w:proofErr w:type="spellStart"/>
      <w:r w:rsidRPr="006D67CD">
        <w:rPr>
          <w:lang w:val="fr-BE"/>
        </w:rPr>
        <w:t>Vervliet</w:t>
      </w:r>
      <w:proofErr w:type="spellEnd"/>
      <w:r w:rsidRPr="006D67CD">
        <w:rPr>
          <w:lang w:val="fr-BE"/>
        </w:rPr>
        <w:t xml:space="preserve"> 1966 ; </w:t>
      </w:r>
      <w:proofErr w:type="spellStart"/>
      <w:r w:rsidRPr="006D67CD">
        <w:rPr>
          <w:lang w:val="fr-BE"/>
        </w:rPr>
        <w:t>Jimenes</w:t>
      </w:r>
      <w:proofErr w:type="spellEnd"/>
      <w:r w:rsidRPr="006D67CD">
        <w:rPr>
          <w:lang w:val="fr-BE"/>
        </w:rPr>
        <w:t xml:space="preserve"> 2011.</w:t>
      </w:r>
    </w:p>
  </w:footnote>
  <w:footnote w:id="51">
    <w:p w14:paraId="6ED2505A" w14:textId="77777777" w:rsidR="0039536C" w:rsidRPr="006D67CD" w:rsidRDefault="0039536C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Van Impe &amp; Bos 2006, 283-297 ; </w:t>
      </w:r>
      <w:proofErr w:type="spellStart"/>
      <w:r w:rsidRPr="006D67CD">
        <w:rPr>
          <w:lang w:val="fr-BE"/>
        </w:rPr>
        <w:t>Proot</w:t>
      </w:r>
      <w:proofErr w:type="spellEnd"/>
      <w:r w:rsidRPr="006D67CD">
        <w:rPr>
          <w:lang w:val="fr-BE"/>
        </w:rPr>
        <w:t xml:space="preserve"> 2014, 280-281.</w:t>
      </w:r>
    </w:p>
  </w:footnote>
  <w:footnote w:id="52">
    <w:p w14:paraId="15617646" w14:textId="58318C9F" w:rsidR="00157D6C" w:rsidRPr="00157D6C" w:rsidRDefault="00157D6C" w:rsidP="00157D6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73745B">
        <w:rPr>
          <w:rFonts w:cs="Times New Roman"/>
        </w:rPr>
        <w:t>‘</w:t>
      </w:r>
      <w:r w:rsidRPr="00157D6C">
        <w:rPr>
          <w:rFonts w:cs="Times New Roman"/>
        </w:rPr>
        <w:t>Antoi</w:t>
      </w:r>
      <w:r w:rsidR="00AA1930">
        <w:rPr>
          <w:rFonts w:cs="Times New Roman"/>
        </w:rPr>
        <w:t>n</w:t>
      </w:r>
      <w:r w:rsidRPr="00157D6C">
        <w:rPr>
          <w:rFonts w:cs="Times New Roman"/>
        </w:rPr>
        <w:t>e Florent 1608</w:t>
      </w:r>
      <w:r w:rsidR="0073745B">
        <w:rPr>
          <w:rFonts w:cs="Times New Roman"/>
        </w:rPr>
        <w:t>’</w:t>
      </w:r>
      <w:r w:rsidR="007B564C">
        <w:rPr>
          <w:rFonts w:cs="Times New Roman"/>
        </w:rPr>
        <w:t xml:space="preserve"> (</w:t>
      </w:r>
      <w:r w:rsidRPr="00157D6C">
        <w:rPr>
          <w:lang w:val="fr-BE"/>
        </w:rPr>
        <w:t xml:space="preserve">Bruxelles, Bibliothèque royale de Belgique, </w:t>
      </w:r>
      <w:r w:rsidRPr="00AB593B">
        <w:t>II 49902 A</w:t>
      </w:r>
      <w:r>
        <w:t xml:space="preserve">, f. </w:t>
      </w:r>
      <w:r w:rsidR="000C6E5D">
        <w:t>[</w:t>
      </w:r>
      <w:r>
        <w:rPr>
          <w:rFonts w:cs="Times New Roman"/>
        </w:rPr>
        <w:t>1r</w:t>
      </w:r>
      <w:r w:rsidR="000C6E5D">
        <w:rPr>
          <w:rFonts w:cs="Times New Roman"/>
        </w:rPr>
        <w:t>]</w:t>
      </w:r>
      <w:r w:rsidR="007B564C">
        <w:rPr>
          <w:rFonts w:cs="Times New Roman"/>
        </w:rPr>
        <w:t>)</w:t>
      </w:r>
      <w:r>
        <w:t>.</w:t>
      </w:r>
    </w:p>
  </w:footnote>
  <w:footnote w:id="53">
    <w:p w14:paraId="57030C5B" w14:textId="77777777" w:rsidR="00F04AC7" w:rsidRPr="00F04AC7" w:rsidRDefault="00F04AC7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04AC7">
        <w:rPr>
          <w:lang w:val="fr-BE"/>
        </w:rPr>
        <w:t xml:space="preserve">Frédéric Barbier a </w:t>
      </w:r>
      <w:r>
        <w:rPr>
          <w:lang w:val="fr-BE"/>
        </w:rPr>
        <w:t xml:space="preserve">bien illustré cette mutation de statut dans son étude sur le long terme de la célèbre </w:t>
      </w:r>
      <w:r>
        <w:rPr>
          <w:i/>
          <w:lang w:val="fr-BE"/>
        </w:rPr>
        <w:t>Nef des fous</w:t>
      </w:r>
      <w:r>
        <w:rPr>
          <w:lang w:val="fr-BE"/>
        </w:rPr>
        <w:t xml:space="preserve"> de Sébastien Brant (Barbier 2018</w:t>
      </w:r>
      <w:r w:rsidR="00D85591">
        <w:rPr>
          <w:lang w:val="fr-BE"/>
        </w:rPr>
        <w:t>, 155-161</w:t>
      </w:r>
      <w:r>
        <w:rPr>
          <w:lang w:val="fr-BE"/>
        </w:rPr>
        <w:t>).</w:t>
      </w:r>
    </w:p>
  </w:footnote>
  <w:footnote w:id="54">
    <w:p w14:paraId="2AFDF05A" w14:textId="7474F118" w:rsidR="00E017A3" w:rsidRPr="00F04AC7" w:rsidRDefault="00E017A3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04AC7">
        <w:rPr>
          <w:lang w:val="fr-BE"/>
        </w:rPr>
        <w:t xml:space="preserve">Voir note </w:t>
      </w:r>
      <w:r w:rsidR="00515984">
        <w:rPr>
          <w:lang w:val="fr-BE"/>
        </w:rPr>
        <w:t>2</w:t>
      </w:r>
      <w:r w:rsidR="004C4DE1">
        <w:rPr>
          <w:lang w:val="fr-BE"/>
        </w:rPr>
        <w:t>7</w:t>
      </w:r>
      <w:r w:rsidRPr="00F04AC7">
        <w:rPr>
          <w:lang w:val="fr-BE"/>
        </w:rPr>
        <w:t>.</w:t>
      </w:r>
    </w:p>
  </w:footnote>
  <w:footnote w:id="55">
    <w:p w14:paraId="6AFA78BF" w14:textId="7C5776F6" w:rsidR="006C4D6F" w:rsidRPr="006C4D6F" w:rsidRDefault="006C4D6F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6C4D6F">
        <w:rPr>
          <w:lang w:val="fr-BE"/>
        </w:rPr>
        <w:t>Voi</w:t>
      </w:r>
      <w:r w:rsidR="00515984">
        <w:rPr>
          <w:lang w:val="fr-BE"/>
        </w:rPr>
        <w:t>r</w:t>
      </w:r>
      <w:r w:rsidRPr="006C4D6F">
        <w:rPr>
          <w:lang w:val="fr-BE"/>
        </w:rPr>
        <w:t>e note</w:t>
      </w:r>
      <w:r>
        <w:rPr>
          <w:lang w:val="fr-BE"/>
        </w:rPr>
        <w:t xml:space="preserve"> </w:t>
      </w:r>
      <w:r w:rsidR="00515984">
        <w:rPr>
          <w:lang w:val="fr-BE"/>
        </w:rPr>
        <w:t>2</w:t>
      </w:r>
      <w:r w:rsidR="004C4DE1">
        <w:rPr>
          <w:lang w:val="fr-BE"/>
        </w:rPr>
        <w:t>8</w:t>
      </w:r>
      <w:r>
        <w:rPr>
          <w:lang w:val="fr-BE"/>
        </w:rPr>
        <w:t>.</w:t>
      </w:r>
    </w:p>
  </w:footnote>
  <w:footnote w:id="56">
    <w:p w14:paraId="25F71F3D" w14:textId="77777777" w:rsidR="00AA3228" w:rsidRPr="006C4D6F" w:rsidRDefault="00AA3228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Barbier 2018, 13.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94"/>
    <w:rsid w:val="00002D88"/>
    <w:rsid w:val="00012DEF"/>
    <w:rsid w:val="00017C15"/>
    <w:rsid w:val="000302C5"/>
    <w:rsid w:val="00036BB7"/>
    <w:rsid w:val="0004488D"/>
    <w:rsid w:val="0005777B"/>
    <w:rsid w:val="00083E7B"/>
    <w:rsid w:val="000929D7"/>
    <w:rsid w:val="0009357F"/>
    <w:rsid w:val="000A0B52"/>
    <w:rsid w:val="000C0E46"/>
    <w:rsid w:val="000C6E5D"/>
    <w:rsid w:val="000D1C9E"/>
    <w:rsid w:val="000E3A31"/>
    <w:rsid w:val="000E6BFD"/>
    <w:rsid w:val="00113CA1"/>
    <w:rsid w:val="0013487B"/>
    <w:rsid w:val="001349A3"/>
    <w:rsid w:val="00157D6C"/>
    <w:rsid w:val="00163063"/>
    <w:rsid w:val="00180094"/>
    <w:rsid w:val="001921FE"/>
    <w:rsid w:val="001A44ED"/>
    <w:rsid w:val="001A745E"/>
    <w:rsid w:val="001C0EDF"/>
    <w:rsid w:val="001C6594"/>
    <w:rsid w:val="001D5831"/>
    <w:rsid w:val="001E0300"/>
    <w:rsid w:val="001F3412"/>
    <w:rsid w:val="002019D4"/>
    <w:rsid w:val="0020782E"/>
    <w:rsid w:val="00211598"/>
    <w:rsid w:val="002135BB"/>
    <w:rsid w:val="00217100"/>
    <w:rsid w:val="00222CEF"/>
    <w:rsid w:val="002267C3"/>
    <w:rsid w:val="0023203F"/>
    <w:rsid w:val="00264CE8"/>
    <w:rsid w:val="002668E9"/>
    <w:rsid w:val="00270C6B"/>
    <w:rsid w:val="00275333"/>
    <w:rsid w:val="00277A6A"/>
    <w:rsid w:val="002A74BE"/>
    <w:rsid w:val="002A7C00"/>
    <w:rsid w:val="002B7C75"/>
    <w:rsid w:val="002D48A6"/>
    <w:rsid w:val="002E1F40"/>
    <w:rsid w:val="003012ED"/>
    <w:rsid w:val="003024C5"/>
    <w:rsid w:val="0034179D"/>
    <w:rsid w:val="0034650E"/>
    <w:rsid w:val="00377B63"/>
    <w:rsid w:val="00394E47"/>
    <w:rsid w:val="0039536C"/>
    <w:rsid w:val="00396264"/>
    <w:rsid w:val="003A24DC"/>
    <w:rsid w:val="003B1024"/>
    <w:rsid w:val="003B4323"/>
    <w:rsid w:val="003C19C4"/>
    <w:rsid w:val="003D2296"/>
    <w:rsid w:val="003E3318"/>
    <w:rsid w:val="00427F4A"/>
    <w:rsid w:val="004374CC"/>
    <w:rsid w:val="00472939"/>
    <w:rsid w:val="00482051"/>
    <w:rsid w:val="00485E9A"/>
    <w:rsid w:val="004A280A"/>
    <w:rsid w:val="004C4DE1"/>
    <w:rsid w:val="004C7582"/>
    <w:rsid w:val="004F4BBB"/>
    <w:rsid w:val="005023A2"/>
    <w:rsid w:val="00507D14"/>
    <w:rsid w:val="00514A37"/>
    <w:rsid w:val="00515984"/>
    <w:rsid w:val="00535F4B"/>
    <w:rsid w:val="00547738"/>
    <w:rsid w:val="00560027"/>
    <w:rsid w:val="005B07E6"/>
    <w:rsid w:val="005B3589"/>
    <w:rsid w:val="005D6A0F"/>
    <w:rsid w:val="005E773F"/>
    <w:rsid w:val="005F45EF"/>
    <w:rsid w:val="00607FC4"/>
    <w:rsid w:val="00627788"/>
    <w:rsid w:val="00641FC5"/>
    <w:rsid w:val="00646931"/>
    <w:rsid w:val="00652D72"/>
    <w:rsid w:val="00663F07"/>
    <w:rsid w:val="0066590C"/>
    <w:rsid w:val="00665EA9"/>
    <w:rsid w:val="006731C9"/>
    <w:rsid w:val="006C164A"/>
    <w:rsid w:val="006C4D6F"/>
    <w:rsid w:val="006D67CD"/>
    <w:rsid w:val="006E10F1"/>
    <w:rsid w:val="006E3C39"/>
    <w:rsid w:val="0073745B"/>
    <w:rsid w:val="00755CD7"/>
    <w:rsid w:val="00775C38"/>
    <w:rsid w:val="007762B6"/>
    <w:rsid w:val="007806DC"/>
    <w:rsid w:val="0079699B"/>
    <w:rsid w:val="007B0081"/>
    <w:rsid w:val="007B0F71"/>
    <w:rsid w:val="007B564C"/>
    <w:rsid w:val="007E3DE5"/>
    <w:rsid w:val="007E5D37"/>
    <w:rsid w:val="00842A3A"/>
    <w:rsid w:val="0086533D"/>
    <w:rsid w:val="00877C7C"/>
    <w:rsid w:val="008A1980"/>
    <w:rsid w:val="008C7307"/>
    <w:rsid w:val="008E3084"/>
    <w:rsid w:val="008E681A"/>
    <w:rsid w:val="008E6F0D"/>
    <w:rsid w:val="00913897"/>
    <w:rsid w:val="00926F1B"/>
    <w:rsid w:val="00936DAD"/>
    <w:rsid w:val="009564D6"/>
    <w:rsid w:val="00963E64"/>
    <w:rsid w:val="009816B7"/>
    <w:rsid w:val="00992CED"/>
    <w:rsid w:val="009A044F"/>
    <w:rsid w:val="009B28E7"/>
    <w:rsid w:val="009C045D"/>
    <w:rsid w:val="009E3B3A"/>
    <w:rsid w:val="009F0B5A"/>
    <w:rsid w:val="00A46A0D"/>
    <w:rsid w:val="00A60025"/>
    <w:rsid w:val="00A8034E"/>
    <w:rsid w:val="00AA1930"/>
    <w:rsid w:val="00AA3228"/>
    <w:rsid w:val="00AA6819"/>
    <w:rsid w:val="00AB37A6"/>
    <w:rsid w:val="00AC27BD"/>
    <w:rsid w:val="00AD4B5B"/>
    <w:rsid w:val="00AE3227"/>
    <w:rsid w:val="00AF6A4B"/>
    <w:rsid w:val="00B12E54"/>
    <w:rsid w:val="00B21747"/>
    <w:rsid w:val="00B302F1"/>
    <w:rsid w:val="00B318FE"/>
    <w:rsid w:val="00B422BB"/>
    <w:rsid w:val="00B470C5"/>
    <w:rsid w:val="00B820CB"/>
    <w:rsid w:val="00B92519"/>
    <w:rsid w:val="00BA6ECA"/>
    <w:rsid w:val="00BA7AA4"/>
    <w:rsid w:val="00BB0CFF"/>
    <w:rsid w:val="00BC7978"/>
    <w:rsid w:val="00BD10EE"/>
    <w:rsid w:val="00BD47FA"/>
    <w:rsid w:val="00BF6B5B"/>
    <w:rsid w:val="00C1251B"/>
    <w:rsid w:val="00C17D95"/>
    <w:rsid w:val="00C3609F"/>
    <w:rsid w:val="00C37C08"/>
    <w:rsid w:val="00C45E76"/>
    <w:rsid w:val="00C51526"/>
    <w:rsid w:val="00C61721"/>
    <w:rsid w:val="00C657AB"/>
    <w:rsid w:val="00C9259A"/>
    <w:rsid w:val="00C93D94"/>
    <w:rsid w:val="00C9623B"/>
    <w:rsid w:val="00CA64E4"/>
    <w:rsid w:val="00CF5CC7"/>
    <w:rsid w:val="00D001FC"/>
    <w:rsid w:val="00D51FDC"/>
    <w:rsid w:val="00D549BD"/>
    <w:rsid w:val="00D615E1"/>
    <w:rsid w:val="00D63461"/>
    <w:rsid w:val="00D65710"/>
    <w:rsid w:val="00D72A09"/>
    <w:rsid w:val="00D85591"/>
    <w:rsid w:val="00D929E0"/>
    <w:rsid w:val="00D92F66"/>
    <w:rsid w:val="00D94152"/>
    <w:rsid w:val="00DE135A"/>
    <w:rsid w:val="00DE1F3D"/>
    <w:rsid w:val="00DE3128"/>
    <w:rsid w:val="00DE651B"/>
    <w:rsid w:val="00E017A3"/>
    <w:rsid w:val="00E067F5"/>
    <w:rsid w:val="00E26633"/>
    <w:rsid w:val="00E33022"/>
    <w:rsid w:val="00E341FC"/>
    <w:rsid w:val="00E44421"/>
    <w:rsid w:val="00E85421"/>
    <w:rsid w:val="00EB2909"/>
    <w:rsid w:val="00EC2DB1"/>
    <w:rsid w:val="00F04AC7"/>
    <w:rsid w:val="00F066B7"/>
    <w:rsid w:val="00F21C06"/>
    <w:rsid w:val="00F21C7C"/>
    <w:rsid w:val="00F25EBF"/>
    <w:rsid w:val="00F85BA9"/>
    <w:rsid w:val="00FA0F13"/>
    <w:rsid w:val="00FD1755"/>
    <w:rsid w:val="00FF5E5F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4B6E"/>
  <w14:defaultImageDpi w14:val="32767"/>
  <w15:chartTrackingRefBased/>
  <w15:docId w15:val="{B31B4E9B-07FA-3643-A390-AE38A4BF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00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18009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094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180094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09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094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34650E"/>
    <w:pPr>
      <w:jc w:val="both"/>
    </w:pPr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4650E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8009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302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302C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E681A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941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4152"/>
  </w:style>
  <w:style w:type="character" w:styleId="Numrodepage">
    <w:name w:val="page number"/>
    <w:basedOn w:val="Policepardfaut"/>
    <w:uiPriority w:val="99"/>
    <w:semiHidden/>
    <w:unhideWhenUsed/>
    <w:rsid w:val="00D94152"/>
  </w:style>
  <w:style w:type="paragraph" w:styleId="NormalWeb">
    <w:name w:val="Normal (Web)"/>
    <w:basedOn w:val="Normal"/>
    <w:uiPriority w:val="99"/>
    <w:semiHidden/>
    <w:unhideWhenUsed/>
    <w:rsid w:val="00B21747"/>
    <w:rPr>
      <w:rFonts w:ascii="Times New Roman" w:hAnsi="Times New Roman" w:cs="Times New Roma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C045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C045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45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45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427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0055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6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/bvh.univ-tours.fr/bibliopola/bibliopola.asp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meliesourget.net/produit/trevies-bernard-de-lhistoire-de-pierre-de-provence-et-de-la-belle-maguelonne-1560/" TargetMode="External"/><Relationship Id="rId1" Type="http://schemas.openxmlformats.org/officeDocument/2006/relationships/hyperlink" Target="https://www.ustc.ac.uk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renaudadam/Library/Mobile%20Documents/com~apple~CloudDocs/LIMIA/Lie&#768;ge_19_20_04_2018/Confe&#769;rence/Edition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renaudadam/Library/Mobile%20Documents/com~apple~CloudDocs/LIMIA/Lie&#768;ge_19_20_04_2018/Confe&#769;rence/Edition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Prod_Gén!$A$15:$A$24</c:f>
              <c:strCache>
                <c:ptCount val="10"/>
                <c:pt idx="0">
                  <c:v>Rotterdam</c:v>
                </c:pt>
                <c:pt idx="1">
                  <c:v>Louvain</c:v>
                </c:pt>
                <c:pt idx="2">
                  <c:v>Haarlem</c:v>
                </c:pt>
                <c:pt idx="3">
                  <c:v>Leyde</c:v>
                </c:pt>
                <c:pt idx="4">
                  <c:v>Gand</c:v>
                </c:pt>
                <c:pt idx="5">
                  <c:v>Douai</c:v>
                </c:pt>
                <c:pt idx="6">
                  <c:v>Bruxelles</c:v>
                </c:pt>
                <c:pt idx="7">
                  <c:v>Arras</c:v>
                </c:pt>
                <c:pt idx="8">
                  <c:v>Anvers</c:v>
                </c:pt>
                <c:pt idx="9">
                  <c:v>Amsterdam</c:v>
                </c:pt>
              </c:strCache>
            </c:strRef>
          </c:cat>
          <c:val>
            <c:numRef>
              <c:f>Prod_Gén!$B$15:$B$24</c:f>
              <c:numCache>
                <c:formatCode>General</c:formatCode>
                <c:ptCount val="10"/>
                <c:pt idx="0">
                  <c:v>3</c:v>
                </c:pt>
                <c:pt idx="1">
                  <c:v>11</c:v>
                </c:pt>
                <c:pt idx="2">
                  <c:v>10</c:v>
                </c:pt>
                <c:pt idx="3">
                  <c:v>2</c:v>
                </c:pt>
                <c:pt idx="4">
                  <c:v>3</c:v>
                </c:pt>
                <c:pt idx="5">
                  <c:v>12</c:v>
                </c:pt>
                <c:pt idx="6">
                  <c:v>3</c:v>
                </c:pt>
                <c:pt idx="7">
                  <c:v>4</c:v>
                </c:pt>
                <c:pt idx="8">
                  <c:v>101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2F-8942-810C-16D817B4C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33408399"/>
        <c:axId val="1733410095"/>
      </c:barChart>
      <c:catAx>
        <c:axId val="17334083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thelas" panose="02000503000000020003" pitchFamily="2" charset="77"/>
                <a:ea typeface="+mn-ea"/>
                <a:cs typeface="+mn-cs"/>
              </a:defRPr>
            </a:pPr>
            <a:endParaRPr lang="fr-FR"/>
          </a:p>
        </c:txPr>
        <c:crossAx val="1733410095"/>
        <c:crosses val="autoZero"/>
        <c:auto val="1"/>
        <c:lblAlgn val="ctr"/>
        <c:lblOffset val="100"/>
        <c:noMultiLvlLbl val="0"/>
      </c:catAx>
      <c:valAx>
        <c:axId val="17334100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thelas" panose="02000503000000020003" pitchFamily="2" charset="77"/>
                <a:ea typeface="+mn-ea"/>
                <a:cs typeface="+mn-cs"/>
              </a:defRPr>
            </a:pPr>
            <a:endParaRPr lang="fr-FR"/>
          </a:p>
        </c:txPr>
        <c:crossAx val="17334083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thelas" panose="02000503000000020003" pitchFamily="2" charset="77"/>
        </a:defRPr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158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Prod_Gén!$A$1:$A$10</c:f>
              <c:strCache>
                <c:ptCount val="10"/>
                <c:pt idx="0">
                  <c:v>1550-54</c:v>
                </c:pt>
                <c:pt idx="1">
                  <c:v>1555-59</c:v>
                </c:pt>
                <c:pt idx="2">
                  <c:v>1560-64</c:v>
                </c:pt>
                <c:pt idx="3">
                  <c:v>1565-69</c:v>
                </c:pt>
                <c:pt idx="4">
                  <c:v>1570-74</c:v>
                </c:pt>
                <c:pt idx="5">
                  <c:v>1575-79</c:v>
                </c:pt>
                <c:pt idx="6">
                  <c:v>1580-84</c:v>
                </c:pt>
                <c:pt idx="7">
                  <c:v>1585-89</c:v>
                </c:pt>
                <c:pt idx="8">
                  <c:v>1590-94</c:v>
                </c:pt>
                <c:pt idx="9">
                  <c:v>1595-00</c:v>
                </c:pt>
              </c:strCache>
            </c:strRef>
          </c:cat>
          <c:val>
            <c:numRef>
              <c:f>Prod_Gén!$B$1:$B$10</c:f>
              <c:numCache>
                <c:formatCode>General</c:formatCode>
                <c:ptCount val="10"/>
                <c:pt idx="0">
                  <c:v>3</c:v>
                </c:pt>
                <c:pt idx="1">
                  <c:v>18</c:v>
                </c:pt>
                <c:pt idx="2">
                  <c:v>17</c:v>
                </c:pt>
                <c:pt idx="3">
                  <c:v>7</c:v>
                </c:pt>
                <c:pt idx="4">
                  <c:v>18</c:v>
                </c:pt>
                <c:pt idx="5">
                  <c:v>17</c:v>
                </c:pt>
                <c:pt idx="6">
                  <c:v>8</c:v>
                </c:pt>
                <c:pt idx="7">
                  <c:v>17</c:v>
                </c:pt>
                <c:pt idx="8">
                  <c:v>15</c:v>
                </c:pt>
                <c:pt idx="9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4E-9849-B602-EB67702197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13692016"/>
        <c:axId val="913693712"/>
      </c:lineChart>
      <c:catAx>
        <c:axId val="91369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thelas" panose="02000503000000020003" pitchFamily="2" charset="77"/>
                <a:ea typeface="+mn-ea"/>
                <a:cs typeface="+mn-cs"/>
              </a:defRPr>
            </a:pPr>
            <a:endParaRPr lang="fr-FR"/>
          </a:p>
        </c:txPr>
        <c:crossAx val="913693712"/>
        <c:crosses val="autoZero"/>
        <c:auto val="1"/>
        <c:lblAlgn val="ctr"/>
        <c:lblOffset val="100"/>
        <c:noMultiLvlLbl val="0"/>
      </c:catAx>
      <c:valAx>
        <c:axId val="91369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thelas" panose="02000503000000020003" pitchFamily="2" charset="77"/>
                <a:ea typeface="+mn-ea"/>
                <a:cs typeface="+mn-cs"/>
              </a:defRPr>
            </a:pPr>
            <a:endParaRPr lang="fr-FR"/>
          </a:p>
        </c:txPr>
        <c:crossAx val="91369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27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thelas" panose="02000503000000020003" pitchFamily="2" charset="77"/>
        </a:defRPr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196DCA-C65D-564D-B0F9-A0623CFF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22</Pages>
  <Words>7148</Words>
  <Characters>39318</Characters>
  <Application>Microsoft Office Word</Application>
  <DocSecurity>0</DocSecurity>
  <Lines>327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Adam</dc:creator>
  <cp:keywords/>
  <dc:description/>
  <cp:lastModifiedBy>Renaud Adam</cp:lastModifiedBy>
  <cp:revision>15</cp:revision>
  <cp:lastPrinted>2020-09-03T12:31:00Z</cp:lastPrinted>
  <dcterms:created xsi:type="dcterms:W3CDTF">2020-09-03T12:31:00Z</dcterms:created>
  <dcterms:modified xsi:type="dcterms:W3CDTF">2020-12-08T16:58:00Z</dcterms:modified>
</cp:coreProperties>
</file>