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27D11" w14:textId="7BB26BFB" w:rsidR="004953B0" w:rsidRPr="008A1447" w:rsidRDefault="005D77BA" w:rsidP="00E94D22">
      <w:pPr>
        <w:spacing w:line="480" w:lineRule="auto"/>
        <w:rPr>
          <w:rFonts w:ascii="Times New Roman" w:hAnsi="Times New Roman" w:cs="Times New Roman"/>
          <w:lang w:val="en-US"/>
        </w:rPr>
      </w:pPr>
      <w:r w:rsidRPr="008A1447">
        <w:rPr>
          <w:rFonts w:ascii="Times New Roman" w:hAnsi="Times New Roman" w:cs="Times New Roman"/>
          <w:lang w:val="en-US"/>
        </w:rPr>
        <w:t xml:space="preserve">Chapter </w:t>
      </w:r>
      <w:r w:rsidR="00437BF3">
        <w:rPr>
          <w:rFonts w:ascii="Times New Roman" w:hAnsi="Times New Roman" w:cs="Times New Roman"/>
          <w:lang w:val="en-US"/>
        </w:rPr>
        <w:t>3</w:t>
      </w:r>
    </w:p>
    <w:p w14:paraId="51A786ED" w14:textId="322945A9" w:rsidR="009C52CC" w:rsidRPr="008A1447" w:rsidRDefault="009C52CC" w:rsidP="00E94D22">
      <w:pPr>
        <w:spacing w:line="480" w:lineRule="auto"/>
        <w:rPr>
          <w:rFonts w:ascii="Times New Roman" w:hAnsi="Times New Roman" w:cs="Times New Roman"/>
          <w:lang w:val="en-US"/>
        </w:rPr>
      </w:pPr>
      <w:r w:rsidRPr="008A1447">
        <w:rPr>
          <w:rFonts w:ascii="Times New Roman" w:hAnsi="Times New Roman" w:cs="Times New Roman"/>
          <w:lang w:val="en-US"/>
        </w:rPr>
        <w:t xml:space="preserve">The Printing Industry and the </w:t>
      </w:r>
      <w:r w:rsidR="004C10C3" w:rsidRPr="008A1447">
        <w:rPr>
          <w:rFonts w:ascii="Times New Roman" w:hAnsi="Times New Roman" w:cs="Times New Roman"/>
          <w:lang w:val="en-US"/>
        </w:rPr>
        <w:t>Counter-</w:t>
      </w:r>
      <w:r w:rsidRPr="008A1447">
        <w:rPr>
          <w:rFonts w:ascii="Times New Roman" w:hAnsi="Times New Roman" w:cs="Times New Roman"/>
          <w:lang w:val="en-US"/>
        </w:rPr>
        <w:t>Reformation in Brussels under Archduke Albert and Archduchess Isabella (1598-1633)</w:t>
      </w:r>
    </w:p>
    <w:p w14:paraId="55B0CDEF" w14:textId="7AD92C34" w:rsidR="005D77BA" w:rsidRPr="008A1447" w:rsidRDefault="005D77BA" w:rsidP="00E94D22">
      <w:pPr>
        <w:spacing w:line="480" w:lineRule="auto"/>
        <w:rPr>
          <w:rFonts w:ascii="Times New Roman" w:hAnsi="Times New Roman" w:cs="Times New Roman"/>
          <w:lang w:val="en-US"/>
        </w:rPr>
      </w:pPr>
      <w:r w:rsidRPr="008A1447">
        <w:rPr>
          <w:rFonts w:ascii="Times New Roman" w:hAnsi="Times New Roman" w:cs="Times New Roman"/>
          <w:lang w:val="en-US"/>
        </w:rPr>
        <w:t>Renaud Adam</w:t>
      </w:r>
    </w:p>
    <w:p w14:paraId="461E7B20" w14:textId="77777777" w:rsidR="002D0F2A" w:rsidRPr="008A1447" w:rsidRDefault="002D0F2A" w:rsidP="00E94D22">
      <w:pPr>
        <w:spacing w:line="480" w:lineRule="auto"/>
        <w:rPr>
          <w:rFonts w:ascii="Times New Roman" w:hAnsi="Times New Roman" w:cs="Times New Roman"/>
          <w:b/>
          <w:lang w:val="en-US"/>
        </w:rPr>
      </w:pPr>
    </w:p>
    <w:p w14:paraId="7153ECD1" w14:textId="0B228D7F" w:rsidR="00A47048" w:rsidRPr="008A1447" w:rsidRDefault="000C122C" w:rsidP="00E94D22">
      <w:pPr>
        <w:spacing w:line="480" w:lineRule="auto"/>
        <w:rPr>
          <w:rFonts w:ascii="Times New Roman" w:hAnsi="Times New Roman" w:cs="Times New Roman"/>
          <w:lang w:val="en-GB"/>
        </w:rPr>
      </w:pPr>
      <w:r w:rsidRPr="008A1447">
        <w:rPr>
          <w:rFonts w:ascii="Times New Roman" w:hAnsi="Times New Roman" w:cs="Times New Roman"/>
          <w:lang w:val="en-GB"/>
        </w:rPr>
        <w:t xml:space="preserve">In early </w:t>
      </w:r>
      <w:r w:rsidR="002D0F2A" w:rsidRPr="008A1447">
        <w:rPr>
          <w:rFonts w:ascii="Times New Roman" w:hAnsi="Times New Roman" w:cs="Times New Roman"/>
          <w:lang w:val="en-GB"/>
        </w:rPr>
        <w:t xml:space="preserve">September 1598, while the </w:t>
      </w:r>
      <w:r w:rsidR="004F011E" w:rsidRPr="008A1447">
        <w:rPr>
          <w:rFonts w:ascii="Times New Roman" w:hAnsi="Times New Roman" w:cs="Times New Roman"/>
          <w:lang w:val="en-GB"/>
        </w:rPr>
        <w:t>personnel</w:t>
      </w:r>
      <w:r w:rsidR="00321FA5" w:rsidRPr="008A1447">
        <w:rPr>
          <w:rFonts w:ascii="Times New Roman" w:hAnsi="Times New Roman" w:cs="Times New Roman"/>
          <w:lang w:val="en-GB"/>
        </w:rPr>
        <w:t xml:space="preserve"> of the Palace of </w:t>
      </w:r>
      <w:proofErr w:type="spellStart"/>
      <w:r w:rsidR="00321FA5" w:rsidRPr="008A1447">
        <w:rPr>
          <w:rFonts w:ascii="Times New Roman" w:hAnsi="Times New Roman" w:cs="Times New Roman"/>
          <w:lang w:val="en-GB"/>
        </w:rPr>
        <w:t>Coudenberg</w:t>
      </w:r>
      <w:proofErr w:type="spellEnd"/>
      <w:r w:rsidR="00C82F7A" w:rsidRPr="008A1447">
        <w:rPr>
          <w:rFonts w:ascii="Times New Roman" w:hAnsi="Times New Roman" w:cs="Times New Roman"/>
          <w:lang w:val="en-GB"/>
        </w:rPr>
        <w:t xml:space="preserve">, seat of the </w:t>
      </w:r>
      <w:r w:rsidR="00A11158" w:rsidRPr="008A1447">
        <w:rPr>
          <w:rFonts w:ascii="Times New Roman" w:hAnsi="Times New Roman" w:cs="Times New Roman"/>
          <w:lang w:val="en-GB"/>
        </w:rPr>
        <w:t>government in Brussels</w:t>
      </w:r>
      <w:r w:rsidR="00C82F7A" w:rsidRPr="008A1447">
        <w:rPr>
          <w:rFonts w:ascii="Times New Roman" w:hAnsi="Times New Roman" w:cs="Times New Roman"/>
          <w:lang w:val="en-GB"/>
        </w:rPr>
        <w:t xml:space="preserve">, </w:t>
      </w:r>
      <w:r w:rsidRPr="008A1447">
        <w:rPr>
          <w:rFonts w:ascii="Times New Roman" w:hAnsi="Times New Roman" w:cs="Times New Roman"/>
          <w:lang w:val="en-GB"/>
        </w:rPr>
        <w:t>awaited</w:t>
      </w:r>
      <w:r w:rsidR="002D0F2A" w:rsidRPr="008A1447">
        <w:rPr>
          <w:rFonts w:ascii="Times New Roman" w:hAnsi="Times New Roman" w:cs="Times New Roman"/>
          <w:lang w:val="en-GB"/>
        </w:rPr>
        <w:t xml:space="preserve"> </w:t>
      </w:r>
      <w:r w:rsidRPr="008A1447">
        <w:rPr>
          <w:rFonts w:ascii="Times New Roman" w:hAnsi="Times New Roman" w:cs="Times New Roman"/>
          <w:lang w:val="en-GB"/>
        </w:rPr>
        <w:t xml:space="preserve">the </w:t>
      </w:r>
      <w:r w:rsidR="00D27F8D" w:rsidRPr="008A1447">
        <w:rPr>
          <w:rFonts w:ascii="Times New Roman" w:hAnsi="Times New Roman" w:cs="Times New Roman"/>
          <w:lang w:val="en-GB"/>
        </w:rPr>
        <w:t>end of Philip</w:t>
      </w:r>
      <w:r w:rsidRPr="008A1447">
        <w:rPr>
          <w:rFonts w:ascii="Times New Roman" w:hAnsi="Times New Roman" w:cs="Times New Roman"/>
          <w:lang w:val="en-GB"/>
        </w:rPr>
        <w:t xml:space="preserve"> </w:t>
      </w:r>
      <w:proofErr w:type="spellStart"/>
      <w:r w:rsidR="00D01AA1">
        <w:rPr>
          <w:rFonts w:ascii="Times New Roman" w:hAnsi="Times New Roman" w:cs="Times New Roman"/>
          <w:smallCaps/>
          <w:lang w:val="en-GB"/>
        </w:rPr>
        <w:t>ii</w:t>
      </w:r>
      <w:r w:rsidRPr="008A1447">
        <w:rPr>
          <w:rFonts w:ascii="Times New Roman" w:hAnsi="Times New Roman" w:cs="Times New Roman"/>
          <w:lang w:val="en-GB"/>
        </w:rPr>
        <w:t>’s</w:t>
      </w:r>
      <w:proofErr w:type="spellEnd"/>
      <w:r w:rsidRPr="008A1447">
        <w:rPr>
          <w:rFonts w:ascii="Times New Roman" w:hAnsi="Times New Roman" w:cs="Times New Roman"/>
          <w:lang w:val="en-GB"/>
        </w:rPr>
        <w:t xml:space="preserve"> </w:t>
      </w:r>
      <w:r w:rsidR="00B73FF7" w:rsidRPr="008A1447">
        <w:rPr>
          <w:rFonts w:ascii="Times New Roman" w:hAnsi="Times New Roman" w:cs="Times New Roman"/>
          <w:lang w:val="en-GB"/>
        </w:rPr>
        <w:t xml:space="preserve">long </w:t>
      </w:r>
      <w:r w:rsidRPr="008A1447">
        <w:rPr>
          <w:rFonts w:ascii="Times New Roman" w:hAnsi="Times New Roman" w:cs="Times New Roman"/>
          <w:lang w:val="en-GB"/>
        </w:rPr>
        <w:t xml:space="preserve">agony, </w:t>
      </w:r>
      <w:r w:rsidR="0035273A" w:rsidRPr="008A1447">
        <w:rPr>
          <w:rFonts w:ascii="Times New Roman" w:hAnsi="Times New Roman" w:cs="Times New Roman"/>
          <w:lang w:val="en-GB"/>
        </w:rPr>
        <w:t>a</w:t>
      </w:r>
      <w:r w:rsidR="009E2A44" w:rsidRPr="008A1447">
        <w:rPr>
          <w:rFonts w:ascii="Times New Roman" w:hAnsi="Times New Roman" w:cs="Times New Roman"/>
          <w:lang w:val="en-GB"/>
        </w:rPr>
        <w:t>nother household</w:t>
      </w:r>
      <w:r w:rsidRPr="008A1447">
        <w:rPr>
          <w:rFonts w:ascii="Times New Roman" w:hAnsi="Times New Roman" w:cs="Times New Roman"/>
          <w:lang w:val="en-GB"/>
        </w:rPr>
        <w:t xml:space="preserve">, </w:t>
      </w:r>
      <w:r w:rsidR="004F011E" w:rsidRPr="008A1447">
        <w:rPr>
          <w:rFonts w:ascii="Times New Roman" w:hAnsi="Times New Roman" w:cs="Times New Roman"/>
          <w:lang w:val="en-GB"/>
        </w:rPr>
        <w:t>situated nearby</w:t>
      </w:r>
      <w:r w:rsidRPr="008A1447">
        <w:rPr>
          <w:rFonts w:ascii="Times New Roman" w:hAnsi="Times New Roman" w:cs="Times New Roman"/>
          <w:lang w:val="en-GB"/>
        </w:rPr>
        <w:t xml:space="preserve">, </w:t>
      </w:r>
      <w:r w:rsidR="00321FA5" w:rsidRPr="008A1447">
        <w:rPr>
          <w:rFonts w:ascii="Times New Roman" w:hAnsi="Times New Roman" w:cs="Times New Roman"/>
          <w:lang w:val="en-GB"/>
        </w:rPr>
        <w:t xml:space="preserve">was </w:t>
      </w:r>
      <w:r w:rsidR="009E2A44" w:rsidRPr="008A1447">
        <w:rPr>
          <w:rFonts w:ascii="Times New Roman" w:hAnsi="Times New Roman" w:cs="Times New Roman"/>
          <w:lang w:val="en-GB"/>
        </w:rPr>
        <w:t xml:space="preserve">readying </w:t>
      </w:r>
      <w:r w:rsidR="00321FA5" w:rsidRPr="008A1447">
        <w:rPr>
          <w:rFonts w:ascii="Times New Roman" w:hAnsi="Times New Roman" w:cs="Times New Roman"/>
          <w:lang w:val="en-GB"/>
        </w:rPr>
        <w:t>itself for an event of a very different nature</w:t>
      </w:r>
      <w:r w:rsidR="00067A6E">
        <w:rPr>
          <w:rFonts w:ascii="Times New Roman" w:hAnsi="Times New Roman" w:cs="Times New Roman"/>
          <w:lang w:val="en-GB"/>
        </w:rPr>
        <w:t>.</w:t>
      </w:r>
      <w:r w:rsidR="00B87218" w:rsidRPr="008A1447">
        <w:rPr>
          <w:rStyle w:val="Appelnotedebasdep"/>
          <w:rFonts w:ascii="Times New Roman" w:hAnsi="Times New Roman"/>
        </w:rPr>
        <w:footnoteReference w:id="1"/>
      </w:r>
      <w:r w:rsidR="00B87218" w:rsidRPr="008A1447">
        <w:rPr>
          <w:rFonts w:ascii="Times New Roman" w:hAnsi="Times New Roman" w:cs="Times New Roman"/>
          <w:lang w:val="en-GB"/>
        </w:rPr>
        <w:t xml:space="preserve"> Catherine</w:t>
      </w:r>
      <w:r w:rsidR="00C82F7A" w:rsidRPr="008A1447">
        <w:rPr>
          <w:rFonts w:ascii="Times New Roman" w:hAnsi="Times New Roman" w:cs="Times New Roman"/>
          <w:lang w:val="en-GB"/>
        </w:rPr>
        <w:t xml:space="preserve"> </w:t>
      </w:r>
      <w:proofErr w:type="spellStart"/>
      <w:r w:rsidR="00C82F7A" w:rsidRPr="008A1447">
        <w:rPr>
          <w:rFonts w:ascii="Times New Roman" w:hAnsi="Times New Roman" w:cs="Times New Roman"/>
          <w:lang w:val="en-GB"/>
        </w:rPr>
        <w:t>Velpius</w:t>
      </w:r>
      <w:proofErr w:type="spellEnd"/>
      <w:r w:rsidR="00B87218" w:rsidRPr="008A1447">
        <w:rPr>
          <w:rFonts w:ascii="Times New Roman" w:hAnsi="Times New Roman" w:cs="Times New Roman"/>
          <w:lang w:val="en-GB"/>
        </w:rPr>
        <w:t xml:space="preserve">, daughter of the printer </w:t>
      </w:r>
      <w:proofErr w:type="spellStart"/>
      <w:r w:rsidR="00B87218" w:rsidRPr="008A1447">
        <w:rPr>
          <w:rFonts w:ascii="Times New Roman" w:hAnsi="Times New Roman" w:cs="Times New Roman"/>
          <w:lang w:val="en-GB"/>
        </w:rPr>
        <w:t>Rutger</w:t>
      </w:r>
      <w:proofErr w:type="spellEnd"/>
      <w:r w:rsidR="00B87218" w:rsidRPr="008A1447">
        <w:rPr>
          <w:rFonts w:ascii="Times New Roman" w:hAnsi="Times New Roman" w:cs="Times New Roman"/>
          <w:lang w:val="en-GB"/>
        </w:rPr>
        <w:t xml:space="preserve"> </w:t>
      </w:r>
      <w:proofErr w:type="spellStart"/>
      <w:r w:rsidR="00B87218" w:rsidRPr="008A1447">
        <w:rPr>
          <w:rFonts w:ascii="Times New Roman" w:hAnsi="Times New Roman" w:cs="Times New Roman"/>
          <w:lang w:val="en-GB"/>
        </w:rPr>
        <w:t>Velpius</w:t>
      </w:r>
      <w:proofErr w:type="spellEnd"/>
      <w:r w:rsidR="00B87218" w:rsidRPr="008A1447">
        <w:rPr>
          <w:rFonts w:ascii="Times New Roman" w:hAnsi="Times New Roman" w:cs="Times New Roman"/>
          <w:lang w:val="en-GB"/>
        </w:rPr>
        <w:t xml:space="preserve"> and wife of</w:t>
      </w:r>
      <w:r w:rsidR="00C00E82" w:rsidRPr="008A1447">
        <w:rPr>
          <w:rFonts w:ascii="Times New Roman" w:hAnsi="Times New Roman" w:cs="Times New Roman"/>
          <w:lang w:val="en-GB"/>
        </w:rPr>
        <w:t xml:space="preserve"> his successor,</w:t>
      </w:r>
      <w:r w:rsidR="00B87218" w:rsidRPr="008A1447">
        <w:rPr>
          <w:rFonts w:ascii="Times New Roman" w:hAnsi="Times New Roman" w:cs="Times New Roman"/>
          <w:lang w:val="en-GB"/>
        </w:rPr>
        <w:t xml:space="preserve"> Hubert</w:t>
      </w:r>
      <w:r w:rsidR="00321FA5" w:rsidRPr="008A1447">
        <w:rPr>
          <w:rFonts w:ascii="Times New Roman" w:hAnsi="Times New Roman" w:cs="Times New Roman"/>
          <w:lang w:val="en-GB"/>
        </w:rPr>
        <w:t xml:space="preserve"> </w:t>
      </w:r>
      <w:proofErr w:type="spellStart"/>
      <w:r w:rsidR="00321FA5" w:rsidRPr="008A1447">
        <w:rPr>
          <w:rFonts w:ascii="Times New Roman" w:hAnsi="Times New Roman" w:cs="Times New Roman"/>
          <w:lang w:val="en-GB"/>
        </w:rPr>
        <w:t>Anthoine</w:t>
      </w:r>
      <w:proofErr w:type="spellEnd"/>
      <w:r w:rsidR="005059F2">
        <w:rPr>
          <w:rFonts w:ascii="Times New Roman" w:hAnsi="Times New Roman" w:cs="Times New Roman"/>
          <w:lang w:val="en-GB"/>
        </w:rPr>
        <w:t xml:space="preserve"> </w:t>
      </w:r>
      <w:proofErr w:type="spellStart"/>
      <w:r w:rsidR="00D01AA1">
        <w:rPr>
          <w:rFonts w:ascii="Times New Roman" w:hAnsi="Times New Roman" w:cs="Times New Roman"/>
          <w:smallCaps/>
          <w:lang w:val="en-GB"/>
        </w:rPr>
        <w:t>i</w:t>
      </w:r>
      <w:proofErr w:type="spellEnd"/>
      <w:r w:rsidR="00321FA5" w:rsidRPr="008A1447">
        <w:rPr>
          <w:rFonts w:ascii="Times New Roman" w:hAnsi="Times New Roman" w:cs="Times New Roman"/>
          <w:lang w:val="en-GB"/>
        </w:rPr>
        <w:t xml:space="preserve">, </w:t>
      </w:r>
      <w:r w:rsidR="00B87218" w:rsidRPr="008A1447">
        <w:rPr>
          <w:rFonts w:ascii="Times New Roman" w:hAnsi="Times New Roman" w:cs="Times New Roman"/>
          <w:lang w:val="en-GB"/>
        </w:rPr>
        <w:t xml:space="preserve">was </w:t>
      </w:r>
      <w:r w:rsidR="00067A6E">
        <w:rPr>
          <w:rFonts w:ascii="Times New Roman" w:hAnsi="Times New Roman" w:cs="Times New Roman"/>
          <w:lang w:val="en-GB"/>
        </w:rPr>
        <w:t>about to give birth,</w:t>
      </w:r>
      <w:r w:rsidR="00876616" w:rsidRPr="008A1447">
        <w:rPr>
          <w:rFonts w:ascii="Times New Roman" w:hAnsi="Times New Roman" w:cs="Times New Roman"/>
          <w:lang w:val="en-GB"/>
        </w:rPr>
        <w:t xml:space="preserve"> </w:t>
      </w:r>
      <w:r w:rsidR="00B87218" w:rsidRPr="008A1447">
        <w:rPr>
          <w:rFonts w:ascii="Times New Roman" w:hAnsi="Times New Roman" w:cs="Times New Roman"/>
          <w:lang w:val="en-GB"/>
        </w:rPr>
        <w:t>provid</w:t>
      </w:r>
      <w:r w:rsidR="00876616" w:rsidRPr="008A1447">
        <w:rPr>
          <w:rFonts w:ascii="Times New Roman" w:hAnsi="Times New Roman" w:cs="Times New Roman"/>
          <w:lang w:val="en-GB"/>
        </w:rPr>
        <w:t>ing</w:t>
      </w:r>
      <w:r w:rsidR="00B87218" w:rsidRPr="008A1447">
        <w:rPr>
          <w:rFonts w:ascii="Times New Roman" w:hAnsi="Times New Roman" w:cs="Times New Roman"/>
          <w:lang w:val="en-GB"/>
        </w:rPr>
        <w:t xml:space="preserve"> her first son, born two years </w:t>
      </w:r>
      <w:r w:rsidR="00876616" w:rsidRPr="008A1447">
        <w:rPr>
          <w:rFonts w:ascii="Times New Roman" w:hAnsi="Times New Roman" w:cs="Times New Roman"/>
          <w:lang w:val="en-GB"/>
        </w:rPr>
        <w:t>earlier</w:t>
      </w:r>
      <w:r w:rsidR="00B87218" w:rsidRPr="008A1447">
        <w:rPr>
          <w:rFonts w:ascii="Times New Roman" w:hAnsi="Times New Roman" w:cs="Times New Roman"/>
          <w:lang w:val="en-GB"/>
        </w:rPr>
        <w:t xml:space="preserve">, </w:t>
      </w:r>
      <w:r w:rsidR="00876616" w:rsidRPr="008A1447">
        <w:rPr>
          <w:rFonts w:ascii="Times New Roman" w:hAnsi="Times New Roman" w:cs="Times New Roman"/>
          <w:lang w:val="en-GB"/>
        </w:rPr>
        <w:t xml:space="preserve">with </w:t>
      </w:r>
      <w:r w:rsidR="00B87218" w:rsidRPr="008A1447">
        <w:rPr>
          <w:rFonts w:ascii="Times New Roman" w:hAnsi="Times New Roman" w:cs="Times New Roman"/>
          <w:lang w:val="en-GB"/>
        </w:rPr>
        <w:t>a brother.</w:t>
      </w:r>
      <w:r w:rsidR="00B87218" w:rsidRPr="008A1447">
        <w:rPr>
          <w:rStyle w:val="Appelnotedebasdep"/>
          <w:rFonts w:ascii="Times New Roman" w:hAnsi="Times New Roman"/>
        </w:rPr>
        <w:footnoteReference w:id="2"/>
      </w:r>
      <w:r w:rsidR="00B87218" w:rsidRPr="008A1447">
        <w:rPr>
          <w:rFonts w:ascii="Times New Roman" w:hAnsi="Times New Roman" w:cs="Times New Roman"/>
          <w:lang w:val="en-GB"/>
        </w:rPr>
        <w:t xml:space="preserve"> Little Guillaume was finally born on 1</w:t>
      </w:r>
      <w:r w:rsidR="00D8458C" w:rsidRPr="008A1447">
        <w:rPr>
          <w:rFonts w:ascii="Times New Roman" w:hAnsi="Times New Roman" w:cs="Times New Roman"/>
          <w:lang w:val="en-GB"/>
        </w:rPr>
        <w:t>5</w:t>
      </w:r>
      <w:r w:rsidR="00B87218" w:rsidRPr="008A1447">
        <w:rPr>
          <w:rFonts w:ascii="Times New Roman" w:hAnsi="Times New Roman" w:cs="Times New Roman"/>
          <w:lang w:val="en-GB"/>
        </w:rPr>
        <w:t xml:space="preserve"> October, a fortnight before the </w:t>
      </w:r>
      <w:r w:rsidR="000B35D3" w:rsidRPr="008A1447">
        <w:rPr>
          <w:rFonts w:ascii="Times New Roman" w:hAnsi="Times New Roman" w:cs="Times New Roman"/>
          <w:lang w:val="en-GB"/>
        </w:rPr>
        <w:t>lavish</w:t>
      </w:r>
      <w:r w:rsidR="00B87218" w:rsidRPr="008A1447">
        <w:rPr>
          <w:rFonts w:ascii="Times New Roman" w:hAnsi="Times New Roman" w:cs="Times New Roman"/>
          <w:lang w:val="en-GB"/>
        </w:rPr>
        <w:t xml:space="preserve"> </w:t>
      </w:r>
      <w:r w:rsidR="00D27F8D" w:rsidRPr="008A1447">
        <w:rPr>
          <w:rFonts w:ascii="Times New Roman" w:hAnsi="Times New Roman" w:cs="Times New Roman"/>
          <w:lang w:val="en-GB"/>
        </w:rPr>
        <w:t xml:space="preserve">celebrations </w:t>
      </w:r>
      <w:r w:rsidR="00C82F7A" w:rsidRPr="008A1447">
        <w:rPr>
          <w:rFonts w:ascii="Times New Roman" w:hAnsi="Times New Roman" w:cs="Times New Roman"/>
          <w:lang w:val="en-GB"/>
        </w:rPr>
        <w:t xml:space="preserve">held </w:t>
      </w:r>
      <w:r w:rsidR="00D27F8D" w:rsidRPr="008A1447">
        <w:rPr>
          <w:rFonts w:ascii="Times New Roman" w:hAnsi="Times New Roman" w:cs="Times New Roman"/>
          <w:lang w:val="en-GB"/>
        </w:rPr>
        <w:t xml:space="preserve">in the Church of St </w:t>
      </w:r>
      <w:proofErr w:type="spellStart"/>
      <w:r w:rsidR="00D27F8D" w:rsidRPr="008A1447">
        <w:rPr>
          <w:rFonts w:ascii="Times New Roman" w:hAnsi="Times New Roman" w:cs="Times New Roman"/>
          <w:lang w:val="en-GB"/>
        </w:rPr>
        <w:t>Gudula</w:t>
      </w:r>
      <w:proofErr w:type="spellEnd"/>
      <w:r w:rsidR="00D27F8D" w:rsidRPr="008A1447">
        <w:rPr>
          <w:rFonts w:ascii="Times New Roman" w:hAnsi="Times New Roman" w:cs="Times New Roman"/>
          <w:lang w:val="en-GB"/>
        </w:rPr>
        <w:t xml:space="preserve"> </w:t>
      </w:r>
      <w:r w:rsidR="00290E35" w:rsidRPr="008A1447">
        <w:rPr>
          <w:rFonts w:ascii="Times New Roman" w:hAnsi="Times New Roman" w:cs="Times New Roman"/>
          <w:lang w:val="en-GB"/>
        </w:rPr>
        <w:t>on</w:t>
      </w:r>
      <w:r w:rsidR="00D27F8D" w:rsidRPr="008A1447">
        <w:rPr>
          <w:rFonts w:ascii="Times New Roman" w:hAnsi="Times New Roman" w:cs="Times New Roman"/>
          <w:lang w:val="en-GB"/>
        </w:rPr>
        <w:t xml:space="preserve"> 30 and 31 October 1598 to mark the death of </w:t>
      </w:r>
      <w:r w:rsidR="00B87218" w:rsidRPr="008A1447">
        <w:rPr>
          <w:rFonts w:ascii="Times New Roman" w:hAnsi="Times New Roman" w:cs="Times New Roman"/>
          <w:lang w:val="en-GB"/>
        </w:rPr>
        <w:t>Ph</w:t>
      </w:r>
      <w:r w:rsidR="007D3538" w:rsidRPr="008A1447">
        <w:rPr>
          <w:rFonts w:ascii="Times New Roman" w:hAnsi="Times New Roman" w:cs="Times New Roman"/>
          <w:lang w:val="en-GB"/>
        </w:rPr>
        <w:t>ilip</w:t>
      </w:r>
      <w:r w:rsidR="00876616" w:rsidRPr="008A1447">
        <w:rPr>
          <w:rFonts w:ascii="Times New Roman" w:hAnsi="Times New Roman" w:cs="Times New Roman"/>
          <w:lang w:val="en-GB"/>
        </w:rPr>
        <w:t xml:space="preserve"> </w:t>
      </w:r>
      <w:r w:rsidR="00D01AA1">
        <w:rPr>
          <w:rFonts w:ascii="Times New Roman" w:hAnsi="Times New Roman" w:cs="Times New Roman"/>
          <w:smallCaps/>
          <w:lang w:val="en-GB"/>
        </w:rPr>
        <w:t>ii</w:t>
      </w:r>
      <w:r w:rsidR="00B87218" w:rsidRPr="008A1447">
        <w:rPr>
          <w:rFonts w:ascii="Times New Roman" w:hAnsi="Times New Roman" w:cs="Times New Roman"/>
          <w:lang w:val="en-GB"/>
        </w:rPr>
        <w:t>.</w:t>
      </w:r>
      <w:r w:rsidR="00B87218" w:rsidRPr="008A1447">
        <w:rPr>
          <w:rStyle w:val="Appelnotedebasdep"/>
          <w:rFonts w:ascii="Times New Roman" w:hAnsi="Times New Roman"/>
        </w:rPr>
        <w:footnoteReference w:id="3"/>
      </w:r>
      <w:r w:rsidR="00B87218" w:rsidRPr="008A1447">
        <w:rPr>
          <w:rFonts w:ascii="Times New Roman" w:hAnsi="Times New Roman" w:cs="Times New Roman"/>
          <w:lang w:val="en-US"/>
        </w:rPr>
        <w:t xml:space="preserve"> </w:t>
      </w:r>
      <w:r w:rsidR="00B87218" w:rsidRPr="008A1447">
        <w:rPr>
          <w:rFonts w:ascii="Times New Roman" w:hAnsi="Times New Roman" w:cs="Times New Roman"/>
          <w:lang w:val="en-GB"/>
        </w:rPr>
        <w:t xml:space="preserve"> </w:t>
      </w:r>
    </w:p>
    <w:p w14:paraId="7DB5D6B6" w14:textId="61153E99" w:rsidR="00602D03" w:rsidRPr="008A1447" w:rsidRDefault="00B653C1"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If the</w:t>
      </w:r>
      <w:r w:rsidR="00D27F8D" w:rsidRPr="008A1447">
        <w:rPr>
          <w:rFonts w:ascii="Times New Roman" w:hAnsi="Times New Roman" w:cs="Times New Roman"/>
          <w:lang w:val="en-GB"/>
        </w:rPr>
        <w:t xml:space="preserve"> historical </w:t>
      </w:r>
      <w:r w:rsidR="009B06DC" w:rsidRPr="008A1447">
        <w:rPr>
          <w:rFonts w:ascii="Times New Roman" w:hAnsi="Times New Roman" w:cs="Times New Roman"/>
          <w:lang w:val="en-GB"/>
        </w:rPr>
        <w:t xml:space="preserve">resonance of these </w:t>
      </w:r>
      <w:r w:rsidR="00B87218" w:rsidRPr="008A1447">
        <w:rPr>
          <w:rFonts w:ascii="Times New Roman" w:hAnsi="Times New Roman" w:cs="Times New Roman"/>
          <w:lang w:val="en-GB"/>
        </w:rPr>
        <w:t>two events</w:t>
      </w:r>
      <w:r w:rsidRPr="008A1447">
        <w:rPr>
          <w:rFonts w:ascii="Times New Roman" w:hAnsi="Times New Roman" w:cs="Times New Roman"/>
          <w:lang w:val="en-GB"/>
        </w:rPr>
        <w:t xml:space="preserve"> </w:t>
      </w:r>
      <w:r w:rsidR="009B06DC" w:rsidRPr="008A1447">
        <w:rPr>
          <w:rFonts w:ascii="Times New Roman" w:hAnsi="Times New Roman" w:cs="Times New Roman"/>
          <w:lang w:val="en-GB"/>
        </w:rPr>
        <w:t xml:space="preserve">is </w:t>
      </w:r>
      <w:r w:rsidR="004F011E" w:rsidRPr="008A1447">
        <w:rPr>
          <w:rFonts w:ascii="Times New Roman" w:hAnsi="Times New Roman" w:cs="Times New Roman"/>
          <w:lang w:val="en-GB"/>
        </w:rPr>
        <w:t xml:space="preserve">somewhat unequal, </w:t>
      </w:r>
      <w:r w:rsidRPr="008A1447">
        <w:rPr>
          <w:rFonts w:ascii="Times New Roman" w:hAnsi="Times New Roman" w:cs="Times New Roman"/>
          <w:lang w:val="en-GB"/>
        </w:rPr>
        <w:t xml:space="preserve">the </w:t>
      </w:r>
      <w:proofErr w:type="spellStart"/>
      <w:r w:rsidR="004F011E" w:rsidRPr="008A1447">
        <w:rPr>
          <w:rFonts w:ascii="Times New Roman" w:hAnsi="Times New Roman" w:cs="Times New Roman"/>
          <w:lang w:val="en-GB"/>
        </w:rPr>
        <w:t>Anthoine-Velpius</w:t>
      </w:r>
      <w:proofErr w:type="spellEnd"/>
      <w:r w:rsidR="004F011E" w:rsidRPr="008A1447">
        <w:rPr>
          <w:rFonts w:ascii="Times New Roman" w:hAnsi="Times New Roman" w:cs="Times New Roman"/>
          <w:lang w:val="en-GB"/>
        </w:rPr>
        <w:t xml:space="preserve"> family </w:t>
      </w:r>
      <w:r w:rsidR="008202C8" w:rsidRPr="008A1447">
        <w:rPr>
          <w:rFonts w:ascii="Times New Roman" w:hAnsi="Times New Roman" w:cs="Times New Roman"/>
          <w:lang w:val="en-GB"/>
        </w:rPr>
        <w:t xml:space="preserve">did have something in common with </w:t>
      </w:r>
      <w:r w:rsidR="0095507E" w:rsidRPr="008A1447">
        <w:rPr>
          <w:rFonts w:ascii="Times New Roman" w:hAnsi="Times New Roman" w:cs="Times New Roman"/>
          <w:lang w:val="en-GB"/>
        </w:rPr>
        <w:t xml:space="preserve">the </w:t>
      </w:r>
      <w:r w:rsidR="00395745" w:rsidRPr="008A1447">
        <w:rPr>
          <w:rFonts w:ascii="Times New Roman" w:hAnsi="Times New Roman" w:cs="Times New Roman"/>
          <w:lang w:val="en-GB"/>
        </w:rPr>
        <w:t xml:space="preserve">sovereign rulers </w:t>
      </w:r>
      <w:r w:rsidR="0035273A" w:rsidRPr="008A1447">
        <w:rPr>
          <w:rFonts w:ascii="Times New Roman" w:hAnsi="Times New Roman" w:cs="Times New Roman"/>
          <w:lang w:val="en-GB"/>
        </w:rPr>
        <w:t>of the S</w:t>
      </w:r>
      <w:r w:rsidR="005C64D7" w:rsidRPr="008A1447">
        <w:rPr>
          <w:rFonts w:ascii="Times New Roman" w:hAnsi="Times New Roman" w:cs="Times New Roman"/>
          <w:lang w:val="en-GB"/>
        </w:rPr>
        <w:t>panish</w:t>
      </w:r>
      <w:r w:rsidR="0035273A" w:rsidRPr="008A1447">
        <w:rPr>
          <w:rFonts w:ascii="Times New Roman" w:hAnsi="Times New Roman" w:cs="Times New Roman"/>
          <w:lang w:val="en-GB"/>
        </w:rPr>
        <w:t xml:space="preserve"> Netherlands</w:t>
      </w:r>
      <w:r w:rsidR="008202C8" w:rsidRPr="008A1447">
        <w:rPr>
          <w:rFonts w:ascii="Times New Roman" w:hAnsi="Times New Roman" w:cs="Times New Roman"/>
          <w:lang w:val="en-GB"/>
        </w:rPr>
        <w:t xml:space="preserve">: their </w:t>
      </w:r>
      <w:r w:rsidR="00696F9C" w:rsidRPr="008A1447">
        <w:rPr>
          <w:rFonts w:ascii="Times New Roman" w:hAnsi="Times New Roman" w:cs="Times New Roman"/>
          <w:lang w:val="en-GB"/>
        </w:rPr>
        <w:t xml:space="preserve">adherence to </w:t>
      </w:r>
      <w:r w:rsidR="00FE2C2D" w:rsidRPr="008A1447">
        <w:rPr>
          <w:rFonts w:ascii="Times New Roman" w:hAnsi="Times New Roman" w:cs="Times New Roman"/>
          <w:lang w:val="en-GB"/>
        </w:rPr>
        <w:t xml:space="preserve">the </w:t>
      </w:r>
      <w:r w:rsidRPr="008A1447">
        <w:rPr>
          <w:rFonts w:ascii="Times New Roman" w:hAnsi="Times New Roman" w:cs="Times New Roman"/>
          <w:lang w:val="en-GB"/>
        </w:rPr>
        <w:t>Counter-</w:t>
      </w:r>
      <w:r w:rsidR="00B87218" w:rsidRPr="008A1447">
        <w:rPr>
          <w:rFonts w:ascii="Times New Roman" w:hAnsi="Times New Roman" w:cs="Times New Roman"/>
          <w:lang w:val="en-GB"/>
        </w:rPr>
        <w:t>Reformation</w:t>
      </w:r>
      <w:r w:rsidRPr="008A1447">
        <w:rPr>
          <w:rFonts w:ascii="Times New Roman" w:hAnsi="Times New Roman" w:cs="Times New Roman"/>
          <w:lang w:val="en-GB"/>
        </w:rPr>
        <w:t xml:space="preserve"> movement</w:t>
      </w:r>
      <w:r w:rsidR="00824CE7" w:rsidRPr="008A1447">
        <w:rPr>
          <w:rFonts w:ascii="Times New Roman" w:hAnsi="Times New Roman" w:cs="Times New Roman"/>
          <w:lang w:val="en-GB"/>
        </w:rPr>
        <w:t>. The dynasty of printers</w:t>
      </w:r>
      <w:r w:rsidR="00B87218" w:rsidRPr="008A1447">
        <w:rPr>
          <w:rFonts w:ascii="Times New Roman" w:hAnsi="Times New Roman" w:cs="Times New Roman"/>
          <w:lang w:val="en-GB"/>
        </w:rPr>
        <w:t xml:space="preserve"> founded by </w:t>
      </w:r>
      <w:proofErr w:type="spellStart"/>
      <w:r w:rsidR="00B87218" w:rsidRPr="008A1447">
        <w:rPr>
          <w:rFonts w:ascii="Times New Roman" w:hAnsi="Times New Roman" w:cs="Times New Roman"/>
          <w:lang w:val="en-GB"/>
        </w:rPr>
        <w:t>Rutger</w:t>
      </w:r>
      <w:proofErr w:type="spellEnd"/>
      <w:r w:rsidR="00B87218" w:rsidRPr="008A1447">
        <w:rPr>
          <w:rFonts w:ascii="Times New Roman" w:hAnsi="Times New Roman" w:cs="Times New Roman"/>
          <w:lang w:val="en-GB"/>
        </w:rPr>
        <w:t xml:space="preserve"> </w:t>
      </w:r>
      <w:proofErr w:type="spellStart"/>
      <w:r w:rsidR="00B87218" w:rsidRPr="008A1447">
        <w:rPr>
          <w:rFonts w:ascii="Times New Roman" w:hAnsi="Times New Roman" w:cs="Times New Roman"/>
          <w:lang w:val="en-GB"/>
        </w:rPr>
        <w:t>Velpius</w:t>
      </w:r>
      <w:proofErr w:type="spellEnd"/>
      <w:r w:rsidR="00B87218" w:rsidRPr="008A1447">
        <w:rPr>
          <w:rFonts w:ascii="Times New Roman" w:hAnsi="Times New Roman" w:cs="Times New Roman"/>
          <w:lang w:val="en-GB"/>
        </w:rPr>
        <w:t xml:space="preserve"> and active until </w:t>
      </w:r>
      <w:r w:rsidR="00824CE7" w:rsidRPr="008A1447">
        <w:rPr>
          <w:rFonts w:ascii="Times New Roman" w:hAnsi="Times New Roman" w:cs="Times New Roman"/>
          <w:lang w:val="en-GB"/>
        </w:rPr>
        <w:t>1689, when its last r</w:t>
      </w:r>
      <w:r w:rsidR="00B87218" w:rsidRPr="008A1447">
        <w:rPr>
          <w:rFonts w:ascii="Times New Roman" w:hAnsi="Times New Roman" w:cs="Times New Roman"/>
          <w:lang w:val="en-GB"/>
        </w:rPr>
        <w:t>epresen</w:t>
      </w:r>
      <w:r w:rsidR="00824CE7" w:rsidRPr="008A1447">
        <w:rPr>
          <w:rFonts w:ascii="Times New Roman" w:hAnsi="Times New Roman" w:cs="Times New Roman"/>
          <w:lang w:val="en-GB"/>
        </w:rPr>
        <w:t>tative passed away, pl</w:t>
      </w:r>
      <w:r w:rsidR="001B5E1A" w:rsidRPr="008A1447">
        <w:rPr>
          <w:rFonts w:ascii="Times New Roman" w:hAnsi="Times New Roman" w:cs="Times New Roman"/>
          <w:lang w:val="en-GB"/>
        </w:rPr>
        <w:t>ayed a major rol</w:t>
      </w:r>
      <w:r w:rsidR="00824CE7" w:rsidRPr="008A1447">
        <w:rPr>
          <w:rFonts w:ascii="Times New Roman" w:hAnsi="Times New Roman" w:cs="Times New Roman"/>
          <w:lang w:val="en-GB"/>
        </w:rPr>
        <w:t xml:space="preserve">e in the typographic industry of Brussels – an industry which </w:t>
      </w:r>
      <w:r w:rsidR="00FE2C2D" w:rsidRPr="008A1447">
        <w:rPr>
          <w:rFonts w:ascii="Times New Roman" w:hAnsi="Times New Roman" w:cs="Times New Roman"/>
          <w:lang w:val="en-GB"/>
        </w:rPr>
        <w:t>provided</w:t>
      </w:r>
      <w:r w:rsidR="00824CE7" w:rsidRPr="008A1447">
        <w:rPr>
          <w:rFonts w:ascii="Times New Roman" w:hAnsi="Times New Roman" w:cs="Times New Roman"/>
          <w:lang w:val="en-GB"/>
        </w:rPr>
        <w:t xml:space="preserve"> </w:t>
      </w:r>
      <w:r w:rsidR="001B5E1A" w:rsidRPr="008A1447">
        <w:rPr>
          <w:rFonts w:ascii="Times New Roman" w:hAnsi="Times New Roman" w:cs="Times New Roman"/>
          <w:lang w:val="en-GB"/>
        </w:rPr>
        <w:t>the actors of the C</w:t>
      </w:r>
      <w:r w:rsidR="00696F9C" w:rsidRPr="008A1447">
        <w:rPr>
          <w:rFonts w:ascii="Times New Roman" w:hAnsi="Times New Roman" w:cs="Times New Roman"/>
          <w:lang w:val="en-GB"/>
        </w:rPr>
        <w:t>ounter</w:t>
      </w:r>
      <w:r w:rsidR="004C10C3" w:rsidRPr="008A1447">
        <w:rPr>
          <w:rFonts w:ascii="Times New Roman" w:hAnsi="Times New Roman" w:cs="Times New Roman"/>
          <w:lang w:val="en-GB"/>
        </w:rPr>
        <w:t>-</w:t>
      </w:r>
      <w:r w:rsidR="008C452F" w:rsidRPr="008A1447">
        <w:rPr>
          <w:rFonts w:ascii="Times New Roman" w:hAnsi="Times New Roman" w:cs="Times New Roman"/>
          <w:lang w:val="en-GB"/>
        </w:rPr>
        <w:t xml:space="preserve">Reformation </w:t>
      </w:r>
      <w:r w:rsidR="00FE2C2D" w:rsidRPr="008A1447">
        <w:rPr>
          <w:rFonts w:ascii="Times New Roman" w:hAnsi="Times New Roman" w:cs="Times New Roman"/>
          <w:lang w:val="en-GB"/>
        </w:rPr>
        <w:t xml:space="preserve">with </w:t>
      </w:r>
      <w:r w:rsidR="008C452F" w:rsidRPr="008A1447">
        <w:rPr>
          <w:rFonts w:ascii="Times New Roman" w:hAnsi="Times New Roman" w:cs="Times New Roman"/>
          <w:lang w:val="en-GB"/>
        </w:rPr>
        <w:t xml:space="preserve">an essential </w:t>
      </w:r>
      <w:r w:rsidR="001B5E1A" w:rsidRPr="008A1447">
        <w:rPr>
          <w:rFonts w:ascii="Times New Roman" w:hAnsi="Times New Roman" w:cs="Times New Roman"/>
          <w:lang w:val="en-GB"/>
        </w:rPr>
        <w:t xml:space="preserve">means of diffusing their </w:t>
      </w:r>
      <w:r w:rsidR="00696F9C" w:rsidRPr="008A1447">
        <w:rPr>
          <w:rFonts w:ascii="Times New Roman" w:hAnsi="Times New Roman" w:cs="Times New Roman"/>
          <w:lang w:val="en-GB"/>
        </w:rPr>
        <w:t>ideas</w:t>
      </w:r>
      <w:r w:rsidR="000C776B" w:rsidRPr="008A1447">
        <w:rPr>
          <w:rFonts w:ascii="Times New Roman" w:hAnsi="Times New Roman" w:cs="Times New Roman"/>
          <w:lang w:val="en-GB"/>
        </w:rPr>
        <w:t>.</w:t>
      </w:r>
      <w:r w:rsidR="00D3716F" w:rsidRPr="008A1447">
        <w:rPr>
          <w:rStyle w:val="Appelnotedebasdep"/>
          <w:rFonts w:ascii="Times New Roman" w:hAnsi="Times New Roman"/>
          <w:lang w:val="en-GB"/>
        </w:rPr>
        <w:footnoteReference w:id="4"/>
      </w:r>
    </w:p>
    <w:p w14:paraId="0A896D65" w14:textId="39C7BA86" w:rsidR="001B5E1A" w:rsidRPr="008A1447" w:rsidRDefault="00FE69B7"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lastRenderedPageBreak/>
        <w:t xml:space="preserve">Looking beyond the </w:t>
      </w:r>
      <w:r w:rsidR="00583044" w:rsidRPr="008A1447">
        <w:rPr>
          <w:rFonts w:ascii="Times New Roman" w:hAnsi="Times New Roman" w:cs="Times New Roman"/>
          <w:lang w:val="en-GB"/>
        </w:rPr>
        <w:t xml:space="preserve">particular </w:t>
      </w:r>
      <w:r w:rsidRPr="008A1447">
        <w:rPr>
          <w:rFonts w:ascii="Times New Roman" w:hAnsi="Times New Roman" w:cs="Times New Roman"/>
          <w:lang w:val="en-GB"/>
        </w:rPr>
        <w:t>r</w:t>
      </w:r>
      <w:r w:rsidR="00583044" w:rsidRPr="008A1447">
        <w:rPr>
          <w:rFonts w:ascii="Times New Roman" w:hAnsi="Times New Roman" w:cs="Times New Roman"/>
          <w:lang w:val="en-GB"/>
        </w:rPr>
        <w:t xml:space="preserve">ole of the </w:t>
      </w:r>
      <w:proofErr w:type="spellStart"/>
      <w:r w:rsidR="00583044" w:rsidRPr="008A1447">
        <w:rPr>
          <w:rFonts w:ascii="Times New Roman" w:hAnsi="Times New Roman" w:cs="Times New Roman"/>
          <w:lang w:val="en-GB"/>
        </w:rPr>
        <w:t>Anthoine-Velpius</w:t>
      </w:r>
      <w:proofErr w:type="spellEnd"/>
      <w:r w:rsidRPr="008A1447">
        <w:rPr>
          <w:rFonts w:ascii="Times New Roman" w:hAnsi="Times New Roman" w:cs="Times New Roman"/>
          <w:lang w:val="en-GB"/>
        </w:rPr>
        <w:t xml:space="preserve"> family, the aim of this </w:t>
      </w:r>
      <w:r w:rsidR="00602D03" w:rsidRPr="008A1447">
        <w:rPr>
          <w:rFonts w:ascii="Times New Roman" w:hAnsi="Times New Roman" w:cs="Times New Roman"/>
          <w:lang w:val="en-GB"/>
        </w:rPr>
        <w:t>chapter</w:t>
      </w:r>
      <w:r w:rsidR="009B06DC" w:rsidRPr="008A1447">
        <w:rPr>
          <w:rFonts w:ascii="Times New Roman" w:hAnsi="Times New Roman" w:cs="Times New Roman"/>
          <w:lang w:val="en-GB"/>
        </w:rPr>
        <w:t xml:space="preserve"> </w:t>
      </w:r>
      <w:r w:rsidR="003F3C60" w:rsidRPr="008A1447">
        <w:rPr>
          <w:rFonts w:ascii="Times New Roman" w:hAnsi="Times New Roman" w:cs="Times New Roman"/>
          <w:lang w:val="en-GB"/>
        </w:rPr>
        <w:t>is</w:t>
      </w:r>
      <w:r w:rsidR="009B06DC" w:rsidRPr="008A1447">
        <w:rPr>
          <w:rFonts w:ascii="Times New Roman" w:hAnsi="Times New Roman" w:cs="Times New Roman"/>
          <w:lang w:val="en-GB"/>
        </w:rPr>
        <w:t xml:space="preserve"> to </w:t>
      </w:r>
      <w:r w:rsidR="00DF3CBC" w:rsidRPr="008A1447">
        <w:rPr>
          <w:rFonts w:ascii="Times New Roman" w:hAnsi="Times New Roman" w:cs="Times New Roman"/>
          <w:lang w:val="en-GB"/>
        </w:rPr>
        <w:t>assess</w:t>
      </w:r>
      <w:r w:rsidR="009B06DC" w:rsidRPr="008A1447">
        <w:rPr>
          <w:rFonts w:ascii="Times New Roman" w:hAnsi="Times New Roman" w:cs="Times New Roman"/>
          <w:lang w:val="en-GB"/>
        </w:rPr>
        <w:t xml:space="preserve"> </w:t>
      </w:r>
      <w:r w:rsidR="0093473B" w:rsidRPr="008A1447">
        <w:rPr>
          <w:rFonts w:ascii="Times New Roman" w:hAnsi="Times New Roman" w:cs="Times New Roman"/>
          <w:lang w:val="en-GB"/>
        </w:rPr>
        <w:t xml:space="preserve">the </w:t>
      </w:r>
      <w:r w:rsidR="004C10C3" w:rsidRPr="008A1447">
        <w:rPr>
          <w:rFonts w:ascii="Times New Roman" w:hAnsi="Times New Roman" w:cs="Times New Roman"/>
          <w:lang w:val="en-GB"/>
        </w:rPr>
        <w:t xml:space="preserve">extent to which the whole body of </w:t>
      </w:r>
      <w:r w:rsidR="000E0BCB" w:rsidRPr="008A1447">
        <w:rPr>
          <w:rFonts w:ascii="Times New Roman" w:hAnsi="Times New Roman" w:cs="Times New Roman"/>
          <w:lang w:val="en-GB"/>
        </w:rPr>
        <w:t>pr</w:t>
      </w:r>
      <w:r w:rsidR="001B5E1A" w:rsidRPr="008A1447">
        <w:rPr>
          <w:rFonts w:ascii="Times New Roman" w:hAnsi="Times New Roman" w:cs="Times New Roman"/>
          <w:lang w:val="en-GB"/>
        </w:rPr>
        <w:t xml:space="preserve">inters </w:t>
      </w:r>
      <w:r w:rsidR="00DF3CBC" w:rsidRPr="008A1447">
        <w:rPr>
          <w:rFonts w:ascii="Times New Roman" w:hAnsi="Times New Roman" w:cs="Times New Roman"/>
          <w:lang w:val="en-GB"/>
        </w:rPr>
        <w:t>active in Brussels</w:t>
      </w:r>
      <w:r w:rsidR="009A3EBD" w:rsidRPr="008A1447">
        <w:rPr>
          <w:rFonts w:ascii="Times New Roman" w:hAnsi="Times New Roman" w:cs="Times New Roman"/>
          <w:lang w:val="en-GB"/>
        </w:rPr>
        <w:t xml:space="preserve"> </w:t>
      </w:r>
      <w:r w:rsidR="001B5E1A" w:rsidRPr="008A1447">
        <w:rPr>
          <w:rFonts w:ascii="Times New Roman" w:hAnsi="Times New Roman" w:cs="Times New Roman"/>
          <w:lang w:val="en-GB"/>
        </w:rPr>
        <w:t xml:space="preserve">during the </w:t>
      </w:r>
      <w:r w:rsidR="009A3EBD" w:rsidRPr="008A1447">
        <w:rPr>
          <w:rFonts w:ascii="Times New Roman" w:hAnsi="Times New Roman" w:cs="Times New Roman"/>
          <w:lang w:val="en-GB"/>
        </w:rPr>
        <w:t xml:space="preserve">joint </w:t>
      </w:r>
      <w:r w:rsidR="001B5E1A" w:rsidRPr="008A1447">
        <w:rPr>
          <w:rFonts w:ascii="Times New Roman" w:hAnsi="Times New Roman" w:cs="Times New Roman"/>
          <w:lang w:val="en-GB"/>
        </w:rPr>
        <w:t>reign of Archduke Albert and Ar</w:t>
      </w:r>
      <w:r w:rsidR="0093473B" w:rsidRPr="008A1447">
        <w:rPr>
          <w:rFonts w:ascii="Times New Roman" w:hAnsi="Times New Roman" w:cs="Times New Roman"/>
          <w:lang w:val="en-GB"/>
        </w:rPr>
        <w:t>chduchess Isabella</w:t>
      </w:r>
      <w:r w:rsidR="00C5293A" w:rsidRPr="008A1447">
        <w:rPr>
          <w:rFonts w:ascii="Times New Roman" w:hAnsi="Times New Roman" w:cs="Times New Roman"/>
          <w:lang w:val="en-GB"/>
        </w:rPr>
        <w:t xml:space="preserve"> (</w:t>
      </w:r>
      <w:r w:rsidR="001B5E1A" w:rsidRPr="008A1447">
        <w:rPr>
          <w:rFonts w:ascii="Times New Roman" w:hAnsi="Times New Roman" w:cs="Times New Roman"/>
          <w:lang w:val="en-GB"/>
        </w:rPr>
        <w:t>1598</w:t>
      </w:r>
      <w:r w:rsidR="00C5293A" w:rsidRPr="008A1447">
        <w:rPr>
          <w:rFonts w:ascii="Times New Roman" w:hAnsi="Times New Roman" w:cs="Times New Roman"/>
          <w:lang w:val="en-GB"/>
        </w:rPr>
        <w:t>-</w:t>
      </w:r>
      <w:r w:rsidR="001B5E1A" w:rsidRPr="008A1447">
        <w:rPr>
          <w:rFonts w:ascii="Times New Roman" w:hAnsi="Times New Roman" w:cs="Times New Roman"/>
          <w:lang w:val="en-GB"/>
        </w:rPr>
        <w:t>1621</w:t>
      </w:r>
      <w:r w:rsidR="00C5293A" w:rsidRPr="008A1447">
        <w:rPr>
          <w:rFonts w:ascii="Times New Roman" w:hAnsi="Times New Roman" w:cs="Times New Roman"/>
          <w:lang w:val="en-GB"/>
        </w:rPr>
        <w:t>)</w:t>
      </w:r>
      <w:r w:rsidR="001B5E1A" w:rsidRPr="008A1447">
        <w:rPr>
          <w:rFonts w:ascii="Times New Roman" w:hAnsi="Times New Roman" w:cs="Times New Roman"/>
          <w:lang w:val="en-GB"/>
        </w:rPr>
        <w:t xml:space="preserve">, </w:t>
      </w:r>
      <w:r w:rsidR="00C5293A" w:rsidRPr="008A1447">
        <w:rPr>
          <w:rFonts w:ascii="Times New Roman" w:hAnsi="Times New Roman" w:cs="Times New Roman"/>
          <w:lang w:val="en-GB"/>
        </w:rPr>
        <w:t xml:space="preserve">and </w:t>
      </w:r>
      <w:r w:rsidR="001B5E1A" w:rsidRPr="008A1447">
        <w:rPr>
          <w:rFonts w:ascii="Times New Roman" w:hAnsi="Times New Roman" w:cs="Times New Roman"/>
          <w:lang w:val="en-GB"/>
        </w:rPr>
        <w:t xml:space="preserve">then </w:t>
      </w:r>
      <w:r w:rsidR="00C5293A" w:rsidRPr="008A1447">
        <w:rPr>
          <w:rFonts w:ascii="Times New Roman" w:hAnsi="Times New Roman" w:cs="Times New Roman"/>
          <w:lang w:val="en-GB"/>
        </w:rPr>
        <w:t>under Isabella alone (1621-</w:t>
      </w:r>
      <w:r w:rsidR="009A3EBD" w:rsidRPr="008A1447">
        <w:rPr>
          <w:rFonts w:ascii="Times New Roman" w:hAnsi="Times New Roman" w:cs="Times New Roman"/>
          <w:lang w:val="en-GB"/>
        </w:rPr>
        <w:t>1633</w:t>
      </w:r>
      <w:r w:rsidR="00C5293A" w:rsidRPr="008A1447">
        <w:rPr>
          <w:rFonts w:ascii="Times New Roman" w:hAnsi="Times New Roman" w:cs="Times New Roman"/>
          <w:lang w:val="en-GB"/>
        </w:rPr>
        <w:t>)</w:t>
      </w:r>
      <w:r w:rsidR="004C10C3" w:rsidRPr="008A1447">
        <w:rPr>
          <w:rFonts w:ascii="Times New Roman" w:hAnsi="Times New Roman" w:cs="Times New Roman"/>
          <w:lang w:val="en-GB"/>
        </w:rPr>
        <w:t>, contributed to the Counter-Reformation</w:t>
      </w:r>
      <w:r w:rsidR="009A3EBD" w:rsidRPr="008A1447">
        <w:rPr>
          <w:rFonts w:ascii="Times New Roman" w:hAnsi="Times New Roman" w:cs="Times New Roman"/>
          <w:lang w:val="en-GB"/>
        </w:rPr>
        <w:t>.</w:t>
      </w:r>
      <w:r w:rsidR="009A3EBD" w:rsidRPr="008A1447">
        <w:rPr>
          <w:rStyle w:val="Appelnotedebasdep"/>
          <w:rFonts w:ascii="Times New Roman" w:hAnsi="Times New Roman"/>
        </w:rPr>
        <w:footnoteReference w:id="5"/>
      </w:r>
      <w:r w:rsidR="009A3EBD" w:rsidRPr="008A1447">
        <w:rPr>
          <w:rFonts w:ascii="Times New Roman" w:hAnsi="Times New Roman" w:cs="Times New Roman"/>
          <w:lang w:val="en-US"/>
        </w:rPr>
        <w:t xml:space="preserve"> </w:t>
      </w:r>
      <w:r w:rsidR="009A3EBD" w:rsidRPr="008A1447">
        <w:rPr>
          <w:rFonts w:ascii="Times New Roman" w:hAnsi="Times New Roman" w:cs="Times New Roman"/>
          <w:lang w:val="en-GB"/>
        </w:rPr>
        <w:t>Th</w:t>
      </w:r>
      <w:r w:rsidR="004C10C3" w:rsidRPr="008A1447">
        <w:rPr>
          <w:rFonts w:ascii="Times New Roman" w:hAnsi="Times New Roman" w:cs="Times New Roman"/>
          <w:lang w:val="en-GB"/>
        </w:rPr>
        <w:t>e</w:t>
      </w:r>
      <w:r w:rsidR="009A3EBD" w:rsidRPr="008A1447">
        <w:rPr>
          <w:rFonts w:ascii="Times New Roman" w:hAnsi="Times New Roman" w:cs="Times New Roman"/>
          <w:lang w:val="en-GB"/>
        </w:rPr>
        <w:t xml:space="preserve"> focus on the first third of the </w:t>
      </w:r>
      <w:r w:rsidR="00F218C0">
        <w:rPr>
          <w:rFonts w:ascii="Times New Roman" w:hAnsi="Times New Roman" w:cs="Times New Roman"/>
          <w:lang w:val="en-GB"/>
        </w:rPr>
        <w:t>seventeenth</w:t>
      </w:r>
      <w:r w:rsidR="00F218C0" w:rsidRPr="008A1447">
        <w:rPr>
          <w:rFonts w:ascii="Times New Roman" w:hAnsi="Times New Roman" w:cs="Times New Roman"/>
          <w:lang w:val="en-GB"/>
        </w:rPr>
        <w:t xml:space="preserve"> </w:t>
      </w:r>
      <w:r w:rsidR="009A3EBD" w:rsidRPr="008A1447">
        <w:rPr>
          <w:rFonts w:ascii="Times New Roman" w:hAnsi="Times New Roman" w:cs="Times New Roman"/>
          <w:lang w:val="en-GB"/>
        </w:rPr>
        <w:t xml:space="preserve">century is </w:t>
      </w:r>
      <w:r w:rsidR="0093473B" w:rsidRPr="008A1447">
        <w:rPr>
          <w:rFonts w:ascii="Times New Roman" w:hAnsi="Times New Roman" w:cs="Times New Roman"/>
          <w:lang w:val="en-GB"/>
        </w:rPr>
        <w:t>motivated</w:t>
      </w:r>
      <w:r w:rsidR="009A3EBD" w:rsidRPr="008A1447">
        <w:rPr>
          <w:rFonts w:ascii="Times New Roman" w:hAnsi="Times New Roman" w:cs="Times New Roman"/>
          <w:lang w:val="en-GB"/>
        </w:rPr>
        <w:t xml:space="preserve"> by the fact that </w:t>
      </w:r>
      <w:r w:rsidR="00583044" w:rsidRPr="008A1447">
        <w:rPr>
          <w:rFonts w:ascii="Times New Roman" w:hAnsi="Times New Roman" w:cs="Times New Roman"/>
          <w:lang w:val="en-GB"/>
        </w:rPr>
        <w:t xml:space="preserve">these decades </w:t>
      </w:r>
      <w:r w:rsidR="00D5043B" w:rsidRPr="008A1447">
        <w:rPr>
          <w:rFonts w:ascii="Times New Roman" w:hAnsi="Times New Roman" w:cs="Times New Roman"/>
          <w:lang w:val="en-GB"/>
        </w:rPr>
        <w:t xml:space="preserve">not only represent the </w:t>
      </w:r>
      <w:r w:rsidR="00C5293A" w:rsidRPr="008A1447">
        <w:rPr>
          <w:rFonts w:ascii="Times New Roman" w:hAnsi="Times New Roman" w:cs="Times New Roman"/>
          <w:lang w:val="en-GB"/>
        </w:rPr>
        <w:t>apogee</w:t>
      </w:r>
      <w:r w:rsidR="009A3EBD" w:rsidRPr="008A1447">
        <w:rPr>
          <w:rFonts w:ascii="Times New Roman" w:hAnsi="Times New Roman" w:cs="Times New Roman"/>
          <w:lang w:val="en-GB"/>
        </w:rPr>
        <w:t xml:space="preserve"> of the </w:t>
      </w:r>
      <w:r w:rsidR="0093473B" w:rsidRPr="008A1447">
        <w:rPr>
          <w:rFonts w:ascii="Times New Roman" w:hAnsi="Times New Roman" w:cs="Times New Roman"/>
          <w:lang w:val="en-GB"/>
        </w:rPr>
        <w:t xml:space="preserve">Counter-Reformation </w:t>
      </w:r>
      <w:r w:rsidR="009A3EBD" w:rsidRPr="008A1447">
        <w:rPr>
          <w:rFonts w:ascii="Times New Roman" w:hAnsi="Times New Roman" w:cs="Times New Roman"/>
          <w:lang w:val="en-GB"/>
        </w:rPr>
        <w:t>in the Spanish Net</w:t>
      </w:r>
      <w:r w:rsidR="005B1315" w:rsidRPr="008A1447">
        <w:rPr>
          <w:rFonts w:ascii="Times New Roman" w:hAnsi="Times New Roman" w:cs="Times New Roman"/>
          <w:lang w:val="en-GB"/>
        </w:rPr>
        <w:t xml:space="preserve">herlands, but also </w:t>
      </w:r>
      <w:r w:rsidR="00D5043B" w:rsidRPr="008A1447">
        <w:rPr>
          <w:rFonts w:ascii="Times New Roman" w:hAnsi="Times New Roman" w:cs="Times New Roman"/>
          <w:lang w:val="en-GB"/>
        </w:rPr>
        <w:t xml:space="preserve">correspond </w:t>
      </w:r>
      <w:r w:rsidR="00F218C0">
        <w:rPr>
          <w:rFonts w:ascii="Times New Roman" w:hAnsi="Times New Roman" w:cs="Times New Roman"/>
          <w:lang w:val="en-GB"/>
        </w:rPr>
        <w:t>to</w:t>
      </w:r>
      <w:r w:rsidR="00F218C0" w:rsidRPr="008A1447">
        <w:rPr>
          <w:rFonts w:ascii="Times New Roman" w:hAnsi="Times New Roman" w:cs="Times New Roman"/>
          <w:lang w:val="en-GB"/>
        </w:rPr>
        <w:t xml:space="preserve"> </w:t>
      </w:r>
      <w:r w:rsidR="004C10C3" w:rsidRPr="008A1447">
        <w:rPr>
          <w:rFonts w:ascii="Times New Roman" w:hAnsi="Times New Roman" w:cs="Times New Roman"/>
          <w:lang w:val="en-GB"/>
        </w:rPr>
        <w:t xml:space="preserve">a </w:t>
      </w:r>
      <w:r w:rsidR="005B1315" w:rsidRPr="008A1447">
        <w:rPr>
          <w:rFonts w:ascii="Times New Roman" w:hAnsi="Times New Roman" w:cs="Times New Roman"/>
          <w:lang w:val="en-GB"/>
        </w:rPr>
        <w:t xml:space="preserve">marked </w:t>
      </w:r>
      <w:r w:rsidR="00F218C0">
        <w:rPr>
          <w:rFonts w:ascii="Times New Roman" w:hAnsi="Times New Roman" w:cs="Times New Roman"/>
          <w:lang w:val="en-GB"/>
        </w:rPr>
        <w:t>growth</w:t>
      </w:r>
      <w:r w:rsidR="00F218C0" w:rsidRPr="008A1447">
        <w:rPr>
          <w:rFonts w:ascii="Times New Roman" w:hAnsi="Times New Roman" w:cs="Times New Roman"/>
          <w:lang w:val="en-GB"/>
        </w:rPr>
        <w:t xml:space="preserve"> </w:t>
      </w:r>
      <w:r w:rsidR="005B1315" w:rsidRPr="008A1447">
        <w:rPr>
          <w:rFonts w:ascii="Times New Roman" w:hAnsi="Times New Roman" w:cs="Times New Roman"/>
          <w:lang w:val="en-GB"/>
        </w:rPr>
        <w:t xml:space="preserve">of the </w:t>
      </w:r>
      <w:r w:rsidR="00F218C0" w:rsidRPr="008A1447">
        <w:rPr>
          <w:rFonts w:ascii="Times New Roman" w:hAnsi="Times New Roman" w:cs="Times New Roman"/>
          <w:lang w:val="en-GB"/>
        </w:rPr>
        <w:t>Brussel</w:t>
      </w:r>
      <w:r w:rsidR="00F218C0">
        <w:rPr>
          <w:rFonts w:ascii="Times New Roman" w:hAnsi="Times New Roman" w:cs="Times New Roman"/>
          <w:lang w:val="en-GB"/>
        </w:rPr>
        <w:t>s</w:t>
      </w:r>
      <w:r w:rsidR="00F218C0" w:rsidRPr="008A1447">
        <w:rPr>
          <w:rFonts w:ascii="Times New Roman" w:hAnsi="Times New Roman" w:cs="Times New Roman"/>
          <w:lang w:val="en-GB"/>
        </w:rPr>
        <w:t xml:space="preserve"> </w:t>
      </w:r>
      <w:r w:rsidR="005B1315" w:rsidRPr="008A1447">
        <w:rPr>
          <w:rFonts w:ascii="Times New Roman" w:hAnsi="Times New Roman" w:cs="Times New Roman"/>
          <w:lang w:val="en-GB"/>
        </w:rPr>
        <w:t>book industry</w:t>
      </w:r>
      <w:r w:rsidR="009A3EBD" w:rsidRPr="008A1447">
        <w:rPr>
          <w:rFonts w:ascii="Times New Roman" w:hAnsi="Times New Roman" w:cs="Times New Roman"/>
          <w:lang w:val="en-GB"/>
        </w:rPr>
        <w:t>.</w:t>
      </w:r>
      <w:r w:rsidR="009A3EBD" w:rsidRPr="008A1447">
        <w:rPr>
          <w:rStyle w:val="Appelnotedebasdep"/>
          <w:rFonts w:ascii="Times New Roman" w:hAnsi="Times New Roman"/>
        </w:rPr>
        <w:footnoteReference w:id="6"/>
      </w:r>
      <w:r w:rsidR="009A3EBD" w:rsidRPr="008A1447">
        <w:rPr>
          <w:rFonts w:ascii="Times New Roman" w:hAnsi="Times New Roman" w:cs="Times New Roman"/>
          <w:lang w:val="en-US"/>
        </w:rPr>
        <w:t xml:space="preserve"> </w:t>
      </w:r>
      <w:r w:rsidR="009A3EBD" w:rsidRPr="008A1447">
        <w:rPr>
          <w:rFonts w:ascii="Times New Roman" w:hAnsi="Times New Roman" w:cs="Times New Roman"/>
          <w:lang w:val="en-GB"/>
        </w:rPr>
        <w:t xml:space="preserve"> </w:t>
      </w:r>
    </w:p>
    <w:p w14:paraId="3B377AA6" w14:textId="28EFF6A7" w:rsidR="009A3EBD" w:rsidRPr="008A1447" w:rsidRDefault="00D411F4"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 xml:space="preserve">Unfortunately, </w:t>
      </w:r>
      <w:r w:rsidR="00D5043B" w:rsidRPr="008A1447">
        <w:rPr>
          <w:rFonts w:ascii="Times New Roman" w:hAnsi="Times New Roman" w:cs="Times New Roman"/>
          <w:lang w:val="en-GB"/>
        </w:rPr>
        <w:t xml:space="preserve">while </w:t>
      </w:r>
      <w:r w:rsidR="005328FB" w:rsidRPr="008A1447">
        <w:rPr>
          <w:rFonts w:ascii="Times New Roman" w:hAnsi="Times New Roman" w:cs="Times New Roman"/>
          <w:lang w:val="en-GB"/>
        </w:rPr>
        <w:t xml:space="preserve">books enable authors to continue making their voices heard </w:t>
      </w:r>
      <w:r w:rsidR="00066550" w:rsidRPr="008A1447">
        <w:rPr>
          <w:rFonts w:ascii="Times New Roman" w:hAnsi="Times New Roman" w:cs="Times New Roman"/>
          <w:lang w:val="en-GB"/>
        </w:rPr>
        <w:t>a</w:t>
      </w:r>
      <w:r w:rsidR="005B1315" w:rsidRPr="008A1447">
        <w:rPr>
          <w:rFonts w:ascii="Times New Roman" w:hAnsi="Times New Roman" w:cs="Times New Roman"/>
          <w:lang w:val="en-GB"/>
        </w:rPr>
        <w:t xml:space="preserve">cross the centuries, </w:t>
      </w:r>
      <w:r w:rsidRPr="008A1447">
        <w:rPr>
          <w:rFonts w:ascii="Times New Roman" w:hAnsi="Times New Roman" w:cs="Times New Roman"/>
          <w:lang w:val="en-GB"/>
        </w:rPr>
        <w:t xml:space="preserve">none of </w:t>
      </w:r>
      <w:r w:rsidR="009A3EBD" w:rsidRPr="008A1447">
        <w:rPr>
          <w:rFonts w:ascii="Times New Roman" w:hAnsi="Times New Roman" w:cs="Times New Roman"/>
          <w:lang w:val="en-GB"/>
        </w:rPr>
        <w:t xml:space="preserve">the printers </w:t>
      </w:r>
      <w:r w:rsidRPr="008A1447">
        <w:rPr>
          <w:rFonts w:ascii="Times New Roman" w:hAnsi="Times New Roman" w:cs="Times New Roman"/>
          <w:lang w:val="en-GB"/>
        </w:rPr>
        <w:t xml:space="preserve">in question left personal accounts of </w:t>
      </w:r>
      <w:r w:rsidR="009A3EBD" w:rsidRPr="008A1447">
        <w:rPr>
          <w:rFonts w:ascii="Times New Roman" w:hAnsi="Times New Roman" w:cs="Times New Roman"/>
          <w:lang w:val="en-GB"/>
        </w:rPr>
        <w:t xml:space="preserve">their </w:t>
      </w:r>
      <w:r w:rsidRPr="008A1447">
        <w:rPr>
          <w:rFonts w:ascii="Times New Roman" w:hAnsi="Times New Roman" w:cs="Times New Roman"/>
          <w:lang w:val="en-GB"/>
        </w:rPr>
        <w:t xml:space="preserve">politico-religious </w:t>
      </w:r>
      <w:r w:rsidR="00066550" w:rsidRPr="008A1447">
        <w:rPr>
          <w:rFonts w:ascii="Times New Roman" w:hAnsi="Times New Roman" w:cs="Times New Roman"/>
          <w:lang w:val="en-GB"/>
        </w:rPr>
        <w:t xml:space="preserve">aims and motivations. </w:t>
      </w:r>
      <w:r w:rsidR="00087844" w:rsidRPr="008A1447">
        <w:rPr>
          <w:rFonts w:ascii="Times New Roman" w:hAnsi="Times New Roman" w:cs="Times New Roman"/>
          <w:lang w:val="en-GB"/>
        </w:rPr>
        <w:t>To glean an idea of</w:t>
      </w:r>
      <w:r w:rsidR="00291466" w:rsidRPr="008A1447">
        <w:rPr>
          <w:rFonts w:ascii="Times New Roman" w:hAnsi="Times New Roman" w:cs="Times New Roman"/>
          <w:lang w:val="en-GB"/>
        </w:rPr>
        <w:t xml:space="preserve"> their involvement in the Counter-Reformation movement, we are</w:t>
      </w:r>
      <w:r w:rsidR="00087844" w:rsidRPr="008A1447">
        <w:rPr>
          <w:rFonts w:ascii="Times New Roman" w:hAnsi="Times New Roman" w:cs="Times New Roman"/>
          <w:lang w:val="en-GB"/>
        </w:rPr>
        <w:t xml:space="preserve"> thus</w:t>
      </w:r>
      <w:r w:rsidR="00291466" w:rsidRPr="008A1447">
        <w:rPr>
          <w:rFonts w:ascii="Times New Roman" w:hAnsi="Times New Roman" w:cs="Times New Roman"/>
          <w:lang w:val="en-GB"/>
        </w:rPr>
        <w:t xml:space="preserve"> obliged to </w:t>
      </w:r>
      <w:r w:rsidR="00087844" w:rsidRPr="008A1447">
        <w:rPr>
          <w:rFonts w:ascii="Times New Roman" w:hAnsi="Times New Roman" w:cs="Times New Roman"/>
          <w:lang w:val="en-GB"/>
        </w:rPr>
        <w:t>concentrate ou</w:t>
      </w:r>
      <w:r w:rsidR="00255185" w:rsidRPr="008A1447">
        <w:rPr>
          <w:rFonts w:ascii="Times New Roman" w:hAnsi="Times New Roman" w:cs="Times New Roman"/>
          <w:lang w:val="en-GB"/>
        </w:rPr>
        <w:t>r</w:t>
      </w:r>
      <w:r w:rsidR="00087844" w:rsidRPr="008A1447">
        <w:rPr>
          <w:rFonts w:ascii="Times New Roman" w:hAnsi="Times New Roman" w:cs="Times New Roman"/>
          <w:lang w:val="en-GB"/>
        </w:rPr>
        <w:t xml:space="preserve"> inquiry on</w:t>
      </w:r>
      <w:r w:rsidR="00291466" w:rsidRPr="008A1447">
        <w:rPr>
          <w:rFonts w:ascii="Times New Roman" w:hAnsi="Times New Roman" w:cs="Times New Roman"/>
          <w:lang w:val="en-GB"/>
        </w:rPr>
        <w:t xml:space="preserve"> their </w:t>
      </w:r>
      <w:r w:rsidR="00A7612D" w:rsidRPr="008A1447">
        <w:rPr>
          <w:rFonts w:ascii="Times New Roman" w:hAnsi="Times New Roman" w:cs="Times New Roman"/>
          <w:lang w:val="en-GB"/>
        </w:rPr>
        <w:t xml:space="preserve">typographic production. </w:t>
      </w:r>
      <w:r w:rsidR="00583044" w:rsidRPr="008A1447">
        <w:rPr>
          <w:rFonts w:ascii="Times New Roman" w:hAnsi="Times New Roman" w:cs="Times New Roman"/>
          <w:lang w:val="en-GB"/>
        </w:rPr>
        <w:t>We sh</w:t>
      </w:r>
      <w:r w:rsidR="00291466" w:rsidRPr="008A1447">
        <w:rPr>
          <w:rFonts w:ascii="Times New Roman" w:hAnsi="Times New Roman" w:cs="Times New Roman"/>
          <w:lang w:val="en-GB"/>
        </w:rPr>
        <w:t xml:space="preserve">all </w:t>
      </w:r>
      <w:r w:rsidR="00583044" w:rsidRPr="008A1447">
        <w:rPr>
          <w:rFonts w:ascii="Times New Roman" w:hAnsi="Times New Roman" w:cs="Times New Roman"/>
          <w:lang w:val="en-GB"/>
        </w:rPr>
        <w:t>proceed in three steps</w:t>
      </w:r>
      <w:r w:rsidR="005328FB" w:rsidRPr="008A1447">
        <w:rPr>
          <w:rFonts w:ascii="Times New Roman" w:hAnsi="Times New Roman" w:cs="Times New Roman"/>
          <w:lang w:val="en-GB"/>
        </w:rPr>
        <w:t xml:space="preserve">: firstly, </w:t>
      </w:r>
      <w:r w:rsidR="000311DE" w:rsidRPr="008A1447">
        <w:rPr>
          <w:rFonts w:ascii="Times New Roman" w:hAnsi="Times New Roman" w:cs="Times New Roman"/>
          <w:lang w:val="en-GB"/>
        </w:rPr>
        <w:t xml:space="preserve">a general presentation of </w:t>
      </w:r>
      <w:r w:rsidR="00991BC5" w:rsidRPr="008A1447">
        <w:rPr>
          <w:rFonts w:ascii="Times New Roman" w:hAnsi="Times New Roman" w:cs="Times New Roman"/>
          <w:lang w:val="en-GB"/>
        </w:rPr>
        <w:t xml:space="preserve">the </w:t>
      </w:r>
      <w:r w:rsidR="009E3B3C" w:rsidRPr="008A1447">
        <w:rPr>
          <w:rFonts w:ascii="Times New Roman" w:hAnsi="Times New Roman" w:cs="Times New Roman"/>
          <w:lang w:val="en-GB"/>
        </w:rPr>
        <w:t>p</w:t>
      </w:r>
      <w:r w:rsidR="004B27C2" w:rsidRPr="008A1447">
        <w:rPr>
          <w:rFonts w:ascii="Times New Roman" w:hAnsi="Times New Roman" w:cs="Times New Roman"/>
          <w:lang w:val="en-GB"/>
        </w:rPr>
        <w:t>rinters</w:t>
      </w:r>
      <w:r w:rsidR="00584CE4" w:rsidRPr="008A1447">
        <w:rPr>
          <w:rFonts w:ascii="Times New Roman" w:hAnsi="Times New Roman" w:cs="Times New Roman"/>
          <w:lang w:val="en-GB"/>
        </w:rPr>
        <w:t xml:space="preserve"> active in Brussels during the first third of the </w:t>
      </w:r>
      <w:r w:rsidR="006D3515">
        <w:rPr>
          <w:rFonts w:ascii="Times New Roman" w:hAnsi="Times New Roman" w:cs="Times New Roman"/>
          <w:lang w:val="en-GB"/>
        </w:rPr>
        <w:t>seventeenth</w:t>
      </w:r>
      <w:r w:rsidR="006D3515" w:rsidRPr="008A1447">
        <w:rPr>
          <w:rFonts w:ascii="Times New Roman" w:hAnsi="Times New Roman" w:cs="Times New Roman"/>
          <w:lang w:val="en-GB"/>
        </w:rPr>
        <w:t xml:space="preserve"> </w:t>
      </w:r>
      <w:r w:rsidR="00584CE4" w:rsidRPr="008A1447">
        <w:rPr>
          <w:rFonts w:ascii="Times New Roman" w:hAnsi="Times New Roman" w:cs="Times New Roman"/>
          <w:lang w:val="en-GB"/>
        </w:rPr>
        <w:t>century</w:t>
      </w:r>
      <w:r w:rsidR="0021795B" w:rsidRPr="008A1447">
        <w:rPr>
          <w:rFonts w:ascii="Times New Roman" w:hAnsi="Times New Roman" w:cs="Times New Roman"/>
          <w:lang w:val="en-GB"/>
        </w:rPr>
        <w:t xml:space="preserve">, </w:t>
      </w:r>
      <w:r w:rsidR="00735DF1" w:rsidRPr="008A1447">
        <w:rPr>
          <w:rFonts w:ascii="Times New Roman" w:hAnsi="Times New Roman" w:cs="Times New Roman"/>
          <w:lang w:val="en-GB"/>
        </w:rPr>
        <w:t>their production and the l</w:t>
      </w:r>
      <w:r w:rsidR="005328FB" w:rsidRPr="008A1447">
        <w:rPr>
          <w:rFonts w:ascii="Times New Roman" w:hAnsi="Times New Roman" w:cs="Times New Roman"/>
          <w:lang w:val="en-GB"/>
        </w:rPr>
        <w:t>egislation</w:t>
      </w:r>
      <w:r w:rsidR="00735DF1" w:rsidRPr="008A1447">
        <w:rPr>
          <w:rFonts w:ascii="Times New Roman" w:hAnsi="Times New Roman" w:cs="Times New Roman"/>
          <w:lang w:val="en-GB"/>
        </w:rPr>
        <w:t xml:space="preserve"> regulating it</w:t>
      </w:r>
      <w:r w:rsidR="005328FB" w:rsidRPr="008A1447">
        <w:rPr>
          <w:rFonts w:ascii="Times New Roman" w:hAnsi="Times New Roman" w:cs="Times New Roman"/>
          <w:lang w:val="en-GB"/>
        </w:rPr>
        <w:t xml:space="preserve">; secondly, </w:t>
      </w:r>
      <w:r w:rsidR="00583044" w:rsidRPr="008A1447">
        <w:rPr>
          <w:rFonts w:ascii="Times New Roman" w:hAnsi="Times New Roman" w:cs="Times New Roman"/>
          <w:lang w:val="en-GB"/>
        </w:rPr>
        <w:t>a</w:t>
      </w:r>
      <w:r w:rsidR="00584CE4" w:rsidRPr="008A1447">
        <w:rPr>
          <w:rFonts w:ascii="Times New Roman" w:hAnsi="Times New Roman" w:cs="Times New Roman"/>
          <w:lang w:val="en-GB"/>
        </w:rPr>
        <w:t xml:space="preserve"> closer look at the </w:t>
      </w:r>
      <w:r w:rsidR="004B27C2" w:rsidRPr="008A1447">
        <w:rPr>
          <w:rFonts w:ascii="Times New Roman" w:hAnsi="Times New Roman" w:cs="Times New Roman"/>
          <w:lang w:val="en-GB"/>
        </w:rPr>
        <w:t xml:space="preserve">various kinds of </w:t>
      </w:r>
      <w:r w:rsidR="000311DE" w:rsidRPr="008A1447">
        <w:rPr>
          <w:rFonts w:ascii="Times New Roman" w:hAnsi="Times New Roman" w:cs="Times New Roman"/>
          <w:lang w:val="en-GB"/>
        </w:rPr>
        <w:t xml:space="preserve">religious texts produced during </w:t>
      </w:r>
      <w:r w:rsidR="005328FB" w:rsidRPr="008A1447">
        <w:rPr>
          <w:rFonts w:ascii="Times New Roman" w:hAnsi="Times New Roman" w:cs="Times New Roman"/>
          <w:lang w:val="en-GB"/>
        </w:rPr>
        <w:t xml:space="preserve">this period; thirdly, </w:t>
      </w:r>
      <w:r w:rsidR="00893478" w:rsidRPr="008A1447">
        <w:rPr>
          <w:rFonts w:ascii="Times New Roman" w:hAnsi="Times New Roman" w:cs="Times New Roman"/>
          <w:lang w:val="en-GB"/>
        </w:rPr>
        <w:t xml:space="preserve">a detailed examination of a </w:t>
      </w:r>
      <w:r w:rsidR="004B27C2" w:rsidRPr="008A1447">
        <w:rPr>
          <w:rFonts w:ascii="Times New Roman" w:hAnsi="Times New Roman" w:cs="Times New Roman"/>
          <w:lang w:val="en-GB"/>
        </w:rPr>
        <w:t>p</w:t>
      </w:r>
      <w:r w:rsidR="000311DE" w:rsidRPr="008A1447">
        <w:rPr>
          <w:rFonts w:ascii="Times New Roman" w:hAnsi="Times New Roman" w:cs="Times New Roman"/>
          <w:lang w:val="en-GB"/>
        </w:rPr>
        <w:t xml:space="preserve">articularly significant </w:t>
      </w:r>
      <w:r w:rsidR="005328FB" w:rsidRPr="008A1447">
        <w:rPr>
          <w:rFonts w:ascii="Times New Roman" w:hAnsi="Times New Roman" w:cs="Times New Roman"/>
          <w:lang w:val="en-GB"/>
        </w:rPr>
        <w:t xml:space="preserve">publication </w:t>
      </w:r>
      <w:r w:rsidR="004B27C2" w:rsidRPr="008A1447">
        <w:rPr>
          <w:rFonts w:ascii="Times New Roman" w:hAnsi="Times New Roman" w:cs="Times New Roman"/>
          <w:lang w:val="en-GB"/>
        </w:rPr>
        <w:t xml:space="preserve">within the </w:t>
      </w:r>
      <w:r w:rsidR="000311DE" w:rsidRPr="008A1447">
        <w:rPr>
          <w:rFonts w:ascii="Times New Roman" w:hAnsi="Times New Roman" w:cs="Times New Roman"/>
          <w:lang w:val="en-GB"/>
        </w:rPr>
        <w:t xml:space="preserve">Counter-Reformation </w:t>
      </w:r>
      <w:r w:rsidR="00583044" w:rsidRPr="008A1447">
        <w:rPr>
          <w:rFonts w:ascii="Times New Roman" w:hAnsi="Times New Roman" w:cs="Times New Roman"/>
          <w:lang w:val="en-GB"/>
        </w:rPr>
        <w:t xml:space="preserve">context: Etienne </w:t>
      </w:r>
      <w:proofErr w:type="spellStart"/>
      <w:r w:rsidR="00583044" w:rsidRPr="008A1447">
        <w:rPr>
          <w:rFonts w:ascii="Times New Roman" w:hAnsi="Times New Roman" w:cs="Times New Roman"/>
          <w:lang w:val="en-GB"/>
        </w:rPr>
        <w:t>Ydens’</w:t>
      </w:r>
      <w:r w:rsidR="001F0476">
        <w:rPr>
          <w:rFonts w:ascii="Times New Roman" w:hAnsi="Times New Roman" w:cs="Times New Roman"/>
          <w:lang w:val="en-GB"/>
        </w:rPr>
        <w:t>s</w:t>
      </w:r>
      <w:proofErr w:type="spellEnd"/>
      <w:r w:rsidR="00583044" w:rsidRPr="008A1447">
        <w:rPr>
          <w:rFonts w:ascii="Times New Roman" w:hAnsi="Times New Roman" w:cs="Times New Roman"/>
          <w:lang w:val="en-GB"/>
        </w:rPr>
        <w:t xml:space="preserve"> </w:t>
      </w:r>
      <w:proofErr w:type="spellStart"/>
      <w:r w:rsidR="005E4035" w:rsidRPr="008A1447">
        <w:rPr>
          <w:rFonts w:ascii="Times New Roman" w:hAnsi="Times New Roman" w:cs="Times New Roman"/>
          <w:i/>
          <w:lang w:val="en-GB"/>
        </w:rPr>
        <w:t>Histoire</w:t>
      </w:r>
      <w:proofErr w:type="spellEnd"/>
      <w:r w:rsidR="005E4035" w:rsidRPr="008A1447">
        <w:rPr>
          <w:rFonts w:ascii="Times New Roman" w:hAnsi="Times New Roman" w:cs="Times New Roman"/>
          <w:i/>
          <w:lang w:val="en-GB"/>
        </w:rPr>
        <w:t xml:space="preserve"> du saint </w:t>
      </w:r>
      <w:proofErr w:type="spellStart"/>
      <w:r w:rsidR="005E4035" w:rsidRPr="008A1447">
        <w:rPr>
          <w:rFonts w:ascii="Times New Roman" w:hAnsi="Times New Roman" w:cs="Times New Roman"/>
          <w:i/>
          <w:lang w:val="en-GB"/>
        </w:rPr>
        <w:t>Sacrement</w:t>
      </w:r>
      <w:proofErr w:type="spellEnd"/>
      <w:r w:rsidR="005E4035" w:rsidRPr="008A1447">
        <w:rPr>
          <w:rFonts w:ascii="Times New Roman" w:hAnsi="Times New Roman" w:cs="Times New Roman"/>
          <w:i/>
          <w:lang w:val="en-GB"/>
        </w:rPr>
        <w:t xml:space="preserve"> de Miracle</w:t>
      </w:r>
      <w:r w:rsidR="00A7612D" w:rsidRPr="008A1447">
        <w:rPr>
          <w:rFonts w:ascii="Times New Roman" w:hAnsi="Times New Roman" w:cs="Times New Roman"/>
          <w:lang w:val="en-GB"/>
        </w:rPr>
        <w:t xml:space="preserve">. </w:t>
      </w:r>
    </w:p>
    <w:p w14:paraId="3551E5D5" w14:textId="77777777" w:rsidR="007D3538" w:rsidRPr="008A1447" w:rsidRDefault="007D3538" w:rsidP="00E94D22">
      <w:pPr>
        <w:spacing w:line="480" w:lineRule="auto"/>
        <w:rPr>
          <w:rFonts w:ascii="Times New Roman" w:hAnsi="Times New Roman" w:cs="Times New Roman"/>
          <w:b/>
          <w:lang w:val="en-GB"/>
        </w:rPr>
      </w:pPr>
    </w:p>
    <w:p w14:paraId="36CD4F3C" w14:textId="5592BD67" w:rsidR="00A47048" w:rsidRPr="008A1447" w:rsidRDefault="00A7612D" w:rsidP="00E94D22">
      <w:pPr>
        <w:spacing w:line="480" w:lineRule="auto"/>
        <w:rPr>
          <w:rFonts w:ascii="Times New Roman" w:hAnsi="Times New Roman" w:cs="Times New Roman"/>
          <w:lang w:val="en-GB"/>
        </w:rPr>
      </w:pPr>
      <w:r w:rsidRPr="008A1447">
        <w:rPr>
          <w:rFonts w:ascii="Times New Roman" w:hAnsi="Times New Roman" w:cs="Times New Roman"/>
          <w:lang w:val="en-GB"/>
        </w:rPr>
        <w:lastRenderedPageBreak/>
        <w:t xml:space="preserve">The Printed Book in </w:t>
      </w:r>
      <w:r w:rsidR="000D6661" w:rsidRPr="008A1447">
        <w:rPr>
          <w:rFonts w:ascii="Times New Roman" w:hAnsi="Times New Roman" w:cs="Times New Roman"/>
          <w:lang w:val="en-GB"/>
        </w:rPr>
        <w:t xml:space="preserve">Early Seventeenth-Century </w:t>
      </w:r>
      <w:r w:rsidRPr="008A1447">
        <w:rPr>
          <w:rFonts w:ascii="Times New Roman" w:hAnsi="Times New Roman" w:cs="Times New Roman"/>
          <w:lang w:val="en-GB"/>
        </w:rPr>
        <w:t>Brussels</w:t>
      </w:r>
      <w:r w:rsidR="00017D9A" w:rsidRPr="008A1447">
        <w:rPr>
          <w:rFonts w:ascii="Times New Roman" w:hAnsi="Times New Roman" w:cs="Times New Roman"/>
          <w:lang w:val="en-GB"/>
        </w:rPr>
        <w:t>:</w:t>
      </w:r>
      <w:r w:rsidR="00735DF1" w:rsidRPr="008A1447">
        <w:rPr>
          <w:rFonts w:ascii="Times New Roman" w:hAnsi="Times New Roman" w:cs="Times New Roman"/>
          <w:lang w:val="en-GB"/>
        </w:rPr>
        <w:t xml:space="preserve"> Printers, Pro</w:t>
      </w:r>
      <w:r w:rsidRPr="008A1447">
        <w:rPr>
          <w:rFonts w:ascii="Times New Roman" w:hAnsi="Times New Roman" w:cs="Times New Roman"/>
          <w:lang w:val="en-GB"/>
        </w:rPr>
        <w:t>duction</w:t>
      </w:r>
      <w:r w:rsidR="00735DF1" w:rsidRPr="008A1447">
        <w:rPr>
          <w:rFonts w:ascii="Times New Roman" w:hAnsi="Times New Roman" w:cs="Times New Roman"/>
          <w:lang w:val="en-GB"/>
        </w:rPr>
        <w:t xml:space="preserve"> </w:t>
      </w:r>
      <w:r w:rsidRPr="008A1447">
        <w:rPr>
          <w:rFonts w:ascii="Times New Roman" w:hAnsi="Times New Roman" w:cs="Times New Roman"/>
          <w:lang w:val="en-GB"/>
        </w:rPr>
        <w:t>and Le</w:t>
      </w:r>
      <w:r w:rsidR="00873F2F" w:rsidRPr="008A1447">
        <w:rPr>
          <w:rFonts w:ascii="Times New Roman" w:hAnsi="Times New Roman" w:cs="Times New Roman"/>
          <w:lang w:val="en-GB"/>
        </w:rPr>
        <w:t>gislation</w:t>
      </w:r>
    </w:p>
    <w:p w14:paraId="73B62216" w14:textId="77777777" w:rsidR="007D3538" w:rsidRPr="008A1447" w:rsidRDefault="007D3538" w:rsidP="00E94D22">
      <w:pPr>
        <w:spacing w:line="480" w:lineRule="auto"/>
        <w:rPr>
          <w:rFonts w:ascii="Times New Roman" w:hAnsi="Times New Roman" w:cs="Times New Roman"/>
          <w:lang w:val="en-GB"/>
        </w:rPr>
      </w:pPr>
    </w:p>
    <w:p w14:paraId="35E766FA" w14:textId="7D1281C8" w:rsidR="005031FA" w:rsidRPr="008A1447" w:rsidRDefault="003C5D74" w:rsidP="00E94D22">
      <w:pPr>
        <w:spacing w:line="480" w:lineRule="auto"/>
        <w:rPr>
          <w:rFonts w:ascii="Times New Roman" w:hAnsi="Times New Roman" w:cs="Times New Roman"/>
          <w:lang w:val="en-GB"/>
        </w:rPr>
      </w:pPr>
      <w:r w:rsidRPr="008A1447">
        <w:rPr>
          <w:rFonts w:ascii="Times New Roman" w:hAnsi="Times New Roman" w:cs="Times New Roman"/>
          <w:lang w:val="en-GB"/>
        </w:rPr>
        <w:t>O</w:t>
      </w:r>
      <w:r w:rsidR="0097297D" w:rsidRPr="008A1447">
        <w:rPr>
          <w:rFonts w:ascii="Times New Roman" w:hAnsi="Times New Roman" w:cs="Times New Roman"/>
          <w:lang w:val="en-GB"/>
        </w:rPr>
        <w:t xml:space="preserve">n setting out to explore the typographical production of early seventeenth-century Brussels, we were immediately confronted by </w:t>
      </w:r>
      <w:r w:rsidR="00C542ED" w:rsidRPr="008A1447">
        <w:rPr>
          <w:rFonts w:ascii="Times New Roman" w:hAnsi="Times New Roman" w:cs="Times New Roman"/>
          <w:lang w:val="en-GB"/>
        </w:rPr>
        <w:t>a</w:t>
      </w:r>
      <w:r w:rsidR="00617579" w:rsidRPr="008A1447">
        <w:rPr>
          <w:rFonts w:ascii="Times New Roman" w:hAnsi="Times New Roman" w:cs="Times New Roman"/>
          <w:lang w:val="en-GB"/>
        </w:rPr>
        <w:t xml:space="preserve"> </w:t>
      </w:r>
      <w:r w:rsidR="00C542ED" w:rsidRPr="008A1447">
        <w:rPr>
          <w:rFonts w:ascii="Times New Roman" w:hAnsi="Times New Roman" w:cs="Times New Roman"/>
          <w:lang w:val="en-GB"/>
        </w:rPr>
        <w:t xml:space="preserve">major problem: </w:t>
      </w:r>
      <w:r w:rsidR="001155BF" w:rsidRPr="008A1447">
        <w:rPr>
          <w:rFonts w:ascii="Times New Roman" w:hAnsi="Times New Roman" w:cs="Times New Roman"/>
          <w:lang w:val="en-GB"/>
        </w:rPr>
        <w:t>the glaring absence of high-pe</w:t>
      </w:r>
      <w:r w:rsidR="00BE0E5D" w:rsidRPr="008A1447">
        <w:rPr>
          <w:rFonts w:ascii="Times New Roman" w:hAnsi="Times New Roman" w:cs="Times New Roman"/>
          <w:lang w:val="en-GB"/>
        </w:rPr>
        <w:t xml:space="preserve">rformance bibliographical tools </w:t>
      </w:r>
      <w:r w:rsidR="00324141" w:rsidRPr="008A1447">
        <w:rPr>
          <w:rFonts w:ascii="Times New Roman" w:hAnsi="Times New Roman" w:cs="Times New Roman"/>
          <w:lang w:val="en-GB"/>
        </w:rPr>
        <w:t xml:space="preserve">with </w:t>
      </w:r>
      <w:r w:rsidR="0097297D" w:rsidRPr="008A1447">
        <w:rPr>
          <w:rFonts w:ascii="Times New Roman" w:hAnsi="Times New Roman" w:cs="Times New Roman"/>
          <w:lang w:val="en-GB"/>
        </w:rPr>
        <w:t>which to compile an inventory of the works in question</w:t>
      </w:r>
      <w:r w:rsidR="001155BF" w:rsidRPr="008A1447">
        <w:rPr>
          <w:rFonts w:ascii="Times New Roman" w:hAnsi="Times New Roman" w:cs="Times New Roman"/>
          <w:lang w:val="en-GB"/>
        </w:rPr>
        <w:t>.</w:t>
      </w:r>
      <w:r w:rsidR="001155BF" w:rsidRPr="008A1447">
        <w:rPr>
          <w:rStyle w:val="Appelnotedebasdep"/>
          <w:rFonts w:ascii="Times New Roman" w:hAnsi="Times New Roman"/>
        </w:rPr>
        <w:footnoteReference w:id="7"/>
      </w:r>
      <w:r w:rsidR="001155BF" w:rsidRPr="008A1447">
        <w:rPr>
          <w:rFonts w:ascii="Times New Roman" w:hAnsi="Times New Roman" w:cs="Times New Roman"/>
          <w:lang w:val="en-GB"/>
        </w:rPr>
        <w:t xml:space="preserve"> </w:t>
      </w:r>
      <w:r w:rsidR="0097297D" w:rsidRPr="008A1447">
        <w:rPr>
          <w:rFonts w:ascii="Times New Roman" w:hAnsi="Times New Roman" w:cs="Times New Roman"/>
          <w:lang w:val="en-GB"/>
        </w:rPr>
        <w:t xml:space="preserve">Contrary to the preceding centuries, </w:t>
      </w:r>
      <w:r w:rsidR="001155BF" w:rsidRPr="008A1447">
        <w:rPr>
          <w:rFonts w:ascii="Times New Roman" w:hAnsi="Times New Roman" w:cs="Times New Roman"/>
          <w:lang w:val="en-GB"/>
        </w:rPr>
        <w:t xml:space="preserve">no </w:t>
      </w:r>
      <w:r w:rsidR="001322C2" w:rsidRPr="008A1447">
        <w:rPr>
          <w:rFonts w:ascii="Times New Roman" w:hAnsi="Times New Roman" w:cs="Times New Roman"/>
          <w:lang w:val="en-GB"/>
        </w:rPr>
        <w:t xml:space="preserve">comprehensive </w:t>
      </w:r>
      <w:r w:rsidR="001155BF" w:rsidRPr="008A1447">
        <w:rPr>
          <w:rFonts w:ascii="Times New Roman" w:hAnsi="Times New Roman" w:cs="Times New Roman"/>
          <w:lang w:val="en-GB"/>
        </w:rPr>
        <w:t xml:space="preserve">bibliography </w:t>
      </w:r>
      <w:r w:rsidR="00BE0F3C" w:rsidRPr="008A1447">
        <w:rPr>
          <w:rFonts w:ascii="Times New Roman" w:hAnsi="Times New Roman" w:cs="Times New Roman"/>
          <w:lang w:val="en-GB"/>
        </w:rPr>
        <w:t xml:space="preserve">exists for </w:t>
      </w:r>
      <w:r w:rsidR="001322C2" w:rsidRPr="008A1447">
        <w:rPr>
          <w:rFonts w:ascii="Times New Roman" w:hAnsi="Times New Roman" w:cs="Times New Roman"/>
          <w:lang w:val="en-GB"/>
        </w:rPr>
        <w:t xml:space="preserve">this </w:t>
      </w:r>
      <w:r w:rsidR="00AB0151" w:rsidRPr="008A1447">
        <w:rPr>
          <w:rFonts w:ascii="Times New Roman" w:hAnsi="Times New Roman" w:cs="Times New Roman"/>
          <w:lang w:val="en-GB"/>
        </w:rPr>
        <w:t>period</w:t>
      </w:r>
      <w:r w:rsidR="001155BF" w:rsidRPr="008A1447">
        <w:rPr>
          <w:rFonts w:ascii="Times New Roman" w:hAnsi="Times New Roman" w:cs="Times New Roman"/>
          <w:lang w:val="en-GB"/>
        </w:rPr>
        <w:t>.</w:t>
      </w:r>
      <w:r w:rsidR="00CB3137" w:rsidRPr="008A1447">
        <w:rPr>
          <w:rStyle w:val="Appelnotedebasdep"/>
          <w:rFonts w:ascii="Times New Roman" w:hAnsi="Times New Roman"/>
        </w:rPr>
        <w:footnoteReference w:id="8"/>
      </w:r>
      <w:r w:rsidR="001155BF" w:rsidRPr="008A1447">
        <w:rPr>
          <w:rFonts w:ascii="Times New Roman" w:hAnsi="Times New Roman" w:cs="Times New Roman"/>
          <w:lang w:val="en-GB"/>
        </w:rPr>
        <w:t xml:space="preserve"> </w:t>
      </w:r>
      <w:r w:rsidR="00C04D3C" w:rsidRPr="008A1447">
        <w:rPr>
          <w:rFonts w:ascii="Times New Roman" w:hAnsi="Times New Roman" w:cs="Times New Roman"/>
          <w:lang w:val="en-GB"/>
        </w:rPr>
        <w:t xml:space="preserve">In June </w:t>
      </w:r>
      <w:r w:rsidR="001155BF" w:rsidRPr="008A1447">
        <w:rPr>
          <w:rFonts w:ascii="Times New Roman" w:hAnsi="Times New Roman" w:cs="Times New Roman"/>
          <w:lang w:val="en-GB"/>
        </w:rPr>
        <w:t xml:space="preserve">2016, </w:t>
      </w:r>
      <w:r w:rsidR="00C04D3C" w:rsidRPr="008A1447">
        <w:rPr>
          <w:rFonts w:ascii="Times New Roman" w:hAnsi="Times New Roman" w:cs="Times New Roman"/>
          <w:lang w:val="en-GB"/>
        </w:rPr>
        <w:t xml:space="preserve">the launch of </w:t>
      </w:r>
      <w:r w:rsidR="001155BF" w:rsidRPr="008A1447">
        <w:rPr>
          <w:rFonts w:ascii="Times New Roman" w:hAnsi="Times New Roman" w:cs="Times New Roman"/>
          <w:lang w:val="en-GB"/>
        </w:rPr>
        <w:t xml:space="preserve">the </w:t>
      </w:r>
      <w:r w:rsidR="00CB3137" w:rsidRPr="008A1447">
        <w:rPr>
          <w:rFonts w:ascii="Times New Roman" w:hAnsi="Times New Roman" w:cs="Times New Roman"/>
          <w:lang w:val="en-GB"/>
        </w:rPr>
        <w:t xml:space="preserve">beta version of the </w:t>
      </w:r>
      <w:r w:rsidR="00CB3137" w:rsidRPr="008A1447">
        <w:rPr>
          <w:rFonts w:ascii="Times New Roman" w:hAnsi="Times New Roman" w:cs="Times New Roman"/>
          <w:i/>
          <w:lang w:val="en-US"/>
        </w:rPr>
        <w:t>Universal Short-Title Catalogue</w:t>
      </w:r>
      <w:r w:rsidR="00CB3137" w:rsidRPr="008A1447">
        <w:rPr>
          <w:rFonts w:ascii="Times New Roman" w:hAnsi="Times New Roman" w:cs="Times New Roman"/>
          <w:lang w:val="en-US"/>
        </w:rPr>
        <w:t xml:space="preserve"> (USTC) </w:t>
      </w:r>
      <w:r w:rsidR="00CB3137" w:rsidRPr="008A1447">
        <w:rPr>
          <w:rFonts w:ascii="Times New Roman" w:hAnsi="Times New Roman" w:cs="Times New Roman"/>
          <w:lang w:val="en-GB"/>
        </w:rPr>
        <w:t xml:space="preserve">for the </w:t>
      </w:r>
      <w:r w:rsidR="00425717" w:rsidRPr="008A1447">
        <w:rPr>
          <w:rFonts w:ascii="Times New Roman" w:hAnsi="Times New Roman" w:cs="Times New Roman"/>
          <w:lang w:val="en-GB"/>
        </w:rPr>
        <w:t>period</w:t>
      </w:r>
      <w:r w:rsidR="00CB3137" w:rsidRPr="008A1447">
        <w:rPr>
          <w:rFonts w:ascii="Times New Roman" w:hAnsi="Times New Roman" w:cs="Times New Roman"/>
          <w:lang w:val="en-GB"/>
        </w:rPr>
        <w:t xml:space="preserve"> </w:t>
      </w:r>
      <w:r w:rsidR="00E56DE4" w:rsidRPr="008A1447">
        <w:rPr>
          <w:rFonts w:ascii="Times New Roman" w:hAnsi="Times New Roman" w:cs="Times New Roman"/>
          <w:lang w:val="en-GB"/>
        </w:rPr>
        <w:t xml:space="preserve">1601-1650 </w:t>
      </w:r>
      <w:r w:rsidRPr="008A1447">
        <w:rPr>
          <w:rFonts w:ascii="Times New Roman" w:hAnsi="Times New Roman" w:cs="Times New Roman"/>
          <w:lang w:val="en-GB"/>
        </w:rPr>
        <w:t>provided a stopgap. T</w:t>
      </w:r>
      <w:r w:rsidR="001322C2" w:rsidRPr="008A1447">
        <w:rPr>
          <w:rFonts w:ascii="Times New Roman" w:hAnsi="Times New Roman" w:cs="Times New Roman"/>
          <w:lang w:val="en-GB"/>
        </w:rPr>
        <w:t>h</w:t>
      </w:r>
      <w:r w:rsidR="00F66A6A" w:rsidRPr="008A1447">
        <w:rPr>
          <w:rFonts w:ascii="Times New Roman" w:hAnsi="Times New Roman" w:cs="Times New Roman"/>
          <w:lang w:val="en-GB"/>
        </w:rPr>
        <w:t xml:space="preserve">ough </w:t>
      </w:r>
      <w:r w:rsidR="001322C2" w:rsidRPr="008A1447">
        <w:rPr>
          <w:rFonts w:ascii="Times New Roman" w:hAnsi="Times New Roman" w:cs="Times New Roman"/>
          <w:lang w:val="en-GB"/>
        </w:rPr>
        <w:t xml:space="preserve">far from complete, </w:t>
      </w:r>
      <w:r w:rsidR="008C409E" w:rsidRPr="008A1447">
        <w:rPr>
          <w:rFonts w:ascii="Times New Roman" w:hAnsi="Times New Roman" w:cs="Times New Roman"/>
          <w:lang w:val="en-GB"/>
        </w:rPr>
        <w:t xml:space="preserve">this </w:t>
      </w:r>
      <w:r w:rsidR="001A2162" w:rsidRPr="008A1447">
        <w:rPr>
          <w:rFonts w:ascii="Times New Roman" w:hAnsi="Times New Roman" w:cs="Times New Roman"/>
          <w:lang w:val="en-GB"/>
        </w:rPr>
        <w:t>offered valuable assistance in accomplishing the painstaking work of reconstituting the catalogue of the Brussel</w:t>
      </w:r>
      <w:r w:rsidR="006D3515">
        <w:rPr>
          <w:rFonts w:ascii="Times New Roman" w:hAnsi="Times New Roman" w:cs="Times New Roman"/>
          <w:lang w:val="en-GB"/>
        </w:rPr>
        <w:t>s</w:t>
      </w:r>
      <w:r w:rsidR="001A2162" w:rsidRPr="008A1447">
        <w:rPr>
          <w:rFonts w:ascii="Times New Roman" w:hAnsi="Times New Roman" w:cs="Times New Roman"/>
          <w:lang w:val="en-GB"/>
        </w:rPr>
        <w:t xml:space="preserve"> presses during the reign of the archducal couple – an objective we had </w:t>
      </w:r>
      <w:r w:rsidR="008C673A" w:rsidRPr="008A1447">
        <w:rPr>
          <w:rFonts w:ascii="Times New Roman" w:hAnsi="Times New Roman" w:cs="Times New Roman"/>
          <w:lang w:val="en-GB"/>
        </w:rPr>
        <w:t>originally beg</w:t>
      </w:r>
      <w:r w:rsidR="00046038" w:rsidRPr="008A1447">
        <w:rPr>
          <w:rFonts w:ascii="Times New Roman" w:hAnsi="Times New Roman" w:cs="Times New Roman"/>
          <w:lang w:val="en-GB"/>
        </w:rPr>
        <w:t>u</w:t>
      </w:r>
      <w:r w:rsidR="008C673A" w:rsidRPr="008A1447">
        <w:rPr>
          <w:rFonts w:ascii="Times New Roman" w:hAnsi="Times New Roman" w:cs="Times New Roman"/>
          <w:lang w:val="en-GB"/>
        </w:rPr>
        <w:t xml:space="preserve">n </w:t>
      </w:r>
      <w:r w:rsidR="001A2162" w:rsidRPr="008A1447">
        <w:rPr>
          <w:rFonts w:ascii="Times New Roman" w:hAnsi="Times New Roman" w:cs="Times New Roman"/>
          <w:lang w:val="en-GB"/>
        </w:rPr>
        <w:t xml:space="preserve">working towards </w:t>
      </w:r>
      <w:r w:rsidR="001322C2" w:rsidRPr="008A1447">
        <w:rPr>
          <w:rFonts w:ascii="Times New Roman" w:hAnsi="Times New Roman" w:cs="Times New Roman"/>
          <w:lang w:val="en-GB"/>
        </w:rPr>
        <w:t xml:space="preserve">in the framework of a </w:t>
      </w:r>
      <w:r w:rsidR="00E770C3" w:rsidRPr="008A1447">
        <w:rPr>
          <w:rFonts w:ascii="Times New Roman" w:hAnsi="Times New Roman" w:cs="Times New Roman"/>
          <w:lang w:val="en-GB"/>
        </w:rPr>
        <w:t xml:space="preserve">research </w:t>
      </w:r>
      <w:r w:rsidR="001322C2" w:rsidRPr="008A1447">
        <w:rPr>
          <w:rFonts w:ascii="Times New Roman" w:hAnsi="Times New Roman" w:cs="Times New Roman"/>
          <w:lang w:val="en-GB"/>
        </w:rPr>
        <w:t>project</w:t>
      </w:r>
      <w:r w:rsidR="001A2162" w:rsidRPr="008A1447">
        <w:rPr>
          <w:rFonts w:ascii="Times New Roman" w:hAnsi="Times New Roman" w:cs="Times New Roman"/>
          <w:lang w:val="en-GB"/>
        </w:rPr>
        <w:t xml:space="preserve"> initiated in 2011</w:t>
      </w:r>
      <w:r w:rsidR="006A0DFA" w:rsidRPr="008A1447">
        <w:rPr>
          <w:rFonts w:ascii="Times New Roman" w:hAnsi="Times New Roman" w:cs="Times New Roman"/>
          <w:lang w:val="en-GB"/>
        </w:rPr>
        <w:t>.</w:t>
      </w:r>
      <w:r w:rsidR="006A0DFA" w:rsidRPr="008A1447">
        <w:rPr>
          <w:rStyle w:val="Appelnotedebasdep"/>
          <w:rFonts w:ascii="Times New Roman" w:hAnsi="Times New Roman"/>
          <w:lang w:val="en-GB"/>
        </w:rPr>
        <w:footnoteReference w:id="9"/>
      </w:r>
      <w:r w:rsidR="007D3538" w:rsidRPr="008A1447">
        <w:rPr>
          <w:rFonts w:ascii="Times New Roman" w:hAnsi="Times New Roman" w:cs="Times New Roman"/>
          <w:lang w:val="en-GB"/>
        </w:rPr>
        <w:t xml:space="preserve"> </w:t>
      </w:r>
      <w:r w:rsidR="00785F1E" w:rsidRPr="008A1447">
        <w:rPr>
          <w:rFonts w:ascii="Times New Roman" w:hAnsi="Times New Roman" w:cs="Times New Roman"/>
          <w:lang w:val="en-GB"/>
        </w:rPr>
        <w:t xml:space="preserve">The </w:t>
      </w:r>
      <w:r w:rsidR="001F360D" w:rsidRPr="008A1447">
        <w:rPr>
          <w:rFonts w:ascii="Times New Roman" w:hAnsi="Times New Roman" w:cs="Times New Roman"/>
          <w:lang w:val="en-GB"/>
        </w:rPr>
        <w:t>nucleus of th</w:t>
      </w:r>
      <w:r w:rsidR="00216269" w:rsidRPr="008A1447">
        <w:rPr>
          <w:rFonts w:ascii="Times New Roman" w:hAnsi="Times New Roman" w:cs="Times New Roman"/>
          <w:lang w:val="en-GB"/>
        </w:rPr>
        <w:t>is</w:t>
      </w:r>
      <w:r w:rsidR="001F360D" w:rsidRPr="008A1447">
        <w:rPr>
          <w:rFonts w:ascii="Times New Roman" w:hAnsi="Times New Roman" w:cs="Times New Roman"/>
          <w:lang w:val="en-GB"/>
        </w:rPr>
        <w:t xml:space="preserve"> </w:t>
      </w:r>
      <w:r w:rsidR="00785F1E" w:rsidRPr="008A1447">
        <w:rPr>
          <w:rFonts w:ascii="Times New Roman" w:hAnsi="Times New Roman" w:cs="Times New Roman"/>
          <w:lang w:val="en-GB"/>
        </w:rPr>
        <w:t xml:space="preserve">initial </w:t>
      </w:r>
      <w:r w:rsidR="006A0DFA" w:rsidRPr="008A1447">
        <w:rPr>
          <w:rFonts w:ascii="Times New Roman" w:hAnsi="Times New Roman" w:cs="Times New Roman"/>
          <w:lang w:val="en-GB"/>
        </w:rPr>
        <w:t xml:space="preserve">research </w:t>
      </w:r>
      <w:r w:rsidR="00785F1E" w:rsidRPr="008A1447">
        <w:rPr>
          <w:rFonts w:ascii="Times New Roman" w:hAnsi="Times New Roman" w:cs="Times New Roman"/>
          <w:lang w:val="en-GB"/>
        </w:rPr>
        <w:t xml:space="preserve">project </w:t>
      </w:r>
      <w:r w:rsidR="001F360D" w:rsidRPr="008A1447">
        <w:rPr>
          <w:rFonts w:ascii="Times New Roman" w:hAnsi="Times New Roman" w:cs="Times New Roman"/>
          <w:lang w:val="en-GB"/>
        </w:rPr>
        <w:t xml:space="preserve">was </w:t>
      </w:r>
      <w:r w:rsidR="00785F1E" w:rsidRPr="008A1447">
        <w:rPr>
          <w:rFonts w:ascii="Times New Roman" w:hAnsi="Times New Roman" w:cs="Times New Roman"/>
          <w:lang w:val="en-GB"/>
        </w:rPr>
        <w:t>t</w:t>
      </w:r>
      <w:r w:rsidR="006A0DFA" w:rsidRPr="008A1447">
        <w:rPr>
          <w:rFonts w:ascii="Times New Roman" w:hAnsi="Times New Roman" w:cs="Times New Roman"/>
          <w:lang w:val="en-GB"/>
        </w:rPr>
        <w:t xml:space="preserve">he rich collection of </w:t>
      </w:r>
      <w:r w:rsidR="001F360D" w:rsidRPr="008A1447">
        <w:rPr>
          <w:rFonts w:ascii="Times New Roman" w:hAnsi="Times New Roman" w:cs="Times New Roman"/>
          <w:lang w:val="en-GB"/>
        </w:rPr>
        <w:t xml:space="preserve">early seventeenth-century </w:t>
      </w:r>
      <w:r w:rsidR="006A0DFA" w:rsidRPr="008A1447">
        <w:rPr>
          <w:rFonts w:ascii="Times New Roman" w:hAnsi="Times New Roman" w:cs="Times New Roman"/>
          <w:lang w:val="en-GB"/>
        </w:rPr>
        <w:t>print</w:t>
      </w:r>
      <w:r w:rsidR="001F360D" w:rsidRPr="008A1447">
        <w:rPr>
          <w:rFonts w:ascii="Times New Roman" w:hAnsi="Times New Roman" w:cs="Times New Roman"/>
          <w:lang w:val="en-GB"/>
        </w:rPr>
        <w:t>ed works</w:t>
      </w:r>
      <w:r w:rsidR="006A0DFA" w:rsidRPr="008A1447">
        <w:rPr>
          <w:rFonts w:ascii="Times New Roman" w:hAnsi="Times New Roman" w:cs="Times New Roman"/>
          <w:lang w:val="en-GB"/>
        </w:rPr>
        <w:t xml:space="preserve"> </w:t>
      </w:r>
      <w:r w:rsidR="001F360D" w:rsidRPr="008A1447">
        <w:rPr>
          <w:rFonts w:ascii="Times New Roman" w:hAnsi="Times New Roman" w:cs="Times New Roman"/>
          <w:lang w:val="en-GB"/>
        </w:rPr>
        <w:t xml:space="preserve">preserved </w:t>
      </w:r>
      <w:r w:rsidR="006A0DFA" w:rsidRPr="008A1447">
        <w:rPr>
          <w:rFonts w:ascii="Times New Roman" w:hAnsi="Times New Roman" w:cs="Times New Roman"/>
          <w:lang w:val="en-GB"/>
        </w:rPr>
        <w:t>in the Royal Library of Belgium</w:t>
      </w:r>
      <w:r w:rsidR="001F360D" w:rsidRPr="008A1447">
        <w:rPr>
          <w:rFonts w:ascii="Times New Roman" w:hAnsi="Times New Roman" w:cs="Times New Roman"/>
          <w:lang w:val="en-GB"/>
        </w:rPr>
        <w:t>.</w:t>
      </w:r>
      <w:r w:rsidR="006A0DFA" w:rsidRPr="008A1447">
        <w:rPr>
          <w:rStyle w:val="Appelnotedebasdep"/>
          <w:rFonts w:ascii="Times New Roman" w:hAnsi="Times New Roman"/>
        </w:rPr>
        <w:footnoteReference w:id="10"/>
      </w:r>
      <w:r w:rsidR="006A0DFA" w:rsidRPr="008A1447">
        <w:rPr>
          <w:rFonts w:ascii="Times New Roman" w:hAnsi="Times New Roman" w:cs="Times New Roman"/>
          <w:lang w:val="en-GB"/>
        </w:rPr>
        <w:t xml:space="preserve"> </w:t>
      </w:r>
      <w:r w:rsidR="00216269" w:rsidRPr="008A1447">
        <w:rPr>
          <w:rFonts w:ascii="Times New Roman" w:hAnsi="Times New Roman" w:cs="Times New Roman"/>
          <w:lang w:val="en-GB"/>
        </w:rPr>
        <w:t>This was subsequently complimented by the c</w:t>
      </w:r>
      <w:r w:rsidR="000665F6" w:rsidRPr="008A1447">
        <w:rPr>
          <w:rFonts w:ascii="Times New Roman" w:hAnsi="Times New Roman" w:cs="Times New Roman"/>
          <w:lang w:val="en-GB"/>
        </w:rPr>
        <w:t>onsult</w:t>
      </w:r>
      <w:r w:rsidR="00216269" w:rsidRPr="008A1447">
        <w:rPr>
          <w:rFonts w:ascii="Times New Roman" w:hAnsi="Times New Roman" w:cs="Times New Roman"/>
          <w:lang w:val="en-GB"/>
        </w:rPr>
        <w:t xml:space="preserve">ation of </w:t>
      </w:r>
      <w:r w:rsidR="000665F6" w:rsidRPr="008A1447">
        <w:rPr>
          <w:rFonts w:ascii="Times New Roman" w:hAnsi="Times New Roman" w:cs="Times New Roman"/>
          <w:lang w:val="en-GB"/>
        </w:rPr>
        <w:t xml:space="preserve">a number </w:t>
      </w:r>
      <w:r w:rsidR="006A0DFA" w:rsidRPr="008A1447">
        <w:rPr>
          <w:rFonts w:ascii="Times New Roman" w:hAnsi="Times New Roman" w:cs="Times New Roman"/>
          <w:lang w:val="en-GB"/>
        </w:rPr>
        <w:t>of specia</w:t>
      </w:r>
      <w:r w:rsidR="001F360D" w:rsidRPr="008A1447">
        <w:rPr>
          <w:rFonts w:ascii="Times New Roman" w:hAnsi="Times New Roman" w:cs="Times New Roman"/>
          <w:lang w:val="en-GB"/>
        </w:rPr>
        <w:t xml:space="preserve">lised biographies, as well as the catalogues of </w:t>
      </w:r>
      <w:r w:rsidR="00BE0F3C" w:rsidRPr="008A1447">
        <w:rPr>
          <w:rFonts w:ascii="Times New Roman" w:hAnsi="Times New Roman" w:cs="Times New Roman"/>
          <w:lang w:val="en-GB"/>
        </w:rPr>
        <w:t xml:space="preserve">various </w:t>
      </w:r>
      <w:r w:rsidR="000665F6" w:rsidRPr="008A1447">
        <w:rPr>
          <w:rFonts w:ascii="Times New Roman" w:hAnsi="Times New Roman" w:cs="Times New Roman"/>
          <w:lang w:val="en-GB"/>
        </w:rPr>
        <w:t xml:space="preserve">libraries located in France, Spain, Germany, </w:t>
      </w:r>
      <w:r w:rsidR="007A35D0" w:rsidRPr="008A1447">
        <w:rPr>
          <w:rFonts w:ascii="Times New Roman" w:hAnsi="Times New Roman" w:cs="Times New Roman"/>
          <w:lang w:val="en-GB"/>
        </w:rPr>
        <w:t xml:space="preserve">Austria, </w:t>
      </w:r>
      <w:r w:rsidR="006D3515">
        <w:rPr>
          <w:rFonts w:ascii="Times New Roman" w:hAnsi="Times New Roman" w:cs="Times New Roman"/>
          <w:lang w:val="en-GB"/>
        </w:rPr>
        <w:t>the Netherlands</w:t>
      </w:r>
      <w:r w:rsidR="006D3515" w:rsidRPr="008A1447">
        <w:rPr>
          <w:rFonts w:ascii="Times New Roman" w:hAnsi="Times New Roman" w:cs="Times New Roman"/>
          <w:lang w:val="en-GB"/>
        </w:rPr>
        <w:t xml:space="preserve"> </w:t>
      </w:r>
      <w:r w:rsidR="000665F6" w:rsidRPr="008A1447">
        <w:rPr>
          <w:rFonts w:ascii="Times New Roman" w:hAnsi="Times New Roman" w:cs="Times New Roman"/>
          <w:lang w:val="en-GB"/>
        </w:rPr>
        <w:t xml:space="preserve">and America, whose collections include </w:t>
      </w:r>
      <w:r w:rsidR="001F360D" w:rsidRPr="008A1447">
        <w:rPr>
          <w:rFonts w:ascii="Times New Roman" w:hAnsi="Times New Roman" w:cs="Times New Roman"/>
          <w:lang w:val="en-GB"/>
        </w:rPr>
        <w:t xml:space="preserve">works </w:t>
      </w:r>
      <w:r w:rsidR="000665F6" w:rsidRPr="008A1447">
        <w:rPr>
          <w:rFonts w:ascii="Times New Roman" w:hAnsi="Times New Roman" w:cs="Times New Roman"/>
          <w:lang w:val="en-GB"/>
        </w:rPr>
        <w:t>printed in</w:t>
      </w:r>
      <w:r w:rsidR="00046038" w:rsidRPr="008A1447">
        <w:rPr>
          <w:rFonts w:ascii="Times New Roman" w:hAnsi="Times New Roman" w:cs="Times New Roman"/>
          <w:lang w:val="en-GB"/>
        </w:rPr>
        <w:t xml:space="preserve"> Brussels </w:t>
      </w:r>
      <w:r w:rsidR="00E37CF8" w:rsidRPr="008A1447">
        <w:rPr>
          <w:rFonts w:ascii="Times New Roman" w:hAnsi="Times New Roman" w:cs="Times New Roman"/>
          <w:lang w:val="en-GB"/>
        </w:rPr>
        <w:t>during the same</w:t>
      </w:r>
      <w:r w:rsidR="001F360D" w:rsidRPr="008A1447">
        <w:rPr>
          <w:rFonts w:ascii="Times New Roman" w:hAnsi="Times New Roman" w:cs="Times New Roman"/>
          <w:lang w:val="en-GB"/>
        </w:rPr>
        <w:t xml:space="preserve"> period. </w:t>
      </w:r>
      <w:r w:rsidR="00046038" w:rsidRPr="008A1447">
        <w:rPr>
          <w:rFonts w:ascii="Times New Roman" w:hAnsi="Times New Roman" w:cs="Times New Roman"/>
          <w:lang w:val="en-GB"/>
        </w:rPr>
        <w:t>These</w:t>
      </w:r>
      <w:r w:rsidR="00216269" w:rsidRPr="008A1447">
        <w:rPr>
          <w:rFonts w:ascii="Times New Roman" w:hAnsi="Times New Roman" w:cs="Times New Roman"/>
          <w:lang w:val="en-GB"/>
        </w:rPr>
        <w:t xml:space="preserve"> efforts enabled us</w:t>
      </w:r>
      <w:r w:rsidR="001F360D" w:rsidRPr="008A1447">
        <w:rPr>
          <w:rFonts w:ascii="Times New Roman" w:hAnsi="Times New Roman" w:cs="Times New Roman"/>
          <w:lang w:val="en-GB"/>
        </w:rPr>
        <w:t xml:space="preserve"> to </w:t>
      </w:r>
      <w:r w:rsidR="00165880" w:rsidRPr="008A1447">
        <w:rPr>
          <w:rFonts w:ascii="Times New Roman" w:hAnsi="Times New Roman" w:cs="Times New Roman"/>
          <w:lang w:val="en-GB"/>
        </w:rPr>
        <w:t xml:space="preserve">compile a list </w:t>
      </w:r>
      <w:r w:rsidR="001252FF" w:rsidRPr="008A1447">
        <w:rPr>
          <w:rFonts w:ascii="Times New Roman" w:hAnsi="Times New Roman" w:cs="Times New Roman"/>
          <w:lang w:val="en-GB"/>
        </w:rPr>
        <w:t>of</w:t>
      </w:r>
      <w:r w:rsidR="001F360D" w:rsidRPr="008A1447">
        <w:rPr>
          <w:rFonts w:ascii="Times New Roman" w:hAnsi="Times New Roman" w:cs="Times New Roman"/>
          <w:lang w:val="en-GB"/>
        </w:rPr>
        <w:t xml:space="preserve"> </w:t>
      </w:r>
      <w:r w:rsidR="006D3515">
        <w:rPr>
          <w:rFonts w:ascii="Times New Roman" w:hAnsi="Times New Roman" w:cs="Times New Roman"/>
          <w:lang w:val="en-GB"/>
        </w:rPr>
        <w:t>slightly under</w:t>
      </w:r>
      <w:r w:rsidR="001F360D" w:rsidRPr="008A1447">
        <w:rPr>
          <w:rFonts w:ascii="Times New Roman" w:hAnsi="Times New Roman" w:cs="Times New Roman"/>
          <w:lang w:val="en-GB"/>
        </w:rPr>
        <w:t xml:space="preserve"> 1</w:t>
      </w:r>
      <w:r w:rsidR="004808EC" w:rsidRPr="008A1447">
        <w:rPr>
          <w:rFonts w:ascii="Times New Roman" w:hAnsi="Times New Roman" w:cs="Times New Roman"/>
          <w:lang w:val="en-GB"/>
        </w:rPr>
        <w:t>,1</w:t>
      </w:r>
      <w:r w:rsidR="001F360D" w:rsidRPr="008A1447">
        <w:rPr>
          <w:rFonts w:ascii="Times New Roman" w:hAnsi="Times New Roman" w:cs="Times New Roman"/>
          <w:lang w:val="en-GB"/>
        </w:rPr>
        <w:t xml:space="preserve">00 </w:t>
      </w:r>
      <w:r w:rsidR="00165880" w:rsidRPr="008A1447">
        <w:rPr>
          <w:rFonts w:ascii="Times New Roman" w:hAnsi="Times New Roman" w:cs="Times New Roman"/>
          <w:lang w:val="en-GB"/>
        </w:rPr>
        <w:t xml:space="preserve">preserved </w:t>
      </w:r>
      <w:r w:rsidR="001F360D" w:rsidRPr="008A1447">
        <w:rPr>
          <w:rFonts w:ascii="Times New Roman" w:hAnsi="Times New Roman" w:cs="Times New Roman"/>
          <w:lang w:val="en-GB"/>
        </w:rPr>
        <w:t>works</w:t>
      </w:r>
      <w:r w:rsidR="00223292" w:rsidRPr="008A1447">
        <w:rPr>
          <w:rFonts w:ascii="Times New Roman" w:hAnsi="Times New Roman" w:cs="Times New Roman"/>
          <w:lang w:val="en-GB"/>
        </w:rPr>
        <w:t xml:space="preserve"> (</w:t>
      </w:r>
      <w:r w:rsidR="003B1897" w:rsidRPr="008A1447">
        <w:rPr>
          <w:rFonts w:ascii="Times New Roman" w:hAnsi="Times New Roman" w:cs="Times New Roman"/>
          <w:lang w:val="en-GB"/>
        </w:rPr>
        <w:t>1</w:t>
      </w:r>
      <w:r w:rsidR="004808EC" w:rsidRPr="008A1447">
        <w:rPr>
          <w:rFonts w:ascii="Times New Roman" w:hAnsi="Times New Roman" w:cs="Times New Roman"/>
          <w:lang w:val="en-GB"/>
        </w:rPr>
        <w:t>,</w:t>
      </w:r>
      <w:r w:rsidR="003B1897" w:rsidRPr="008A1447">
        <w:rPr>
          <w:rFonts w:ascii="Times New Roman" w:hAnsi="Times New Roman" w:cs="Times New Roman"/>
          <w:lang w:val="en-GB"/>
        </w:rPr>
        <w:t>061</w:t>
      </w:r>
      <w:r w:rsidR="001252FF" w:rsidRPr="008A1447">
        <w:rPr>
          <w:rFonts w:ascii="Times New Roman" w:hAnsi="Times New Roman" w:cs="Times New Roman"/>
          <w:lang w:val="en-GB"/>
        </w:rPr>
        <w:t xml:space="preserve"> to be e</w:t>
      </w:r>
      <w:r w:rsidR="0074620C" w:rsidRPr="008A1447">
        <w:rPr>
          <w:rFonts w:ascii="Times New Roman" w:hAnsi="Times New Roman" w:cs="Times New Roman"/>
          <w:lang w:val="en-GB"/>
        </w:rPr>
        <w:t>xact), as well as</w:t>
      </w:r>
      <w:r w:rsidR="00046038" w:rsidRPr="008A1447">
        <w:rPr>
          <w:rFonts w:ascii="Times New Roman" w:hAnsi="Times New Roman" w:cs="Times New Roman"/>
          <w:lang w:val="en-GB"/>
        </w:rPr>
        <w:t xml:space="preserve"> to</w:t>
      </w:r>
      <w:r w:rsidR="0074620C" w:rsidRPr="008A1447">
        <w:rPr>
          <w:rFonts w:ascii="Times New Roman" w:hAnsi="Times New Roman" w:cs="Times New Roman"/>
          <w:lang w:val="en-GB"/>
        </w:rPr>
        <w:t xml:space="preserve"> </w:t>
      </w:r>
      <w:r w:rsidR="00D415A1" w:rsidRPr="008A1447">
        <w:rPr>
          <w:rFonts w:ascii="Times New Roman" w:hAnsi="Times New Roman" w:cs="Times New Roman"/>
          <w:lang w:val="en-GB"/>
        </w:rPr>
        <w:lastRenderedPageBreak/>
        <w:t xml:space="preserve">identify a </w:t>
      </w:r>
      <w:r w:rsidR="0074620C" w:rsidRPr="008A1447">
        <w:rPr>
          <w:rFonts w:ascii="Times New Roman" w:hAnsi="Times New Roman" w:cs="Times New Roman"/>
          <w:lang w:val="en-GB"/>
        </w:rPr>
        <w:t xml:space="preserve">certain number of works </w:t>
      </w:r>
      <w:r w:rsidR="00D415A1" w:rsidRPr="008A1447">
        <w:rPr>
          <w:rFonts w:ascii="Times New Roman" w:hAnsi="Times New Roman" w:cs="Times New Roman"/>
          <w:lang w:val="en-GB"/>
        </w:rPr>
        <w:t>which have not survived</w:t>
      </w:r>
      <w:r w:rsidR="00216269" w:rsidRPr="008A1447">
        <w:rPr>
          <w:rFonts w:ascii="Times New Roman" w:hAnsi="Times New Roman" w:cs="Times New Roman"/>
          <w:lang w:val="en-GB"/>
        </w:rPr>
        <w:t>.</w:t>
      </w:r>
      <w:r w:rsidR="00EC7F60">
        <w:rPr>
          <w:rStyle w:val="Appelnotedebasdep"/>
          <w:rFonts w:ascii="Times New Roman" w:hAnsi="Times New Roman"/>
          <w:lang w:val="en-GB"/>
        </w:rPr>
        <w:footnoteReference w:id="11"/>
      </w:r>
      <w:r w:rsidR="00216269" w:rsidRPr="008A1447">
        <w:rPr>
          <w:rFonts w:ascii="Times New Roman" w:hAnsi="Times New Roman" w:cs="Times New Roman"/>
          <w:lang w:val="en-GB"/>
        </w:rPr>
        <w:t xml:space="preserve"> N</w:t>
      </w:r>
      <w:r w:rsidR="00234683" w:rsidRPr="008A1447">
        <w:rPr>
          <w:rFonts w:ascii="Times New Roman" w:hAnsi="Times New Roman" w:cs="Times New Roman"/>
          <w:lang w:val="en-GB"/>
        </w:rPr>
        <w:t xml:space="preserve">otable examples of the </w:t>
      </w:r>
      <w:r w:rsidR="00D415A1" w:rsidRPr="008A1447">
        <w:rPr>
          <w:rFonts w:ascii="Times New Roman" w:hAnsi="Times New Roman" w:cs="Times New Roman"/>
          <w:lang w:val="en-GB"/>
        </w:rPr>
        <w:t>latter category</w:t>
      </w:r>
      <w:r w:rsidR="00234683" w:rsidRPr="008A1447">
        <w:rPr>
          <w:rFonts w:ascii="Times New Roman" w:hAnsi="Times New Roman" w:cs="Times New Roman"/>
          <w:lang w:val="en-GB"/>
        </w:rPr>
        <w:t xml:space="preserve"> include</w:t>
      </w:r>
      <w:r w:rsidR="00233ABE" w:rsidRPr="008A1447">
        <w:rPr>
          <w:rFonts w:ascii="Times New Roman" w:hAnsi="Times New Roman" w:cs="Times New Roman"/>
          <w:lang w:val="en-GB"/>
        </w:rPr>
        <w:t xml:space="preserve"> </w:t>
      </w:r>
      <w:r w:rsidR="005031FA" w:rsidRPr="008A1447">
        <w:rPr>
          <w:rFonts w:ascii="Times New Roman" w:hAnsi="Times New Roman" w:cs="Times New Roman"/>
          <w:lang w:val="en-GB"/>
        </w:rPr>
        <w:t xml:space="preserve">two works </w:t>
      </w:r>
      <w:r w:rsidR="00233ABE" w:rsidRPr="008A1447">
        <w:rPr>
          <w:rFonts w:ascii="Times New Roman" w:hAnsi="Times New Roman" w:cs="Times New Roman"/>
          <w:lang w:val="en-GB"/>
        </w:rPr>
        <w:t xml:space="preserve">by </w:t>
      </w:r>
      <w:proofErr w:type="spellStart"/>
      <w:r w:rsidR="005031FA" w:rsidRPr="008A1447">
        <w:rPr>
          <w:rFonts w:ascii="Times New Roman" w:hAnsi="Times New Roman" w:cs="Times New Roman"/>
          <w:lang w:val="en-US"/>
        </w:rPr>
        <w:t>Crisóstomo</w:t>
      </w:r>
      <w:proofErr w:type="spellEnd"/>
      <w:r w:rsidR="005031FA" w:rsidRPr="008A1447">
        <w:rPr>
          <w:rFonts w:ascii="Times New Roman" w:hAnsi="Times New Roman" w:cs="Times New Roman"/>
          <w:lang w:val="en-US"/>
        </w:rPr>
        <w:t xml:space="preserve"> </w:t>
      </w:r>
      <w:proofErr w:type="spellStart"/>
      <w:r w:rsidR="005031FA" w:rsidRPr="008A1447">
        <w:rPr>
          <w:rFonts w:ascii="Times New Roman" w:hAnsi="Times New Roman" w:cs="Times New Roman"/>
          <w:lang w:val="en-US"/>
        </w:rPr>
        <w:t>Henríquez</w:t>
      </w:r>
      <w:proofErr w:type="spellEnd"/>
      <w:r w:rsidR="005031FA" w:rsidRPr="008A1447">
        <w:rPr>
          <w:rFonts w:ascii="Times New Roman" w:hAnsi="Times New Roman" w:cs="Times New Roman"/>
          <w:lang w:val="en-US"/>
        </w:rPr>
        <w:t xml:space="preserve">, </w:t>
      </w:r>
      <w:r w:rsidR="005031FA" w:rsidRPr="008A1447">
        <w:rPr>
          <w:rFonts w:ascii="Times New Roman" w:hAnsi="Times New Roman" w:cs="Times New Roman"/>
          <w:i/>
          <w:lang w:val="en-US"/>
        </w:rPr>
        <w:t xml:space="preserve">Vitas sanctorum </w:t>
      </w:r>
      <w:proofErr w:type="spellStart"/>
      <w:r w:rsidR="005031FA" w:rsidRPr="008A1447">
        <w:rPr>
          <w:rFonts w:ascii="Times New Roman" w:hAnsi="Times New Roman" w:cs="Times New Roman"/>
          <w:i/>
          <w:lang w:val="en-US"/>
        </w:rPr>
        <w:t>Patrum</w:t>
      </w:r>
      <w:proofErr w:type="spellEnd"/>
      <w:r w:rsidR="005031FA" w:rsidRPr="008A1447">
        <w:rPr>
          <w:rFonts w:ascii="Times New Roman" w:hAnsi="Times New Roman" w:cs="Times New Roman"/>
          <w:i/>
          <w:lang w:val="en-US"/>
        </w:rPr>
        <w:t xml:space="preserve"> </w:t>
      </w:r>
      <w:proofErr w:type="spellStart"/>
      <w:r w:rsidR="005031FA" w:rsidRPr="008A1447">
        <w:rPr>
          <w:rFonts w:ascii="Times New Roman" w:hAnsi="Times New Roman" w:cs="Times New Roman"/>
          <w:i/>
          <w:lang w:val="en-US"/>
        </w:rPr>
        <w:t>Eremi</w:t>
      </w:r>
      <w:proofErr w:type="spellEnd"/>
      <w:r w:rsidR="005031FA" w:rsidRPr="008A1447">
        <w:rPr>
          <w:rFonts w:ascii="Times New Roman" w:hAnsi="Times New Roman" w:cs="Times New Roman"/>
          <w:i/>
          <w:lang w:val="en-US"/>
        </w:rPr>
        <w:t xml:space="preserve"> </w:t>
      </w:r>
      <w:proofErr w:type="spellStart"/>
      <w:r w:rsidR="005031FA" w:rsidRPr="008A1447">
        <w:rPr>
          <w:rFonts w:ascii="Times New Roman" w:hAnsi="Times New Roman" w:cs="Times New Roman"/>
          <w:i/>
          <w:lang w:val="en-US"/>
        </w:rPr>
        <w:t>Dunensis</w:t>
      </w:r>
      <w:proofErr w:type="spellEnd"/>
      <w:r w:rsidR="005031FA" w:rsidRPr="008A1447">
        <w:rPr>
          <w:rFonts w:ascii="Times New Roman" w:hAnsi="Times New Roman" w:cs="Times New Roman"/>
          <w:i/>
          <w:lang w:val="en-US"/>
        </w:rPr>
        <w:t xml:space="preserve">, </w:t>
      </w:r>
      <w:proofErr w:type="spellStart"/>
      <w:r w:rsidR="005031FA" w:rsidRPr="008A1447">
        <w:rPr>
          <w:rFonts w:ascii="Times New Roman" w:hAnsi="Times New Roman" w:cs="Times New Roman"/>
          <w:i/>
          <w:lang w:val="en-US"/>
        </w:rPr>
        <w:t>libros</w:t>
      </w:r>
      <w:proofErr w:type="spellEnd"/>
      <w:r w:rsidR="005031FA" w:rsidRPr="008A1447">
        <w:rPr>
          <w:rFonts w:ascii="Times New Roman" w:hAnsi="Times New Roman" w:cs="Times New Roman"/>
          <w:i/>
          <w:lang w:val="en-US"/>
        </w:rPr>
        <w:t xml:space="preserve"> duos </w:t>
      </w:r>
      <w:r w:rsidR="005031FA" w:rsidRPr="008A1447">
        <w:rPr>
          <w:rFonts w:ascii="Times New Roman" w:hAnsi="Times New Roman" w:cs="Times New Roman"/>
          <w:lang w:val="en-US"/>
        </w:rPr>
        <w:t xml:space="preserve">and </w:t>
      </w:r>
      <w:r w:rsidR="005031FA" w:rsidRPr="008A1447">
        <w:rPr>
          <w:rFonts w:ascii="Times New Roman" w:hAnsi="Times New Roman" w:cs="Times New Roman"/>
          <w:i/>
          <w:lang w:val="en-US"/>
        </w:rPr>
        <w:t xml:space="preserve">Lilia </w:t>
      </w:r>
      <w:proofErr w:type="spellStart"/>
      <w:r w:rsidR="005031FA" w:rsidRPr="008A1447">
        <w:rPr>
          <w:rFonts w:ascii="Times New Roman" w:hAnsi="Times New Roman" w:cs="Times New Roman"/>
          <w:i/>
          <w:lang w:val="en-US"/>
        </w:rPr>
        <w:t>Cistercii</w:t>
      </w:r>
      <w:proofErr w:type="spellEnd"/>
      <w:r w:rsidR="005031FA" w:rsidRPr="008A1447">
        <w:rPr>
          <w:rFonts w:ascii="Times New Roman" w:hAnsi="Times New Roman" w:cs="Times New Roman"/>
          <w:lang w:val="en-US"/>
        </w:rPr>
        <w:t>, resp</w:t>
      </w:r>
      <w:r w:rsidR="0087168E" w:rsidRPr="008A1447">
        <w:rPr>
          <w:rFonts w:ascii="Times New Roman" w:hAnsi="Times New Roman" w:cs="Times New Roman"/>
          <w:lang w:val="en-US"/>
        </w:rPr>
        <w:t>ectively printed in 1626 and 162</w:t>
      </w:r>
      <w:r w:rsidR="005031FA" w:rsidRPr="008A1447">
        <w:rPr>
          <w:rFonts w:ascii="Times New Roman" w:hAnsi="Times New Roman" w:cs="Times New Roman"/>
          <w:lang w:val="en-US"/>
        </w:rPr>
        <w:t xml:space="preserve">6-27 by Jan van </w:t>
      </w:r>
      <w:proofErr w:type="spellStart"/>
      <w:r w:rsidR="005031FA" w:rsidRPr="008A1447">
        <w:rPr>
          <w:rFonts w:ascii="Times New Roman" w:hAnsi="Times New Roman" w:cs="Times New Roman"/>
          <w:lang w:val="en-US"/>
        </w:rPr>
        <w:t>Meerbeeck</w:t>
      </w:r>
      <w:proofErr w:type="spellEnd"/>
      <w:r w:rsidR="005031FA" w:rsidRPr="008A1447">
        <w:rPr>
          <w:rFonts w:ascii="Times New Roman" w:hAnsi="Times New Roman" w:cs="Times New Roman"/>
          <w:lang w:val="en-US"/>
        </w:rPr>
        <w:t xml:space="preserve">, </w:t>
      </w:r>
      <w:r w:rsidR="00234683" w:rsidRPr="008A1447">
        <w:rPr>
          <w:rFonts w:ascii="Times New Roman" w:hAnsi="Times New Roman" w:cs="Times New Roman"/>
          <w:lang w:val="en-US"/>
        </w:rPr>
        <w:t xml:space="preserve">and which we know about </w:t>
      </w:r>
      <w:r w:rsidR="000778E6" w:rsidRPr="008A1447">
        <w:rPr>
          <w:rFonts w:ascii="Times New Roman" w:hAnsi="Times New Roman" w:cs="Times New Roman"/>
          <w:lang w:val="en-US"/>
        </w:rPr>
        <w:t xml:space="preserve">thanks to descriptions </w:t>
      </w:r>
      <w:r w:rsidR="00234683" w:rsidRPr="008A1447">
        <w:rPr>
          <w:rFonts w:ascii="Times New Roman" w:hAnsi="Times New Roman" w:cs="Times New Roman"/>
          <w:lang w:val="en-US"/>
        </w:rPr>
        <w:t>g</w:t>
      </w:r>
      <w:r w:rsidR="000778E6" w:rsidRPr="008A1447">
        <w:rPr>
          <w:rFonts w:ascii="Times New Roman" w:hAnsi="Times New Roman" w:cs="Times New Roman"/>
          <w:lang w:val="en-US"/>
        </w:rPr>
        <w:t xml:space="preserve">iven by </w:t>
      </w:r>
      <w:r w:rsidR="005031FA" w:rsidRPr="008A1447">
        <w:rPr>
          <w:rFonts w:ascii="Times New Roman" w:hAnsi="Times New Roman" w:cs="Times New Roman"/>
          <w:lang w:val="en-US"/>
        </w:rPr>
        <w:t xml:space="preserve">Carolus </w:t>
      </w:r>
      <w:proofErr w:type="spellStart"/>
      <w:r w:rsidR="005031FA" w:rsidRPr="008A1447">
        <w:rPr>
          <w:rFonts w:ascii="Times New Roman" w:hAnsi="Times New Roman" w:cs="Times New Roman"/>
          <w:lang w:val="en-US"/>
        </w:rPr>
        <w:t>Visch</w:t>
      </w:r>
      <w:proofErr w:type="spellEnd"/>
      <w:r w:rsidR="005031FA" w:rsidRPr="008A1447">
        <w:rPr>
          <w:rFonts w:ascii="Times New Roman" w:hAnsi="Times New Roman" w:cs="Times New Roman"/>
          <w:lang w:val="en-US"/>
        </w:rPr>
        <w:t xml:space="preserve"> in his </w:t>
      </w:r>
      <w:r w:rsidR="005031FA" w:rsidRPr="008A1447">
        <w:rPr>
          <w:rFonts w:ascii="Times New Roman" w:hAnsi="Times New Roman" w:cs="Times New Roman"/>
          <w:i/>
          <w:lang w:val="en-US"/>
        </w:rPr>
        <w:t xml:space="preserve">Bibliotheca </w:t>
      </w:r>
      <w:proofErr w:type="spellStart"/>
      <w:r w:rsidR="005031FA" w:rsidRPr="008A1447">
        <w:rPr>
          <w:rFonts w:ascii="Times New Roman" w:hAnsi="Times New Roman" w:cs="Times New Roman"/>
          <w:i/>
          <w:lang w:val="en-US"/>
        </w:rPr>
        <w:t>scriptorum</w:t>
      </w:r>
      <w:proofErr w:type="spellEnd"/>
      <w:r w:rsidR="005031FA" w:rsidRPr="008A1447">
        <w:rPr>
          <w:rFonts w:ascii="Times New Roman" w:hAnsi="Times New Roman" w:cs="Times New Roman"/>
          <w:i/>
          <w:lang w:val="en-US"/>
        </w:rPr>
        <w:t xml:space="preserve"> </w:t>
      </w:r>
      <w:proofErr w:type="spellStart"/>
      <w:r w:rsidR="005031FA" w:rsidRPr="008A1447">
        <w:rPr>
          <w:rFonts w:ascii="Times New Roman" w:hAnsi="Times New Roman" w:cs="Times New Roman"/>
          <w:i/>
          <w:lang w:val="en-US"/>
        </w:rPr>
        <w:t>sacri</w:t>
      </w:r>
      <w:proofErr w:type="spellEnd"/>
      <w:r w:rsidR="005031FA" w:rsidRPr="008A1447">
        <w:rPr>
          <w:rFonts w:ascii="Times New Roman" w:hAnsi="Times New Roman" w:cs="Times New Roman"/>
          <w:i/>
          <w:lang w:val="en-US"/>
        </w:rPr>
        <w:t xml:space="preserve"> </w:t>
      </w:r>
      <w:proofErr w:type="spellStart"/>
      <w:r w:rsidR="005031FA" w:rsidRPr="008A1447">
        <w:rPr>
          <w:rFonts w:ascii="Times New Roman" w:hAnsi="Times New Roman" w:cs="Times New Roman"/>
          <w:i/>
          <w:lang w:val="en-US"/>
        </w:rPr>
        <w:t>ordinis</w:t>
      </w:r>
      <w:proofErr w:type="spellEnd"/>
      <w:r w:rsidR="005031FA" w:rsidRPr="008A1447">
        <w:rPr>
          <w:rFonts w:ascii="Times New Roman" w:hAnsi="Times New Roman" w:cs="Times New Roman"/>
          <w:i/>
          <w:lang w:val="en-US"/>
        </w:rPr>
        <w:t xml:space="preserve"> </w:t>
      </w:r>
      <w:proofErr w:type="spellStart"/>
      <w:r w:rsidR="005031FA" w:rsidRPr="008A1447">
        <w:rPr>
          <w:rFonts w:ascii="Times New Roman" w:hAnsi="Times New Roman" w:cs="Times New Roman"/>
          <w:i/>
          <w:lang w:val="en-US"/>
        </w:rPr>
        <w:t>Cisterciensis</w:t>
      </w:r>
      <w:proofErr w:type="spellEnd"/>
      <w:r w:rsidR="00234683" w:rsidRPr="008A1447">
        <w:rPr>
          <w:rFonts w:ascii="Times New Roman" w:hAnsi="Times New Roman" w:cs="Times New Roman"/>
          <w:lang w:val="en-US"/>
        </w:rPr>
        <w:t xml:space="preserve"> (</w:t>
      </w:r>
      <w:r w:rsidR="005031FA" w:rsidRPr="008A1447">
        <w:rPr>
          <w:rFonts w:ascii="Times New Roman" w:hAnsi="Times New Roman" w:cs="Times New Roman"/>
          <w:lang w:val="en-US"/>
        </w:rPr>
        <w:t>published in Cologne</w:t>
      </w:r>
      <w:r w:rsidR="00234683" w:rsidRPr="008A1447">
        <w:rPr>
          <w:rFonts w:ascii="Times New Roman" w:hAnsi="Times New Roman" w:cs="Times New Roman"/>
          <w:lang w:val="en-US"/>
        </w:rPr>
        <w:t xml:space="preserve">, </w:t>
      </w:r>
      <w:r w:rsidR="005031FA" w:rsidRPr="008A1447">
        <w:rPr>
          <w:rFonts w:ascii="Times New Roman" w:hAnsi="Times New Roman" w:cs="Times New Roman"/>
          <w:lang w:val="en-US"/>
        </w:rPr>
        <w:t>1656</w:t>
      </w:r>
      <w:r w:rsidR="00234683" w:rsidRPr="008A1447">
        <w:rPr>
          <w:rFonts w:ascii="Times New Roman" w:hAnsi="Times New Roman" w:cs="Times New Roman"/>
          <w:lang w:val="en-US"/>
        </w:rPr>
        <w:t>)</w:t>
      </w:r>
      <w:r w:rsidR="005031FA" w:rsidRPr="008A1447">
        <w:rPr>
          <w:rFonts w:ascii="Times New Roman" w:hAnsi="Times New Roman" w:cs="Times New Roman"/>
          <w:lang w:val="en-US"/>
        </w:rPr>
        <w:t>.</w:t>
      </w:r>
      <w:r w:rsidR="005031FA" w:rsidRPr="008A1447">
        <w:rPr>
          <w:rStyle w:val="Appelnotedebasdep"/>
          <w:rFonts w:ascii="Times New Roman" w:hAnsi="Times New Roman"/>
        </w:rPr>
        <w:footnoteReference w:id="12"/>
      </w:r>
      <w:r w:rsidR="00A86346" w:rsidRPr="008A1447">
        <w:rPr>
          <w:rFonts w:ascii="Times New Roman" w:hAnsi="Times New Roman" w:cs="Times New Roman"/>
          <w:lang w:val="en-US"/>
        </w:rPr>
        <w:t xml:space="preserve"> T</w:t>
      </w:r>
      <w:r w:rsidR="0052742E" w:rsidRPr="008A1447">
        <w:rPr>
          <w:rFonts w:ascii="Times New Roman" w:hAnsi="Times New Roman" w:cs="Times New Roman"/>
          <w:lang w:val="en-US"/>
        </w:rPr>
        <w:t>he original catalogue of the Brussel</w:t>
      </w:r>
      <w:r w:rsidR="006D3515">
        <w:rPr>
          <w:rFonts w:ascii="Times New Roman" w:hAnsi="Times New Roman" w:cs="Times New Roman"/>
          <w:lang w:val="en-US"/>
        </w:rPr>
        <w:t>s</w:t>
      </w:r>
      <w:r w:rsidR="0052742E" w:rsidRPr="008A1447">
        <w:rPr>
          <w:rFonts w:ascii="Times New Roman" w:hAnsi="Times New Roman" w:cs="Times New Roman"/>
          <w:lang w:val="en-US"/>
        </w:rPr>
        <w:t xml:space="preserve"> printers would also have comprised a </w:t>
      </w:r>
      <w:r w:rsidR="00BE0F3C" w:rsidRPr="008A1447">
        <w:rPr>
          <w:rFonts w:ascii="Times New Roman" w:hAnsi="Times New Roman" w:cs="Times New Roman"/>
          <w:lang w:val="en-US"/>
        </w:rPr>
        <w:t>considerable</w:t>
      </w:r>
      <w:r w:rsidR="00E36C1F" w:rsidRPr="008A1447">
        <w:rPr>
          <w:rFonts w:ascii="Times New Roman" w:hAnsi="Times New Roman" w:cs="Times New Roman"/>
          <w:lang w:val="en-US"/>
        </w:rPr>
        <w:t xml:space="preserve"> number of </w:t>
      </w:r>
      <w:r w:rsidR="00126FBC" w:rsidRPr="008A1447">
        <w:rPr>
          <w:rFonts w:ascii="Times New Roman" w:hAnsi="Times New Roman" w:cs="Times New Roman"/>
          <w:lang w:val="en-GB"/>
        </w:rPr>
        <w:t xml:space="preserve">official </w:t>
      </w:r>
      <w:r w:rsidR="00E36C1F" w:rsidRPr="008A1447">
        <w:rPr>
          <w:rFonts w:ascii="Times New Roman" w:hAnsi="Times New Roman" w:cs="Times New Roman"/>
          <w:lang w:val="en-GB"/>
        </w:rPr>
        <w:t>documents</w:t>
      </w:r>
      <w:r w:rsidR="00A86346" w:rsidRPr="008A1447">
        <w:rPr>
          <w:rFonts w:ascii="Times New Roman" w:hAnsi="Times New Roman" w:cs="Times New Roman"/>
          <w:lang w:val="en-GB"/>
        </w:rPr>
        <w:t xml:space="preserve"> which</w:t>
      </w:r>
      <w:r w:rsidR="00126FBC" w:rsidRPr="008A1447">
        <w:rPr>
          <w:rFonts w:ascii="Times New Roman" w:hAnsi="Times New Roman" w:cs="Times New Roman"/>
          <w:lang w:val="en-GB"/>
        </w:rPr>
        <w:t>, ephemeral by nature</w:t>
      </w:r>
      <w:r w:rsidR="00E36C1F" w:rsidRPr="008A1447">
        <w:rPr>
          <w:rFonts w:ascii="Times New Roman" w:hAnsi="Times New Roman" w:cs="Times New Roman"/>
          <w:lang w:val="en-GB"/>
        </w:rPr>
        <w:t xml:space="preserve">, have </w:t>
      </w:r>
      <w:r w:rsidR="0052742E" w:rsidRPr="008A1447">
        <w:rPr>
          <w:rFonts w:ascii="Times New Roman" w:hAnsi="Times New Roman" w:cs="Times New Roman"/>
          <w:lang w:val="en-GB"/>
        </w:rPr>
        <w:t>likewise</w:t>
      </w:r>
      <w:r w:rsidR="00E36C1F" w:rsidRPr="008A1447">
        <w:rPr>
          <w:rFonts w:ascii="Times New Roman" w:hAnsi="Times New Roman" w:cs="Times New Roman"/>
          <w:lang w:val="en-GB"/>
        </w:rPr>
        <w:t xml:space="preserve"> failed to come down to us</w:t>
      </w:r>
      <w:r w:rsidR="00126FBC" w:rsidRPr="008A1447">
        <w:rPr>
          <w:rFonts w:ascii="Times New Roman" w:hAnsi="Times New Roman" w:cs="Times New Roman"/>
          <w:lang w:val="en-GB"/>
        </w:rPr>
        <w:t>.</w:t>
      </w:r>
      <w:r w:rsidR="00126FBC" w:rsidRPr="008A1447">
        <w:rPr>
          <w:rStyle w:val="Appelnotedebasdep"/>
          <w:rFonts w:ascii="Times New Roman" w:hAnsi="Times New Roman"/>
        </w:rPr>
        <w:footnoteReference w:id="13"/>
      </w:r>
      <w:r w:rsidR="006339CD" w:rsidRPr="008A1447">
        <w:rPr>
          <w:rFonts w:ascii="Times New Roman" w:hAnsi="Times New Roman" w:cs="Times New Roman"/>
          <w:lang w:val="en-GB"/>
        </w:rPr>
        <w:t xml:space="preserve"> </w:t>
      </w:r>
      <w:r w:rsidR="00A86346" w:rsidRPr="008A1447">
        <w:rPr>
          <w:rFonts w:ascii="Times New Roman" w:hAnsi="Times New Roman" w:cs="Times New Roman"/>
          <w:lang w:val="en-GB"/>
        </w:rPr>
        <w:t>Furthermore</w:t>
      </w:r>
      <w:r w:rsidR="00A86346" w:rsidRPr="008A1447">
        <w:rPr>
          <w:rFonts w:ascii="Times New Roman" w:hAnsi="Times New Roman" w:cs="Times New Roman"/>
          <w:lang w:val="en-US"/>
        </w:rPr>
        <w:t xml:space="preserve">, </w:t>
      </w:r>
      <w:r w:rsidR="00E302D0" w:rsidRPr="008A1447">
        <w:rPr>
          <w:rFonts w:ascii="Times New Roman" w:hAnsi="Times New Roman" w:cs="Times New Roman"/>
          <w:lang w:val="en-US"/>
        </w:rPr>
        <w:t xml:space="preserve">it is only reasonable to surmise that </w:t>
      </w:r>
      <w:r w:rsidR="00A86346" w:rsidRPr="008A1447">
        <w:rPr>
          <w:rFonts w:ascii="Times New Roman" w:hAnsi="Times New Roman" w:cs="Times New Roman"/>
          <w:lang w:val="en-GB"/>
        </w:rPr>
        <w:t xml:space="preserve">a certain number of </w:t>
      </w:r>
      <w:r w:rsidR="007D3538" w:rsidRPr="008A1447">
        <w:rPr>
          <w:rFonts w:ascii="Times New Roman" w:hAnsi="Times New Roman" w:cs="Times New Roman"/>
          <w:lang w:val="en-GB"/>
        </w:rPr>
        <w:t>books</w:t>
      </w:r>
      <w:r w:rsidR="00A86346" w:rsidRPr="008A1447">
        <w:rPr>
          <w:rFonts w:ascii="Times New Roman" w:hAnsi="Times New Roman" w:cs="Times New Roman"/>
          <w:lang w:val="en-GB"/>
        </w:rPr>
        <w:t xml:space="preserve"> and documents printed in Brussels in the early </w:t>
      </w:r>
      <w:r w:rsidR="006D3515">
        <w:rPr>
          <w:rFonts w:ascii="Times New Roman" w:hAnsi="Times New Roman" w:cs="Times New Roman"/>
          <w:lang w:val="en-GB"/>
        </w:rPr>
        <w:t>seventeenth</w:t>
      </w:r>
      <w:r w:rsidR="006D3515" w:rsidRPr="008A1447">
        <w:rPr>
          <w:rFonts w:ascii="Times New Roman" w:hAnsi="Times New Roman" w:cs="Times New Roman"/>
          <w:lang w:val="en-GB"/>
        </w:rPr>
        <w:t xml:space="preserve"> </w:t>
      </w:r>
      <w:r w:rsidR="00A86346" w:rsidRPr="008A1447">
        <w:rPr>
          <w:rFonts w:ascii="Times New Roman" w:hAnsi="Times New Roman" w:cs="Times New Roman"/>
          <w:lang w:val="en-GB"/>
        </w:rPr>
        <w:t xml:space="preserve">century are quietly gathering dust in obscure libraries and archives around the world, unbeknownst to interested bibliographers. </w:t>
      </w:r>
      <w:r w:rsidR="00182171" w:rsidRPr="008A1447">
        <w:rPr>
          <w:rFonts w:ascii="Times New Roman" w:hAnsi="Times New Roman" w:cs="Times New Roman"/>
          <w:lang w:val="en-GB"/>
        </w:rPr>
        <w:t>In brief</w:t>
      </w:r>
      <w:r w:rsidR="00150580" w:rsidRPr="008A1447">
        <w:rPr>
          <w:rFonts w:ascii="Times New Roman" w:hAnsi="Times New Roman" w:cs="Times New Roman"/>
          <w:lang w:val="en-GB"/>
        </w:rPr>
        <w:t>, the figures we are working with here</w:t>
      </w:r>
      <w:r w:rsidR="00182171" w:rsidRPr="008A1447">
        <w:rPr>
          <w:rFonts w:ascii="Times New Roman" w:hAnsi="Times New Roman" w:cs="Times New Roman"/>
          <w:lang w:val="en-GB"/>
        </w:rPr>
        <w:t xml:space="preserve"> </w:t>
      </w:r>
      <w:r w:rsidR="008F497D" w:rsidRPr="008A1447">
        <w:rPr>
          <w:rFonts w:ascii="Times New Roman" w:hAnsi="Times New Roman" w:cs="Times New Roman"/>
          <w:lang w:val="en-GB"/>
        </w:rPr>
        <w:t xml:space="preserve">are </w:t>
      </w:r>
      <w:r w:rsidR="006339CD" w:rsidRPr="008A1447">
        <w:rPr>
          <w:rFonts w:ascii="Times New Roman" w:hAnsi="Times New Roman" w:cs="Times New Roman"/>
          <w:lang w:val="en-GB"/>
        </w:rPr>
        <w:t>inevitably</w:t>
      </w:r>
      <w:r w:rsidR="008F497D" w:rsidRPr="008A1447">
        <w:rPr>
          <w:rFonts w:ascii="Times New Roman" w:hAnsi="Times New Roman" w:cs="Times New Roman"/>
          <w:lang w:val="en-GB"/>
        </w:rPr>
        <w:t xml:space="preserve"> </w:t>
      </w:r>
      <w:r w:rsidR="00182171" w:rsidRPr="008A1447">
        <w:rPr>
          <w:rFonts w:ascii="Times New Roman" w:hAnsi="Times New Roman" w:cs="Times New Roman"/>
          <w:lang w:val="en-GB"/>
        </w:rPr>
        <w:t xml:space="preserve">indicative rather than absolute. </w:t>
      </w:r>
    </w:p>
    <w:p w14:paraId="27059AA9" w14:textId="70CCAC96" w:rsidR="006E26E2" w:rsidRPr="008A1447" w:rsidRDefault="00126FBC" w:rsidP="00E94D22">
      <w:pPr>
        <w:spacing w:line="480" w:lineRule="auto"/>
        <w:rPr>
          <w:rFonts w:ascii="Times New Roman" w:hAnsi="Times New Roman" w:cs="Times New Roman"/>
          <w:lang w:val="en-GB"/>
        </w:rPr>
      </w:pPr>
      <w:r w:rsidRPr="008A1447">
        <w:rPr>
          <w:rFonts w:ascii="Times New Roman" w:hAnsi="Times New Roman" w:cs="Times New Roman"/>
          <w:lang w:val="en-GB"/>
        </w:rPr>
        <w:tab/>
      </w:r>
      <w:r w:rsidR="00216269" w:rsidRPr="008A1447">
        <w:rPr>
          <w:rFonts w:ascii="Times New Roman" w:hAnsi="Times New Roman" w:cs="Times New Roman"/>
          <w:lang w:val="en-GB"/>
        </w:rPr>
        <w:t>T</w:t>
      </w:r>
      <w:r w:rsidR="007D3538" w:rsidRPr="008A1447">
        <w:rPr>
          <w:rFonts w:ascii="Times New Roman" w:hAnsi="Times New Roman" w:cs="Times New Roman"/>
          <w:lang w:val="en-GB"/>
        </w:rPr>
        <w:t>aking</w:t>
      </w:r>
      <w:r w:rsidR="00991BC5" w:rsidRPr="008A1447">
        <w:rPr>
          <w:rFonts w:ascii="Times New Roman" w:hAnsi="Times New Roman" w:cs="Times New Roman"/>
          <w:lang w:val="en-GB"/>
        </w:rPr>
        <w:t xml:space="preserve"> </w:t>
      </w:r>
      <w:r w:rsidR="00046038" w:rsidRPr="008A1447">
        <w:rPr>
          <w:rFonts w:ascii="Times New Roman" w:hAnsi="Times New Roman" w:cs="Times New Roman"/>
          <w:lang w:val="en-GB"/>
        </w:rPr>
        <w:t>1</w:t>
      </w:r>
      <w:r w:rsidR="002A77CE" w:rsidRPr="008A1447">
        <w:rPr>
          <w:rFonts w:ascii="Times New Roman" w:hAnsi="Times New Roman" w:cs="Times New Roman"/>
          <w:lang w:val="en-GB"/>
        </w:rPr>
        <w:t>,</w:t>
      </w:r>
      <w:r w:rsidR="00046038" w:rsidRPr="008A1447">
        <w:rPr>
          <w:rFonts w:ascii="Times New Roman" w:hAnsi="Times New Roman" w:cs="Times New Roman"/>
          <w:lang w:val="en-GB"/>
        </w:rPr>
        <w:t xml:space="preserve">100 as a </w:t>
      </w:r>
      <w:r w:rsidR="00216269" w:rsidRPr="008A1447">
        <w:rPr>
          <w:rFonts w:ascii="Times New Roman" w:hAnsi="Times New Roman" w:cs="Times New Roman"/>
          <w:lang w:val="en-GB"/>
        </w:rPr>
        <w:t>low</w:t>
      </w:r>
      <w:r w:rsidR="00991BC5" w:rsidRPr="008A1447">
        <w:rPr>
          <w:rFonts w:ascii="Times New Roman" w:hAnsi="Times New Roman" w:cs="Times New Roman"/>
          <w:lang w:val="en-GB"/>
        </w:rPr>
        <w:t xml:space="preserve"> approximation</w:t>
      </w:r>
      <w:r w:rsidR="00150580" w:rsidRPr="008A1447">
        <w:rPr>
          <w:rFonts w:ascii="Times New Roman" w:hAnsi="Times New Roman" w:cs="Times New Roman"/>
          <w:lang w:val="en-GB"/>
        </w:rPr>
        <w:t xml:space="preserve"> </w:t>
      </w:r>
      <w:r w:rsidR="00046038" w:rsidRPr="008A1447">
        <w:rPr>
          <w:rFonts w:ascii="Times New Roman" w:hAnsi="Times New Roman" w:cs="Times New Roman"/>
          <w:lang w:val="en-GB"/>
        </w:rPr>
        <w:t xml:space="preserve">of the </w:t>
      </w:r>
      <w:r w:rsidR="00150580" w:rsidRPr="008A1447">
        <w:rPr>
          <w:rFonts w:ascii="Times New Roman" w:hAnsi="Times New Roman" w:cs="Times New Roman"/>
          <w:lang w:val="en-GB"/>
        </w:rPr>
        <w:t xml:space="preserve">total </w:t>
      </w:r>
      <w:r w:rsidR="00046038" w:rsidRPr="008A1447">
        <w:rPr>
          <w:rFonts w:ascii="Times New Roman" w:hAnsi="Times New Roman" w:cs="Times New Roman"/>
          <w:lang w:val="en-GB"/>
        </w:rPr>
        <w:t xml:space="preserve">number </w:t>
      </w:r>
      <w:r w:rsidR="00150580" w:rsidRPr="008A1447">
        <w:rPr>
          <w:rFonts w:ascii="Times New Roman" w:hAnsi="Times New Roman" w:cs="Times New Roman"/>
          <w:lang w:val="en-GB"/>
        </w:rPr>
        <w:t xml:space="preserve">of books printed in Brussels </w:t>
      </w:r>
      <w:r w:rsidR="00093070" w:rsidRPr="008A1447">
        <w:rPr>
          <w:rFonts w:ascii="Times New Roman" w:hAnsi="Times New Roman" w:cs="Times New Roman"/>
          <w:lang w:val="en-GB"/>
        </w:rPr>
        <w:t xml:space="preserve">between 1598 and 1633, </w:t>
      </w:r>
      <w:r w:rsidR="00046038" w:rsidRPr="008A1447">
        <w:rPr>
          <w:rFonts w:ascii="Times New Roman" w:hAnsi="Times New Roman" w:cs="Times New Roman"/>
          <w:lang w:val="en-GB"/>
        </w:rPr>
        <w:t xml:space="preserve">we can calculate </w:t>
      </w:r>
      <w:r w:rsidR="00557639" w:rsidRPr="008A1447">
        <w:rPr>
          <w:rFonts w:ascii="Times New Roman" w:hAnsi="Times New Roman" w:cs="Times New Roman"/>
          <w:lang w:val="en-GB"/>
        </w:rPr>
        <w:t xml:space="preserve">the average number of books produced per year </w:t>
      </w:r>
      <w:r w:rsidR="00046038" w:rsidRPr="008A1447">
        <w:rPr>
          <w:rFonts w:ascii="Times New Roman" w:hAnsi="Times New Roman" w:cs="Times New Roman"/>
          <w:lang w:val="en-GB"/>
        </w:rPr>
        <w:t>at</w:t>
      </w:r>
      <w:r w:rsidR="00557639" w:rsidRPr="008A1447">
        <w:rPr>
          <w:rFonts w:ascii="Times New Roman" w:hAnsi="Times New Roman" w:cs="Times New Roman"/>
          <w:lang w:val="en-GB"/>
        </w:rPr>
        <w:t xml:space="preserve"> a little over </w:t>
      </w:r>
      <w:r w:rsidRPr="008A1447">
        <w:rPr>
          <w:rFonts w:ascii="Times New Roman" w:hAnsi="Times New Roman" w:cs="Times New Roman"/>
          <w:lang w:val="en-GB"/>
        </w:rPr>
        <w:t>thirty</w:t>
      </w:r>
      <w:r w:rsidR="00150580" w:rsidRPr="008A1447">
        <w:rPr>
          <w:rFonts w:ascii="Times New Roman" w:hAnsi="Times New Roman" w:cs="Times New Roman"/>
          <w:lang w:val="en-GB"/>
        </w:rPr>
        <w:t xml:space="preserve">. </w:t>
      </w:r>
      <w:r w:rsidR="00093070" w:rsidRPr="008A1447">
        <w:rPr>
          <w:rFonts w:ascii="Times New Roman" w:hAnsi="Times New Roman" w:cs="Times New Roman"/>
          <w:lang w:val="en-GB"/>
        </w:rPr>
        <w:t>A</w:t>
      </w:r>
      <w:r w:rsidR="00E90772" w:rsidRPr="008A1447">
        <w:rPr>
          <w:rFonts w:ascii="Times New Roman" w:hAnsi="Times New Roman" w:cs="Times New Roman"/>
          <w:lang w:val="en-GB"/>
        </w:rPr>
        <w:t xml:space="preserve">nnual </w:t>
      </w:r>
      <w:r w:rsidR="00150580" w:rsidRPr="008A1447">
        <w:rPr>
          <w:rFonts w:ascii="Times New Roman" w:hAnsi="Times New Roman" w:cs="Times New Roman"/>
          <w:lang w:val="en-GB"/>
        </w:rPr>
        <w:t xml:space="preserve">production was </w:t>
      </w:r>
      <w:r w:rsidR="00093070" w:rsidRPr="008A1447">
        <w:rPr>
          <w:rFonts w:ascii="Times New Roman" w:hAnsi="Times New Roman" w:cs="Times New Roman"/>
          <w:lang w:val="en-GB"/>
        </w:rPr>
        <w:t xml:space="preserve">not, however, </w:t>
      </w:r>
      <w:r w:rsidR="00557639" w:rsidRPr="008A1447">
        <w:rPr>
          <w:rFonts w:ascii="Times New Roman" w:hAnsi="Times New Roman" w:cs="Times New Roman"/>
          <w:lang w:val="en-GB"/>
        </w:rPr>
        <w:t>constant</w:t>
      </w:r>
      <w:r w:rsidR="00150580" w:rsidRPr="008A1447">
        <w:rPr>
          <w:rFonts w:ascii="Times New Roman" w:hAnsi="Times New Roman" w:cs="Times New Roman"/>
          <w:lang w:val="en-GB"/>
        </w:rPr>
        <w:t xml:space="preserve">, as </w:t>
      </w:r>
      <w:r w:rsidRPr="008A1447">
        <w:rPr>
          <w:rFonts w:ascii="Times New Roman" w:hAnsi="Times New Roman" w:cs="Times New Roman"/>
          <w:lang w:val="en-GB"/>
        </w:rPr>
        <w:t>the following graph</w:t>
      </w:r>
      <w:r w:rsidR="00EE4C36" w:rsidRPr="008A1447">
        <w:rPr>
          <w:rFonts w:ascii="Times New Roman" w:hAnsi="Times New Roman" w:cs="Times New Roman"/>
          <w:lang w:val="en-GB"/>
        </w:rPr>
        <w:t>, tracing</w:t>
      </w:r>
      <w:r w:rsidRPr="008A1447">
        <w:rPr>
          <w:rFonts w:ascii="Times New Roman" w:hAnsi="Times New Roman" w:cs="Times New Roman"/>
          <w:lang w:val="en-GB"/>
        </w:rPr>
        <w:t xml:space="preserve"> production </w:t>
      </w:r>
      <w:r w:rsidR="00E35D2D" w:rsidRPr="008A1447">
        <w:rPr>
          <w:rFonts w:ascii="Times New Roman" w:hAnsi="Times New Roman" w:cs="Times New Roman"/>
          <w:lang w:val="en-GB"/>
        </w:rPr>
        <w:t>by four-year</w:t>
      </w:r>
      <w:r w:rsidR="00EE4C36" w:rsidRPr="008A1447">
        <w:rPr>
          <w:rFonts w:ascii="Times New Roman" w:hAnsi="Times New Roman" w:cs="Times New Roman"/>
          <w:lang w:val="en-GB"/>
        </w:rPr>
        <w:t xml:space="preserve"> intervals, illustrates</w:t>
      </w:r>
      <w:r w:rsidRPr="008A1447">
        <w:rPr>
          <w:rFonts w:ascii="Times New Roman" w:hAnsi="Times New Roman" w:cs="Times New Roman"/>
          <w:lang w:val="en-GB"/>
        </w:rPr>
        <w:t>:</w:t>
      </w:r>
    </w:p>
    <w:p w14:paraId="4983303B" w14:textId="77777777" w:rsidR="00200017" w:rsidRDefault="00200017" w:rsidP="00200017">
      <w:pPr>
        <w:spacing w:line="480" w:lineRule="auto"/>
        <w:jc w:val="center"/>
        <w:rPr>
          <w:rFonts w:ascii="Times New Roman" w:hAnsi="Times New Roman" w:cs="Times New Roman"/>
          <w:lang w:val="en-GB"/>
        </w:rPr>
      </w:pPr>
    </w:p>
    <w:p w14:paraId="658B6313" w14:textId="22664C20" w:rsidR="00126FBC" w:rsidRPr="008A1447" w:rsidRDefault="00200017" w:rsidP="00AC03D2">
      <w:pPr>
        <w:spacing w:line="480" w:lineRule="auto"/>
        <w:jc w:val="center"/>
        <w:rPr>
          <w:rFonts w:ascii="Times New Roman" w:hAnsi="Times New Roman" w:cs="Times New Roman"/>
          <w:lang w:val="en-US"/>
        </w:rPr>
      </w:pPr>
      <w:r w:rsidRPr="008A1447">
        <w:rPr>
          <w:rFonts w:ascii="Times New Roman" w:hAnsi="Times New Roman" w:cs="Times New Roman"/>
          <w:lang w:val="en-GB"/>
        </w:rPr>
        <w:t xml:space="preserve">[INSERT FIG </w:t>
      </w:r>
      <w:r>
        <w:rPr>
          <w:rFonts w:ascii="Times New Roman" w:hAnsi="Times New Roman" w:cs="Times New Roman"/>
          <w:lang w:val="en-GB"/>
        </w:rPr>
        <w:t>3.</w:t>
      </w:r>
      <w:r w:rsidRPr="008A1447">
        <w:rPr>
          <w:rFonts w:ascii="Times New Roman" w:hAnsi="Times New Roman" w:cs="Times New Roman"/>
          <w:lang w:val="en-GB"/>
        </w:rPr>
        <w:t>1. HERE]</w:t>
      </w:r>
    </w:p>
    <w:p w14:paraId="47D90862" w14:textId="77777777" w:rsidR="007B24F0" w:rsidRPr="00AC03D2" w:rsidRDefault="007B24F0" w:rsidP="00AC03D2">
      <w:pPr>
        <w:spacing w:line="276" w:lineRule="auto"/>
        <w:jc w:val="both"/>
        <w:rPr>
          <w:rFonts w:ascii="Times New Roman" w:hAnsi="Times New Roman" w:cs="Times New Roman"/>
          <w:lang w:val="en-GB"/>
        </w:rPr>
      </w:pPr>
      <w:r w:rsidRPr="00200017">
        <w:rPr>
          <w:rFonts w:ascii="Times New Roman" w:hAnsi="Times New Roman" w:cs="Times New Roman"/>
          <w:smallCaps/>
          <w:lang w:val="en-GB"/>
        </w:rPr>
        <w:t>Figure</w:t>
      </w:r>
      <w:r w:rsidRPr="00AC03D2">
        <w:rPr>
          <w:rFonts w:ascii="Times New Roman" w:hAnsi="Times New Roman" w:cs="Times New Roman"/>
          <w:lang w:val="en-GB"/>
        </w:rPr>
        <w:t xml:space="preserve"> 3.1</w:t>
      </w:r>
    </w:p>
    <w:p w14:paraId="04F21CB0" w14:textId="53E7F12B" w:rsidR="0010366F" w:rsidRPr="00AC03D2" w:rsidRDefault="007B24F0" w:rsidP="00AC03D2">
      <w:pPr>
        <w:spacing w:line="276" w:lineRule="auto"/>
        <w:jc w:val="both"/>
        <w:rPr>
          <w:rFonts w:ascii="Times New Roman" w:hAnsi="Times New Roman" w:cs="Times New Roman"/>
          <w:lang w:val="en-GB"/>
        </w:rPr>
      </w:pPr>
      <w:r w:rsidRPr="00AC03D2">
        <w:rPr>
          <w:rFonts w:ascii="Times New Roman" w:hAnsi="Times New Roman" w:cs="Times New Roman"/>
          <w:lang w:val="en-GB"/>
        </w:rPr>
        <w:t>Book Production in Brussels, 1598-1633: Global Production by Four-Year Intervals.</w:t>
      </w:r>
    </w:p>
    <w:p w14:paraId="7C38075D" w14:textId="15834C1C" w:rsidR="00F020F5" w:rsidRPr="00AC03D2" w:rsidRDefault="00F020F5" w:rsidP="00AC03D2">
      <w:pPr>
        <w:spacing w:line="480" w:lineRule="auto"/>
        <w:jc w:val="both"/>
        <w:rPr>
          <w:rFonts w:ascii="Times New Roman" w:hAnsi="Times New Roman" w:cs="Times New Roman"/>
          <w:lang w:val="en-GB"/>
        </w:rPr>
      </w:pPr>
    </w:p>
    <w:p w14:paraId="0429AE04" w14:textId="20FA3640" w:rsidR="00AB496E" w:rsidRPr="008A1447" w:rsidRDefault="00046038" w:rsidP="00E94D22">
      <w:pPr>
        <w:spacing w:line="480" w:lineRule="auto"/>
        <w:rPr>
          <w:rFonts w:ascii="Times New Roman" w:hAnsi="Times New Roman" w:cs="Times New Roman"/>
          <w:lang w:val="en-GB"/>
        </w:rPr>
      </w:pPr>
      <w:r w:rsidRPr="008A1447">
        <w:rPr>
          <w:rFonts w:ascii="Times New Roman" w:hAnsi="Times New Roman" w:cs="Times New Roman"/>
          <w:lang w:val="en-GB"/>
        </w:rPr>
        <w:lastRenderedPageBreak/>
        <w:t xml:space="preserve">As we can see, </w:t>
      </w:r>
      <w:r w:rsidR="00AB496E" w:rsidRPr="008A1447">
        <w:rPr>
          <w:rFonts w:ascii="Times New Roman" w:hAnsi="Times New Roman" w:cs="Times New Roman"/>
          <w:lang w:val="en-GB"/>
        </w:rPr>
        <w:t xml:space="preserve">after a </w:t>
      </w:r>
      <w:r w:rsidR="00BA41F8" w:rsidRPr="008A1447">
        <w:rPr>
          <w:rFonts w:ascii="Times New Roman" w:hAnsi="Times New Roman" w:cs="Times New Roman"/>
          <w:lang w:val="en-GB"/>
        </w:rPr>
        <w:t>slight</w:t>
      </w:r>
      <w:r w:rsidR="00AB496E" w:rsidRPr="008A1447">
        <w:rPr>
          <w:rFonts w:ascii="Times New Roman" w:hAnsi="Times New Roman" w:cs="Times New Roman"/>
          <w:lang w:val="en-GB"/>
        </w:rPr>
        <w:t xml:space="preserve"> decline</w:t>
      </w:r>
      <w:r w:rsidR="00557639" w:rsidRPr="008A1447">
        <w:rPr>
          <w:rFonts w:ascii="Times New Roman" w:hAnsi="Times New Roman" w:cs="Times New Roman"/>
          <w:lang w:val="en-GB"/>
        </w:rPr>
        <w:t xml:space="preserve"> in the earliest years</w:t>
      </w:r>
      <w:r w:rsidR="00AB496E" w:rsidRPr="008A1447">
        <w:rPr>
          <w:rFonts w:ascii="Times New Roman" w:hAnsi="Times New Roman" w:cs="Times New Roman"/>
          <w:lang w:val="en-GB"/>
        </w:rPr>
        <w:t xml:space="preserve">, </w:t>
      </w:r>
      <w:r w:rsidR="00557639" w:rsidRPr="008A1447">
        <w:rPr>
          <w:rFonts w:ascii="Times New Roman" w:hAnsi="Times New Roman" w:cs="Times New Roman"/>
          <w:lang w:val="en-GB"/>
        </w:rPr>
        <w:t xml:space="preserve">production </w:t>
      </w:r>
      <w:r w:rsidR="00AB496E" w:rsidRPr="008A1447">
        <w:rPr>
          <w:rFonts w:ascii="Times New Roman" w:hAnsi="Times New Roman" w:cs="Times New Roman"/>
          <w:lang w:val="en-GB"/>
        </w:rPr>
        <w:t>incre</w:t>
      </w:r>
      <w:r w:rsidR="00557639" w:rsidRPr="008A1447">
        <w:rPr>
          <w:rFonts w:ascii="Times New Roman" w:hAnsi="Times New Roman" w:cs="Times New Roman"/>
          <w:lang w:val="en-GB"/>
        </w:rPr>
        <w:t>ased</w:t>
      </w:r>
      <w:r w:rsidR="00DF5AB2" w:rsidRPr="008A1447">
        <w:rPr>
          <w:rFonts w:ascii="Times New Roman" w:hAnsi="Times New Roman" w:cs="Times New Roman"/>
          <w:lang w:val="en-GB"/>
        </w:rPr>
        <w:t xml:space="preserve"> </w:t>
      </w:r>
      <w:r w:rsidR="00557639" w:rsidRPr="008A1447">
        <w:rPr>
          <w:rFonts w:ascii="Times New Roman" w:hAnsi="Times New Roman" w:cs="Times New Roman"/>
          <w:lang w:val="en-GB"/>
        </w:rPr>
        <w:t>during</w:t>
      </w:r>
      <w:r w:rsidR="00DF5AB2" w:rsidRPr="008A1447">
        <w:rPr>
          <w:rFonts w:ascii="Times New Roman" w:hAnsi="Times New Roman" w:cs="Times New Roman"/>
          <w:lang w:val="en-GB"/>
        </w:rPr>
        <w:t xml:space="preserve"> the first decade of the </w:t>
      </w:r>
      <w:r w:rsidR="006D3515">
        <w:rPr>
          <w:rFonts w:ascii="Times New Roman" w:hAnsi="Times New Roman" w:cs="Times New Roman"/>
          <w:lang w:val="en-GB"/>
        </w:rPr>
        <w:t>seventeenth</w:t>
      </w:r>
      <w:r w:rsidR="006D3515" w:rsidRPr="008A1447">
        <w:rPr>
          <w:rFonts w:ascii="Times New Roman" w:hAnsi="Times New Roman" w:cs="Times New Roman"/>
          <w:lang w:val="en-GB"/>
        </w:rPr>
        <w:t xml:space="preserve"> </w:t>
      </w:r>
      <w:r w:rsidR="00557639" w:rsidRPr="008A1447">
        <w:rPr>
          <w:rFonts w:ascii="Times New Roman" w:hAnsi="Times New Roman" w:cs="Times New Roman"/>
          <w:lang w:val="en-GB"/>
        </w:rPr>
        <w:t xml:space="preserve">century, then fell off again </w:t>
      </w:r>
      <w:r w:rsidR="006D3515">
        <w:rPr>
          <w:rFonts w:ascii="Times New Roman" w:hAnsi="Times New Roman" w:cs="Times New Roman"/>
          <w:lang w:val="en-GB"/>
        </w:rPr>
        <w:t>until</w:t>
      </w:r>
      <w:r w:rsidR="006D3515" w:rsidRPr="008A1447">
        <w:rPr>
          <w:rFonts w:ascii="Times New Roman" w:hAnsi="Times New Roman" w:cs="Times New Roman"/>
          <w:lang w:val="en-GB"/>
        </w:rPr>
        <w:t xml:space="preserve"> </w:t>
      </w:r>
      <w:r w:rsidR="00557639" w:rsidRPr="008A1447">
        <w:rPr>
          <w:rFonts w:ascii="Times New Roman" w:hAnsi="Times New Roman" w:cs="Times New Roman"/>
          <w:lang w:val="en-GB"/>
        </w:rPr>
        <w:t xml:space="preserve">1618-1619, </w:t>
      </w:r>
      <w:r w:rsidR="00BC03B4" w:rsidRPr="008A1447">
        <w:rPr>
          <w:rFonts w:ascii="Times New Roman" w:hAnsi="Times New Roman" w:cs="Times New Roman"/>
          <w:lang w:val="en-GB"/>
        </w:rPr>
        <w:t>which were the least productive</w:t>
      </w:r>
      <w:r w:rsidR="00557639" w:rsidRPr="008A1447">
        <w:rPr>
          <w:rFonts w:ascii="Times New Roman" w:hAnsi="Times New Roman" w:cs="Times New Roman"/>
          <w:lang w:val="en-GB"/>
        </w:rPr>
        <w:t xml:space="preserve"> years</w:t>
      </w:r>
      <w:r w:rsidR="00BC03B4" w:rsidRPr="008A1447">
        <w:rPr>
          <w:rFonts w:ascii="Times New Roman" w:hAnsi="Times New Roman" w:cs="Times New Roman"/>
          <w:lang w:val="en-GB"/>
        </w:rPr>
        <w:t xml:space="preserve">. </w:t>
      </w:r>
      <w:r w:rsidR="00BA41F8" w:rsidRPr="008A1447">
        <w:rPr>
          <w:rFonts w:ascii="Times New Roman" w:hAnsi="Times New Roman" w:cs="Times New Roman"/>
          <w:lang w:val="en-GB"/>
        </w:rPr>
        <w:t xml:space="preserve">Only </w:t>
      </w:r>
      <w:r w:rsidR="00BC03B4" w:rsidRPr="008A1447">
        <w:rPr>
          <w:rFonts w:ascii="Times New Roman" w:hAnsi="Times New Roman" w:cs="Times New Roman"/>
          <w:lang w:val="en-GB"/>
        </w:rPr>
        <w:t xml:space="preserve">38 works were produced </w:t>
      </w:r>
      <w:r w:rsidR="00BA41F8" w:rsidRPr="008A1447">
        <w:rPr>
          <w:rFonts w:ascii="Times New Roman" w:hAnsi="Times New Roman" w:cs="Times New Roman"/>
          <w:lang w:val="en-GB"/>
        </w:rPr>
        <w:t>in</w:t>
      </w:r>
      <w:r w:rsidR="00BC03B4" w:rsidRPr="008A1447">
        <w:rPr>
          <w:rFonts w:ascii="Times New Roman" w:hAnsi="Times New Roman" w:cs="Times New Roman"/>
          <w:lang w:val="en-GB"/>
        </w:rPr>
        <w:t xml:space="preserve"> these two years </w:t>
      </w:r>
      <w:r w:rsidR="00E90772" w:rsidRPr="008A1447">
        <w:rPr>
          <w:rFonts w:ascii="Times New Roman" w:hAnsi="Times New Roman" w:cs="Times New Roman"/>
          <w:lang w:val="en-GB"/>
        </w:rPr>
        <w:t xml:space="preserve">together, while the years 1610-1611 saw </w:t>
      </w:r>
      <w:r w:rsidR="00BA41F8" w:rsidRPr="008A1447">
        <w:rPr>
          <w:rFonts w:ascii="Times New Roman" w:hAnsi="Times New Roman" w:cs="Times New Roman"/>
          <w:lang w:val="en-GB"/>
        </w:rPr>
        <w:t>over twice as many</w:t>
      </w:r>
      <w:r w:rsidR="00E90772" w:rsidRPr="008A1447">
        <w:rPr>
          <w:rFonts w:ascii="Times New Roman" w:hAnsi="Times New Roman" w:cs="Times New Roman"/>
          <w:lang w:val="en-GB"/>
        </w:rPr>
        <w:t xml:space="preserve"> (84)</w:t>
      </w:r>
      <w:r w:rsidR="00BC03B4" w:rsidRPr="008A1447">
        <w:rPr>
          <w:rFonts w:ascii="Times New Roman" w:hAnsi="Times New Roman" w:cs="Times New Roman"/>
          <w:lang w:val="en-GB"/>
        </w:rPr>
        <w:t xml:space="preserve">. The </w:t>
      </w:r>
      <w:r w:rsidR="00BA41F8" w:rsidRPr="008A1447">
        <w:rPr>
          <w:rFonts w:ascii="Times New Roman" w:hAnsi="Times New Roman" w:cs="Times New Roman"/>
          <w:lang w:val="en-GB"/>
        </w:rPr>
        <w:t>rise in</w:t>
      </w:r>
      <w:r w:rsidR="00E90772" w:rsidRPr="008A1447">
        <w:rPr>
          <w:rFonts w:ascii="Times New Roman" w:hAnsi="Times New Roman" w:cs="Times New Roman"/>
          <w:lang w:val="en-GB"/>
        </w:rPr>
        <w:t xml:space="preserve"> </w:t>
      </w:r>
      <w:r w:rsidR="00BC03B4" w:rsidRPr="008A1447">
        <w:rPr>
          <w:rFonts w:ascii="Times New Roman" w:hAnsi="Times New Roman" w:cs="Times New Roman"/>
          <w:lang w:val="en-GB"/>
        </w:rPr>
        <w:t xml:space="preserve">prosperity </w:t>
      </w:r>
      <w:r w:rsidR="00E90772" w:rsidRPr="008A1447">
        <w:rPr>
          <w:rFonts w:ascii="Times New Roman" w:hAnsi="Times New Roman" w:cs="Times New Roman"/>
          <w:lang w:val="en-GB"/>
        </w:rPr>
        <w:t xml:space="preserve">that accompanied </w:t>
      </w:r>
      <w:r w:rsidR="00BC03B4" w:rsidRPr="008A1447">
        <w:rPr>
          <w:rFonts w:ascii="Times New Roman" w:hAnsi="Times New Roman" w:cs="Times New Roman"/>
          <w:lang w:val="en-GB"/>
        </w:rPr>
        <w:t>the Twelve Year</w:t>
      </w:r>
      <w:r w:rsidR="001F01CD" w:rsidRPr="008A1447">
        <w:rPr>
          <w:rFonts w:ascii="Times New Roman" w:hAnsi="Times New Roman" w:cs="Times New Roman"/>
          <w:lang w:val="en-GB"/>
        </w:rPr>
        <w:t>s’</w:t>
      </w:r>
      <w:r w:rsidR="00BC03B4" w:rsidRPr="008A1447">
        <w:rPr>
          <w:rFonts w:ascii="Times New Roman" w:hAnsi="Times New Roman" w:cs="Times New Roman"/>
          <w:lang w:val="en-GB"/>
        </w:rPr>
        <w:t xml:space="preserve"> </w:t>
      </w:r>
      <w:r w:rsidR="001F01CD" w:rsidRPr="008A1447">
        <w:rPr>
          <w:rFonts w:ascii="Times New Roman" w:hAnsi="Times New Roman" w:cs="Times New Roman"/>
          <w:lang w:val="en-GB"/>
        </w:rPr>
        <w:t>Truce</w:t>
      </w:r>
      <w:r w:rsidR="00BC03B4" w:rsidRPr="008A1447">
        <w:rPr>
          <w:rFonts w:ascii="Times New Roman" w:hAnsi="Times New Roman" w:cs="Times New Roman"/>
          <w:lang w:val="en-GB"/>
        </w:rPr>
        <w:t xml:space="preserve"> (1609-1621) </w:t>
      </w:r>
      <w:r w:rsidR="001F01CD" w:rsidRPr="008A1447">
        <w:rPr>
          <w:rFonts w:ascii="Times New Roman" w:hAnsi="Times New Roman" w:cs="Times New Roman"/>
          <w:lang w:val="en-GB"/>
        </w:rPr>
        <w:t xml:space="preserve">does not seem to have had a direct impact on the </w:t>
      </w:r>
      <w:r w:rsidR="00E90772" w:rsidRPr="008A1447">
        <w:rPr>
          <w:rFonts w:ascii="Times New Roman" w:hAnsi="Times New Roman" w:cs="Times New Roman"/>
          <w:lang w:val="en-GB"/>
        </w:rPr>
        <w:t>Brussel</w:t>
      </w:r>
      <w:r w:rsidR="006D3515">
        <w:rPr>
          <w:rFonts w:ascii="Times New Roman" w:hAnsi="Times New Roman" w:cs="Times New Roman"/>
          <w:lang w:val="en-GB"/>
        </w:rPr>
        <w:t>s</w:t>
      </w:r>
      <w:r w:rsidR="00E90772" w:rsidRPr="008A1447">
        <w:rPr>
          <w:rFonts w:ascii="Times New Roman" w:hAnsi="Times New Roman" w:cs="Times New Roman"/>
          <w:lang w:val="en-GB"/>
        </w:rPr>
        <w:t xml:space="preserve"> </w:t>
      </w:r>
      <w:r w:rsidR="001F01CD" w:rsidRPr="008A1447">
        <w:rPr>
          <w:rFonts w:ascii="Times New Roman" w:hAnsi="Times New Roman" w:cs="Times New Roman"/>
          <w:lang w:val="en-GB"/>
        </w:rPr>
        <w:t>printing industry.</w:t>
      </w:r>
      <w:r w:rsidR="001F01CD" w:rsidRPr="008A1447">
        <w:rPr>
          <w:rStyle w:val="Appelnotedebasdep"/>
          <w:rFonts w:ascii="Times New Roman" w:hAnsi="Times New Roman"/>
        </w:rPr>
        <w:footnoteReference w:id="14"/>
      </w:r>
      <w:r w:rsidR="001F01CD" w:rsidRPr="008A1447">
        <w:rPr>
          <w:rFonts w:ascii="Times New Roman" w:hAnsi="Times New Roman" w:cs="Times New Roman"/>
          <w:lang w:val="en-GB"/>
        </w:rPr>
        <w:t xml:space="preserve"> On the other hand, the </w:t>
      </w:r>
      <w:r w:rsidR="00E90772" w:rsidRPr="008A1447">
        <w:rPr>
          <w:rFonts w:ascii="Times New Roman" w:hAnsi="Times New Roman" w:cs="Times New Roman"/>
          <w:lang w:val="en-GB"/>
        </w:rPr>
        <w:t>renewal</w:t>
      </w:r>
      <w:r w:rsidR="001F01CD" w:rsidRPr="008A1447">
        <w:rPr>
          <w:rFonts w:ascii="Times New Roman" w:hAnsi="Times New Roman" w:cs="Times New Roman"/>
          <w:lang w:val="en-GB"/>
        </w:rPr>
        <w:t xml:space="preserve"> of hostilities with the </w:t>
      </w:r>
      <w:r w:rsidR="000A73F3">
        <w:rPr>
          <w:rFonts w:ascii="Times New Roman" w:hAnsi="Times New Roman" w:cs="Times New Roman"/>
          <w:lang w:val="en-GB"/>
        </w:rPr>
        <w:t>Dutch Republic</w:t>
      </w:r>
      <w:r w:rsidR="001F01CD" w:rsidRPr="008A1447">
        <w:rPr>
          <w:rFonts w:ascii="Times New Roman" w:hAnsi="Times New Roman" w:cs="Times New Roman"/>
          <w:lang w:val="en-GB"/>
        </w:rPr>
        <w:t xml:space="preserve"> </w:t>
      </w:r>
      <w:r w:rsidR="00E90772" w:rsidRPr="008A1447">
        <w:rPr>
          <w:rFonts w:ascii="Times New Roman" w:hAnsi="Times New Roman" w:cs="Times New Roman"/>
          <w:lang w:val="en-GB"/>
        </w:rPr>
        <w:t xml:space="preserve">following this truce </w:t>
      </w:r>
      <w:r w:rsidR="00923059" w:rsidRPr="008A1447">
        <w:rPr>
          <w:rFonts w:ascii="Times New Roman" w:hAnsi="Times New Roman" w:cs="Times New Roman"/>
          <w:lang w:val="en-GB"/>
        </w:rPr>
        <w:t>corresponded with a clear</w:t>
      </w:r>
      <w:r w:rsidR="001F01CD" w:rsidRPr="008A1447">
        <w:rPr>
          <w:rFonts w:ascii="Times New Roman" w:hAnsi="Times New Roman" w:cs="Times New Roman"/>
          <w:lang w:val="en-GB"/>
        </w:rPr>
        <w:t xml:space="preserve"> </w:t>
      </w:r>
      <w:r w:rsidR="00923059" w:rsidRPr="008A1447">
        <w:rPr>
          <w:rFonts w:ascii="Times New Roman" w:hAnsi="Times New Roman" w:cs="Times New Roman"/>
          <w:lang w:val="en-GB"/>
        </w:rPr>
        <w:t>rise of t</w:t>
      </w:r>
      <w:r w:rsidR="00991BC5" w:rsidRPr="008A1447">
        <w:rPr>
          <w:rFonts w:ascii="Times New Roman" w:hAnsi="Times New Roman" w:cs="Times New Roman"/>
          <w:lang w:val="en-GB"/>
        </w:rPr>
        <w:t>ypographic activities</w:t>
      </w:r>
      <w:r w:rsidR="00923059" w:rsidRPr="008A1447">
        <w:rPr>
          <w:rFonts w:ascii="Times New Roman" w:hAnsi="Times New Roman" w:cs="Times New Roman"/>
          <w:lang w:val="en-GB"/>
        </w:rPr>
        <w:t xml:space="preserve">: from </w:t>
      </w:r>
      <w:r w:rsidR="001F01CD" w:rsidRPr="008A1447">
        <w:rPr>
          <w:rFonts w:ascii="Times New Roman" w:hAnsi="Times New Roman" w:cs="Times New Roman"/>
          <w:lang w:val="en-GB"/>
        </w:rPr>
        <w:t>1622</w:t>
      </w:r>
      <w:r w:rsidR="00923059" w:rsidRPr="008A1447">
        <w:rPr>
          <w:rFonts w:ascii="Times New Roman" w:hAnsi="Times New Roman" w:cs="Times New Roman"/>
          <w:lang w:val="en-GB"/>
        </w:rPr>
        <w:t xml:space="preserve"> to </w:t>
      </w:r>
      <w:r w:rsidR="001F01CD" w:rsidRPr="008A1447">
        <w:rPr>
          <w:rFonts w:ascii="Times New Roman" w:hAnsi="Times New Roman" w:cs="Times New Roman"/>
          <w:lang w:val="en-GB"/>
        </w:rPr>
        <w:t>1633</w:t>
      </w:r>
      <w:r w:rsidR="00991BC5" w:rsidRPr="008A1447">
        <w:rPr>
          <w:rFonts w:ascii="Times New Roman" w:hAnsi="Times New Roman" w:cs="Times New Roman"/>
          <w:lang w:val="en-GB"/>
        </w:rPr>
        <w:t>,</w:t>
      </w:r>
      <w:r w:rsidR="001F01CD" w:rsidRPr="008A1447">
        <w:rPr>
          <w:rFonts w:ascii="Times New Roman" w:hAnsi="Times New Roman" w:cs="Times New Roman"/>
          <w:lang w:val="en-GB"/>
        </w:rPr>
        <w:t xml:space="preserve"> some 480 </w:t>
      </w:r>
      <w:r w:rsidR="00923059" w:rsidRPr="008A1447">
        <w:rPr>
          <w:rFonts w:ascii="Times New Roman" w:hAnsi="Times New Roman" w:cs="Times New Roman"/>
          <w:lang w:val="en-GB"/>
        </w:rPr>
        <w:t>works were printed</w:t>
      </w:r>
      <w:r w:rsidR="001F01CD" w:rsidRPr="008A1447">
        <w:rPr>
          <w:rFonts w:ascii="Times New Roman" w:hAnsi="Times New Roman" w:cs="Times New Roman"/>
          <w:lang w:val="en-GB"/>
        </w:rPr>
        <w:t xml:space="preserve">, </w:t>
      </w:r>
      <w:r w:rsidR="00F44F3F" w:rsidRPr="008A1447">
        <w:rPr>
          <w:rFonts w:ascii="Times New Roman" w:hAnsi="Times New Roman" w:cs="Times New Roman"/>
          <w:lang w:val="en-GB"/>
        </w:rPr>
        <w:t>i.e.</w:t>
      </w:r>
      <w:r w:rsidR="00403A22" w:rsidRPr="008A1447">
        <w:rPr>
          <w:rFonts w:ascii="Times New Roman" w:hAnsi="Times New Roman" w:cs="Times New Roman"/>
          <w:lang w:val="en-GB"/>
        </w:rPr>
        <w:t xml:space="preserve"> 45</w:t>
      </w:r>
      <w:r w:rsidR="00EC7F60">
        <w:rPr>
          <w:rFonts w:ascii="Times New Roman" w:hAnsi="Times New Roman" w:cs="Times New Roman"/>
          <w:lang w:val="en-GB"/>
        </w:rPr>
        <w:t xml:space="preserve"> per cent</w:t>
      </w:r>
      <w:r w:rsidR="00403A22" w:rsidRPr="008A1447">
        <w:rPr>
          <w:rFonts w:ascii="Times New Roman" w:hAnsi="Times New Roman" w:cs="Times New Roman"/>
          <w:lang w:val="en-GB"/>
        </w:rPr>
        <w:t xml:space="preserve"> of </w:t>
      </w:r>
      <w:r w:rsidR="00923059" w:rsidRPr="008A1447">
        <w:rPr>
          <w:rFonts w:ascii="Times New Roman" w:hAnsi="Times New Roman" w:cs="Times New Roman"/>
          <w:lang w:val="en-GB"/>
        </w:rPr>
        <w:t xml:space="preserve">the total number of works </w:t>
      </w:r>
      <w:r w:rsidR="001F01CD" w:rsidRPr="008A1447">
        <w:rPr>
          <w:rFonts w:ascii="Times New Roman" w:hAnsi="Times New Roman" w:cs="Times New Roman"/>
          <w:lang w:val="en-GB"/>
        </w:rPr>
        <w:t>issued from Brussel</w:t>
      </w:r>
      <w:r w:rsidR="006D3515">
        <w:rPr>
          <w:rFonts w:ascii="Times New Roman" w:hAnsi="Times New Roman" w:cs="Times New Roman"/>
          <w:lang w:val="en-GB"/>
        </w:rPr>
        <w:t>s</w:t>
      </w:r>
      <w:r w:rsidRPr="008A1447">
        <w:rPr>
          <w:rFonts w:ascii="Times New Roman" w:hAnsi="Times New Roman" w:cs="Times New Roman"/>
          <w:lang w:val="en-GB"/>
        </w:rPr>
        <w:t xml:space="preserve"> presses in the period 1598-1633</w:t>
      </w:r>
      <w:r w:rsidR="001F01CD" w:rsidRPr="008A1447">
        <w:rPr>
          <w:rFonts w:ascii="Times New Roman" w:hAnsi="Times New Roman" w:cs="Times New Roman"/>
          <w:lang w:val="en-GB"/>
        </w:rPr>
        <w:t xml:space="preserve">. </w:t>
      </w:r>
    </w:p>
    <w:p w14:paraId="188533DD" w14:textId="2F3456AF" w:rsidR="00FA22AE" w:rsidRPr="008A1447" w:rsidRDefault="00473FD7" w:rsidP="00E94D22">
      <w:pPr>
        <w:spacing w:line="480" w:lineRule="auto"/>
        <w:rPr>
          <w:rFonts w:ascii="Times New Roman" w:hAnsi="Times New Roman" w:cs="Times New Roman"/>
          <w:lang w:val="en-GB"/>
        </w:rPr>
      </w:pPr>
      <w:r w:rsidRPr="008A1447">
        <w:rPr>
          <w:rFonts w:ascii="Times New Roman" w:hAnsi="Times New Roman" w:cs="Times New Roman"/>
          <w:lang w:val="en-GB"/>
        </w:rPr>
        <w:tab/>
      </w:r>
      <w:r w:rsidR="00046038" w:rsidRPr="008A1447">
        <w:rPr>
          <w:rFonts w:ascii="Times New Roman" w:hAnsi="Times New Roman" w:cs="Times New Roman"/>
          <w:lang w:val="en-GB"/>
        </w:rPr>
        <w:t>The</w:t>
      </w:r>
      <w:r w:rsidR="00667FAB" w:rsidRPr="008A1447">
        <w:rPr>
          <w:rFonts w:ascii="Times New Roman" w:hAnsi="Times New Roman" w:cs="Times New Roman"/>
          <w:lang w:val="en-GB"/>
        </w:rPr>
        <w:t xml:space="preserve"> </w:t>
      </w:r>
      <w:r w:rsidRPr="008A1447">
        <w:rPr>
          <w:rFonts w:ascii="Times New Roman" w:hAnsi="Times New Roman" w:cs="Times New Roman"/>
          <w:lang w:val="en-GB"/>
        </w:rPr>
        <w:t xml:space="preserve">third </w:t>
      </w:r>
      <w:r w:rsidR="00046038" w:rsidRPr="008A1447">
        <w:rPr>
          <w:rFonts w:ascii="Times New Roman" w:hAnsi="Times New Roman" w:cs="Times New Roman"/>
          <w:lang w:val="en-GB"/>
        </w:rPr>
        <w:t xml:space="preserve">decade </w:t>
      </w:r>
      <w:r w:rsidRPr="008A1447">
        <w:rPr>
          <w:rFonts w:ascii="Times New Roman" w:hAnsi="Times New Roman" w:cs="Times New Roman"/>
          <w:lang w:val="en-GB"/>
        </w:rPr>
        <w:t xml:space="preserve">of the </w:t>
      </w:r>
      <w:r w:rsidR="006D3515">
        <w:rPr>
          <w:rFonts w:ascii="Times New Roman" w:hAnsi="Times New Roman" w:cs="Times New Roman"/>
          <w:lang w:val="en-GB"/>
        </w:rPr>
        <w:t>seventeenth</w:t>
      </w:r>
      <w:r w:rsidR="006D3515" w:rsidRPr="008A1447">
        <w:rPr>
          <w:rFonts w:ascii="Times New Roman" w:hAnsi="Times New Roman" w:cs="Times New Roman"/>
          <w:lang w:val="en-GB"/>
        </w:rPr>
        <w:t xml:space="preserve"> </w:t>
      </w:r>
      <w:r w:rsidRPr="008A1447">
        <w:rPr>
          <w:rFonts w:ascii="Times New Roman" w:hAnsi="Times New Roman" w:cs="Times New Roman"/>
          <w:lang w:val="en-GB"/>
        </w:rPr>
        <w:t xml:space="preserve">century </w:t>
      </w:r>
      <w:r w:rsidR="009E173F" w:rsidRPr="008A1447">
        <w:rPr>
          <w:rFonts w:ascii="Times New Roman" w:hAnsi="Times New Roman" w:cs="Times New Roman"/>
          <w:lang w:val="en-GB"/>
        </w:rPr>
        <w:t xml:space="preserve">was also marked by a wave of </w:t>
      </w:r>
      <w:r w:rsidR="00DA28FB" w:rsidRPr="008A1447">
        <w:rPr>
          <w:rFonts w:ascii="Times New Roman" w:hAnsi="Times New Roman" w:cs="Times New Roman"/>
          <w:lang w:val="en-GB"/>
        </w:rPr>
        <w:t>new</w:t>
      </w:r>
      <w:r w:rsidR="009E173F" w:rsidRPr="008A1447">
        <w:rPr>
          <w:rFonts w:ascii="Times New Roman" w:hAnsi="Times New Roman" w:cs="Times New Roman"/>
          <w:lang w:val="en-GB"/>
        </w:rPr>
        <w:t xml:space="preserve"> </w:t>
      </w:r>
      <w:r w:rsidR="00EC7F60">
        <w:rPr>
          <w:rFonts w:ascii="Times New Roman" w:hAnsi="Times New Roman" w:cs="Times New Roman"/>
          <w:lang w:val="en-GB"/>
        </w:rPr>
        <w:t>printing houses</w:t>
      </w:r>
      <w:r w:rsidRPr="008A1447">
        <w:rPr>
          <w:rFonts w:ascii="Times New Roman" w:hAnsi="Times New Roman" w:cs="Times New Roman"/>
          <w:lang w:val="en-GB"/>
        </w:rPr>
        <w:t xml:space="preserve">. </w:t>
      </w:r>
      <w:r w:rsidR="00C55214" w:rsidRPr="008A1447">
        <w:rPr>
          <w:rFonts w:ascii="Times New Roman" w:hAnsi="Times New Roman" w:cs="Times New Roman"/>
          <w:lang w:val="en-GB"/>
        </w:rPr>
        <w:t xml:space="preserve">Until then, </w:t>
      </w:r>
      <w:r w:rsidR="00EF6907" w:rsidRPr="008A1447">
        <w:rPr>
          <w:rFonts w:ascii="Times New Roman" w:hAnsi="Times New Roman" w:cs="Times New Roman"/>
          <w:lang w:val="en-GB"/>
        </w:rPr>
        <w:t xml:space="preserve">the market had been dominated by </w:t>
      </w:r>
      <w:r w:rsidR="00FE40F5" w:rsidRPr="008A1447">
        <w:rPr>
          <w:rFonts w:ascii="Times New Roman" w:hAnsi="Times New Roman" w:cs="Times New Roman"/>
          <w:lang w:val="en-GB"/>
        </w:rPr>
        <w:t xml:space="preserve">only </w:t>
      </w:r>
      <w:r w:rsidR="00C55214" w:rsidRPr="008A1447">
        <w:rPr>
          <w:rFonts w:ascii="Times New Roman" w:hAnsi="Times New Roman" w:cs="Times New Roman"/>
          <w:lang w:val="en-GB"/>
        </w:rPr>
        <w:t>two families</w:t>
      </w:r>
      <w:r w:rsidR="00667FAB" w:rsidRPr="008A1447">
        <w:rPr>
          <w:rFonts w:ascii="Times New Roman" w:hAnsi="Times New Roman" w:cs="Times New Roman"/>
          <w:lang w:val="en-GB"/>
        </w:rPr>
        <w:t xml:space="preserve">: the </w:t>
      </w:r>
      <w:proofErr w:type="spellStart"/>
      <w:r w:rsidR="00FE40F5" w:rsidRPr="008A1447">
        <w:rPr>
          <w:rFonts w:ascii="Times New Roman" w:hAnsi="Times New Roman" w:cs="Times New Roman"/>
          <w:lang w:val="en-GB"/>
        </w:rPr>
        <w:t>Anthoine-</w:t>
      </w:r>
      <w:r w:rsidR="00667FAB" w:rsidRPr="008A1447">
        <w:rPr>
          <w:rFonts w:ascii="Times New Roman" w:hAnsi="Times New Roman" w:cs="Times New Roman"/>
          <w:lang w:val="en-GB"/>
        </w:rPr>
        <w:t>Velpius</w:t>
      </w:r>
      <w:r w:rsidR="00FE40F5" w:rsidRPr="008A1447">
        <w:rPr>
          <w:rFonts w:ascii="Times New Roman" w:hAnsi="Times New Roman" w:cs="Times New Roman"/>
          <w:lang w:val="en-GB"/>
        </w:rPr>
        <w:t>es</w:t>
      </w:r>
      <w:proofErr w:type="spellEnd"/>
      <w:r w:rsidR="00667FAB" w:rsidRPr="008A1447">
        <w:rPr>
          <w:rFonts w:ascii="Times New Roman" w:hAnsi="Times New Roman" w:cs="Times New Roman"/>
          <w:lang w:val="en-GB"/>
        </w:rPr>
        <w:t xml:space="preserve"> </w:t>
      </w:r>
      <w:r w:rsidR="00C55214" w:rsidRPr="008A1447">
        <w:rPr>
          <w:rFonts w:ascii="Times New Roman" w:hAnsi="Times New Roman" w:cs="Times New Roman"/>
          <w:lang w:val="en-GB"/>
        </w:rPr>
        <w:t xml:space="preserve">and the </w:t>
      </w:r>
      <w:proofErr w:type="spellStart"/>
      <w:r w:rsidR="00C55214" w:rsidRPr="008A1447">
        <w:rPr>
          <w:rFonts w:ascii="Times New Roman" w:hAnsi="Times New Roman" w:cs="Times New Roman"/>
          <w:lang w:val="en-GB"/>
        </w:rPr>
        <w:t>Mommaert</w:t>
      </w:r>
      <w:r w:rsidR="00667FAB" w:rsidRPr="008A1447">
        <w:rPr>
          <w:rFonts w:ascii="Times New Roman" w:hAnsi="Times New Roman" w:cs="Times New Roman"/>
          <w:lang w:val="en-GB"/>
        </w:rPr>
        <w:t>s</w:t>
      </w:r>
      <w:proofErr w:type="spellEnd"/>
      <w:r w:rsidR="00C55214" w:rsidRPr="008A1447">
        <w:rPr>
          <w:rFonts w:ascii="Times New Roman" w:hAnsi="Times New Roman" w:cs="Times New Roman"/>
          <w:lang w:val="en-GB"/>
        </w:rPr>
        <w:t>, bo</w:t>
      </w:r>
      <w:r w:rsidR="00667FAB" w:rsidRPr="008A1447">
        <w:rPr>
          <w:rFonts w:ascii="Times New Roman" w:hAnsi="Times New Roman" w:cs="Times New Roman"/>
          <w:lang w:val="en-GB"/>
        </w:rPr>
        <w:t xml:space="preserve">th active in Brussels since </w:t>
      </w:r>
      <w:r w:rsidR="00C55214" w:rsidRPr="008A1447">
        <w:rPr>
          <w:rFonts w:ascii="Times New Roman" w:hAnsi="Times New Roman" w:cs="Times New Roman"/>
          <w:lang w:val="en-GB"/>
        </w:rPr>
        <w:t xml:space="preserve">1585. The founders of these dynasties, </w:t>
      </w:r>
      <w:proofErr w:type="spellStart"/>
      <w:r w:rsidR="00C55214" w:rsidRPr="008A1447">
        <w:rPr>
          <w:rFonts w:ascii="Times New Roman" w:hAnsi="Times New Roman" w:cs="Times New Roman"/>
          <w:lang w:val="en-GB"/>
        </w:rPr>
        <w:t>Rutger</w:t>
      </w:r>
      <w:proofErr w:type="spellEnd"/>
      <w:r w:rsidR="00C55214" w:rsidRPr="008A1447">
        <w:rPr>
          <w:rFonts w:ascii="Times New Roman" w:hAnsi="Times New Roman" w:cs="Times New Roman"/>
          <w:lang w:val="en-GB"/>
        </w:rPr>
        <w:t xml:space="preserve"> </w:t>
      </w:r>
      <w:proofErr w:type="spellStart"/>
      <w:r w:rsidR="00C55214" w:rsidRPr="008A1447">
        <w:rPr>
          <w:rFonts w:ascii="Times New Roman" w:hAnsi="Times New Roman" w:cs="Times New Roman"/>
          <w:lang w:val="en-GB"/>
        </w:rPr>
        <w:t>Velpius</w:t>
      </w:r>
      <w:proofErr w:type="spellEnd"/>
      <w:r w:rsidR="00C55214" w:rsidRPr="008A1447">
        <w:rPr>
          <w:rFonts w:ascii="Times New Roman" w:hAnsi="Times New Roman" w:cs="Times New Roman"/>
          <w:lang w:val="en-GB"/>
        </w:rPr>
        <w:t xml:space="preserve"> and Jan </w:t>
      </w:r>
      <w:proofErr w:type="spellStart"/>
      <w:r w:rsidR="00C55214" w:rsidRPr="008A1447">
        <w:rPr>
          <w:rFonts w:ascii="Times New Roman" w:hAnsi="Times New Roman" w:cs="Times New Roman"/>
          <w:lang w:val="en-GB"/>
        </w:rPr>
        <w:t>Mommaert</w:t>
      </w:r>
      <w:proofErr w:type="spellEnd"/>
      <w:r w:rsidR="005059F2">
        <w:rPr>
          <w:rFonts w:ascii="Times New Roman" w:hAnsi="Times New Roman" w:cs="Times New Roman"/>
          <w:lang w:val="en-GB"/>
        </w:rPr>
        <w:t xml:space="preserve"> </w:t>
      </w:r>
      <w:proofErr w:type="spellStart"/>
      <w:r w:rsidR="00D01AA1">
        <w:rPr>
          <w:rFonts w:ascii="Times New Roman" w:hAnsi="Times New Roman" w:cs="Times New Roman"/>
          <w:smallCaps/>
          <w:lang w:val="en-GB"/>
        </w:rPr>
        <w:t>i</w:t>
      </w:r>
      <w:proofErr w:type="spellEnd"/>
      <w:r w:rsidR="00C55214" w:rsidRPr="008A1447">
        <w:rPr>
          <w:rFonts w:ascii="Times New Roman" w:hAnsi="Times New Roman" w:cs="Times New Roman"/>
          <w:lang w:val="en-GB"/>
        </w:rPr>
        <w:t xml:space="preserve">, </w:t>
      </w:r>
      <w:r w:rsidR="00667FAB" w:rsidRPr="008A1447">
        <w:rPr>
          <w:rFonts w:ascii="Times New Roman" w:hAnsi="Times New Roman" w:cs="Times New Roman"/>
          <w:lang w:val="en-GB"/>
        </w:rPr>
        <w:t xml:space="preserve">on </w:t>
      </w:r>
      <w:r w:rsidR="00C55214" w:rsidRPr="008A1447">
        <w:rPr>
          <w:rFonts w:ascii="Times New Roman" w:hAnsi="Times New Roman" w:cs="Times New Roman"/>
          <w:lang w:val="en-GB"/>
        </w:rPr>
        <w:t xml:space="preserve">launching their enterprises, </w:t>
      </w:r>
      <w:r w:rsidR="00667FAB" w:rsidRPr="008A1447">
        <w:rPr>
          <w:rFonts w:ascii="Times New Roman" w:hAnsi="Times New Roman" w:cs="Times New Roman"/>
          <w:lang w:val="en-GB"/>
        </w:rPr>
        <w:t xml:space="preserve">had </w:t>
      </w:r>
      <w:r w:rsidR="006D3515">
        <w:rPr>
          <w:rFonts w:ascii="Times New Roman" w:hAnsi="Times New Roman" w:cs="Times New Roman"/>
          <w:lang w:val="en-GB"/>
        </w:rPr>
        <w:t>shrewdly</w:t>
      </w:r>
      <w:r w:rsidR="006D3515" w:rsidRPr="008A1447">
        <w:rPr>
          <w:rFonts w:ascii="Times New Roman" w:hAnsi="Times New Roman" w:cs="Times New Roman"/>
          <w:lang w:val="en-GB"/>
        </w:rPr>
        <w:t xml:space="preserve"> </w:t>
      </w:r>
      <w:r w:rsidR="00391387" w:rsidRPr="008A1447">
        <w:rPr>
          <w:rFonts w:ascii="Times New Roman" w:hAnsi="Times New Roman" w:cs="Times New Roman"/>
          <w:lang w:val="en-GB"/>
        </w:rPr>
        <w:t>taken advantage of</w:t>
      </w:r>
      <w:r w:rsidR="00667FAB" w:rsidRPr="008A1447">
        <w:rPr>
          <w:rFonts w:ascii="Times New Roman" w:hAnsi="Times New Roman" w:cs="Times New Roman"/>
          <w:lang w:val="en-GB"/>
        </w:rPr>
        <w:t xml:space="preserve"> the gap left by the death of the </w:t>
      </w:r>
      <w:r w:rsidR="00C55214" w:rsidRPr="008A1447">
        <w:rPr>
          <w:rFonts w:ascii="Times New Roman" w:hAnsi="Times New Roman" w:cs="Times New Roman"/>
          <w:lang w:val="en-GB"/>
        </w:rPr>
        <w:t xml:space="preserve">sole printer </w:t>
      </w:r>
      <w:r w:rsidR="00667FAB" w:rsidRPr="008A1447">
        <w:rPr>
          <w:rFonts w:ascii="Times New Roman" w:hAnsi="Times New Roman" w:cs="Times New Roman"/>
          <w:lang w:val="en-GB"/>
        </w:rPr>
        <w:t xml:space="preserve">active in Brussels during </w:t>
      </w:r>
      <w:r w:rsidR="00C55214" w:rsidRPr="008A1447">
        <w:rPr>
          <w:rFonts w:ascii="Times New Roman" w:hAnsi="Times New Roman" w:cs="Times New Roman"/>
          <w:lang w:val="en-GB"/>
        </w:rPr>
        <w:t xml:space="preserve">the second half of the </w:t>
      </w:r>
      <w:r w:rsidR="006D3515">
        <w:rPr>
          <w:rFonts w:ascii="Times New Roman" w:hAnsi="Times New Roman" w:cs="Times New Roman"/>
          <w:lang w:val="en-GB"/>
        </w:rPr>
        <w:t>sixteenth</w:t>
      </w:r>
      <w:r w:rsidR="006D3515" w:rsidRPr="008A1447">
        <w:rPr>
          <w:rFonts w:ascii="Times New Roman" w:hAnsi="Times New Roman" w:cs="Times New Roman"/>
          <w:lang w:val="en-GB"/>
        </w:rPr>
        <w:t xml:space="preserve"> </w:t>
      </w:r>
      <w:r w:rsidR="00667FAB" w:rsidRPr="008A1447">
        <w:rPr>
          <w:rFonts w:ascii="Times New Roman" w:hAnsi="Times New Roman" w:cs="Times New Roman"/>
          <w:lang w:val="en-GB"/>
        </w:rPr>
        <w:t xml:space="preserve">century: </w:t>
      </w:r>
      <w:proofErr w:type="spellStart"/>
      <w:r w:rsidR="00C55214" w:rsidRPr="008A1447">
        <w:rPr>
          <w:rFonts w:ascii="Times New Roman" w:hAnsi="Times New Roman" w:cs="Times New Roman"/>
          <w:lang w:val="en-GB"/>
        </w:rPr>
        <w:t>Michiel</w:t>
      </w:r>
      <w:proofErr w:type="spellEnd"/>
      <w:r w:rsidR="00C55214" w:rsidRPr="008A1447">
        <w:rPr>
          <w:rFonts w:ascii="Times New Roman" w:hAnsi="Times New Roman" w:cs="Times New Roman"/>
          <w:lang w:val="en-GB"/>
        </w:rPr>
        <w:t xml:space="preserve"> v</w:t>
      </w:r>
      <w:r w:rsidR="00A2674A" w:rsidRPr="008A1447">
        <w:rPr>
          <w:rFonts w:ascii="Times New Roman" w:hAnsi="Times New Roman" w:cs="Times New Roman"/>
          <w:lang w:val="en-GB"/>
        </w:rPr>
        <w:t>an</w:t>
      </w:r>
      <w:r w:rsidR="00C55214" w:rsidRPr="008A1447">
        <w:rPr>
          <w:rFonts w:ascii="Times New Roman" w:hAnsi="Times New Roman" w:cs="Times New Roman"/>
          <w:lang w:val="en-GB"/>
        </w:rPr>
        <w:t xml:space="preserve"> </w:t>
      </w:r>
      <w:proofErr w:type="spellStart"/>
      <w:r w:rsidR="00C55214" w:rsidRPr="008A1447">
        <w:rPr>
          <w:rFonts w:ascii="Times New Roman" w:hAnsi="Times New Roman" w:cs="Times New Roman"/>
          <w:lang w:val="en-GB"/>
        </w:rPr>
        <w:t>Hamont</w:t>
      </w:r>
      <w:proofErr w:type="spellEnd"/>
      <w:r w:rsidR="00667FAB" w:rsidRPr="008A1447">
        <w:rPr>
          <w:rFonts w:ascii="Times New Roman" w:hAnsi="Times New Roman" w:cs="Times New Roman"/>
          <w:lang w:val="en-GB"/>
        </w:rPr>
        <w:t>.</w:t>
      </w:r>
      <w:r w:rsidR="00EC7F60">
        <w:rPr>
          <w:rStyle w:val="Appelnotedebasdep"/>
          <w:rFonts w:ascii="Times New Roman" w:hAnsi="Times New Roman"/>
          <w:lang w:val="en-GB"/>
        </w:rPr>
        <w:footnoteReference w:id="15"/>
      </w:r>
      <w:r w:rsidR="00667FAB" w:rsidRPr="008A1447">
        <w:rPr>
          <w:rFonts w:ascii="Times New Roman" w:hAnsi="Times New Roman" w:cs="Times New Roman"/>
          <w:lang w:val="en-GB"/>
        </w:rPr>
        <w:t xml:space="preserve"> They had also benefitted </w:t>
      </w:r>
      <w:r w:rsidR="00391387" w:rsidRPr="008A1447">
        <w:rPr>
          <w:rFonts w:ascii="Times New Roman" w:hAnsi="Times New Roman" w:cs="Times New Roman"/>
          <w:lang w:val="en-GB"/>
        </w:rPr>
        <w:t xml:space="preserve">from </w:t>
      </w:r>
      <w:r w:rsidR="00C55214" w:rsidRPr="008A1447">
        <w:rPr>
          <w:rFonts w:ascii="Times New Roman" w:hAnsi="Times New Roman" w:cs="Times New Roman"/>
          <w:lang w:val="en-GB"/>
        </w:rPr>
        <w:t xml:space="preserve">the </w:t>
      </w:r>
      <w:r w:rsidR="00391387" w:rsidRPr="008A1447">
        <w:rPr>
          <w:rFonts w:ascii="Times New Roman" w:hAnsi="Times New Roman" w:cs="Times New Roman"/>
          <w:lang w:val="en-GB"/>
        </w:rPr>
        <w:t>retaking</w:t>
      </w:r>
      <w:r w:rsidR="00C55214" w:rsidRPr="008A1447">
        <w:rPr>
          <w:rFonts w:ascii="Times New Roman" w:hAnsi="Times New Roman" w:cs="Times New Roman"/>
          <w:lang w:val="en-GB"/>
        </w:rPr>
        <w:t xml:space="preserve"> of the town</w:t>
      </w:r>
      <w:r w:rsidR="00391387" w:rsidRPr="008A1447">
        <w:rPr>
          <w:rFonts w:ascii="Times New Roman" w:hAnsi="Times New Roman" w:cs="Times New Roman"/>
          <w:lang w:val="en-GB"/>
        </w:rPr>
        <w:t xml:space="preserve"> </w:t>
      </w:r>
      <w:r w:rsidR="00A2674A" w:rsidRPr="008A1447">
        <w:rPr>
          <w:rFonts w:ascii="Times New Roman" w:hAnsi="Times New Roman" w:cs="Times New Roman"/>
          <w:lang w:val="en-GB"/>
        </w:rPr>
        <w:t xml:space="preserve">by the troops of </w:t>
      </w:r>
      <w:r w:rsidR="00290E35" w:rsidRPr="008A1447">
        <w:rPr>
          <w:rFonts w:ascii="Times New Roman" w:hAnsi="Times New Roman" w:cs="Times New Roman"/>
          <w:lang w:val="en-GB"/>
        </w:rPr>
        <w:t>Alexand</w:t>
      </w:r>
      <w:r w:rsidR="00C55214" w:rsidRPr="008A1447">
        <w:rPr>
          <w:rFonts w:ascii="Times New Roman" w:hAnsi="Times New Roman" w:cs="Times New Roman"/>
          <w:lang w:val="en-GB"/>
        </w:rPr>
        <w:t>e</w:t>
      </w:r>
      <w:r w:rsidR="00290E35" w:rsidRPr="008A1447">
        <w:rPr>
          <w:rFonts w:ascii="Times New Roman" w:hAnsi="Times New Roman" w:cs="Times New Roman"/>
          <w:lang w:val="en-GB"/>
        </w:rPr>
        <w:t>r</w:t>
      </w:r>
      <w:r w:rsidR="00C55214" w:rsidRPr="008A1447">
        <w:rPr>
          <w:rFonts w:ascii="Times New Roman" w:hAnsi="Times New Roman" w:cs="Times New Roman"/>
          <w:lang w:val="en-GB"/>
        </w:rPr>
        <w:t xml:space="preserve"> Farnese</w:t>
      </w:r>
      <w:r w:rsidR="00A2674A" w:rsidRPr="008A1447">
        <w:rPr>
          <w:rFonts w:ascii="Times New Roman" w:hAnsi="Times New Roman" w:cs="Times New Roman"/>
          <w:lang w:val="en-US"/>
        </w:rPr>
        <w:t xml:space="preserve">, Governor of the Spanish Netherlands, </w:t>
      </w:r>
      <w:r w:rsidR="00290E35" w:rsidRPr="008A1447">
        <w:rPr>
          <w:rFonts w:ascii="Times New Roman" w:hAnsi="Times New Roman" w:cs="Times New Roman"/>
          <w:lang w:val="en-GB"/>
        </w:rPr>
        <w:t>on</w:t>
      </w:r>
      <w:r w:rsidR="00391387" w:rsidRPr="008A1447">
        <w:rPr>
          <w:rFonts w:ascii="Times New Roman" w:hAnsi="Times New Roman" w:cs="Times New Roman"/>
          <w:lang w:val="en-GB"/>
        </w:rPr>
        <w:t xml:space="preserve"> 10 March 1585, which put</w:t>
      </w:r>
      <w:r w:rsidR="00147AE4" w:rsidRPr="008A1447">
        <w:rPr>
          <w:rFonts w:ascii="Times New Roman" w:hAnsi="Times New Roman" w:cs="Times New Roman"/>
          <w:lang w:val="en-GB"/>
        </w:rPr>
        <w:t xml:space="preserve"> an </w:t>
      </w:r>
      <w:r w:rsidR="00391387" w:rsidRPr="008A1447">
        <w:rPr>
          <w:rFonts w:ascii="Times New Roman" w:hAnsi="Times New Roman" w:cs="Times New Roman"/>
          <w:lang w:val="en-GB"/>
        </w:rPr>
        <w:t xml:space="preserve">end </w:t>
      </w:r>
      <w:r w:rsidR="00C55214" w:rsidRPr="008A1447">
        <w:rPr>
          <w:rFonts w:ascii="Times New Roman" w:hAnsi="Times New Roman" w:cs="Times New Roman"/>
          <w:lang w:val="en-GB"/>
        </w:rPr>
        <w:t xml:space="preserve">to the Calvinist regime </w:t>
      </w:r>
      <w:r w:rsidR="00391387" w:rsidRPr="008A1447">
        <w:rPr>
          <w:rFonts w:ascii="Times New Roman" w:hAnsi="Times New Roman" w:cs="Times New Roman"/>
          <w:lang w:val="en-GB"/>
        </w:rPr>
        <w:t xml:space="preserve">inaugurated </w:t>
      </w:r>
      <w:r w:rsidR="00C55214" w:rsidRPr="008A1447">
        <w:rPr>
          <w:rFonts w:ascii="Times New Roman" w:hAnsi="Times New Roman" w:cs="Times New Roman"/>
          <w:lang w:val="en-GB"/>
        </w:rPr>
        <w:t>a few years earlier.</w:t>
      </w:r>
      <w:r w:rsidR="00C55214" w:rsidRPr="008A1447">
        <w:rPr>
          <w:rStyle w:val="Appelnotedebasdep"/>
          <w:rFonts w:ascii="Times New Roman" w:hAnsi="Times New Roman"/>
        </w:rPr>
        <w:footnoteReference w:id="16"/>
      </w:r>
      <w:r w:rsidR="00C55214" w:rsidRPr="008A1447">
        <w:rPr>
          <w:rFonts w:ascii="Times New Roman" w:hAnsi="Times New Roman" w:cs="Times New Roman"/>
          <w:lang w:val="en-US"/>
        </w:rPr>
        <w:t xml:space="preserve"> The</w:t>
      </w:r>
      <w:r w:rsidR="00147AE4" w:rsidRPr="008A1447">
        <w:rPr>
          <w:rFonts w:ascii="Times New Roman" w:hAnsi="Times New Roman" w:cs="Times New Roman"/>
          <w:lang w:val="en-US"/>
        </w:rPr>
        <w:t xml:space="preserve"> two printers</w:t>
      </w:r>
      <w:r w:rsidR="00FD42DF" w:rsidRPr="008A1447">
        <w:rPr>
          <w:rFonts w:ascii="Times New Roman" w:hAnsi="Times New Roman" w:cs="Times New Roman"/>
          <w:lang w:val="en-US"/>
        </w:rPr>
        <w:t>’</w:t>
      </w:r>
      <w:r w:rsidR="00147AE4" w:rsidRPr="008A1447">
        <w:rPr>
          <w:rFonts w:ascii="Times New Roman" w:hAnsi="Times New Roman" w:cs="Times New Roman"/>
          <w:lang w:val="en-US"/>
        </w:rPr>
        <w:t xml:space="preserve"> particular object of rivalry was the </w:t>
      </w:r>
      <w:r w:rsidR="00C55214" w:rsidRPr="008A1447">
        <w:rPr>
          <w:rFonts w:ascii="Times New Roman" w:hAnsi="Times New Roman" w:cs="Times New Roman"/>
          <w:lang w:val="en-US"/>
        </w:rPr>
        <w:lastRenderedPageBreak/>
        <w:t xml:space="preserve">lucrative position of </w:t>
      </w:r>
      <w:r w:rsidR="00BF50C1" w:rsidRPr="008A1447">
        <w:rPr>
          <w:rFonts w:ascii="Times New Roman" w:hAnsi="Times New Roman" w:cs="Times New Roman"/>
          <w:lang w:val="en-US"/>
        </w:rPr>
        <w:t xml:space="preserve">official </w:t>
      </w:r>
      <w:r w:rsidR="00147AE4" w:rsidRPr="008A1447">
        <w:rPr>
          <w:rFonts w:ascii="Times New Roman" w:hAnsi="Times New Roman" w:cs="Times New Roman"/>
          <w:lang w:val="en-US"/>
        </w:rPr>
        <w:t xml:space="preserve">court </w:t>
      </w:r>
      <w:r w:rsidR="00BF50C1" w:rsidRPr="008A1447">
        <w:rPr>
          <w:rFonts w:ascii="Times New Roman" w:hAnsi="Times New Roman" w:cs="Times New Roman"/>
          <w:lang w:val="en-US"/>
        </w:rPr>
        <w:t>p</w:t>
      </w:r>
      <w:r w:rsidR="00C55214" w:rsidRPr="008A1447">
        <w:rPr>
          <w:rFonts w:ascii="Times New Roman" w:hAnsi="Times New Roman" w:cs="Times New Roman"/>
          <w:lang w:val="en-US"/>
        </w:rPr>
        <w:t>rinter</w:t>
      </w:r>
      <w:r w:rsidR="00BF50C1" w:rsidRPr="008A1447">
        <w:rPr>
          <w:rFonts w:ascii="Times New Roman" w:hAnsi="Times New Roman" w:cs="Times New Roman"/>
          <w:lang w:val="en-US"/>
        </w:rPr>
        <w:t xml:space="preserve"> </w:t>
      </w:r>
      <w:r w:rsidR="00147AE4" w:rsidRPr="008A1447">
        <w:rPr>
          <w:rFonts w:ascii="Times New Roman" w:hAnsi="Times New Roman" w:cs="Times New Roman"/>
          <w:lang w:val="en-US"/>
        </w:rPr>
        <w:t xml:space="preserve">vacated by </w:t>
      </w:r>
      <w:proofErr w:type="spellStart"/>
      <w:r w:rsidR="00147AE4" w:rsidRPr="008A1447">
        <w:rPr>
          <w:rFonts w:ascii="Times New Roman" w:hAnsi="Times New Roman" w:cs="Times New Roman"/>
          <w:lang w:val="en-US"/>
        </w:rPr>
        <w:t>Michiel</w:t>
      </w:r>
      <w:proofErr w:type="spellEnd"/>
      <w:r w:rsidR="00147AE4" w:rsidRPr="008A1447">
        <w:rPr>
          <w:rFonts w:ascii="Times New Roman" w:hAnsi="Times New Roman" w:cs="Times New Roman"/>
          <w:lang w:val="en-US"/>
        </w:rPr>
        <w:t xml:space="preserve"> van </w:t>
      </w:r>
      <w:proofErr w:type="spellStart"/>
      <w:r w:rsidR="00147AE4" w:rsidRPr="008A1447">
        <w:rPr>
          <w:rFonts w:ascii="Times New Roman" w:hAnsi="Times New Roman" w:cs="Times New Roman"/>
          <w:lang w:val="en-US"/>
        </w:rPr>
        <w:t>Hamont</w:t>
      </w:r>
      <w:proofErr w:type="spellEnd"/>
      <w:r w:rsidR="00C55214" w:rsidRPr="008A1447">
        <w:rPr>
          <w:rFonts w:ascii="Times New Roman" w:hAnsi="Times New Roman" w:cs="Times New Roman"/>
          <w:lang w:val="en-US"/>
        </w:rPr>
        <w:t>.</w:t>
      </w:r>
      <w:r w:rsidR="00BF50C1" w:rsidRPr="008A1447">
        <w:rPr>
          <w:rStyle w:val="Appelnotedebasdep"/>
          <w:rFonts w:ascii="Times New Roman" w:hAnsi="Times New Roman"/>
        </w:rPr>
        <w:footnoteReference w:id="17"/>
      </w:r>
      <w:r w:rsidR="00C55214" w:rsidRPr="008A1447">
        <w:rPr>
          <w:rFonts w:ascii="Times New Roman" w:hAnsi="Times New Roman" w:cs="Times New Roman"/>
          <w:lang w:val="en-US"/>
        </w:rPr>
        <w:t xml:space="preserve"> </w:t>
      </w:r>
      <w:r w:rsidR="00BF50C1" w:rsidRPr="008A1447">
        <w:rPr>
          <w:rFonts w:ascii="Times New Roman" w:hAnsi="Times New Roman" w:cs="Times New Roman"/>
          <w:lang w:val="en-US"/>
        </w:rPr>
        <w:t>Jan</w:t>
      </w:r>
      <w:r w:rsidR="00FA22AE" w:rsidRPr="008A1447">
        <w:rPr>
          <w:rFonts w:ascii="Times New Roman" w:hAnsi="Times New Roman" w:cs="Times New Roman"/>
          <w:lang w:val="en-US"/>
        </w:rPr>
        <w:t xml:space="preserve"> </w:t>
      </w:r>
      <w:proofErr w:type="spellStart"/>
      <w:r w:rsidR="00BF50C1" w:rsidRPr="008A1447">
        <w:rPr>
          <w:rFonts w:ascii="Times New Roman" w:hAnsi="Times New Roman" w:cs="Times New Roman"/>
          <w:lang w:val="en-US"/>
        </w:rPr>
        <w:t>Mommaert</w:t>
      </w:r>
      <w:proofErr w:type="spellEnd"/>
      <w:r w:rsidR="00D01AA1">
        <w:rPr>
          <w:rFonts w:ascii="Times New Roman" w:hAnsi="Times New Roman" w:cs="Times New Roman"/>
          <w:lang w:val="en-US"/>
        </w:rPr>
        <w:t xml:space="preserve"> </w:t>
      </w:r>
      <w:proofErr w:type="spellStart"/>
      <w:r w:rsidR="00D01AA1">
        <w:rPr>
          <w:rFonts w:ascii="Times New Roman" w:hAnsi="Times New Roman" w:cs="Times New Roman"/>
          <w:smallCaps/>
          <w:lang w:val="en-GB"/>
        </w:rPr>
        <w:t>i</w:t>
      </w:r>
      <w:proofErr w:type="spellEnd"/>
      <w:r w:rsidR="0044320F" w:rsidRPr="008A1447">
        <w:rPr>
          <w:rFonts w:ascii="Times New Roman" w:hAnsi="Times New Roman" w:cs="Times New Roman"/>
          <w:lang w:val="en-US"/>
        </w:rPr>
        <w:t>’s</w:t>
      </w:r>
      <w:r w:rsidR="00BF50C1" w:rsidRPr="008A1447">
        <w:rPr>
          <w:rFonts w:ascii="Times New Roman" w:hAnsi="Times New Roman" w:cs="Times New Roman"/>
          <w:lang w:val="en-US"/>
        </w:rPr>
        <w:t xml:space="preserve"> </w:t>
      </w:r>
      <w:r w:rsidR="00147AE4" w:rsidRPr="008A1447">
        <w:rPr>
          <w:rFonts w:ascii="Times New Roman" w:hAnsi="Times New Roman" w:cs="Times New Roman"/>
          <w:lang w:val="en-US"/>
        </w:rPr>
        <w:t xml:space="preserve">hopes of obtaining this position rested on his </w:t>
      </w:r>
      <w:r w:rsidR="00FA22AE" w:rsidRPr="008A1447">
        <w:rPr>
          <w:rFonts w:ascii="Times New Roman" w:hAnsi="Times New Roman" w:cs="Times New Roman"/>
          <w:lang w:val="en-US"/>
        </w:rPr>
        <w:t xml:space="preserve">close </w:t>
      </w:r>
      <w:r w:rsidR="00147AE4" w:rsidRPr="008A1447">
        <w:rPr>
          <w:rFonts w:ascii="Times New Roman" w:hAnsi="Times New Roman" w:cs="Times New Roman"/>
          <w:lang w:val="en-US"/>
        </w:rPr>
        <w:t xml:space="preserve">friendship with </w:t>
      </w:r>
      <w:proofErr w:type="spellStart"/>
      <w:r w:rsidR="00147AE4" w:rsidRPr="008A1447">
        <w:rPr>
          <w:rFonts w:ascii="Times New Roman" w:hAnsi="Times New Roman" w:cs="Times New Roman"/>
          <w:lang w:val="en-US"/>
        </w:rPr>
        <w:t>Michiel</w:t>
      </w:r>
      <w:proofErr w:type="spellEnd"/>
      <w:r w:rsidR="00147AE4" w:rsidRPr="008A1447">
        <w:rPr>
          <w:rFonts w:ascii="Times New Roman" w:hAnsi="Times New Roman" w:cs="Times New Roman"/>
          <w:lang w:val="en-US"/>
        </w:rPr>
        <w:t xml:space="preserve"> van </w:t>
      </w:r>
      <w:proofErr w:type="spellStart"/>
      <w:r w:rsidR="00147AE4" w:rsidRPr="008A1447">
        <w:rPr>
          <w:rFonts w:ascii="Times New Roman" w:hAnsi="Times New Roman" w:cs="Times New Roman"/>
          <w:lang w:val="en-US"/>
        </w:rPr>
        <w:t>Hamont</w:t>
      </w:r>
      <w:proofErr w:type="spellEnd"/>
      <w:r w:rsidR="00147AE4" w:rsidRPr="008A1447">
        <w:rPr>
          <w:rFonts w:ascii="Times New Roman" w:hAnsi="Times New Roman" w:cs="Times New Roman"/>
          <w:lang w:val="en-US"/>
        </w:rPr>
        <w:t xml:space="preserve"> (</w:t>
      </w:r>
      <w:r w:rsidR="00FA22AE" w:rsidRPr="008A1447">
        <w:rPr>
          <w:rFonts w:ascii="Times New Roman" w:hAnsi="Times New Roman" w:cs="Times New Roman"/>
          <w:lang w:val="en-US"/>
        </w:rPr>
        <w:t xml:space="preserve">who </w:t>
      </w:r>
      <w:r w:rsidR="00147AE4" w:rsidRPr="008A1447">
        <w:rPr>
          <w:rFonts w:ascii="Times New Roman" w:hAnsi="Times New Roman" w:cs="Times New Roman"/>
          <w:lang w:val="en-US"/>
        </w:rPr>
        <w:t>had notably served as a witness at his wedding</w:t>
      </w:r>
      <w:r w:rsidR="00FA22AE" w:rsidRPr="008A1447">
        <w:rPr>
          <w:rStyle w:val="Appelnotedebasdep"/>
          <w:rFonts w:ascii="Times New Roman" w:hAnsi="Times New Roman"/>
        </w:rPr>
        <w:footnoteReference w:id="18"/>
      </w:r>
      <w:r w:rsidR="00147AE4" w:rsidRPr="008A1447">
        <w:rPr>
          <w:rFonts w:ascii="Times New Roman" w:hAnsi="Times New Roman" w:cs="Times New Roman"/>
          <w:lang w:val="en-US"/>
        </w:rPr>
        <w:t>)</w:t>
      </w:r>
      <w:r w:rsidR="0044320F" w:rsidRPr="008A1447">
        <w:rPr>
          <w:rFonts w:ascii="Times New Roman" w:hAnsi="Times New Roman" w:cs="Times New Roman"/>
          <w:lang w:val="en-US"/>
        </w:rPr>
        <w:t xml:space="preserve"> and </w:t>
      </w:r>
      <w:r w:rsidR="00FD42DF" w:rsidRPr="008A1447">
        <w:rPr>
          <w:rFonts w:ascii="Times New Roman" w:hAnsi="Times New Roman" w:cs="Times New Roman"/>
          <w:lang w:val="en-US"/>
        </w:rPr>
        <w:t xml:space="preserve">for a while </w:t>
      </w:r>
      <w:r w:rsidR="0044320F" w:rsidRPr="008A1447">
        <w:rPr>
          <w:rFonts w:ascii="Times New Roman" w:hAnsi="Times New Roman" w:cs="Times New Roman"/>
          <w:lang w:val="en-US"/>
        </w:rPr>
        <w:t>his chances looked promising</w:t>
      </w:r>
      <w:r w:rsidR="00FA22AE" w:rsidRPr="008A1447">
        <w:rPr>
          <w:rFonts w:ascii="Times New Roman" w:hAnsi="Times New Roman" w:cs="Times New Roman"/>
          <w:lang w:val="en-US"/>
        </w:rPr>
        <w:t>.</w:t>
      </w:r>
      <w:r w:rsidR="00FA22AE" w:rsidRPr="008A1447">
        <w:rPr>
          <w:rStyle w:val="Appelnotedebasdep"/>
          <w:rFonts w:ascii="Times New Roman" w:hAnsi="Times New Roman"/>
        </w:rPr>
        <w:footnoteReference w:id="19"/>
      </w:r>
      <w:r w:rsidR="00FA22AE" w:rsidRPr="008A1447">
        <w:rPr>
          <w:rFonts w:ascii="Times New Roman" w:hAnsi="Times New Roman" w:cs="Times New Roman"/>
          <w:lang w:val="en-US"/>
        </w:rPr>
        <w:t xml:space="preserve"> Finally, however, it was </w:t>
      </w:r>
      <w:proofErr w:type="spellStart"/>
      <w:r w:rsidR="00FA22AE" w:rsidRPr="008A1447">
        <w:rPr>
          <w:rFonts w:ascii="Times New Roman" w:hAnsi="Times New Roman" w:cs="Times New Roman"/>
          <w:lang w:val="en-US"/>
        </w:rPr>
        <w:t>Rutger</w:t>
      </w:r>
      <w:proofErr w:type="spellEnd"/>
      <w:r w:rsidR="00FA22AE" w:rsidRPr="008A1447">
        <w:rPr>
          <w:rFonts w:ascii="Times New Roman" w:hAnsi="Times New Roman" w:cs="Times New Roman"/>
          <w:lang w:val="en-US"/>
        </w:rPr>
        <w:t xml:space="preserve"> </w:t>
      </w:r>
      <w:proofErr w:type="spellStart"/>
      <w:r w:rsidR="00FA22AE" w:rsidRPr="008A1447">
        <w:rPr>
          <w:rFonts w:ascii="Times New Roman" w:hAnsi="Times New Roman" w:cs="Times New Roman"/>
          <w:lang w:val="en-US"/>
        </w:rPr>
        <w:t>Velpius</w:t>
      </w:r>
      <w:proofErr w:type="spellEnd"/>
      <w:r w:rsidR="00FA22AE" w:rsidRPr="008A1447">
        <w:rPr>
          <w:rFonts w:ascii="Times New Roman" w:hAnsi="Times New Roman" w:cs="Times New Roman"/>
          <w:lang w:val="en-US"/>
        </w:rPr>
        <w:t xml:space="preserve"> who </w:t>
      </w:r>
      <w:r w:rsidR="005E0600" w:rsidRPr="008A1447">
        <w:rPr>
          <w:rFonts w:ascii="Times New Roman" w:hAnsi="Times New Roman" w:cs="Times New Roman"/>
          <w:lang w:val="en-US"/>
        </w:rPr>
        <w:t>availe</w:t>
      </w:r>
      <w:r w:rsidR="00F15D59" w:rsidRPr="008A1447">
        <w:rPr>
          <w:rFonts w:ascii="Times New Roman" w:hAnsi="Times New Roman" w:cs="Times New Roman"/>
          <w:lang w:val="en-US"/>
        </w:rPr>
        <w:t xml:space="preserve">d himself of the coveted title, apparently on account of </w:t>
      </w:r>
      <w:r w:rsidR="005201B9" w:rsidRPr="008A1447">
        <w:rPr>
          <w:rFonts w:ascii="Times New Roman" w:hAnsi="Times New Roman" w:cs="Times New Roman"/>
          <w:lang w:val="en-US"/>
        </w:rPr>
        <w:t>hi</w:t>
      </w:r>
      <w:r w:rsidR="00F15D59" w:rsidRPr="008A1447">
        <w:rPr>
          <w:rFonts w:ascii="Times New Roman" w:hAnsi="Times New Roman" w:cs="Times New Roman"/>
          <w:lang w:val="en-US"/>
        </w:rPr>
        <w:t xml:space="preserve">s </w:t>
      </w:r>
      <w:r w:rsidR="001E3590" w:rsidRPr="008A1447">
        <w:rPr>
          <w:rFonts w:ascii="Times New Roman" w:hAnsi="Times New Roman" w:cs="Times New Roman"/>
          <w:lang w:val="en-US"/>
        </w:rPr>
        <w:t>unflagging</w:t>
      </w:r>
      <w:r w:rsidR="005E0600" w:rsidRPr="008A1447">
        <w:rPr>
          <w:rFonts w:ascii="Times New Roman" w:hAnsi="Times New Roman" w:cs="Times New Roman"/>
          <w:lang w:val="en-US"/>
        </w:rPr>
        <w:t xml:space="preserve"> faithfulness to the Spanish court</w:t>
      </w:r>
      <w:r w:rsidR="005201B9" w:rsidRPr="008A1447">
        <w:rPr>
          <w:rFonts w:ascii="Times New Roman" w:hAnsi="Times New Roman" w:cs="Times New Roman"/>
          <w:lang w:val="en-US"/>
        </w:rPr>
        <w:t xml:space="preserve">. </w:t>
      </w:r>
      <w:proofErr w:type="spellStart"/>
      <w:r w:rsidR="00A2674A" w:rsidRPr="008A1447">
        <w:rPr>
          <w:rFonts w:ascii="Times New Roman" w:hAnsi="Times New Roman" w:cs="Times New Roman"/>
          <w:lang w:val="en-US"/>
        </w:rPr>
        <w:t>Velpius</w:t>
      </w:r>
      <w:proofErr w:type="spellEnd"/>
      <w:r w:rsidR="005E0600" w:rsidRPr="008A1447">
        <w:rPr>
          <w:rFonts w:ascii="Times New Roman" w:hAnsi="Times New Roman" w:cs="Times New Roman"/>
          <w:lang w:val="en-US"/>
        </w:rPr>
        <w:t xml:space="preserve"> had </w:t>
      </w:r>
      <w:r w:rsidR="005201B9" w:rsidRPr="008A1447">
        <w:rPr>
          <w:rFonts w:ascii="Times New Roman" w:hAnsi="Times New Roman" w:cs="Times New Roman"/>
          <w:lang w:val="en-US"/>
        </w:rPr>
        <w:t xml:space="preserve">started out in the printing business by opening a workshop in </w:t>
      </w:r>
      <w:r w:rsidR="005E0600" w:rsidRPr="008A1447">
        <w:rPr>
          <w:rFonts w:ascii="Times New Roman" w:hAnsi="Times New Roman" w:cs="Times New Roman"/>
          <w:lang w:val="en-US"/>
        </w:rPr>
        <w:t>Louvain in</w:t>
      </w:r>
      <w:r w:rsidR="005201B9" w:rsidRPr="008A1447">
        <w:rPr>
          <w:rFonts w:ascii="Times New Roman" w:hAnsi="Times New Roman" w:cs="Times New Roman"/>
          <w:lang w:val="en-US"/>
        </w:rPr>
        <w:t xml:space="preserve"> 1556</w:t>
      </w:r>
      <w:r w:rsidR="00F15D59" w:rsidRPr="008A1447">
        <w:rPr>
          <w:rFonts w:ascii="Times New Roman" w:hAnsi="Times New Roman" w:cs="Times New Roman"/>
          <w:lang w:val="en-US"/>
        </w:rPr>
        <w:t>. I</w:t>
      </w:r>
      <w:r w:rsidR="005201B9" w:rsidRPr="008A1447">
        <w:rPr>
          <w:rFonts w:ascii="Times New Roman" w:hAnsi="Times New Roman" w:cs="Times New Roman"/>
          <w:lang w:val="en-US"/>
        </w:rPr>
        <w:t>n</w:t>
      </w:r>
      <w:r w:rsidR="005E0600" w:rsidRPr="008A1447">
        <w:rPr>
          <w:rFonts w:ascii="Times New Roman" w:hAnsi="Times New Roman" w:cs="Times New Roman"/>
          <w:lang w:val="en-US"/>
        </w:rPr>
        <w:t xml:space="preserve"> 1580, </w:t>
      </w:r>
      <w:r w:rsidR="00FD42DF" w:rsidRPr="008A1447">
        <w:rPr>
          <w:rFonts w:ascii="Times New Roman" w:hAnsi="Times New Roman" w:cs="Times New Roman"/>
          <w:lang w:val="en-US"/>
        </w:rPr>
        <w:t xml:space="preserve">when </w:t>
      </w:r>
      <w:r w:rsidR="00A2674A" w:rsidRPr="008A1447">
        <w:rPr>
          <w:rFonts w:ascii="Times New Roman" w:hAnsi="Times New Roman" w:cs="Times New Roman"/>
          <w:lang w:val="en-US"/>
        </w:rPr>
        <w:t>Alexandre Farnese</w:t>
      </w:r>
      <w:r w:rsidR="00FD42DF" w:rsidRPr="008A1447">
        <w:rPr>
          <w:rFonts w:ascii="Times New Roman" w:hAnsi="Times New Roman" w:cs="Times New Roman"/>
          <w:lang w:val="en-US"/>
        </w:rPr>
        <w:t xml:space="preserve"> transferred the seat of government to Mons, </w:t>
      </w:r>
      <w:proofErr w:type="spellStart"/>
      <w:r w:rsidR="00FD42DF" w:rsidRPr="008A1447">
        <w:rPr>
          <w:rFonts w:ascii="Times New Roman" w:hAnsi="Times New Roman" w:cs="Times New Roman"/>
          <w:lang w:val="en-US"/>
        </w:rPr>
        <w:t>Velpius</w:t>
      </w:r>
      <w:proofErr w:type="spellEnd"/>
      <w:r w:rsidR="00FD42DF" w:rsidRPr="008A1447">
        <w:rPr>
          <w:rFonts w:ascii="Times New Roman" w:hAnsi="Times New Roman" w:cs="Times New Roman"/>
          <w:lang w:val="en-US"/>
        </w:rPr>
        <w:t xml:space="preserve"> followed </w:t>
      </w:r>
      <w:r w:rsidR="00DA28FB" w:rsidRPr="008A1447">
        <w:rPr>
          <w:rFonts w:ascii="Times New Roman" w:hAnsi="Times New Roman" w:cs="Times New Roman"/>
          <w:lang w:val="en-US"/>
        </w:rPr>
        <w:t>him.</w:t>
      </w:r>
      <w:r w:rsidR="004544FD" w:rsidRPr="008A1447">
        <w:rPr>
          <w:rStyle w:val="Appelnotedebasdep"/>
          <w:rFonts w:ascii="Times New Roman" w:hAnsi="Times New Roman"/>
        </w:rPr>
        <w:footnoteReference w:id="20"/>
      </w:r>
      <w:r w:rsidR="004544FD" w:rsidRPr="008A1447">
        <w:rPr>
          <w:rFonts w:ascii="Times New Roman" w:hAnsi="Times New Roman" w:cs="Times New Roman"/>
          <w:lang w:val="en-US"/>
        </w:rPr>
        <w:t xml:space="preserve"> </w:t>
      </w:r>
      <w:r w:rsidR="00DA28FB" w:rsidRPr="008A1447">
        <w:rPr>
          <w:rFonts w:ascii="Times New Roman" w:hAnsi="Times New Roman" w:cs="Times New Roman"/>
          <w:lang w:val="en-US"/>
        </w:rPr>
        <w:t>He set up Mons’</w:t>
      </w:r>
      <w:r w:rsidR="006D3515">
        <w:rPr>
          <w:rFonts w:ascii="Times New Roman" w:hAnsi="Times New Roman" w:cs="Times New Roman"/>
          <w:lang w:val="en-US"/>
        </w:rPr>
        <w:t>s</w:t>
      </w:r>
      <w:r w:rsidR="00DA28FB" w:rsidRPr="008A1447">
        <w:rPr>
          <w:rFonts w:ascii="Times New Roman" w:hAnsi="Times New Roman" w:cs="Times New Roman"/>
          <w:lang w:val="en-US"/>
        </w:rPr>
        <w:t xml:space="preserve"> </w:t>
      </w:r>
      <w:r w:rsidR="005201B9" w:rsidRPr="008A1447">
        <w:rPr>
          <w:rFonts w:ascii="Times New Roman" w:hAnsi="Times New Roman" w:cs="Times New Roman"/>
          <w:lang w:val="en-US"/>
        </w:rPr>
        <w:t>first press</w:t>
      </w:r>
      <w:r w:rsidR="004544FD" w:rsidRPr="008A1447">
        <w:rPr>
          <w:rFonts w:ascii="Times New Roman" w:hAnsi="Times New Roman" w:cs="Times New Roman"/>
          <w:lang w:val="en-US"/>
        </w:rPr>
        <w:t>, entirely dedicated to the Catholic cause.</w:t>
      </w:r>
      <w:r w:rsidR="004544FD" w:rsidRPr="008A1447">
        <w:rPr>
          <w:rStyle w:val="Appelnotedebasdep"/>
          <w:rFonts w:ascii="Times New Roman" w:hAnsi="Times New Roman"/>
        </w:rPr>
        <w:footnoteReference w:id="21"/>
      </w:r>
      <w:r w:rsidR="004544FD" w:rsidRPr="008A1447">
        <w:rPr>
          <w:rFonts w:ascii="Times New Roman" w:hAnsi="Times New Roman" w:cs="Times New Roman"/>
          <w:lang w:val="en-US"/>
        </w:rPr>
        <w:t xml:space="preserve"> </w:t>
      </w:r>
      <w:r w:rsidR="001E3590" w:rsidRPr="008A1447">
        <w:rPr>
          <w:rFonts w:ascii="Times New Roman" w:hAnsi="Times New Roman" w:cs="Times New Roman"/>
          <w:lang w:val="en-US"/>
        </w:rPr>
        <w:t>Then, w</w:t>
      </w:r>
      <w:r w:rsidR="00A2674A" w:rsidRPr="008A1447">
        <w:rPr>
          <w:rFonts w:ascii="Times New Roman" w:hAnsi="Times New Roman" w:cs="Times New Roman"/>
          <w:lang w:val="en-US"/>
        </w:rPr>
        <w:t xml:space="preserve">hen Farnese </w:t>
      </w:r>
      <w:r w:rsidR="005201B9" w:rsidRPr="008A1447">
        <w:rPr>
          <w:rFonts w:ascii="Times New Roman" w:hAnsi="Times New Roman" w:cs="Times New Roman"/>
          <w:lang w:val="en-US"/>
        </w:rPr>
        <w:t xml:space="preserve">moved to Brussels in 1585, </w:t>
      </w:r>
      <w:proofErr w:type="spellStart"/>
      <w:r w:rsidR="005201B9" w:rsidRPr="008A1447">
        <w:rPr>
          <w:rFonts w:ascii="Times New Roman" w:hAnsi="Times New Roman" w:cs="Times New Roman"/>
          <w:lang w:val="en-US"/>
        </w:rPr>
        <w:t>Velpius</w:t>
      </w:r>
      <w:proofErr w:type="spellEnd"/>
      <w:r w:rsidR="005201B9" w:rsidRPr="008A1447">
        <w:rPr>
          <w:rFonts w:ascii="Times New Roman" w:hAnsi="Times New Roman" w:cs="Times New Roman"/>
          <w:lang w:val="en-US"/>
        </w:rPr>
        <w:t xml:space="preserve"> again relocated</w:t>
      </w:r>
      <w:r w:rsidR="00F15D59" w:rsidRPr="008A1447">
        <w:rPr>
          <w:rFonts w:ascii="Times New Roman" w:hAnsi="Times New Roman" w:cs="Times New Roman"/>
          <w:lang w:val="en-US"/>
        </w:rPr>
        <w:t xml:space="preserve">. It was only natural that such fidelity was rewarded by his appointment as </w:t>
      </w:r>
      <w:r w:rsidR="00A2674A" w:rsidRPr="008A1447">
        <w:rPr>
          <w:rFonts w:ascii="Times New Roman" w:hAnsi="Times New Roman" w:cs="Times New Roman"/>
          <w:lang w:val="en-US"/>
        </w:rPr>
        <w:t>official court</w:t>
      </w:r>
      <w:r w:rsidR="00F15D59" w:rsidRPr="008A1447">
        <w:rPr>
          <w:rFonts w:ascii="Times New Roman" w:hAnsi="Times New Roman" w:cs="Times New Roman"/>
          <w:lang w:val="en-US"/>
        </w:rPr>
        <w:t xml:space="preserve"> printer. </w:t>
      </w:r>
      <w:r w:rsidR="00D72CB9" w:rsidRPr="008A1447">
        <w:rPr>
          <w:rFonts w:ascii="Times New Roman" w:hAnsi="Times New Roman" w:cs="Times New Roman"/>
          <w:lang w:val="en-US"/>
        </w:rPr>
        <w:t xml:space="preserve">This position, which included the exclusive </w:t>
      </w:r>
      <w:r w:rsidR="001E3590" w:rsidRPr="008A1447">
        <w:rPr>
          <w:rFonts w:ascii="Times New Roman" w:hAnsi="Times New Roman" w:cs="Times New Roman"/>
          <w:lang w:val="en-US"/>
        </w:rPr>
        <w:t xml:space="preserve">right to reproduce </w:t>
      </w:r>
      <w:r w:rsidR="00D72CB9" w:rsidRPr="008A1447">
        <w:rPr>
          <w:rFonts w:ascii="Times New Roman" w:hAnsi="Times New Roman" w:cs="Times New Roman"/>
          <w:lang w:val="en-US"/>
        </w:rPr>
        <w:t xml:space="preserve">all </w:t>
      </w:r>
      <w:r w:rsidR="009B6E3F" w:rsidRPr="008A1447">
        <w:rPr>
          <w:rFonts w:ascii="Times New Roman" w:hAnsi="Times New Roman" w:cs="Times New Roman"/>
          <w:lang w:val="en-US"/>
        </w:rPr>
        <w:t xml:space="preserve">the </w:t>
      </w:r>
      <w:r w:rsidR="00D72CB9" w:rsidRPr="008A1447">
        <w:rPr>
          <w:rFonts w:ascii="Times New Roman" w:hAnsi="Times New Roman" w:cs="Times New Roman"/>
          <w:lang w:val="en-US"/>
        </w:rPr>
        <w:t xml:space="preserve">documents issued by the central government, enabled </w:t>
      </w:r>
      <w:proofErr w:type="spellStart"/>
      <w:r w:rsidR="00D72CB9" w:rsidRPr="008A1447">
        <w:rPr>
          <w:rFonts w:ascii="Times New Roman" w:hAnsi="Times New Roman" w:cs="Times New Roman"/>
          <w:lang w:val="en-US"/>
        </w:rPr>
        <w:t>Rutger</w:t>
      </w:r>
      <w:proofErr w:type="spellEnd"/>
      <w:r w:rsidR="00D72CB9" w:rsidRPr="008A1447">
        <w:rPr>
          <w:rFonts w:ascii="Times New Roman" w:hAnsi="Times New Roman" w:cs="Times New Roman"/>
          <w:lang w:val="en-US"/>
        </w:rPr>
        <w:t xml:space="preserve"> </w:t>
      </w:r>
      <w:proofErr w:type="spellStart"/>
      <w:r w:rsidR="00D72CB9" w:rsidRPr="008A1447">
        <w:rPr>
          <w:rFonts w:ascii="Times New Roman" w:hAnsi="Times New Roman" w:cs="Times New Roman"/>
          <w:lang w:val="en-US"/>
        </w:rPr>
        <w:t>Velpius</w:t>
      </w:r>
      <w:proofErr w:type="spellEnd"/>
      <w:r w:rsidR="00D72CB9" w:rsidRPr="008A1447">
        <w:rPr>
          <w:rFonts w:ascii="Times New Roman" w:hAnsi="Times New Roman" w:cs="Times New Roman"/>
          <w:lang w:val="en-US"/>
        </w:rPr>
        <w:t xml:space="preserve">, </w:t>
      </w:r>
      <w:r w:rsidR="00D72CB9" w:rsidRPr="008A1447">
        <w:rPr>
          <w:rFonts w:ascii="Times New Roman" w:hAnsi="Times New Roman" w:cs="Times New Roman"/>
          <w:lang w:val="en-GB"/>
        </w:rPr>
        <w:t xml:space="preserve">then his successor Hubert </w:t>
      </w:r>
      <w:proofErr w:type="spellStart"/>
      <w:r w:rsidR="00D72CB9" w:rsidRPr="008A1447">
        <w:rPr>
          <w:rFonts w:ascii="Times New Roman" w:hAnsi="Times New Roman" w:cs="Times New Roman"/>
          <w:lang w:val="en-GB"/>
        </w:rPr>
        <w:t>Anthoine</w:t>
      </w:r>
      <w:proofErr w:type="spellEnd"/>
      <w:r w:rsidR="00D72CB9" w:rsidRPr="008A1447">
        <w:rPr>
          <w:rFonts w:ascii="Times New Roman" w:hAnsi="Times New Roman" w:cs="Times New Roman"/>
          <w:lang w:val="en-GB"/>
        </w:rPr>
        <w:t xml:space="preserve"> </w:t>
      </w:r>
      <w:proofErr w:type="spellStart"/>
      <w:r w:rsidR="00D01AA1">
        <w:rPr>
          <w:rFonts w:ascii="Times New Roman" w:hAnsi="Times New Roman" w:cs="Times New Roman"/>
          <w:smallCaps/>
          <w:lang w:val="en-GB"/>
        </w:rPr>
        <w:t>i</w:t>
      </w:r>
      <w:proofErr w:type="spellEnd"/>
      <w:r w:rsidR="005059F2" w:rsidRPr="008A1447">
        <w:rPr>
          <w:rFonts w:ascii="Times New Roman" w:hAnsi="Times New Roman" w:cs="Times New Roman"/>
          <w:smallCaps/>
          <w:lang w:val="en-GB"/>
        </w:rPr>
        <w:t xml:space="preserve"> </w:t>
      </w:r>
      <w:r w:rsidR="001E3590" w:rsidRPr="008A1447">
        <w:rPr>
          <w:rFonts w:ascii="Times New Roman" w:hAnsi="Times New Roman" w:cs="Times New Roman"/>
          <w:lang w:val="en-GB"/>
        </w:rPr>
        <w:t>and,</w:t>
      </w:r>
      <w:r w:rsidR="000E4FC3" w:rsidRPr="008A1447">
        <w:rPr>
          <w:rFonts w:ascii="Times New Roman" w:hAnsi="Times New Roman" w:cs="Times New Roman"/>
          <w:lang w:val="en-GB"/>
        </w:rPr>
        <w:t xml:space="preserve"> after 1630</w:t>
      </w:r>
      <w:r w:rsidR="001E3590" w:rsidRPr="008A1447">
        <w:rPr>
          <w:rFonts w:ascii="Times New Roman" w:hAnsi="Times New Roman" w:cs="Times New Roman"/>
          <w:lang w:val="en-GB"/>
        </w:rPr>
        <w:t xml:space="preserve">, </w:t>
      </w:r>
      <w:proofErr w:type="spellStart"/>
      <w:r w:rsidR="001E3590" w:rsidRPr="008A1447">
        <w:rPr>
          <w:rFonts w:ascii="Times New Roman" w:hAnsi="Times New Roman" w:cs="Times New Roman"/>
          <w:lang w:val="en-GB"/>
        </w:rPr>
        <w:t>Anthoine’s</w:t>
      </w:r>
      <w:proofErr w:type="spellEnd"/>
      <w:r w:rsidR="001E3590" w:rsidRPr="008A1447">
        <w:rPr>
          <w:rFonts w:ascii="Times New Roman" w:hAnsi="Times New Roman" w:cs="Times New Roman"/>
          <w:lang w:val="en-GB"/>
        </w:rPr>
        <w:t xml:space="preserve"> widow</w:t>
      </w:r>
      <w:r w:rsidR="00D72CB9" w:rsidRPr="008A1447">
        <w:rPr>
          <w:rFonts w:ascii="Times New Roman" w:hAnsi="Times New Roman" w:cs="Times New Roman"/>
          <w:lang w:val="en-GB"/>
        </w:rPr>
        <w:t>,</w:t>
      </w:r>
      <w:r w:rsidR="000E4FC3" w:rsidRPr="008A1447">
        <w:rPr>
          <w:rFonts w:ascii="Times New Roman" w:hAnsi="Times New Roman" w:cs="Times New Roman"/>
          <w:lang w:val="en-GB"/>
        </w:rPr>
        <w:t xml:space="preserve"> </w:t>
      </w:r>
      <w:r w:rsidR="00D72CB9" w:rsidRPr="008A1447">
        <w:rPr>
          <w:rFonts w:ascii="Times New Roman" w:hAnsi="Times New Roman" w:cs="Times New Roman"/>
          <w:lang w:val="en-GB"/>
        </w:rPr>
        <w:t>to dominate</w:t>
      </w:r>
      <w:r w:rsidR="00955515" w:rsidRPr="008A1447">
        <w:rPr>
          <w:rFonts w:ascii="Times New Roman" w:hAnsi="Times New Roman" w:cs="Times New Roman"/>
          <w:lang w:val="en-GB"/>
        </w:rPr>
        <w:t xml:space="preserve"> </w:t>
      </w:r>
      <w:r w:rsidR="00B62E4F" w:rsidRPr="008A1447">
        <w:rPr>
          <w:rFonts w:ascii="Times New Roman" w:hAnsi="Times New Roman" w:cs="Times New Roman"/>
          <w:lang w:val="en-GB"/>
        </w:rPr>
        <w:t xml:space="preserve">the </w:t>
      </w:r>
      <w:r w:rsidR="00A16556" w:rsidRPr="008A1447">
        <w:rPr>
          <w:rFonts w:ascii="Times New Roman" w:hAnsi="Times New Roman" w:cs="Times New Roman"/>
          <w:lang w:val="en-GB"/>
        </w:rPr>
        <w:t>Brussel</w:t>
      </w:r>
      <w:r w:rsidR="006D3515">
        <w:rPr>
          <w:rFonts w:ascii="Times New Roman" w:hAnsi="Times New Roman" w:cs="Times New Roman"/>
          <w:lang w:val="en-GB"/>
        </w:rPr>
        <w:t>s</w:t>
      </w:r>
      <w:r w:rsidR="00A16556" w:rsidRPr="008A1447">
        <w:rPr>
          <w:rFonts w:ascii="Times New Roman" w:hAnsi="Times New Roman" w:cs="Times New Roman"/>
          <w:lang w:val="en-GB"/>
        </w:rPr>
        <w:t xml:space="preserve"> book industry. </w:t>
      </w:r>
      <w:r w:rsidR="009B6E3F" w:rsidRPr="008A1447">
        <w:rPr>
          <w:rFonts w:ascii="Times New Roman" w:hAnsi="Times New Roman" w:cs="Times New Roman"/>
          <w:lang w:val="en-GB"/>
        </w:rPr>
        <w:t xml:space="preserve">The family, obviously well aware of the advantage it gave them, </w:t>
      </w:r>
      <w:r w:rsidR="00955515" w:rsidRPr="008A1447">
        <w:rPr>
          <w:rFonts w:ascii="Times New Roman" w:hAnsi="Times New Roman" w:cs="Times New Roman"/>
          <w:lang w:val="en-GB"/>
        </w:rPr>
        <w:t xml:space="preserve">took care to </w:t>
      </w:r>
      <w:r w:rsidR="00D72CB9" w:rsidRPr="008A1447">
        <w:rPr>
          <w:rFonts w:ascii="Times New Roman" w:hAnsi="Times New Roman" w:cs="Times New Roman"/>
          <w:lang w:val="en-GB"/>
        </w:rPr>
        <w:t xml:space="preserve">request </w:t>
      </w:r>
      <w:r w:rsidR="00955515" w:rsidRPr="008A1447">
        <w:rPr>
          <w:rFonts w:ascii="Times New Roman" w:hAnsi="Times New Roman" w:cs="Times New Roman"/>
          <w:lang w:val="en-GB"/>
        </w:rPr>
        <w:t>the renewal of the appointment every time the end of i</w:t>
      </w:r>
      <w:r w:rsidR="001E3590" w:rsidRPr="008A1447">
        <w:rPr>
          <w:rFonts w:ascii="Times New Roman" w:hAnsi="Times New Roman" w:cs="Times New Roman"/>
          <w:lang w:val="en-GB"/>
        </w:rPr>
        <w:t>ts term drew near</w:t>
      </w:r>
      <w:r w:rsidR="00EC7F60">
        <w:rPr>
          <w:rFonts w:ascii="Times New Roman" w:hAnsi="Times New Roman" w:cs="Times New Roman"/>
          <w:lang w:val="en-GB"/>
        </w:rPr>
        <w:t>, at least every ten years</w:t>
      </w:r>
      <w:r w:rsidR="00D72CB9" w:rsidRPr="008A1447">
        <w:rPr>
          <w:rFonts w:ascii="Times New Roman" w:hAnsi="Times New Roman" w:cs="Times New Roman"/>
          <w:lang w:val="en-GB"/>
        </w:rPr>
        <w:t>.</w:t>
      </w:r>
      <w:r w:rsidR="00EC7F60">
        <w:rPr>
          <w:rFonts w:ascii="Times New Roman" w:hAnsi="Times New Roman" w:cs="Times New Roman"/>
          <w:lang w:val="en-GB"/>
        </w:rPr>
        <w:t xml:space="preserve"> </w:t>
      </w:r>
      <w:r w:rsidR="00EC7F60">
        <w:rPr>
          <w:rFonts w:ascii="Times New Roman" w:hAnsi="Times New Roman" w:cs="Times New Roman"/>
          <w:lang w:val="en-US"/>
        </w:rPr>
        <w:t>The</w:t>
      </w:r>
      <w:r w:rsidR="00EC7F60" w:rsidRPr="00897B19">
        <w:rPr>
          <w:rFonts w:ascii="Times New Roman" w:hAnsi="Times New Roman" w:cs="Times New Roman"/>
          <w:lang w:val="en-US"/>
        </w:rPr>
        <w:t xml:space="preserve"> </w:t>
      </w:r>
      <w:proofErr w:type="spellStart"/>
      <w:r w:rsidR="00EC7F60" w:rsidRPr="008A1447">
        <w:rPr>
          <w:rFonts w:ascii="Times New Roman" w:hAnsi="Times New Roman" w:cs="Times New Roman"/>
          <w:lang w:val="en-GB"/>
        </w:rPr>
        <w:t>Anthoine</w:t>
      </w:r>
      <w:proofErr w:type="spellEnd"/>
      <w:r w:rsidR="00EC7F60">
        <w:rPr>
          <w:rFonts w:ascii="Times New Roman" w:hAnsi="Times New Roman" w:cs="Times New Roman"/>
          <w:lang w:val="en-GB"/>
        </w:rPr>
        <w:t>-</w:t>
      </w:r>
      <w:proofErr w:type="spellStart"/>
      <w:r w:rsidR="00EC7F60" w:rsidRPr="00897B19">
        <w:rPr>
          <w:rFonts w:ascii="Times New Roman" w:hAnsi="Times New Roman" w:cs="Times New Roman"/>
          <w:lang w:val="en-US"/>
        </w:rPr>
        <w:t>Velpius</w:t>
      </w:r>
      <w:r w:rsidR="00EC7F60">
        <w:rPr>
          <w:rFonts w:ascii="Times New Roman" w:hAnsi="Times New Roman" w:cs="Times New Roman"/>
          <w:lang w:val="en-US"/>
        </w:rPr>
        <w:t>es</w:t>
      </w:r>
      <w:proofErr w:type="spellEnd"/>
      <w:r w:rsidR="00EC7F60" w:rsidRPr="00897B19">
        <w:rPr>
          <w:rFonts w:ascii="Times New Roman" w:hAnsi="Times New Roman" w:cs="Times New Roman"/>
          <w:lang w:val="en-US"/>
        </w:rPr>
        <w:t xml:space="preserve"> </w:t>
      </w:r>
      <w:r w:rsidR="00EC7F60">
        <w:rPr>
          <w:rFonts w:ascii="Times New Roman" w:hAnsi="Times New Roman" w:cs="Times New Roman"/>
          <w:lang w:val="en-US"/>
        </w:rPr>
        <w:t>had</w:t>
      </w:r>
      <w:r w:rsidR="00EC7F60" w:rsidRPr="00003557">
        <w:rPr>
          <w:rFonts w:ascii="Times New Roman" w:hAnsi="Times New Roman" w:cs="Times New Roman"/>
          <w:lang w:val="en-US"/>
        </w:rPr>
        <w:t xml:space="preserve"> succeeded in turning the </w:t>
      </w:r>
      <w:r w:rsidR="00EC7F60">
        <w:rPr>
          <w:rFonts w:ascii="Times New Roman" w:hAnsi="Times New Roman" w:cs="Times New Roman"/>
          <w:lang w:val="en-US"/>
        </w:rPr>
        <w:t>printing</w:t>
      </w:r>
      <w:r w:rsidR="00EC7F60" w:rsidRPr="00003557">
        <w:rPr>
          <w:rFonts w:ascii="Times New Roman" w:hAnsi="Times New Roman" w:cs="Times New Roman"/>
          <w:lang w:val="en-US"/>
        </w:rPr>
        <w:t xml:space="preserve"> of official acts into a dynastic monopoly.</w:t>
      </w:r>
      <w:r w:rsidR="00FE5377" w:rsidRPr="008A1447">
        <w:rPr>
          <w:rStyle w:val="Appelnotedebasdep"/>
          <w:rFonts w:ascii="Times New Roman" w:hAnsi="Times New Roman"/>
          <w:lang w:val="en-GB"/>
        </w:rPr>
        <w:footnoteReference w:id="22"/>
      </w:r>
      <w:r w:rsidR="00D72CB9" w:rsidRPr="008A1447">
        <w:rPr>
          <w:rFonts w:ascii="Times New Roman" w:hAnsi="Times New Roman" w:cs="Times New Roman"/>
          <w:lang w:val="en-GB"/>
        </w:rPr>
        <w:t xml:space="preserve"> </w:t>
      </w:r>
      <w:r w:rsidR="00955515" w:rsidRPr="008A1447">
        <w:rPr>
          <w:rFonts w:ascii="Times New Roman" w:hAnsi="Times New Roman" w:cs="Times New Roman"/>
          <w:lang w:val="en-GB"/>
        </w:rPr>
        <w:t xml:space="preserve">The following graph plainly </w:t>
      </w:r>
      <w:r w:rsidR="008C6A2F" w:rsidRPr="008A1447">
        <w:rPr>
          <w:rFonts w:ascii="Times New Roman" w:hAnsi="Times New Roman" w:cs="Times New Roman"/>
          <w:lang w:val="en-GB"/>
        </w:rPr>
        <w:t xml:space="preserve">illustrates </w:t>
      </w:r>
      <w:r w:rsidR="00955515" w:rsidRPr="008A1447">
        <w:rPr>
          <w:rFonts w:ascii="Times New Roman" w:hAnsi="Times New Roman" w:cs="Times New Roman"/>
          <w:lang w:val="en-GB"/>
        </w:rPr>
        <w:t xml:space="preserve">the </w:t>
      </w:r>
      <w:proofErr w:type="spellStart"/>
      <w:r w:rsidR="00955515" w:rsidRPr="008A1447">
        <w:rPr>
          <w:rFonts w:ascii="Times New Roman" w:hAnsi="Times New Roman" w:cs="Times New Roman"/>
          <w:lang w:val="en-GB"/>
        </w:rPr>
        <w:t>Anthoine-Velpius</w:t>
      </w:r>
      <w:proofErr w:type="spellEnd"/>
      <w:r w:rsidR="00FE5377" w:rsidRPr="008A1447">
        <w:rPr>
          <w:rFonts w:ascii="Times New Roman" w:hAnsi="Times New Roman" w:cs="Times New Roman"/>
          <w:lang w:val="en-GB"/>
        </w:rPr>
        <w:t xml:space="preserve"> </w:t>
      </w:r>
      <w:r w:rsidR="009B6E3F" w:rsidRPr="008A1447">
        <w:rPr>
          <w:rFonts w:ascii="Times New Roman" w:hAnsi="Times New Roman" w:cs="Times New Roman"/>
          <w:lang w:val="en-GB"/>
        </w:rPr>
        <w:t>ascendancy</w:t>
      </w:r>
      <w:r w:rsidR="00FE5377" w:rsidRPr="008A1447">
        <w:rPr>
          <w:rFonts w:ascii="Times New Roman" w:hAnsi="Times New Roman" w:cs="Times New Roman"/>
          <w:lang w:val="en-GB"/>
        </w:rPr>
        <w:t xml:space="preserve">: </w:t>
      </w:r>
    </w:p>
    <w:p w14:paraId="771F10DA" w14:textId="415F8DF6" w:rsidR="00FE5377" w:rsidRPr="00AC03D2" w:rsidRDefault="00200017" w:rsidP="00AC03D2">
      <w:pPr>
        <w:spacing w:line="480" w:lineRule="auto"/>
        <w:jc w:val="center"/>
        <w:rPr>
          <w:rFonts w:ascii="Times New Roman" w:hAnsi="Times New Roman" w:cs="Times New Roman"/>
          <w:lang w:val="en-GB"/>
        </w:rPr>
      </w:pPr>
      <w:r w:rsidRPr="008A1447">
        <w:rPr>
          <w:rFonts w:ascii="Times New Roman" w:hAnsi="Times New Roman" w:cs="Times New Roman"/>
          <w:lang w:val="en-GB"/>
        </w:rPr>
        <w:lastRenderedPageBreak/>
        <w:t xml:space="preserve">[INSERT FIG </w:t>
      </w:r>
      <w:r>
        <w:rPr>
          <w:rFonts w:ascii="Times New Roman" w:hAnsi="Times New Roman" w:cs="Times New Roman"/>
          <w:lang w:val="en-GB"/>
        </w:rPr>
        <w:t>3.</w:t>
      </w:r>
      <w:r w:rsidRPr="008A1447">
        <w:rPr>
          <w:rFonts w:ascii="Times New Roman" w:hAnsi="Times New Roman" w:cs="Times New Roman"/>
          <w:lang w:val="en-GB"/>
        </w:rPr>
        <w:t>2. HERE]</w:t>
      </w:r>
    </w:p>
    <w:p w14:paraId="0ACF7C53" w14:textId="77777777" w:rsidR="007B24F0" w:rsidRPr="006E60BE" w:rsidRDefault="007B24F0" w:rsidP="00AC03D2">
      <w:pPr>
        <w:spacing w:line="276" w:lineRule="auto"/>
        <w:jc w:val="both"/>
        <w:rPr>
          <w:rFonts w:ascii="Times New Roman" w:hAnsi="Times New Roman" w:cs="Times New Roman"/>
          <w:lang w:val="en-US"/>
        </w:rPr>
      </w:pPr>
      <w:bookmarkStart w:id="0" w:name="OLE_LINK1"/>
      <w:r w:rsidRPr="006E60BE">
        <w:rPr>
          <w:rFonts w:ascii="Times New Roman" w:hAnsi="Times New Roman" w:cs="Times New Roman"/>
          <w:smallCaps/>
          <w:lang w:val="en-GB"/>
        </w:rPr>
        <w:t>Figure</w:t>
      </w:r>
      <w:r w:rsidRPr="006E60BE">
        <w:rPr>
          <w:rFonts w:ascii="Times New Roman" w:hAnsi="Times New Roman" w:cs="Times New Roman"/>
          <w:lang w:val="en-GB"/>
        </w:rPr>
        <w:t xml:space="preserve"> </w:t>
      </w:r>
      <w:r w:rsidRPr="006E60BE">
        <w:rPr>
          <w:rFonts w:ascii="Times New Roman" w:hAnsi="Times New Roman" w:cs="Times New Roman"/>
          <w:lang w:val="en-US"/>
        </w:rPr>
        <w:t>3.2</w:t>
      </w:r>
    </w:p>
    <w:p w14:paraId="54E131F3" w14:textId="77777777" w:rsidR="007B24F0" w:rsidRPr="00AC03D2" w:rsidRDefault="007B24F0" w:rsidP="00AC03D2">
      <w:pPr>
        <w:spacing w:line="276" w:lineRule="auto"/>
        <w:jc w:val="both"/>
        <w:rPr>
          <w:rFonts w:ascii="Times New Roman" w:hAnsi="Times New Roman" w:cs="Times New Roman"/>
          <w:lang w:val="en-US"/>
        </w:rPr>
      </w:pPr>
      <w:r w:rsidRPr="00AC03D2">
        <w:rPr>
          <w:rFonts w:ascii="Times New Roman" w:hAnsi="Times New Roman" w:cs="Times New Roman"/>
          <w:lang w:val="en-US"/>
        </w:rPr>
        <w:t>Book Production in Brussels, 1598-1633: Market Shares of Active Printers.</w:t>
      </w:r>
    </w:p>
    <w:bookmarkEnd w:id="0"/>
    <w:p w14:paraId="18EE754A" w14:textId="77777777" w:rsidR="00C14276" w:rsidRPr="008A1447" w:rsidRDefault="00C14276" w:rsidP="00E94D22">
      <w:pPr>
        <w:spacing w:line="480" w:lineRule="auto"/>
        <w:rPr>
          <w:rFonts w:ascii="Times New Roman" w:hAnsi="Times New Roman" w:cs="Times New Roman"/>
          <w:lang w:val="en-US"/>
        </w:rPr>
      </w:pPr>
    </w:p>
    <w:p w14:paraId="73E1C2E4" w14:textId="2C6423D2" w:rsidR="00C14276" w:rsidRPr="008A1447" w:rsidRDefault="00C14276" w:rsidP="00E94D22">
      <w:pPr>
        <w:spacing w:line="480" w:lineRule="auto"/>
        <w:rPr>
          <w:rFonts w:ascii="Times New Roman" w:hAnsi="Times New Roman" w:cs="Times New Roman"/>
          <w:lang w:val="en-GB"/>
        </w:rPr>
      </w:pPr>
      <w:r w:rsidRPr="008A1447">
        <w:rPr>
          <w:rFonts w:ascii="Times New Roman" w:hAnsi="Times New Roman" w:cs="Times New Roman"/>
          <w:lang w:val="en-US"/>
        </w:rPr>
        <w:t xml:space="preserve">The catalogue of the </w:t>
      </w:r>
      <w:proofErr w:type="spellStart"/>
      <w:r w:rsidR="00925F24" w:rsidRPr="008A1447">
        <w:rPr>
          <w:rFonts w:ascii="Times New Roman" w:hAnsi="Times New Roman" w:cs="Times New Roman"/>
          <w:lang w:val="en-US"/>
        </w:rPr>
        <w:t>Anthoine</w:t>
      </w:r>
      <w:r w:rsidR="00B105AE" w:rsidRPr="008A1447">
        <w:rPr>
          <w:rFonts w:ascii="Times New Roman" w:hAnsi="Times New Roman" w:cs="Times New Roman"/>
          <w:lang w:val="en-US"/>
        </w:rPr>
        <w:t>-Velpius</w:t>
      </w:r>
      <w:proofErr w:type="spellEnd"/>
      <w:r w:rsidRPr="008A1447">
        <w:rPr>
          <w:rFonts w:ascii="Times New Roman" w:hAnsi="Times New Roman" w:cs="Times New Roman"/>
          <w:lang w:val="en-US"/>
        </w:rPr>
        <w:t xml:space="preserve"> </w:t>
      </w:r>
      <w:r w:rsidR="009B6E3F" w:rsidRPr="008A1447">
        <w:rPr>
          <w:rFonts w:ascii="Times New Roman" w:hAnsi="Times New Roman" w:cs="Times New Roman"/>
          <w:lang w:val="en-US"/>
        </w:rPr>
        <w:t>press</w:t>
      </w:r>
      <w:r w:rsidRPr="008A1447">
        <w:rPr>
          <w:rFonts w:ascii="Times New Roman" w:hAnsi="Times New Roman" w:cs="Times New Roman"/>
          <w:lang w:val="en-US"/>
        </w:rPr>
        <w:t xml:space="preserve"> represents almost 6</w:t>
      </w:r>
      <w:r w:rsidR="007B1751">
        <w:rPr>
          <w:rFonts w:ascii="Times New Roman" w:hAnsi="Times New Roman" w:cs="Times New Roman"/>
          <w:lang w:val="en-US"/>
        </w:rPr>
        <w:t>5 per cent</w:t>
      </w:r>
      <w:r w:rsidRPr="008A1447">
        <w:rPr>
          <w:rFonts w:ascii="Times New Roman" w:hAnsi="Times New Roman" w:cs="Times New Roman"/>
          <w:lang w:val="en-US"/>
        </w:rPr>
        <w:t xml:space="preserve"> of the </w:t>
      </w:r>
      <w:r w:rsidR="000E4FC3" w:rsidRPr="008A1447">
        <w:rPr>
          <w:rFonts w:ascii="Times New Roman" w:hAnsi="Times New Roman" w:cs="Times New Roman"/>
          <w:lang w:val="en-US"/>
        </w:rPr>
        <w:t xml:space="preserve">works published in Brussels </w:t>
      </w:r>
      <w:r w:rsidRPr="008A1447">
        <w:rPr>
          <w:rFonts w:ascii="Times New Roman" w:hAnsi="Times New Roman" w:cs="Times New Roman"/>
          <w:lang w:val="en-US"/>
        </w:rPr>
        <w:t xml:space="preserve">during the reign of the </w:t>
      </w:r>
      <w:r w:rsidR="000E4FC3" w:rsidRPr="008A1447">
        <w:rPr>
          <w:rFonts w:ascii="Times New Roman" w:hAnsi="Times New Roman" w:cs="Times New Roman"/>
          <w:lang w:val="en-US"/>
        </w:rPr>
        <w:t>archducal couple</w:t>
      </w:r>
      <w:r w:rsidRPr="008A1447">
        <w:rPr>
          <w:rFonts w:ascii="Times New Roman" w:hAnsi="Times New Roman" w:cs="Times New Roman"/>
          <w:lang w:val="en-US"/>
        </w:rPr>
        <w:t xml:space="preserve">. </w:t>
      </w:r>
      <w:r w:rsidR="000E4FC3" w:rsidRPr="008A1447">
        <w:rPr>
          <w:rFonts w:ascii="Times New Roman" w:hAnsi="Times New Roman" w:cs="Times New Roman"/>
          <w:lang w:val="en-US"/>
        </w:rPr>
        <w:t>All t</w:t>
      </w:r>
      <w:r w:rsidRPr="008A1447">
        <w:rPr>
          <w:rFonts w:ascii="Times New Roman" w:hAnsi="Times New Roman" w:cs="Times New Roman"/>
          <w:lang w:val="en-US"/>
        </w:rPr>
        <w:t xml:space="preserve">he other printers </w:t>
      </w:r>
      <w:r w:rsidR="00A8117B" w:rsidRPr="008A1447">
        <w:rPr>
          <w:rFonts w:ascii="Times New Roman" w:hAnsi="Times New Roman" w:cs="Times New Roman"/>
          <w:lang w:val="en-US"/>
        </w:rPr>
        <w:t>active at the time</w:t>
      </w:r>
      <w:r w:rsidR="007E7BAF" w:rsidRPr="008A1447">
        <w:rPr>
          <w:rFonts w:ascii="Times New Roman" w:hAnsi="Times New Roman" w:cs="Times New Roman"/>
          <w:lang w:val="en-US"/>
        </w:rPr>
        <w:t xml:space="preserve"> </w:t>
      </w:r>
      <w:r w:rsidR="000E4FC3" w:rsidRPr="008A1447">
        <w:rPr>
          <w:rFonts w:ascii="Times New Roman" w:hAnsi="Times New Roman" w:cs="Times New Roman"/>
          <w:lang w:val="en-US"/>
        </w:rPr>
        <w:t xml:space="preserve">occupied </w:t>
      </w:r>
      <w:r w:rsidR="00A8117B" w:rsidRPr="008A1447">
        <w:rPr>
          <w:rFonts w:ascii="Times New Roman" w:hAnsi="Times New Roman" w:cs="Times New Roman"/>
          <w:lang w:val="en-US"/>
        </w:rPr>
        <w:t>considerably smaller</w:t>
      </w:r>
      <w:r w:rsidR="007E7BAF" w:rsidRPr="008A1447">
        <w:rPr>
          <w:rFonts w:ascii="Times New Roman" w:hAnsi="Times New Roman" w:cs="Times New Roman"/>
          <w:lang w:val="en-US"/>
        </w:rPr>
        <w:t xml:space="preserve"> part</w:t>
      </w:r>
      <w:r w:rsidR="00A8117B" w:rsidRPr="008A1447">
        <w:rPr>
          <w:rFonts w:ascii="Times New Roman" w:hAnsi="Times New Roman" w:cs="Times New Roman"/>
          <w:lang w:val="en-US"/>
        </w:rPr>
        <w:t>s</w:t>
      </w:r>
      <w:r w:rsidR="007E7BAF" w:rsidRPr="008A1447">
        <w:rPr>
          <w:rFonts w:ascii="Times New Roman" w:hAnsi="Times New Roman" w:cs="Times New Roman"/>
          <w:lang w:val="en-US"/>
        </w:rPr>
        <w:t xml:space="preserve"> of the market. Jan </w:t>
      </w:r>
      <w:proofErr w:type="spellStart"/>
      <w:r w:rsidR="00F553B0" w:rsidRPr="008A1447">
        <w:rPr>
          <w:rFonts w:ascii="Times New Roman" w:hAnsi="Times New Roman" w:cs="Times New Roman"/>
          <w:lang w:val="en-US"/>
        </w:rPr>
        <w:t>Mommaert</w:t>
      </w:r>
      <w:proofErr w:type="spellEnd"/>
      <w:r w:rsidR="00F553B0" w:rsidRPr="008A1447">
        <w:rPr>
          <w:rFonts w:ascii="Times New Roman" w:hAnsi="Times New Roman" w:cs="Times New Roman"/>
          <w:lang w:val="en-US"/>
        </w:rPr>
        <w:t xml:space="preserve"> </w:t>
      </w:r>
      <w:proofErr w:type="spellStart"/>
      <w:r w:rsidR="00D01AA1">
        <w:rPr>
          <w:rFonts w:ascii="Times New Roman" w:hAnsi="Times New Roman" w:cs="Times New Roman"/>
          <w:smallCaps/>
          <w:lang w:val="en-GB"/>
        </w:rPr>
        <w:t>i</w:t>
      </w:r>
      <w:proofErr w:type="spellEnd"/>
      <w:r w:rsidR="005059F2" w:rsidRPr="008A1447">
        <w:rPr>
          <w:rFonts w:ascii="Times New Roman" w:hAnsi="Times New Roman" w:cs="Times New Roman"/>
          <w:lang w:val="en-US"/>
        </w:rPr>
        <w:t xml:space="preserve"> </w:t>
      </w:r>
      <w:r w:rsidR="00F553B0" w:rsidRPr="008A1447">
        <w:rPr>
          <w:rFonts w:ascii="Times New Roman" w:hAnsi="Times New Roman" w:cs="Times New Roman"/>
          <w:lang w:val="en-US"/>
        </w:rPr>
        <w:t xml:space="preserve">(who was </w:t>
      </w:r>
      <w:r w:rsidR="00A8117B" w:rsidRPr="008A1447">
        <w:rPr>
          <w:rFonts w:ascii="Times New Roman" w:hAnsi="Times New Roman" w:cs="Times New Roman"/>
          <w:lang w:val="en-US"/>
        </w:rPr>
        <w:t xml:space="preserve">succeeded by his </w:t>
      </w:r>
      <w:r w:rsidR="005F65DD" w:rsidRPr="008A1447">
        <w:rPr>
          <w:rFonts w:ascii="Times New Roman" w:hAnsi="Times New Roman" w:cs="Times New Roman"/>
          <w:lang w:val="en-US"/>
        </w:rPr>
        <w:t xml:space="preserve">widow, Martine van </w:t>
      </w:r>
      <w:proofErr w:type="spellStart"/>
      <w:r w:rsidR="005F65DD" w:rsidRPr="008A1447">
        <w:rPr>
          <w:rFonts w:ascii="Times New Roman" w:hAnsi="Times New Roman" w:cs="Times New Roman"/>
          <w:lang w:val="en-US"/>
        </w:rPr>
        <w:t>Strael</w:t>
      </w:r>
      <w:proofErr w:type="spellEnd"/>
      <w:r w:rsidR="005F65DD" w:rsidRPr="008A1447">
        <w:rPr>
          <w:rFonts w:ascii="Times New Roman" w:hAnsi="Times New Roman" w:cs="Times New Roman"/>
          <w:lang w:val="en-US"/>
        </w:rPr>
        <w:t xml:space="preserve">, </w:t>
      </w:r>
      <w:r w:rsidR="007E7BAF" w:rsidRPr="008A1447">
        <w:rPr>
          <w:rFonts w:ascii="Times New Roman" w:hAnsi="Times New Roman" w:cs="Times New Roman"/>
          <w:lang w:val="en-US"/>
        </w:rPr>
        <w:t>in September 1631</w:t>
      </w:r>
      <w:r w:rsidR="00F553B0" w:rsidRPr="008A1447">
        <w:rPr>
          <w:rFonts w:ascii="Times New Roman" w:hAnsi="Times New Roman" w:cs="Times New Roman"/>
          <w:lang w:val="en-US"/>
        </w:rPr>
        <w:t>)</w:t>
      </w:r>
      <w:r w:rsidR="007E7BAF" w:rsidRPr="008A1447">
        <w:rPr>
          <w:rFonts w:ascii="Times New Roman" w:hAnsi="Times New Roman" w:cs="Times New Roman"/>
          <w:lang w:val="en-US"/>
        </w:rPr>
        <w:t xml:space="preserve"> </w:t>
      </w:r>
      <w:r w:rsidR="000E4FC3" w:rsidRPr="008A1447">
        <w:rPr>
          <w:rFonts w:ascii="Times New Roman" w:hAnsi="Times New Roman" w:cs="Times New Roman"/>
          <w:lang w:val="en-US"/>
        </w:rPr>
        <w:t>was t</w:t>
      </w:r>
      <w:r w:rsidR="007E7BAF" w:rsidRPr="008A1447">
        <w:rPr>
          <w:rFonts w:ascii="Times New Roman" w:hAnsi="Times New Roman" w:cs="Times New Roman"/>
          <w:lang w:val="en-US"/>
        </w:rPr>
        <w:t xml:space="preserve">he second </w:t>
      </w:r>
      <w:r w:rsidR="000E4FC3" w:rsidRPr="008A1447">
        <w:rPr>
          <w:rFonts w:ascii="Times New Roman" w:hAnsi="Times New Roman" w:cs="Times New Roman"/>
          <w:lang w:val="en-US"/>
        </w:rPr>
        <w:t xml:space="preserve">most important </w:t>
      </w:r>
      <w:r w:rsidR="007E7BAF" w:rsidRPr="008A1447">
        <w:rPr>
          <w:rFonts w:ascii="Times New Roman" w:hAnsi="Times New Roman" w:cs="Times New Roman"/>
          <w:lang w:val="en-US"/>
        </w:rPr>
        <w:t xml:space="preserve">printer in Brussels in </w:t>
      </w:r>
      <w:r w:rsidR="009B6E3F" w:rsidRPr="008A1447">
        <w:rPr>
          <w:rFonts w:ascii="Times New Roman" w:hAnsi="Times New Roman" w:cs="Times New Roman"/>
          <w:lang w:val="en-US"/>
        </w:rPr>
        <w:t xml:space="preserve">the </w:t>
      </w:r>
      <w:r w:rsidR="005F65DD" w:rsidRPr="008A1447">
        <w:rPr>
          <w:rFonts w:ascii="Times New Roman" w:hAnsi="Times New Roman" w:cs="Times New Roman"/>
          <w:lang w:val="en-US"/>
        </w:rPr>
        <w:t>early decades</w:t>
      </w:r>
      <w:r w:rsidR="007E7BAF" w:rsidRPr="008A1447">
        <w:rPr>
          <w:rFonts w:ascii="Times New Roman" w:hAnsi="Times New Roman" w:cs="Times New Roman"/>
          <w:lang w:val="en-US"/>
        </w:rPr>
        <w:t xml:space="preserve"> of </w:t>
      </w:r>
      <w:r w:rsidR="007E7BAF" w:rsidRPr="008A1447">
        <w:rPr>
          <w:rFonts w:ascii="Times New Roman" w:hAnsi="Times New Roman" w:cs="Times New Roman"/>
          <w:lang w:val="en-GB"/>
        </w:rPr>
        <w:t xml:space="preserve">the </w:t>
      </w:r>
      <w:r w:rsidR="00255AA4">
        <w:rPr>
          <w:rFonts w:ascii="Times New Roman" w:hAnsi="Times New Roman" w:cs="Times New Roman"/>
          <w:lang w:val="en-GB"/>
        </w:rPr>
        <w:t>seventeenth</w:t>
      </w:r>
      <w:r w:rsidR="00255AA4" w:rsidRPr="008A1447">
        <w:rPr>
          <w:rFonts w:ascii="Times New Roman" w:hAnsi="Times New Roman" w:cs="Times New Roman"/>
          <w:lang w:val="en-GB"/>
        </w:rPr>
        <w:t xml:space="preserve"> </w:t>
      </w:r>
      <w:r w:rsidR="007E7BAF" w:rsidRPr="008A1447">
        <w:rPr>
          <w:rFonts w:ascii="Times New Roman" w:hAnsi="Times New Roman" w:cs="Times New Roman"/>
          <w:lang w:val="en-GB"/>
        </w:rPr>
        <w:t xml:space="preserve">century, </w:t>
      </w:r>
      <w:r w:rsidR="00A8117B" w:rsidRPr="008A1447">
        <w:rPr>
          <w:rFonts w:ascii="Times New Roman" w:hAnsi="Times New Roman" w:cs="Times New Roman"/>
          <w:lang w:val="en-GB"/>
        </w:rPr>
        <w:t>yet his business only represented a</w:t>
      </w:r>
      <w:r w:rsidR="007E7BAF" w:rsidRPr="008A1447">
        <w:rPr>
          <w:rFonts w:ascii="Times New Roman" w:hAnsi="Times New Roman" w:cs="Times New Roman"/>
          <w:lang w:val="en-GB"/>
        </w:rPr>
        <w:t xml:space="preserve"> little over 13</w:t>
      </w:r>
      <w:r w:rsidR="007B1751">
        <w:rPr>
          <w:rFonts w:ascii="Times New Roman" w:hAnsi="Times New Roman" w:cs="Times New Roman"/>
          <w:lang w:val="en-GB"/>
        </w:rPr>
        <w:t xml:space="preserve"> per cent</w:t>
      </w:r>
      <w:r w:rsidR="007E7BAF" w:rsidRPr="008A1447">
        <w:rPr>
          <w:rFonts w:ascii="Times New Roman" w:hAnsi="Times New Roman" w:cs="Times New Roman"/>
          <w:lang w:val="en-GB"/>
        </w:rPr>
        <w:t xml:space="preserve"> of the market.</w:t>
      </w:r>
      <w:r w:rsidR="007E7BAF" w:rsidRPr="008A1447">
        <w:rPr>
          <w:rStyle w:val="Appelnotedebasdep"/>
          <w:rFonts w:ascii="Times New Roman" w:hAnsi="Times New Roman"/>
          <w:lang w:val="en-GB"/>
        </w:rPr>
        <w:footnoteReference w:id="23"/>
      </w:r>
      <w:r w:rsidR="007E7BAF" w:rsidRPr="008A1447">
        <w:rPr>
          <w:rFonts w:ascii="Times New Roman" w:hAnsi="Times New Roman" w:cs="Times New Roman"/>
          <w:lang w:val="en-GB"/>
        </w:rPr>
        <w:t xml:space="preserve"> Olivier </w:t>
      </w:r>
      <w:proofErr w:type="spellStart"/>
      <w:r w:rsidR="007E7BAF" w:rsidRPr="008A1447">
        <w:rPr>
          <w:rFonts w:ascii="Times New Roman" w:hAnsi="Times New Roman" w:cs="Times New Roman"/>
          <w:lang w:val="en-GB"/>
        </w:rPr>
        <w:t>Bruneels</w:t>
      </w:r>
      <w:proofErr w:type="spellEnd"/>
      <w:r w:rsidR="007E7BAF" w:rsidRPr="008A1447">
        <w:rPr>
          <w:rFonts w:ascii="Times New Roman" w:hAnsi="Times New Roman" w:cs="Times New Roman"/>
          <w:lang w:val="en-GB"/>
        </w:rPr>
        <w:t xml:space="preserve"> </w:t>
      </w:r>
      <w:r w:rsidR="00A8117B" w:rsidRPr="008A1447">
        <w:rPr>
          <w:rFonts w:ascii="Times New Roman" w:hAnsi="Times New Roman" w:cs="Times New Roman"/>
          <w:lang w:val="en-GB"/>
        </w:rPr>
        <w:t xml:space="preserve">managed to make a small </w:t>
      </w:r>
      <w:r w:rsidR="007E7BAF" w:rsidRPr="008A1447">
        <w:rPr>
          <w:rFonts w:ascii="Times New Roman" w:hAnsi="Times New Roman" w:cs="Times New Roman"/>
          <w:lang w:val="en-GB"/>
        </w:rPr>
        <w:t xml:space="preserve">name for himself in </w:t>
      </w:r>
      <w:r w:rsidR="00A8117B" w:rsidRPr="008A1447">
        <w:rPr>
          <w:rFonts w:ascii="Times New Roman" w:hAnsi="Times New Roman" w:cs="Times New Roman"/>
          <w:lang w:val="en-GB"/>
        </w:rPr>
        <w:t xml:space="preserve">the years 1608-1609, </w:t>
      </w:r>
      <w:r w:rsidR="009B6E3F" w:rsidRPr="008A1447">
        <w:rPr>
          <w:rFonts w:ascii="Times New Roman" w:hAnsi="Times New Roman" w:cs="Times New Roman"/>
          <w:lang w:val="en-GB"/>
        </w:rPr>
        <w:t xml:space="preserve">but disappeared </w:t>
      </w:r>
      <w:r w:rsidR="00A8117B" w:rsidRPr="008A1447">
        <w:rPr>
          <w:rFonts w:ascii="Times New Roman" w:hAnsi="Times New Roman" w:cs="Times New Roman"/>
          <w:lang w:val="en-GB"/>
        </w:rPr>
        <w:t>thereafter</w:t>
      </w:r>
      <w:r w:rsidR="007E7BAF" w:rsidRPr="008A1447">
        <w:rPr>
          <w:rFonts w:ascii="Times New Roman" w:hAnsi="Times New Roman" w:cs="Times New Roman"/>
          <w:lang w:val="en-GB"/>
        </w:rPr>
        <w:t>.</w:t>
      </w:r>
      <w:r w:rsidR="007E7BAF" w:rsidRPr="008A1447">
        <w:rPr>
          <w:rStyle w:val="Appelnotedebasdep"/>
          <w:rFonts w:ascii="Times New Roman" w:hAnsi="Times New Roman"/>
          <w:lang w:val="en-GB"/>
        </w:rPr>
        <w:footnoteReference w:id="24"/>
      </w:r>
      <w:r w:rsidR="007E7BAF" w:rsidRPr="008A1447">
        <w:rPr>
          <w:rFonts w:ascii="Times New Roman" w:hAnsi="Times New Roman" w:cs="Times New Roman"/>
          <w:lang w:val="en-GB"/>
        </w:rPr>
        <w:t xml:space="preserve"> </w:t>
      </w:r>
    </w:p>
    <w:p w14:paraId="17EB174B" w14:textId="0EB77BA9" w:rsidR="00EF34E8" w:rsidRPr="008A1447" w:rsidRDefault="007E7BAF" w:rsidP="00E94D22">
      <w:pPr>
        <w:spacing w:line="480" w:lineRule="auto"/>
        <w:rPr>
          <w:rFonts w:ascii="Times New Roman" w:hAnsi="Times New Roman" w:cs="Times New Roman"/>
          <w:lang w:val="en-US"/>
        </w:rPr>
      </w:pPr>
      <w:r w:rsidRPr="008A1447">
        <w:rPr>
          <w:rFonts w:ascii="Times New Roman" w:hAnsi="Times New Roman" w:cs="Times New Roman"/>
          <w:lang w:val="en-GB"/>
        </w:rPr>
        <w:tab/>
        <w:t xml:space="preserve">As </w:t>
      </w:r>
      <w:r w:rsidR="00B42EC6" w:rsidRPr="008A1447">
        <w:rPr>
          <w:rFonts w:ascii="Times New Roman" w:hAnsi="Times New Roman" w:cs="Times New Roman"/>
          <w:lang w:val="en-GB"/>
        </w:rPr>
        <w:t>mentioned</w:t>
      </w:r>
      <w:r w:rsidRPr="008A1447">
        <w:rPr>
          <w:rFonts w:ascii="Times New Roman" w:hAnsi="Times New Roman" w:cs="Times New Roman"/>
          <w:lang w:val="en-GB"/>
        </w:rPr>
        <w:t xml:space="preserve">, </w:t>
      </w:r>
      <w:r w:rsidR="00F6595E" w:rsidRPr="008A1447">
        <w:rPr>
          <w:rFonts w:ascii="Times New Roman" w:hAnsi="Times New Roman" w:cs="Times New Roman"/>
          <w:lang w:val="en-GB"/>
        </w:rPr>
        <w:t xml:space="preserve">around </w:t>
      </w:r>
      <w:r w:rsidR="00EE3075" w:rsidRPr="008A1447">
        <w:rPr>
          <w:rFonts w:ascii="Times New Roman" w:hAnsi="Times New Roman" w:cs="Times New Roman"/>
          <w:lang w:val="en-GB"/>
        </w:rPr>
        <w:t xml:space="preserve">the </w:t>
      </w:r>
      <w:r w:rsidR="00F6595E" w:rsidRPr="008A1447">
        <w:rPr>
          <w:rFonts w:ascii="Times New Roman" w:hAnsi="Times New Roman" w:cs="Times New Roman"/>
          <w:lang w:val="en-GB"/>
        </w:rPr>
        <w:t>1620</w:t>
      </w:r>
      <w:r w:rsidR="00EE3075" w:rsidRPr="008A1447">
        <w:rPr>
          <w:rFonts w:ascii="Times New Roman" w:hAnsi="Times New Roman" w:cs="Times New Roman"/>
          <w:lang w:val="en-GB"/>
        </w:rPr>
        <w:t>s</w:t>
      </w:r>
      <w:r w:rsidR="00B42EC6" w:rsidRPr="008A1447">
        <w:rPr>
          <w:rFonts w:ascii="Times New Roman" w:hAnsi="Times New Roman" w:cs="Times New Roman"/>
          <w:lang w:val="en-GB"/>
        </w:rPr>
        <w:t xml:space="preserve">, a number of new printers set up </w:t>
      </w:r>
      <w:r w:rsidRPr="008A1447">
        <w:rPr>
          <w:rFonts w:ascii="Times New Roman" w:hAnsi="Times New Roman" w:cs="Times New Roman"/>
          <w:lang w:val="en-GB"/>
        </w:rPr>
        <w:t xml:space="preserve">in </w:t>
      </w:r>
      <w:r w:rsidR="00B42EC6" w:rsidRPr="008A1447">
        <w:rPr>
          <w:rFonts w:ascii="Times New Roman" w:hAnsi="Times New Roman" w:cs="Times New Roman"/>
          <w:lang w:val="en-GB"/>
        </w:rPr>
        <w:t xml:space="preserve">Brussels. </w:t>
      </w:r>
      <w:r w:rsidR="00F553B0" w:rsidRPr="008A1447">
        <w:rPr>
          <w:rFonts w:ascii="Times New Roman" w:hAnsi="Times New Roman" w:cs="Times New Roman"/>
          <w:lang w:val="en-GB"/>
        </w:rPr>
        <w:t>Ferdinand</w:t>
      </w:r>
      <w:r w:rsidRPr="008A1447">
        <w:rPr>
          <w:rFonts w:ascii="Times New Roman" w:hAnsi="Times New Roman" w:cs="Times New Roman"/>
          <w:lang w:val="en-GB"/>
        </w:rPr>
        <w:t xml:space="preserve"> de </w:t>
      </w:r>
      <w:proofErr w:type="spellStart"/>
      <w:r w:rsidRPr="008A1447">
        <w:rPr>
          <w:rFonts w:ascii="Times New Roman" w:hAnsi="Times New Roman" w:cs="Times New Roman"/>
          <w:lang w:val="en-GB"/>
        </w:rPr>
        <w:t>Hoe</w:t>
      </w:r>
      <w:r w:rsidR="00F6595E" w:rsidRPr="008A1447">
        <w:rPr>
          <w:rFonts w:ascii="Times New Roman" w:hAnsi="Times New Roman" w:cs="Times New Roman"/>
          <w:lang w:val="en-GB"/>
        </w:rPr>
        <w:t>ymaker</w:t>
      </w:r>
      <w:proofErr w:type="spellEnd"/>
      <w:r w:rsidR="00F6595E" w:rsidRPr="008A1447">
        <w:rPr>
          <w:rFonts w:ascii="Times New Roman" w:hAnsi="Times New Roman" w:cs="Times New Roman"/>
          <w:lang w:val="en-GB"/>
        </w:rPr>
        <w:t xml:space="preserve"> </w:t>
      </w:r>
      <w:r w:rsidR="00B42EC6" w:rsidRPr="008A1447">
        <w:rPr>
          <w:rFonts w:ascii="Times New Roman" w:hAnsi="Times New Roman" w:cs="Times New Roman"/>
          <w:lang w:val="en-GB"/>
        </w:rPr>
        <w:t xml:space="preserve">opened his press in </w:t>
      </w:r>
      <w:r w:rsidRPr="008A1447">
        <w:rPr>
          <w:rFonts w:ascii="Times New Roman" w:hAnsi="Times New Roman" w:cs="Times New Roman"/>
          <w:lang w:val="en-GB"/>
        </w:rPr>
        <w:t xml:space="preserve">1619, followed a year later by </w:t>
      </w:r>
      <w:r w:rsidR="00F553B0" w:rsidRPr="008A1447">
        <w:rPr>
          <w:rFonts w:ascii="Times New Roman" w:hAnsi="Times New Roman" w:cs="Times New Roman"/>
          <w:lang w:val="en-GB"/>
        </w:rPr>
        <w:t xml:space="preserve">Jan </w:t>
      </w:r>
      <w:proofErr w:type="spellStart"/>
      <w:r w:rsidR="00F553B0" w:rsidRPr="008A1447">
        <w:rPr>
          <w:rFonts w:ascii="Times New Roman" w:hAnsi="Times New Roman" w:cs="Times New Roman"/>
          <w:lang w:val="en-GB"/>
        </w:rPr>
        <w:t>Mommaert</w:t>
      </w:r>
      <w:proofErr w:type="spellEnd"/>
      <w:r w:rsidR="00F553B0" w:rsidRPr="008A1447">
        <w:rPr>
          <w:rFonts w:ascii="Times New Roman" w:hAnsi="Times New Roman" w:cs="Times New Roman"/>
          <w:lang w:val="en-GB"/>
        </w:rPr>
        <w:t xml:space="preserve"> </w:t>
      </w:r>
      <w:r w:rsidR="00D01AA1">
        <w:rPr>
          <w:rFonts w:ascii="Times New Roman" w:hAnsi="Times New Roman" w:cs="Times New Roman"/>
          <w:smallCaps/>
          <w:lang w:val="en-GB"/>
        </w:rPr>
        <w:lastRenderedPageBreak/>
        <w:t>i</w:t>
      </w:r>
      <w:r w:rsidR="005059F2" w:rsidRPr="008A1447">
        <w:rPr>
          <w:rFonts w:ascii="Times New Roman" w:hAnsi="Times New Roman" w:cs="Times New Roman"/>
          <w:lang w:val="en-GB"/>
        </w:rPr>
        <w:t>’s</w:t>
      </w:r>
      <w:r w:rsidR="005059F2" w:rsidRPr="008A1447">
        <w:rPr>
          <w:rFonts w:ascii="Times New Roman" w:hAnsi="Times New Roman" w:cs="Times New Roman"/>
          <w:lang w:val="en-US"/>
        </w:rPr>
        <w:t xml:space="preserve"> </w:t>
      </w:r>
      <w:r w:rsidR="00F553B0" w:rsidRPr="008A1447">
        <w:rPr>
          <w:rFonts w:ascii="Times New Roman" w:hAnsi="Times New Roman" w:cs="Times New Roman"/>
          <w:lang w:val="en-GB"/>
        </w:rPr>
        <w:t xml:space="preserve">nephew, </w:t>
      </w:r>
      <w:r w:rsidR="00F6595E" w:rsidRPr="008A1447">
        <w:rPr>
          <w:rFonts w:ascii="Times New Roman" w:hAnsi="Times New Roman" w:cs="Times New Roman"/>
          <w:lang w:val="en-GB"/>
        </w:rPr>
        <w:t xml:space="preserve">Jan </w:t>
      </w:r>
      <w:proofErr w:type="spellStart"/>
      <w:r w:rsidR="00F6595E" w:rsidRPr="008A1447">
        <w:rPr>
          <w:rFonts w:ascii="Times New Roman" w:hAnsi="Times New Roman" w:cs="Times New Roman"/>
          <w:lang w:val="en-GB"/>
        </w:rPr>
        <w:t>Pepermans</w:t>
      </w:r>
      <w:proofErr w:type="spellEnd"/>
      <w:r w:rsidRPr="008A1447">
        <w:rPr>
          <w:rFonts w:ascii="Times New Roman" w:hAnsi="Times New Roman" w:cs="Times New Roman"/>
          <w:lang w:val="en-GB"/>
        </w:rPr>
        <w:t>.</w:t>
      </w:r>
      <w:r w:rsidRPr="008A1447">
        <w:rPr>
          <w:rStyle w:val="Appelnotedebasdep"/>
          <w:rFonts w:ascii="Times New Roman" w:hAnsi="Times New Roman"/>
        </w:rPr>
        <w:footnoteReference w:id="25"/>
      </w:r>
      <w:r w:rsidRPr="008A1447">
        <w:rPr>
          <w:rFonts w:ascii="Times New Roman" w:hAnsi="Times New Roman" w:cs="Times New Roman"/>
          <w:lang w:val="en-GB"/>
        </w:rPr>
        <w:t xml:space="preserve"> </w:t>
      </w:r>
      <w:r w:rsidR="00EE3075" w:rsidRPr="008A1447">
        <w:rPr>
          <w:rFonts w:ascii="Times New Roman" w:hAnsi="Times New Roman" w:cs="Times New Roman"/>
          <w:lang w:val="en-GB"/>
        </w:rPr>
        <w:t>Neither rose to heights</w:t>
      </w:r>
      <w:r w:rsidR="00F6595E" w:rsidRPr="008A1447">
        <w:rPr>
          <w:rFonts w:ascii="Times New Roman" w:hAnsi="Times New Roman" w:cs="Times New Roman"/>
          <w:lang w:val="en-GB"/>
        </w:rPr>
        <w:t xml:space="preserve"> of </w:t>
      </w:r>
      <w:r w:rsidR="00B42EC6" w:rsidRPr="008A1447">
        <w:rPr>
          <w:rFonts w:ascii="Times New Roman" w:hAnsi="Times New Roman" w:cs="Times New Roman"/>
          <w:lang w:val="en-GB"/>
        </w:rPr>
        <w:t>th</w:t>
      </w:r>
      <w:r w:rsidR="00EB2E1B" w:rsidRPr="008A1447">
        <w:rPr>
          <w:rFonts w:ascii="Times New Roman" w:hAnsi="Times New Roman" w:cs="Times New Roman"/>
          <w:lang w:val="en-GB"/>
        </w:rPr>
        <w:t xml:space="preserve">e </w:t>
      </w:r>
      <w:proofErr w:type="spellStart"/>
      <w:r w:rsidR="00EB2E1B" w:rsidRPr="008A1447">
        <w:rPr>
          <w:rFonts w:ascii="Times New Roman" w:hAnsi="Times New Roman" w:cs="Times New Roman"/>
          <w:lang w:val="en-GB"/>
        </w:rPr>
        <w:t>Anthoine-Velpius</w:t>
      </w:r>
      <w:proofErr w:type="spellEnd"/>
      <w:r w:rsidR="00EB2E1B" w:rsidRPr="008A1447">
        <w:rPr>
          <w:rFonts w:ascii="Times New Roman" w:hAnsi="Times New Roman" w:cs="Times New Roman"/>
          <w:lang w:val="en-GB"/>
        </w:rPr>
        <w:t xml:space="preserve"> press</w:t>
      </w:r>
      <w:r w:rsidR="00F6595E" w:rsidRPr="008A1447">
        <w:rPr>
          <w:rFonts w:ascii="Times New Roman" w:hAnsi="Times New Roman" w:cs="Times New Roman"/>
          <w:lang w:val="en-GB"/>
        </w:rPr>
        <w:t>, n</w:t>
      </w:r>
      <w:r w:rsidR="00B42EC6" w:rsidRPr="008A1447">
        <w:rPr>
          <w:rFonts w:ascii="Times New Roman" w:hAnsi="Times New Roman" w:cs="Times New Roman"/>
          <w:lang w:val="en-GB"/>
        </w:rPr>
        <w:t>or</w:t>
      </w:r>
      <w:r w:rsidR="00F6595E" w:rsidRPr="008A1447">
        <w:rPr>
          <w:rFonts w:ascii="Times New Roman" w:hAnsi="Times New Roman" w:cs="Times New Roman"/>
          <w:lang w:val="en-GB"/>
        </w:rPr>
        <w:t xml:space="preserve"> even</w:t>
      </w:r>
      <w:r w:rsidR="00B42EC6" w:rsidRPr="008A1447">
        <w:rPr>
          <w:rFonts w:ascii="Times New Roman" w:hAnsi="Times New Roman" w:cs="Times New Roman"/>
          <w:lang w:val="en-GB"/>
        </w:rPr>
        <w:t xml:space="preserve"> </w:t>
      </w:r>
      <w:r w:rsidR="00F553B0" w:rsidRPr="008A1447">
        <w:rPr>
          <w:rFonts w:ascii="Times New Roman" w:hAnsi="Times New Roman" w:cs="Times New Roman"/>
          <w:lang w:val="en-GB"/>
        </w:rPr>
        <w:t>th</w:t>
      </w:r>
      <w:r w:rsidR="00EB2E1B" w:rsidRPr="008A1447">
        <w:rPr>
          <w:rFonts w:ascii="Times New Roman" w:hAnsi="Times New Roman" w:cs="Times New Roman"/>
          <w:lang w:val="en-GB"/>
        </w:rPr>
        <w:t>at of the</w:t>
      </w:r>
      <w:r w:rsidR="00F553B0" w:rsidRPr="008A1447">
        <w:rPr>
          <w:rFonts w:ascii="Times New Roman" w:hAnsi="Times New Roman" w:cs="Times New Roman"/>
          <w:lang w:val="en-GB"/>
        </w:rPr>
        <w:t xml:space="preserve"> </w:t>
      </w:r>
      <w:proofErr w:type="spellStart"/>
      <w:r w:rsidR="00F553B0" w:rsidRPr="008A1447">
        <w:rPr>
          <w:rFonts w:ascii="Times New Roman" w:hAnsi="Times New Roman" w:cs="Times New Roman"/>
          <w:lang w:val="en-GB"/>
        </w:rPr>
        <w:t>Mommaerts</w:t>
      </w:r>
      <w:proofErr w:type="spellEnd"/>
      <w:r w:rsidR="00B42EC6" w:rsidRPr="008A1447">
        <w:rPr>
          <w:rFonts w:ascii="Times New Roman" w:hAnsi="Times New Roman" w:cs="Times New Roman"/>
          <w:lang w:val="en-GB"/>
        </w:rPr>
        <w:t xml:space="preserve">. </w:t>
      </w:r>
      <w:r w:rsidR="00F6595E" w:rsidRPr="008A1447">
        <w:rPr>
          <w:rFonts w:ascii="Times New Roman" w:hAnsi="Times New Roman" w:cs="Times New Roman"/>
          <w:lang w:val="en-GB"/>
        </w:rPr>
        <w:t xml:space="preserve">In fact, the </w:t>
      </w:r>
      <w:proofErr w:type="spellStart"/>
      <w:r w:rsidR="00F6595E" w:rsidRPr="008A1447">
        <w:rPr>
          <w:rFonts w:ascii="Times New Roman" w:hAnsi="Times New Roman" w:cs="Times New Roman"/>
          <w:lang w:val="en-GB"/>
        </w:rPr>
        <w:t>Hoeymaker</w:t>
      </w:r>
      <w:proofErr w:type="spellEnd"/>
      <w:r w:rsidR="00F6595E" w:rsidRPr="008A1447">
        <w:rPr>
          <w:rFonts w:ascii="Times New Roman" w:hAnsi="Times New Roman" w:cs="Times New Roman"/>
          <w:lang w:val="en-GB"/>
        </w:rPr>
        <w:t xml:space="preserve"> press closed down aft</w:t>
      </w:r>
      <w:r w:rsidRPr="008A1447">
        <w:rPr>
          <w:rFonts w:ascii="Times New Roman" w:hAnsi="Times New Roman" w:cs="Times New Roman"/>
          <w:lang w:val="en-GB"/>
        </w:rPr>
        <w:t xml:space="preserve">er </w:t>
      </w:r>
      <w:r w:rsidR="00F6595E" w:rsidRPr="008A1447">
        <w:rPr>
          <w:rFonts w:ascii="Times New Roman" w:hAnsi="Times New Roman" w:cs="Times New Roman"/>
          <w:lang w:val="en-GB"/>
        </w:rPr>
        <w:t xml:space="preserve">only </w:t>
      </w:r>
      <w:r w:rsidRPr="008A1447">
        <w:rPr>
          <w:rFonts w:ascii="Times New Roman" w:hAnsi="Times New Roman" w:cs="Times New Roman"/>
          <w:lang w:val="en-GB"/>
        </w:rPr>
        <w:t>five years of activity</w:t>
      </w:r>
      <w:r w:rsidR="00F6595E" w:rsidRPr="008A1447">
        <w:rPr>
          <w:rFonts w:ascii="Times New Roman" w:hAnsi="Times New Roman" w:cs="Times New Roman"/>
          <w:lang w:val="en-GB"/>
        </w:rPr>
        <w:t xml:space="preserve">; </w:t>
      </w:r>
      <w:r w:rsidRPr="008A1447">
        <w:rPr>
          <w:rFonts w:ascii="Times New Roman" w:hAnsi="Times New Roman" w:cs="Times New Roman"/>
          <w:lang w:val="en-GB"/>
        </w:rPr>
        <w:t xml:space="preserve">the </w:t>
      </w:r>
      <w:proofErr w:type="spellStart"/>
      <w:r w:rsidR="00EB2E1B" w:rsidRPr="008A1447">
        <w:rPr>
          <w:rFonts w:ascii="Times New Roman" w:hAnsi="Times New Roman" w:cs="Times New Roman"/>
          <w:lang w:val="en-GB"/>
        </w:rPr>
        <w:t>Pepermans</w:t>
      </w:r>
      <w:proofErr w:type="spellEnd"/>
      <w:r w:rsidR="00EB2E1B" w:rsidRPr="008A1447">
        <w:rPr>
          <w:rFonts w:ascii="Times New Roman" w:hAnsi="Times New Roman" w:cs="Times New Roman"/>
          <w:lang w:val="en-GB"/>
        </w:rPr>
        <w:t xml:space="preserve"> </w:t>
      </w:r>
      <w:r w:rsidRPr="008A1447">
        <w:rPr>
          <w:rFonts w:ascii="Times New Roman" w:hAnsi="Times New Roman" w:cs="Times New Roman"/>
          <w:lang w:val="en-GB"/>
        </w:rPr>
        <w:t xml:space="preserve">after fifteen. </w:t>
      </w:r>
      <w:r w:rsidR="004C0577" w:rsidRPr="008A1447">
        <w:rPr>
          <w:rFonts w:ascii="Times New Roman" w:hAnsi="Times New Roman" w:cs="Times New Roman"/>
          <w:lang w:val="en-GB"/>
        </w:rPr>
        <w:t xml:space="preserve">In </w:t>
      </w:r>
      <w:r w:rsidRPr="008A1447">
        <w:rPr>
          <w:rFonts w:ascii="Times New Roman" w:hAnsi="Times New Roman" w:cs="Times New Roman"/>
          <w:lang w:val="en-GB"/>
        </w:rPr>
        <w:t>162</w:t>
      </w:r>
      <w:r w:rsidR="003228A5">
        <w:rPr>
          <w:rFonts w:ascii="Times New Roman" w:hAnsi="Times New Roman" w:cs="Times New Roman"/>
          <w:lang w:val="en-GB"/>
        </w:rPr>
        <w:t>4</w:t>
      </w:r>
      <w:r w:rsidR="00FB0ACC" w:rsidRPr="008A1447">
        <w:rPr>
          <w:rFonts w:ascii="Times New Roman" w:hAnsi="Times New Roman" w:cs="Times New Roman"/>
          <w:lang w:val="en-GB"/>
        </w:rPr>
        <w:t>,</w:t>
      </w:r>
      <w:r w:rsidRPr="008A1447">
        <w:rPr>
          <w:rFonts w:ascii="Times New Roman" w:hAnsi="Times New Roman" w:cs="Times New Roman"/>
          <w:lang w:val="en-GB"/>
        </w:rPr>
        <w:t xml:space="preserve"> </w:t>
      </w:r>
      <w:r w:rsidR="004C0577" w:rsidRPr="008A1447">
        <w:rPr>
          <w:rFonts w:ascii="Times New Roman" w:hAnsi="Times New Roman" w:cs="Times New Roman"/>
          <w:lang w:val="en-GB"/>
        </w:rPr>
        <w:t xml:space="preserve">another </w:t>
      </w:r>
      <w:r w:rsidR="00F6595E" w:rsidRPr="008A1447">
        <w:rPr>
          <w:rFonts w:ascii="Times New Roman" w:hAnsi="Times New Roman" w:cs="Times New Roman"/>
          <w:lang w:val="en-GB"/>
        </w:rPr>
        <w:t>hopeful young entrepreneur</w:t>
      </w:r>
      <w:r w:rsidRPr="008A1447">
        <w:rPr>
          <w:rFonts w:ascii="Times New Roman" w:hAnsi="Times New Roman" w:cs="Times New Roman"/>
          <w:lang w:val="en-GB"/>
        </w:rPr>
        <w:t xml:space="preserve">, Jan van </w:t>
      </w:r>
      <w:proofErr w:type="spellStart"/>
      <w:r w:rsidRPr="008A1447">
        <w:rPr>
          <w:rFonts w:ascii="Times New Roman" w:hAnsi="Times New Roman" w:cs="Times New Roman"/>
          <w:lang w:val="en-GB"/>
        </w:rPr>
        <w:t>Meerbeeck</w:t>
      </w:r>
      <w:proofErr w:type="spellEnd"/>
      <w:r w:rsidR="004C0577" w:rsidRPr="008A1447">
        <w:rPr>
          <w:rFonts w:ascii="Times New Roman" w:hAnsi="Times New Roman" w:cs="Times New Roman"/>
          <w:lang w:val="en-GB"/>
        </w:rPr>
        <w:t>, set up business</w:t>
      </w:r>
      <w:r w:rsidRPr="008A1447">
        <w:rPr>
          <w:rFonts w:ascii="Times New Roman" w:hAnsi="Times New Roman" w:cs="Times New Roman"/>
          <w:lang w:val="en-GB"/>
        </w:rPr>
        <w:t>.</w:t>
      </w:r>
      <w:r w:rsidRPr="008A1447">
        <w:rPr>
          <w:rStyle w:val="Appelnotedebasdep"/>
          <w:rFonts w:ascii="Times New Roman" w:hAnsi="Times New Roman"/>
        </w:rPr>
        <w:footnoteReference w:id="26"/>
      </w:r>
      <w:r w:rsidRPr="008A1447">
        <w:rPr>
          <w:rFonts w:ascii="Times New Roman" w:hAnsi="Times New Roman" w:cs="Times New Roman"/>
          <w:lang w:val="en-GB"/>
        </w:rPr>
        <w:t xml:space="preserve"> </w:t>
      </w:r>
      <w:r w:rsidR="00F6595E" w:rsidRPr="008A1447">
        <w:rPr>
          <w:rFonts w:ascii="Times New Roman" w:hAnsi="Times New Roman" w:cs="Times New Roman"/>
          <w:lang w:val="en-GB"/>
        </w:rPr>
        <w:t xml:space="preserve">And </w:t>
      </w:r>
      <w:r w:rsidR="00EE3075" w:rsidRPr="008A1447">
        <w:rPr>
          <w:rFonts w:ascii="Times New Roman" w:hAnsi="Times New Roman" w:cs="Times New Roman"/>
          <w:lang w:val="en-GB"/>
        </w:rPr>
        <w:t xml:space="preserve">in </w:t>
      </w:r>
      <w:r w:rsidR="00F6595E" w:rsidRPr="008A1447">
        <w:rPr>
          <w:rFonts w:ascii="Times New Roman" w:hAnsi="Times New Roman" w:cs="Times New Roman"/>
          <w:lang w:val="en-GB"/>
        </w:rPr>
        <w:t xml:space="preserve">1632 his brother </w:t>
      </w:r>
      <w:r w:rsidR="003228A5">
        <w:rPr>
          <w:rFonts w:ascii="Times New Roman" w:hAnsi="Times New Roman" w:cs="Times New Roman"/>
          <w:lang w:val="en-GB"/>
        </w:rPr>
        <w:t xml:space="preserve">(?) </w:t>
      </w:r>
      <w:r w:rsidR="004C0577" w:rsidRPr="008A1447">
        <w:rPr>
          <w:rFonts w:ascii="Times New Roman" w:hAnsi="Times New Roman" w:cs="Times New Roman"/>
          <w:lang w:val="en-GB"/>
        </w:rPr>
        <w:t xml:space="preserve">similarly </w:t>
      </w:r>
      <w:r w:rsidR="004C0577" w:rsidRPr="008A1447">
        <w:rPr>
          <w:rFonts w:ascii="Times New Roman" w:hAnsi="Times New Roman" w:cs="Times New Roman"/>
          <w:lang w:val="en-US"/>
        </w:rPr>
        <w:t>invest</w:t>
      </w:r>
      <w:r w:rsidR="00EE3075" w:rsidRPr="008A1447">
        <w:rPr>
          <w:rFonts w:ascii="Times New Roman" w:hAnsi="Times New Roman" w:cs="Times New Roman"/>
          <w:lang w:val="en-US"/>
        </w:rPr>
        <w:t>ed</w:t>
      </w:r>
      <w:r w:rsidRPr="008A1447">
        <w:rPr>
          <w:rFonts w:ascii="Times New Roman" w:hAnsi="Times New Roman" w:cs="Times New Roman"/>
          <w:lang w:val="en-US"/>
        </w:rPr>
        <w:t xml:space="preserve"> in </w:t>
      </w:r>
      <w:r w:rsidR="004C0577" w:rsidRPr="008A1447">
        <w:rPr>
          <w:rFonts w:ascii="Times New Roman" w:hAnsi="Times New Roman" w:cs="Times New Roman"/>
          <w:lang w:val="en-US"/>
        </w:rPr>
        <w:t>the typographical adventure</w:t>
      </w:r>
      <w:r w:rsidR="00EB2E1B" w:rsidRPr="008A1447">
        <w:rPr>
          <w:rFonts w:ascii="Times New Roman" w:hAnsi="Times New Roman" w:cs="Times New Roman"/>
          <w:lang w:val="en-US"/>
        </w:rPr>
        <w:t xml:space="preserve"> – </w:t>
      </w:r>
      <w:r w:rsidR="004C0577" w:rsidRPr="008A1447">
        <w:rPr>
          <w:rFonts w:ascii="Times New Roman" w:hAnsi="Times New Roman" w:cs="Times New Roman"/>
          <w:lang w:val="en-US"/>
        </w:rPr>
        <w:t xml:space="preserve">possibly with </w:t>
      </w:r>
      <w:r w:rsidR="00EE3075" w:rsidRPr="008A1447">
        <w:rPr>
          <w:rFonts w:ascii="Times New Roman" w:hAnsi="Times New Roman" w:cs="Times New Roman"/>
          <w:lang w:val="en-US"/>
        </w:rPr>
        <w:t>the</w:t>
      </w:r>
      <w:r w:rsidR="00C6253F" w:rsidRPr="008A1447">
        <w:rPr>
          <w:rFonts w:ascii="Times New Roman" w:hAnsi="Times New Roman" w:cs="Times New Roman"/>
          <w:lang w:val="en-US"/>
        </w:rPr>
        <w:t xml:space="preserve"> aim </w:t>
      </w:r>
      <w:r w:rsidR="003B2B8A" w:rsidRPr="008A1447">
        <w:rPr>
          <w:rFonts w:ascii="Times New Roman" w:hAnsi="Times New Roman" w:cs="Times New Roman"/>
          <w:lang w:val="en-US"/>
        </w:rPr>
        <w:t xml:space="preserve">of taking </w:t>
      </w:r>
      <w:r w:rsidR="00C6253F" w:rsidRPr="008A1447">
        <w:rPr>
          <w:rFonts w:ascii="Times New Roman" w:hAnsi="Times New Roman" w:cs="Times New Roman"/>
          <w:lang w:val="en-US"/>
        </w:rPr>
        <w:t xml:space="preserve">the place </w:t>
      </w:r>
      <w:r w:rsidR="004C0577" w:rsidRPr="008A1447">
        <w:rPr>
          <w:rFonts w:ascii="Times New Roman" w:hAnsi="Times New Roman" w:cs="Times New Roman"/>
          <w:lang w:val="en-US"/>
        </w:rPr>
        <w:t>of Jan, who</w:t>
      </w:r>
      <w:r w:rsidR="00EF34E8" w:rsidRPr="008A1447">
        <w:rPr>
          <w:rFonts w:ascii="Times New Roman" w:hAnsi="Times New Roman" w:cs="Times New Roman"/>
          <w:lang w:val="en-US"/>
        </w:rPr>
        <w:t xml:space="preserve"> ceased his </w:t>
      </w:r>
      <w:r w:rsidR="00EF34E8" w:rsidRPr="008A1447">
        <w:rPr>
          <w:rFonts w:ascii="Times New Roman" w:hAnsi="Times New Roman" w:cs="Times New Roman"/>
          <w:lang w:val="en-GB"/>
        </w:rPr>
        <w:t>activities in 163</w:t>
      </w:r>
      <w:r w:rsidR="003228A5">
        <w:rPr>
          <w:rFonts w:ascii="Times New Roman" w:hAnsi="Times New Roman" w:cs="Times New Roman"/>
          <w:lang w:val="en-GB"/>
        </w:rPr>
        <w:t>2</w:t>
      </w:r>
      <w:r w:rsidR="004C0577" w:rsidRPr="008A1447">
        <w:rPr>
          <w:rFonts w:ascii="Times New Roman" w:hAnsi="Times New Roman" w:cs="Times New Roman"/>
          <w:lang w:val="en-GB"/>
        </w:rPr>
        <w:t>.</w:t>
      </w:r>
      <w:r w:rsidR="00FA6F60" w:rsidRPr="008A1447">
        <w:rPr>
          <w:rStyle w:val="Appelnotedebasdep"/>
          <w:rFonts w:ascii="Times New Roman" w:hAnsi="Times New Roman"/>
        </w:rPr>
        <w:footnoteReference w:id="27"/>
      </w:r>
      <w:r w:rsidR="00DC59E9" w:rsidRPr="008A1447">
        <w:rPr>
          <w:rFonts w:ascii="Times New Roman" w:hAnsi="Times New Roman" w:cs="Times New Roman"/>
          <w:lang w:val="en-GB"/>
        </w:rPr>
        <w:t xml:space="preserve"> </w:t>
      </w:r>
      <w:r w:rsidR="00EF34E8" w:rsidRPr="008A1447">
        <w:rPr>
          <w:rFonts w:ascii="Times New Roman" w:hAnsi="Times New Roman" w:cs="Times New Roman"/>
          <w:lang w:val="en-GB"/>
        </w:rPr>
        <w:t>T</w:t>
      </w:r>
      <w:r w:rsidR="00EE3075" w:rsidRPr="008A1447">
        <w:rPr>
          <w:rFonts w:ascii="Times New Roman" w:hAnsi="Times New Roman" w:cs="Times New Roman"/>
          <w:lang w:val="en-GB"/>
        </w:rPr>
        <w:t xml:space="preserve">he two new printers who met with the best success were </w:t>
      </w:r>
      <w:proofErr w:type="spellStart"/>
      <w:r w:rsidR="00D63A48" w:rsidRPr="008A1447">
        <w:rPr>
          <w:rFonts w:ascii="Times New Roman" w:hAnsi="Times New Roman" w:cs="Times New Roman"/>
          <w:lang w:val="en-GB"/>
        </w:rPr>
        <w:t>Govaerdt</w:t>
      </w:r>
      <w:proofErr w:type="spellEnd"/>
      <w:r w:rsidR="00D63A48" w:rsidRPr="008A1447">
        <w:rPr>
          <w:rFonts w:ascii="Times New Roman" w:hAnsi="Times New Roman" w:cs="Times New Roman"/>
          <w:lang w:val="en-GB"/>
        </w:rPr>
        <w:t xml:space="preserve"> </w:t>
      </w:r>
      <w:proofErr w:type="spellStart"/>
      <w:r w:rsidR="00D63A48" w:rsidRPr="008A1447">
        <w:rPr>
          <w:rFonts w:ascii="Times New Roman" w:hAnsi="Times New Roman" w:cs="Times New Roman"/>
          <w:lang w:val="en-GB"/>
        </w:rPr>
        <w:t>Schoevaerdts</w:t>
      </w:r>
      <w:proofErr w:type="spellEnd"/>
      <w:r w:rsidR="002A417D" w:rsidRPr="008A1447">
        <w:rPr>
          <w:rFonts w:ascii="Times New Roman" w:hAnsi="Times New Roman" w:cs="Times New Roman"/>
          <w:lang w:val="en-GB"/>
        </w:rPr>
        <w:t xml:space="preserve"> and</w:t>
      </w:r>
      <w:r w:rsidR="00D63A48" w:rsidRPr="008A1447">
        <w:rPr>
          <w:rFonts w:ascii="Times New Roman" w:hAnsi="Times New Roman" w:cs="Times New Roman"/>
          <w:lang w:val="en-GB"/>
        </w:rPr>
        <w:t xml:space="preserve"> François Vivien,</w:t>
      </w:r>
      <w:r w:rsidR="00453213" w:rsidRPr="008A1447">
        <w:rPr>
          <w:rFonts w:ascii="Times New Roman" w:hAnsi="Times New Roman" w:cs="Times New Roman"/>
          <w:lang w:val="en-GB"/>
        </w:rPr>
        <w:t xml:space="preserve"> </w:t>
      </w:r>
      <w:r w:rsidR="004875FB" w:rsidRPr="008A1447">
        <w:rPr>
          <w:rFonts w:ascii="Times New Roman" w:hAnsi="Times New Roman" w:cs="Times New Roman"/>
          <w:lang w:val="en-GB"/>
        </w:rPr>
        <w:t xml:space="preserve">respectively </w:t>
      </w:r>
      <w:r w:rsidR="00EE3075" w:rsidRPr="008A1447">
        <w:rPr>
          <w:rFonts w:ascii="Times New Roman" w:hAnsi="Times New Roman" w:cs="Times New Roman"/>
          <w:lang w:val="en-GB"/>
        </w:rPr>
        <w:t xml:space="preserve">active </w:t>
      </w:r>
      <w:r w:rsidR="00453213" w:rsidRPr="008A1447">
        <w:rPr>
          <w:rFonts w:ascii="Times New Roman" w:hAnsi="Times New Roman" w:cs="Times New Roman"/>
          <w:lang w:val="en-GB"/>
        </w:rPr>
        <w:t>from</w:t>
      </w:r>
      <w:r w:rsidR="00D63A48" w:rsidRPr="008A1447">
        <w:rPr>
          <w:rFonts w:ascii="Times New Roman" w:hAnsi="Times New Roman" w:cs="Times New Roman"/>
          <w:lang w:val="en-GB"/>
        </w:rPr>
        <w:t xml:space="preserve"> </w:t>
      </w:r>
      <w:r w:rsidR="00EE3075" w:rsidRPr="008A1447">
        <w:rPr>
          <w:rFonts w:ascii="Times New Roman" w:hAnsi="Times New Roman" w:cs="Times New Roman"/>
          <w:lang w:val="en-GB"/>
        </w:rPr>
        <w:t>162</w:t>
      </w:r>
      <w:r w:rsidR="002A417D" w:rsidRPr="008A1447">
        <w:rPr>
          <w:rFonts w:ascii="Times New Roman" w:hAnsi="Times New Roman" w:cs="Times New Roman"/>
          <w:lang w:val="en-GB"/>
        </w:rPr>
        <w:t xml:space="preserve">5 and </w:t>
      </w:r>
      <w:r w:rsidR="00D63A48" w:rsidRPr="008A1447">
        <w:rPr>
          <w:rFonts w:ascii="Times New Roman" w:hAnsi="Times New Roman" w:cs="Times New Roman"/>
          <w:lang w:val="en-GB"/>
        </w:rPr>
        <w:t>1627.</w:t>
      </w:r>
      <w:r w:rsidR="00D63A48" w:rsidRPr="008A1447">
        <w:rPr>
          <w:rStyle w:val="Appelnotedebasdep"/>
          <w:rFonts w:ascii="Times New Roman" w:hAnsi="Times New Roman"/>
          <w:lang w:val="en-GB"/>
        </w:rPr>
        <w:footnoteReference w:id="28"/>
      </w:r>
      <w:r w:rsidR="00D63A48" w:rsidRPr="008A1447">
        <w:rPr>
          <w:rFonts w:ascii="Times New Roman" w:hAnsi="Times New Roman" w:cs="Times New Roman"/>
          <w:lang w:val="en-GB"/>
        </w:rPr>
        <w:t xml:space="preserve"> Both </w:t>
      </w:r>
      <w:r w:rsidR="00EE3075" w:rsidRPr="008A1447">
        <w:rPr>
          <w:rFonts w:ascii="Times New Roman" w:hAnsi="Times New Roman" w:cs="Times New Roman"/>
          <w:lang w:val="en-GB"/>
        </w:rPr>
        <w:t xml:space="preserve">managed to </w:t>
      </w:r>
      <w:r w:rsidR="004813AB" w:rsidRPr="008A1447">
        <w:rPr>
          <w:rFonts w:ascii="Times New Roman" w:hAnsi="Times New Roman" w:cs="Times New Roman"/>
          <w:lang w:val="en-GB"/>
        </w:rPr>
        <w:t>gain</w:t>
      </w:r>
      <w:r w:rsidR="00EE3075" w:rsidRPr="008A1447">
        <w:rPr>
          <w:rFonts w:ascii="Times New Roman" w:hAnsi="Times New Roman" w:cs="Times New Roman"/>
          <w:lang w:val="en-GB"/>
        </w:rPr>
        <w:t xml:space="preserve"> a real foothold in the market and their presses continued</w:t>
      </w:r>
      <w:r w:rsidR="00111D1E" w:rsidRPr="008A1447">
        <w:rPr>
          <w:rFonts w:ascii="Times New Roman" w:hAnsi="Times New Roman" w:cs="Times New Roman"/>
          <w:lang w:val="en-GB"/>
        </w:rPr>
        <w:t xml:space="preserve"> </w:t>
      </w:r>
      <w:r w:rsidR="004875FB" w:rsidRPr="008A1447">
        <w:rPr>
          <w:rFonts w:ascii="Times New Roman" w:hAnsi="Times New Roman" w:cs="Times New Roman"/>
          <w:lang w:val="en-GB"/>
        </w:rPr>
        <w:t xml:space="preserve">to </w:t>
      </w:r>
      <w:r w:rsidR="00111D1E" w:rsidRPr="008A1447">
        <w:rPr>
          <w:rFonts w:ascii="Times New Roman" w:hAnsi="Times New Roman" w:cs="Times New Roman"/>
          <w:lang w:val="en-GB"/>
        </w:rPr>
        <w:t>function until the early</w:t>
      </w:r>
      <w:r w:rsidR="00D63A48" w:rsidRPr="008A1447">
        <w:rPr>
          <w:rFonts w:ascii="Times New Roman" w:hAnsi="Times New Roman" w:cs="Times New Roman"/>
          <w:lang w:val="en-GB"/>
        </w:rPr>
        <w:t xml:space="preserve"> 1660s. </w:t>
      </w:r>
    </w:p>
    <w:p w14:paraId="160BCFE0" w14:textId="5F8BDD43" w:rsidR="00ED2EFD" w:rsidRPr="008A1447" w:rsidRDefault="00E357BB" w:rsidP="00E94D22">
      <w:pPr>
        <w:spacing w:line="480" w:lineRule="auto"/>
        <w:rPr>
          <w:rFonts w:ascii="Times New Roman" w:hAnsi="Times New Roman" w:cs="Times New Roman"/>
          <w:lang w:val="en-GB"/>
        </w:rPr>
      </w:pPr>
      <w:r w:rsidRPr="008A1447">
        <w:rPr>
          <w:rFonts w:ascii="Times New Roman" w:hAnsi="Times New Roman" w:cs="Times New Roman"/>
          <w:lang w:val="en-GB"/>
        </w:rPr>
        <w:tab/>
        <w:t>Before considering the content</w:t>
      </w:r>
      <w:r w:rsidR="00A202BB" w:rsidRPr="008A1447">
        <w:rPr>
          <w:rFonts w:ascii="Times New Roman" w:hAnsi="Times New Roman" w:cs="Times New Roman"/>
          <w:lang w:val="en-GB"/>
        </w:rPr>
        <w:t>s</w:t>
      </w:r>
      <w:r w:rsidRPr="008A1447">
        <w:rPr>
          <w:rFonts w:ascii="Times New Roman" w:hAnsi="Times New Roman" w:cs="Times New Roman"/>
          <w:lang w:val="en-GB"/>
        </w:rPr>
        <w:t xml:space="preserve"> of </w:t>
      </w:r>
      <w:r w:rsidR="0039406E" w:rsidRPr="008A1447">
        <w:rPr>
          <w:rFonts w:ascii="Times New Roman" w:hAnsi="Times New Roman" w:cs="Times New Roman"/>
          <w:lang w:val="en-GB"/>
        </w:rPr>
        <w:t xml:space="preserve">the </w:t>
      </w:r>
      <w:r w:rsidRPr="008A1447">
        <w:rPr>
          <w:rFonts w:ascii="Times New Roman" w:hAnsi="Times New Roman" w:cs="Times New Roman"/>
          <w:lang w:val="en-GB"/>
        </w:rPr>
        <w:t>publications issued from the Brussel</w:t>
      </w:r>
      <w:r w:rsidR="00FA6F60">
        <w:rPr>
          <w:rFonts w:ascii="Times New Roman" w:hAnsi="Times New Roman" w:cs="Times New Roman"/>
          <w:lang w:val="en-GB"/>
        </w:rPr>
        <w:t>s</w:t>
      </w:r>
      <w:r w:rsidRPr="008A1447">
        <w:rPr>
          <w:rFonts w:ascii="Times New Roman" w:hAnsi="Times New Roman" w:cs="Times New Roman"/>
          <w:lang w:val="en-GB"/>
        </w:rPr>
        <w:t xml:space="preserve"> presses </w:t>
      </w:r>
      <w:r w:rsidR="00D63A48" w:rsidRPr="008A1447">
        <w:rPr>
          <w:rFonts w:ascii="Times New Roman" w:hAnsi="Times New Roman" w:cs="Times New Roman"/>
          <w:lang w:val="en-GB"/>
        </w:rPr>
        <w:t xml:space="preserve">in the first thirty years of the </w:t>
      </w:r>
      <w:r w:rsidR="00FA6F60">
        <w:rPr>
          <w:rFonts w:ascii="Times New Roman" w:hAnsi="Times New Roman" w:cs="Times New Roman"/>
          <w:lang w:val="en-GB"/>
        </w:rPr>
        <w:t>seventeenth</w:t>
      </w:r>
      <w:r w:rsidR="00FA6F60" w:rsidRPr="008A1447">
        <w:rPr>
          <w:rFonts w:ascii="Times New Roman" w:hAnsi="Times New Roman" w:cs="Times New Roman"/>
          <w:lang w:val="en-GB"/>
        </w:rPr>
        <w:t xml:space="preserve"> </w:t>
      </w:r>
      <w:r w:rsidR="00D63A48" w:rsidRPr="008A1447">
        <w:rPr>
          <w:rFonts w:ascii="Times New Roman" w:hAnsi="Times New Roman" w:cs="Times New Roman"/>
          <w:lang w:val="en-GB"/>
        </w:rPr>
        <w:t xml:space="preserve">century, it is </w:t>
      </w:r>
      <w:r w:rsidR="00F34424" w:rsidRPr="008A1447">
        <w:rPr>
          <w:rFonts w:ascii="Times New Roman" w:hAnsi="Times New Roman" w:cs="Times New Roman"/>
          <w:lang w:val="en-GB"/>
        </w:rPr>
        <w:t>necessary</w:t>
      </w:r>
      <w:r w:rsidR="00D63A48" w:rsidRPr="008A1447">
        <w:rPr>
          <w:rFonts w:ascii="Times New Roman" w:hAnsi="Times New Roman" w:cs="Times New Roman"/>
          <w:lang w:val="en-GB"/>
        </w:rPr>
        <w:t xml:space="preserve"> to evoke </w:t>
      </w:r>
      <w:r w:rsidR="00FA6F60" w:rsidRPr="008A1447">
        <w:rPr>
          <w:rFonts w:ascii="Times New Roman" w:hAnsi="Times New Roman" w:cs="Times New Roman"/>
          <w:lang w:val="en-GB"/>
        </w:rPr>
        <w:t xml:space="preserve">rapidly </w:t>
      </w:r>
      <w:r w:rsidR="00F54A18" w:rsidRPr="008A1447">
        <w:rPr>
          <w:rFonts w:ascii="Times New Roman" w:hAnsi="Times New Roman" w:cs="Times New Roman"/>
          <w:lang w:val="en-GB"/>
        </w:rPr>
        <w:t>the</w:t>
      </w:r>
      <w:r w:rsidR="00D63A48" w:rsidRPr="008A1447">
        <w:rPr>
          <w:rFonts w:ascii="Times New Roman" w:hAnsi="Times New Roman" w:cs="Times New Roman"/>
          <w:lang w:val="en-GB"/>
        </w:rPr>
        <w:t xml:space="preserve"> legislation</w:t>
      </w:r>
      <w:r w:rsidRPr="008A1447">
        <w:rPr>
          <w:rFonts w:ascii="Times New Roman" w:hAnsi="Times New Roman" w:cs="Times New Roman"/>
          <w:lang w:val="en-GB"/>
        </w:rPr>
        <w:t xml:space="preserve"> </w:t>
      </w:r>
      <w:r w:rsidR="00F54A18" w:rsidRPr="008A1447">
        <w:rPr>
          <w:rFonts w:ascii="Times New Roman" w:hAnsi="Times New Roman" w:cs="Times New Roman"/>
          <w:lang w:val="en-GB"/>
        </w:rPr>
        <w:t>which regulated t</w:t>
      </w:r>
      <w:r w:rsidRPr="008A1447">
        <w:rPr>
          <w:rFonts w:ascii="Times New Roman" w:hAnsi="Times New Roman" w:cs="Times New Roman"/>
          <w:lang w:val="en-GB"/>
        </w:rPr>
        <w:t>he printing industry</w:t>
      </w:r>
      <w:r w:rsidR="00F54A18" w:rsidRPr="008A1447">
        <w:rPr>
          <w:rFonts w:ascii="Times New Roman" w:hAnsi="Times New Roman" w:cs="Times New Roman"/>
          <w:lang w:val="en-GB"/>
        </w:rPr>
        <w:t xml:space="preserve"> at the time</w:t>
      </w:r>
      <w:r w:rsidR="00D63A48" w:rsidRPr="008A1447">
        <w:rPr>
          <w:rFonts w:ascii="Times New Roman" w:hAnsi="Times New Roman" w:cs="Times New Roman"/>
          <w:lang w:val="en-GB"/>
        </w:rPr>
        <w:t>.</w:t>
      </w:r>
      <w:r w:rsidR="00D0275E" w:rsidRPr="008A1447">
        <w:rPr>
          <w:rFonts w:ascii="Times New Roman" w:hAnsi="Times New Roman" w:cs="Times New Roman"/>
          <w:lang w:val="en-GB"/>
        </w:rPr>
        <w:t xml:space="preserve"> </w:t>
      </w:r>
      <w:r w:rsidRPr="008A1447">
        <w:rPr>
          <w:rFonts w:ascii="Times New Roman" w:hAnsi="Times New Roman" w:cs="Times New Roman"/>
          <w:lang w:val="en-GB"/>
        </w:rPr>
        <w:t xml:space="preserve">This </w:t>
      </w:r>
      <w:r w:rsidR="00D0275E" w:rsidRPr="008A1447">
        <w:rPr>
          <w:rFonts w:ascii="Times New Roman" w:hAnsi="Times New Roman" w:cs="Times New Roman"/>
          <w:lang w:val="en-GB"/>
        </w:rPr>
        <w:t xml:space="preserve">legislative </w:t>
      </w:r>
      <w:r w:rsidRPr="008A1447">
        <w:rPr>
          <w:rFonts w:ascii="Times New Roman" w:hAnsi="Times New Roman" w:cs="Times New Roman"/>
          <w:lang w:val="en-GB"/>
        </w:rPr>
        <w:t xml:space="preserve">aspect was </w:t>
      </w:r>
      <w:r w:rsidR="00402C3E" w:rsidRPr="008A1447">
        <w:rPr>
          <w:rFonts w:ascii="Times New Roman" w:hAnsi="Times New Roman" w:cs="Times New Roman"/>
          <w:lang w:val="en-GB"/>
        </w:rPr>
        <w:t xml:space="preserve">very much an actual concern and one which the sovereign rulers took a direct interest in. </w:t>
      </w:r>
      <w:r w:rsidR="00C047CB" w:rsidRPr="008A1447">
        <w:rPr>
          <w:rFonts w:ascii="Times New Roman" w:hAnsi="Times New Roman" w:cs="Times New Roman"/>
          <w:lang w:val="en-GB"/>
        </w:rPr>
        <w:t xml:space="preserve">On </w:t>
      </w:r>
      <w:r w:rsidRPr="008A1447">
        <w:rPr>
          <w:rFonts w:ascii="Times New Roman" w:hAnsi="Times New Roman" w:cs="Times New Roman"/>
          <w:lang w:val="en-GB"/>
        </w:rPr>
        <w:t>11 March 1616</w:t>
      </w:r>
      <w:r w:rsidR="00C047CB" w:rsidRPr="008A1447">
        <w:rPr>
          <w:rFonts w:ascii="Times New Roman" w:hAnsi="Times New Roman" w:cs="Times New Roman"/>
          <w:lang w:val="en-GB"/>
        </w:rPr>
        <w:t xml:space="preserve">, the </w:t>
      </w:r>
      <w:r w:rsidR="00046B15" w:rsidRPr="008A1447">
        <w:rPr>
          <w:rFonts w:ascii="Times New Roman" w:hAnsi="Times New Roman" w:cs="Times New Roman"/>
          <w:lang w:val="en-GB"/>
        </w:rPr>
        <w:t>archducal couple notably</w:t>
      </w:r>
      <w:r w:rsidR="00402C3E" w:rsidRPr="008A1447">
        <w:rPr>
          <w:rFonts w:ascii="Times New Roman" w:hAnsi="Times New Roman" w:cs="Times New Roman"/>
          <w:lang w:val="en-GB"/>
        </w:rPr>
        <w:t xml:space="preserve"> </w:t>
      </w:r>
      <w:r w:rsidRPr="008A1447">
        <w:rPr>
          <w:rFonts w:ascii="Times New Roman" w:hAnsi="Times New Roman" w:cs="Times New Roman"/>
          <w:lang w:val="en-GB"/>
        </w:rPr>
        <w:t xml:space="preserve">issued </w:t>
      </w:r>
      <w:r w:rsidR="00C047CB" w:rsidRPr="008A1447">
        <w:rPr>
          <w:rFonts w:ascii="Times New Roman" w:hAnsi="Times New Roman" w:cs="Times New Roman"/>
          <w:lang w:val="en-GB"/>
        </w:rPr>
        <w:t>an edict laying down a strict set of rules for prin</w:t>
      </w:r>
      <w:r w:rsidR="00F84CFD" w:rsidRPr="008A1447">
        <w:rPr>
          <w:rFonts w:ascii="Times New Roman" w:hAnsi="Times New Roman" w:cs="Times New Roman"/>
          <w:lang w:val="en-GB"/>
        </w:rPr>
        <w:t>ters to abide by</w:t>
      </w:r>
      <w:r w:rsidR="00D0275E" w:rsidRPr="008A1447">
        <w:rPr>
          <w:rFonts w:ascii="Times New Roman" w:hAnsi="Times New Roman" w:cs="Times New Roman"/>
          <w:lang w:val="en-GB"/>
        </w:rPr>
        <w:t>.</w:t>
      </w:r>
      <w:r w:rsidR="00D0275E" w:rsidRPr="008A1447">
        <w:rPr>
          <w:rStyle w:val="Appelnotedebasdep"/>
          <w:rFonts w:ascii="Times New Roman" w:hAnsi="Times New Roman"/>
        </w:rPr>
        <w:footnoteReference w:id="29"/>
      </w:r>
      <w:r w:rsidR="00D0275E" w:rsidRPr="008A1447">
        <w:rPr>
          <w:rFonts w:ascii="Times New Roman" w:hAnsi="Times New Roman" w:cs="Times New Roman"/>
          <w:lang w:val="en-GB"/>
        </w:rPr>
        <w:t xml:space="preserve"> </w:t>
      </w:r>
      <w:r w:rsidR="00D0275E" w:rsidRPr="008A1447">
        <w:rPr>
          <w:rFonts w:ascii="Times New Roman" w:hAnsi="Times New Roman" w:cs="Times New Roman"/>
          <w:lang w:val="en-US"/>
        </w:rPr>
        <w:t xml:space="preserve">The </w:t>
      </w:r>
      <w:r w:rsidR="00046B15" w:rsidRPr="008A1447">
        <w:rPr>
          <w:rFonts w:ascii="Times New Roman" w:hAnsi="Times New Roman" w:cs="Times New Roman"/>
          <w:lang w:val="en-US"/>
        </w:rPr>
        <w:t>earliest</w:t>
      </w:r>
      <w:r w:rsidR="00DE1BD8" w:rsidRPr="008A1447">
        <w:rPr>
          <w:rFonts w:ascii="Times New Roman" w:hAnsi="Times New Roman" w:cs="Times New Roman"/>
          <w:lang w:val="en-US"/>
        </w:rPr>
        <w:t xml:space="preserve"> </w:t>
      </w:r>
      <w:r w:rsidR="00D0275E" w:rsidRPr="008A1447">
        <w:rPr>
          <w:rFonts w:ascii="Times New Roman" w:hAnsi="Times New Roman" w:cs="Times New Roman"/>
          <w:lang w:val="en-US"/>
        </w:rPr>
        <w:t>regulation</w:t>
      </w:r>
      <w:r w:rsidR="00DE1BD8" w:rsidRPr="008A1447">
        <w:rPr>
          <w:rFonts w:ascii="Times New Roman" w:hAnsi="Times New Roman" w:cs="Times New Roman"/>
          <w:lang w:val="en-US"/>
        </w:rPr>
        <w:t>s of this kind issued by th</w:t>
      </w:r>
      <w:r w:rsidR="002C37AC" w:rsidRPr="008A1447">
        <w:rPr>
          <w:rFonts w:ascii="Times New Roman" w:hAnsi="Times New Roman" w:cs="Times New Roman"/>
          <w:lang w:val="en-US"/>
        </w:rPr>
        <w:t xml:space="preserve">e Habsburgian authorities </w:t>
      </w:r>
      <w:r w:rsidR="00DE1BD8" w:rsidRPr="008A1447">
        <w:rPr>
          <w:rFonts w:ascii="Times New Roman" w:hAnsi="Times New Roman" w:cs="Times New Roman"/>
          <w:lang w:val="en-US"/>
        </w:rPr>
        <w:t>date back to early</w:t>
      </w:r>
      <w:r w:rsidR="002C37AC" w:rsidRPr="008A1447">
        <w:rPr>
          <w:rFonts w:ascii="Times New Roman" w:hAnsi="Times New Roman" w:cs="Times New Roman"/>
          <w:lang w:val="en-US"/>
        </w:rPr>
        <w:t xml:space="preserve"> </w:t>
      </w:r>
      <w:r w:rsidR="00FA6F60">
        <w:rPr>
          <w:rFonts w:ascii="Times New Roman" w:hAnsi="Times New Roman" w:cs="Times New Roman"/>
          <w:lang w:val="en-US"/>
        </w:rPr>
        <w:t>sixteenth</w:t>
      </w:r>
      <w:r w:rsidR="00FA6F60" w:rsidRPr="008A1447">
        <w:rPr>
          <w:rFonts w:ascii="Times New Roman" w:hAnsi="Times New Roman" w:cs="Times New Roman"/>
          <w:lang w:val="en-US"/>
        </w:rPr>
        <w:t xml:space="preserve"> </w:t>
      </w:r>
      <w:r w:rsidR="002C37AC" w:rsidRPr="008A1447">
        <w:rPr>
          <w:rFonts w:ascii="Times New Roman" w:hAnsi="Times New Roman" w:cs="Times New Roman"/>
          <w:lang w:val="en-US"/>
        </w:rPr>
        <w:t xml:space="preserve">century, </w:t>
      </w:r>
      <w:r w:rsidR="00B30828" w:rsidRPr="008A1447">
        <w:rPr>
          <w:rFonts w:ascii="Times New Roman" w:hAnsi="Times New Roman" w:cs="Times New Roman"/>
          <w:lang w:val="en-US"/>
        </w:rPr>
        <w:t>when</w:t>
      </w:r>
      <w:r w:rsidR="002C37AC" w:rsidRPr="008A1447">
        <w:rPr>
          <w:rFonts w:ascii="Times New Roman" w:hAnsi="Times New Roman" w:cs="Times New Roman"/>
          <w:lang w:val="en-US"/>
        </w:rPr>
        <w:t xml:space="preserve"> a commercial </w:t>
      </w:r>
      <w:r w:rsidR="00B30828" w:rsidRPr="008A1447">
        <w:rPr>
          <w:rFonts w:ascii="Times New Roman" w:hAnsi="Times New Roman" w:cs="Times New Roman"/>
          <w:lang w:val="en-US"/>
        </w:rPr>
        <w:t xml:space="preserve">dispute between two typographs led </w:t>
      </w:r>
      <w:r w:rsidR="00DD2F0E" w:rsidRPr="008A1447">
        <w:rPr>
          <w:rFonts w:ascii="Times New Roman" w:hAnsi="Times New Roman" w:cs="Times New Roman"/>
          <w:lang w:val="en-US"/>
        </w:rPr>
        <w:t xml:space="preserve">to the </w:t>
      </w:r>
      <w:r w:rsidR="00DD2F0E" w:rsidRPr="008A1447">
        <w:rPr>
          <w:rFonts w:ascii="Times New Roman" w:hAnsi="Times New Roman" w:cs="Times New Roman"/>
          <w:lang w:val="en-US"/>
        </w:rPr>
        <w:lastRenderedPageBreak/>
        <w:t xml:space="preserve">first conferral of the exclusive privilege </w:t>
      </w:r>
      <w:r w:rsidR="0039406E" w:rsidRPr="008A1447">
        <w:rPr>
          <w:rFonts w:ascii="Times New Roman" w:hAnsi="Times New Roman" w:cs="Times New Roman"/>
          <w:lang w:val="en-US"/>
        </w:rPr>
        <w:t xml:space="preserve">in the Southern </w:t>
      </w:r>
      <w:r w:rsidR="007B1751">
        <w:rPr>
          <w:rFonts w:ascii="Times New Roman" w:hAnsi="Times New Roman" w:cs="Times New Roman"/>
          <w:lang w:val="en-US"/>
        </w:rPr>
        <w:t>Low Countries</w:t>
      </w:r>
      <w:r w:rsidR="00B30828" w:rsidRPr="008A1447">
        <w:rPr>
          <w:rFonts w:ascii="Times New Roman" w:hAnsi="Times New Roman" w:cs="Times New Roman"/>
          <w:lang w:val="en-US"/>
        </w:rPr>
        <w:t xml:space="preserve"> </w:t>
      </w:r>
      <w:r w:rsidR="0039406E" w:rsidRPr="008A1447">
        <w:rPr>
          <w:rFonts w:ascii="Times New Roman" w:hAnsi="Times New Roman" w:cs="Times New Roman"/>
          <w:lang w:val="en-US"/>
        </w:rPr>
        <w:t>(</w:t>
      </w:r>
      <w:r w:rsidR="0058513C" w:rsidRPr="008A1447">
        <w:rPr>
          <w:rFonts w:ascii="Times New Roman" w:hAnsi="Times New Roman" w:cs="Times New Roman"/>
          <w:lang w:val="en-US"/>
        </w:rPr>
        <w:t>1512</w:t>
      </w:r>
      <w:r w:rsidR="0039406E" w:rsidRPr="008A1447">
        <w:rPr>
          <w:rFonts w:ascii="Times New Roman" w:hAnsi="Times New Roman" w:cs="Times New Roman"/>
          <w:lang w:val="en-US"/>
        </w:rPr>
        <w:t>)</w:t>
      </w:r>
      <w:r w:rsidR="0058513C" w:rsidRPr="008A1447">
        <w:rPr>
          <w:rFonts w:ascii="Times New Roman" w:hAnsi="Times New Roman" w:cs="Times New Roman"/>
          <w:lang w:val="en-US"/>
        </w:rPr>
        <w:t>.</w:t>
      </w:r>
      <w:r w:rsidR="0058513C" w:rsidRPr="008A1447">
        <w:rPr>
          <w:rStyle w:val="Appelnotedebasdep"/>
          <w:rFonts w:ascii="Times New Roman" w:hAnsi="Times New Roman"/>
        </w:rPr>
        <w:footnoteReference w:id="30"/>
      </w:r>
      <w:r w:rsidR="001C5E15" w:rsidRPr="008A1447">
        <w:rPr>
          <w:rFonts w:ascii="Times New Roman" w:hAnsi="Times New Roman" w:cs="Times New Roman"/>
          <w:lang w:val="en-US"/>
        </w:rPr>
        <w:t xml:space="preserve"> </w:t>
      </w:r>
      <w:r w:rsidR="00724DE0" w:rsidRPr="008A1447">
        <w:rPr>
          <w:rFonts w:ascii="Times New Roman" w:hAnsi="Times New Roman" w:cs="Times New Roman"/>
          <w:lang w:val="en-US"/>
        </w:rPr>
        <w:t xml:space="preserve">Over the following decades, as the </w:t>
      </w:r>
      <w:r w:rsidR="0058513C" w:rsidRPr="008A1447">
        <w:rPr>
          <w:rFonts w:ascii="Times New Roman" w:hAnsi="Times New Roman" w:cs="Times New Roman"/>
          <w:lang w:val="en-US"/>
        </w:rPr>
        <w:t>Reformation</w:t>
      </w:r>
      <w:r w:rsidR="001C5E15" w:rsidRPr="008A1447">
        <w:rPr>
          <w:rFonts w:ascii="Times New Roman" w:hAnsi="Times New Roman" w:cs="Times New Roman"/>
          <w:lang w:val="en-US"/>
        </w:rPr>
        <w:t xml:space="preserve"> movement</w:t>
      </w:r>
      <w:r w:rsidR="00724DE0" w:rsidRPr="008A1447">
        <w:rPr>
          <w:rFonts w:ascii="Times New Roman" w:hAnsi="Times New Roman" w:cs="Times New Roman"/>
          <w:lang w:val="en-US"/>
        </w:rPr>
        <w:t xml:space="preserve"> </w:t>
      </w:r>
      <w:r w:rsidR="00AF3558" w:rsidRPr="008A1447">
        <w:rPr>
          <w:rFonts w:ascii="Times New Roman" w:hAnsi="Times New Roman" w:cs="Times New Roman"/>
          <w:lang w:val="en-US"/>
        </w:rPr>
        <w:t>gained ground</w:t>
      </w:r>
      <w:r w:rsidR="0058513C" w:rsidRPr="008A1447">
        <w:rPr>
          <w:rFonts w:ascii="Times New Roman" w:hAnsi="Times New Roman" w:cs="Times New Roman"/>
          <w:lang w:val="en-US"/>
        </w:rPr>
        <w:t xml:space="preserve">, the government of the </w:t>
      </w:r>
      <w:r w:rsidR="0039406E" w:rsidRPr="008A1447">
        <w:rPr>
          <w:rFonts w:ascii="Times New Roman" w:hAnsi="Times New Roman" w:cs="Times New Roman"/>
          <w:lang w:val="en-US"/>
        </w:rPr>
        <w:t xml:space="preserve">Southern </w:t>
      </w:r>
      <w:r w:rsidR="007B1751">
        <w:rPr>
          <w:rFonts w:ascii="Times New Roman" w:hAnsi="Times New Roman" w:cs="Times New Roman"/>
          <w:lang w:val="en-US"/>
        </w:rPr>
        <w:t>Low Countries</w:t>
      </w:r>
      <w:r w:rsidR="0058513C" w:rsidRPr="008A1447">
        <w:rPr>
          <w:rFonts w:ascii="Times New Roman" w:hAnsi="Times New Roman" w:cs="Times New Roman"/>
          <w:lang w:val="en-US"/>
        </w:rPr>
        <w:t xml:space="preserve"> </w:t>
      </w:r>
      <w:r w:rsidR="001C5E15" w:rsidRPr="008A1447">
        <w:rPr>
          <w:rFonts w:ascii="Times New Roman" w:hAnsi="Times New Roman" w:cs="Times New Roman"/>
          <w:lang w:val="en-US"/>
        </w:rPr>
        <w:t xml:space="preserve">began to </w:t>
      </w:r>
      <w:r w:rsidR="00912E52" w:rsidRPr="008A1447">
        <w:rPr>
          <w:rFonts w:ascii="Times New Roman" w:hAnsi="Times New Roman" w:cs="Times New Roman"/>
          <w:lang w:val="en-US"/>
        </w:rPr>
        <w:t xml:space="preserve">impose </w:t>
      </w:r>
      <w:r w:rsidR="001C5E15" w:rsidRPr="008A1447">
        <w:rPr>
          <w:rFonts w:ascii="Times New Roman" w:hAnsi="Times New Roman" w:cs="Times New Roman"/>
          <w:lang w:val="en-US"/>
        </w:rPr>
        <w:t>increasingly res</w:t>
      </w:r>
      <w:r w:rsidR="0091270C" w:rsidRPr="008A1447">
        <w:rPr>
          <w:rFonts w:ascii="Times New Roman" w:hAnsi="Times New Roman" w:cs="Times New Roman"/>
          <w:lang w:val="en-US"/>
        </w:rPr>
        <w:t>trictive regulations</w:t>
      </w:r>
      <w:r w:rsidR="00912E52" w:rsidRPr="008A1447">
        <w:rPr>
          <w:rFonts w:ascii="Times New Roman" w:hAnsi="Times New Roman" w:cs="Times New Roman"/>
          <w:lang w:val="en-US"/>
        </w:rPr>
        <w:t xml:space="preserve"> on the printing industry</w:t>
      </w:r>
      <w:r w:rsidR="0058513C" w:rsidRPr="008A1447">
        <w:rPr>
          <w:rFonts w:ascii="Times New Roman" w:hAnsi="Times New Roman" w:cs="Times New Roman"/>
          <w:lang w:val="en-US"/>
        </w:rPr>
        <w:t xml:space="preserve">. </w:t>
      </w:r>
      <w:r w:rsidR="00912E52" w:rsidRPr="008A1447">
        <w:rPr>
          <w:rFonts w:ascii="Times New Roman" w:hAnsi="Times New Roman" w:cs="Times New Roman"/>
          <w:lang w:val="en-US"/>
        </w:rPr>
        <w:t>O</w:t>
      </w:r>
      <w:r w:rsidR="00724DE0" w:rsidRPr="008A1447">
        <w:rPr>
          <w:rFonts w:ascii="Times New Roman" w:hAnsi="Times New Roman" w:cs="Times New Roman"/>
          <w:lang w:val="en-US"/>
        </w:rPr>
        <w:t xml:space="preserve">n </w:t>
      </w:r>
      <w:r w:rsidR="00527D98" w:rsidRPr="008A1447">
        <w:rPr>
          <w:rFonts w:ascii="Times New Roman" w:hAnsi="Times New Roman" w:cs="Times New Roman"/>
          <w:lang w:val="en-US"/>
        </w:rPr>
        <w:t xml:space="preserve">the </w:t>
      </w:r>
      <w:r w:rsidR="0062397C" w:rsidRPr="008A1447">
        <w:rPr>
          <w:rFonts w:ascii="Times New Roman" w:hAnsi="Times New Roman" w:cs="Times New Roman"/>
          <w:lang w:val="en-US"/>
        </w:rPr>
        <w:t>28 September 1520</w:t>
      </w:r>
      <w:r w:rsidR="00912E52" w:rsidRPr="008A1447">
        <w:rPr>
          <w:rFonts w:ascii="Times New Roman" w:hAnsi="Times New Roman" w:cs="Times New Roman"/>
          <w:lang w:val="en-US"/>
        </w:rPr>
        <w:t>, the first regulation</w:t>
      </w:r>
      <w:r w:rsidR="00F92AE0" w:rsidRPr="008A1447">
        <w:rPr>
          <w:rFonts w:ascii="Times New Roman" w:hAnsi="Times New Roman" w:cs="Times New Roman"/>
          <w:lang w:val="en-US"/>
        </w:rPr>
        <w:t>s</w:t>
      </w:r>
      <w:r w:rsidR="00912E52" w:rsidRPr="008A1447">
        <w:rPr>
          <w:rFonts w:ascii="Times New Roman" w:hAnsi="Times New Roman" w:cs="Times New Roman"/>
          <w:lang w:val="en-US"/>
        </w:rPr>
        <w:t xml:space="preserve"> against heresy w</w:t>
      </w:r>
      <w:r w:rsidR="00F92AE0" w:rsidRPr="008A1447">
        <w:rPr>
          <w:rFonts w:ascii="Times New Roman" w:hAnsi="Times New Roman" w:cs="Times New Roman"/>
          <w:lang w:val="en-US"/>
        </w:rPr>
        <w:t xml:space="preserve">ere ordained </w:t>
      </w:r>
      <w:r w:rsidR="00912E52" w:rsidRPr="008A1447">
        <w:rPr>
          <w:rFonts w:ascii="Times New Roman" w:hAnsi="Times New Roman" w:cs="Times New Roman"/>
          <w:lang w:val="en-US"/>
        </w:rPr>
        <w:t>in Antwerp</w:t>
      </w:r>
      <w:r w:rsidR="0062397C" w:rsidRPr="008A1447">
        <w:rPr>
          <w:rFonts w:ascii="Times New Roman" w:hAnsi="Times New Roman" w:cs="Times New Roman"/>
          <w:lang w:val="en-US"/>
        </w:rPr>
        <w:t>.</w:t>
      </w:r>
      <w:r w:rsidR="0062397C" w:rsidRPr="008A1447">
        <w:rPr>
          <w:rFonts w:ascii="Times New Roman" w:hAnsi="Times New Roman" w:cs="Times New Roman"/>
          <w:vertAlign w:val="superscript"/>
        </w:rPr>
        <w:footnoteReference w:id="31"/>
      </w:r>
      <w:r w:rsidR="0062397C" w:rsidRPr="008A1447">
        <w:rPr>
          <w:rFonts w:ascii="Times New Roman" w:hAnsi="Times New Roman" w:cs="Times New Roman"/>
          <w:lang w:val="en-US"/>
        </w:rPr>
        <w:t xml:space="preserve"> </w:t>
      </w:r>
      <w:r w:rsidR="00D12231" w:rsidRPr="008A1447">
        <w:rPr>
          <w:rFonts w:ascii="Times New Roman" w:hAnsi="Times New Roman" w:cs="Times New Roman"/>
          <w:lang w:val="en-US"/>
        </w:rPr>
        <w:t xml:space="preserve">Penned in a single day by </w:t>
      </w:r>
      <w:proofErr w:type="spellStart"/>
      <w:r w:rsidR="00D12231" w:rsidRPr="008A1447">
        <w:rPr>
          <w:rFonts w:ascii="Times New Roman" w:hAnsi="Times New Roman" w:cs="Times New Roman"/>
          <w:lang w:val="en-US"/>
        </w:rPr>
        <w:t>M</w:t>
      </w:r>
      <w:r w:rsidR="00ED2EFD" w:rsidRPr="008A1447">
        <w:rPr>
          <w:rFonts w:ascii="Times New Roman" w:hAnsi="Times New Roman" w:cs="Times New Roman"/>
          <w:lang w:val="en-US"/>
        </w:rPr>
        <w:t>ercuri</w:t>
      </w:r>
      <w:r w:rsidR="00724DE0" w:rsidRPr="008A1447">
        <w:rPr>
          <w:rFonts w:ascii="Times New Roman" w:hAnsi="Times New Roman" w:cs="Times New Roman"/>
          <w:lang w:val="en-US"/>
        </w:rPr>
        <w:t>n</w:t>
      </w:r>
      <w:r w:rsidR="00ED2EFD" w:rsidRPr="008A1447">
        <w:rPr>
          <w:rFonts w:ascii="Times New Roman" w:hAnsi="Times New Roman" w:cs="Times New Roman"/>
          <w:lang w:val="en-US"/>
        </w:rPr>
        <w:t>o</w:t>
      </w:r>
      <w:proofErr w:type="spellEnd"/>
      <w:r w:rsidR="00ED2EFD" w:rsidRPr="008A1447">
        <w:rPr>
          <w:rFonts w:ascii="Times New Roman" w:hAnsi="Times New Roman" w:cs="Times New Roman"/>
          <w:lang w:val="en-US"/>
        </w:rPr>
        <w:t xml:space="preserve"> </w:t>
      </w:r>
      <w:proofErr w:type="spellStart"/>
      <w:r w:rsidR="00ED2EFD" w:rsidRPr="008A1447">
        <w:rPr>
          <w:rFonts w:ascii="Times New Roman" w:hAnsi="Times New Roman" w:cs="Times New Roman"/>
          <w:lang w:val="en-US"/>
        </w:rPr>
        <w:t>Gattinara</w:t>
      </w:r>
      <w:proofErr w:type="spellEnd"/>
      <w:r w:rsidR="00ED2EFD" w:rsidRPr="008A1447">
        <w:rPr>
          <w:rFonts w:ascii="Times New Roman" w:hAnsi="Times New Roman" w:cs="Times New Roman"/>
          <w:lang w:val="en-US"/>
        </w:rPr>
        <w:t>,</w:t>
      </w:r>
      <w:r w:rsidR="00724DE0" w:rsidRPr="008A1447">
        <w:rPr>
          <w:rFonts w:ascii="Times New Roman" w:hAnsi="Times New Roman" w:cs="Times New Roman"/>
          <w:lang w:val="en-US"/>
        </w:rPr>
        <w:t xml:space="preserve"> Grand Chancellor</w:t>
      </w:r>
      <w:r w:rsidR="00D12231" w:rsidRPr="008A1447">
        <w:rPr>
          <w:rFonts w:ascii="Times New Roman" w:hAnsi="Times New Roman" w:cs="Times New Roman"/>
          <w:lang w:val="en-US"/>
        </w:rPr>
        <w:t xml:space="preserve"> of the Hol</w:t>
      </w:r>
      <w:r w:rsidR="00724DE0" w:rsidRPr="008A1447">
        <w:rPr>
          <w:rFonts w:ascii="Times New Roman" w:hAnsi="Times New Roman" w:cs="Times New Roman"/>
          <w:lang w:val="en-US"/>
        </w:rPr>
        <w:t>y Roman Empire,</w:t>
      </w:r>
      <w:r w:rsidR="00ED2EFD" w:rsidRPr="008A1447">
        <w:rPr>
          <w:rFonts w:ascii="Times New Roman" w:hAnsi="Times New Roman" w:cs="Times New Roman"/>
          <w:lang w:val="en-US"/>
        </w:rPr>
        <w:t xml:space="preserve"> Luís </w:t>
      </w:r>
      <w:proofErr w:type="spellStart"/>
      <w:r w:rsidR="00ED2EFD" w:rsidRPr="008A1447">
        <w:rPr>
          <w:rFonts w:ascii="Times New Roman" w:hAnsi="Times New Roman" w:cs="Times New Roman"/>
          <w:lang w:val="en-US"/>
        </w:rPr>
        <w:t>Marliano</w:t>
      </w:r>
      <w:proofErr w:type="spellEnd"/>
      <w:r w:rsidR="00D17340" w:rsidRPr="008A1447">
        <w:rPr>
          <w:rFonts w:ascii="Times New Roman" w:hAnsi="Times New Roman" w:cs="Times New Roman"/>
          <w:lang w:val="en-US"/>
        </w:rPr>
        <w:t xml:space="preserve">, </w:t>
      </w:r>
      <w:r w:rsidR="00724DE0" w:rsidRPr="008A1447">
        <w:rPr>
          <w:rFonts w:ascii="Times New Roman" w:hAnsi="Times New Roman" w:cs="Times New Roman"/>
          <w:lang w:val="en-US"/>
        </w:rPr>
        <w:t xml:space="preserve">Bishop of </w:t>
      </w:r>
      <w:proofErr w:type="spellStart"/>
      <w:r w:rsidR="00724DE0" w:rsidRPr="008A1447">
        <w:rPr>
          <w:rFonts w:ascii="Times New Roman" w:hAnsi="Times New Roman" w:cs="Times New Roman"/>
          <w:lang w:val="en-US"/>
        </w:rPr>
        <w:t>Tuy</w:t>
      </w:r>
      <w:proofErr w:type="spellEnd"/>
      <w:r w:rsidR="00724DE0" w:rsidRPr="008A1447">
        <w:rPr>
          <w:rFonts w:ascii="Times New Roman" w:hAnsi="Times New Roman" w:cs="Times New Roman"/>
          <w:lang w:val="en-US"/>
        </w:rPr>
        <w:t xml:space="preserve">, </w:t>
      </w:r>
      <w:r w:rsidR="00D17340" w:rsidRPr="008A1447">
        <w:rPr>
          <w:rFonts w:ascii="Times New Roman" w:hAnsi="Times New Roman" w:cs="Times New Roman"/>
          <w:lang w:val="en-US"/>
        </w:rPr>
        <w:t xml:space="preserve">and </w:t>
      </w:r>
      <w:proofErr w:type="spellStart"/>
      <w:r w:rsidR="00ED2EFD" w:rsidRPr="008A1447">
        <w:rPr>
          <w:rFonts w:ascii="Times New Roman" w:hAnsi="Times New Roman" w:cs="Times New Roman"/>
          <w:lang w:val="en-US"/>
        </w:rPr>
        <w:t>Erard</w:t>
      </w:r>
      <w:proofErr w:type="spellEnd"/>
      <w:r w:rsidR="00ED2EFD" w:rsidRPr="008A1447">
        <w:rPr>
          <w:rFonts w:ascii="Times New Roman" w:hAnsi="Times New Roman" w:cs="Times New Roman"/>
          <w:lang w:val="en-US"/>
        </w:rPr>
        <w:t xml:space="preserve"> de La </w:t>
      </w:r>
      <w:proofErr w:type="spellStart"/>
      <w:r w:rsidR="00ED2EFD" w:rsidRPr="008A1447">
        <w:rPr>
          <w:rFonts w:ascii="Times New Roman" w:hAnsi="Times New Roman" w:cs="Times New Roman"/>
          <w:lang w:val="en-US"/>
        </w:rPr>
        <w:t>Marck</w:t>
      </w:r>
      <w:proofErr w:type="spellEnd"/>
      <w:r w:rsidR="00ED2EFD" w:rsidRPr="008A1447">
        <w:rPr>
          <w:rFonts w:ascii="Times New Roman" w:hAnsi="Times New Roman" w:cs="Times New Roman"/>
          <w:lang w:val="en-US"/>
        </w:rPr>
        <w:t xml:space="preserve">, </w:t>
      </w:r>
      <w:r w:rsidR="00724DE0" w:rsidRPr="008A1447">
        <w:rPr>
          <w:rFonts w:ascii="Times New Roman" w:hAnsi="Times New Roman" w:cs="Times New Roman"/>
          <w:lang w:val="en-US"/>
        </w:rPr>
        <w:t>Prince-B</w:t>
      </w:r>
      <w:r w:rsidR="00046B15" w:rsidRPr="008A1447">
        <w:rPr>
          <w:rFonts w:ascii="Times New Roman" w:hAnsi="Times New Roman" w:cs="Times New Roman"/>
          <w:lang w:val="en-US"/>
        </w:rPr>
        <w:t xml:space="preserve">ishop of </w:t>
      </w:r>
      <w:r w:rsidR="006912D0" w:rsidRPr="008A1447">
        <w:rPr>
          <w:rFonts w:ascii="Times New Roman" w:hAnsi="Times New Roman" w:cs="Times New Roman"/>
          <w:lang w:val="en-GB"/>
        </w:rPr>
        <w:t>Liège</w:t>
      </w:r>
      <w:r w:rsidR="00D12231" w:rsidRPr="008A1447">
        <w:rPr>
          <w:rFonts w:ascii="Times New Roman" w:hAnsi="Times New Roman" w:cs="Times New Roman"/>
          <w:lang w:val="en-US"/>
        </w:rPr>
        <w:t xml:space="preserve">, the text was based on </w:t>
      </w:r>
      <w:r w:rsidR="000F61E9" w:rsidRPr="008A1447">
        <w:rPr>
          <w:rFonts w:ascii="Times New Roman" w:hAnsi="Times New Roman" w:cs="Times New Roman"/>
          <w:lang w:val="en-US"/>
        </w:rPr>
        <w:t>the</w:t>
      </w:r>
      <w:r w:rsidR="00D12231" w:rsidRPr="008A1447">
        <w:rPr>
          <w:rFonts w:ascii="Times New Roman" w:hAnsi="Times New Roman" w:cs="Times New Roman"/>
          <w:lang w:val="en-US"/>
        </w:rPr>
        <w:t xml:space="preserve"> pontifical</w:t>
      </w:r>
      <w:r w:rsidR="000F61E9" w:rsidRPr="008A1447">
        <w:rPr>
          <w:rFonts w:ascii="Times New Roman" w:hAnsi="Times New Roman" w:cs="Times New Roman"/>
          <w:lang w:val="en-US"/>
        </w:rPr>
        <w:t xml:space="preserve"> bulls</w:t>
      </w:r>
      <w:r w:rsidR="00ED2EFD" w:rsidRPr="008A1447">
        <w:rPr>
          <w:rFonts w:ascii="Times New Roman" w:hAnsi="Times New Roman" w:cs="Times New Roman"/>
          <w:lang w:val="en-US"/>
        </w:rPr>
        <w:t xml:space="preserve"> </w:t>
      </w:r>
      <w:r w:rsidR="00ED2EFD" w:rsidRPr="008A1447">
        <w:rPr>
          <w:rFonts w:ascii="Times New Roman" w:hAnsi="Times New Roman" w:cs="Times New Roman"/>
          <w:i/>
          <w:lang w:val="en-US"/>
        </w:rPr>
        <w:t xml:space="preserve">Inter </w:t>
      </w:r>
      <w:proofErr w:type="spellStart"/>
      <w:r w:rsidR="00ED2EFD" w:rsidRPr="008A1447">
        <w:rPr>
          <w:rFonts w:ascii="Times New Roman" w:hAnsi="Times New Roman" w:cs="Times New Roman"/>
          <w:i/>
          <w:lang w:val="en-US"/>
        </w:rPr>
        <w:t>sollicitudines</w:t>
      </w:r>
      <w:proofErr w:type="spellEnd"/>
      <w:r w:rsidR="00ED2EFD" w:rsidRPr="008A1447">
        <w:rPr>
          <w:rFonts w:ascii="Times New Roman" w:hAnsi="Times New Roman" w:cs="Times New Roman"/>
          <w:i/>
          <w:lang w:val="en-US"/>
        </w:rPr>
        <w:t xml:space="preserve"> </w:t>
      </w:r>
      <w:r w:rsidR="000F61E9" w:rsidRPr="008A1447">
        <w:rPr>
          <w:rFonts w:ascii="Times New Roman" w:hAnsi="Times New Roman" w:cs="Times New Roman"/>
          <w:lang w:val="en-US"/>
        </w:rPr>
        <w:t>and</w:t>
      </w:r>
      <w:r w:rsidR="00ED2EFD" w:rsidRPr="008A1447">
        <w:rPr>
          <w:rFonts w:ascii="Times New Roman" w:hAnsi="Times New Roman" w:cs="Times New Roman"/>
          <w:lang w:val="en-US"/>
        </w:rPr>
        <w:t xml:space="preserve"> </w:t>
      </w:r>
      <w:proofErr w:type="spellStart"/>
      <w:r w:rsidR="00ED2EFD" w:rsidRPr="008A1447">
        <w:rPr>
          <w:rFonts w:ascii="Times New Roman" w:hAnsi="Times New Roman" w:cs="Times New Roman"/>
          <w:i/>
          <w:lang w:val="en-US"/>
        </w:rPr>
        <w:t>Exsurge</w:t>
      </w:r>
      <w:proofErr w:type="spellEnd"/>
      <w:r w:rsidR="00ED2EFD" w:rsidRPr="008A1447">
        <w:rPr>
          <w:rFonts w:ascii="Times New Roman" w:hAnsi="Times New Roman" w:cs="Times New Roman"/>
          <w:i/>
          <w:lang w:val="en-US"/>
        </w:rPr>
        <w:t xml:space="preserve"> domine</w:t>
      </w:r>
      <w:r w:rsidR="00D12231" w:rsidRPr="008A1447">
        <w:rPr>
          <w:rFonts w:ascii="Times New Roman" w:hAnsi="Times New Roman" w:cs="Times New Roman"/>
          <w:i/>
          <w:lang w:val="en-US"/>
        </w:rPr>
        <w:t xml:space="preserve">, </w:t>
      </w:r>
      <w:r w:rsidR="000F61E9" w:rsidRPr="008A1447">
        <w:rPr>
          <w:rFonts w:ascii="Times New Roman" w:hAnsi="Times New Roman" w:cs="Times New Roman"/>
          <w:lang w:val="en-US"/>
        </w:rPr>
        <w:t xml:space="preserve">brought </w:t>
      </w:r>
      <w:r w:rsidR="00D12231" w:rsidRPr="008A1447">
        <w:rPr>
          <w:rFonts w:ascii="Times New Roman" w:hAnsi="Times New Roman" w:cs="Times New Roman"/>
          <w:lang w:val="en-US"/>
        </w:rPr>
        <w:t xml:space="preserve">from Rome by the papal </w:t>
      </w:r>
      <w:r w:rsidR="00B70947" w:rsidRPr="008A1447">
        <w:rPr>
          <w:rFonts w:ascii="Times New Roman" w:hAnsi="Times New Roman" w:cs="Times New Roman"/>
          <w:lang w:val="en-US"/>
        </w:rPr>
        <w:t>nuncio</w:t>
      </w:r>
      <w:r w:rsidR="00D12231" w:rsidRPr="008A1447">
        <w:rPr>
          <w:rFonts w:ascii="Times New Roman" w:hAnsi="Times New Roman" w:cs="Times New Roman"/>
          <w:lang w:val="en-US"/>
        </w:rPr>
        <w:t>,</w:t>
      </w:r>
      <w:r w:rsidR="00ED2EFD" w:rsidRPr="008A1447">
        <w:rPr>
          <w:rFonts w:ascii="Times New Roman" w:hAnsi="Times New Roman" w:cs="Times New Roman"/>
          <w:lang w:val="en-US"/>
        </w:rPr>
        <w:t xml:space="preserve"> Girolamo </w:t>
      </w:r>
      <w:proofErr w:type="spellStart"/>
      <w:r w:rsidR="00ED2EFD" w:rsidRPr="008A1447">
        <w:rPr>
          <w:rFonts w:ascii="Times New Roman" w:hAnsi="Times New Roman" w:cs="Times New Roman"/>
          <w:lang w:val="en-US"/>
        </w:rPr>
        <w:t>Aleandro</w:t>
      </w:r>
      <w:proofErr w:type="spellEnd"/>
      <w:r w:rsidR="00ED2EFD" w:rsidRPr="008A1447">
        <w:rPr>
          <w:rFonts w:ascii="Times New Roman" w:hAnsi="Times New Roman" w:cs="Times New Roman"/>
          <w:lang w:val="en-US"/>
        </w:rPr>
        <w:t xml:space="preserve">. </w:t>
      </w:r>
      <w:r w:rsidR="00B70947" w:rsidRPr="008A1447">
        <w:rPr>
          <w:rFonts w:ascii="Times New Roman" w:hAnsi="Times New Roman" w:cs="Times New Roman"/>
          <w:lang w:val="en-US"/>
        </w:rPr>
        <w:t>A few days later, the first auto-da-</w:t>
      </w:r>
      <w:proofErr w:type="spellStart"/>
      <w:r w:rsidR="00B70947" w:rsidRPr="008A1447">
        <w:rPr>
          <w:rFonts w:ascii="Times New Roman" w:hAnsi="Times New Roman" w:cs="Times New Roman"/>
          <w:lang w:val="en-US"/>
        </w:rPr>
        <w:t>fé</w:t>
      </w:r>
      <w:proofErr w:type="spellEnd"/>
      <w:r w:rsidR="00B70947" w:rsidRPr="008A1447">
        <w:rPr>
          <w:rFonts w:ascii="Times New Roman" w:hAnsi="Times New Roman" w:cs="Times New Roman"/>
          <w:lang w:val="en-US"/>
        </w:rPr>
        <w:t xml:space="preserve"> of Reformation books was organized in Louvain. </w:t>
      </w:r>
      <w:r w:rsidR="00F92AE0" w:rsidRPr="008A1447">
        <w:rPr>
          <w:rFonts w:ascii="Times New Roman" w:hAnsi="Times New Roman" w:cs="Times New Roman"/>
          <w:lang w:val="en-US"/>
        </w:rPr>
        <w:t xml:space="preserve">Then, </w:t>
      </w:r>
      <w:r w:rsidR="00B70947" w:rsidRPr="008A1447">
        <w:rPr>
          <w:rFonts w:ascii="Times New Roman" w:hAnsi="Times New Roman" w:cs="Times New Roman"/>
          <w:lang w:val="en-US"/>
        </w:rPr>
        <w:t xml:space="preserve">on </w:t>
      </w:r>
      <w:r w:rsidR="00527D98" w:rsidRPr="008A1447">
        <w:rPr>
          <w:rFonts w:ascii="Times New Roman" w:hAnsi="Times New Roman" w:cs="Times New Roman"/>
          <w:lang w:val="en-US"/>
        </w:rPr>
        <w:t xml:space="preserve">the </w:t>
      </w:r>
      <w:r w:rsidR="00B70947" w:rsidRPr="008A1447">
        <w:rPr>
          <w:rFonts w:ascii="Times New Roman" w:hAnsi="Times New Roman" w:cs="Times New Roman"/>
          <w:lang w:val="en-US"/>
        </w:rPr>
        <w:t xml:space="preserve">22 March 1521, </w:t>
      </w:r>
      <w:r w:rsidR="00046B15" w:rsidRPr="008A1447">
        <w:rPr>
          <w:rFonts w:ascii="Times New Roman" w:hAnsi="Times New Roman" w:cs="Times New Roman"/>
          <w:lang w:val="en-US"/>
        </w:rPr>
        <w:t xml:space="preserve">a law was issued in </w:t>
      </w:r>
      <w:proofErr w:type="spellStart"/>
      <w:r w:rsidR="00046B15" w:rsidRPr="008A1447">
        <w:rPr>
          <w:rFonts w:ascii="Times New Roman" w:hAnsi="Times New Roman" w:cs="Times New Roman"/>
          <w:lang w:val="en-US"/>
        </w:rPr>
        <w:t>Mechelen</w:t>
      </w:r>
      <w:proofErr w:type="spellEnd"/>
      <w:r w:rsidR="00046B15" w:rsidRPr="008A1447">
        <w:rPr>
          <w:rFonts w:ascii="Times New Roman" w:hAnsi="Times New Roman" w:cs="Times New Roman"/>
          <w:lang w:val="en-US"/>
        </w:rPr>
        <w:t xml:space="preserve"> </w:t>
      </w:r>
      <w:r w:rsidR="00B70947" w:rsidRPr="008A1447">
        <w:rPr>
          <w:rFonts w:ascii="Times New Roman" w:hAnsi="Times New Roman" w:cs="Times New Roman"/>
          <w:lang w:val="en-US"/>
        </w:rPr>
        <w:t>prohibit</w:t>
      </w:r>
      <w:r w:rsidR="00046B15" w:rsidRPr="008A1447">
        <w:rPr>
          <w:rFonts w:ascii="Times New Roman" w:hAnsi="Times New Roman" w:cs="Times New Roman"/>
          <w:lang w:val="en-US"/>
        </w:rPr>
        <w:t xml:space="preserve">ing </w:t>
      </w:r>
      <w:r w:rsidR="00D12231" w:rsidRPr="008A1447">
        <w:rPr>
          <w:rFonts w:ascii="Times New Roman" w:hAnsi="Times New Roman" w:cs="Times New Roman"/>
          <w:lang w:val="en-US"/>
        </w:rPr>
        <w:t xml:space="preserve">the printing, sale, acquisition, possession and reading of Lutheran books </w:t>
      </w:r>
      <w:r w:rsidR="00B70947" w:rsidRPr="008A1447">
        <w:rPr>
          <w:rFonts w:ascii="Times New Roman" w:hAnsi="Times New Roman" w:cs="Times New Roman"/>
          <w:lang w:val="en-US"/>
        </w:rPr>
        <w:t>throughout the Netherlands</w:t>
      </w:r>
      <w:r w:rsidR="00D12231" w:rsidRPr="008A1447">
        <w:rPr>
          <w:rFonts w:ascii="Times New Roman" w:hAnsi="Times New Roman" w:cs="Times New Roman"/>
          <w:lang w:val="en-US"/>
        </w:rPr>
        <w:t>,</w:t>
      </w:r>
      <w:r w:rsidR="00046B15" w:rsidRPr="008A1447">
        <w:rPr>
          <w:rFonts w:ascii="Times New Roman" w:hAnsi="Times New Roman" w:cs="Times New Roman"/>
          <w:lang w:val="en-US"/>
        </w:rPr>
        <w:t xml:space="preserve"> under</w:t>
      </w:r>
      <w:r w:rsidR="00B70947" w:rsidRPr="008A1447">
        <w:rPr>
          <w:rFonts w:ascii="Times New Roman" w:hAnsi="Times New Roman" w:cs="Times New Roman"/>
          <w:lang w:val="en-US"/>
        </w:rPr>
        <w:t xml:space="preserve"> pain of </w:t>
      </w:r>
      <w:r w:rsidR="00046B15" w:rsidRPr="008A1447">
        <w:rPr>
          <w:rFonts w:ascii="Times New Roman" w:hAnsi="Times New Roman" w:cs="Times New Roman"/>
          <w:lang w:val="en-US"/>
        </w:rPr>
        <w:t xml:space="preserve">the </w:t>
      </w:r>
      <w:r w:rsidR="00B70947" w:rsidRPr="008A1447">
        <w:rPr>
          <w:rFonts w:ascii="Times New Roman" w:hAnsi="Times New Roman" w:cs="Times New Roman"/>
          <w:lang w:val="en-US"/>
        </w:rPr>
        <w:t>confiscation of all belongings and other</w:t>
      </w:r>
      <w:r w:rsidR="00046B15" w:rsidRPr="008A1447">
        <w:rPr>
          <w:rFonts w:ascii="Times New Roman" w:hAnsi="Times New Roman" w:cs="Times New Roman"/>
          <w:lang w:val="en-US"/>
        </w:rPr>
        <w:t xml:space="preserve"> unspecified</w:t>
      </w:r>
      <w:r w:rsidR="00D12231" w:rsidRPr="008A1447">
        <w:rPr>
          <w:rFonts w:ascii="Times New Roman" w:hAnsi="Times New Roman" w:cs="Times New Roman"/>
          <w:lang w:val="en-US"/>
        </w:rPr>
        <w:t xml:space="preserve"> </w:t>
      </w:r>
      <w:r w:rsidR="00B70947" w:rsidRPr="008A1447">
        <w:rPr>
          <w:rFonts w:ascii="Times New Roman" w:hAnsi="Times New Roman" w:cs="Times New Roman"/>
          <w:lang w:val="en-US"/>
        </w:rPr>
        <w:t xml:space="preserve">punishments. Less than two months </w:t>
      </w:r>
      <w:r w:rsidR="00264AF2" w:rsidRPr="008A1447">
        <w:rPr>
          <w:rFonts w:ascii="Times New Roman" w:hAnsi="Times New Roman" w:cs="Times New Roman"/>
          <w:lang w:val="en-US"/>
        </w:rPr>
        <w:t xml:space="preserve">later, </w:t>
      </w:r>
      <w:r w:rsidR="007B1751">
        <w:rPr>
          <w:rFonts w:ascii="Times New Roman" w:hAnsi="Times New Roman" w:cs="Times New Roman"/>
          <w:lang w:val="en-US"/>
        </w:rPr>
        <w:t>on</w:t>
      </w:r>
      <w:r w:rsidR="00527D98" w:rsidRPr="008A1447">
        <w:rPr>
          <w:rFonts w:ascii="Times New Roman" w:hAnsi="Times New Roman" w:cs="Times New Roman"/>
          <w:lang w:val="en-US"/>
        </w:rPr>
        <w:t xml:space="preserve"> </w:t>
      </w:r>
      <w:r w:rsidR="006E0657">
        <w:rPr>
          <w:rFonts w:ascii="Times New Roman" w:hAnsi="Times New Roman" w:cs="Times New Roman"/>
          <w:lang w:val="en-US"/>
        </w:rPr>
        <w:t>8</w:t>
      </w:r>
      <w:r w:rsidR="00035F5D" w:rsidRPr="008A1447">
        <w:rPr>
          <w:rFonts w:ascii="Times New Roman" w:hAnsi="Times New Roman" w:cs="Times New Roman"/>
          <w:lang w:val="en-US"/>
        </w:rPr>
        <w:t xml:space="preserve"> May 1521, </w:t>
      </w:r>
      <w:r w:rsidR="00035F5D" w:rsidRPr="008A1447">
        <w:rPr>
          <w:rFonts w:ascii="Times New Roman" w:hAnsi="Times New Roman" w:cs="Times New Roman"/>
          <w:lang w:val="en-GB"/>
        </w:rPr>
        <w:t>Charles</w:t>
      </w:r>
      <w:r w:rsidR="00035F5D" w:rsidRPr="008A1447">
        <w:rPr>
          <w:rFonts w:ascii="Times New Roman" w:hAnsi="Times New Roman" w:cs="Times New Roman"/>
          <w:smallCaps/>
          <w:lang w:val="en-GB"/>
        </w:rPr>
        <w:t xml:space="preserve"> </w:t>
      </w:r>
      <w:r w:rsidR="00AF30D7">
        <w:rPr>
          <w:rFonts w:ascii="Times New Roman" w:hAnsi="Times New Roman" w:cs="Times New Roman"/>
          <w:smallCaps/>
          <w:lang w:val="en-GB"/>
        </w:rPr>
        <w:t>v</w:t>
      </w:r>
      <w:r w:rsidR="00035F5D" w:rsidRPr="008A1447">
        <w:rPr>
          <w:rFonts w:ascii="Times New Roman" w:hAnsi="Times New Roman" w:cs="Times New Roman"/>
          <w:lang w:val="en-GB"/>
        </w:rPr>
        <w:t xml:space="preserve"> </w:t>
      </w:r>
      <w:r w:rsidR="007B1751">
        <w:rPr>
          <w:rFonts w:ascii="Times New Roman" w:hAnsi="Times New Roman" w:cs="Times New Roman"/>
          <w:lang w:val="en-GB"/>
        </w:rPr>
        <w:t>promulgated</w:t>
      </w:r>
      <w:r w:rsidR="00035F5D" w:rsidRPr="008A1447">
        <w:rPr>
          <w:rFonts w:ascii="Times New Roman" w:hAnsi="Times New Roman" w:cs="Times New Roman"/>
          <w:lang w:val="en-GB"/>
        </w:rPr>
        <w:t xml:space="preserve"> the Edict of Worms</w:t>
      </w:r>
      <w:r w:rsidR="00A91F2C" w:rsidRPr="008A1447">
        <w:rPr>
          <w:rFonts w:ascii="Times New Roman" w:hAnsi="Times New Roman" w:cs="Times New Roman"/>
          <w:lang w:val="en-GB"/>
        </w:rPr>
        <w:t>,</w:t>
      </w:r>
      <w:r w:rsidR="00035F5D" w:rsidRPr="008A1447">
        <w:rPr>
          <w:rFonts w:ascii="Times New Roman" w:hAnsi="Times New Roman" w:cs="Times New Roman"/>
          <w:lang w:val="en-GB"/>
        </w:rPr>
        <w:t xml:space="preserve"> which extended the prohibition to </w:t>
      </w:r>
      <w:r w:rsidR="00D12231" w:rsidRPr="008A1447">
        <w:rPr>
          <w:rFonts w:ascii="Times New Roman" w:hAnsi="Times New Roman" w:cs="Times New Roman"/>
          <w:lang w:val="en-GB"/>
        </w:rPr>
        <w:t xml:space="preserve">all </w:t>
      </w:r>
      <w:r w:rsidR="00035F5D" w:rsidRPr="008A1447">
        <w:rPr>
          <w:rFonts w:ascii="Times New Roman" w:hAnsi="Times New Roman" w:cs="Times New Roman"/>
          <w:lang w:val="en-GB"/>
        </w:rPr>
        <w:t xml:space="preserve">works attacking </w:t>
      </w:r>
      <w:r w:rsidR="00AE3DD9" w:rsidRPr="008A1447">
        <w:rPr>
          <w:rFonts w:ascii="Times New Roman" w:hAnsi="Times New Roman" w:cs="Times New Roman"/>
          <w:lang w:val="en-GB"/>
        </w:rPr>
        <w:t>the Roman Church</w:t>
      </w:r>
      <w:r w:rsidR="002E1507" w:rsidRPr="008A1447">
        <w:rPr>
          <w:rFonts w:ascii="Times New Roman" w:hAnsi="Times New Roman" w:cs="Times New Roman"/>
          <w:lang w:val="en-GB"/>
        </w:rPr>
        <w:t xml:space="preserve">, the pope, the ecclesiastical community and the University of Louvain. </w:t>
      </w:r>
      <w:r w:rsidR="00A91F2C" w:rsidRPr="008A1447">
        <w:rPr>
          <w:rFonts w:ascii="Times New Roman" w:hAnsi="Times New Roman" w:cs="Times New Roman"/>
          <w:lang w:val="en-GB"/>
        </w:rPr>
        <w:t>In the wake of this, the</w:t>
      </w:r>
      <w:r w:rsidR="002E1507" w:rsidRPr="008A1447">
        <w:rPr>
          <w:rFonts w:ascii="Times New Roman" w:hAnsi="Times New Roman" w:cs="Times New Roman"/>
          <w:lang w:val="en-GB"/>
        </w:rPr>
        <w:t xml:space="preserve"> legislation against the heretics was progressively </w:t>
      </w:r>
      <w:r w:rsidR="00D12231" w:rsidRPr="008A1447">
        <w:rPr>
          <w:rFonts w:ascii="Times New Roman" w:hAnsi="Times New Roman" w:cs="Times New Roman"/>
          <w:lang w:val="en-GB"/>
        </w:rPr>
        <w:t xml:space="preserve">completed </w:t>
      </w:r>
      <w:r w:rsidR="002E1507" w:rsidRPr="008A1447">
        <w:rPr>
          <w:rFonts w:ascii="Times New Roman" w:hAnsi="Times New Roman" w:cs="Times New Roman"/>
          <w:lang w:val="en-GB"/>
        </w:rPr>
        <w:t xml:space="preserve">by the edicts of </w:t>
      </w:r>
      <w:r w:rsidR="00ED2EFD" w:rsidRPr="008A1447">
        <w:rPr>
          <w:rFonts w:ascii="Times New Roman" w:hAnsi="Times New Roman" w:cs="Times New Roman"/>
          <w:lang w:val="en-GB"/>
        </w:rPr>
        <w:t xml:space="preserve">1526, 1529, </w:t>
      </w:r>
      <w:r w:rsidR="007B1751">
        <w:rPr>
          <w:rFonts w:ascii="Times New Roman" w:hAnsi="Times New Roman" w:cs="Times New Roman"/>
          <w:lang w:val="en-GB"/>
        </w:rPr>
        <w:t xml:space="preserve">1540, </w:t>
      </w:r>
      <w:r w:rsidR="00ED2EFD" w:rsidRPr="008A1447">
        <w:rPr>
          <w:rFonts w:ascii="Times New Roman" w:hAnsi="Times New Roman" w:cs="Times New Roman"/>
          <w:lang w:val="en-GB"/>
        </w:rPr>
        <w:t xml:space="preserve">1546 </w:t>
      </w:r>
      <w:r w:rsidR="002E1507" w:rsidRPr="008A1447">
        <w:rPr>
          <w:rFonts w:ascii="Times New Roman" w:hAnsi="Times New Roman" w:cs="Times New Roman"/>
          <w:lang w:val="en-GB"/>
        </w:rPr>
        <w:t>and</w:t>
      </w:r>
      <w:r w:rsidR="00ED2EFD" w:rsidRPr="008A1447">
        <w:rPr>
          <w:rFonts w:ascii="Times New Roman" w:hAnsi="Times New Roman" w:cs="Times New Roman"/>
          <w:lang w:val="en-GB"/>
        </w:rPr>
        <w:t xml:space="preserve"> 1550, </w:t>
      </w:r>
      <w:r w:rsidR="00A91F2C" w:rsidRPr="008A1447">
        <w:rPr>
          <w:rFonts w:ascii="Times New Roman" w:hAnsi="Times New Roman" w:cs="Times New Roman"/>
          <w:lang w:val="en-GB"/>
        </w:rPr>
        <w:t>then</w:t>
      </w:r>
      <w:r w:rsidR="002E1507" w:rsidRPr="008A1447">
        <w:rPr>
          <w:rFonts w:ascii="Times New Roman" w:hAnsi="Times New Roman" w:cs="Times New Roman"/>
          <w:lang w:val="en-GB"/>
        </w:rPr>
        <w:t xml:space="preserve">, under </w:t>
      </w:r>
      <w:r w:rsidR="007D3538" w:rsidRPr="008A1447">
        <w:rPr>
          <w:rFonts w:ascii="Times New Roman" w:hAnsi="Times New Roman" w:cs="Times New Roman"/>
          <w:lang w:val="en-GB"/>
        </w:rPr>
        <w:t>Philip</w:t>
      </w:r>
      <w:r w:rsidR="00290E35" w:rsidRPr="008A1447">
        <w:rPr>
          <w:rFonts w:ascii="Times New Roman" w:hAnsi="Times New Roman" w:cs="Times New Roman"/>
          <w:lang w:val="en-GB"/>
        </w:rPr>
        <w:t xml:space="preserve"> </w:t>
      </w:r>
      <w:r w:rsidR="00AF30D7">
        <w:rPr>
          <w:rFonts w:ascii="Times New Roman" w:hAnsi="Times New Roman" w:cs="Times New Roman"/>
          <w:smallCaps/>
          <w:lang w:val="en-GB"/>
        </w:rPr>
        <w:t>ii</w:t>
      </w:r>
      <w:r w:rsidR="00ED2EFD" w:rsidRPr="008A1447">
        <w:rPr>
          <w:rFonts w:ascii="Times New Roman" w:hAnsi="Times New Roman" w:cs="Times New Roman"/>
          <w:lang w:val="en-GB"/>
        </w:rPr>
        <w:t xml:space="preserve">, </w:t>
      </w:r>
      <w:r w:rsidR="002E1507" w:rsidRPr="008A1447">
        <w:rPr>
          <w:rFonts w:ascii="Times New Roman" w:hAnsi="Times New Roman" w:cs="Times New Roman"/>
          <w:lang w:val="en-GB"/>
        </w:rPr>
        <w:t>those of 1556, 1562</w:t>
      </w:r>
      <w:r w:rsidR="007B1751">
        <w:rPr>
          <w:rFonts w:ascii="Times New Roman" w:hAnsi="Times New Roman" w:cs="Times New Roman"/>
          <w:lang w:val="en-GB"/>
        </w:rPr>
        <w:t>, 1568, 1570</w:t>
      </w:r>
      <w:r w:rsidR="006E0657">
        <w:rPr>
          <w:rFonts w:ascii="Times New Roman" w:hAnsi="Times New Roman" w:cs="Times New Roman"/>
          <w:lang w:val="en-GB"/>
        </w:rPr>
        <w:t>, 1571</w:t>
      </w:r>
      <w:r w:rsidR="002E1507" w:rsidRPr="008A1447">
        <w:rPr>
          <w:rFonts w:ascii="Times New Roman" w:hAnsi="Times New Roman" w:cs="Times New Roman"/>
          <w:lang w:val="en-GB"/>
        </w:rPr>
        <w:t xml:space="preserve"> and</w:t>
      </w:r>
      <w:r w:rsidR="00ED2EFD" w:rsidRPr="008A1447">
        <w:rPr>
          <w:rFonts w:ascii="Times New Roman" w:hAnsi="Times New Roman" w:cs="Times New Roman"/>
          <w:lang w:val="en-GB"/>
        </w:rPr>
        <w:t xml:space="preserve"> 1572.</w:t>
      </w:r>
    </w:p>
    <w:p w14:paraId="72071E65" w14:textId="39EE1F07" w:rsidR="002E1507" w:rsidRPr="008A1447" w:rsidRDefault="003A3F3B"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 xml:space="preserve">While clearly demonstrating the authorities’ desire to stamp out heresy, this relentless </w:t>
      </w:r>
      <w:r w:rsidR="00923684" w:rsidRPr="008A1447">
        <w:rPr>
          <w:rFonts w:ascii="Times New Roman" w:hAnsi="Times New Roman" w:cs="Times New Roman"/>
          <w:lang w:val="en-GB"/>
        </w:rPr>
        <w:t>issuing o</w:t>
      </w:r>
      <w:r w:rsidR="00EA722D" w:rsidRPr="008A1447">
        <w:rPr>
          <w:rFonts w:ascii="Times New Roman" w:hAnsi="Times New Roman" w:cs="Times New Roman"/>
          <w:lang w:val="en-GB"/>
        </w:rPr>
        <w:t>f edicts inevitably raises</w:t>
      </w:r>
      <w:r w:rsidR="002E1507" w:rsidRPr="008A1447">
        <w:rPr>
          <w:rFonts w:ascii="Times New Roman" w:hAnsi="Times New Roman" w:cs="Times New Roman"/>
          <w:lang w:val="en-GB"/>
        </w:rPr>
        <w:t xml:space="preserve"> </w:t>
      </w:r>
      <w:r w:rsidR="00EA722D" w:rsidRPr="008A1447">
        <w:rPr>
          <w:rFonts w:ascii="Times New Roman" w:hAnsi="Times New Roman" w:cs="Times New Roman"/>
          <w:lang w:val="en-GB"/>
        </w:rPr>
        <w:t>questions</w:t>
      </w:r>
      <w:r w:rsidR="002E1507" w:rsidRPr="008A1447">
        <w:rPr>
          <w:rFonts w:ascii="Times New Roman" w:hAnsi="Times New Roman" w:cs="Times New Roman"/>
          <w:lang w:val="en-GB"/>
        </w:rPr>
        <w:t xml:space="preserve"> </w:t>
      </w:r>
      <w:r w:rsidR="00EA722D" w:rsidRPr="008A1447">
        <w:rPr>
          <w:rFonts w:ascii="Times New Roman" w:hAnsi="Times New Roman" w:cs="Times New Roman"/>
          <w:lang w:val="en-GB"/>
        </w:rPr>
        <w:t xml:space="preserve">about </w:t>
      </w:r>
      <w:r w:rsidRPr="008A1447">
        <w:rPr>
          <w:rFonts w:ascii="Times New Roman" w:hAnsi="Times New Roman" w:cs="Times New Roman"/>
          <w:lang w:val="en-GB"/>
        </w:rPr>
        <w:t xml:space="preserve">their </w:t>
      </w:r>
      <w:r w:rsidR="002E1507" w:rsidRPr="008A1447">
        <w:rPr>
          <w:rFonts w:ascii="Times New Roman" w:hAnsi="Times New Roman" w:cs="Times New Roman"/>
          <w:lang w:val="en-GB"/>
        </w:rPr>
        <w:t>efficiency</w:t>
      </w:r>
      <w:r w:rsidR="00E70E28" w:rsidRPr="008A1447">
        <w:rPr>
          <w:rFonts w:ascii="Times New Roman" w:hAnsi="Times New Roman" w:cs="Times New Roman"/>
          <w:lang w:val="en-GB"/>
        </w:rPr>
        <w:t>. T</w:t>
      </w:r>
      <w:r w:rsidR="00EA722D" w:rsidRPr="008A1447">
        <w:rPr>
          <w:rFonts w:ascii="Times New Roman" w:hAnsi="Times New Roman" w:cs="Times New Roman"/>
          <w:lang w:val="en-GB"/>
        </w:rPr>
        <w:t>he a</w:t>
      </w:r>
      <w:r w:rsidR="002E1507" w:rsidRPr="008A1447">
        <w:rPr>
          <w:rFonts w:ascii="Times New Roman" w:hAnsi="Times New Roman" w:cs="Times New Roman"/>
          <w:lang w:val="en-GB"/>
        </w:rPr>
        <w:t>rchducal couple</w:t>
      </w:r>
      <w:r w:rsidR="00E70E28" w:rsidRPr="008A1447">
        <w:rPr>
          <w:rFonts w:ascii="Times New Roman" w:hAnsi="Times New Roman" w:cs="Times New Roman"/>
          <w:lang w:val="en-GB"/>
        </w:rPr>
        <w:t xml:space="preserve">, it </w:t>
      </w:r>
      <w:r w:rsidR="00E70E28" w:rsidRPr="008A1447">
        <w:rPr>
          <w:rFonts w:ascii="Times New Roman" w:hAnsi="Times New Roman" w:cs="Times New Roman"/>
          <w:lang w:val="en-GB"/>
        </w:rPr>
        <w:lastRenderedPageBreak/>
        <w:t xml:space="preserve">would seem, were perfectly aware of </w:t>
      </w:r>
      <w:r w:rsidR="005D2020" w:rsidRPr="008A1447">
        <w:rPr>
          <w:rFonts w:ascii="Times New Roman" w:hAnsi="Times New Roman" w:cs="Times New Roman"/>
          <w:lang w:val="en-GB"/>
        </w:rPr>
        <w:t xml:space="preserve">the </w:t>
      </w:r>
      <w:r w:rsidR="00E70E28" w:rsidRPr="008A1447">
        <w:rPr>
          <w:rFonts w:ascii="Times New Roman" w:hAnsi="Times New Roman" w:cs="Times New Roman"/>
          <w:lang w:val="en-GB"/>
        </w:rPr>
        <w:t xml:space="preserve">challenge </w:t>
      </w:r>
      <w:r w:rsidR="005515AC" w:rsidRPr="008A1447">
        <w:rPr>
          <w:rFonts w:ascii="Times New Roman" w:hAnsi="Times New Roman" w:cs="Times New Roman"/>
          <w:lang w:val="en-GB"/>
        </w:rPr>
        <w:t>th</w:t>
      </w:r>
      <w:r w:rsidR="005D2020" w:rsidRPr="008A1447">
        <w:rPr>
          <w:rFonts w:ascii="Times New Roman" w:hAnsi="Times New Roman" w:cs="Times New Roman"/>
          <w:lang w:val="en-GB"/>
        </w:rPr>
        <w:t>at curtailing the liberty of the presses represented</w:t>
      </w:r>
      <w:r w:rsidR="005515AC" w:rsidRPr="008A1447">
        <w:rPr>
          <w:rFonts w:ascii="Times New Roman" w:hAnsi="Times New Roman" w:cs="Times New Roman"/>
          <w:lang w:val="en-GB"/>
        </w:rPr>
        <w:t xml:space="preserve">, </w:t>
      </w:r>
      <w:r w:rsidR="00632988" w:rsidRPr="008A1447">
        <w:rPr>
          <w:rFonts w:ascii="Times New Roman" w:hAnsi="Times New Roman" w:cs="Times New Roman"/>
          <w:lang w:val="en-GB"/>
        </w:rPr>
        <w:t>since</w:t>
      </w:r>
      <w:r w:rsidR="003D0CC8" w:rsidRPr="008A1447">
        <w:rPr>
          <w:rFonts w:ascii="Times New Roman" w:hAnsi="Times New Roman" w:cs="Times New Roman"/>
          <w:lang w:val="en-GB"/>
        </w:rPr>
        <w:t xml:space="preserve"> the</w:t>
      </w:r>
      <w:r w:rsidR="005515AC" w:rsidRPr="008A1447">
        <w:rPr>
          <w:rFonts w:ascii="Times New Roman" w:hAnsi="Times New Roman" w:cs="Times New Roman"/>
          <w:lang w:val="en-GB"/>
        </w:rPr>
        <w:t xml:space="preserve">ir 1616 edict </w:t>
      </w:r>
      <w:r w:rsidR="005D2020" w:rsidRPr="008A1447">
        <w:rPr>
          <w:rFonts w:ascii="Times New Roman" w:hAnsi="Times New Roman" w:cs="Times New Roman"/>
          <w:lang w:val="en-GB"/>
        </w:rPr>
        <w:t>was headed by</w:t>
      </w:r>
      <w:r w:rsidR="008F5765" w:rsidRPr="008A1447">
        <w:rPr>
          <w:rFonts w:ascii="Times New Roman" w:hAnsi="Times New Roman" w:cs="Times New Roman"/>
          <w:lang w:val="en-GB"/>
        </w:rPr>
        <w:t xml:space="preserve"> the </w:t>
      </w:r>
      <w:r w:rsidR="003D0CC8" w:rsidRPr="008A1447">
        <w:rPr>
          <w:rFonts w:ascii="Times New Roman" w:hAnsi="Times New Roman" w:cs="Times New Roman"/>
          <w:lang w:val="en-GB"/>
        </w:rPr>
        <w:t xml:space="preserve">following </w:t>
      </w:r>
      <w:r w:rsidR="008F5765" w:rsidRPr="008A1447">
        <w:rPr>
          <w:rFonts w:ascii="Times New Roman" w:hAnsi="Times New Roman" w:cs="Times New Roman"/>
          <w:lang w:val="en-GB"/>
        </w:rPr>
        <w:t>words</w:t>
      </w:r>
      <w:r w:rsidR="00717557" w:rsidRPr="008A1447">
        <w:rPr>
          <w:rFonts w:ascii="Times New Roman" w:hAnsi="Times New Roman" w:cs="Times New Roman"/>
          <w:lang w:val="en-GB"/>
        </w:rPr>
        <w:t xml:space="preserve">: </w:t>
      </w:r>
    </w:p>
    <w:p w14:paraId="6C81F5D4" w14:textId="77777777" w:rsidR="00290E35" w:rsidRPr="008A1447" w:rsidRDefault="00290E35" w:rsidP="00E94D22">
      <w:pPr>
        <w:spacing w:line="480" w:lineRule="auto"/>
        <w:ind w:firstLine="708"/>
        <w:rPr>
          <w:rFonts w:ascii="Times New Roman" w:hAnsi="Times New Roman" w:cs="Times New Roman"/>
          <w:lang w:val="en-GB"/>
        </w:rPr>
      </w:pPr>
    </w:p>
    <w:p w14:paraId="7A41CEAB" w14:textId="23BCDEDE" w:rsidR="00ED2EFD" w:rsidRPr="007B1751" w:rsidRDefault="007B1751" w:rsidP="00E94D22">
      <w:pPr>
        <w:spacing w:line="480" w:lineRule="auto"/>
        <w:ind w:left="709" w:hanging="1"/>
        <w:rPr>
          <w:rFonts w:ascii="Times New Roman" w:hAnsi="Times New Roman" w:cs="Times New Roman"/>
          <w:lang w:val="en-US"/>
        </w:rPr>
      </w:pPr>
      <w:r w:rsidRPr="007B1751">
        <w:rPr>
          <w:rFonts w:ascii="Times New Roman" w:hAnsi="Times New Roman" w:cs="Times New Roman"/>
          <w:lang w:val="en-GB"/>
        </w:rPr>
        <w:t>as we are duly made aware of the excesses and disturbances occurring abroad by the daily accounts issued by our country’s presses, as well as the importation and sale in these establishments of all kinds of books, slogans and images, not only contrary to our holy faith and Catholic and Apostolic religion, but also to all decent behaviour</w:t>
      </w:r>
      <w:r w:rsidR="00E94D22" w:rsidRPr="008A1447">
        <w:rPr>
          <w:rStyle w:val="Appelnotedebasdep"/>
          <w:rFonts w:ascii="Times New Roman" w:hAnsi="Times New Roman"/>
          <w:lang w:val="en-GB"/>
        </w:rPr>
        <w:footnoteReference w:id="32"/>
      </w:r>
    </w:p>
    <w:p w14:paraId="50C0B6C8" w14:textId="77777777" w:rsidR="00290E35" w:rsidRPr="007B1751" w:rsidRDefault="00290E35" w:rsidP="00E94D22">
      <w:pPr>
        <w:spacing w:line="480" w:lineRule="auto"/>
        <w:ind w:left="709" w:hanging="1"/>
        <w:rPr>
          <w:rFonts w:ascii="Times New Roman" w:hAnsi="Times New Roman" w:cs="Times New Roman"/>
          <w:lang w:val="en-US"/>
        </w:rPr>
      </w:pPr>
    </w:p>
    <w:p w14:paraId="0C61FA05" w14:textId="20F04675" w:rsidR="00717557" w:rsidRPr="008A1447" w:rsidRDefault="00413AF5" w:rsidP="00E94D22">
      <w:pPr>
        <w:spacing w:line="480" w:lineRule="auto"/>
        <w:rPr>
          <w:rFonts w:ascii="Times New Roman" w:hAnsi="Times New Roman" w:cs="Times New Roman"/>
          <w:lang w:val="en-GB"/>
        </w:rPr>
      </w:pPr>
      <w:r w:rsidRPr="008A1447">
        <w:rPr>
          <w:rFonts w:ascii="Times New Roman" w:hAnsi="Times New Roman" w:cs="Times New Roman"/>
          <w:lang w:val="en-GB"/>
        </w:rPr>
        <w:t>Drawing on previous edicts, t</w:t>
      </w:r>
      <w:r w:rsidR="00717557" w:rsidRPr="008A1447">
        <w:rPr>
          <w:rFonts w:ascii="Times New Roman" w:hAnsi="Times New Roman" w:cs="Times New Roman"/>
          <w:lang w:val="en-GB"/>
        </w:rPr>
        <w:t xml:space="preserve">he </w:t>
      </w:r>
      <w:r w:rsidRPr="008A1447">
        <w:rPr>
          <w:rFonts w:ascii="Times New Roman" w:hAnsi="Times New Roman" w:cs="Times New Roman"/>
          <w:lang w:val="en-GB"/>
        </w:rPr>
        <w:t>body of the text c</w:t>
      </w:r>
      <w:r w:rsidR="00717557" w:rsidRPr="008A1447">
        <w:rPr>
          <w:rFonts w:ascii="Times New Roman" w:hAnsi="Times New Roman" w:cs="Times New Roman"/>
          <w:lang w:val="en-GB"/>
        </w:rPr>
        <w:t xml:space="preserve">omprises 16 </w:t>
      </w:r>
      <w:r w:rsidRPr="008A1447">
        <w:rPr>
          <w:rFonts w:ascii="Times New Roman" w:hAnsi="Times New Roman" w:cs="Times New Roman"/>
          <w:lang w:val="en-GB"/>
        </w:rPr>
        <w:t>principal rules. Printers were under obligation to register w</w:t>
      </w:r>
      <w:r w:rsidR="00717557" w:rsidRPr="008A1447">
        <w:rPr>
          <w:rFonts w:ascii="Times New Roman" w:hAnsi="Times New Roman" w:cs="Times New Roman"/>
          <w:lang w:val="en-GB"/>
        </w:rPr>
        <w:t>ith the competent authorities</w:t>
      </w:r>
      <w:r w:rsidR="00024FEB" w:rsidRPr="008A1447">
        <w:rPr>
          <w:rFonts w:ascii="Times New Roman" w:hAnsi="Times New Roman" w:cs="Times New Roman"/>
          <w:lang w:val="en-GB"/>
        </w:rPr>
        <w:t xml:space="preserve">: </w:t>
      </w:r>
      <w:r w:rsidRPr="008A1447">
        <w:rPr>
          <w:rFonts w:ascii="Times New Roman" w:hAnsi="Times New Roman" w:cs="Times New Roman"/>
          <w:lang w:val="en-GB"/>
        </w:rPr>
        <w:t>failure to do so was punishable by</w:t>
      </w:r>
      <w:r w:rsidR="00717557" w:rsidRPr="008A1447">
        <w:rPr>
          <w:rFonts w:ascii="Times New Roman" w:hAnsi="Times New Roman" w:cs="Times New Roman"/>
          <w:lang w:val="en-GB"/>
        </w:rPr>
        <w:t xml:space="preserve"> </w:t>
      </w:r>
      <w:r w:rsidR="0000253E" w:rsidRPr="008A1447">
        <w:rPr>
          <w:rFonts w:ascii="Times New Roman" w:hAnsi="Times New Roman" w:cs="Times New Roman"/>
          <w:lang w:val="en-GB"/>
        </w:rPr>
        <w:t>exile</w:t>
      </w:r>
      <w:r w:rsidR="00717557" w:rsidRPr="008A1447">
        <w:rPr>
          <w:rFonts w:ascii="Times New Roman" w:hAnsi="Times New Roman" w:cs="Times New Roman"/>
          <w:lang w:val="en-GB"/>
        </w:rPr>
        <w:t xml:space="preserve"> a</w:t>
      </w:r>
      <w:r w:rsidRPr="008A1447">
        <w:rPr>
          <w:rFonts w:ascii="Times New Roman" w:hAnsi="Times New Roman" w:cs="Times New Roman"/>
          <w:lang w:val="en-GB"/>
        </w:rPr>
        <w:t xml:space="preserve">nd a heavy fine (300 </w:t>
      </w:r>
      <w:r w:rsidR="000A73F3">
        <w:rPr>
          <w:rFonts w:ascii="Times New Roman" w:hAnsi="Times New Roman" w:cs="Times New Roman"/>
          <w:lang w:val="en-GB"/>
        </w:rPr>
        <w:t>guilders</w:t>
      </w:r>
      <w:r w:rsidRPr="008A1447">
        <w:rPr>
          <w:rFonts w:ascii="Times New Roman" w:hAnsi="Times New Roman" w:cs="Times New Roman"/>
          <w:lang w:val="en-GB"/>
        </w:rPr>
        <w:t xml:space="preserve">). They were likewise obliged to </w:t>
      </w:r>
      <w:r w:rsidR="00717557" w:rsidRPr="008A1447">
        <w:rPr>
          <w:rFonts w:ascii="Times New Roman" w:hAnsi="Times New Roman" w:cs="Times New Roman"/>
          <w:lang w:val="en-GB"/>
        </w:rPr>
        <w:t xml:space="preserve">prove </w:t>
      </w:r>
      <w:r w:rsidR="0000253E" w:rsidRPr="008A1447">
        <w:rPr>
          <w:rFonts w:ascii="Times New Roman" w:hAnsi="Times New Roman" w:cs="Times New Roman"/>
          <w:lang w:val="en-GB"/>
        </w:rPr>
        <w:t xml:space="preserve">both </w:t>
      </w:r>
      <w:r w:rsidR="00717557" w:rsidRPr="008A1447">
        <w:rPr>
          <w:rFonts w:ascii="Times New Roman" w:hAnsi="Times New Roman" w:cs="Times New Roman"/>
          <w:lang w:val="en-GB"/>
        </w:rPr>
        <w:t xml:space="preserve">their </w:t>
      </w:r>
      <w:r w:rsidR="00024FEB" w:rsidRPr="008A1447">
        <w:rPr>
          <w:rFonts w:ascii="Times New Roman" w:hAnsi="Times New Roman" w:cs="Times New Roman"/>
          <w:lang w:val="en-GB"/>
        </w:rPr>
        <w:t>technical competence as printers</w:t>
      </w:r>
      <w:r w:rsidR="00717557" w:rsidRPr="008A1447">
        <w:rPr>
          <w:rFonts w:ascii="Times New Roman" w:hAnsi="Times New Roman" w:cs="Times New Roman"/>
          <w:lang w:val="en-GB"/>
        </w:rPr>
        <w:t xml:space="preserve"> and their attachment to </w:t>
      </w:r>
      <w:r w:rsidR="0000253E" w:rsidRPr="008A1447">
        <w:rPr>
          <w:rFonts w:ascii="Times New Roman" w:hAnsi="Times New Roman" w:cs="Times New Roman"/>
          <w:lang w:val="en-GB"/>
        </w:rPr>
        <w:t xml:space="preserve">Catholic orthodoxy. No book could </w:t>
      </w:r>
      <w:r w:rsidR="00717557" w:rsidRPr="008A1447">
        <w:rPr>
          <w:rFonts w:ascii="Times New Roman" w:hAnsi="Times New Roman" w:cs="Times New Roman"/>
          <w:lang w:val="en-GB"/>
        </w:rPr>
        <w:t xml:space="preserve">be printed without </w:t>
      </w:r>
      <w:r w:rsidR="0000253E" w:rsidRPr="008A1447">
        <w:rPr>
          <w:rFonts w:ascii="Times New Roman" w:hAnsi="Times New Roman" w:cs="Times New Roman"/>
          <w:lang w:val="en-GB"/>
        </w:rPr>
        <w:t xml:space="preserve">permission from </w:t>
      </w:r>
      <w:r w:rsidR="00717557" w:rsidRPr="008A1447">
        <w:rPr>
          <w:rFonts w:ascii="Times New Roman" w:hAnsi="Times New Roman" w:cs="Times New Roman"/>
          <w:lang w:val="en-GB"/>
        </w:rPr>
        <w:t xml:space="preserve">the central </w:t>
      </w:r>
      <w:r w:rsidR="0000253E" w:rsidRPr="008A1447">
        <w:rPr>
          <w:rFonts w:ascii="Times New Roman" w:hAnsi="Times New Roman" w:cs="Times New Roman"/>
          <w:lang w:val="en-GB"/>
        </w:rPr>
        <w:t xml:space="preserve">governmental and religious </w:t>
      </w:r>
      <w:r w:rsidR="00717557" w:rsidRPr="008A1447">
        <w:rPr>
          <w:rFonts w:ascii="Times New Roman" w:hAnsi="Times New Roman" w:cs="Times New Roman"/>
          <w:lang w:val="en-GB"/>
        </w:rPr>
        <w:t>authorities</w:t>
      </w:r>
      <w:r w:rsidR="00600A36" w:rsidRPr="008A1447">
        <w:rPr>
          <w:rFonts w:ascii="Times New Roman" w:hAnsi="Times New Roman" w:cs="Times New Roman"/>
          <w:lang w:val="en-GB"/>
        </w:rPr>
        <w:t>,</w:t>
      </w:r>
      <w:r w:rsidR="002C5552" w:rsidRPr="008A1447">
        <w:rPr>
          <w:rFonts w:ascii="Times New Roman" w:hAnsi="Times New Roman" w:cs="Times New Roman"/>
          <w:lang w:val="en-GB"/>
        </w:rPr>
        <w:t xml:space="preserve"> and</w:t>
      </w:r>
      <w:r w:rsidRPr="008A1447">
        <w:rPr>
          <w:rFonts w:ascii="Times New Roman" w:hAnsi="Times New Roman" w:cs="Times New Roman"/>
          <w:lang w:val="en-GB"/>
        </w:rPr>
        <w:t xml:space="preserve"> all books were to contain, </w:t>
      </w:r>
      <w:r w:rsidR="002C5552" w:rsidRPr="008A1447">
        <w:rPr>
          <w:rFonts w:ascii="Times New Roman" w:hAnsi="Times New Roman" w:cs="Times New Roman"/>
          <w:lang w:val="en-GB"/>
        </w:rPr>
        <w:t xml:space="preserve">either on the first </w:t>
      </w:r>
      <w:r w:rsidR="00612357" w:rsidRPr="008A1447">
        <w:rPr>
          <w:rFonts w:ascii="Times New Roman" w:hAnsi="Times New Roman" w:cs="Times New Roman"/>
          <w:lang w:val="en-GB"/>
        </w:rPr>
        <w:t>or last page</w:t>
      </w:r>
      <w:r w:rsidR="002C5552" w:rsidRPr="008A1447">
        <w:rPr>
          <w:rFonts w:ascii="Times New Roman" w:hAnsi="Times New Roman" w:cs="Times New Roman"/>
          <w:lang w:val="en-GB"/>
        </w:rPr>
        <w:t>, a summary of the visit of control effectuated by the religious authorities, together with the official text of authorisation</w:t>
      </w:r>
      <w:r w:rsidR="00612357" w:rsidRPr="008A1447">
        <w:rPr>
          <w:rFonts w:ascii="Times New Roman" w:hAnsi="Times New Roman" w:cs="Times New Roman"/>
          <w:lang w:val="en-GB"/>
        </w:rPr>
        <w:t xml:space="preserve">. </w:t>
      </w:r>
      <w:r w:rsidR="002C7FFA" w:rsidRPr="008A1447">
        <w:rPr>
          <w:rFonts w:ascii="Times New Roman" w:hAnsi="Times New Roman" w:cs="Times New Roman"/>
          <w:lang w:val="en-GB"/>
        </w:rPr>
        <w:t>E</w:t>
      </w:r>
      <w:r w:rsidR="00600A36" w:rsidRPr="008A1447">
        <w:rPr>
          <w:rFonts w:ascii="Times New Roman" w:hAnsi="Times New Roman" w:cs="Times New Roman"/>
          <w:lang w:val="en-GB"/>
        </w:rPr>
        <w:t xml:space="preserve">ach and every publication </w:t>
      </w:r>
      <w:r w:rsidR="002C7FFA" w:rsidRPr="008A1447">
        <w:rPr>
          <w:rFonts w:ascii="Times New Roman" w:hAnsi="Times New Roman" w:cs="Times New Roman"/>
          <w:lang w:val="en-GB"/>
        </w:rPr>
        <w:t xml:space="preserve">also </w:t>
      </w:r>
      <w:r w:rsidR="00473354" w:rsidRPr="008A1447">
        <w:rPr>
          <w:rFonts w:ascii="Times New Roman" w:hAnsi="Times New Roman" w:cs="Times New Roman"/>
          <w:lang w:val="en-GB"/>
        </w:rPr>
        <w:t xml:space="preserve">had </w:t>
      </w:r>
      <w:r w:rsidR="00600A36" w:rsidRPr="008A1447">
        <w:rPr>
          <w:rFonts w:ascii="Times New Roman" w:hAnsi="Times New Roman" w:cs="Times New Roman"/>
          <w:lang w:val="en-GB"/>
        </w:rPr>
        <w:t xml:space="preserve">to include </w:t>
      </w:r>
      <w:r w:rsidR="002C7FFA" w:rsidRPr="008A1447">
        <w:rPr>
          <w:rFonts w:ascii="Times New Roman" w:hAnsi="Times New Roman" w:cs="Times New Roman"/>
          <w:lang w:val="en-GB"/>
        </w:rPr>
        <w:t xml:space="preserve">the </w:t>
      </w:r>
      <w:r w:rsidR="00600A36" w:rsidRPr="008A1447">
        <w:rPr>
          <w:rFonts w:ascii="Times New Roman" w:hAnsi="Times New Roman" w:cs="Times New Roman"/>
          <w:lang w:val="en-GB"/>
        </w:rPr>
        <w:t>name of the printer</w:t>
      </w:r>
      <w:r w:rsidR="002C7FFA" w:rsidRPr="008A1447">
        <w:rPr>
          <w:rFonts w:ascii="Times New Roman" w:hAnsi="Times New Roman" w:cs="Times New Roman"/>
          <w:lang w:val="en-GB"/>
        </w:rPr>
        <w:t xml:space="preserve"> and the</w:t>
      </w:r>
      <w:r w:rsidR="00600A36" w:rsidRPr="008A1447">
        <w:rPr>
          <w:rFonts w:ascii="Times New Roman" w:hAnsi="Times New Roman" w:cs="Times New Roman"/>
          <w:lang w:val="en-GB"/>
        </w:rPr>
        <w:t xml:space="preserve"> date and place of printing</w:t>
      </w:r>
      <w:r w:rsidR="002C7FFA" w:rsidRPr="008A1447">
        <w:rPr>
          <w:rFonts w:ascii="Times New Roman" w:hAnsi="Times New Roman" w:cs="Times New Roman"/>
          <w:lang w:val="en-GB"/>
        </w:rPr>
        <w:t xml:space="preserve"> – this with an aim to stemming the ever-increasing tide of anonymously-penned books. Shopfronts too were targeted: </w:t>
      </w:r>
      <w:r w:rsidR="008D6D4E" w:rsidRPr="008A1447">
        <w:rPr>
          <w:rFonts w:ascii="Times New Roman" w:hAnsi="Times New Roman" w:cs="Times New Roman"/>
          <w:lang w:val="en-GB"/>
        </w:rPr>
        <w:t xml:space="preserve">all </w:t>
      </w:r>
      <w:r w:rsidR="002C7FFA" w:rsidRPr="008A1447">
        <w:rPr>
          <w:rFonts w:ascii="Times New Roman" w:hAnsi="Times New Roman" w:cs="Times New Roman"/>
          <w:lang w:val="en-GB"/>
        </w:rPr>
        <w:t>p</w:t>
      </w:r>
      <w:r w:rsidR="00600A36" w:rsidRPr="008A1447">
        <w:rPr>
          <w:rFonts w:ascii="Times New Roman" w:hAnsi="Times New Roman" w:cs="Times New Roman"/>
          <w:lang w:val="en-GB"/>
        </w:rPr>
        <w:t xml:space="preserve">rinters </w:t>
      </w:r>
      <w:r w:rsidR="008D6D4E" w:rsidRPr="008A1447">
        <w:rPr>
          <w:rFonts w:ascii="Times New Roman" w:hAnsi="Times New Roman" w:cs="Times New Roman"/>
          <w:lang w:val="en-GB"/>
        </w:rPr>
        <w:t>were</w:t>
      </w:r>
      <w:r w:rsidR="002C7FFA" w:rsidRPr="008A1447">
        <w:rPr>
          <w:rFonts w:ascii="Times New Roman" w:hAnsi="Times New Roman" w:cs="Times New Roman"/>
          <w:lang w:val="en-GB"/>
        </w:rPr>
        <w:t xml:space="preserve"> obliged </w:t>
      </w:r>
      <w:r w:rsidR="00600A36" w:rsidRPr="008A1447">
        <w:rPr>
          <w:rFonts w:ascii="Times New Roman" w:hAnsi="Times New Roman" w:cs="Times New Roman"/>
          <w:lang w:val="en-GB"/>
        </w:rPr>
        <w:t>to</w:t>
      </w:r>
      <w:r w:rsidR="00612357" w:rsidRPr="008A1447">
        <w:rPr>
          <w:rFonts w:ascii="Times New Roman" w:hAnsi="Times New Roman" w:cs="Times New Roman"/>
          <w:lang w:val="en-GB"/>
        </w:rPr>
        <w:t xml:space="preserve"> </w:t>
      </w:r>
      <w:r w:rsidR="008D6D4E" w:rsidRPr="008A1447">
        <w:rPr>
          <w:rFonts w:ascii="Times New Roman" w:hAnsi="Times New Roman" w:cs="Times New Roman"/>
          <w:lang w:val="en-GB"/>
        </w:rPr>
        <w:t>hang th</w:t>
      </w:r>
      <w:r w:rsidR="002C7FFA" w:rsidRPr="008A1447">
        <w:rPr>
          <w:rFonts w:ascii="Times New Roman" w:hAnsi="Times New Roman" w:cs="Times New Roman"/>
          <w:lang w:val="en-GB"/>
        </w:rPr>
        <w:t xml:space="preserve">e </w:t>
      </w:r>
      <w:r w:rsidR="00600A36" w:rsidRPr="008A1447">
        <w:rPr>
          <w:rFonts w:ascii="Times New Roman" w:hAnsi="Times New Roman" w:cs="Times New Roman"/>
          <w:lang w:val="en-GB"/>
        </w:rPr>
        <w:t>sign of a printing press</w:t>
      </w:r>
      <w:r w:rsidR="008D6D4E" w:rsidRPr="008A1447">
        <w:rPr>
          <w:rFonts w:ascii="Times New Roman" w:hAnsi="Times New Roman" w:cs="Times New Roman"/>
          <w:lang w:val="en-GB"/>
        </w:rPr>
        <w:t xml:space="preserve"> over their establishments</w:t>
      </w:r>
      <w:r w:rsidR="002C7FFA" w:rsidRPr="008A1447">
        <w:rPr>
          <w:rFonts w:ascii="Times New Roman" w:hAnsi="Times New Roman" w:cs="Times New Roman"/>
          <w:lang w:val="en-GB"/>
        </w:rPr>
        <w:t xml:space="preserve">. </w:t>
      </w:r>
      <w:r w:rsidR="00612357" w:rsidRPr="008A1447">
        <w:rPr>
          <w:rFonts w:ascii="Times New Roman" w:hAnsi="Times New Roman" w:cs="Times New Roman"/>
          <w:lang w:val="en-GB"/>
        </w:rPr>
        <w:t xml:space="preserve">Finally, </w:t>
      </w:r>
      <w:r w:rsidR="002C7FFA" w:rsidRPr="008A1447">
        <w:rPr>
          <w:rFonts w:ascii="Times New Roman" w:hAnsi="Times New Roman" w:cs="Times New Roman"/>
          <w:lang w:val="en-GB"/>
        </w:rPr>
        <w:t xml:space="preserve">in order to ensure that no “indecent or scandalous” text was sold on the open market, </w:t>
      </w:r>
      <w:r w:rsidR="00612357" w:rsidRPr="008A1447">
        <w:rPr>
          <w:rFonts w:ascii="Times New Roman" w:hAnsi="Times New Roman" w:cs="Times New Roman"/>
          <w:lang w:val="en-GB"/>
        </w:rPr>
        <w:t xml:space="preserve">books </w:t>
      </w:r>
      <w:r w:rsidR="00600A36" w:rsidRPr="008A1447">
        <w:rPr>
          <w:rFonts w:ascii="Times New Roman" w:hAnsi="Times New Roman" w:cs="Times New Roman"/>
          <w:lang w:val="en-GB"/>
        </w:rPr>
        <w:t>imported</w:t>
      </w:r>
      <w:r w:rsidR="00612357" w:rsidRPr="008A1447">
        <w:rPr>
          <w:rFonts w:ascii="Times New Roman" w:hAnsi="Times New Roman" w:cs="Times New Roman"/>
          <w:lang w:val="en-GB"/>
        </w:rPr>
        <w:t xml:space="preserve"> from abroad </w:t>
      </w:r>
      <w:r w:rsidR="00F2267E" w:rsidRPr="008A1447">
        <w:rPr>
          <w:rFonts w:ascii="Times New Roman" w:hAnsi="Times New Roman" w:cs="Times New Roman"/>
          <w:lang w:val="en-GB"/>
        </w:rPr>
        <w:t xml:space="preserve">were obligatorily </w:t>
      </w:r>
      <w:r w:rsidR="008D6D4E" w:rsidRPr="008A1447">
        <w:rPr>
          <w:rFonts w:ascii="Times New Roman" w:hAnsi="Times New Roman" w:cs="Times New Roman"/>
          <w:lang w:val="en-GB"/>
        </w:rPr>
        <w:t xml:space="preserve">submitted to inspection by </w:t>
      </w:r>
      <w:r w:rsidR="00F2267E" w:rsidRPr="008A1447">
        <w:rPr>
          <w:rFonts w:ascii="Times New Roman" w:hAnsi="Times New Roman" w:cs="Times New Roman"/>
          <w:lang w:val="en-GB"/>
        </w:rPr>
        <w:t>the religious authorities</w:t>
      </w:r>
      <w:r w:rsidR="002C7FFA" w:rsidRPr="008A1447">
        <w:rPr>
          <w:rFonts w:ascii="Times New Roman" w:hAnsi="Times New Roman" w:cs="Times New Roman"/>
          <w:lang w:val="en-GB"/>
        </w:rPr>
        <w:t xml:space="preserve"> prior not only to their sale, but before the undoing of their packaging</w:t>
      </w:r>
      <w:r w:rsidR="00612357" w:rsidRPr="008A1447">
        <w:rPr>
          <w:rFonts w:ascii="Times New Roman" w:hAnsi="Times New Roman" w:cs="Times New Roman"/>
          <w:lang w:val="en-GB"/>
        </w:rPr>
        <w:t xml:space="preserve">. </w:t>
      </w:r>
      <w:r w:rsidR="002C7FFA" w:rsidRPr="008A1447">
        <w:rPr>
          <w:rFonts w:ascii="Times New Roman" w:hAnsi="Times New Roman" w:cs="Times New Roman"/>
          <w:lang w:val="en-GB"/>
        </w:rPr>
        <w:t>To the same end,</w:t>
      </w:r>
      <w:r w:rsidR="00F2267E" w:rsidRPr="008A1447">
        <w:rPr>
          <w:rFonts w:ascii="Times New Roman" w:hAnsi="Times New Roman" w:cs="Times New Roman"/>
          <w:lang w:val="en-GB"/>
        </w:rPr>
        <w:t xml:space="preserve"> all books</w:t>
      </w:r>
      <w:r w:rsidR="00B73CEA" w:rsidRPr="008A1447">
        <w:rPr>
          <w:rFonts w:ascii="Times New Roman" w:hAnsi="Times New Roman" w:cs="Times New Roman"/>
          <w:lang w:val="en-GB"/>
        </w:rPr>
        <w:t xml:space="preserve"> printed in the </w:t>
      </w:r>
      <w:r w:rsidR="000A73F3">
        <w:rPr>
          <w:rFonts w:ascii="Times New Roman" w:hAnsi="Times New Roman" w:cs="Times New Roman"/>
          <w:lang w:val="en-GB"/>
        </w:rPr>
        <w:t>Dutch Republic</w:t>
      </w:r>
      <w:r w:rsidR="00B73CEA" w:rsidRPr="008A1447">
        <w:rPr>
          <w:rFonts w:ascii="Times New Roman" w:hAnsi="Times New Roman" w:cs="Times New Roman"/>
          <w:lang w:val="en-GB"/>
        </w:rPr>
        <w:t xml:space="preserve"> were purely and simply prohibited. </w:t>
      </w:r>
    </w:p>
    <w:p w14:paraId="7906CC78" w14:textId="4FA48318" w:rsidR="00AF469D" w:rsidRPr="008A1447" w:rsidRDefault="00B93300" w:rsidP="00E94D22">
      <w:pPr>
        <w:spacing w:line="480" w:lineRule="auto"/>
        <w:rPr>
          <w:rFonts w:ascii="Times New Roman" w:hAnsi="Times New Roman" w:cs="Times New Roman"/>
          <w:lang w:val="en-GB"/>
        </w:rPr>
      </w:pPr>
      <w:r w:rsidRPr="008A1447">
        <w:rPr>
          <w:rFonts w:ascii="Times New Roman" w:hAnsi="Times New Roman" w:cs="Times New Roman"/>
          <w:lang w:val="en-GB"/>
        </w:rPr>
        <w:lastRenderedPageBreak/>
        <w:tab/>
      </w:r>
      <w:r w:rsidR="00601EB0" w:rsidRPr="008A1447">
        <w:rPr>
          <w:rFonts w:ascii="Times New Roman" w:hAnsi="Times New Roman" w:cs="Times New Roman"/>
          <w:lang w:val="en-GB"/>
        </w:rPr>
        <w:t xml:space="preserve">While </w:t>
      </w:r>
      <w:r w:rsidRPr="008A1447">
        <w:rPr>
          <w:rFonts w:ascii="Times New Roman" w:hAnsi="Times New Roman" w:cs="Times New Roman"/>
          <w:lang w:val="en-GB"/>
        </w:rPr>
        <w:t xml:space="preserve">the legislative arsenal </w:t>
      </w:r>
      <w:r w:rsidR="000049F1" w:rsidRPr="008A1447">
        <w:rPr>
          <w:rFonts w:ascii="Times New Roman" w:hAnsi="Times New Roman" w:cs="Times New Roman"/>
          <w:lang w:val="en-GB"/>
        </w:rPr>
        <w:t>mobilised to contr</w:t>
      </w:r>
      <w:r w:rsidR="00996A43" w:rsidRPr="008A1447">
        <w:rPr>
          <w:rFonts w:ascii="Times New Roman" w:hAnsi="Times New Roman" w:cs="Times New Roman"/>
          <w:lang w:val="en-GB"/>
        </w:rPr>
        <w:t xml:space="preserve">ol </w:t>
      </w:r>
      <w:r w:rsidRPr="008A1447">
        <w:rPr>
          <w:rFonts w:ascii="Times New Roman" w:hAnsi="Times New Roman" w:cs="Times New Roman"/>
          <w:lang w:val="en-GB"/>
        </w:rPr>
        <w:t xml:space="preserve">the printing profession </w:t>
      </w:r>
      <w:r w:rsidR="00184E24" w:rsidRPr="008A1447">
        <w:rPr>
          <w:rFonts w:ascii="Times New Roman" w:hAnsi="Times New Roman" w:cs="Times New Roman"/>
          <w:lang w:val="en-GB"/>
        </w:rPr>
        <w:t xml:space="preserve">was undeniably restrictive, it did not </w:t>
      </w:r>
      <w:r w:rsidR="000049F1" w:rsidRPr="008A1447">
        <w:rPr>
          <w:rFonts w:ascii="Times New Roman" w:hAnsi="Times New Roman" w:cs="Times New Roman"/>
          <w:lang w:val="en-GB"/>
        </w:rPr>
        <w:t>lessen book production in B</w:t>
      </w:r>
      <w:r w:rsidR="00184E24" w:rsidRPr="008A1447">
        <w:rPr>
          <w:rFonts w:ascii="Times New Roman" w:hAnsi="Times New Roman" w:cs="Times New Roman"/>
          <w:lang w:val="en-GB"/>
        </w:rPr>
        <w:t>russels</w:t>
      </w:r>
      <w:r w:rsidR="001D31FB" w:rsidRPr="008A1447">
        <w:rPr>
          <w:rFonts w:ascii="Times New Roman" w:hAnsi="Times New Roman" w:cs="Times New Roman"/>
          <w:lang w:val="en-GB"/>
        </w:rPr>
        <w:t>.</w:t>
      </w:r>
      <w:r w:rsidR="00184E24" w:rsidRPr="008A1447">
        <w:rPr>
          <w:rFonts w:ascii="Times New Roman" w:hAnsi="Times New Roman" w:cs="Times New Roman"/>
          <w:lang w:val="en-GB"/>
        </w:rPr>
        <w:t xml:space="preserve"> As mentioned, during t</w:t>
      </w:r>
      <w:r w:rsidR="001D31FB" w:rsidRPr="008A1447">
        <w:rPr>
          <w:rFonts w:ascii="Times New Roman" w:hAnsi="Times New Roman" w:cs="Times New Roman"/>
          <w:lang w:val="en-GB"/>
        </w:rPr>
        <w:t xml:space="preserve">he reign of Albert and Isabella, </w:t>
      </w:r>
      <w:r w:rsidR="007205E1" w:rsidRPr="008A1447">
        <w:rPr>
          <w:rFonts w:ascii="Times New Roman" w:hAnsi="Times New Roman" w:cs="Times New Roman"/>
          <w:lang w:val="en-GB"/>
        </w:rPr>
        <w:t>some</w:t>
      </w:r>
      <w:r w:rsidRPr="008A1447">
        <w:rPr>
          <w:rFonts w:ascii="Times New Roman" w:hAnsi="Times New Roman" w:cs="Times New Roman"/>
          <w:lang w:val="en-GB"/>
        </w:rPr>
        <w:t xml:space="preserve"> 1100 </w:t>
      </w:r>
      <w:r w:rsidR="00FD3387" w:rsidRPr="008A1447">
        <w:rPr>
          <w:rFonts w:ascii="Times New Roman" w:hAnsi="Times New Roman" w:cs="Times New Roman"/>
          <w:lang w:val="en-GB"/>
        </w:rPr>
        <w:t>publications</w:t>
      </w:r>
      <w:r w:rsidR="001D31FB" w:rsidRPr="008A1447">
        <w:rPr>
          <w:rFonts w:ascii="Times New Roman" w:hAnsi="Times New Roman" w:cs="Times New Roman"/>
          <w:lang w:val="en-GB"/>
        </w:rPr>
        <w:t xml:space="preserve"> issued from the town’s presses – </w:t>
      </w:r>
      <w:r w:rsidRPr="008A1447">
        <w:rPr>
          <w:rFonts w:ascii="Times New Roman" w:hAnsi="Times New Roman" w:cs="Times New Roman"/>
          <w:lang w:val="en-GB"/>
        </w:rPr>
        <w:t xml:space="preserve">almost half the </w:t>
      </w:r>
      <w:r w:rsidR="001D31FB" w:rsidRPr="008A1447">
        <w:rPr>
          <w:rFonts w:ascii="Times New Roman" w:hAnsi="Times New Roman" w:cs="Times New Roman"/>
          <w:lang w:val="en-GB"/>
        </w:rPr>
        <w:t>number printed in D</w:t>
      </w:r>
      <w:r w:rsidR="00402FA9" w:rsidRPr="008A1447">
        <w:rPr>
          <w:rFonts w:ascii="Times New Roman" w:hAnsi="Times New Roman" w:cs="Times New Roman"/>
          <w:lang w:val="en-GB"/>
        </w:rPr>
        <w:t xml:space="preserve">ouai, one of </w:t>
      </w:r>
      <w:r w:rsidR="001D31FB" w:rsidRPr="008A1447">
        <w:rPr>
          <w:rFonts w:ascii="Times New Roman" w:hAnsi="Times New Roman" w:cs="Times New Roman"/>
          <w:lang w:val="en-GB"/>
        </w:rPr>
        <w:t>Europe’s</w:t>
      </w:r>
      <w:r w:rsidR="009D0AAD" w:rsidRPr="008A1447">
        <w:rPr>
          <w:rFonts w:ascii="Times New Roman" w:hAnsi="Times New Roman" w:cs="Times New Roman"/>
          <w:lang w:val="en-GB"/>
        </w:rPr>
        <w:t xml:space="preserve"> major</w:t>
      </w:r>
      <w:r w:rsidR="00402FA9" w:rsidRPr="008A1447">
        <w:rPr>
          <w:rFonts w:ascii="Times New Roman" w:hAnsi="Times New Roman" w:cs="Times New Roman"/>
          <w:lang w:val="en-GB"/>
        </w:rPr>
        <w:t xml:space="preserve"> publishing centres at </w:t>
      </w:r>
      <w:r w:rsidR="00184E24" w:rsidRPr="008A1447">
        <w:rPr>
          <w:rFonts w:ascii="Times New Roman" w:hAnsi="Times New Roman" w:cs="Times New Roman"/>
          <w:lang w:val="en-GB"/>
        </w:rPr>
        <w:t>the</w:t>
      </w:r>
      <w:r w:rsidR="00402FA9" w:rsidRPr="008A1447">
        <w:rPr>
          <w:rFonts w:ascii="Times New Roman" w:hAnsi="Times New Roman" w:cs="Times New Roman"/>
          <w:lang w:val="en-GB"/>
        </w:rPr>
        <w:t xml:space="preserve"> time, </w:t>
      </w:r>
      <w:r w:rsidR="009B3760" w:rsidRPr="008A1447">
        <w:rPr>
          <w:rFonts w:ascii="Times New Roman" w:hAnsi="Times New Roman" w:cs="Times New Roman"/>
          <w:lang w:val="en-GB"/>
        </w:rPr>
        <w:t xml:space="preserve">and </w:t>
      </w:r>
      <w:r w:rsidR="00184E24" w:rsidRPr="008A1447">
        <w:rPr>
          <w:rFonts w:ascii="Times New Roman" w:hAnsi="Times New Roman" w:cs="Times New Roman"/>
          <w:lang w:val="en-GB"/>
        </w:rPr>
        <w:t>well</w:t>
      </w:r>
      <w:r w:rsidR="00400F19" w:rsidRPr="008A1447">
        <w:rPr>
          <w:rFonts w:ascii="Times New Roman" w:hAnsi="Times New Roman" w:cs="Times New Roman"/>
          <w:lang w:val="en-GB"/>
        </w:rPr>
        <w:t xml:space="preserve"> above that of towns such as </w:t>
      </w:r>
      <w:r w:rsidR="006912D0" w:rsidRPr="008A1447">
        <w:rPr>
          <w:rFonts w:ascii="Times New Roman" w:hAnsi="Times New Roman" w:cs="Times New Roman"/>
          <w:lang w:val="en-GB"/>
        </w:rPr>
        <w:t xml:space="preserve">Liège </w:t>
      </w:r>
      <w:r w:rsidR="00184E24" w:rsidRPr="008A1447">
        <w:rPr>
          <w:rFonts w:ascii="Times New Roman" w:hAnsi="Times New Roman" w:cs="Times New Roman"/>
          <w:lang w:val="en-GB"/>
        </w:rPr>
        <w:t>(</w:t>
      </w:r>
      <w:r w:rsidR="009B3760" w:rsidRPr="008A1447">
        <w:rPr>
          <w:rFonts w:ascii="Times New Roman" w:hAnsi="Times New Roman" w:cs="Times New Roman"/>
          <w:lang w:val="en-GB"/>
        </w:rPr>
        <w:t>which produced some 550 works</w:t>
      </w:r>
      <w:r w:rsidR="00184E24" w:rsidRPr="008A1447">
        <w:rPr>
          <w:rFonts w:ascii="Times New Roman" w:hAnsi="Times New Roman" w:cs="Times New Roman"/>
          <w:lang w:val="en-GB"/>
        </w:rPr>
        <w:t>)</w:t>
      </w:r>
      <w:r w:rsidR="009B3760" w:rsidRPr="008A1447">
        <w:rPr>
          <w:rFonts w:ascii="Times New Roman" w:hAnsi="Times New Roman" w:cs="Times New Roman"/>
          <w:lang w:val="en-GB"/>
        </w:rPr>
        <w:t xml:space="preserve"> or Louvain</w:t>
      </w:r>
      <w:r w:rsidR="00184E24" w:rsidRPr="008A1447">
        <w:rPr>
          <w:rFonts w:ascii="Times New Roman" w:hAnsi="Times New Roman" w:cs="Times New Roman"/>
          <w:lang w:val="en-GB"/>
        </w:rPr>
        <w:t xml:space="preserve"> (</w:t>
      </w:r>
      <w:r w:rsidR="009B3760" w:rsidRPr="008A1447">
        <w:rPr>
          <w:rFonts w:ascii="Times New Roman" w:hAnsi="Times New Roman" w:cs="Times New Roman"/>
          <w:lang w:val="en-GB"/>
        </w:rPr>
        <w:t>which only managed 500</w:t>
      </w:r>
      <w:r w:rsidR="00184E24" w:rsidRPr="008A1447">
        <w:rPr>
          <w:rFonts w:ascii="Times New Roman" w:hAnsi="Times New Roman" w:cs="Times New Roman"/>
          <w:lang w:val="en-GB"/>
        </w:rPr>
        <w:t>)</w:t>
      </w:r>
      <w:r w:rsidR="009B3760" w:rsidRPr="008A1447">
        <w:rPr>
          <w:rFonts w:ascii="Times New Roman" w:hAnsi="Times New Roman" w:cs="Times New Roman"/>
          <w:lang w:val="en-GB"/>
        </w:rPr>
        <w:t>.</w:t>
      </w:r>
      <w:r w:rsidR="008F73D5" w:rsidRPr="008A1447">
        <w:rPr>
          <w:rStyle w:val="Appelnotedebasdep"/>
          <w:rFonts w:ascii="Times New Roman" w:hAnsi="Times New Roman"/>
          <w:lang w:val="en-GB"/>
        </w:rPr>
        <w:footnoteReference w:id="33"/>
      </w:r>
      <w:r w:rsidR="00B67743" w:rsidRPr="008A1447">
        <w:rPr>
          <w:rFonts w:ascii="Times New Roman" w:hAnsi="Times New Roman" w:cs="Times New Roman"/>
          <w:lang w:val="en-GB"/>
        </w:rPr>
        <w:t xml:space="preserve"> </w:t>
      </w:r>
    </w:p>
    <w:p w14:paraId="6F058EDF" w14:textId="20B42D75" w:rsidR="009B3760" w:rsidRPr="008A1447" w:rsidRDefault="009B3760" w:rsidP="00E94D22">
      <w:pPr>
        <w:spacing w:line="480" w:lineRule="auto"/>
        <w:rPr>
          <w:rFonts w:ascii="Times New Roman" w:hAnsi="Times New Roman" w:cs="Times New Roman"/>
          <w:lang w:val="en-GB"/>
        </w:rPr>
      </w:pPr>
      <w:r w:rsidRPr="008A1447">
        <w:rPr>
          <w:rFonts w:ascii="Times New Roman" w:hAnsi="Times New Roman" w:cs="Times New Roman"/>
          <w:lang w:val="en-GB"/>
        </w:rPr>
        <w:tab/>
        <w:t>What type of</w:t>
      </w:r>
      <w:r w:rsidR="00994A30" w:rsidRPr="008A1447">
        <w:rPr>
          <w:rFonts w:ascii="Times New Roman" w:hAnsi="Times New Roman" w:cs="Times New Roman"/>
          <w:lang w:val="en-GB"/>
        </w:rPr>
        <w:t xml:space="preserve"> works were printed in Bru</w:t>
      </w:r>
      <w:r w:rsidR="00F54187" w:rsidRPr="008A1447">
        <w:rPr>
          <w:rFonts w:ascii="Times New Roman" w:hAnsi="Times New Roman" w:cs="Times New Roman"/>
          <w:lang w:val="en-GB"/>
        </w:rPr>
        <w:t xml:space="preserve">ssels? And in what proportions? </w:t>
      </w:r>
      <w:r w:rsidR="00B962A9" w:rsidRPr="008A1447">
        <w:rPr>
          <w:rFonts w:ascii="Times New Roman" w:hAnsi="Times New Roman" w:cs="Times New Roman"/>
          <w:lang w:val="en-GB"/>
        </w:rPr>
        <w:t>To answer these question</w:t>
      </w:r>
      <w:r w:rsidR="008D2573" w:rsidRPr="008A1447">
        <w:rPr>
          <w:rFonts w:ascii="Times New Roman" w:hAnsi="Times New Roman" w:cs="Times New Roman"/>
          <w:lang w:val="en-GB"/>
        </w:rPr>
        <w:t>s</w:t>
      </w:r>
      <w:r w:rsidR="00B962A9" w:rsidRPr="008A1447">
        <w:rPr>
          <w:rFonts w:ascii="Times New Roman" w:hAnsi="Times New Roman" w:cs="Times New Roman"/>
          <w:lang w:val="en-GB"/>
        </w:rPr>
        <w:t>, we inventor</w:t>
      </w:r>
      <w:r w:rsidR="007205E1" w:rsidRPr="008A1447">
        <w:rPr>
          <w:rFonts w:ascii="Times New Roman" w:hAnsi="Times New Roman" w:cs="Times New Roman"/>
          <w:lang w:val="en-GB"/>
        </w:rPr>
        <w:t xml:space="preserve">ied the town’s production </w:t>
      </w:r>
      <w:r w:rsidR="00A248E3" w:rsidRPr="008A1447">
        <w:rPr>
          <w:rFonts w:ascii="Times New Roman" w:hAnsi="Times New Roman" w:cs="Times New Roman"/>
          <w:lang w:val="en-GB"/>
        </w:rPr>
        <w:t>in five main categories,</w:t>
      </w:r>
      <w:r w:rsidR="002116BC" w:rsidRPr="008A1447">
        <w:rPr>
          <w:rFonts w:ascii="Times New Roman" w:hAnsi="Times New Roman" w:cs="Times New Roman"/>
          <w:lang w:val="en-GB"/>
        </w:rPr>
        <w:t xml:space="preserve"> </w:t>
      </w:r>
      <w:r w:rsidR="001D42DD" w:rsidRPr="008A1447">
        <w:rPr>
          <w:rFonts w:ascii="Times New Roman" w:hAnsi="Times New Roman" w:cs="Times New Roman"/>
          <w:lang w:val="en-GB"/>
        </w:rPr>
        <w:t>organised in four-year intervals, are shown in the following table</w:t>
      </w:r>
      <w:r w:rsidR="006751A2" w:rsidRPr="008A1447">
        <w:rPr>
          <w:rFonts w:ascii="Times New Roman" w:hAnsi="Times New Roman" w:cs="Times New Roman"/>
          <w:lang w:val="en-GB"/>
        </w:rPr>
        <w:t xml:space="preserve">: </w:t>
      </w:r>
    </w:p>
    <w:p w14:paraId="761EA5D4" w14:textId="16D87B5B" w:rsidR="008D2573" w:rsidRPr="008A1447" w:rsidRDefault="00200017" w:rsidP="00AC03D2">
      <w:pPr>
        <w:spacing w:line="480" w:lineRule="auto"/>
        <w:jc w:val="center"/>
        <w:outlineLvl w:val="0"/>
        <w:rPr>
          <w:rFonts w:ascii="Times New Roman" w:hAnsi="Times New Roman" w:cs="Times New Roman"/>
          <w:lang w:val="en-GB"/>
        </w:rPr>
      </w:pPr>
      <w:r w:rsidRPr="008A1447">
        <w:rPr>
          <w:rFonts w:ascii="Times New Roman" w:hAnsi="Times New Roman" w:cs="Times New Roman"/>
          <w:lang w:val="en-GB"/>
        </w:rPr>
        <w:t xml:space="preserve">[INSERT FIG </w:t>
      </w:r>
      <w:r>
        <w:rPr>
          <w:rFonts w:ascii="Times New Roman" w:hAnsi="Times New Roman" w:cs="Times New Roman"/>
          <w:lang w:val="en-GB"/>
        </w:rPr>
        <w:t>3.3</w:t>
      </w:r>
      <w:r w:rsidRPr="008A1447">
        <w:rPr>
          <w:rFonts w:ascii="Times New Roman" w:hAnsi="Times New Roman" w:cs="Times New Roman"/>
          <w:lang w:val="en-GB"/>
        </w:rPr>
        <w:t>. HERE]</w:t>
      </w:r>
    </w:p>
    <w:p w14:paraId="30700C94" w14:textId="77777777" w:rsidR="007B24F0" w:rsidRPr="00AC03D2" w:rsidRDefault="007B24F0" w:rsidP="00AC03D2">
      <w:pPr>
        <w:spacing w:line="276" w:lineRule="auto"/>
        <w:jc w:val="both"/>
        <w:rPr>
          <w:rFonts w:ascii="Times New Roman" w:hAnsi="Times New Roman" w:cs="Times New Roman"/>
          <w:lang w:val="en-GB"/>
        </w:rPr>
      </w:pPr>
      <w:bookmarkStart w:id="1" w:name="OLE_LINK2"/>
      <w:r w:rsidRPr="00200017">
        <w:rPr>
          <w:rFonts w:ascii="Times New Roman" w:hAnsi="Times New Roman" w:cs="Times New Roman"/>
          <w:smallCaps/>
          <w:lang w:val="en-GB"/>
        </w:rPr>
        <w:t>Figure</w:t>
      </w:r>
      <w:r w:rsidRPr="00AC03D2">
        <w:rPr>
          <w:rFonts w:ascii="Times New Roman" w:hAnsi="Times New Roman" w:cs="Times New Roman"/>
          <w:lang w:val="en-GB"/>
        </w:rPr>
        <w:t xml:space="preserve"> 3.3</w:t>
      </w:r>
    </w:p>
    <w:p w14:paraId="559F6327" w14:textId="13B44349" w:rsidR="007B24F0" w:rsidRPr="00AC03D2" w:rsidRDefault="007B24F0" w:rsidP="00AC03D2">
      <w:pPr>
        <w:spacing w:line="276" w:lineRule="auto"/>
        <w:jc w:val="both"/>
        <w:rPr>
          <w:rFonts w:ascii="Times New Roman" w:hAnsi="Times New Roman" w:cs="Times New Roman"/>
          <w:lang w:val="en-GB"/>
        </w:rPr>
      </w:pPr>
      <w:r w:rsidRPr="00AC03D2">
        <w:rPr>
          <w:rFonts w:ascii="Times New Roman" w:hAnsi="Times New Roman" w:cs="Times New Roman"/>
          <w:lang w:val="en-GB"/>
        </w:rPr>
        <w:t>Book Production in Brussels, 1598-1633: Breakdown by Categories.</w:t>
      </w:r>
    </w:p>
    <w:bookmarkEnd w:id="1"/>
    <w:p w14:paraId="76A6AE35" w14:textId="77777777" w:rsidR="00A1401D" w:rsidRPr="008A1447" w:rsidRDefault="00A1401D" w:rsidP="00E94D22">
      <w:pPr>
        <w:spacing w:line="480" w:lineRule="auto"/>
        <w:rPr>
          <w:rFonts w:ascii="Times New Roman" w:hAnsi="Times New Roman" w:cs="Times New Roman"/>
          <w:lang w:val="en-GB"/>
        </w:rPr>
      </w:pPr>
    </w:p>
    <w:p w14:paraId="300C7229" w14:textId="323A2C33" w:rsidR="00A85E11" w:rsidRPr="008A1447" w:rsidRDefault="008D2573" w:rsidP="00E94D22">
      <w:pPr>
        <w:spacing w:line="480" w:lineRule="auto"/>
        <w:rPr>
          <w:rFonts w:ascii="Times New Roman" w:hAnsi="Times New Roman" w:cs="Times New Roman"/>
          <w:lang w:val="en-GB"/>
        </w:rPr>
      </w:pPr>
      <w:r w:rsidRPr="008A1447">
        <w:rPr>
          <w:rFonts w:ascii="Times New Roman" w:hAnsi="Times New Roman" w:cs="Times New Roman"/>
          <w:lang w:val="en-GB"/>
        </w:rPr>
        <w:t xml:space="preserve">Publishing activity in Brussels </w:t>
      </w:r>
      <w:r w:rsidR="00557600" w:rsidRPr="008A1447">
        <w:rPr>
          <w:rFonts w:ascii="Times New Roman" w:hAnsi="Times New Roman" w:cs="Times New Roman"/>
          <w:lang w:val="en-GB"/>
        </w:rPr>
        <w:t xml:space="preserve">under the archducal couple was clearly dominated by </w:t>
      </w:r>
      <w:r w:rsidRPr="008A1447">
        <w:rPr>
          <w:rFonts w:ascii="Times New Roman" w:hAnsi="Times New Roman" w:cs="Times New Roman"/>
          <w:lang w:val="en-GB"/>
        </w:rPr>
        <w:t>legal texts. T</w:t>
      </w:r>
      <w:r w:rsidR="00B957E5" w:rsidRPr="008A1447">
        <w:rPr>
          <w:rFonts w:ascii="Times New Roman" w:hAnsi="Times New Roman" w:cs="Times New Roman"/>
          <w:lang w:val="en-GB"/>
        </w:rPr>
        <w:t xml:space="preserve">he 445 works in this category amount to </w:t>
      </w:r>
      <w:r w:rsidRPr="008A1447">
        <w:rPr>
          <w:rFonts w:ascii="Times New Roman" w:hAnsi="Times New Roman" w:cs="Times New Roman"/>
          <w:lang w:val="en-GB"/>
        </w:rPr>
        <w:t>just under</w:t>
      </w:r>
      <w:r w:rsidR="00A9416F" w:rsidRPr="008A1447">
        <w:rPr>
          <w:rFonts w:ascii="Times New Roman" w:hAnsi="Times New Roman" w:cs="Times New Roman"/>
          <w:lang w:val="en-GB"/>
        </w:rPr>
        <w:t xml:space="preserve"> half the total production. </w:t>
      </w:r>
      <w:r w:rsidR="00B957E5" w:rsidRPr="008A1447">
        <w:rPr>
          <w:rFonts w:ascii="Times New Roman" w:hAnsi="Times New Roman" w:cs="Times New Roman"/>
          <w:lang w:val="en-GB"/>
        </w:rPr>
        <w:t>The vast bulk of th</w:t>
      </w:r>
      <w:r w:rsidRPr="008A1447">
        <w:rPr>
          <w:rFonts w:ascii="Times New Roman" w:hAnsi="Times New Roman" w:cs="Times New Roman"/>
          <w:lang w:val="en-GB"/>
        </w:rPr>
        <w:t xml:space="preserve">ese were </w:t>
      </w:r>
      <w:r w:rsidR="00A9416F" w:rsidRPr="008A1447">
        <w:rPr>
          <w:rFonts w:ascii="Times New Roman" w:hAnsi="Times New Roman" w:cs="Times New Roman"/>
          <w:lang w:val="en-GB"/>
        </w:rPr>
        <w:t xml:space="preserve">official documents issued </w:t>
      </w:r>
      <w:r w:rsidRPr="008A1447">
        <w:rPr>
          <w:rFonts w:ascii="Times New Roman" w:hAnsi="Times New Roman" w:cs="Times New Roman"/>
          <w:lang w:val="en-GB"/>
        </w:rPr>
        <w:t xml:space="preserve">either </w:t>
      </w:r>
      <w:r w:rsidR="00A9416F" w:rsidRPr="008A1447">
        <w:rPr>
          <w:rFonts w:ascii="Times New Roman" w:hAnsi="Times New Roman" w:cs="Times New Roman"/>
          <w:lang w:val="en-GB"/>
        </w:rPr>
        <w:t xml:space="preserve">by </w:t>
      </w:r>
      <w:r w:rsidR="0057309E" w:rsidRPr="008A1447">
        <w:rPr>
          <w:rFonts w:ascii="Times New Roman" w:hAnsi="Times New Roman" w:cs="Times New Roman"/>
          <w:lang w:val="en-GB"/>
        </w:rPr>
        <w:t xml:space="preserve">the </w:t>
      </w:r>
      <w:r w:rsidR="00A9416F" w:rsidRPr="008A1447">
        <w:rPr>
          <w:rFonts w:ascii="Times New Roman" w:hAnsi="Times New Roman" w:cs="Times New Roman"/>
          <w:lang w:val="en-GB"/>
        </w:rPr>
        <w:t xml:space="preserve">central government </w:t>
      </w:r>
      <w:r w:rsidRPr="008A1447">
        <w:rPr>
          <w:rFonts w:ascii="Times New Roman" w:hAnsi="Times New Roman" w:cs="Times New Roman"/>
          <w:lang w:val="en-GB"/>
        </w:rPr>
        <w:t>or</w:t>
      </w:r>
      <w:r w:rsidR="00A9416F" w:rsidRPr="008A1447">
        <w:rPr>
          <w:rFonts w:ascii="Times New Roman" w:hAnsi="Times New Roman" w:cs="Times New Roman"/>
          <w:lang w:val="en-GB"/>
        </w:rPr>
        <w:t xml:space="preserve"> local </w:t>
      </w:r>
      <w:r w:rsidR="0057309E" w:rsidRPr="008A1447">
        <w:rPr>
          <w:rFonts w:ascii="Times New Roman" w:hAnsi="Times New Roman" w:cs="Times New Roman"/>
          <w:lang w:val="en-GB"/>
        </w:rPr>
        <w:t>or</w:t>
      </w:r>
      <w:r w:rsidR="00A9416F" w:rsidRPr="008A1447">
        <w:rPr>
          <w:rFonts w:ascii="Times New Roman" w:hAnsi="Times New Roman" w:cs="Times New Roman"/>
          <w:lang w:val="en-GB"/>
        </w:rPr>
        <w:t xml:space="preserve"> regional institutions</w:t>
      </w:r>
      <w:r w:rsidRPr="008A1447">
        <w:rPr>
          <w:rFonts w:ascii="Times New Roman" w:hAnsi="Times New Roman" w:cs="Times New Roman"/>
          <w:lang w:val="en-GB"/>
        </w:rPr>
        <w:t xml:space="preserve"> (</w:t>
      </w:r>
      <w:r w:rsidR="00CB1264" w:rsidRPr="008A1447">
        <w:rPr>
          <w:rFonts w:ascii="Times New Roman" w:hAnsi="Times New Roman" w:cs="Times New Roman"/>
          <w:lang w:val="en-GB"/>
        </w:rPr>
        <w:t>making it easy t</w:t>
      </w:r>
      <w:r w:rsidR="00F308B9" w:rsidRPr="008A1447">
        <w:rPr>
          <w:rFonts w:ascii="Times New Roman" w:hAnsi="Times New Roman" w:cs="Times New Roman"/>
          <w:lang w:val="en-GB"/>
        </w:rPr>
        <w:t xml:space="preserve">o understand why the </w:t>
      </w:r>
      <w:proofErr w:type="spellStart"/>
      <w:r w:rsidR="00F63310" w:rsidRPr="008A1447">
        <w:rPr>
          <w:rFonts w:ascii="Times New Roman" w:hAnsi="Times New Roman" w:cs="Times New Roman"/>
          <w:lang w:val="en-GB"/>
        </w:rPr>
        <w:t>Anthoine-</w:t>
      </w:r>
      <w:r w:rsidR="00F308B9" w:rsidRPr="008A1447">
        <w:rPr>
          <w:rFonts w:ascii="Times New Roman" w:hAnsi="Times New Roman" w:cs="Times New Roman"/>
          <w:lang w:val="en-GB"/>
        </w:rPr>
        <w:t>Velpius</w:t>
      </w:r>
      <w:proofErr w:type="spellEnd"/>
      <w:r w:rsidR="00F63310" w:rsidRPr="008A1447">
        <w:rPr>
          <w:rFonts w:ascii="Times New Roman" w:hAnsi="Times New Roman" w:cs="Times New Roman"/>
          <w:lang w:val="en-GB"/>
        </w:rPr>
        <w:t xml:space="preserve"> </w:t>
      </w:r>
      <w:r w:rsidR="00F308B9" w:rsidRPr="008A1447">
        <w:rPr>
          <w:rFonts w:ascii="Times New Roman" w:hAnsi="Times New Roman" w:cs="Times New Roman"/>
          <w:lang w:val="en-GB"/>
        </w:rPr>
        <w:t xml:space="preserve">family </w:t>
      </w:r>
      <w:r w:rsidR="00865C29" w:rsidRPr="008A1447">
        <w:rPr>
          <w:rFonts w:ascii="Times New Roman" w:hAnsi="Times New Roman" w:cs="Times New Roman"/>
          <w:lang w:val="en-GB"/>
        </w:rPr>
        <w:t xml:space="preserve">were careful to renew their </w:t>
      </w:r>
      <w:r w:rsidR="00F308B9" w:rsidRPr="008A1447">
        <w:rPr>
          <w:rFonts w:ascii="Times New Roman" w:hAnsi="Times New Roman" w:cs="Times New Roman"/>
          <w:lang w:val="en-GB"/>
        </w:rPr>
        <w:t xml:space="preserve">exclusive </w:t>
      </w:r>
      <w:r w:rsidR="00865C29" w:rsidRPr="008A1447">
        <w:rPr>
          <w:rFonts w:ascii="Times New Roman" w:hAnsi="Times New Roman" w:cs="Times New Roman"/>
          <w:lang w:val="en-GB"/>
        </w:rPr>
        <w:t>privilege to print</w:t>
      </w:r>
      <w:r w:rsidRPr="008A1447">
        <w:rPr>
          <w:rFonts w:ascii="Times New Roman" w:hAnsi="Times New Roman" w:cs="Times New Roman"/>
          <w:lang w:val="en-GB"/>
        </w:rPr>
        <w:t xml:space="preserve"> </w:t>
      </w:r>
      <w:r w:rsidR="00F308B9" w:rsidRPr="008A1447">
        <w:rPr>
          <w:rFonts w:ascii="Times New Roman" w:hAnsi="Times New Roman" w:cs="Times New Roman"/>
          <w:lang w:val="en-GB"/>
        </w:rPr>
        <w:t>this kind of document</w:t>
      </w:r>
      <w:r w:rsidRPr="008A1447">
        <w:rPr>
          <w:rFonts w:ascii="Times New Roman" w:hAnsi="Times New Roman" w:cs="Times New Roman"/>
          <w:lang w:val="en-GB"/>
        </w:rPr>
        <w:t>)</w:t>
      </w:r>
      <w:r w:rsidR="00F308B9" w:rsidRPr="008A1447">
        <w:rPr>
          <w:rFonts w:ascii="Times New Roman" w:hAnsi="Times New Roman" w:cs="Times New Roman"/>
          <w:lang w:val="en-GB"/>
        </w:rPr>
        <w:t xml:space="preserve">. </w:t>
      </w:r>
      <w:r w:rsidRPr="008A1447">
        <w:rPr>
          <w:rFonts w:ascii="Times New Roman" w:hAnsi="Times New Roman" w:cs="Times New Roman"/>
          <w:lang w:val="en-GB"/>
        </w:rPr>
        <w:t>Running second were</w:t>
      </w:r>
      <w:r w:rsidR="00CB1264" w:rsidRPr="008A1447">
        <w:rPr>
          <w:rFonts w:ascii="Times New Roman" w:hAnsi="Times New Roman" w:cs="Times New Roman"/>
          <w:lang w:val="en-GB"/>
        </w:rPr>
        <w:t xml:space="preserve"> r</w:t>
      </w:r>
      <w:r w:rsidR="007B4AA0" w:rsidRPr="008A1447">
        <w:rPr>
          <w:rFonts w:ascii="Times New Roman" w:hAnsi="Times New Roman" w:cs="Times New Roman"/>
          <w:lang w:val="en-GB"/>
        </w:rPr>
        <w:t>eli</w:t>
      </w:r>
      <w:r w:rsidR="00783502" w:rsidRPr="008A1447">
        <w:rPr>
          <w:rFonts w:ascii="Times New Roman" w:hAnsi="Times New Roman" w:cs="Times New Roman"/>
          <w:lang w:val="en-GB"/>
        </w:rPr>
        <w:t xml:space="preserve">gious </w:t>
      </w:r>
      <w:r w:rsidR="001F2396" w:rsidRPr="008A1447">
        <w:rPr>
          <w:rFonts w:ascii="Times New Roman" w:hAnsi="Times New Roman" w:cs="Times New Roman"/>
          <w:lang w:val="en-GB"/>
        </w:rPr>
        <w:t>texts</w:t>
      </w:r>
      <w:r w:rsidR="00856610" w:rsidRPr="008A1447">
        <w:rPr>
          <w:rFonts w:ascii="Times New Roman" w:hAnsi="Times New Roman" w:cs="Times New Roman"/>
          <w:lang w:val="en-GB"/>
        </w:rPr>
        <w:t xml:space="preserve">: </w:t>
      </w:r>
      <w:r w:rsidRPr="008A1447">
        <w:rPr>
          <w:rFonts w:ascii="Times New Roman" w:hAnsi="Times New Roman" w:cs="Times New Roman"/>
          <w:lang w:val="en-GB"/>
        </w:rPr>
        <w:t>t</w:t>
      </w:r>
      <w:r w:rsidR="00CB1264" w:rsidRPr="008A1447">
        <w:rPr>
          <w:rFonts w:ascii="Times New Roman" w:hAnsi="Times New Roman" w:cs="Times New Roman"/>
          <w:lang w:val="en-GB"/>
        </w:rPr>
        <w:t xml:space="preserve">he </w:t>
      </w:r>
      <w:r w:rsidR="00783502" w:rsidRPr="008A1447">
        <w:rPr>
          <w:rFonts w:ascii="Times New Roman" w:hAnsi="Times New Roman" w:cs="Times New Roman"/>
          <w:lang w:val="en-GB"/>
        </w:rPr>
        <w:t>310 works</w:t>
      </w:r>
      <w:r w:rsidR="00CB1264" w:rsidRPr="008A1447">
        <w:rPr>
          <w:rFonts w:ascii="Times New Roman" w:hAnsi="Times New Roman" w:cs="Times New Roman"/>
          <w:lang w:val="en-GB"/>
        </w:rPr>
        <w:t xml:space="preserve"> we have been able to inventory represent a litt</w:t>
      </w:r>
      <w:r w:rsidR="00783502" w:rsidRPr="008A1447">
        <w:rPr>
          <w:rFonts w:ascii="Times New Roman" w:hAnsi="Times New Roman" w:cs="Times New Roman"/>
          <w:lang w:val="en-GB"/>
        </w:rPr>
        <w:t xml:space="preserve">le over a quarter of the </w:t>
      </w:r>
      <w:r w:rsidR="00CB1264" w:rsidRPr="008A1447">
        <w:rPr>
          <w:rFonts w:ascii="Times New Roman" w:hAnsi="Times New Roman" w:cs="Times New Roman"/>
          <w:lang w:val="en-GB"/>
        </w:rPr>
        <w:t>to</w:t>
      </w:r>
      <w:r w:rsidR="00783502" w:rsidRPr="008A1447">
        <w:rPr>
          <w:rFonts w:ascii="Times New Roman" w:hAnsi="Times New Roman" w:cs="Times New Roman"/>
          <w:lang w:val="en-GB"/>
        </w:rPr>
        <w:t>tal</w:t>
      </w:r>
      <w:r w:rsidRPr="008A1447">
        <w:rPr>
          <w:rFonts w:ascii="Times New Roman" w:hAnsi="Times New Roman" w:cs="Times New Roman"/>
          <w:lang w:val="en-GB"/>
        </w:rPr>
        <w:t xml:space="preserve"> publications for this period (we shall consider these religious works in more detail below). In joint third place come </w:t>
      </w:r>
      <w:r w:rsidR="009521E1" w:rsidRPr="008A1447">
        <w:rPr>
          <w:rFonts w:ascii="Times New Roman" w:hAnsi="Times New Roman" w:cs="Times New Roman"/>
          <w:lang w:val="en-GB"/>
        </w:rPr>
        <w:t>literary and historical works (</w:t>
      </w:r>
      <w:r w:rsidR="00856610" w:rsidRPr="008A1447">
        <w:rPr>
          <w:rFonts w:ascii="Times New Roman" w:hAnsi="Times New Roman" w:cs="Times New Roman"/>
          <w:lang w:val="en-GB"/>
        </w:rPr>
        <w:t>each represented by some 100-</w:t>
      </w:r>
      <w:r w:rsidR="00CE18C6" w:rsidRPr="008A1447">
        <w:rPr>
          <w:rFonts w:ascii="Times New Roman" w:hAnsi="Times New Roman" w:cs="Times New Roman"/>
          <w:lang w:val="en-GB"/>
        </w:rPr>
        <w:t>150 works</w:t>
      </w:r>
      <w:r w:rsidR="009521E1" w:rsidRPr="008A1447">
        <w:rPr>
          <w:rFonts w:ascii="Times New Roman" w:hAnsi="Times New Roman" w:cs="Times New Roman"/>
          <w:lang w:val="en-GB"/>
        </w:rPr>
        <w:t>)</w:t>
      </w:r>
      <w:r w:rsidR="00783502" w:rsidRPr="008A1447">
        <w:rPr>
          <w:rFonts w:ascii="Times New Roman" w:hAnsi="Times New Roman" w:cs="Times New Roman"/>
          <w:lang w:val="en-GB"/>
        </w:rPr>
        <w:t xml:space="preserve">. The </w:t>
      </w:r>
      <w:r w:rsidRPr="008A1447">
        <w:rPr>
          <w:rFonts w:ascii="Times New Roman" w:hAnsi="Times New Roman" w:cs="Times New Roman"/>
          <w:lang w:val="en-GB"/>
        </w:rPr>
        <w:t>literary works</w:t>
      </w:r>
      <w:r w:rsidR="00783502" w:rsidRPr="008A1447">
        <w:rPr>
          <w:rFonts w:ascii="Times New Roman" w:hAnsi="Times New Roman" w:cs="Times New Roman"/>
          <w:lang w:val="en-GB"/>
        </w:rPr>
        <w:t xml:space="preserve"> </w:t>
      </w:r>
      <w:r w:rsidR="009521E1" w:rsidRPr="008A1447">
        <w:rPr>
          <w:rFonts w:ascii="Times New Roman" w:hAnsi="Times New Roman" w:cs="Times New Roman"/>
          <w:lang w:val="en-GB"/>
        </w:rPr>
        <w:t>include</w:t>
      </w:r>
      <w:r w:rsidR="00783502" w:rsidRPr="008A1447">
        <w:rPr>
          <w:rFonts w:ascii="Times New Roman" w:hAnsi="Times New Roman" w:cs="Times New Roman"/>
          <w:lang w:val="en-GB"/>
        </w:rPr>
        <w:t xml:space="preserve"> prose, poetry, theatre and epistolary</w:t>
      </w:r>
      <w:r w:rsidR="004F5C4D" w:rsidRPr="008A1447">
        <w:rPr>
          <w:rFonts w:ascii="Times New Roman" w:hAnsi="Times New Roman" w:cs="Times New Roman"/>
          <w:lang w:val="en-GB"/>
        </w:rPr>
        <w:t xml:space="preserve"> volumes, </w:t>
      </w:r>
      <w:r w:rsidR="00783502" w:rsidRPr="008A1447">
        <w:rPr>
          <w:rFonts w:ascii="Times New Roman" w:hAnsi="Times New Roman" w:cs="Times New Roman"/>
          <w:lang w:val="en-GB"/>
        </w:rPr>
        <w:t>as well as numerous treatises</w:t>
      </w:r>
      <w:r w:rsidR="004F5C4D" w:rsidRPr="008A1447">
        <w:rPr>
          <w:rFonts w:ascii="Times New Roman" w:hAnsi="Times New Roman" w:cs="Times New Roman"/>
          <w:lang w:val="en-GB"/>
        </w:rPr>
        <w:t xml:space="preserve"> and manuals</w:t>
      </w:r>
      <w:r w:rsidR="00783502" w:rsidRPr="008A1447">
        <w:rPr>
          <w:rFonts w:ascii="Times New Roman" w:hAnsi="Times New Roman" w:cs="Times New Roman"/>
          <w:lang w:val="en-GB"/>
        </w:rPr>
        <w:t xml:space="preserve">, </w:t>
      </w:r>
      <w:r w:rsidR="004F5C4D" w:rsidRPr="008A1447">
        <w:rPr>
          <w:rFonts w:ascii="Times New Roman" w:hAnsi="Times New Roman" w:cs="Times New Roman"/>
          <w:lang w:val="en-GB"/>
        </w:rPr>
        <w:t xml:space="preserve">notably on how to perfect one’s own language or learn </w:t>
      </w:r>
      <w:r w:rsidR="00783502" w:rsidRPr="008A1447">
        <w:rPr>
          <w:rFonts w:ascii="Times New Roman" w:hAnsi="Times New Roman" w:cs="Times New Roman"/>
          <w:lang w:val="en-GB"/>
        </w:rPr>
        <w:t>foreign one</w:t>
      </w:r>
      <w:r w:rsidR="004F5C4D" w:rsidRPr="008A1447">
        <w:rPr>
          <w:rFonts w:ascii="Times New Roman" w:hAnsi="Times New Roman" w:cs="Times New Roman"/>
          <w:lang w:val="en-GB"/>
        </w:rPr>
        <w:t>s</w:t>
      </w:r>
      <w:r w:rsidR="00783502" w:rsidRPr="008A1447">
        <w:rPr>
          <w:rFonts w:ascii="Times New Roman" w:hAnsi="Times New Roman" w:cs="Times New Roman"/>
          <w:lang w:val="en-GB"/>
        </w:rPr>
        <w:t xml:space="preserve">. </w:t>
      </w:r>
      <w:r w:rsidRPr="008A1447">
        <w:rPr>
          <w:rFonts w:ascii="Times New Roman" w:hAnsi="Times New Roman" w:cs="Times New Roman"/>
          <w:lang w:val="en-GB"/>
        </w:rPr>
        <w:t>A</w:t>
      </w:r>
      <w:r w:rsidR="00902685" w:rsidRPr="008A1447">
        <w:rPr>
          <w:rFonts w:ascii="Times New Roman" w:hAnsi="Times New Roman" w:cs="Times New Roman"/>
          <w:lang w:val="en-GB"/>
        </w:rPr>
        <w:t xml:space="preserve">pproximately </w:t>
      </w:r>
      <w:r w:rsidRPr="008A1447">
        <w:rPr>
          <w:rFonts w:ascii="Times New Roman" w:hAnsi="Times New Roman" w:cs="Times New Roman"/>
          <w:lang w:val="en-GB"/>
        </w:rPr>
        <w:t xml:space="preserve">half of </w:t>
      </w:r>
      <w:r w:rsidR="00CE18C6" w:rsidRPr="008A1447">
        <w:rPr>
          <w:rFonts w:ascii="Times New Roman" w:hAnsi="Times New Roman" w:cs="Times New Roman"/>
          <w:lang w:val="en-GB"/>
        </w:rPr>
        <w:t xml:space="preserve">the </w:t>
      </w:r>
      <w:r w:rsidR="00783502" w:rsidRPr="008A1447">
        <w:rPr>
          <w:rFonts w:ascii="Times New Roman" w:hAnsi="Times New Roman" w:cs="Times New Roman"/>
          <w:lang w:val="en-GB"/>
        </w:rPr>
        <w:t>histori</w:t>
      </w:r>
      <w:r w:rsidR="00097F5E" w:rsidRPr="008A1447">
        <w:rPr>
          <w:rFonts w:ascii="Times New Roman" w:hAnsi="Times New Roman" w:cs="Times New Roman"/>
          <w:lang w:val="en-GB"/>
        </w:rPr>
        <w:t>cal wo</w:t>
      </w:r>
      <w:r w:rsidR="00856610" w:rsidRPr="008A1447">
        <w:rPr>
          <w:rFonts w:ascii="Times New Roman" w:hAnsi="Times New Roman" w:cs="Times New Roman"/>
          <w:lang w:val="en-GB"/>
        </w:rPr>
        <w:t xml:space="preserve">rks deal </w:t>
      </w:r>
      <w:r w:rsidR="00902685" w:rsidRPr="008A1447">
        <w:rPr>
          <w:rFonts w:ascii="Times New Roman" w:hAnsi="Times New Roman" w:cs="Times New Roman"/>
          <w:lang w:val="en-GB"/>
        </w:rPr>
        <w:t>with</w:t>
      </w:r>
      <w:r w:rsidR="00CE18C6" w:rsidRPr="008A1447">
        <w:rPr>
          <w:rFonts w:ascii="Times New Roman" w:hAnsi="Times New Roman" w:cs="Times New Roman"/>
          <w:lang w:val="en-GB"/>
        </w:rPr>
        <w:t xml:space="preserve"> recent </w:t>
      </w:r>
      <w:r w:rsidR="00783502" w:rsidRPr="008A1447">
        <w:rPr>
          <w:rFonts w:ascii="Times New Roman" w:hAnsi="Times New Roman" w:cs="Times New Roman"/>
          <w:lang w:val="en-GB"/>
        </w:rPr>
        <w:lastRenderedPageBreak/>
        <w:t>events</w:t>
      </w:r>
      <w:r w:rsidR="00CE18C6" w:rsidRPr="008A1447">
        <w:rPr>
          <w:rFonts w:ascii="Times New Roman" w:hAnsi="Times New Roman" w:cs="Times New Roman"/>
          <w:lang w:val="en-GB"/>
        </w:rPr>
        <w:t xml:space="preserve">: </w:t>
      </w:r>
      <w:r w:rsidR="00097F5E" w:rsidRPr="008A1447">
        <w:rPr>
          <w:rFonts w:ascii="Times New Roman" w:hAnsi="Times New Roman" w:cs="Times New Roman"/>
          <w:lang w:val="en-GB"/>
        </w:rPr>
        <w:t xml:space="preserve">military exploits, </w:t>
      </w:r>
      <w:r w:rsidR="00783502" w:rsidRPr="008A1447">
        <w:rPr>
          <w:rFonts w:ascii="Times New Roman" w:hAnsi="Times New Roman" w:cs="Times New Roman"/>
          <w:lang w:val="en-GB"/>
        </w:rPr>
        <w:t xml:space="preserve">political </w:t>
      </w:r>
      <w:r w:rsidR="00E70DBD" w:rsidRPr="008A1447">
        <w:rPr>
          <w:rFonts w:ascii="Times New Roman" w:hAnsi="Times New Roman" w:cs="Times New Roman"/>
          <w:lang w:val="en-GB"/>
        </w:rPr>
        <w:t xml:space="preserve">affairs such as </w:t>
      </w:r>
      <w:r w:rsidR="00783502" w:rsidRPr="008A1447">
        <w:rPr>
          <w:rFonts w:ascii="Times New Roman" w:hAnsi="Times New Roman" w:cs="Times New Roman"/>
          <w:lang w:val="en-GB"/>
        </w:rPr>
        <w:t>the assassination of the King of France,</w:t>
      </w:r>
      <w:r w:rsidR="00E70DBD" w:rsidRPr="008A1447">
        <w:rPr>
          <w:rFonts w:ascii="Times New Roman" w:hAnsi="Times New Roman" w:cs="Times New Roman"/>
          <w:lang w:val="en-GB"/>
        </w:rPr>
        <w:t xml:space="preserve"> accounts of ceremonial entrances, etc</w:t>
      </w:r>
      <w:r w:rsidR="00783502" w:rsidRPr="008A1447">
        <w:rPr>
          <w:rFonts w:ascii="Times New Roman" w:hAnsi="Times New Roman" w:cs="Times New Roman"/>
          <w:lang w:val="en-GB"/>
        </w:rPr>
        <w:t xml:space="preserve">. </w:t>
      </w:r>
      <w:r w:rsidR="00856610" w:rsidRPr="008A1447">
        <w:rPr>
          <w:rFonts w:ascii="Times New Roman" w:hAnsi="Times New Roman" w:cs="Times New Roman"/>
          <w:lang w:val="en-GB"/>
        </w:rPr>
        <w:t>They also include</w:t>
      </w:r>
      <w:r w:rsidR="00783502" w:rsidRPr="008A1447">
        <w:rPr>
          <w:rFonts w:ascii="Times New Roman" w:hAnsi="Times New Roman" w:cs="Times New Roman"/>
          <w:lang w:val="en-GB"/>
        </w:rPr>
        <w:t xml:space="preserve"> numerous texts written by </w:t>
      </w:r>
      <w:r w:rsidR="00902685" w:rsidRPr="008A1447">
        <w:rPr>
          <w:rFonts w:ascii="Times New Roman" w:hAnsi="Times New Roman" w:cs="Times New Roman"/>
          <w:lang w:val="en-GB"/>
        </w:rPr>
        <w:t xml:space="preserve">historians of the </w:t>
      </w:r>
      <w:r w:rsidR="000A73F3">
        <w:rPr>
          <w:rFonts w:ascii="Times New Roman" w:hAnsi="Times New Roman" w:cs="Times New Roman"/>
          <w:lang w:val="en-GB"/>
        </w:rPr>
        <w:t>Low Countries</w:t>
      </w:r>
      <w:r w:rsidR="00902685" w:rsidRPr="008A1447">
        <w:rPr>
          <w:rFonts w:ascii="Times New Roman" w:hAnsi="Times New Roman" w:cs="Times New Roman"/>
          <w:lang w:val="en-GB"/>
        </w:rPr>
        <w:t xml:space="preserve"> – notably</w:t>
      </w:r>
      <w:r w:rsidR="00A85E11" w:rsidRPr="008A1447">
        <w:rPr>
          <w:rFonts w:ascii="Times New Roman" w:hAnsi="Times New Roman" w:cs="Times New Roman"/>
          <w:lang w:val="en-GB"/>
        </w:rPr>
        <w:t xml:space="preserve"> </w:t>
      </w:r>
      <w:r w:rsidR="00AF469D" w:rsidRPr="008A1447">
        <w:rPr>
          <w:rFonts w:ascii="Times New Roman" w:hAnsi="Times New Roman" w:cs="Times New Roman"/>
          <w:lang w:val="en-GB"/>
        </w:rPr>
        <w:t xml:space="preserve">Jean-Baptiste </w:t>
      </w:r>
      <w:proofErr w:type="spellStart"/>
      <w:r w:rsidR="00AF469D" w:rsidRPr="008A1447">
        <w:rPr>
          <w:rFonts w:ascii="Times New Roman" w:hAnsi="Times New Roman" w:cs="Times New Roman"/>
          <w:lang w:val="en-GB"/>
        </w:rPr>
        <w:t>Gramaye</w:t>
      </w:r>
      <w:proofErr w:type="spellEnd"/>
      <w:r w:rsidR="00AF469D" w:rsidRPr="008A1447">
        <w:rPr>
          <w:rFonts w:ascii="Times New Roman" w:hAnsi="Times New Roman" w:cs="Times New Roman"/>
          <w:lang w:val="en-GB"/>
        </w:rPr>
        <w:t xml:space="preserve">, </w:t>
      </w:r>
      <w:proofErr w:type="spellStart"/>
      <w:r w:rsidR="00AF469D" w:rsidRPr="008A1447">
        <w:rPr>
          <w:rFonts w:ascii="Times New Roman" w:hAnsi="Times New Roman" w:cs="Times New Roman"/>
          <w:lang w:val="en-GB"/>
        </w:rPr>
        <w:t>Aubertus</w:t>
      </w:r>
      <w:proofErr w:type="spellEnd"/>
      <w:r w:rsidR="00AF469D" w:rsidRPr="008A1447">
        <w:rPr>
          <w:rFonts w:ascii="Times New Roman" w:hAnsi="Times New Roman" w:cs="Times New Roman"/>
          <w:lang w:val="en-GB"/>
        </w:rPr>
        <w:t xml:space="preserve"> </w:t>
      </w:r>
      <w:proofErr w:type="spellStart"/>
      <w:r w:rsidR="00AF469D" w:rsidRPr="008A1447">
        <w:rPr>
          <w:rFonts w:ascii="Times New Roman" w:hAnsi="Times New Roman" w:cs="Times New Roman"/>
          <w:lang w:val="en-GB"/>
        </w:rPr>
        <w:t>Miraeus</w:t>
      </w:r>
      <w:proofErr w:type="spellEnd"/>
      <w:r w:rsidR="00403595" w:rsidRPr="008A1447">
        <w:rPr>
          <w:rFonts w:ascii="Times New Roman" w:hAnsi="Times New Roman" w:cs="Times New Roman"/>
          <w:lang w:val="en-GB"/>
        </w:rPr>
        <w:t xml:space="preserve"> </w:t>
      </w:r>
      <w:r w:rsidR="00A85E11" w:rsidRPr="008A1447">
        <w:rPr>
          <w:rFonts w:ascii="Times New Roman" w:hAnsi="Times New Roman" w:cs="Times New Roman"/>
          <w:lang w:val="en-GB"/>
        </w:rPr>
        <w:t xml:space="preserve">and </w:t>
      </w:r>
      <w:r w:rsidR="00902685" w:rsidRPr="008A1447">
        <w:rPr>
          <w:rFonts w:ascii="Times New Roman" w:hAnsi="Times New Roman" w:cs="Times New Roman"/>
          <w:lang w:val="en-GB"/>
        </w:rPr>
        <w:t>Anto</w:t>
      </w:r>
      <w:r w:rsidR="00290E35" w:rsidRPr="008A1447">
        <w:rPr>
          <w:rFonts w:ascii="Times New Roman" w:hAnsi="Times New Roman" w:cs="Times New Roman"/>
          <w:lang w:val="en-GB"/>
        </w:rPr>
        <w:t>nius</w:t>
      </w:r>
      <w:r w:rsidR="00902685" w:rsidRPr="008A1447">
        <w:rPr>
          <w:rFonts w:ascii="Times New Roman" w:hAnsi="Times New Roman" w:cs="Times New Roman"/>
          <w:lang w:val="en-GB"/>
        </w:rPr>
        <w:t xml:space="preserve"> </w:t>
      </w:r>
      <w:proofErr w:type="spellStart"/>
      <w:r w:rsidR="00902685" w:rsidRPr="008A1447">
        <w:rPr>
          <w:rFonts w:ascii="Times New Roman" w:hAnsi="Times New Roman" w:cs="Times New Roman"/>
          <w:lang w:val="en-GB"/>
        </w:rPr>
        <w:t>Sanderus</w:t>
      </w:r>
      <w:proofErr w:type="spellEnd"/>
      <w:r w:rsidR="00902685" w:rsidRPr="008A1447">
        <w:rPr>
          <w:rFonts w:ascii="Times New Roman" w:hAnsi="Times New Roman" w:cs="Times New Roman"/>
          <w:lang w:val="en-GB"/>
        </w:rPr>
        <w:t xml:space="preserve"> – </w:t>
      </w:r>
      <w:r w:rsidR="001D2082" w:rsidRPr="008A1447">
        <w:rPr>
          <w:rFonts w:ascii="Times New Roman" w:hAnsi="Times New Roman" w:cs="Times New Roman"/>
          <w:lang w:val="en-GB"/>
        </w:rPr>
        <w:t xml:space="preserve">and </w:t>
      </w:r>
      <w:r w:rsidR="00A85E11" w:rsidRPr="008A1447">
        <w:rPr>
          <w:rFonts w:ascii="Times New Roman" w:hAnsi="Times New Roman" w:cs="Times New Roman"/>
          <w:lang w:val="en-GB"/>
        </w:rPr>
        <w:t xml:space="preserve">several </w:t>
      </w:r>
      <w:r w:rsidR="00861A48" w:rsidRPr="008A1447">
        <w:rPr>
          <w:rFonts w:ascii="Times New Roman" w:hAnsi="Times New Roman" w:cs="Times New Roman"/>
          <w:lang w:val="en-GB"/>
        </w:rPr>
        <w:t>works</w:t>
      </w:r>
      <w:r w:rsidR="00A85E11" w:rsidRPr="008A1447">
        <w:rPr>
          <w:rFonts w:ascii="Times New Roman" w:hAnsi="Times New Roman" w:cs="Times New Roman"/>
          <w:lang w:val="en-GB"/>
        </w:rPr>
        <w:t xml:space="preserve"> </w:t>
      </w:r>
      <w:r w:rsidR="00861A48" w:rsidRPr="008A1447">
        <w:rPr>
          <w:rFonts w:ascii="Times New Roman" w:hAnsi="Times New Roman" w:cs="Times New Roman"/>
          <w:lang w:val="en-GB"/>
        </w:rPr>
        <w:t>on</w:t>
      </w:r>
      <w:r w:rsidR="00A85E11" w:rsidRPr="008A1447">
        <w:rPr>
          <w:rFonts w:ascii="Times New Roman" w:hAnsi="Times New Roman" w:cs="Times New Roman"/>
          <w:lang w:val="en-GB"/>
        </w:rPr>
        <w:t xml:space="preserve"> </w:t>
      </w:r>
      <w:r w:rsidR="00B56822" w:rsidRPr="008A1447">
        <w:rPr>
          <w:rFonts w:ascii="Times New Roman" w:hAnsi="Times New Roman" w:cs="Times New Roman"/>
          <w:lang w:val="en-GB"/>
        </w:rPr>
        <w:t xml:space="preserve">Central Europe </w:t>
      </w:r>
      <w:r w:rsidR="00902685" w:rsidRPr="008A1447">
        <w:rPr>
          <w:rFonts w:ascii="Times New Roman" w:hAnsi="Times New Roman" w:cs="Times New Roman"/>
          <w:lang w:val="en-GB"/>
        </w:rPr>
        <w:t>–</w:t>
      </w:r>
      <w:r w:rsidR="00B56822" w:rsidRPr="008A1447">
        <w:rPr>
          <w:rFonts w:ascii="Times New Roman" w:hAnsi="Times New Roman" w:cs="Times New Roman"/>
          <w:lang w:val="en-GB"/>
        </w:rPr>
        <w:t xml:space="preserve"> </w:t>
      </w:r>
      <w:r w:rsidR="00861A48" w:rsidRPr="008A1447">
        <w:rPr>
          <w:rFonts w:ascii="Times New Roman" w:hAnsi="Times New Roman" w:cs="Times New Roman"/>
          <w:lang w:val="en-GB"/>
        </w:rPr>
        <w:t>cradle of the Habsb</w:t>
      </w:r>
      <w:r w:rsidR="00F42432" w:rsidRPr="008A1447">
        <w:rPr>
          <w:rFonts w:ascii="Times New Roman" w:hAnsi="Times New Roman" w:cs="Times New Roman"/>
          <w:lang w:val="en-GB"/>
        </w:rPr>
        <w:t>urg dynasty</w:t>
      </w:r>
      <w:r w:rsidR="00B56822" w:rsidRPr="008A1447">
        <w:rPr>
          <w:rFonts w:ascii="Times New Roman" w:hAnsi="Times New Roman" w:cs="Times New Roman"/>
          <w:lang w:val="en-GB"/>
        </w:rPr>
        <w:t xml:space="preserve"> </w:t>
      </w:r>
      <w:r w:rsidR="00902685" w:rsidRPr="008A1447">
        <w:rPr>
          <w:rFonts w:ascii="Times New Roman" w:hAnsi="Times New Roman" w:cs="Times New Roman"/>
          <w:lang w:val="en-GB"/>
        </w:rPr>
        <w:t>–</w:t>
      </w:r>
      <w:r w:rsidR="001D2082" w:rsidRPr="008A1447">
        <w:rPr>
          <w:rFonts w:ascii="Times New Roman" w:hAnsi="Times New Roman" w:cs="Times New Roman"/>
          <w:lang w:val="en-GB"/>
        </w:rPr>
        <w:t xml:space="preserve">, </w:t>
      </w:r>
      <w:r w:rsidR="00B56822" w:rsidRPr="008A1447">
        <w:rPr>
          <w:rFonts w:ascii="Times New Roman" w:hAnsi="Times New Roman" w:cs="Times New Roman"/>
          <w:lang w:val="en-GB"/>
        </w:rPr>
        <w:t>the Far East and America</w:t>
      </w:r>
      <w:r w:rsidR="00F42432" w:rsidRPr="008A1447">
        <w:rPr>
          <w:rFonts w:ascii="Times New Roman" w:hAnsi="Times New Roman" w:cs="Times New Roman"/>
          <w:lang w:val="en-GB"/>
        </w:rPr>
        <w:t xml:space="preserve">. </w:t>
      </w:r>
      <w:r w:rsidR="001F2396" w:rsidRPr="008A1447">
        <w:rPr>
          <w:rFonts w:ascii="Times New Roman" w:hAnsi="Times New Roman" w:cs="Times New Roman"/>
          <w:lang w:val="en-GB"/>
        </w:rPr>
        <w:t xml:space="preserve">The categories least represented </w:t>
      </w:r>
      <w:r w:rsidR="00856610" w:rsidRPr="008A1447">
        <w:rPr>
          <w:rFonts w:ascii="Times New Roman" w:hAnsi="Times New Roman" w:cs="Times New Roman"/>
          <w:lang w:val="en-GB"/>
        </w:rPr>
        <w:t>are</w:t>
      </w:r>
      <w:r w:rsidR="001F2396" w:rsidRPr="008A1447">
        <w:rPr>
          <w:rFonts w:ascii="Times New Roman" w:hAnsi="Times New Roman" w:cs="Times New Roman"/>
          <w:lang w:val="en-GB"/>
        </w:rPr>
        <w:t xml:space="preserve"> s</w:t>
      </w:r>
      <w:r w:rsidR="00391EAD" w:rsidRPr="008A1447">
        <w:rPr>
          <w:rFonts w:ascii="Times New Roman" w:hAnsi="Times New Roman" w:cs="Times New Roman"/>
          <w:lang w:val="en-GB"/>
        </w:rPr>
        <w:t xml:space="preserve">cience and </w:t>
      </w:r>
      <w:r w:rsidR="001F2396" w:rsidRPr="008A1447">
        <w:rPr>
          <w:rFonts w:ascii="Times New Roman" w:hAnsi="Times New Roman" w:cs="Times New Roman"/>
          <w:lang w:val="en-GB"/>
        </w:rPr>
        <w:t xml:space="preserve">the arts: </w:t>
      </w:r>
      <w:r w:rsidR="00391EAD" w:rsidRPr="008A1447">
        <w:rPr>
          <w:rFonts w:ascii="Times New Roman" w:hAnsi="Times New Roman" w:cs="Times New Roman"/>
          <w:lang w:val="en-GB"/>
        </w:rPr>
        <w:t>only thirty o</w:t>
      </w:r>
      <w:r w:rsidR="00902685" w:rsidRPr="008A1447">
        <w:rPr>
          <w:rFonts w:ascii="Times New Roman" w:hAnsi="Times New Roman" w:cs="Times New Roman"/>
          <w:lang w:val="en-GB"/>
        </w:rPr>
        <w:t>r</w:t>
      </w:r>
      <w:r w:rsidR="00391EAD" w:rsidRPr="008A1447">
        <w:rPr>
          <w:rFonts w:ascii="Times New Roman" w:hAnsi="Times New Roman" w:cs="Times New Roman"/>
          <w:lang w:val="en-GB"/>
        </w:rPr>
        <w:t xml:space="preserve"> so </w:t>
      </w:r>
      <w:r w:rsidR="001F2396" w:rsidRPr="008A1447">
        <w:rPr>
          <w:rFonts w:ascii="Times New Roman" w:hAnsi="Times New Roman" w:cs="Times New Roman"/>
          <w:lang w:val="en-GB"/>
        </w:rPr>
        <w:t>works between them</w:t>
      </w:r>
      <w:r w:rsidR="007213AF" w:rsidRPr="008A1447">
        <w:rPr>
          <w:rFonts w:ascii="Times New Roman" w:hAnsi="Times New Roman" w:cs="Times New Roman"/>
          <w:lang w:val="en-GB"/>
        </w:rPr>
        <w:t>. Treatises on military</w:t>
      </w:r>
      <w:r w:rsidR="00902685" w:rsidRPr="008A1447">
        <w:rPr>
          <w:rFonts w:ascii="Times New Roman" w:hAnsi="Times New Roman" w:cs="Times New Roman"/>
          <w:lang w:val="en-GB"/>
        </w:rPr>
        <w:t xml:space="preserve"> arts </w:t>
      </w:r>
      <w:r w:rsidR="00856610" w:rsidRPr="008A1447">
        <w:rPr>
          <w:rFonts w:ascii="Times New Roman" w:hAnsi="Times New Roman" w:cs="Times New Roman"/>
          <w:lang w:val="en-GB"/>
        </w:rPr>
        <w:t>are</w:t>
      </w:r>
      <w:r w:rsidR="00902685" w:rsidRPr="008A1447">
        <w:rPr>
          <w:rFonts w:ascii="Times New Roman" w:hAnsi="Times New Roman" w:cs="Times New Roman"/>
          <w:lang w:val="en-GB"/>
        </w:rPr>
        <w:t xml:space="preserve"> not howe</w:t>
      </w:r>
      <w:r w:rsidR="00856610" w:rsidRPr="008A1447">
        <w:rPr>
          <w:rFonts w:ascii="Times New Roman" w:hAnsi="Times New Roman" w:cs="Times New Roman"/>
          <w:lang w:val="en-GB"/>
        </w:rPr>
        <w:t xml:space="preserve">ver lacking, though this is hardly </w:t>
      </w:r>
      <w:r w:rsidR="00902685" w:rsidRPr="008A1447">
        <w:rPr>
          <w:rFonts w:ascii="Times New Roman" w:hAnsi="Times New Roman" w:cs="Times New Roman"/>
          <w:lang w:val="en-GB"/>
        </w:rPr>
        <w:t>surprising</w:t>
      </w:r>
      <w:r w:rsidR="007213AF" w:rsidRPr="008A1447">
        <w:rPr>
          <w:rFonts w:ascii="Times New Roman" w:hAnsi="Times New Roman" w:cs="Times New Roman"/>
          <w:lang w:val="en-GB"/>
        </w:rPr>
        <w:t xml:space="preserve">, since the period </w:t>
      </w:r>
      <w:r w:rsidR="00856610" w:rsidRPr="008A1447">
        <w:rPr>
          <w:rFonts w:ascii="Times New Roman" w:hAnsi="Times New Roman" w:cs="Times New Roman"/>
          <w:lang w:val="en-GB"/>
        </w:rPr>
        <w:t xml:space="preserve">under consideration </w:t>
      </w:r>
      <w:r w:rsidR="007213AF" w:rsidRPr="008A1447">
        <w:rPr>
          <w:rFonts w:ascii="Times New Roman" w:hAnsi="Times New Roman" w:cs="Times New Roman"/>
          <w:lang w:val="en-GB"/>
        </w:rPr>
        <w:t xml:space="preserve">fell in </w:t>
      </w:r>
      <w:r w:rsidR="007B420B" w:rsidRPr="008A1447">
        <w:rPr>
          <w:rFonts w:ascii="Times New Roman" w:hAnsi="Times New Roman" w:cs="Times New Roman"/>
          <w:lang w:val="en-GB"/>
        </w:rPr>
        <w:t xml:space="preserve">the </w:t>
      </w:r>
      <w:r w:rsidR="007213AF" w:rsidRPr="008A1447">
        <w:rPr>
          <w:rFonts w:ascii="Times New Roman" w:hAnsi="Times New Roman" w:cs="Times New Roman"/>
          <w:lang w:val="en-GB"/>
        </w:rPr>
        <w:t>midst of the E</w:t>
      </w:r>
      <w:r w:rsidR="00481220" w:rsidRPr="008A1447">
        <w:rPr>
          <w:rFonts w:ascii="Times New Roman" w:hAnsi="Times New Roman" w:cs="Times New Roman"/>
          <w:lang w:val="en-GB"/>
        </w:rPr>
        <w:t xml:space="preserve">ighty Year War, during which Brussels was the main base of the </w:t>
      </w:r>
      <w:r w:rsidR="00391EAD" w:rsidRPr="008A1447">
        <w:rPr>
          <w:rFonts w:ascii="Times New Roman" w:hAnsi="Times New Roman" w:cs="Times New Roman"/>
          <w:lang w:val="en-GB"/>
        </w:rPr>
        <w:t>Flemish army.</w:t>
      </w:r>
      <w:r w:rsidR="00391EAD" w:rsidRPr="008A1447">
        <w:rPr>
          <w:rStyle w:val="Appelnotedebasdep"/>
          <w:rFonts w:ascii="Times New Roman" w:hAnsi="Times New Roman"/>
          <w:lang w:val="en-GB"/>
        </w:rPr>
        <w:footnoteReference w:id="34"/>
      </w:r>
      <w:r w:rsidR="00391EAD" w:rsidRPr="008A1447">
        <w:rPr>
          <w:rFonts w:ascii="Times New Roman" w:hAnsi="Times New Roman" w:cs="Times New Roman"/>
          <w:lang w:val="en-GB"/>
        </w:rPr>
        <w:t xml:space="preserve"> </w:t>
      </w:r>
      <w:r w:rsidR="0036485F" w:rsidRPr="008A1447">
        <w:rPr>
          <w:rFonts w:ascii="Times New Roman" w:hAnsi="Times New Roman" w:cs="Times New Roman"/>
          <w:lang w:val="en-GB"/>
        </w:rPr>
        <w:t>Finally, a</w:t>
      </w:r>
      <w:r w:rsidR="00D85586" w:rsidRPr="008A1447">
        <w:rPr>
          <w:rFonts w:ascii="Times New Roman" w:hAnsi="Times New Roman" w:cs="Times New Roman"/>
          <w:lang w:val="en-GB"/>
        </w:rPr>
        <w:t xml:space="preserve"> particularly noteworthy publication</w:t>
      </w:r>
      <w:r w:rsidR="007B420B" w:rsidRPr="008A1447">
        <w:rPr>
          <w:rFonts w:ascii="Times New Roman" w:hAnsi="Times New Roman" w:cs="Times New Roman"/>
          <w:lang w:val="en-GB"/>
        </w:rPr>
        <w:t xml:space="preserve"> </w:t>
      </w:r>
      <w:r w:rsidR="00D85586" w:rsidRPr="008A1447">
        <w:rPr>
          <w:rFonts w:ascii="Times New Roman" w:hAnsi="Times New Roman" w:cs="Times New Roman"/>
          <w:lang w:val="en-GB"/>
        </w:rPr>
        <w:t xml:space="preserve">was the </w:t>
      </w:r>
      <w:r w:rsidR="007B420B" w:rsidRPr="008A1447">
        <w:rPr>
          <w:rFonts w:ascii="Times New Roman" w:hAnsi="Times New Roman" w:cs="Times New Roman"/>
          <w:lang w:val="en-GB"/>
        </w:rPr>
        <w:t xml:space="preserve">catalogue of Charles de </w:t>
      </w:r>
      <w:proofErr w:type="spellStart"/>
      <w:r w:rsidR="007B420B" w:rsidRPr="008A1447">
        <w:rPr>
          <w:rFonts w:ascii="Times New Roman" w:hAnsi="Times New Roman" w:cs="Times New Roman"/>
          <w:lang w:val="en-GB"/>
        </w:rPr>
        <w:t>Croÿ</w:t>
      </w:r>
      <w:proofErr w:type="spellEnd"/>
      <w:r w:rsidR="00D85586" w:rsidRPr="008A1447">
        <w:rPr>
          <w:rFonts w:ascii="Times New Roman" w:hAnsi="Times New Roman" w:cs="Times New Roman"/>
          <w:lang w:val="en-GB"/>
        </w:rPr>
        <w:t xml:space="preserve"> </w:t>
      </w:r>
      <w:proofErr w:type="spellStart"/>
      <w:r w:rsidR="00D01AA1">
        <w:rPr>
          <w:rFonts w:ascii="Times New Roman" w:hAnsi="Times New Roman" w:cs="Times New Roman"/>
          <w:smallCaps/>
          <w:lang w:val="en-GB"/>
        </w:rPr>
        <w:t>iii</w:t>
      </w:r>
      <w:r w:rsidR="005059F2" w:rsidRPr="008A1447">
        <w:rPr>
          <w:rFonts w:ascii="Times New Roman" w:hAnsi="Times New Roman" w:cs="Times New Roman"/>
          <w:lang w:val="en-GB"/>
        </w:rPr>
        <w:t>’s</w:t>
      </w:r>
      <w:proofErr w:type="spellEnd"/>
      <w:r w:rsidR="005059F2" w:rsidRPr="008A1447">
        <w:rPr>
          <w:rFonts w:ascii="Times New Roman" w:hAnsi="Times New Roman" w:cs="Times New Roman"/>
          <w:smallCaps/>
          <w:lang w:val="en-GB"/>
        </w:rPr>
        <w:t xml:space="preserve"> </w:t>
      </w:r>
      <w:r w:rsidR="00D85586" w:rsidRPr="008A1447">
        <w:rPr>
          <w:rFonts w:ascii="Times New Roman" w:hAnsi="Times New Roman" w:cs="Times New Roman"/>
          <w:lang w:val="en-GB"/>
        </w:rPr>
        <w:t xml:space="preserve">library, printed on the occasion of its sale in 1615 by </w:t>
      </w:r>
      <w:proofErr w:type="spellStart"/>
      <w:r w:rsidR="00391EAD" w:rsidRPr="008A1447">
        <w:rPr>
          <w:rFonts w:ascii="Times New Roman" w:hAnsi="Times New Roman" w:cs="Times New Roman"/>
          <w:lang w:val="en-GB"/>
        </w:rPr>
        <w:t>Rutger</w:t>
      </w:r>
      <w:proofErr w:type="spellEnd"/>
      <w:r w:rsidR="00391EAD" w:rsidRPr="008A1447">
        <w:rPr>
          <w:rFonts w:ascii="Times New Roman" w:hAnsi="Times New Roman" w:cs="Times New Roman"/>
          <w:lang w:val="en-GB"/>
        </w:rPr>
        <w:t xml:space="preserve"> </w:t>
      </w:r>
      <w:proofErr w:type="spellStart"/>
      <w:r w:rsidR="00391EAD" w:rsidRPr="008A1447">
        <w:rPr>
          <w:rFonts w:ascii="Times New Roman" w:hAnsi="Times New Roman" w:cs="Times New Roman"/>
          <w:lang w:val="en-GB"/>
        </w:rPr>
        <w:t>Velpius</w:t>
      </w:r>
      <w:proofErr w:type="spellEnd"/>
      <w:r w:rsidR="00391EAD" w:rsidRPr="008A1447">
        <w:rPr>
          <w:rFonts w:ascii="Times New Roman" w:hAnsi="Times New Roman" w:cs="Times New Roman"/>
          <w:lang w:val="en-GB"/>
        </w:rPr>
        <w:t xml:space="preserve"> and Hubert </w:t>
      </w:r>
      <w:proofErr w:type="spellStart"/>
      <w:r w:rsidR="00D85586" w:rsidRPr="008A1447">
        <w:rPr>
          <w:rFonts w:ascii="Times New Roman" w:hAnsi="Times New Roman" w:cs="Times New Roman"/>
          <w:lang w:val="en-GB"/>
        </w:rPr>
        <w:t>Anthoine</w:t>
      </w:r>
      <w:proofErr w:type="spellEnd"/>
      <w:r w:rsidR="005059F2" w:rsidRPr="005059F2">
        <w:rPr>
          <w:rFonts w:ascii="Times New Roman" w:hAnsi="Times New Roman" w:cs="Times New Roman"/>
          <w:smallCaps/>
          <w:lang w:val="en-GB"/>
        </w:rPr>
        <w:t xml:space="preserve"> </w:t>
      </w:r>
      <w:proofErr w:type="spellStart"/>
      <w:r w:rsidR="00D01AA1">
        <w:rPr>
          <w:rFonts w:ascii="Times New Roman" w:hAnsi="Times New Roman" w:cs="Times New Roman"/>
          <w:smallCaps/>
          <w:lang w:val="en-GB"/>
        </w:rPr>
        <w:t>i</w:t>
      </w:r>
      <w:proofErr w:type="spellEnd"/>
      <w:r w:rsidR="0036485F" w:rsidRPr="008A1447">
        <w:rPr>
          <w:rFonts w:ascii="Times New Roman" w:hAnsi="Times New Roman" w:cs="Times New Roman"/>
          <w:lang w:val="en-GB"/>
        </w:rPr>
        <w:t>,</w:t>
      </w:r>
      <w:r w:rsidR="00D85586" w:rsidRPr="008A1447">
        <w:rPr>
          <w:rFonts w:ascii="Times New Roman" w:hAnsi="Times New Roman" w:cs="Times New Roman"/>
          <w:lang w:val="en-GB"/>
        </w:rPr>
        <w:t xml:space="preserve"> and t</w:t>
      </w:r>
      <w:r w:rsidR="0005613F" w:rsidRPr="008A1447">
        <w:rPr>
          <w:rFonts w:ascii="Times New Roman" w:hAnsi="Times New Roman" w:cs="Times New Roman"/>
          <w:lang w:val="en-GB"/>
        </w:rPr>
        <w:t>he f</w:t>
      </w:r>
      <w:r w:rsidR="00C865DD" w:rsidRPr="008A1447">
        <w:rPr>
          <w:rFonts w:ascii="Times New Roman" w:hAnsi="Times New Roman" w:cs="Times New Roman"/>
          <w:lang w:val="en-GB"/>
        </w:rPr>
        <w:t xml:space="preserve">irst </w:t>
      </w:r>
      <w:r w:rsidR="0005613F" w:rsidRPr="008A1447">
        <w:rPr>
          <w:rFonts w:ascii="Times New Roman" w:hAnsi="Times New Roman" w:cs="Times New Roman"/>
          <w:lang w:val="en-GB"/>
        </w:rPr>
        <w:t xml:space="preserve">of its kind in the Spanish </w:t>
      </w:r>
      <w:r w:rsidR="000A73F3">
        <w:rPr>
          <w:rFonts w:ascii="Times New Roman" w:hAnsi="Times New Roman" w:cs="Times New Roman"/>
          <w:lang w:val="en-GB"/>
        </w:rPr>
        <w:t>Low Countries</w:t>
      </w:r>
      <w:r w:rsidR="0005613F" w:rsidRPr="008A1447">
        <w:rPr>
          <w:rFonts w:ascii="Times New Roman" w:hAnsi="Times New Roman" w:cs="Times New Roman"/>
          <w:lang w:val="en-GB"/>
        </w:rPr>
        <w:t xml:space="preserve">. The sole </w:t>
      </w:r>
      <w:r w:rsidR="00AA021D" w:rsidRPr="008A1447">
        <w:rPr>
          <w:rFonts w:ascii="Times New Roman" w:hAnsi="Times New Roman" w:cs="Times New Roman"/>
          <w:lang w:val="en-GB"/>
        </w:rPr>
        <w:t xml:space="preserve">remaining </w:t>
      </w:r>
      <w:r w:rsidR="0005613F" w:rsidRPr="008A1447">
        <w:rPr>
          <w:rFonts w:ascii="Times New Roman" w:hAnsi="Times New Roman" w:cs="Times New Roman"/>
          <w:lang w:val="en-GB"/>
        </w:rPr>
        <w:t xml:space="preserve">copy is </w:t>
      </w:r>
      <w:r w:rsidR="00D85586" w:rsidRPr="008A1447">
        <w:rPr>
          <w:rFonts w:ascii="Times New Roman" w:hAnsi="Times New Roman" w:cs="Times New Roman"/>
          <w:lang w:val="en-GB"/>
        </w:rPr>
        <w:t xml:space="preserve">today </w:t>
      </w:r>
      <w:r w:rsidR="0005613F" w:rsidRPr="008A1447">
        <w:rPr>
          <w:rFonts w:ascii="Times New Roman" w:hAnsi="Times New Roman" w:cs="Times New Roman"/>
          <w:lang w:val="en-GB"/>
        </w:rPr>
        <w:t xml:space="preserve">in the private collection of the Dukes of </w:t>
      </w:r>
      <w:proofErr w:type="spellStart"/>
      <w:r w:rsidR="0005613F" w:rsidRPr="008A1447">
        <w:rPr>
          <w:rFonts w:ascii="Times New Roman" w:hAnsi="Times New Roman" w:cs="Times New Roman"/>
          <w:lang w:val="en-GB"/>
        </w:rPr>
        <w:t>Arenberg</w:t>
      </w:r>
      <w:proofErr w:type="spellEnd"/>
      <w:r w:rsidR="0005613F" w:rsidRPr="008A1447">
        <w:rPr>
          <w:rFonts w:ascii="Times New Roman" w:hAnsi="Times New Roman" w:cs="Times New Roman"/>
          <w:lang w:val="en-GB"/>
        </w:rPr>
        <w:t xml:space="preserve"> in </w:t>
      </w:r>
      <w:proofErr w:type="spellStart"/>
      <w:r w:rsidR="0005613F" w:rsidRPr="008A1447">
        <w:rPr>
          <w:rFonts w:ascii="Times New Roman" w:hAnsi="Times New Roman" w:cs="Times New Roman"/>
          <w:lang w:val="en-GB"/>
        </w:rPr>
        <w:t>Enghien</w:t>
      </w:r>
      <w:proofErr w:type="spellEnd"/>
      <w:r w:rsidR="00B45B91" w:rsidRPr="008A1447">
        <w:rPr>
          <w:rFonts w:ascii="Times New Roman" w:hAnsi="Times New Roman" w:cs="Times New Roman"/>
          <w:lang w:val="en-GB"/>
        </w:rPr>
        <w:t xml:space="preserve"> (Belgium)</w:t>
      </w:r>
      <w:r w:rsidR="0005613F" w:rsidRPr="008A1447">
        <w:rPr>
          <w:rFonts w:ascii="Times New Roman" w:hAnsi="Times New Roman" w:cs="Times New Roman"/>
          <w:lang w:val="en-GB"/>
        </w:rPr>
        <w:t>.</w:t>
      </w:r>
      <w:r w:rsidR="0005613F" w:rsidRPr="008A1447">
        <w:rPr>
          <w:rStyle w:val="Appelnotedebasdep"/>
          <w:rFonts w:ascii="Times New Roman" w:hAnsi="Times New Roman"/>
          <w:lang w:val="en-GB"/>
        </w:rPr>
        <w:footnoteReference w:id="35"/>
      </w:r>
    </w:p>
    <w:p w14:paraId="383D424B" w14:textId="10612E14" w:rsidR="00A85E11" w:rsidRPr="008A1447" w:rsidRDefault="0005613F" w:rsidP="00E94D22">
      <w:pPr>
        <w:spacing w:line="480" w:lineRule="auto"/>
        <w:rPr>
          <w:rFonts w:ascii="Times New Roman" w:hAnsi="Times New Roman" w:cs="Times New Roman"/>
          <w:lang w:val="en-GB"/>
        </w:rPr>
      </w:pPr>
      <w:r w:rsidRPr="008A1447">
        <w:rPr>
          <w:rFonts w:ascii="Times New Roman" w:hAnsi="Times New Roman" w:cs="Times New Roman"/>
          <w:lang w:val="en-GB"/>
        </w:rPr>
        <w:tab/>
        <w:t>To appr</w:t>
      </w:r>
      <w:r w:rsidR="00264FC8" w:rsidRPr="008A1447">
        <w:rPr>
          <w:rFonts w:ascii="Times New Roman" w:hAnsi="Times New Roman" w:cs="Times New Roman"/>
          <w:lang w:val="en-GB"/>
        </w:rPr>
        <w:t>aise</w:t>
      </w:r>
      <w:r w:rsidRPr="008A1447">
        <w:rPr>
          <w:rFonts w:ascii="Times New Roman" w:hAnsi="Times New Roman" w:cs="Times New Roman"/>
          <w:lang w:val="en-GB"/>
        </w:rPr>
        <w:t xml:space="preserve"> </w:t>
      </w:r>
      <w:r w:rsidR="00791CE0" w:rsidRPr="008A1447">
        <w:rPr>
          <w:rFonts w:ascii="Times New Roman" w:hAnsi="Times New Roman" w:cs="Times New Roman"/>
          <w:lang w:val="en-GB"/>
        </w:rPr>
        <w:t xml:space="preserve">fully </w:t>
      </w:r>
      <w:r w:rsidRPr="008A1447">
        <w:rPr>
          <w:rFonts w:ascii="Times New Roman" w:hAnsi="Times New Roman" w:cs="Times New Roman"/>
          <w:lang w:val="en-GB"/>
        </w:rPr>
        <w:t xml:space="preserve">the respective </w:t>
      </w:r>
      <w:r w:rsidR="00264FC8" w:rsidRPr="008A1447">
        <w:rPr>
          <w:rFonts w:ascii="Times New Roman" w:hAnsi="Times New Roman" w:cs="Times New Roman"/>
          <w:lang w:val="en-GB"/>
        </w:rPr>
        <w:t>importance</w:t>
      </w:r>
      <w:r w:rsidRPr="008A1447">
        <w:rPr>
          <w:rFonts w:ascii="Times New Roman" w:hAnsi="Times New Roman" w:cs="Times New Roman"/>
          <w:lang w:val="en-GB"/>
        </w:rPr>
        <w:t xml:space="preserve"> of these </w:t>
      </w:r>
      <w:r w:rsidR="00264FC8" w:rsidRPr="008A1447">
        <w:rPr>
          <w:rFonts w:ascii="Times New Roman" w:hAnsi="Times New Roman" w:cs="Times New Roman"/>
          <w:lang w:val="en-GB"/>
        </w:rPr>
        <w:t>different categories</w:t>
      </w:r>
      <w:r w:rsidRPr="008A1447">
        <w:rPr>
          <w:rFonts w:ascii="Times New Roman" w:hAnsi="Times New Roman" w:cs="Times New Roman"/>
          <w:lang w:val="en-GB"/>
        </w:rPr>
        <w:t xml:space="preserve"> </w:t>
      </w:r>
      <w:r w:rsidR="00075BBA" w:rsidRPr="008A1447">
        <w:rPr>
          <w:rFonts w:ascii="Times New Roman" w:hAnsi="Times New Roman" w:cs="Times New Roman"/>
          <w:lang w:val="en-GB"/>
        </w:rPr>
        <w:t xml:space="preserve">of the </w:t>
      </w:r>
      <w:r w:rsidRPr="008A1447">
        <w:rPr>
          <w:rFonts w:ascii="Times New Roman" w:hAnsi="Times New Roman" w:cs="Times New Roman"/>
          <w:lang w:val="en-GB"/>
        </w:rPr>
        <w:t>Brussel</w:t>
      </w:r>
      <w:r w:rsidR="00791CE0">
        <w:rPr>
          <w:rFonts w:ascii="Times New Roman" w:hAnsi="Times New Roman" w:cs="Times New Roman"/>
          <w:lang w:val="en-GB"/>
        </w:rPr>
        <w:t>s</w:t>
      </w:r>
      <w:r w:rsidR="00264FC8" w:rsidRPr="008A1447">
        <w:rPr>
          <w:rFonts w:ascii="Times New Roman" w:hAnsi="Times New Roman" w:cs="Times New Roman"/>
          <w:lang w:val="en-GB"/>
        </w:rPr>
        <w:t xml:space="preserve"> </w:t>
      </w:r>
      <w:r w:rsidR="00075BBA" w:rsidRPr="008A1447">
        <w:rPr>
          <w:rFonts w:ascii="Times New Roman" w:hAnsi="Times New Roman" w:cs="Times New Roman"/>
          <w:lang w:val="en-GB"/>
        </w:rPr>
        <w:t>presses catalogue</w:t>
      </w:r>
      <w:r w:rsidR="00264FC8" w:rsidRPr="008A1447">
        <w:rPr>
          <w:rFonts w:ascii="Times New Roman" w:hAnsi="Times New Roman" w:cs="Times New Roman"/>
          <w:lang w:val="en-GB"/>
        </w:rPr>
        <w:t>, it is necessary to deal in precise quantities.</w:t>
      </w:r>
      <w:r w:rsidRPr="008A1447">
        <w:rPr>
          <w:rFonts w:ascii="Times New Roman" w:hAnsi="Times New Roman" w:cs="Times New Roman"/>
          <w:lang w:val="en-GB"/>
        </w:rPr>
        <w:t xml:space="preserve"> </w:t>
      </w:r>
      <w:r w:rsidR="00AD5E38" w:rsidRPr="008A1447">
        <w:rPr>
          <w:rFonts w:ascii="Times New Roman" w:hAnsi="Times New Roman" w:cs="Times New Roman"/>
          <w:lang w:val="en-GB"/>
        </w:rPr>
        <w:t xml:space="preserve">To do so, </w:t>
      </w:r>
      <w:r w:rsidR="00502AA0" w:rsidRPr="008A1447">
        <w:rPr>
          <w:rFonts w:ascii="Times New Roman" w:hAnsi="Times New Roman" w:cs="Times New Roman"/>
          <w:lang w:val="en-GB"/>
        </w:rPr>
        <w:t>we are obliged to co</w:t>
      </w:r>
      <w:r w:rsidR="00155CEC" w:rsidRPr="008A1447">
        <w:rPr>
          <w:rFonts w:ascii="Times New Roman" w:hAnsi="Times New Roman" w:cs="Times New Roman"/>
          <w:lang w:val="en-GB"/>
        </w:rPr>
        <w:t>nsider the</w:t>
      </w:r>
      <w:r w:rsidR="00AD5E38" w:rsidRPr="008A1447">
        <w:rPr>
          <w:rFonts w:ascii="Times New Roman" w:hAnsi="Times New Roman" w:cs="Times New Roman"/>
          <w:lang w:val="en-GB"/>
        </w:rPr>
        <w:t xml:space="preserve"> units we use to take account</w:t>
      </w:r>
      <w:r w:rsidR="00155CEC" w:rsidRPr="008A1447">
        <w:rPr>
          <w:rFonts w:ascii="Times New Roman" w:hAnsi="Times New Roman" w:cs="Times New Roman"/>
          <w:lang w:val="en-GB"/>
        </w:rPr>
        <w:t xml:space="preserve"> these presses’ output. </w:t>
      </w:r>
      <w:r w:rsidR="00AD5E38" w:rsidRPr="008A1447">
        <w:rPr>
          <w:rFonts w:ascii="Times New Roman" w:hAnsi="Times New Roman" w:cs="Times New Roman"/>
          <w:lang w:val="en-GB"/>
        </w:rPr>
        <w:t xml:space="preserve">Using </w:t>
      </w:r>
      <w:r w:rsidR="00155CEC" w:rsidRPr="008A1447">
        <w:rPr>
          <w:rFonts w:ascii="Times New Roman" w:hAnsi="Times New Roman" w:cs="Times New Roman"/>
          <w:lang w:val="en-GB"/>
        </w:rPr>
        <w:t>the titles of p</w:t>
      </w:r>
      <w:r w:rsidR="00AD5E38" w:rsidRPr="008A1447">
        <w:rPr>
          <w:rFonts w:ascii="Times New Roman" w:hAnsi="Times New Roman" w:cs="Times New Roman"/>
          <w:lang w:val="en-GB"/>
        </w:rPr>
        <w:t>ublished works as units c</w:t>
      </w:r>
      <w:r w:rsidR="00155CEC" w:rsidRPr="008A1447">
        <w:rPr>
          <w:rFonts w:ascii="Times New Roman" w:hAnsi="Times New Roman" w:cs="Times New Roman"/>
          <w:lang w:val="en-GB"/>
        </w:rPr>
        <w:t>ertainly enables us to gain a certain picture of th</w:t>
      </w:r>
      <w:r w:rsidR="00AD5E38" w:rsidRPr="008A1447">
        <w:rPr>
          <w:rFonts w:ascii="Times New Roman" w:hAnsi="Times New Roman" w:cs="Times New Roman"/>
          <w:lang w:val="en-GB"/>
        </w:rPr>
        <w:t>eir</w:t>
      </w:r>
      <w:r w:rsidR="00155CEC" w:rsidRPr="008A1447">
        <w:rPr>
          <w:rFonts w:ascii="Times New Roman" w:hAnsi="Times New Roman" w:cs="Times New Roman"/>
          <w:lang w:val="en-GB"/>
        </w:rPr>
        <w:t xml:space="preserve"> production</w:t>
      </w:r>
      <w:r w:rsidR="00AD5E38" w:rsidRPr="008A1447">
        <w:rPr>
          <w:rFonts w:ascii="Times New Roman" w:hAnsi="Times New Roman" w:cs="Times New Roman"/>
          <w:lang w:val="en-GB"/>
        </w:rPr>
        <w:t>.</w:t>
      </w:r>
      <w:r w:rsidR="00155CEC" w:rsidRPr="008A1447">
        <w:rPr>
          <w:rFonts w:ascii="Times New Roman" w:hAnsi="Times New Roman" w:cs="Times New Roman"/>
          <w:lang w:val="en-GB"/>
        </w:rPr>
        <w:t xml:space="preserve"> </w:t>
      </w:r>
      <w:r w:rsidR="00AD5E38" w:rsidRPr="008A1447">
        <w:rPr>
          <w:rFonts w:ascii="Times New Roman" w:hAnsi="Times New Roman" w:cs="Times New Roman"/>
          <w:lang w:val="en-GB"/>
        </w:rPr>
        <w:t>T</w:t>
      </w:r>
      <w:r w:rsidR="00155CEC" w:rsidRPr="008A1447">
        <w:rPr>
          <w:rFonts w:ascii="Times New Roman" w:hAnsi="Times New Roman" w:cs="Times New Roman"/>
          <w:lang w:val="en-GB"/>
        </w:rPr>
        <w:t>his</w:t>
      </w:r>
      <w:r w:rsidR="00264FC8" w:rsidRPr="008A1447">
        <w:rPr>
          <w:rFonts w:ascii="Times New Roman" w:hAnsi="Times New Roman" w:cs="Times New Roman"/>
          <w:lang w:val="en-GB"/>
        </w:rPr>
        <w:t xml:space="preserve"> method</w:t>
      </w:r>
      <w:r w:rsidR="00313994" w:rsidRPr="008A1447">
        <w:rPr>
          <w:rFonts w:ascii="Times New Roman" w:hAnsi="Times New Roman" w:cs="Times New Roman"/>
          <w:lang w:val="en-GB"/>
        </w:rPr>
        <w:t xml:space="preserve"> </w:t>
      </w:r>
      <w:r w:rsidR="00155CEC" w:rsidRPr="008A1447">
        <w:rPr>
          <w:rFonts w:ascii="Times New Roman" w:hAnsi="Times New Roman" w:cs="Times New Roman"/>
          <w:lang w:val="en-GB"/>
        </w:rPr>
        <w:t>overlooks</w:t>
      </w:r>
      <w:r w:rsidR="00AD5E38" w:rsidRPr="008A1447">
        <w:rPr>
          <w:rFonts w:ascii="Times New Roman" w:hAnsi="Times New Roman" w:cs="Times New Roman"/>
          <w:lang w:val="en-GB"/>
        </w:rPr>
        <w:t>, however,</w:t>
      </w:r>
      <w:r w:rsidR="00155CEC" w:rsidRPr="008A1447">
        <w:rPr>
          <w:rFonts w:ascii="Times New Roman" w:hAnsi="Times New Roman" w:cs="Times New Roman"/>
          <w:lang w:val="en-GB"/>
        </w:rPr>
        <w:t xml:space="preserve"> t</w:t>
      </w:r>
      <w:r w:rsidR="008226E1" w:rsidRPr="008A1447">
        <w:rPr>
          <w:rFonts w:ascii="Times New Roman" w:hAnsi="Times New Roman" w:cs="Times New Roman"/>
          <w:lang w:val="en-GB"/>
        </w:rPr>
        <w:t xml:space="preserve">he material requirements of different types of works. </w:t>
      </w:r>
      <w:r w:rsidR="00D154BC" w:rsidRPr="008A1447">
        <w:rPr>
          <w:rFonts w:ascii="Times New Roman" w:hAnsi="Times New Roman" w:cs="Times New Roman"/>
          <w:lang w:val="en-GB"/>
        </w:rPr>
        <w:t>S</w:t>
      </w:r>
      <w:r w:rsidR="008226E1" w:rsidRPr="008A1447">
        <w:rPr>
          <w:rFonts w:ascii="Times New Roman" w:hAnsi="Times New Roman" w:cs="Times New Roman"/>
          <w:lang w:val="en-GB"/>
        </w:rPr>
        <w:t>mall devotional book</w:t>
      </w:r>
      <w:r w:rsidR="00D154BC" w:rsidRPr="008A1447">
        <w:rPr>
          <w:rFonts w:ascii="Times New Roman" w:hAnsi="Times New Roman" w:cs="Times New Roman"/>
          <w:lang w:val="en-GB"/>
        </w:rPr>
        <w:t>s written in a popular vein</w:t>
      </w:r>
      <w:r w:rsidR="008226E1" w:rsidRPr="008A1447">
        <w:rPr>
          <w:rFonts w:ascii="Times New Roman" w:hAnsi="Times New Roman" w:cs="Times New Roman"/>
          <w:lang w:val="en-GB"/>
        </w:rPr>
        <w:t xml:space="preserve">, for example, did not require </w:t>
      </w:r>
      <w:r w:rsidR="00AD5E38" w:rsidRPr="008A1447">
        <w:rPr>
          <w:rFonts w:ascii="Times New Roman" w:hAnsi="Times New Roman" w:cs="Times New Roman"/>
          <w:lang w:val="en-GB"/>
        </w:rPr>
        <w:t xml:space="preserve">anything like </w:t>
      </w:r>
      <w:r w:rsidR="008226E1" w:rsidRPr="008A1447">
        <w:rPr>
          <w:rFonts w:ascii="Times New Roman" w:hAnsi="Times New Roman" w:cs="Times New Roman"/>
          <w:lang w:val="en-GB"/>
        </w:rPr>
        <w:t xml:space="preserve">the same </w:t>
      </w:r>
      <w:r w:rsidR="00AD5E38" w:rsidRPr="008A1447">
        <w:rPr>
          <w:rFonts w:ascii="Times New Roman" w:hAnsi="Times New Roman" w:cs="Times New Roman"/>
          <w:lang w:val="en-GB"/>
        </w:rPr>
        <w:t xml:space="preserve">quantity of </w:t>
      </w:r>
      <w:r w:rsidR="008226E1" w:rsidRPr="008A1447">
        <w:rPr>
          <w:rFonts w:ascii="Times New Roman" w:hAnsi="Times New Roman" w:cs="Times New Roman"/>
          <w:lang w:val="en-GB"/>
        </w:rPr>
        <w:t>raw materials</w:t>
      </w:r>
      <w:r w:rsidR="00155CEC" w:rsidRPr="008A1447">
        <w:rPr>
          <w:rFonts w:ascii="Times New Roman" w:hAnsi="Times New Roman" w:cs="Times New Roman"/>
          <w:lang w:val="en-GB"/>
        </w:rPr>
        <w:t xml:space="preserve"> as bibles, nor, consequently, the </w:t>
      </w:r>
      <w:r w:rsidR="00AD5E38" w:rsidRPr="008A1447">
        <w:rPr>
          <w:rFonts w:ascii="Times New Roman" w:hAnsi="Times New Roman" w:cs="Times New Roman"/>
          <w:lang w:val="en-GB"/>
        </w:rPr>
        <w:t xml:space="preserve">same </w:t>
      </w:r>
      <w:r w:rsidR="00155CEC" w:rsidRPr="008A1447">
        <w:rPr>
          <w:rFonts w:ascii="Times New Roman" w:hAnsi="Times New Roman" w:cs="Times New Roman"/>
          <w:lang w:val="en-GB"/>
        </w:rPr>
        <w:t>financial outlay</w:t>
      </w:r>
      <w:r w:rsidR="008226E1" w:rsidRPr="008A1447">
        <w:rPr>
          <w:rFonts w:ascii="Times New Roman" w:hAnsi="Times New Roman" w:cs="Times New Roman"/>
          <w:lang w:val="en-GB"/>
        </w:rPr>
        <w:t>.</w:t>
      </w:r>
      <w:r w:rsidR="00313994" w:rsidRPr="008A1447">
        <w:rPr>
          <w:rStyle w:val="Appelnotedebasdep"/>
          <w:rFonts w:ascii="Times New Roman" w:hAnsi="Times New Roman"/>
          <w:lang w:val="en-GB"/>
        </w:rPr>
        <w:footnoteReference w:id="36"/>
      </w:r>
      <w:r w:rsidR="00313994" w:rsidRPr="008A1447">
        <w:rPr>
          <w:rFonts w:ascii="Times New Roman" w:hAnsi="Times New Roman" w:cs="Times New Roman"/>
          <w:lang w:val="en-GB"/>
        </w:rPr>
        <w:t xml:space="preserve"> </w:t>
      </w:r>
      <w:r w:rsidR="00155CEC" w:rsidRPr="008A1447">
        <w:rPr>
          <w:rFonts w:ascii="Times New Roman" w:hAnsi="Times New Roman" w:cs="Times New Roman"/>
          <w:lang w:val="en-GB"/>
        </w:rPr>
        <w:t>A more accurate method than the title-counting</w:t>
      </w:r>
      <w:r w:rsidR="00584185" w:rsidRPr="008A1447">
        <w:rPr>
          <w:rFonts w:ascii="Times New Roman" w:hAnsi="Times New Roman" w:cs="Times New Roman"/>
          <w:lang w:val="en-GB"/>
        </w:rPr>
        <w:t xml:space="preserve"> </w:t>
      </w:r>
      <w:r w:rsidR="00155CEC" w:rsidRPr="008A1447">
        <w:rPr>
          <w:rFonts w:ascii="Times New Roman" w:hAnsi="Times New Roman" w:cs="Times New Roman"/>
          <w:lang w:val="en-GB"/>
        </w:rPr>
        <w:t>one is that based on t</w:t>
      </w:r>
      <w:r w:rsidR="00313994" w:rsidRPr="008A1447">
        <w:rPr>
          <w:rFonts w:ascii="Times New Roman" w:hAnsi="Times New Roman" w:cs="Times New Roman"/>
          <w:lang w:val="en-GB"/>
        </w:rPr>
        <w:t>he number of</w:t>
      </w:r>
      <w:r w:rsidR="00EF004C" w:rsidRPr="008A1447">
        <w:rPr>
          <w:rFonts w:ascii="Times New Roman" w:hAnsi="Times New Roman" w:cs="Times New Roman"/>
          <w:lang w:val="en-GB"/>
        </w:rPr>
        <w:t xml:space="preserve"> sheets needed </w:t>
      </w:r>
      <w:r w:rsidR="00EF004C" w:rsidRPr="008A1447">
        <w:rPr>
          <w:rFonts w:ascii="Times New Roman" w:hAnsi="Times New Roman" w:cs="Times New Roman"/>
          <w:lang w:val="en-GB"/>
        </w:rPr>
        <w:lastRenderedPageBreak/>
        <w:t xml:space="preserve">for a given book. This reduces </w:t>
      </w:r>
      <w:r w:rsidR="0055216A" w:rsidRPr="008A1447">
        <w:rPr>
          <w:rFonts w:ascii="Times New Roman" w:hAnsi="Times New Roman" w:cs="Times New Roman"/>
          <w:lang w:val="en-GB"/>
        </w:rPr>
        <w:t>the countable unit to what actually passed through the press</w:t>
      </w:r>
      <w:r w:rsidR="00AD5E38" w:rsidRPr="008A1447">
        <w:rPr>
          <w:rFonts w:ascii="Times New Roman" w:hAnsi="Times New Roman" w:cs="Times New Roman"/>
          <w:lang w:val="en-GB"/>
        </w:rPr>
        <w:t>. T</w:t>
      </w:r>
      <w:r w:rsidR="00EF004C" w:rsidRPr="008A1447">
        <w:rPr>
          <w:rFonts w:ascii="Times New Roman" w:hAnsi="Times New Roman" w:cs="Times New Roman"/>
          <w:lang w:val="en-GB"/>
        </w:rPr>
        <w:t>he notion of “sheet</w:t>
      </w:r>
      <w:r w:rsidR="0055216A" w:rsidRPr="008A1447">
        <w:rPr>
          <w:rFonts w:ascii="Times New Roman" w:hAnsi="Times New Roman" w:cs="Times New Roman"/>
          <w:lang w:val="en-GB"/>
        </w:rPr>
        <w:t>” is</w:t>
      </w:r>
      <w:r w:rsidR="00AD5E38" w:rsidRPr="008A1447">
        <w:rPr>
          <w:rFonts w:ascii="Times New Roman" w:hAnsi="Times New Roman" w:cs="Times New Roman"/>
          <w:lang w:val="en-GB"/>
        </w:rPr>
        <w:t xml:space="preserve"> a very </w:t>
      </w:r>
      <w:r w:rsidR="0055216A" w:rsidRPr="008A1447">
        <w:rPr>
          <w:rFonts w:ascii="Times New Roman" w:hAnsi="Times New Roman" w:cs="Times New Roman"/>
          <w:lang w:val="en-GB"/>
        </w:rPr>
        <w:t xml:space="preserve">precise one: contemporary </w:t>
      </w:r>
      <w:r w:rsidR="00313994" w:rsidRPr="008A1447">
        <w:rPr>
          <w:rFonts w:ascii="Times New Roman" w:hAnsi="Times New Roman" w:cs="Times New Roman"/>
          <w:lang w:val="en-GB"/>
        </w:rPr>
        <w:t xml:space="preserve">contracts </w:t>
      </w:r>
      <w:r w:rsidR="0055216A" w:rsidRPr="008A1447">
        <w:rPr>
          <w:rFonts w:ascii="Times New Roman" w:hAnsi="Times New Roman" w:cs="Times New Roman"/>
          <w:lang w:val="en-GB"/>
        </w:rPr>
        <w:t xml:space="preserve">were </w:t>
      </w:r>
      <w:r w:rsidR="00AD5E38" w:rsidRPr="008A1447">
        <w:rPr>
          <w:rFonts w:ascii="Times New Roman" w:hAnsi="Times New Roman" w:cs="Times New Roman"/>
          <w:lang w:val="en-GB"/>
        </w:rPr>
        <w:t>not</w:t>
      </w:r>
      <w:r w:rsidR="00313994" w:rsidRPr="008A1447">
        <w:rPr>
          <w:rFonts w:ascii="Times New Roman" w:hAnsi="Times New Roman" w:cs="Times New Roman"/>
          <w:lang w:val="en-GB"/>
        </w:rPr>
        <w:t xml:space="preserve"> </w:t>
      </w:r>
      <w:r w:rsidR="0055216A" w:rsidRPr="008A1447">
        <w:rPr>
          <w:rFonts w:ascii="Times New Roman" w:hAnsi="Times New Roman" w:cs="Times New Roman"/>
          <w:lang w:val="en-GB"/>
        </w:rPr>
        <w:t>worded in terms of</w:t>
      </w:r>
      <w:r w:rsidR="00313994" w:rsidRPr="008A1447">
        <w:rPr>
          <w:rFonts w:ascii="Times New Roman" w:hAnsi="Times New Roman" w:cs="Times New Roman"/>
          <w:lang w:val="en-GB"/>
        </w:rPr>
        <w:t xml:space="preserve"> either </w:t>
      </w:r>
      <w:r w:rsidR="00AD5E38" w:rsidRPr="008A1447">
        <w:rPr>
          <w:rFonts w:ascii="Times New Roman" w:hAnsi="Times New Roman" w:cs="Times New Roman"/>
          <w:lang w:val="en-GB"/>
        </w:rPr>
        <w:t>“</w:t>
      </w:r>
      <w:r w:rsidR="00313994" w:rsidRPr="008A1447">
        <w:rPr>
          <w:rFonts w:ascii="Times New Roman" w:hAnsi="Times New Roman" w:cs="Times New Roman"/>
          <w:lang w:val="en-GB"/>
        </w:rPr>
        <w:t>pages</w:t>
      </w:r>
      <w:r w:rsidR="00AD5E38" w:rsidRPr="008A1447">
        <w:rPr>
          <w:rFonts w:ascii="Times New Roman" w:hAnsi="Times New Roman" w:cs="Times New Roman"/>
          <w:lang w:val="en-GB"/>
        </w:rPr>
        <w:t>”</w:t>
      </w:r>
      <w:r w:rsidR="00313994" w:rsidRPr="008A1447">
        <w:rPr>
          <w:rFonts w:ascii="Times New Roman" w:hAnsi="Times New Roman" w:cs="Times New Roman"/>
          <w:lang w:val="en-GB"/>
        </w:rPr>
        <w:t xml:space="preserve"> or </w:t>
      </w:r>
      <w:r w:rsidR="00AD5E38" w:rsidRPr="008A1447">
        <w:rPr>
          <w:rFonts w:ascii="Times New Roman" w:hAnsi="Times New Roman" w:cs="Times New Roman"/>
          <w:lang w:val="en-GB"/>
        </w:rPr>
        <w:t>“</w:t>
      </w:r>
      <w:r w:rsidR="00CB4E1F" w:rsidRPr="008A1447">
        <w:rPr>
          <w:rFonts w:ascii="Times New Roman" w:hAnsi="Times New Roman" w:cs="Times New Roman"/>
          <w:lang w:val="en-GB"/>
        </w:rPr>
        <w:t>folios</w:t>
      </w:r>
      <w:r w:rsidR="00AD5E38" w:rsidRPr="008A1447">
        <w:rPr>
          <w:rFonts w:ascii="Times New Roman" w:hAnsi="Times New Roman" w:cs="Times New Roman"/>
          <w:lang w:val="en-GB"/>
        </w:rPr>
        <w:t>”</w:t>
      </w:r>
      <w:r w:rsidR="0055216A" w:rsidRPr="008A1447">
        <w:rPr>
          <w:rFonts w:ascii="Times New Roman" w:hAnsi="Times New Roman" w:cs="Times New Roman"/>
          <w:lang w:val="en-GB"/>
        </w:rPr>
        <w:t>; what counted was t</w:t>
      </w:r>
      <w:r w:rsidR="00CB4E1F" w:rsidRPr="008A1447">
        <w:rPr>
          <w:rFonts w:ascii="Times New Roman" w:hAnsi="Times New Roman" w:cs="Times New Roman"/>
          <w:lang w:val="en-GB"/>
        </w:rPr>
        <w:t xml:space="preserve">he number of sheets </w:t>
      </w:r>
      <w:r w:rsidR="0055216A" w:rsidRPr="008A1447">
        <w:rPr>
          <w:rFonts w:ascii="Times New Roman" w:hAnsi="Times New Roman" w:cs="Times New Roman"/>
          <w:lang w:val="en-GB"/>
        </w:rPr>
        <w:t>of paper</w:t>
      </w:r>
      <w:r w:rsidR="00307AEF" w:rsidRPr="008A1447">
        <w:rPr>
          <w:rFonts w:ascii="Times New Roman" w:hAnsi="Times New Roman" w:cs="Times New Roman"/>
          <w:lang w:val="en-GB"/>
        </w:rPr>
        <w:t>, that is</w:t>
      </w:r>
      <w:r w:rsidR="00EF004C" w:rsidRPr="008A1447">
        <w:rPr>
          <w:rFonts w:ascii="Times New Roman" w:hAnsi="Times New Roman" w:cs="Times New Roman"/>
          <w:lang w:val="en-GB"/>
        </w:rPr>
        <w:t xml:space="preserve"> to say</w:t>
      </w:r>
      <w:r w:rsidR="00AD5E38" w:rsidRPr="008A1447">
        <w:rPr>
          <w:rFonts w:ascii="Times New Roman" w:hAnsi="Times New Roman" w:cs="Times New Roman"/>
          <w:lang w:val="en-GB"/>
        </w:rPr>
        <w:t>,</w:t>
      </w:r>
      <w:r w:rsidR="00307AEF" w:rsidRPr="008A1447">
        <w:rPr>
          <w:rFonts w:ascii="Times New Roman" w:hAnsi="Times New Roman" w:cs="Times New Roman"/>
          <w:lang w:val="en-GB"/>
        </w:rPr>
        <w:t xml:space="preserve"> the actual </w:t>
      </w:r>
      <w:r w:rsidR="00AD5E38" w:rsidRPr="008A1447">
        <w:rPr>
          <w:rFonts w:ascii="Times New Roman" w:hAnsi="Times New Roman" w:cs="Times New Roman"/>
          <w:lang w:val="en-GB"/>
        </w:rPr>
        <w:t>volume of paper</w:t>
      </w:r>
      <w:r w:rsidR="0055216A" w:rsidRPr="008A1447">
        <w:rPr>
          <w:rFonts w:ascii="Times New Roman" w:hAnsi="Times New Roman" w:cs="Times New Roman"/>
          <w:lang w:val="en-GB"/>
        </w:rPr>
        <w:t xml:space="preserve"> </w:t>
      </w:r>
      <w:r w:rsidR="00217C97" w:rsidRPr="008A1447">
        <w:rPr>
          <w:rFonts w:ascii="Times New Roman" w:hAnsi="Times New Roman" w:cs="Times New Roman"/>
          <w:lang w:val="en-GB"/>
        </w:rPr>
        <w:t xml:space="preserve">needed for </w:t>
      </w:r>
      <w:r w:rsidR="00AD5E38" w:rsidRPr="008A1447">
        <w:rPr>
          <w:rFonts w:ascii="Times New Roman" w:hAnsi="Times New Roman" w:cs="Times New Roman"/>
          <w:lang w:val="en-GB"/>
        </w:rPr>
        <w:t>a given</w:t>
      </w:r>
      <w:r w:rsidR="00217C97" w:rsidRPr="008A1447">
        <w:rPr>
          <w:rFonts w:ascii="Times New Roman" w:hAnsi="Times New Roman" w:cs="Times New Roman"/>
          <w:lang w:val="en-GB"/>
        </w:rPr>
        <w:t xml:space="preserve"> print </w:t>
      </w:r>
      <w:r w:rsidR="00CB4E1F" w:rsidRPr="008A1447">
        <w:rPr>
          <w:rFonts w:ascii="Times New Roman" w:hAnsi="Times New Roman" w:cs="Times New Roman"/>
          <w:lang w:val="en-GB"/>
        </w:rPr>
        <w:t xml:space="preserve">run. </w:t>
      </w:r>
      <w:r w:rsidR="007A58C5" w:rsidRPr="008A1447">
        <w:rPr>
          <w:rFonts w:ascii="Times New Roman" w:hAnsi="Times New Roman" w:cs="Times New Roman"/>
          <w:lang w:val="en-GB"/>
        </w:rPr>
        <w:t>That said, counting in this way does not</w:t>
      </w:r>
      <w:r w:rsidR="00F417C0" w:rsidRPr="008A1447">
        <w:rPr>
          <w:rFonts w:ascii="Times New Roman" w:hAnsi="Times New Roman" w:cs="Times New Roman"/>
          <w:lang w:val="en-GB"/>
        </w:rPr>
        <w:t xml:space="preserve"> rule out all difficulties. S</w:t>
      </w:r>
      <w:r w:rsidR="00326D74" w:rsidRPr="008A1447">
        <w:rPr>
          <w:rFonts w:ascii="Times New Roman" w:hAnsi="Times New Roman" w:cs="Times New Roman"/>
          <w:lang w:val="en-GB"/>
        </w:rPr>
        <w:t xml:space="preserve">ince </w:t>
      </w:r>
      <w:r w:rsidR="00307AEF" w:rsidRPr="008A1447">
        <w:rPr>
          <w:rFonts w:ascii="Times New Roman" w:hAnsi="Times New Roman" w:cs="Times New Roman"/>
          <w:lang w:val="en-GB"/>
        </w:rPr>
        <w:t xml:space="preserve">the books which have come down to us are not always complete, </w:t>
      </w:r>
      <w:r w:rsidR="00326D74" w:rsidRPr="008A1447">
        <w:rPr>
          <w:rFonts w:ascii="Times New Roman" w:hAnsi="Times New Roman" w:cs="Times New Roman"/>
          <w:lang w:val="en-GB"/>
        </w:rPr>
        <w:t xml:space="preserve">we are not always able to </w:t>
      </w:r>
      <w:r w:rsidR="008C7BAB" w:rsidRPr="008A1447">
        <w:rPr>
          <w:rFonts w:ascii="Times New Roman" w:hAnsi="Times New Roman" w:cs="Times New Roman"/>
          <w:lang w:val="en-GB"/>
        </w:rPr>
        <w:t>calculate the exact v</w:t>
      </w:r>
      <w:r w:rsidR="007C1687" w:rsidRPr="008A1447">
        <w:rPr>
          <w:rFonts w:ascii="Times New Roman" w:hAnsi="Times New Roman" w:cs="Times New Roman"/>
          <w:lang w:val="en-GB"/>
        </w:rPr>
        <w:t xml:space="preserve">olume of paper they necessitated. Consequently, </w:t>
      </w:r>
      <w:r w:rsidR="000660B6" w:rsidRPr="008A1447">
        <w:rPr>
          <w:rFonts w:ascii="Times New Roman" w:hAnsi="Times New Roman" w:cs="Times New Roman"/>
          <w:lang w:val="en-GB"/>
        </w:rPr>
        <w:t xml:space="preserve">we are again obliged to </w:t>
      </w:r>
      <w:r w:rsidR="00F728C8" w:rsidRPr="008A1447">
        <w:rPr>
          <w:rFonts w:ascii="Times New Roman" w:hAnsi="Times New Roman" w:cs="Times New Roman"/>
          <w:lang w:val="en-GB"/>
        </w:rPr>
        <w:t>underline t</w:t>
      </w:r>
      <w:r w:rsidR="000660B6" w:rsidRPr="008A1447">
        <w:rPr>
          <w:rFonts w:ascii="Times New Roman" w:hAnsi="Times New Roman" w:cs="Times New Roman"/>
          <w:lang w:val="en-GB"/>
        </w:rPr>
        <w:t>he indicative rather than absolute nature of the data o</w:t>
      </w:r>
      <w:r w:rsidR="007C1687" w:rsidRPr="008A1447">
        <w:rPr>
          <w:rFonts w:ascii="Times New Roman" w:hAnsi="Times New Roman" w:cs="Times New Roman"/>
          <w:lang w:val="en-GB"/>
        </w:rPr>
        <w:t xml:space="preserve">btained in the course of this bibliometric inquiry. </w:t>
      </w:r>
    </w:p>
    <w:p w14:paraId="1C776E2A" w14:textId="7B316DD5" w:rsidR="00CC7180" w:rsidRPr="008A1447" w:rsidRDefault="00F728C8"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This being, t</w:t>
      </w:r>
      <w:r w:rsidR="002F04AA" w:rsidRPr="008A1447">
        <w:rPr>
          <w:rFonts w:ascii="Times New Roman" w:hAnsi="Times New Roman" w:cs="Times New Roman"/>
          <w:lang w:val="en-GB"/>
        </w:rPr>
        <w:t>h</w:t>
      </w:r>
      <w:r w:rsidR="002B6620" w:rsidRPr="008A1447">
        <w:rPr>
          <w:rFonts w:ascii="Times New Roman" w:hAnsi="Times New Roman" w:cs="Times New Roman"/>
          <w:lang w:val="en-GB"/>
        </w:rPr>
        <w:t>e following graph</w:t>
      </w:r>
      <w:r w:rsidRPr="008A1447">
        <w:rPr>
          <w:rFonts w:ascii="Times New Roman" w:hAnsi="Times New Roman" w:cs="Times New Roman"/>
          <w:lang w:val="en-GB"/>
        </w:rPr>
        <w:t xml:space="preserve"> clearly</w:t>
      </w:r>
      <w:r w:rsidR="002B6620" w:rsidRPr="008A1447">
        <w:rPr>
          <w:rFonts w:ascii="Times New Roman" w:hAnsi="Times New Roman" w:cs="Times New Roman"/>
          <w:lang w:val="en-GB"/>
        </w:rPr>
        <w:t xml:space="preserve"> </w:t>
      </w:r>
      <w:r w:rsidR="002F04AA" w:rsidRPr="008A1447">
        <w:rPr>
          <w:rFonts w:ascii="Times New Roman" w:hAnsi="Times New Roman" w:cs="Times New Roman"/>
          <w:lang w:val="en-GB"/>
        </w:rPr>
        <w:t xml:space="preserve">illustrates </w:t>
      </w:r>
      <w:r w:rsidR="00540574" w:rsidRPr="008A1447">
        <w:rPr>
          <w:rFonts w:ascii="Times New Roman" w:hAnsi="Times New Roman" w:cs="Times New Roman"/>
          <w:lang w:val="en-GB"/>
        </w:rPr>
        <w:t>how</w:t>
      </w:r>
      <w:r w:rsidR="002B6620" w:rsidRPr="008A1447">
        <w:rPr>
          <w:rFonts w:ascii="Times New Roman" w:hAnsi="Times New Roman" w:cs="Times New Roman"/>
          <w:lang w:val="en-GB"/>
        </w:rPr>
        <w:t xml:space="preserve"> c</w:t>
      </w:r>
      <w:r w:rsidR="00CC7180" w:rsidRPr="008A1447">
        <w:rPr>
          <w:rFonts w:ascii="Times New Roman" w:hAnsi="Times New Roman" w:cs="Times New Roman"/>
          <w:lang w:val="en-GB"/>
        </w:rPr>
        <w:t xml:space="preserve">ounting </w:t>
      </w:r>
      <w:r w:rsidR="007C1687" w:rsidRPr="008A1447">
        <w:rPr>
          <w:rFonts w:ascii="Times New Roman" w:hAnsi="Times New Roman" w:cs="Times New Roman"/>
          <w:lang w:val="en-GB"/>
        </w:rPr>
        <w:t>b</w:t>
      </w:r>
      <w:r w:rsidR="00CC7180" w:rsidRPr="008A1447">
        <w:rPr>
          <w:rFonts w:ascii="Times New Roman" w:hAnsi="Times New Roman" w:cs="Times New Roman"/>
          <w:lang w:val="en-GB"/>
        </w:rPr>
        <w:t xml:space="preserve">y sheets </w:t>
      </w:r>
      <w:r w:rsidR="002B6620" w:rsidRPr="008A1447">
        <w:rPr>
          <w:rFonts w:ascii="Times New Roman" w:hAnsi="Times New Roman" w:cs="Times New Roman"/>
          <w:lang w:val="en-GB"/>
        </w:rPr>
        <w:t>offers a very different picture of Brussel</w:t>
      </w:r>
      <w:r w:rsidR="000B36DC">
        <w:rPr>
          <w:rFonts w:ascii="Times New Roman" w:hAnsi="Times New Roman" w:cs="Times New Roman"/>
          <w:lang w:val="en-GB"/>
        </w:rPr>
        <w:t>s</w:t>
      </w:r>
      <w:r w:rsidR="002B6620" w:rsidRPr="008A1447">
        <w:rPr>
          <w:rFonts w:ascii="Times New Roman" w:hAnsi="Times New Roman" w:cs="Times New Roman"/>
          <w:lang w:val="en-GB"/>
        </w:rPr>
        <w:t xml:space="preserve"> book production than counting by titles</w:t>
      </w:r>
      <w:r w:rsidR="00CC7180" w:rsidRPr="008A1447">
        <w:rPr>
          <w:rFonts w:ascii="Times New Roman" w:hAnsi="Times New Roman" w:cs="Times New Roman"/>
          <w:lang w:val="en-GB"/>
        </w:rPr>
        <w:t xml:space="preserve">: </w:t>
      </w:r>
    </w:p>
    <w:p w14:paraId="0834B654" w14:textId="77777777" w:rsidR="00200017" w:rsidRDefault="00200017" w:rsidP="00200017">
      <w:pPr>
        <w:jc w:val="center"/>
        <w:rPr>
          <w:rFonts w:ascii="Times New Roman" w:hAnsi="Times New Roman" w:cs="Times New Roman"/>
          <w:lang w:val="en-GB"/>
        </w:rPr>
      </w:pPr>
    </w:p>
    <w:p w14:paraId="654987B9" w14:textId="50E8A5FD" w:rsidR="00200017" w:rsidRPr="008A1447" w:rsidRDefault="00200017" w:rsidP="00200017">
      <w:pPr>
        <w:jc w:val="center"/>
        <w:rPr>
          <w:rFonts w:ascii="Times New Roman" w:hAnsi="Times New Roman" w:cs="Times New Roman"/>
          <w:lang w:val="en-GB"/>
        </w:rPr>
      </w:pPr>
      <w:r w:rsidRPr="008A1447">
        <w:rPr>
          <w:rFonts w:ascii="Times New Roman" w:hAnsi="Times New Roman" w:cs="Times New Roman"/>
          <w:lang w:val="en-GB"/>
        </w:rPr>
        <w:t xml:space="preserve">[INSERT FIG </w:t>
      </w:r>
      <w:r>
        <w:rPr>
          <w:rFonts w:ascii="Times New Roman" w:hAnsi="Times New Roman" w:cs="Times New Roman"/>
          <w:lang w:val="en-GB"/>
        </w:rPr>
        <w:t>3.</w:t>
      </w:r>
      <w:r w:rsidRPr="008A1447">
        <w:rPr>
          <w:rFonts w:ascii="Times New Roman" w:hAnsi="Times New Roman" w:cs="Times New Roman"/>
          <w:lang w:val="en-GB"/>
        </w:rPr>
        <w:t>4. HERE]</w:t>
      </w:r>
    </w:p>
    <w:p w14:paraId="51126469" w14:textId="77777777" w:rsidR="007B24F0" w:rsidRPr="006E60BE" w:rsidRDefault="007B24F0" w:rsidP="00AC03D2">
      <w:pPr>
        <w:rPr>
          <w:rFonts w:ascii="Times New Roman" w:hAnsi="Times New Roman" w:cs="Times New Roman"/>
          <w:lang w:val="en-GB"/>
        </w:rPr>
      </w:pPr>
      <w:r w:rsidRPr="006E60BE">
        <w:rPr>
          <w:rFonts w:ascii="Times New Roman" w:hAnsi="Times New Roman" w:cs="Times New Roman"/>
          <w:smallCaps/>
          <w:lang w:val="en-GB"/>
        </w:rPr>
        <w:t>Figure</w:t>
      </w:r>
      <w:r w:rsidRPr="006E60BE">
        <w:rPr>
          <w:rFonts w:ascii="Times New Roman" w:hAnsi="Times New Roman" w:cs="Times New Roman"/>
          <w:lang w:val="en-GB"/>
        </w:rPr>
        <w:t xml:space="preserve"> 3.4</w:t>
      </w:r>
    </w:p>
    <w:p w14:paraId="7D79B9BA" w14:textId="03C177D3" w:rsidR="007B24F0" w:rsidRPr="00200017" w:rsidRDefault="007B24F0" w:rsidP="00AC03D2">
      <w:pPr>
        <w:rPr>
          <w:rFonts w:ascii="Times New Roman" w:hAnsi="Times New Roman" w:cs="Times New Roman"/>
          <w:lang w:val="en-GB"/>
        </w:rPr>
      </w:pPr>
      <w:r w:rsidRPr="00AC03D2">
        <w:rPr>
          <w:rFonts w:ascii="Times New Roman" w:hAnsi="Times New Roman" w:cs="Times New Roman"/>
          <w:lang w:val="en-GB"/>
        </w:rPr>
        <w:t>Book Production in Brussels, 1598-1633: Paper Requirements of the Different Literary Categories</w:t>
      </w:r>
    </w:p>
    <w:p w14:paraId="6411E11D" w14:textId="77777777" w:rsidR="0033213B" w:rsidRPr="008A1447" w:rsidRDefault="0033213B" w:rsidP="00E94D22">
      <w:pPr>
        <w:spacing w:line="480" w:lineRule="auto"/>
        <w:rPr>
          <w:rFonts w:ascii="Times New Roman" w:hAnsi="Times New Roman" w:cs="Times New Roman"/>
          <w:lang w:val="en-GB"/>
        </w:rPr>
      </w:pPr>
    </w:p>
    <w:p w14:paraId="7E2C948F" w14:textId="324F89E7" w:rsidR="00B1571F" w:rsidRPr="008A1447" w:rsidRDefault="0078001A" w:rsidP="00E94D22">
      <w:pPr>
        <w:spacing w:line="480" w:lineRule="auto"/>
        <w:rPr>
          <w:rFonts w:ascii="Times New Roman" w:hAnsi="Times New Roman" w:cs="Times New Roman"/>
          <w:lang w:val="en-GB"/>
        </w:rPr>
      </w:pPr>
      <w:r w:rsidRPr="008A1447">
        <w:rPr>
          <w:rFonts w:ascii="Times New Roman" w:hAnsi="Times New Roman" w:cs="Times New Roman"/>
          <w:lang w:val="en-GB"/>
        </w:rPr>
        <w:t xml:space="preserve">Though the </w:t>
      </w:r>
      <w:r w:rsidR="00CC7180" w:rsidRPr="008A1447">
        <w:rPr>
          <w:rFonts w:ascii="Times New Roman" w:hAnsi="Times New Roman" w:cs="Times New Roman"/>
          <w:lang w:val="en-GB"/>
        </w:rPr>
        <w:t xml:space="preserve">curves of production remain close, a </w:t>
      </w:r>
      <w:r w:rsidR="00813525" w:rsidRPr="008A1447">
        <w:rPr>
          <w:rFonts w:ascii="Times New Roman" w:hAnsi="Times New Roman" w:cs="Times New Roman"/>
          <w:lang w:val="en-GB"/>
        </w:rPr>
        <w:t>distinct</w:t>
      </w:r>
      <w:r w:rsidR="00CC7180" w:rsidRPr="008A1447">
        <w:rPr>
          <w:rFonts w:ascii="Times New Roman" w:hAnsi="Times New Roman" w:cs="Times New Roman"/>
          <w:lang w:val="en-GB"/>
        </w:rPr>
        <w:t xml:space="preserve"> difference </w:t>
      </w:r>
      <w:r w:rsidR="00813525" w:rsidRPr="008A1447">
        <w:rPr>
          <w:rFonts w:ascii="Times New Roman" w:hAnsi="Times New Roman" w:cs="Times New Roman"/>
          <w:lang w:val="en-GB"/>
        </w:rPr>
        <w:t>can be observed in t</w:t>
      </w:r>
      <w:r w:rsidR="00CC7180" w:rsidRPr="008A1447">
        <w:rPr>
          <w:rFonts w:ascii="Times New Roman" w:hAnsi="Times New Roman" w:cs="Times New Roman"/>
          <w:lang w:val="en-GB"/>
        </w:rPr>
        <w:t xml:space="preserve">he respective </w:t>
      </w:r>
      <w:r w:rsidR="00100593" w:rsidRPr="008A1447">
        <w:rPr>
          <w:rFonts w:ascii="Times New Roman" w:hAnsi="Times New Roman" w:cs="Times New Roman"/>
          <w:lang w:val="en-GB"/>
        </w:rPr>
        <w:t>importance</w:t>
      </w:r>
      <w:r w:rsidR="00CC7180" w:rsidRPr="008A1447">
        <w:rPr>
          <w:rFonts w:ascii="Times New Roman" w:hAnsi="Times New Roman" w:cs="Times New Roman"/>
          <w:lang w:val="en-GB"/>
        </w:rPr>
        <w:t xml:space="preserve"> of the</w:t>
      </w:r>
      <w:r w:rsidR="00813525" w:rsidRPr="008A1447">
        <w:rPr>
          <w:rFonts w:ascii="Times New Roman" w:hAnsi="Times New Roman" w:cs="Times New Roman"/>
          <w:lang w:val="en-GB"/>
        </w:rPr>
        <w:t xml:space="preserve"> various</w:t>
      </w:r>
      <w:r w:rsidR="00CC7180" w:rsidRPr="008A1447">
        <w:rPr>
          <w:rFonts w:ascii="Times New Roman" w:hAnsi="Times New Roman" w:cs="Times New Roman"/>
          <w:lang w:val="en-GB"/>
        </w:rPr>
        <w:t xml:space="preserve"> </w:t>
      </w:r>
      <w:r w:rsidR="000B32DD" w:rsidRPr="008A1447">
        <w:rPr>
          <w:rFonts w:ascii="Times New Roman" w:hAnsi="Times New Roman" w:cs="Times New Roman"/>
          <w:lang w:val="en-GB"/>
        </w:rPr>
        <w:t>types of publication</w:t>
      </w:r>
      <w:r w:rsidR="00813525" w:rsidRPr="008A1447">
        <w:rPr>
          <w:rFonts w:ascii="Times New Roman" w:hAnsi="Times New Roman" w:cs="Times New Roman"/>
          <w:lang w:val="en-GB"/>
        </w:rPr>
        <w:t>s</w:t>
      </w:r>
      <w:r w:rsidR="00CC7180" w:rsidRPr="008A1447">
        <w:rPr>
          <w:rFonts w:ascii="Times New Roman" w:hAnsi="Times New Roman" w:cs="Times New Roman"/>
          <w:lang w:val="en-GB"/>
        </w:rPr>
        <w:t>. Th</w:t>
      </w:r>
      <w:r w:rsidR="00813525" w:rsidRPr="008A1447">
        <w:rPr>
          <w:rFonts w:ascii="Times New Roman" w:hAnsi="Times New Roman" w:cs="Times New Roman"/>
          <w:lang w:val="en-GB"/>
        </w:rPr>
        <w:t xml:space="preserve">e </w:t>
      </w:r>
      <w:r w:rsidR="00911F03" w:rsidRPr="008A1447">
        <w:rPr>
          <w:rFonts w:ascii="Times New Roman" w:hAnsi="Times New Roman" w:cs="Times New Roman"/>
          <w:lang w:val="en-GB"/>
        </w:rPr>
        <w:t xml:space="preserve">difference </w:t>
      </w:r>
      <w:r w:rsidR="00813525" w:rsidRPr="008A1447">
        <w:rPr>
          <w:rFonts w:ascii="Times New Roman" w:hAnsi="Times New Roman" w:cs="Times New Roman"/>
          <w:lang w:val="en-GB"/>
        </w:rPr>
        <w:t>between</w:t>
      </w:r>
      <w:r w:rsidR="00911F03" w:rsidRPr="008A1447">
        <w:rPr>
          <w:rFonts w:ascii="Times New Roman" w:hAnsi="Times New Roman" w:cs="Times New Roman"/>
          <w:lang w:val="en-GB"/>
        </w:rPr>
        <w:t xml:space="preserve"> </w:t>
      </w:r>
      <w:r w:rsidR="00677C98" w:rsidRPr="008A1447">
        <w:rPr>
          <w:rFonts w:ascii="Times New Roman" w:hAnsi="Times New Roman" w:cs="Times New Roman"/>
          <w:lang w:val="en-GB"/>
        </w:rPr>
        <w:t>legal</w:t>
      </w:r>
      <w:r w:rsidR="00911F03" w:rsidRPr="008A1447">
        <w:rPr>
          <w:rFonts w:ascii="Times New Roman" w:hAnsi="Times New Roman" w:cs="Times New Roman"/>
          <w:lang w:val="en-GB"/>
        </w:rPr>
        <w:t xml:space="preserve"> and religi</w:t>
      </w:r>
      <w:r w:rsidR="00677C98" w:rsidRPr="008A1447">
        <w:rPr>
          <w:rFonts w:ascii="Times New Roman" w:hAnsi="Times New Roman" w:cs="Times New Roman"/>
          <w:lang w:val="en-GB"/>
        </w:rPr>
        <w:t>ous works is particularly</w:t>
      </w:r>
      <w:r w:rsidR="00813525" w:rsidRPr="008A1447">
        <w:rPr>
          <w:rFonts w:ascii="Times New Roman" w:hAnsi="Times New Roman" w:cs="Times New Roman"/>
          <w:lang w:val="en-GB"/>
        </w:rPr>
        <w:t xml:space="preserve"> flagrant</w:t>
      </w:r>
      <w:r w:rsidR="00911F03" w:rsidRPr="008A1447">
        <w:rPr>
          <w:rFonts w:ascii="Times New Roman" w:hAnsi="Times New Roman" w:cs="Times New Roman"/>
          <w:lang w:val="en-GB"/>
        </w:rPr>
        <w:t xml:space="preserve">. </w:t>
      </w:r>
      <w:r w:rsidR="00677C98" w:rsidRPr="008A1447">
        <w:rPr>
          <w:rFonts w:ascii="Times New Roman" w:hAnsi="Times New Roman" w:cs="Times New Roman"/>
          <w:lang w:val="en-GB"/>
        </w:rPr>
        <w:t xml:space="preserve">The former </w:t>
      </w:r>
      <w:r w:rsidRPr="008A1447">
        <w:rPr>
          <w:rFonts w:ascii="Times New Roman" w:hAnsi="Times New Roman" w:cs="Times New Roman"/>
          <w:lang w:val="en-GB"/>
        </w:rPr>
        <w:t>suddenly appears</w:t>
      </w:r>
      <w:r w:rsidR="00911F03" w:rsidRPr="008A1447">
        <w:rPr>
          <w:rFonts w:ascii="Times New Roman" w:hAnsi="Times New Roman" w:cs="Times New Roman"/>
          <w:lang w:val="en-GB"/>
        </w:rPr>
        <w:t xml:space="preserve"> almost trivial</w:t>
      </w:r>
      <w:r w:rsidRPr="008A1447">
        <w:rPr>
          <w:rFonts w:ascii="Times New Roman" w:hAnsi="Times New Roman" w:cs="Times New Roman"/>
          <w:lang w:val="en-GB"/>
        </w:rPr>
        <w:t>: 450 titles required</w:t>
      </w:r>
      <w:r w:rsidR="00677C98" w:rsidRPr="008A1447">
        <w:rPr>
          <w:rFonts w:ascii="Times New Roman" w:hAnsi="Times New Roman" w:cs="Times New Roman"/>
          <w:lang w:val="en-GB"/>
        </w:rPr>
        <w:t xml:space="preserve"> only 900 sheets</w:t>
      </w:r>
      <w:r w:rsidR="00911F03" w:rsidRPr="008A1447">
        <w:rPr>
          <w:rFonts w:ascii="Times New Roman" w:hAnsi="Times New Roman" w:cs="Times New Roman"/>
          <w:lang w:val="en-GB"/>
        </w:rPr>
        <w:t xml:space="preserve">, </w:t>
      </w:r>
      <w:r w:rsidR="00677C98" w:rsidRPr="008A1447">
        <w:rPr>
          <w:rFonts w:ascii="Times New Roman" w:hAnsi="Times New Roman" w:cs="Times New Roman"/>
          <w:lang w:val="en-GB"/>
        </w:rPr>
        <w:t>while</w:t>
      </w:r>
      <w:r w:rsidR="00254CA9" w:rsidRPr="008A1447">
        <w:rPr>
          <w:rFonts w:ascii="Times New Roman" w:hAnsi="Times New Roman" w:cs="Times New Roman"/>
          <w:lang w:val="en-GB"/>
        </w:rPr>
        <w:t xml:space="preserve"> 310 </w:t>
      </w:r>
      <w:r w:rsidR="00F53D9A" w:rsidRPr="008A1447">
        <w:rPr>
          <w:rFonts w:ascii="Times New Roman" w:hAnsi="Times New Roman" w:cs="Times New Roman"/>
          <w:lang w:val="en-GB"/>
        </w:rPr>
        <w:t>religious works necessitated 5</w:t>
      </w:r>
      <w:r w:rsidR="001F01FD" w:rsidRPr="008A1447">
        <w:rPr>
          <w:rFonts w:ascii="Times New Roman" w:hAnsi="Times New Roman" w:cs="Times New Roman"/>
          <w:lang w:val="en-GB"/>
        </w:rPr>
        <w:t>,</w:t>
      </w:r>
      <w:r w:rsidR="00677C98" w:rsidRPr="008A1447">
        <w:rPr>
          <w:rFonts w:ascii="Times New Roman" w:hAnsi="Times New Roman" w:cs="Times New Roman"/>
          <w:lang w:val="en-GB"/>
        </w:rPr>
        <w:t>500</w:t>
      </w:r>
      <w:r w:rsidR="00E306B3" w:rsidRPr="008A1447">
        <w:rPr>
          <w:rFonts w:ascii="Times New Roman" w:hAnsi="Times New Roman" w:cs="Times New Roman"/>
          <w:lang w:val="en-GB"/>
        </w:rPr>
        <w:t>. Th</w:t>
      </w:r>
      <w:r w:rsidR="002E3F24" w:rsidRPr="008A1447">
        <w:rPr>
          <w:rFonts w:ascii="Times New Roman" w:hAnsi="Times New Roman" w:cs="Times New Roman"/>
          <w:lang w:val="en-GB"/>
        </w:rPr>
        <w:t>is</w:t>
      </w:r>
      <w:r w:rsidR="00E306B3" w:rsidRPr="008A1447">
        <w:rPr>
          <w:rFonts w:ascii="Times New Roman" w:hAnsi="Times New Roman" w:cs="Times New Roman"/>
          <w:lang w:val="en-GB"/>
        </w:rPr>
        <w:t xml:space="preserve"> </w:t>
      </w:r>
      <w:r w:rsidR="002E3F24" w:rsidRPr="008A1447">
        <w:rPr>
          <w:rFonts w:ascii="Times New Roman" w:hAnsi="Times New Roman" w:cs="Times New Roman"/>
          <w:lang w:val="en-GB"/>
        </w:rPr>
        <w:t>difference</w:t>
      </w:r>
      <w:r w:rsidR="00E306B3" w:rsidRPr="008A1447">
        <w:rPr>
          <w:rFonts w:ascii="Times New Roman" w:hAnsi="Times New Roman" w:cs="Times New Roman"/>
          <w:lang w:val="en-GB"/>
        </w:rPr>
        <w:t xml:space="preserve"> </w:t>
      </w:r>
      <w:r w:rsidR="00C272F9" w:rsidRPr="008A1447">
        <w:rPr>
          <w:rFonts w:ascii="Times New Roman" w:hAnsi="Times New Roman" w:cs="Times New Roman"/>
          <w:lang w:val="en-GB"/>
        </w:rPr>
        <w:t xml:space="preserve">is of course easily </w:t>
      </w:r>
      <w:r w:rsidR="00677C98" w:rsidRPr="008A1447">
        <w:rPr>
          <w:rFonts w:ascii="Times New Roman" w:hAnsi="Times New Roman" w:cs="Times New Roman"/>
          <w:lang w:val="en-GB"/>
        </w:rPr>
        <w:t>explained</w:t>
      </w:r>
      <w:r w:rsidRPr="008A1447">
        <w:rPr>
          <w:rFonts w:ascii="Times New Roman" w:hAnsi="Times New Roman" w:cs="Times New Roman"/>
          <w:lang w:val="en-GB"/>
        </w:rPr>
        <w:t>: w</w:t>
      </w:r>
      <w:r w:rsidR="00E306B3" w:rsidRPr="008A1447">
        <w:rPr>
          <w:rFonts w:ascii="Times New Roman" w:hAnsi="Times New Roman" w:cs="Times New Roman"/>
          <w:lang w:val="en-GB"/>
        </w:rPr>
        <w:t xml:space="preserve">ith </w:t>
      </w:r>
      <w:r w:rsidR="001C6E4F" w:rsidRPr="008A1447">
        <w:rPr>
          <w:rFonts w:ascii="Times New Roman" w:hAnsi="Times New Roman" w:cs="Times New Roman"/>
          <w:lang w:val="en-GB"/>
        </w:rPr>
        <w:t>a few</w:t>
      </w:r>
      <w:r w:rsidR="00E306B3" w:rsidRPr="008A1447">
        <w:rPr>
          <w:rFonts w:ascii="Times New Roman" w:hAnsi="Times New Roman" w:cs="Times New Roman"/>
          <w:lang w:val="en-GB"/>
        </w:rPr>
        <w:t xml:space="preserve"> </w:t>
      </w:r>
      <w:r w:rsidR="001C6E4F" w:rsidRPr="008A1447">
        <w:rPr>
          <w:rFonts w:ascii="Times New Roman" w:hAnsi="Times New Roman" w:cs="Times New Roman"/>
          <w:lang w:val="en-GB"/>
        </w:rPr>
        <w:t>exceptions</w:t>
      </w:r>
      <w:r w:rsidR="00E306B3" w:rsidRPr="008A1447">
        <w:rPr>
          <w:rFonts w:ascii="Times New Roman" w:hAnsi="Times New Roman" w:cs="Times New Roman"/>
          <w:lang w:val="en-GB"/>
        </w:rPr>
        <w:t>,</w:t>
      </w:r>
      <w:r w:rsidR="00677C98" w:rsidRPr="008A1447">
        <w:rPr>
          <w:rFonts w:ascii="Times New Roman" w:hAnsi="Times New Roman" w:cs="Times New Roman"/>
          <w:lang w:val="en-GB"/>
        </w:rPr>
        <w:t xml:space="preserve"> legal</w:t>
      </w:r>
      <w:r w:rsidR="00E306B3" w:rsidRPr="008A1447">
        <w:rPr>
          <w:rFonts w:ascii="Times New Roman" w:hAnsi="Times New Roman" w:cs="Times New Roman"/>
          <w:lang w:val="en-GB"/>
        </w:rPr>
        <w:t xml:space="preserve"> </w:t>
      </w:r>
      <w:r w:rsidR="001C6E4F" w:rsidRPr="008A1447">
        <w:rPr>
          <w:rFonts w:ascii="Times New Roman" w:hAnsi="Times New Roman" w:cs="Times New Roman"/>
          <w:lang w:val="en-GB"/>
        </w:rPr>
        <w:t>pu</w:t>
      </w:r>
      <w:r w:rsidR="00677C98" w:rsidRPr="008A1447">
        <w:rPr>
          <w:rFonts w:ascii="Times New Roman" w:hAnsi="Times New Roman" w:cs="Times New Roman"/>
          <w:lang w:val="en-GB"/>
        </w:rPr>
        <w:t>blications consisted entirely of</w:t>
      </w:r>
      <w:r w:rsidR="001C6E4F" w:rsidRPr="008A1447">
        <w:rPr>
          <w:rFonts w:ascii="Times New Roman" w:hAnsi="Times New Roman" w:cs="Times New Roman"/>
          <w:lang w:val="en-GB"/>
        </w:rPr>
        <w:t xml:space="preserve"> </w:t>
      </w:r>
      <w:r w:rsidR="00677C98" w:rsidRPr="008A1447">
        <w:rPr>
          <w:rFonts w:ascii="Times New Roman" w:hAnsi="Times New Roman" w:cs="Times New Roman"/>
          <w:lang w:val="en-GB"/>
        </w:rPr>
        <w:t>e</w:t>
      </w:r>
      <w:r w:rsidR="00E306B3" w:rsidRPr="008A1447">
        <w:rPr>
          <w:rFonts w:ascii="Times New Roman" w:hAnsi="Times New Roman" w:cs="Times New Roman"/>
          <w:lang w:val="en-GB"/>
        </w:rPr>
        <w:t xml:space="preserve">dicts </w:t>
      </w:r>
      <w:r w:rsidR="00677C98" w:rsidRPr="008A1447">
        <w:rPr>
          <w:rFonts w:ascii="Times New Roman" w:hAnsi="Times New Roman" w:cs="Times New Roman"/>
          <w:lang w:val="en-GB"/>
        </w:rPr>
        <w:t xml:space="preserve">and </w:t>
      </w:r>
      <w:r w:rsidR="00E306B3" w:rsidRPr="008A1447">
        <w:rPr>
          <w:rFonts w:ascii="Times New Roman" w:hAnsi="Times New Roman" w:cs="Times New Roman"/>
          <w:lang w:val="en-GB"/>
        </w:rPr>
        <w:t>regulat</w:t>
      </w:r>
      <w:r w:rsidR="00677C98" w:rsidRPr="008A1447">
        <w:rPr>
          <w:rFonts w:ascii="Times New Roman" w:hAnsi="Times New Roman" w:cs="Times New Roman"/>
          <w:lang w:val="en-GB"/>
        </w:rPr>
        <w:t>ory texts</w:t>
      </w:r>
      <w:r w:rsidR="001C6E4F" w:rsidRPr="008A1447">
        <w:rPr>
          <w:rFonts w:ascii="Times New Roman" w:hAnsi="Times New Roman" w:cs="Times New Roman"/>
          <w:lang w:val="en-GB"/>
        </w:rPr>
        <w:t xml:space="preserve"> issued by the various Bruss</w:t>
      </w:r>
      <w:r w:rsidR="00677C98" w:rsidRPr="008A1447">
        <w:rPr>
          <w:rFonts w:ascii="Times New Roman" w:hAnsi="Times New Roman" w:cs="Times New Roman"/>
          <w:lang w:val="en-GB"/>
        </w:rPr>
        <w:t>e</w:t>
      </w:r>
      <w:r w:rsidR="001C6E4F" w:rsidRPr="008A1447">
        <w:rPr>
          <w:rFonts w:ascii="Times New Roman" w:hAnsi="Times New Roman" w:cs="Times New Roman"/>
          <w:lang w:val="en-GB"/>
        </w:rPr>
        <w:t>l</w:t>
      </w:r>
      <w:r w:rsidR="000B36DC">
        <w:rPr>
          <w:rFonts w:ascii="Times New Roman" w:hAnsi="Times New Roman" w:cs="Times New Roman"/>
          <w:lang w:val="en-GB"/>
        </w:rPr>
        <w:t>s</w:t>
      </w:r>
      <w:r w:rsidR="001C6E4F" w:rsidRPr="008A1447">
        <w:rPr>
          <w:rFonts w:ascii="Times New Roman" w:hAnsi="Times New Roman" w:cs="Times New Roman"/>
          <w:lang w:val="en-GB"/>
        </w:rPr>
        <w:t xml:space="preserve"> authorities</w:t>
      </w:r>
      <w:r w:rsidR="0090287C" w:rsidRPr="008A1447">
        <w:rPr>
          <w:rFonts w:ascii="Times New Roman" w:hAnsi="Times New Roman" w:cs="Times New Roman"/>
          <w:lang w:val="en-GB"/>
        </w:rPr>
        <w:t xml:space="preserve"> and even the most important of these were relatively concise. </w:t>
      </w:r>
      <w:r w:rsidR="001C6E4F" w:rsidRPr="008A1447">
        <w:rPr>
          <w:rFonts w:ascii="Times New Roman" w:hAnsi="Times New Roman" w:cs="Times New Roman"/>
          <w:lang w:val="en-GB"/>
        </w:rPr>
        <w:t>T</w:t>
      </w:r>
      <w:r w:rsidR="00DA36FD" w:rsidRPr="008A1447">
        <w:rPr>
          <w:rFonts w:ascii="Times New Roman" w:hAnsi="Times New Roman" w:cs="Times New Roman"/>
          <w:lang w:val="en-GB"/>
        </w:rPr>
        <w:t xml:space="preserve">he </w:t>
      </w:r>
      <w:r w:rsidR="001C6E4F" w:rsidRPr="008A1447">
        <w:rPr>
          <w:rFonts w:ascii="Times New Roman" w:hAnsi="Times New Roman" w:cs="Times New Roman"/>
          <w:lang w:val="en-GB"/>
        </w:rPr>
        <w:t xml:space="preserve">1616 </w:t>
      </w:r>
      <w:r w:rsidR="00677C98" w:rsidRPr="008A1447">
        <w:rPr>
          <w:rFonts w:ascii="Times New Roman" w:hAnsi="Times New Roman" w:cs="Times New Roman"/>
          <w:lang w:val="en-GB"/>
        </w:rPr>
        <w:t>e</w:t>
      </w:r>
      <w:r w:rsidR="00DA36FD" w:rsidRPr="008A1447">
        <w:rPr>
          <w:rFonts w:ascii="Times New Roman" w:hAnsi="Times New Roman" w:cs="Times New Roman"/>
          <w:lang w:val="en-GB"/>
        </w:rPr>
        <w:t xml:space="preserve">dict </w:t>
      </w:r>
      <w:r w:rsidRPr="008A1447">
        <w:rPr>
          <w:rFonts w:ascii="Times New Roman" w:hAnsi="Times New Roman" w:cs="Times New Roman"/>
          <w:lang w:val="en-GB"/>
        </w:rPr>
        <w:t xml:space="preserve">issued by the archducal couple </w:t>
      </w:r>
      <w:r w:rsidR="00967B31" w:rsidRPr="008A1447">
        <w:rPr>
          <w:rFonts w:ascii="Times New Roman" w:hAnsi="Times New Roman" w:cs="Times New Roman"/>
          <w:lang w:val="en-GB"/>
        </w:rPr>
        <w:t>to r</w:t>
      </w:r>
      <w:r w:rsidR="00677C98" w:rsidRPr="008A1447">
        <w:rPr>
          <w:rFonts w:ascii="Times New Roman" w:hAnsi="Times New Roman" w:cs="Times New Roman"/>
          <w:lang w:val="en-GB"/>
        </w:rPr>
        <w:t>egulat</w:t>
      </w:r>
      <w:r w:rsidR="00967B31" w:rsidRPr="008A1447">
        <w:rPr>
          <w:rFonts w:ascii="Times New Roman" w:hAnsi="Times New Roman" w:cs="Times New Roman"/>
          <w:lang w:val="en-GB"/>
        </w:rPr>
        <w:t>e</w:t>
      </w:r>
      <w:r w:rsidR="00677C98" w:rsidRPr="008A1447">
        <w:rPr>
          <w:rFonts w:ascii="Times New Roman" w:hAnsi="Times New Roman" w:cs="Times New Roman"/>
          <w:lang w:val="en-GB"/>
        </w:rPr>
        <w:t xml:space="preserve"> the printing industry</w:t>
      </w:r>
      <w:r w:rsidR="001C6E4F" w:rsidRPr="008A1447">
        <w:rPr>
          <w:rFonts w:ascii="Times New Roman" w:hAnsi="Times New Roman" w:cs="Times New Roman"/>
          <w:lang w:val="en-GB"/>
        </w:rPr>
        <w:t xml:space="preserve">, for example, </w:t>
      </w:r>
      <w:r w:rsidR="0090287C" w:rsidRPr="008A1447">
        <w:rPr>
          <w:rFonts w:ascii="Times New Roman" w:hAnsi="Times New Roman" w:cs="Times New Roman"/>
          <w:lang w:val="en-GB"/>
        </w:rPr>
        <w:t xml:space="preserve">was </w:t>
      </w:r>
      <w:r w:rsidR="001C6E4F" w:rsidRPr="008A1447">
        <w:rPr>
          <w:rFonts w:ascii="Times New Roman" w:hAnsi="Times New Roman" w:cs="Times New Roman"/>
          <w:lang w:val="en-GB"/>
        </w:rPr>
        <w:t>printed on a single</w:t>
      </w:r>
      <w:r w:rsidR="00967B31" w:rsidRPr="008A1447">
        <w:rPr>
          <w:rFonts w:ascii="Times New Roman" w:hAnsi="Times New Roman" w:cs="Times New Roman"/>
          <w:lang w:val="en-GB"/>
        </w:rPr>
        <w:t xml:space="preserve"> sheet of paper. T</w:t>
      </w:r>
      <w:r w:rsidR="00DA36FD" w:rsidRPr="008A1447">
        <w:rPr>
          <w:rFonts w:ascii="Times New Roman" w:hAnsi="Times New Roman" w:cs="Times New Roman"/>
          <w:lang w:val="en-GB"/>
        </w:rPr>
        <w:t xml:space="preserve">he French version of </w:t>
      </w:r>
      <w:r w:rsidR="0090287C" w:rsidRPr="008A1447">
        <w:rPr>
          <w:rFonts w:ascii="Times New Roman" w:hAnsi="Times New Roman" w:cs="Times New Roman"/>
          <w:lang w:val="en-GB"/>
        </w:rPr>
        <w:t>Justus</w:t>
      </w:r>
      <w:r w:rsidR="001C6E4F" w:rsidRPr="008A1447">
        <w:rPr>
          <w:rFonts w:ascii="Times New Roman" w:hAnsi="Times New Roman" w:cs="Times New Roman"/>
          <w:lang w:val="en-GB"/>
        </w:rPr>
        <w:t xml:space="preserve"> Lips</w:t>
      </w:r>
      <w:r w:rsidR="0090287C" w:rsidRPr="008A1447">
        <w:rPr>
          <w:rFonts w:ascii="Times New Roman" w:hAnsi="Times New Roman" w:cs="Times New Roman"/>
          <w:lang w:val="en-GB"/>
        </w:rPr>
        <w:t>ius’</w:t>
      </w:r>
      <w:r w:rsidR="000B36DC">
        <w:rPr>
          <w:rFonts w:ascii="Times New Roman" w:hAnsi="Times New Roman" w:cs="Times New Roman"/>
          <w:lang w:val="en-GB"/>
        </w:rPr>
        <w:t>s</w:t>
      </w:r>
      <w:r w:rsidR="001C6E4F" w:rsidRPr="008A1447">
        <w:rPr>
          <w:rFonts w:ascii="Times New Roman" w:hAnsi="Times New Roman" w:cs="Times New Roman"/>
          <w:lang w:val="en-GB"/>
        </w:rPr>
        <w:t xml:space="preserve"> </w:t>
      </w:r>
      <w:r w:rsidR="00DA36FD" w:rsidRPr="008A1447">
        <w:rPr>
          <w:rFonts w:ascii="Times New Roman" w:hAnsi="Times New Roman" w:cs="Times New Roman"/>
          <w:lang w:val="en-GB"/>
        </w:rPr>
        <w:t>account of the miracle of Our Lady of Halle</w:t>
      </w:r>
      <w:r w:rsidR="001C6E4F" w:rsidRPr="008A1447">
        <w:rPr>
          <w:rFonts w:ascii="Times New Roman" w:hAnsi="Times New Roman" w:cs="Times New Roman"/>
          <w:lang w:val="en-GB"/>
        </w:rPr>
        <w:t>,</w:t>
      </w:r>
      <w:r w:rsidR="00DA36FD" w:rsidRPr="008A1447">
        <w:rPr>
          <w:rFonts w:ascii="Times New Roman" w:hAnsi="Times New Roman" w:cs="Times New Roman"/>
          <w:lang w:val="en-GB"/>
        </w:rPr>
        <w:t xml:space="preserve"> </w:t>
      </w:r>
      <w:r w:rsidR="001C6E4F" w:rsidRPr="008A1447">
        <w:rPr>
          <w:rFonts w:ascii="Times New Roman" w:hAnsi="Times New Roman" w:cs="Times New Roman"/>
          <w:lang w:val="en-GB"/>
        </w:rPr>
        <w:t xml:space="preserve">printed by </w:t>
      </w:r>
      <w:proofErr w:type="spellStart"/>
      <w:r w:rsidR="00DA36FD" w:rsidRPr="008A1447">
        <w:rPr>
          <w:rFonts w:ascii="Times New Roman" w:hAnsi="Times New Roman" w:cs="Times New Roman"/>
          <w:lang w:val="en-GB"/>
        </w:rPr>
        <w:t>Rutger</w:t>
      </w:r>
      <w:proofErr w:type="spellEnd"/>
      <w:r w:rsidR="00DA36FD" w:rsidRPr="008A1447">
        <w:rPr>
          <w:rFonts w:ascii="Times New Roman" w:hAnsi="Times New Roman" w:cs="Times New Roman"/>
          <w:lang w:val="en-GB"/>
        </w:rPr>
        <w:t xml:space="preserve"> </w:t>
      </w:r>
      <w:proofErr w:type="spellStart"/>
      <w:r w:rsidR="00DA36FD" w:rsidRPr="008A1447">
        <w:rPr>
          <w:rFonts w:ascii="Times New Roman" w:hAnsi="Times New Roman" w:cs="Times New Roman"/>
          <w:lang w:val="en-GB"/>
        </w:rPr>
        <w:t>Velpius</w:t>
      </w:r>
      <w:proofErr w:type="spellEnd"/>
      <w:r w:rsidR="001C6E4F" w:rsidRPr="008A1447">
        <w:rPr>
          <w:rFonts w:ascii="Times New Roman" w:hAnsi="Times New Roman" w:cs="Times New Roman"/>
          <w:lang w:val="en-GB"/>
        </w:rPr>
        <w:t xml:space="preserve"> in </w:t>
      </w:r>
      <w:r w:rsidR="001C6E4F" w:rsidRPr="008A1447">
        <w:rPr>
          <w:rFonts w:ascii="Times New Roman" w:hAnsi="Times New Roman" w:cs="Times New Roman"/>
          <w:lang w:val="en-GB"/>
        </w:rPr>
        <w:lastRenderedPageBreak/>
        <w:t>1606</w:t>
      </w:r>
      <w:r w:rsidR="00DA36FD" w:rsidRPr="008A1447">
        <w:rPr>
          <w:rFonts w:ascii="Times New Roman" w:hAnsi="Times New Roman" w:cs="Times New Roman"/>
          <w:lang w:val="en-GB"/>
        </w:rPr>
        <w:t xml:space="preserve">, </w:t>
      </w:r>
      <w:r w:rsidR="0090287C" w:rsidRPr="008A1447">
        <w:rPr>
          <w:rFonts w:ascii="Times New Roman" w:hAnsi="Times New Roman" w:cs="Times New Roman"/>
          <w:lang w:val="en-GB"/>
        </w:rPr>
        <w:t xml:space="preserve">on the other hand, </w:t>
      </w:r>
      <w:r w:rsidR="00DA36FD" w:rsidRPr="008A1447">
        <w:rPr>
          <w:rFonts w:ascii="Times New Roman" w:hAnsi="Times New Roman" w:cs="Times New Roman"/>
          <w:lang w:val="en-GB"/>
        </w:rPr>
        <w:t>required 20</w:t>
      </w:r>
      <w:r w:rsidR="0090287C" w:rsidRPr="008A1447">
        <w:rPr>
          <w:rFonts w:ascii="Times New Roman" w:hAnsi="Times New Roman" w:cs="Times New Roman"/>
          <w:lang w:val="en-GB"/>
        </w:rPr>
        <w:t xml:space="preserve"> sheets</w:t>
      </w:r>
      <w:r w:rsidR="00DA36FD" w:rsidRPr="008A1447">
        <w:rPr>
          <w:rFonts w:ascii="Times New Roman" w:hAnsi="Times New Roman" w:cs="Times New Roman"/>
          <w:lang w:val="en-GB"/>
        </w:rPr>
        <w:t>.</w:t>
      </w:r>
      <w:r w:rsidR="00DA36FD" w:rsidRPr="008A1447">
        <w:rPr>
          <w:rStyle w:val="Appelnotedebasdep"/>
          <w:rFonts w:ascii="Times New Roman" w:hAnsi="Times New Roman"/>
          <w:lang w:val="en-GB"/>
        </w:rPr>
        <w:footnoteReference w:id="37"/>
      </w:r>
      <w:r w:rsidR="001C6E4F" w:rsidRPr="008A1447">
        <w:rPr>
          <w:rFonts w:ascii="Times New Roman" w:hAnsi="Times New Roman" w:cs="Times New Roman"/>
          <w:lang w:val="en-GB"/>
        </w:rPr>
        <w:t xml:space="preserve"> </w:t>
      </w:r>
      <w:r w:rsidR="00A20063" w:rsidRPr="008A1447">
        <w:rPr>
          <w:rFonts w:ascii="Times New Roman" w:hAnsi="Times New Roman" w:cs="Times New Roman"/>
          <w:lang w:val="en-GB"/>
        </w:rPr>
        <w:t>To</w:t>
      </w:r>
      <w:r w:rsidR="001C6E4F" w:rsidRPr="008A1447">
        <w:rPr>
          <w:rFonts w:ascii="Times New Roman" w:hAnsi="Times New Roman" w:cs="Times New Roman"/>
          <w:lang w:val="en-GB"/>
        </w:rPr>
        <w:t xml:space="preserve"> take stock of publishing </w:t>
      </w:r>
      <w:r w:rsidR="0090287C" w:rsidRPr="008A1447">
        <w:rPr>
          <w:rFonts w:ascii="Times New Roman" w:hAnsi="Times New Roman" w:cs="Times New Roman"/>
          <w:lang w:val="en-GB"/>
        </w:rPr>
        <w:t>output</w:t>
      </w:r>
      <w:r w:rsidR="001C6E4F" w:rsidRPr="008A1447">
        <w:rPr>
          <w:rFonts w:ascii="Times New Roman" w:hAnsi="Times New Roman" w:cs="Times New Roman"/>
          <w:lang w:val="en-GB"/>
        </w:rPr>
        <w:t xml:space="preserve"> at this time, </w:t>
      </w:r>
      <w:r w:rsidR="00A20063" w:rsidRPr="008A1447">
        <w:rPr>
          <w:rFonts w:ascii="Times New Roman" w:hAnsi="Times New Roman" w:cs="Times New Roman"/>
          <w:lang w:val="en-GB"/>
        </w:rPr>
        <w:t xml:space="preserve">it thus seems that </w:t>
      </w:r>
      <w:r w:rsidR="00967B31" w:rsidRPr="008A1447">
        <w:rPr>
          <w:rFonts w:ascii="Times New Roman" w:hAnsi="Times New Roman" w:cs="Times New Roman"/>
          <w:lang w:val="en-GB"/>
        </w:rPr>
        <w:t>we need to</w:t>
      </w:r>
      <w:r w:rsidR="001C6E4F" w:rsidRPr="008A1447">
        <w:rPr>
          <w:rFonts w:ascii="Times New Roman" w:hAnsi="Times New Roman" w:cs="Times New Roman"/>
          <w:lang w:val="en-GB"/>
        </w:rPr>
        <w:t xml:space="preserve"> combine at least two m</w:t>
      </w:r>
      <w:r w:rsidR="00DA36FD" w:rsidRPr="008A1447">
        <w:rPr>
          <w:rFonts w:ascii="Times New Roman" w:hAnsi="Times New Roman" w:cs="Times New Roman"/>
          <w:lang w:val="en-GB"/>
        </w:rPr>
        <w:t xml:space="preserve">ethods of counting. </w:t>
      </w:r>
    </w:p>
    <w:p w14:paraId="000613FD" w14:textId="7755BA2D" w:rsidR="00CC7180" w:rsidRPr="008A1447" w:rsidRDefault="00B1571F" w:rsidP="00E94D22">
      <w:pPr>
        <w:spacing w:line="480" w:lineRule="auto"/>
        <w:rPr>
          <w:rFonts w:ascii="Times New Roman" w:hAnsi="Times New Roman" w:cs="Times New Roman"/>
          <w:lang w:val="en-GB"/>
        </w:rPr>
      </w:pPr>
      <w:r w:rsidRPr="008A1447">
        <w:rPr>
          <w:rFonts w:ascii="Times New Roman" w:hAnsi="Times New Roman" w:cs="Times New Roman"/>
          <w:lang w:val="en-GB"/>
        </w:rPr>
        <w:tab/>
      </w:r>
      <w:r w:rsidR="0047237E" w:rsidRPr="008A1447">
        <w:rPr>
          <w:rFonts w:ascii="Times New Roman" w:hAnsi="Times New Roman" w:cs="Times New Roman"/>
          <w:lang w:val="en-GB"/>
        </w:rPr>
        <w:t xml:space="preserve">In terms of language, </w:t>
      </w:r>
      <w:r w:rsidRPr="008A1447">
        <w:rPr>
          <w:rFonts w:ascii="Times New Roman" w:hAnsi="Times New Roman" w:cs="Times New Roman"/>
          <w:lang w:val="en-GB"/>
        </w:rPr>
        <w:t>Dutch</w:t>
      </w:r>
      <w:r w:rsidR="001A55AE" w:rsidRPr="008A1447">
        <w:rPr>
          <w:rFonts w:ascii="Times New Roman" w:hAnsi="Times New Roman" w:cs="Times New Roman"/>
          <w:lang w:val="en-GB"/>
        </w:rPr>
        <w:t xml:space="preserve"> was the </w:t>
      </w:r>
      <w:r w:rsidR="006C6B6D" w:rsidRPr="008A1447">
        <w:rPr>
          <w:rFonts w:ascii="Times New Roman" w:hAnsi="Times New Roman" w:cs="Times New Roman"/>
          <w:lang w:val="en-GB"/>
        </w:rPr>
        <w:t xml:space="preserve">most used, </w:t>
      </w:r>
      <w:r w:rsidR="0047237E" w:rsidRPr="008A1447">
        <w:rPr>
          <w:rFonts w:ascii="Times New Roman" w:hAnsi="Times New Roman" w:cs="Times New Roman"/>
          <w:lang w:val="en-GB"/>
        </w:rPr>
        <w:t>as the following graph illustrates</w:t>
      </w:r>
      <w:r w:rsidR="001A55AE" w:rsidRPr="008A1447">
        <w:rPr>
          <w:rFonts w:ascii="Times New Roman" w:hAnsi="Times New Roman" w:cs="Times New Roman"/>
          <w:lang w:val="en-GB"/>
        </w:rPr>
        <w:t xml:space="preserve">: </w:t>
      </w:r>
    </w:p>
    <w:p w14:paraId="0221AA7F" w14:textId="77777777" w:rsidR="00AD5B95" w:rsidRPr="008A1447" w:rsidRDefault="00AD5B95" w:rsidP="007C5DA0">
      <w:pPr>
        <w:spacing w:line="480" w:lineRule="auto"/>
        <w:ind w:firstLine="708"/>
        <w:jc w:val="center"/>
        <w:rPr>
          <w:rFonts w:ascii="Times New Roman" w:hAnsi="Times New Roman" w:cs="Times New Roman"/>
          <w:lang w:val="en-GB"/>
        </w:rPr>
      </w:pPr>
    </w:p>
    <w:p w14:paraId="027D13D8" w14:textId="77777777" w:rsidR="00200017" w:rsidRPr="008A1447" w:rsidRDefault="00200017" w:rsidP="00200017">
      <w:pPr>
        <w:spacing w:line="480" w:lineRule="auto"/>
        <w:jc w:val="center"/>
        <w:rPr>
          <w:rFonts w:ascii="Times New Roman" w:hAnsi="Times New Roman" w:cs="Times New Roman"/>
          <w:lang w:val="en-GB"/>
        </w:rPr>
      </w:pPr>
      <w:r w:rsidRPr="008A1447">
        <w:rPr>
          <w:rFonts w:ascii="Times New Roman" w:hAnsi="Times New Roman" w:cs="Times New Roman"/>
          <w:lang w:val="en-GB"/>
        </w:rPr>
        <w:t xml:space="preserve">[INSERT FIG </w:t>
      </w:r>
      <w:r>
        <w:rPr>
          <w:rFonts w:ascii="Times New Roman" w:hAnsi="Times New Roman" w:cs="Times New Roman"/>
          <w:lang w:val="en-GB"/>
        </w:rPr>
        <w:t>3.</w:t>
      </w:r>
      <w:r w:rsidRPr="008A1447">
        <w:rPr>
          <w:rFonts w:ascii="Times New Roman" w:hAnsi="Times New Roman" w:cs="Times New Roman"/>
          <w:lang w:val="en-GB"/>
        </w:rPr>
        <w:t>5. HERE]</w:t>
      </w:r>
    </w:p>
    <w:p w14:paraId="0848C4A6" w14:textId="77777777" w:rsidR="007B24F0" w:rsidRPr="006E60BE" w:rsidRDefault="007B24F0" w:rsidP="00AC03D2">
      <w:pPr>
        <w:spacing w:line="276" w:lineRule="auto"/>
        <w:rPr>
          <w:rFonts w:ascii="Times New Roman" w:hAnsi="Times New Roman" w:cs="Times New Roman"/>
          <w:lang w:val="en-GB"/>
        </w:rPr>
      </w:pPr>
      <w:r w:rsidRPr="006E60BE">
        <w:rPr>
          <w:rFonts w:ascii="Times New Roman" w:hAnsi="Times New Roman" w:cs="Times New Roman"/>
          <w:smallCaps/>
          <w:lang w:val="en-GB"/>
        </w:rPr>
        <w:t>Figure</w:t>
      </w:r>
      <w:r w:rsidRPr="006E60BE">
        <w:rPr>
          <w:rFonts w:ascii="Times New Roman" w:hAnsi="Times New Roman" w:cs="Times New Roman"/>
          <w:lang w:val="en-GB"/>
        </w:rPr>
        <w:t xml:space="preserve"> 3.5</w:t>
      </w:r>
    </w:p>
    <w:p w14:paraId="4CCA2607" w14:textId="27AEF1E3" w:rsidR="00AD5B95" w:rsidRPr="00AC03D2" w:rsidRDefault="007B24F0" w:rsidP="00AC03D2">
      <w:pPr>
        <w:spacing w:line="276" w:lineRule="auto"/>
        <w:rPr>
          <w:rFonts w:ascii="Times New Roman" w:hAnsi="Times New Roman" w:cs="Times New Roman"/>
          <w:lang w:val="en-GB"/>
        </w:rPr>
      </w:pPr>
      <w:r w:rsidRPr="00AC03D2">
        <w:rPr>
          <w:rFonts w:ascii="Times New Roman" w:hAnsi="Times New Roman" w:cs="Times New Roman"/>
          <w:lang w:val="en-GB"/>
        </w:rPr>
        <w:t>Book Production in Brussels, 1598-1633: Breakdown by Language.</w:t>
      </w:r>
    </w:p>
    <w:p w14:paraId="43890931" w14:textId="3F5C01D9" w:rsidR="00AD5B95" w:rsidRPr="008A1447" w:rsidRDefault="00AD5B95" w:rsidP="00E94D22">
      <w:pPr>
        <w:spacing w:line="480" w:lineRule="auto"/>
        <w:rPr>
          <w:rFonts w:ascii="Times New Roman" w:hAnsi="Times New Roman" w:cs="Times New Roman"/>
          <w:lang w:val="en-GB"/>
        </w:rPr>
      </w:pPr>
    </w:p>
    <w:p w14:paraId="47BFA6C4" w14:textId="368B04ED" w:rsidR="00B1571F" w:rsidRDefault="0047237E" w:rsidP="00E94D22">
      <w:pPr>
        <w:spacing w:line="480" w:lineRule="auto"/>
        <w:rPr>
          <w:rFonts w:ascii="Times New Roman" w:hAnsi="Times New Roman" w:cs="Times New Roman"/>
          <w:lang w:val="en-GB"/>
        </w:rPr>
      </w:pPr>
      <w:r w:rsidRPr="008A1447">
        <w:rPr>
          <w:rFonts w:ascii="Times New Roman" w:hAnsi="Times New Roman" w:cs="Times New Roman"/>
          <w:lang w:val="en-GB"/>
        </w:rPr>
        <w:t xml:space="preserve">Almost </w:t>
      </w:r>
      <w:r w:rsidR="00B1571F" w:rsidRPr="008A1447">
        <w:rPr>
          <w:rFonts w:ascii="Times New Roman" w:hAnsi="Times New Roman" w:cs="Times New Roman"/>
          <w:lang w:val="en-GB"/>
        </w:rPr>
        <w:t>40</w:t>
      </w:r>
      <w:r w:rsidR="000A73F3">
        <w:rPr>
          <w:rFonts w:ascii="Times New Roman" w:hAnsi="Times New Roman" w:cs="Times New Roman"/>
          <w:lang w:val="en-GB"/>
        </w:rPr>
        <w:t xml:space="preserve"> per cent</w:t>
      </w:r>
      <w:r w:rsidR="00B1571F" w:rsidRPr="008A1447">
        <w:rPr>
          <w:rFonts w:ascii="Times New Roman" w:hAnsi="Times New Roman" w:cs="Times New Roman"/>
          <w:lang w:val="en-GB"/>
        </w:rPr>
        <w:t xml:space="preserve"> of </w:t>
      </w:r>
      <w:r w:rsidRPr="008A1447">
        <w:rPr>
          <w:rFonts w:ascii="Times New Roman" w:hAnsi="Times New Roman" w:cs="Times New Roman"/>
          <w:lang w:val="en-GB"/>
        </w:rPr>
        <w:t xml:space="preserve">the </w:t>
      </w:r>
      <w:r w:rsidR="00AB309F" w:rsidRPr="008A1447">
        <w:rPr>
          <w:rFonts w:ascii="Times New Roman" w:hAnsi="Times New Roman" w:cs="Times New Roman"/>
          <w:lang w:val="en-GB"/>
        </w:rPr>
        <w:t xml:space="preserve">works </w:t>
      </w:r>
      <w:r w:rsidRPr="008A1447">
        <w:rPr>
          <w:rFonts w:ascii="Times New Roman" w:hAnsi="Times New Roman" w:cs="Times New Roman"/>
          <w:lang w:val="en-GB"/>
        </w:rPr>
        <w:t xml:space="preserve">published before 1633 </w:t>
      </w:r>
      <w:r w:rsidR="00AB309F" w:rsidRPr="008A1447">
        <w:rPr>
          <w:rFonts w:ascii="Times New Roman" w:hAnsi="Times New Roman" w:cs="Times New Roman"/>
          <w:lang w:val="en-GB"/>
        </w:rPr>
        <w:t>were</w:t>
      </w:r>
      <w:r w:rsidR="00B1571F" w:rsidRPr="008A1447">
        <w:rPr>
          <w:rFonts w:ascii="Times New Roman" w:hAnsi="Times New Roman" w:cs="Times New Roman"/>
          <w:lang w:val="en-GB"/>
        </w:rPr>
        <w:t xml:space="preserve"> in Dutch. French </w:t>
      </w:r>
      <w:r w:rsidR="00D00149" w:rsidRPr="008A1447">
        <w:rPr>
          <w:rFonts w:ascii="Times New Roman" w:hAnsi="Times New Roman" w:cs="Times New Roman"/>
          <w:lang w:val="en-GB"/>
        </w:rPr>
        <w:t>books counted for j</w:t>
      </w:r>
      <w:r w:rsidR="006C6B6D" w:rsidRPr="008A1447">
        <w:rPr>
          <w:rFonts w:ascii="Times New Roman" w:hAnsi="Times New Roman" w:cs="Times New Roman"/>
          <w:lang w:val="en-GB"/>
        </w:rPr>
        <w:t>us</w:t>
      </w:r>
      <w:r w:rsidRPr="008A1447">
        <w:rPr>
          <w:rFonts w:ascii="Times New Roman" w:hAnsi="Times New Roman" w:cs="Times New Roman"/>
          <w:lang w:val="en-GB"/>
        </w:rPr>
        <w:t>t under 30</w:t>
      </w:r>
      <w:r w:rsidR="000A73F3">
        <w:rPr>
          <w:rFonts w:ascii="Times New Roman" w:hAnsi="Times New Roman" w:cs="Times New Roman"/>
          <w:lang w:val="en-GB"/>
        </w:rPr>
        <w:t xml:space="preserve"> per cent</w:t>
      </w:r>
      <w:r w:rsidRPr="008A1447">
        <w:rPr>
          <w:rFonts w:ascii="Times New Roman" w:hAnsi="Times New Roman" w:cs="Times New Roman"/>
          <w:lang w:val="en-GB"/>
        </w:rPr>
        <w:t>.</w:t>
      </w:r>
      <w:r w:rsidR="00B1571F" w:rsidRPr="008A1447">
        <w:rPr>
          <w:rFonts w:ascii="Times New Roman" w:hAnsi="Times New Roman" w:cs="Times New Roman"/>
          <w:lang w:val="en-GB"/>
        </w:rPr>
        <w:t xml:space="preserve"> The </w:t>
      </w:r>
      <w:r w:rsidR="00280DA9" w:rsidRPr="008A1447">
        <w:rPr>
          <w:rFonts w:ascii="Times New Roman" w:hAnsi="Times New Roman" w:cs="Times New Roman"/>
          <w:lang w:val="en-GB"/>
        </w:rPr>
        <w:t>reign of A</w:t>
      </w:r>
      <w:r w:rsidR="00B1571F" w:rsidRPr="008A1447">
        <w:rPr>
          <w:rFonts w:ascii="Times New Roman" w:hAnsi="Times New Roman" w:cs="Times New Roman"/>
          <w:lang w:val="en-GB"/>
        </w:rPr>
        <w:t>lbert and Isabella</w:t>
      </w:r>
      <w:r w:rsidR="00280DA9" w:rsidRPr="008A1447">
        <w:rPr>
          <w:rFonts w:ascii="Times New Roman" w:hAnsi="Times New Roman" w:cs="Times New Roman"/>
          <w:lang w:val="en-GB"/>
        </w:rPr>
        <w:t xml:space="preserve"> </w:t>
      </w:r>
      <w:r w:rsidRPr="008A1447">
        <w:rPr>
          <w:rFonts w:ascii="Times New Roman" w:hAnsi="Times New Roman" w:cs="Times New Roman"/>
          <w:lang w:val="en-GB"/>
        </w:rPr>
        <w:t xml:space="preserve">saw a considerable boom of Spanish books, which, after having occupied a very small percentage of the market throughout the </w:t>
      </w:r>
      <w:r w:rsidR="000B36DC">
        <w:rPr>
          <w:rFonts w:ascii="Times New Roman" w:hAnsi="Times New Roman" w:cs="Times New Roman"/>
          <w:lang w:val="en-GB"/>
        </w:rPr>
        <w:t>sixteenth</w:t>
      </w:r>
      <w:r w:rsidR="000B36DC" w:rsidRPr="008A1447">
        <w:rPr>
          <w:rFonts w:ascii="Times New Roman" w:hAnsi="Times New Roman" w:cs="Times New Roman"/>
          <w:lang w:val="en-GB"/>
        </w:rPr>
        <w:t xml:space="preserve"> </w:t>
      </w:r>
      <w:r w:rsidRPr="008A1447">
        <w:rPr>
          <w:rFonts w:ascii="Times New Roman" w:hAnsi="Times New Roman" w:cs="Times New Roman"/>
          <w:lang w:val="en-GB"/>
        </w:rPr>
        <w:t xml:space="preserve">century, rose progressively to third place </w:t>
      </w:r>
      <w:r w:rsidR="00D00149" w:rsidRPr="008A1447">
        <w:rPr>
          <w:rFonts w:ascii="Times New Roman" w:hAnsi="Times New Roman" w:cs="Times New Roman"/>
          <w:lang w:val="en-GB"/>
        </w:rPr>
        <w:t xml:space="preserve">at </w:t>
      </w:r>
      <w:r w:rsidR="00280DA9" w:rsidRPr="008A1447">
        <w:rPr>
          <w:rFonts w:ascii="Times New Roman" w:hAnsi="Times New Roman" w:cs="Times New Roman"/>
          <w:lang w:val="en-GB"/>
        </w:rPr>
        <w:t>17.2</w:t>
      </w:r>
      <w:r w:rsidR="000A73F3">
        <w:rPr>
          <w:rFonts w:ascii="Times New Roman" w:hAnsi="Times New Roman" w:cs="Times New Roman"/>
          <w:lang w:val="en-GB"/>
        </w:rPr>
        <w:t xml:space="preserve"> per cent</w:t>
      </w:r>
      <w:r w:rsidR="00280DA9" w:rsidRPr="008A1447">
        <w:rPr>
          <w:rFonts w:ascii="Times New Roman" w:hAnsi="Times New Roman" w:cs="Times New Roman"/>
          <w:lang w:val="en-GB"/>
        </w:rPr>
        <w:t>: t</w:t>
      </w:r>
      <w:r w:rsidR="00B1571F" w:rsidRPr="008A1447">
        <w:rPr>
          <w:rFonts w:ascii="Times New Roman" w:hAnsi="Times New Roman" w:cs="Times New Roman"/>
          <w:lang w:val="en-GB"/>
        </w:rPr>
        <w:t>he court, largely composed o</w:t>
      </w:r>
      <w:r w:rsidR="00280DA9" w:rsidRPr="008A1447">
        <w:rPr>
          <w:rFonts w:ascii="Times New Roman" w:hAnsi="Times New Roman" w:cs="Times New Roman"/>
          <w:lang w:val="en-GB"/>
        </w:rPr>
        <w:t>f</w:t>
      </w:r>
      <w:r w:rsidR="00B1571F" w:rsidRPr="008A1447">
        <w:rPr>
          <w:rFonts w:ascii="Times New Roman" w:hAnsi="Times New Roman" w:cs="Times New Roman"/>
          <w:lang w:val="en-GB"/>
        </w:rPr>
        <w:t xml:space="preserve"> Spanish speakers, was</w:t>
      </w:r>
      <w:r w:rsidR="00280DA9" w:rsidRPr="008A1447">
        <w:rPr>
          <w:rFonts w:ascii="Times New Roman" w:hAnsi="Times New Roman" w:cs="Times New Roman"/>
          <w:lang w:val="en-GB"/>
        </w:rPr>
        <w:t xml:space="preserve"> </w:t>
      </w:r>
      <w:r w:rsidR="006C6B6D" w:rsidRPr="008A1447">
        <w:rPr>
          <w:rFonts w:ascii="Times New Roman" w:hAnsi="Times New Roman" w:cs="Times New Roman"/>
          <w:lang w:val="en-GB"/>
        </w:rPr>
        <w:t>clearly</w:t>
      </w:r>
      <w:r w:rsidR="00B1571F" w:rsidRPr="008A1447">
        <w:rPr>
          <w:rFonts w:ascii="Times New Roman" w:hAnsi="Times New Roman" w:cs="Times New Roman"/>
          <w:lang w:val="en-GB"/>
        </w:rPr>
        <w:t xml:space="preserve"> avid for texts written in this language.</w:t>
      </w:r>
      <w:r w:rsidR="00B1571F" w:rsidRPr="008A1447">
        <w:rPr>
          <w:rStyle w:val="Appelnotedebasdep"/>
          <w:rFonts w:ascii="Times New Roman" w:hAnsi="Times New Roman"/>
        </w:rPr>
        <w:footnoteReference w:id="38"/>
      </w:r>
      <w:r w:rsidR="00280DA9" w:rsidRPr="008A1447">
        <w:rPr>
          <w:rFonts w:ascii="Times New Roman" w:hAnsi="Times New Roman" w:cs="Times New Roman"/>
          <w:lang w:val="en-GB"/>
        </w:rPr>
        <w:t xml:space="preserve"> Latin arrived</w:t>
      </w:r>
      <w:r w:rsidR="00B1571F" w:rsidRPr="008A1447">
        <w:rPr>
          <w:rFonts w:ascii="Times New Roman" w:hAnsi="Times New Roman" w:cs="Times New Roman"/>
          <w:lang w:val="en-GB"/>
        </w:rPr>
        <w:t xml:space="preserve"> in fo</w:t>
      </w:r>
      <w:r w:rsidR="00280DA9" w:rsidRPr="008A1447">
        <w:rPr>
          <w:rFonts w:ascii="Times New Roman" w:hAnsi="Times New Roman" w:cs="Times New Roman"/>
          <w:lang w:val="en-GB"/>
        </w:rPr>
        <w:t>urth place (13.2</w:t>
      </w:r>
      <w:r w:rsidR="000A73F3">
        <w:rPr>
          <w:rFonts w:ascii="Times New Roman" w:hAnsi="Times New Roman" w:cs="Times New Roman"/>
          <w:lang w:val="en-GB"/>
        </w:rPr>
        <w:t xml:space="preserve"> per cent</w:t>
      </w:r>
      <w:r w:rsidR="00280DA9" w:rsidRPr="008A1447">
        <w:rPr>
          <w:rFonts w:ascii="Times New Roman" w:hAnsi="Times New Roman" w:cs="Times New Roman"/>
          <w:lang w:val="en-GB"/>
        </w:rPr>
        <w:t xml:space="preserve">). The </w:t>
      </w:r>
      <w:r w:rsidR="00607F9B" w:rsidRPr="008A1447">
        <w:rPr>
          <w:rFonts w:ascii="Times New Roman" w:hAnsi="Times New Roman" w:cs="Times New Roman"/>
          <w:lang w:val="en-GB"/>
        </w:rPr>
        <w:t>number</w:t>
      </w:r>
      <w:r w:rsidR="00280DA9" w:rsidRPr="008A1447">
        <w:rPr>
          <w:rFonts w:ascii="Times New Roman" w:hAnsi="Times New Roman" w:cs="Times New Roman"/>
          <w:lang w:val="en-GB"/>
        </w:rPr>
        <w:t xml:space="preserve"> of w</w:t>
      </w:r>
      <w:r w:rsidR="00B1571F" w:rsidRPr="008A1447">
        <w:rPr>
          <w:rFonts w:ascii="Times New Roman" w:hAnsi="Times New Roman" w:cs="Times New Roman"/>
          <w:lang w:val="en-GB"/>
        </w:rPr>
        <w:t xml:space="preserve">orks </w:t>
      </w:r>
      <w:r w:rsidR="00280DA9" w:rsidRPr="008A1447">
        <w:rPr>
          <w:rFonts w:ascii="Times New Roman" w:hAnsi="Times New Roman" w:cs="Times New Roman"/>
          <w:lang w:val="en-GB"/>
        </w:rPr>
        <w:t xml:space="preserve">printed </w:t>
      </w:r>
      <w:r w:rsidR="00B1571F" w:rsidRPr="008A1447">
        <w:rPr>
          <w:rFonts w:ascii="Times New Roman" w:hAnsi="Times New Roman" w:cs="Times New Roman"/>
          <w:lang w:val="en-GB"/>
        </w:rPr>
        <w:t>in other languages</w:t>
      </w:r>
      <w:r w:rsidR="00516D56" w:rsidRPr="008A1447">
        <w:rPr>
          <w:rFonts w:ascii="Times New Roman" w:hAnsi="Times New Roman" w:cs="Times New Roman"/>
          <w:lang w:val="en-GB"/>
        </w:rPr>
        <w:t xml:space="preserve"> was minor, </w:t>
      </w:r>
      <w:r w:rsidR="00280DA9" w:rsidRPr="008A1447">
        <w:rPr>
          <w:rFonts w:ascii="Times New Roman" w:hAnsi="Times New Roman" w:cs="Times New Roman"/>
          <w:lang w:val="en-GB"/>
        </w:rPr>
        <w:t>though not e</w:t>
      </w:r>
      <w:r w:rsidR="00B1571F" w:rsidRPr="008A1447">
        <w:rPr>
          <w:rFonts w:ascii="Times New Roman" w:hAnsi="Times New Roman" w:cs="Times New Roman"/>
          <w:lang w:val="en-GB"/>
        </w:rPr>
        <w:t xml:space="preserve">ntirely </w:t>
      </w:r>
      <w:r w:rsidR="00280DA9" w:rsidRPr="008A1447">
        <w:rPr>
          <w:rFonts w:ascii="Times New Roman" w:hAnsi="Times New Roman" w:cs="Times New Roman"/>
          <w:lang w:val="en-GB"/>
        </w:rPr>
        <w:t>negligible</w:t>
      </w:r>
      <w:r w:rsidR="00607F9B" w:rsidRPr="008A1447">
        <w:rPr>
          <w:rFonts w:ascii="Times New Roman" w:hAnsi="Times New Roman" w:cs="Times New Roman"/>
          <w:lang w:val="en-GB"/>
        </w:rPr>
        <w:t>: a</w:t>
      </w:r>
      <w:r w:rsidR="00015B6C" w:rsidRPr="008A1447">
        <w:rPr>
          <w:rFonts w:ascii="Times New Roman" w:hAnsi="Times New Roman" w:cs="Times New Roman"/>
          <w:lang w:val="en-GB"/>
        </w:rPr>
        <w:t>s far as we have been able to count, 19 books were printed in a combination of languages</w:t>
      </w:r>
      <w:r w:rsidR="0013659E" w:rsidRPr="008A1447">
        <w:rPr>
          <w:rFonts w:ascii="Times New Roman" w:hAnsi="Times New Roman" w:cs="Times New Roman"/>
          <w:lang w:val="en-GB"/>
        </w:rPr>
        <w:t>,</w:t>
      </w:r>
      <w:r w:rsidR="00015B6C" w:rsidRPr="008A1447">
        <w:rPr>
          <w:rFonts w:ascii="Times New Roman" w:hAnsi="Times New Roman" w:cs="Times New Roman"/>
          <w:lang w:val="en-GB"/>
        </w:rPr>
        <w:t xml:space="preserve"> </w:t>
      </w:r>
      <w:r w:rsidR="000B36DC">
        <w:rPr>
          <w:rFonts w:ascii="Times New Roman" w:hAnsi="Times New Roman" w:cs="Times New Roman"/>
          <w:lang w:val="en-GB"/>
        </w:rPr>
        <w:t>six</w:t>
      </w:r>
      <w:r w:rsidR="000B36DC" w:rsidRPr="008A1447">
        <w:rPr>
          <w:rFonts w:ascii="Times New Roman" w:hAnsi="Times New Roman" w:cs="Times New Roman"/>
          <w:lang w:val="en-GB"/>
        </w:rPr>
        <w:t xml:space="preserve"> </w:t>
      </w:r>
      <w:r w:rsidR="00015B6C" w:rsidRPr="008A1447">
        <w:rPr>
          <w:rFonts w:ascii="Times New Roman" w:hAnsi="Times New Roman" w:cs="Times New Roman"/>
          <w:lang w:val="en-GB"/>
        </w:rPr>
        <w:t xml:space="preserve">in English and </w:t>
      </w:r>
      <w:r w:rsidR="000B36DC">
        <w:rPr>
          <w:rFonts w:ascii="Times New Roman" w:hAnsi="Times New Roman" w:cs="Times New Roman"/>
          <w:lang w:val="en-GB"/>
        </w:rPr>
        <w:t>two</w:t>
      </w:r>
      <w:r w:rsidR="000B36DC" w:rsidRPr="008A1447">
        <w:rPr>
          <w:rFonts w:ascii="Times New Roman" w:hAnsi="Times New Roman" w:cs="Times New Roman"/>
          <w:lang w:val="en-GB"/>
        </w:rPr>
        <w:t xml:space="preserve"> </w:t>
      </w:r>
      <w:r w:rsidR="00015B6C" w:rsidRPr="008A1447">
        <w:rPr>
          <w:rFonts w:ascii="Times New Roman" w:hAnsi="Times New Roman" w:cs="Times New Roman"/>
          <w:lang w:val="en-GB"/>
        </w:rPr>
        <w:t>in German</w:t>
      </w:r>
      <w:r w:rsidR="00607F9B" w:rsidRPr="008A1447">
        <w:rPr>
          <w:rFonts w:ascii="Times New Roman" w:hAnsi="Times New Roman" w:cs="Times New Roman"/>
          <w:lang w:val="en-GB"/>
        </w:rPr>
        <w:t xml:space="preserve">; </w:t>
      </w:r>
      <w:r w:rsidR="0013659E" w:rsidRPr="008A1447">
        <w:rPr>
          <w:rFonts w:ascii="Times New Roman" w:hAnsi="Times New Roman" w:cs="Times New Roman"/>
          <w:lang w:val="en-GB"/>
        </w:rPr>
        <w:t xml:space="preserve">Italian and Greek seem to have </w:t>
      </w:r>
      <w:r w:rsidR="000B36DC">
        <w:rPr>
          <w:rFonts w:ascii="Times New Roman" w:hAnsi="Times New Roman" w:cs="Times New Roman"/>
          <w:lang w:val="en-GB"/>
        </w:rPr>
        <w:t>been rare</w:t>
      </w:r>
      <w:r w:rsidR="00015B6C" w:rsidRPr="008A1447">
        <w:rPr>
          <w:rFonts w:ascii="Times New Roman" w:hAnsi="Times New Roman" w:cs="Times New Roman"/>
          <w:lang w:val="en-GB"/>
        </w:rPr>
        <w:t xml:space="preserve">, with only </w:t>
      </w:r>
      <w:r w:rsidR="000B36DC">
        <w:rPr>
          <w:rFonts w:ascii="Times New Roman" w:hAnsi="Times New Roman" w:cs="Times New Roman"/>
          <w:lang w:val="en-GB"/>
        </w:rPr>
        <w:t>one</w:t>
      </w:r>
      <w:r w:rsidR="00015B6C" w:rsidRPr="008A1447">
        <w:rPr>
          <w:rFonts w:ascii="Times New Roman" w:hAnsi="Times New Roman" w:cs="Times New Roman"/>
          <w:lang w:val="en-GB"/>
        </w:rPr>
        <w:t xml:space="preserve"> in each language</w:t>
      </w:r>
      <w:r w:rsidR="00552E5A" w:rsidRPr="008A1447">
        <w:rPr>
          <w:rFonts w:ascii="Times New Roman" w:hAnsi="Times New Roman" w:cs="Times New Roman"/>
          <w:lang w:val="en-GB"/>
        </w:rPr>
        <w:t>.</w:t>
      </w:r>
      <w:r w:rsidR="00552E5A" w:rsidRPr="008A1447">
        <w:rPr>
          <w:rStyle w:val="Appelnotedebasdep"/>
          <w:rFonts w:ascii="Times New Roman" w:hAnsi="Times New Roman"/>
        </w:rPr>
        <w:footnoteReference w:id="39"/>
      </w:r>
      <w:r w:rsidR="0013659E" w:rsidRPr="008A1447">
        <w:rPr>
          <w:rFonts w:ascii="Times New Roman" w:hAnsi="Times New Roman" w:cs="Times New Roman"/>
          <w:lang w:val="en-GB"/>
        </w:rPr>
        <w:t xml:space="preserve"> These figures reflect both </w:t>
      </w:r>
      <w:r w:rsidR="00417E59" w:rsidRPr="008A1447">
        <w:rPr>
          <w:rFonts w:ascii="Times New Roman" w:hAnsi="Times New Roman" w:cs="Times New Roman"/>
          <w:lang w:val="en-GB"/>
        </w:rPr>
        <w:t xml:space="preserve">the </w:t>
      </w:r>
      <w:r w:rsidR="00417E59" w:rsidRPr="008A1447">
        <w:rPr>
          <w:rFonts w:ascii="Times New Roman" w:hAnsi="Times New Roman" w:cs="Times New Roman"/>
          <w:lang w:val="en-GB"/>
        </w:rPr>
        <w:lastRenderedPageBreak/>
        <w:t xml:space="preserve">political </w:t>
      </w:r>
      <w:r w:rsidR="00FA49E4" w:rsidRPr="008A1447">
        <w:rPr>
          <w:rFonts w:ascii="Times New Roman" w:hAnsi="Times New Roman" w:cs="Times New Roman"/>
          <w:lang w:val="en-GB"/>
        </w:rPr>
        <w:t xml:space="preserve">situation in </w:t>
      </w:r>
      <w:r w:rsidR="0013659E" w:rsidRPr="008A1447">
        <w:rPr>
          <w:rFonts w:ascii="Times New Roman" w:hAnsi="Times New Roman" w:cs="Times New Roman"/>
          <w:lang w:val="en-GB"/>
        </w:rPr>
        <w:t xml:space="preserve">Brussels and </w:t>
      </w:r>
      <w:r w:rsidR="00417E59" w:rsidRPr="008A1447">
        <w:rPr>
          <w:rFonts w:ascii="Times New Roman" w:hAnsi="Times New Roman" w:cs="Times New Roman"/>
          <w:lang w:val="en-GB"/>
        </w:rPr>
        <w:t xml:space="preserve">the multilingualism which reigned there at the time. </w:t>
      </w:r>
      <w:r w:rsidR="007B621E" w:rsidRPr="008A1447">
        <w:rPr>
          <w:rFonts w:ascii="Times New Roman" w:hAnsi="Times New Roman" w:cs="Times New Roman"/>
          <w:lang w:val="en-GB"/>
        </w:rPr>
        <w:t>Pierre Bergeron, in his travel journal of 1619, ev</w:t>
      </w:r>
      <w:r w:rsidR="00417E59" w:rsidRPr="008A1447">
        <w:rPr>
          <w:rFonts w:ascii="Times New Roman" w:hAnsi="Times New Roman" w:cs="Times New Roman"/>
          <w:lang w:val="en-GB"/>
        </w:rPr>
        <w:t xml:space="preserve">oked </w:t>
      </w:r>
      <w:r w:rsidR="007B621E" w:rsidRPr="008A1447">
        <w:rPr>
          <w:rFonts w:ascii="Times New Roman" w:hAnsi="Times New Roman" w:cs="Times New Roman"/>
          <w:lang w:val="en-GB"/>
        </w:rPr>
        <w:t>the linguistic customs of Brussels in the following manner</w:t>
      </w:r>
      <w:r w:rsidR="00417E59" w:rsidRPr="008A1447">
        <w:rPr>
          <w:rFonts w:ascii="Times New Roman" w:hAnsi="Times New Roman" w:cs="Times New Roman"/>
          <w:lang w:val="en-GB"/>
        </w:rPr>
        <w:t xml:space="preserve">: </w:t>
      </w:r>
    </w:p>
    <w:p w14:paraId="447799DC" w14:textId="77777777" w:rsidR="00365575" w:rsidRPr="008A1447" w:rsidRDefault="00365575" w:rsidP="00E94D22">
      <w:pPr>
        <w:spacing w:line="480" w:lineRule="auto"/>
        <w:rPr>
          <w:rFonts w:ascii="Times New Roman" w:hAnsi="Times New Roman" w:cs="Times New Roman"/>
          <w:lang w:val="en-GB"/>
        </w:rPr>
      </w:pPr>
    </w:p>
    <w:p w14:paraId="20DD8C6C" w14:textId="19CE60AD" w:rsidR="005B0347" w:rsidRPr="000A73F3" w:rsidRDefault="000A73F3" w:rsidP="00E94D22">
      <w:pPr>
        <w:spacing w:line="480" w:lineRule="auto"/>
        <w:ind w:left="567"/>
        <w:rPr>
          <w:rFonts w:ascii="Times New Roman" w:hAnsi="Times New Roman" w:cs="Times New Roman"/>
          <w:lang w:val="en-US"/>
        </w:rPr>
      </w:pPr>
      <w:r w:rsidRPr="000A73F3">
        <w:rPr>
          <w:rFonts w:ascii="Times New Roman" w:hAnsi="Times New Roman" w:cs="Times New Roman"/>
          <w:lang w:val="en-GB"/>
        </w:rPr>
        <w:t>The town of Brussels is very large in size, containing a good number of gardens, prairies, woods, parks, promenades and other vast places […], there is the chancellery, where [convenes] the Council, composed of a president and sixteen councillors. The chancellor acts as lieutenant of the prince in matters of justice. There is also the Council of the Prince, composed of all officers and advisors, for councils of state and war. All the requests presented in these councils are in Flemish, French or Spanish, these three languages being common in Brussels, particularly French, since Spanish is only for the court. In both Antwerp and Brussels, there are schools for learning the French language, etc.</w:t>
      </w:r>
      <w:r w:rsidR="00E73E78" w:rsidRPr="008A1447">
        <w:rPr>
          <w:rStyle w:val="Appelnotedebasdep"/>
          <w:rFonts w:ascii="Times New Roman" w:hAnsi="Times New Roman"/>
          <w:lang w:val="en-GB"/>
        </w:rPr>
        <w:footnoteReference w:id="40"/>
      </w:r>
    </w:p>
    <w:p w14:paraId="1FBC4252" w14:textId="77777777" w:rsidR="00811BC1" w:rsidRPr="000A73F3" w:rsidRDefault="00811BC1" w:rsidP="00E94D22">
      <w:pPr>
        <w:spacing w:line="480" w:lineRule="auto"/>
        <w:rPr>
          <w:rFonts w:ascii="Times New Roman" w:hAnsi="Times New Roman" w:cs="Times New Roman"/>
          <w:lang w:val="en-US"/>
        </w:rPr>
      </w:pPr>
    </w:p>
    <w:p w14:paraId="29887A18" w14:textId="119D0485" w:rsidR="00E844CB" w:rsidRPr="008A1447" w:rsidRDefault="00607F9B" w:rsidP="00E94D22">
      <w:pPr>
        <w:spacing w:line="480" w:lineRule="auto"/>
        <w:outlineLvl w:val="0"/>
        <w:rPr>
          <w:rFonts w:ascii="Times New Roman" w:hAnsi="Times New Roman" w:cs="Times New Roman"/>
          <w:lang w:val="en-GB"/>
        </w:rPr>
      </w:pPr>
      <w:r w:rsidRPr="008A1447">
        <w:rPr>
          <w:rFonts w:ascii="Times New Roman" w:hAnsi="Times New Roman" w:cs="Times New Roman"/>
          <w:lang w:val="en-GB"/>
        </w:rPr>
        <w:t>Religious Books</w:t>
      </w:r>
    </w:p>
    <w:p w14:paraId="73C0A370" w14:textId="29DA255C" w:rsidR="00E844CB" w:rsidRPr="008A1447" w:rsidRDefault="00E844CB" w:rsidP="00E94D22">
      <w:pPr>
        <w:spacing w:line="480" w:lineRule="auto"/>
        <w:rPr>
          <w:rFonts w:ascii="Times New Roman" w:hAnsi="Times New Roman" w:cs="Times New Roman"/>
          <w:lang w:val="en-GB"/>
        </w:rPr>
      </w:pPr>
    </w:p>
    <w:p w14:paraId="517C9B82" w14:textId="0E48D04B" w:rsidR="005B0347" w:rsidRPr="008A1447" w:rsidRDefault="007558A5" w:rsidP="00E94D22">
      <w:pPr>
        <w:spacing w:line="480" w:lineRule="auto"/>
        <w:rPr>
          <w:rFonts w:ascii="Times New Roman" w:hAnsi="Times New Roman" w:cs="Times New Roman"/>
          <w:lang w:val="en-GB"/>
        </w:rPr>
      </w:pPr>
      <w:r w:rsidRPr="008A1447">
        <w:rPr>
          <w:rFonts w:ascii="Times New Roman" w:hAnsi="Times New Roman" w:cs="Times New Roman"/>
          <w:lang w:val="en-GB"/>
        </w:rPr>
        <w:t>R</w:t>
      </w:r>
      <w:r w:rsidR="005B0347" w:rsidRPr="008A1447">
        <w:rPr>
          <w:rFonts w:ascii="Times New Roman" w:hAnsi="Times New Roman" w:cs="Times New Roman"/>
          <w:lang w:val="en-GB"/>
        </w:rPr>
        <w:t xml:space="preserve">eligious </w:t>
      </w:r>
      <w:r w:rsidRPr="008A1447">
        <w:rPr>
          <w:rFonts w:ascii="Times New Roman" w:hAnsi="Times New Roman" w:cs="Times New Roman"/>
          <w:lang w:val="en-GB"/>
        </w:rPr>
        <w:t>works</w:t>
      </w:r>
      <w:r w:rsidR="005B0347" w:rsidRPr="008A1447">
        <w:rPr>
          <w:rFonts w:ascii="Times New Roman" w:hAnsi="Times New Roman" w:cs="Times New Roman"/>
          <w:lang w:val="en-GB"/>
        </w:rPr>
        <w:t xml:space="preserve"> </w:t>
      </w:r>
      <w:r w:rsidR="00D23A06" w:rsidRPr="008A1447">
        <w:rPr>
          <w:rFonts w:ascii="Times New Roman" w:hAnsi="Times New Roman" w:cs="Times New Roman"/>
          <w:lang w:val="en-GB"/>
        </w:rPr>
        <w:t>represent</w:t>
      </w:r>
      <w:r w:rsidR="005B0347" w:rsidRPr="008A1447">
        <w:rPr>
          <w:rFonts w:ascii="Times New Roman" w:hAnsi="Times New Roman" w:cs="Times New Roman"/>
          <w:lang w:val="en-GB"/>
        </w:rPr>
        <w:t xml:space="preserve"> about a third of </w:t>
      </w:r>
      <w:r w:rsidRPr="008A1447">
        <w:rPr>
          <w:rFonts w:ascii="Times New Roman" w:hAnsi="Times New Roman" w:cs="Times New Roman"/>
          <w:lang w:val="en-GB"/>
        </w:rPr>
        <w:t xml:space="preserve">the total number of works </w:t>
      </w:r>
      <w:r w:rsidR="005B0347" w:rsidRPr="008A1447">
        <w:rPr>
          <w:rFonts w:ascii="Times New Roman" w:hAnsi="Times New Roman" w:cs="Times New Roman"/>
          <w:lang w:val="en-GB"/>
        </w:rPr>
        <w:t xml:space="preserve">printed </w:t>
      </w:r>
      <w:r w:rsidRPr="008A1447">
        <w:rPr>
          <w:rFonts w:ascii="Times New Roman" w:hAnsi="Times New Roman" w:cs="Times New Roman"/>
          <w:lang w:val="en-GB"/>
        </w:rPr>
        <w:t xml:space="preserve">in Brussels </w:t>
      </w:r>
      <w:r w:rsidR="005B0347" w:rsidRPr="008A1447">
        <w:rPr>
          <w:rFonts w:ascii="Times New Roman" w:hAnsi="Times New Roman" w:cs="Times New Roman"/>
          <w:lang w:val="en-GB"/>
        </w:rPr>
        <w:t xml:space="preserve">during the reign of the </w:t>
      </w:r>
      <w:r w:rsidR="00D23A06" w:rsidRPr="008A1447">
        <w:rPr>
          <w:rFonts w:ascii="Times New Roman" w:hAnsi="Times New Roman" w:cs="Times New Roman"/>
          <w:lang w:val="en-GB"/>
        </w:rPr>
        <w:t>a</w:t>
      </w:r>
      <w:r w:rsidR="005B0347" w:rsidRPr="008A1447">
        <w:rPr>
          <w:rFonts w:ascii="Times New Roman" w:hAnsi="Times New Roman" w:cs="Times New Roman"/>
          <w:lang w:val="en-GB"/>
        </w:rPr>
        <w:t>rchducal couple</w:t>
      </w:r>
      <w:r w:rsidR="00D23A06" w:rsidRPr="008A1447">
        <w:rPr>
          <w:rFonts w:ascii="Times New Roman" w:hAnsi="Times New Roman" w:cs="Times New Roman"/>
          <w:lang w:val="en-GB"/>
        </w:rPr>
        <w:t xml:space="preserve">; </w:t>
      </w:r>
      <w:r w:rsidRPr="008A1447">
        <w:rPr>
          <w:rFonts w:ascii="Times New Roman" w:hAnsi="Times New Roman" w:cs="Times New Roman"/>
          <w:lang w:val="en-GB"/>
        </w:rPr>
        <w:t>the volume</w:t>
      </w:r>
      <w:r w:rsidR="00D23A06" w:rsidRPr="008A1447">
        <w:rPr>
          <w:rFonts w:ascii="Times New Roman" w:hAnsi="Times New Roman" w:cs="Times New Roman"/>
          <w:lang w:val="en-GB"/>
        </w:rPr>
        <w:t xml:space="preserve"> of paper</w:t>
      </w:r>
      <w:r w:rsidRPr="008A1447">
        <w:rPr>
          <w:rFonts w:ascii="Times New Roman" w:hAnsi="Times New Roman" w:cs="Times New Roman"/>
          <w:lang w:val="en-GB"/>
        </w:rPr>
        <w:t xml:space="preserve"> they required represents </w:t>
      </w:r>
      <w:r w:rsidR="00D23A06" w:rsidRPr="008A1447">
        <w:rPr>
          <w:rFonts w:ascii="Times New Roman" w:hAnsi="Times New Roman" w:cs="Times New Roman"/>
          <w:lang w:val="en-GB"/>
        </w:rPr>
        <w:t>over half</w:t>
      </w:r>
      <w:r w:rsidR="005B0347" w:rsidRPr="008A1447">
        <w:rPr>
          <w:rFonts w:ascii="Times New Roman" w:hAnsi="Times New Roman" w:cs="Times New Roman"/>
          <w:lang w:val="en-GB"/>
        </w:rPr>
        <w:t xml:space="preserve"> </w:t>
      </w:r>
      <w:r w:rsidRPr="008A1447">
        <w:rPr>
          <w:rFonts w:ascii="Times New Roman" w:hAnsi="Times New Roman" w:cs="Times New Roman"/>
          <w:lang w:val="en-GB"/>
        </w:rPr>
        <w:t xml:space="preserve">that required for the total number of published works </w:t>
      </w:r>
      <w:r w:rsidR="005B0347" w:rsidRPr="008A1447">
        <w:rPr>
          <w:rFonts w:ascii="Times New Roman" w:hAnsi="Times New Roman" w:cs="Times New Roman"/>
          <w:lang w:val="en-GB"/>
        </w:rPr>
        <w:t>(</w:t>
      </w:r>
      <w:r w:rsidR="000A73F3">
        <w:rPr>
          <w:rFonts w:ascii="Times New Roman" w:hAnsi="Times New Roman" w:cs="Times New Roman"/>
          <w:lang w:val="en-GB"/>
        </w:rPr>
        <w:t>see</w:t>
      </w:r>
      <w:r w:rsidR="005B0347" w:rsidRPr="008A1447">
        <w:rPr>
          <w:rFonts w:ascii="Times New Roman" w:hAnsi="Times New Roman" w:cs="Times New Roman"/>
          <w:lang w:val="en-GB"/>
        </w:rPr>
        <w:t xml:space="preserve"> graphs </w:t>
      </w:r>
      <w:r w:rsidR="005B2CC1" w:rsidRPr="008A1447">
        <w:rPr>
          <w:rFonts w:ascii="Times New Roman" w:hAnsi="Times New Roman" w:cs="Times New Roman"/>
          <w:lang w:val="en-GB"/>
        </w:rPr>
        <w:t>3</w:t>
      </w:r>
      <w:r w:rsidR="00E02AA2" w:rsidRPr="008A1447">
        <w:rPr>
          <w:rFonts w:ascii="Times New Roman" w:hAnsi="Times New Roman" w:cs="Times New Roman"/>
          <w:lang w:val="en-GB"/>
        </w:rPr>
        <w:t xml:space="preserve"> </w:t>
      </w:r>
      <w:r w:rsidR="000A73F3">
        <w:rPr>
          <w:rFonts w:ascii="Times New Roman" w:hAnsi="Times New Roman" w:cs="Times New Roman"/>
          <w:lang w:val="en-GB"/>
        </w:rPr>
        <w:t>and</w:t>
      </w:r>
      <w:r w:rsidR="005B0347" w:rsidRPr="008A1447">
        <w:rPr>
          <w:rFonts w:ascii="Times New Roman" w:hAnsi="Times New Roman" w:cs="Times New Roman"/>
          <w:lang w:val="en-GB"/>
        </w:rPr>
        <w:t xml:space="preserve"> </w:t>
      </w:r>
      <w:r w:rsidR="005B2CC1" w:rsidRPr="008A1447">
        <w:rPr>
          <w:rFonts w:ascii="Times New Roman" w:hAnsi="Times New Roman" w:cs="Times New Roman"/>
          <w:lang w:val="en-GB"/>
        </w:rPr>
        <w:t>4</w:t>
      </w:r>
      <w:r w:rsidR="005B0347" w:rsidRPr="008A1447">
        <w:rPr>
          <w:rFonts w:ascii="Times New Roman" w:hAnsi="Times New Roman" w:cs="Times New Roman"/>
          <w:lang w:val="en-GB"/>
        </w:rPr>
        <w:t xml:space="preserve">). </w:t>
      </w:r>
      <w:r w:rsidR="00D8308D" w:rsidRPr="008A1447">
        <w:rPr>
          <w:rFonts w:ascii="Times New Roman" w:hAnsi="Times New Roman" w:cs="Times New Roman"/>
          <w:lang w:val="en-GB"/>
        </w:rPr>
        <w:t>The</w:t>
      </w:r>
      <w:r w:rsidR="005B0347" w:rsidRPr="008A1447">
        <w:rPr>
          <w:rFonts w:ascii="Times New Roman" w:hAnsi="Times New Roman" w:cs="Times New Roman"/>
          <w:lang w:val="en-GB"/>
        </w:rPr>
        <w:t xml:space="preserve"> Brussel</w:t>
      </w:r>
      <w:r w:rsidR="00E665B7">
        <w:rPr>
          <w:rFonts w:ascii="Times New Roman" w:hAnsi="Times New Roman" w:cs="Times New Roman"/>
          <w:lang w:val="en-GB"/>
        </w:rPr>
        <w:t>s</w:t>
      </w:r>
      <w:r w:rsidR="005B0347" w:rsidRPr="008A1447">
        <w:rPr>
          <w:rFonts w:ascii="Times New Roman" w:hAnsi="Times New Roman" w:cs="Times New Roman"/>
          <w:lang w:val="en-GB"/>
        </w:rPr>
        <w:t xml:space="preserve"> presses </w:t>
      </w:r>
      <w:r w:rsidR="00607F9B" w:rsidRPr="008A1447">
        <w:rPr>
          <w:rFonts w:ascii="Times New Roman" w:hAnsi="Times New Roman" w:cs="Times New Roman"/>
          <w:lang w:val="en-GB"/>
        </w:rPr>
        <w:t xml:space="preserve">thus </w:t>
      </w:r>
      <w:r w:rsidR="00D8308D" w:rsidRPr="008A1447">
        <w:rPr>
          <w:rFonts w:ascii="Times New Roman" w:hAnsi="Times New Roman" w:cs="Times New Roman"/>
          <w:lang w:val="en-GB"/>
        </w:rPr>
        <w:t xml:space="preserve">clearly </w:t>
      </w:r>
      <w:r w:rsidR="00E02AA2" w:rsidRPr="008A1447">
        <w:rPr>
          <w:rFonts w:ascii="Times New Roman" w:hAnsi="Times New Roman" w:cs="Times New Roman"/>
          <w:lang w:val="en-GB"/>
        </w:rPr>
        <w:t xml:space="preserve">represented an important means of communication for </w:t>
      </w:r>
      <w:r w:rsidR="00436482" w:rsidRPr="008A1447">
        <w:rPr>
          <w:rFonts w:ascii="Times New Roman" w:hAnsi="Times New Roman" w:cs="Times New Roman"/>
          <w:lang w:val="en-GB"/>
        </w:rPr>
        <w:t xml:space="preserve">the </w:t>
      </w:r>
      <w:r w:rsidR="00E02AA2" w:rsidRPr="008A1447">
        <w:rPr>
          <w:rFonts w:ascii="Times New Roman" w:hAnsi="Times New Roman" w:cs="Times New Roman"/>
          <w:lang w:val="en-GB"/>
        </w:rPr>
        <w:t>spokesmen</w:t>
      </w:r>
      <w:r w:rsidR="004C10C3" w:rsidRPr="008A1447">
        <w:rPr>
          <w:rFonts w:ascii="Times New Roman" w:hAnsi="Times New Roman" w:cs="Times New Roman"/>
          <w:lang w:val="en-GB"/>
        </w:rPr>
        <w:t xml:space="preserve"> of the Counter-</w:t>
      </w:r>
      <w:r w:rsidR="00436482" w:rsidRPr="008A1447">
        <w:rPr>
          <w:rFonts w:ascii="Times New Roman" w:hAnsi="Times New Roman" w:cs="Times New Roman"/>
          <w:lang w:val="en-GB"/>
        </w:rPr>
        <w:t>Reformation</w:t>
      </w:r>
      <w:r w:rsidR="00D8308D" w:rsidRPr="008A1447">
        <w:rPr>
          <w:rFonts w:ascii="Times New Roman" w:hAnsi="Times New Roman" w:cs="Times New Roman"/>
          <w:lang w:val="en-GB"/>
        </w:rPr>
        <w:t xml:space="preserve">. While none of the </w:t>
      </w:r>
      <w:r w:rsidR="00436482" w:rsidRPr="008A1447">
        <w:rPr>
          <w:rFonts w:ascii="Times New Roman" w:hAnsi="Times New Roman" w:cs="Times New Roman"/>
          <w:lang w:val="en-GB"/>
        </w:rPr>
        <w:t xml:space="preserve">printers </w:t>
      </w:r>
      <w:r w:rsidR="00D8308D" w:rsidRPr="008A1447">
        <w:rPr>
          <w:rFonts w:ascii="Times New Roman" w:hAnsi="Times New Roman" w:cs="Times New Roman"/>
          <w:lang w:val="en-GB"/>
        </w:rPr>
        <w:t xml:space="preserve">seem to have </w:t>
      </w:r>
      <w:r w:rsidR="005B0347" w:rsidRPr="008A1447">
        <w:rPr>
          <w:rFonts w:ascii="Times New Roman" w:hAnsi="Times New Roman" w:cs="Times New Roman"/>
          <w:lang w:val="en-GB"/>
        </w:rPr>
        <w:t>specialise</w:t>
      </w:r>
      <w:r w:rsidR="00D8308D" w:rsidRPr="008A1447">
        <w:rPr>
          <w:rFonts w:ascii="Times New Roman" w:hAnsi="Times New Roman" w:cs="Times New Roman"/>
          <w:lang w:val="en-GB"/>
        </w:rPr>
        <w:t>d</w:t>
      </w:r>
      <w:r w:rsidR="005B0347" w:rsidRPr="008A1447">
        <w:rPr>
          <w:rFonts w:ascii="Times New Roman" w:hAnsi="Times New Roman" w:cs="Times New Roman"/>
          <w:lang w:val="en-GB"/>
        </w:rPr>
        <w:t xml:space="preserve"> in </w:t>
      </w:r>
      <w:r w:rsidR="00D8308D" w:rsidRPr="008A1447">
        <w:rPr>
          <w:rFonts w:ascii="Times New Roman" w:hAnsi="Times New Roman" w:cs="Times New Roman"/>
          <w:lang w:val="en-GB"/>
        </w:rPr>
        <w:t xml:space="preserve">any </w:t>
      </w:r>
      <w:r w:rsidR="005B0347" w:rsidRPr="008A1447">
        <w:rPr>
          <w:rFonts w:ascii="Times New Roman" w:hAnsi="Times New Roman" w:cs="Times New Roman"/>
          <w:lang w:val="en-GB"/>
        </w:rPr>
        <w:t xml:space="preserve">one field </w:t>
      </w:r>
      <w:r w:rsidR="005B0347" w:rsidRPr="008A1447">
        <w:rPr>
          <w:rFonts w:ascii="Times New Roman" w:hAnsi="Times New Roman" w:cs="Times New Roman"/>
          <w:lang w:val="en-GB"/>
        </w:rPr>
        <w:lastRenderedPageBreak/>
        <w:t xml:space="preserve">of religious literature, </w:t>
      </w:r>
      <w:r w:rsidR="00B9217E" w:rsidRPr="008A1447">
        <w:rPr>
          <w:rFonts w:ascii="Times New Roman" w:hAnsi="Times New Roman" w:cs="Times New Roman"/>
          <w:lang w:val="en-GB"/>
        </w:rPr>
        <w:t xml:space="preserve">all seem to have been </w:t>
      </w:r>
      <w:r w:rsidR="00D8308D" w:rsidRPr="008A1447">
        <w:rPr>
          <w:rFonts w:ascii="Times New Roman" w:hAnsi="Times New Roman" w:cs="Times New Roman"/>
          <w:lang w:val="en-GB"/>
        </w:rPr>
        <w:t>keen to publish</w:t>
      </w:r>
      <w:r w:rsidR="000A4056" w:rsidRPr="008A1447">
        <w:rPr>
          <w:rFonts w:ascii="Times New Roman" w:hAnsi="Times New Roman" w:cs="Times New Roman"/>
          <w:lang w:val="en-GB"/>
        </w:rPr>
        <w:t xml:space="preserve"> devotional, hagiographic and </w:t>
      </w:r>
      <w:r w:rsidR="004307BA" w:rsidRPr="008A1447">
        <w:rPr>
          <w:rFonts w:ascii="Times New Roman" w:hAnsi="Times New Roman" w:cs="Times New Roman"/>
          <w:lang w:val="en-GB"/>
        </w:rPr>
        <w:t>spiritual texts</w:t>
      </w:r>
      <w:r w:rsidR="00D8308D" w:rsidRPr="008A1447">
        <w:rPr>
          <w:rFonts w:ascii="Times New Roman" w:hAnsi="Times New Roman" w:cs="Times New Roman"/>
          <w:lang w:val="en-GB"/>
        </w:rPr>
        <w:t xml:space="preserve">. Naturally enough, </w:t>
      </w:r>
      <w:r w:rsidR="00E02AA2" w:rsidRPr="008A1447">
        <w:rPr>
          <w:rFonts w:ascii="Times New Roman" w:hAnsi="Times New Roman" w:cs="Times New Roman"/>
          <w:lang w:val="en-GB"/>
        </w:rPr>
        <w:t xml:space="preserve">too, </w:t>
      </w:r>
      <w:r w:rsidR="00D8308D" w:rsidRPr="008A1447">
        <w:rPr>
          <w:rFonts w:ascii="Times New Roman" w:hAnsi="Times New Roman" w:cs="Times New Roman"/>
          <w:lang w:val="en-GB"/>
        </w:rPr>
        <w:t>they all avoided</w:t>
      </w:r>
      <w:r w:rsidR="003F0701" w:rsidRPr="008A1447">
        <w:rPr>
          <w:rFonts w:ascii="Times New Roman" w:hAnsi="Times New Roman" w:cs="Times New Roman"/>
          <w:lang w:val="en-GB"/>
        </w:rPr>
        <w:t xml:space="preserve"> publishing </w:t>
      </w:r>
      <w:r w:rsidR="003D702B" w:rsidRPr="008A1447">
        <w:rPr>
          <w:rFonts w:ascii="Times New Roman" w:hAnsi="Times New Roman" w:cs="Times New Roman"/>
          <w:lang w:val="en-GB"/>
        </w:rPr>
        <w:t xml:space="preserve">liturgical books, </w:t>
      </w:r>
      <w:r w:rsidR="003F0701" w:rsidRPr="008A1447">
        <w:rPr>
          <w:rFonts w:ascii="Times New Roman" w:hAnsi="Times New Roman" w:cs="Times New Roman"/>
          <w:lang w:val="en-GB"/>
        </w:rPr>
        <w:t>this sector of the market being at the time the preserve of t</w:t>
      </w:r>
      <w:r w:rsidR="00BF62B8" w:rsidRPr="008A1447">
        <w:rPr>
          <w:rFonts w:ascii="Times New Roman" w:hAnsi="Times New Roman" w:cs="Times New Roman"/>
          <w:lang w:val="en-GB"/>
        </w:rPr>
        <w:t xml:space="preserve">he </w:t>
      </w:r>
      <w:r w:rsidR="003D702B" w:rsidRPr="008A1447">
        <w:rPr>
          <w:rFonts w:ascii="Times New Roman" w:hAnsi="Times New Roman" w:cs="Times New Roman"/>
          <w:lang w:val="en-GB"/>
        </w:rPr>
        <w:t>Antwerp</w:t>
      </w:r>
      <w:r w:rsidR="00DA7DF6" w:rsidRPr="008A1447">
        <w:rPr>
          <w:rFonts w:ascii="Times New Roman" w:hAnsi="Times New Roman" w:cs="Times New Roman"/>
          <w:lang w:val="en-GB"/>
        </w:rPr>
        <w:t>ia</w:t>
      </w:r>
      <w:r w:rsidR="003F0701" w:rsidRPr="008A1447">
        <w:rPr>
          <w:rFonts w:ascii="Times New Roman" w:hAnsi="Times New Roman" w:cs="Times New Roman"/>
          <w:lang w:val="en-GB"/>
        </w:rPr>
        <w:t xml:space="preserve">n presses and </w:t>
      </w:r>
      <w:r w:rsidR="00295EFE" w:rsidRPr="008A1447">
        <w:rPr>
          <w:rFonts w:ascii="Times New Roman" w:hAnsi="Times New Roman" w:cs="Times New Roman"/>
          <w:lang w:val="en-GB"/>
        </w:rPr>
        <w:t xml:space="preserve">notably that of the </w:t>
      </w:r>
      <w:proofErr w:type="spellStart"/>
      <w:r w:rsidR="00295EFE" w:rsidRPr="008A1447">
        <w:rPr>
          <w:rFonts w:ascii="Times New Roman" w:hAnsi="Times New Roman" w:cs="Times New Roman"/>
          <w:lang w:val="en-GB"/>
        </w:rPr>
        <w:t>P</w:t>
      </w:r>
      <w:r w:rsidR="003D702B" w:rsidRPr="008A1447">
        <w:rPr>
          <w:rFonts w:ascii="Times New Roman" w:hAnsi="Times New Roman" w:cs="Times New Roman"/>
          <w:lang w:val="en-GB"/>
        </w:rPr>
        <w:t>lantin-Moretus</w:t>
      </w:r>
      <w:proofErr w:type="spellEnd"/>
      <w:r w:rsidR="00295EFE" w:rsidRPr="008A1447">
        <w:rPr>
          <w:rFonts w:ascii="Times New Roman" w:hAnsi="Times New Roman" w:cs="Times New Roman"/>
          <w:lang w:val="en-GB"/>
        </w:rPr>
        <w:t xml:space="preserve"> family</w:t>
      </w:r>
      <w:r w:rsidR="003F0701" w:rsidRPr="008A1447">
        <w:rPr>
          <w:rFonts w:ascii="Times New Roman" w:hAnsi="Times New Roman" w:cs="Times New Roman"/>
          <w:lang w:val="en-GB"/>
        </w:rPr>
        <w:t>,</w:t>
      </w:r>
      <w:r w:rsidR="003D702B" w:rsidRPr="008A1447">
        <w:rPr>
          <w:rFonts w:ascii="Times New Roman" w:hAnsi="Times New Roman" w:cs="Times New Roman"/>
          <w:lang w:val="en-GB"/>
        </w:rPr>
        <w:t xml:space="preserve"> </w:t>
      </w:r>
      <w:r w:rsidR="00980A4B" w:rsidRPr="008A1447">
        <w:rPr>
          <w:rFonts w:ascii="Times New Roman" w:hAnsi="Times New Roman" w:cs="Times New Roman"/>
          <w:lang w:val="en-GB"/>
        </w:rPr>
        <w:t>who benefitted from</w:t>
      </w:r>
      <w:r w:rsidR="003D702B" w:rsidRPr="008A1447">
        <w:rPr>
          <w:rFonts w:ascii="Times New Roman" w:hAnsi="Times New Roman" w:cs="Times New Roman"/>
          <w:lang w:val="en-GB"/>
        </w:rPr>
        <w:t xml:space="preserve"> </w:t>
      </w:r>
      <w:r w:rsidR="009916E1" w:rsidRPr="008A1447">
        <w:rPr>
          <w:rFonts w:ascii="Times New Roman" w:hAnsi="Times New Roman" w:cs="Times New Roman"/>
          <w:lang w:val="en-GB"/>
        </w:rPr>
        <w:t>highly profitable</w:t>
      </w:r>
      <w:r w:rsidR="003D702B" w:rsidRPr="008A1447">
        <w:rPr>
          <w:rFonts w:ascii="Times New Roman" w:hAnsi="Times New Roman" w:cs="Times New Roman"/>
          <w:lang w:val="en-GB"/>
        </w:rPr>
        <w:t xml:space="preserve"> privileges</w:t>
      </w:r>
      <w:r w:rsidR="00980A4B" w:rsidRPr="008A1447">
        <w:rPr>
          <w:rFonts w:ascii="Times New Roman" w:hAnsi="Times New Roman" w:cs="Times New Roman"/>
          <w:lang w:val="en-GB"/>
        </w:rPr>
        <w:t xml:space="preserve"> in this </w:t>
      </w:r>
      <w:r w:rsidR="005123FC" w:rsidRPr="008A1447">
        <w:rPr>
          <w:rFonts w:ascii="Times New Roman" w:hAnsi="Times New Roman" w:cs="Times New Roman"/>
          <w:lang w:val="en-GB"/>
        </w:rPr>
        <w:t>field</w:t>
      </w:r>
      <w:r w:rsidR="003D702B" w:rsidRPr="008A1447">
        <w:rPr>
          <w:rFonts w:ascii="Times New Roman" w:hAnsi="Times New Roman" w:cs="Times New Roman"/>
          <w:lang w:val="en-GB"/>
        </w:rPr>
        <w:t>.</w:t>
      </w:r>
      <w:r w:rsidR="003D702B" w:rsidRPr="008A1447">
        <w:rPr>
          <w:rStyle w:val="Appelnotedebasdep"/>
          <w:rFonts w:ascii="Times New Roman" w:hAnsi="Times New Roman"/>
          <w:lang w:val="en-GB"/>
        </w:rPr>
        <w:footnoteReference w:id="41"/>
      </w:r>
    </w:p>
    <w:p w14:paraId="399911AB" w14:textId="59C3232A" w:rsidR="003D702B" w:rsidRPr="008A1447" w:rsidRDefault="007616C6"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US"/>
        </w:rPr>
        <w:t xml:space="preserve">As far as </w:t>
      </w:r>
      <w:r w:rsidRPr="008A1447">
        <w:rPr>
          <w:rFonts w:ascii="Times New Roman" w:hAnsi="Times New Roman" w:cs="Times New Roman"/>
          <w:lang w:val="en-GB"/>
        </w:rPr>
        <w:t>devotional texts and miraculous literature were concerned, the widespread appeal of the Marian cult, the Eucharistic cult and cult of the saints was notably strengthened by the publication of numerous minor works – generally in octavo format – destined to assist Catholics in the daily practice of their faith.</w:t>
      </w:r>
      <w:r w:rsidR="00217412" w:rsidRPr="008A1447">
        <w:rPr>
          <w:rStyle w:val="Appelnotedebasdep"/>
          <w:rFonts w:ascii="Times New Roman" w:hAnsi="Times New Roman"/>
        </w:rPr>
        <w:footnoteReference w:id="42"/>
      </w:r>
      <w:r w:rsidR="00217412" w:rsidRPr="008A1447">
        <w:rPr>
          <w:rFonts w:ascii="Times New Roman" w:hAnsi="Times New Roman" w:cs="Times New Roman"/>
          <w:lang w:val="en-GB"/>
        </w:rPr>
        <w:t xml:space="preserve"> </w:t>
      </w:r>
      <w:r w:rsidR="006912D0" w:rsidRPr="008A1447">
        <w:rPr>
          <w:rFonts w:ascii="Times New Roman" w:hAnsi="Times New Roman" w:cs="Times New Roman"/>
          <w:lang w:val="en-GB"/>
        </w:rPr>
        <w:t>Philip</w:t>
      </w:r>
      <w:r w:rsidR="005123FC" w:rsidRPr="008A1447">
        <w:rPr>
          <w:rFonts w:ascii="Times New Roman" w:hAnsi="Times New Roman" w:cs="Times New Roman"/>
          <w:lang w:val="en-GB"/>
        </w:rPr>
        <w:t xml:space="preserve"> </w:t>
      </w:r>
      <w:proofErr w:type="spellStart"/>
      <w:r w:rsidR="005123FC" w:rsidRPr="008A1447">
        <w:rPr>
          <w:rFonts w:ascii="Times New Roman" w:hAnsi="Times New Roman" w:cs="Times New Roman"/>
          <w:lang w:val="en-GB"/>
        </w:rPr>
        <w:t>Numan’s</w:t>
      </w:r>
      <w:proofErr w:type="spellEnd"/>
      <w:r w:rsidR="005123FC" w:rsidRPr="008A1447">
        <w:rPr>
          <w:rFonts w:ascii="Times New Roman" w:hAnsi="Times New Roman" w:cs="Times New Roman"/>
          <w:lang w:val="en-GB"/>
        </w:rPr>
        <w:t xml:space="preserve"> </w:t>
      </w:r>
      <w:r w:rsidR="006912D0" w:rsidRPr="008A1447">
        <w:rPr>
          <w:rFonts w:ascii="Times New Roman" w:hAnsi="Times New Roman" w:cs="Times New Roman"/>
          <w:lang w:val="en-GB"/>
        </w:rPr>
        <w:t>description</w:t>
      </w:r>
      <w:r w:rsidR="00217412" w:rsidRPr="008A1447">
        <w:rPr>
          <w:rFonts w:ascii="Times New Roman" w:hAnsi="Times New Roman" w:cs="Times New Roman"/>
          <w:lang w:val="en-GB"/>
        </w:rPr>
        <w:t xml:space="preserve"> of </w:t>
      </w:r>
      <w:r w:rsidR="005123FC" w:rsidRPr="008A1447">
        <w:rPr>
          <w:rFonts w:ascii="Times New Roman" w:hAnsi="Times New Roman" w:cs="Times New Roman"/>
          <w:lang w:val="en-GB"/>
        </w:rPr>
        <w:t xml:space="preserve">the </w:t>
      </w:r>
      <w:r w:rsidR="00217412" w:rsidRPr="008A1447">
        <w:rPr>
          <w:rFonts w:ascii="Times New Roman" w:hAnsi="Times New Roman" w:cs="Times New Roman"/>
          <w:lang w:val="en-GB"/>
        </w:rPr>
        <w:t xml:space="preserve">miracles </w:t>
      </w:r>
      <w:r w:rsidR="006912D0" w:rsidRPr="008A1447">
        <w:rPr>
          <w:rFonts w:ascii="Times New Roman" w:hAnsi="Times New Roman" w:cs="Times New Roman"/>
          <w:lang w:val="en-GB"/>
        </w:rPr>
        <w:t xml:space="preserve">ascribed to the Virgin of </w:t>
      </w:r>
      <w:proofErr w:type="spellStart"/>
      <w:r w:rsidR="004D2959" w:rsidRPr="008A1447">
        <w:rPr>
          <w:rFonts w:ascii="Times New Roman" w:hAnsi="Times New Roman" w:cs="Times New Roman"/>
          <w:lang w:val="en-GB"/>
        </w:rPr>
        <w:t>Scherpenheuvel</w:t>
      </w:r>
      <w:proofErr w:type="spellEnd"/>
      <w:r w:rsidR="00217412" w:rsidRPr="008A1447">
        <w:rPr>
          <w:rFonts w:ascii="Times New Roman" w:hAnsi="Times New Roman" w:cs="Times New Roman"/>
          <w:lang w:val="en-GB"/>
        </w:rPr>
        <w:t xml:space="preserve">, </w:t>
      </w:r>
      <w:r w:rsidR="00921104" w:rsidRPr="008A1447">
        <w:rPr>
          <w:rFonts w:ascii="Times New Roman" w:hAnsi="Times New Roman" w:cs="Times New Roman"/>
          <w:lang w:val="en-GB"/>
        </w:rPr>
        <w:t>published</w:t>
      </w:r>
      <w:r w:rsidR="00217412" w:rsidRPr="008A1447">
        <w:rPr>
          <w:rFonts w:ascii="Times New Roman" w:hAnsi="Times New Roman" w:cs="Times New Roman"/>
          <w:lang w:val="en-GB"/>
        </w:rPr>
        <w:t xml:space="preserve"> in French, Dutch and Spanish</w:t>
      </w:r>
      <w:r w:rsidR="005123FC" w:rsidRPr="008A1447">
        <w:rPr>
          <w:rFonts w:ascii="Times New Roman" w:hAnsi="Times New Roman" w:cs="Times New Roman"/>
          <w:lang w:val="en-GB"/>
        </w:rPr>
        <w:t>,</w:t>
      </w:r>
      <w:r w:rsidR="00217412" w:rsidRPr="008A1447">
        <w:rPr>
          <w:rFonts w:ascii="Times New Roman" w:hAnsi="Times New Roman" w:cs="Times New Roman"/>
          <w:lang w:val="en-GB"/>
        </w:rPr>
        <w:t xml:space="preserve"> were </w:t>
      </w:r>
      <w:r w:rsidR="005123FC" w:rsidRPr="008A1447">
        <w:rPr>
          <w:rFonts w:ascii="Times New Roman" w:hAnsi="Times New Roman" w:cs="Times New Roman"/>
          <w:lang w:val="en-GB"/>
        </w:rPr>
        <w:t>notabl</w:t>
      </w:r>
      <w:r w:rsidR="005C4B4E">
        <w:rPr>
          <w:rFonts w:ascii="Times New Roman" w:hAnsi="Times New Roman" w:cs="Times New Roman"/>
          <w:lang w:val="en-GB"/>
        </w:rPr>
        <w:t>e</w:t>
      </w:r>
      <w:r w:rsidR="005123FC" w:rsidRPr="008A1447">
        <w:rPr>
          <w:rFonts w:ascii="Times New Roman" w:hAnsi="Times New Roman" w:cs="Times New Roman"/>
          <w:lang w:val="en-GB"/>
        </w:rPr>
        <w:t xml:space="preserve"> </w:t>
      </w:r>
      <w:r w:rsidR="00335CB9" w:rsidRPr="008A1447">
        <w:rPr>
          <w:rFonts w:ascii="Times New Roman" w:hAnsi="Times New Roman" w:cs="Times New Roman"/>
          <w:lang w:val="en-GB"/>
        </w:rPr>
        <w:t xml:space="preserve">best-sellers, totalling 19 editions </w:t>
      </w:r>
      <w:r w:rsidR="00217412" w:rsidRPr="008A1447">
        <w:rPr>
          <w:rFonts w:ascii="Times New Roman" w:hAnsi="Times New Roman" w:cs="Times New Roman"/>
          <w:lang w:val="en-GB"/>
        </w:rPr>
        <w:t>between 1604 and 1618.</w:t>
      </w:r>
      <w:r w:rsidR="00217412" w:rsidRPr="008A1447">
        <w:rPr>
          <w:rStyle w:val="Appelnotedebasdep"/>
          <w:rFonts w:ascii="Times New Roman" w:hAnsi="Times New Roman"/>
        </w:rPr>
        <w:footnoteReference w:id="43"/>
      </w:r>
      <w:r w:rsidR="00335CB9" w:rsidRPr="008A1447">
        <w:rPr>
          <w:rFonts w:ascii="Times New Roman" w:hAnsi="Times New Roman" w:cs="Times New Roman"/>
          <w:lang w:val="en-GB"/>
        </w:rPr>
        <w:t xml:space="preserve"> This success was certainly not unrelated to the a</w:t>
      </w:r>
      <w:r w:rsidR="00217412" w:rsidRPr="008A1447">
        <w:rPr>
          <w:rFonts w:ascii="Times New Roman" w:hAnsi="Times New Roman" w:cs="Times New Roman"/>
          <w:lang w:val="en-GB"/>
        </w:rPr>
        <w:t>rchducal couple</w:t>
      </w:r>
      <w:r w:rsidR="00335CB9" w:rsidRPr="008A1447">
        <w:rPr>
          <w:rFonts w:ascii="Times New Roman" w:hAnsi="Times New Roman" w:cs="Times New Roman"/>
          <w:lang w:val="en-GB"/>
        </w:rPr>
        <w:t xml:space="preserve">’s strong attachment to </w:t>
      </w:r>
      <w:r w:rsidR="00217412" w:rsidRPr="008A1447">
        <w:rPr>
          <w:rFonts w:ascii="Times New Roman" w:hAnsi="Times New Roman" w:cs="Times New Roman"/>
          <w:lang w:val="en-GB"/>
        </w:rPr>
        <w:t>this place of worship</w:t>
      </w:r>
      <w:r w:rsidR="006237D9" w:rsidRPr="008A1447">
        <w:rPr>
          <w:rFonts w:ascii="Times New Roman" w:hAnsi="Times New Roman" w:cs="Times New Roman"/>
          <w:lang w:val="en-GB"/>
        </w:rPr>
        <w:t xml:space="preserve">. </w:t>
      </w:r>
      <w:r w:rsidR="006912D0" w:rsidRPr="008A1447">
        <w:rPr>
          <w:rFonts w:ascii="Times New Roman" w:hAnsi="Times New Roman" w:cs="Times New Roman"/>
          <w:lang w:val="en-GB"/>
        </w:rPr>
        <w:t xml:space="preserve">Similarly popular was the Spanish </w:t>
      </w:r>
      <w:r w:rsidR="00E02AA2" w:rsidRPr="008A1447">
        <w:rPr>
          <w:rFonts w:ascii="Times New Roman" w:hAnsi="Times New Roman" w:cs="Times New Roman"/>
          <w:lang w:val="en-GB"/>
        </w:rPr>
        <w:t>version</w:t>
      </w:r>
      <w:r w:rsidR="00585E75" w:rsidRPr="008A1447">
        <w:rPr>
          <w:rFonts w:ascii="Times New Roman" w:hAnsi="Times New Roman" w:cs="Times New Roman"/>
          <w:lang w:val="en-GB"/>
        </w:rPr>
        <w:t xml:space="preserve"> </w:t>
      </w:r>
      <w:r w:rsidR="006912D0" w:rsidRPr="008A1447">
        <w:rPr>
          <w:rFonts w:ascii="Times New Roman" w:hAnsi="Times New Roman" w:cs="Times New Roman"/>
          <w:lang w:val="en-GB"/>
        </w:rPr>
        <w:t xml:space="preserve">of Giles of </w:t>
      </w:r>
      <w:r w:rsidR="00A90C9D" w:rsidRPr="008A1447">
        <w:rPr>
          <w:rFonts w:ascii="Times New Roman" w:hAnsi="Times New Roman" w:cs="Times New Roman"/>
          <w:lang w:val="en-GB"/>
        </w:rPr>
        <w:t xml:space="preserve">Orval’s account of the martyr of </w:t>
      </w:r>
      <w:r w:rsidR="00E02AA2" w:rsidRPr="008A1447">
        <w:rPr>
          <w:rFonts w:ascii="Times New Roman" w:hAnsi="Times New Roman" w:cs="Times New Roman"/>
          <w:lang w:val="en-GB"/>
        </w:rPr>
        <w:t>the twelfth-century Prince-Bishop of Liège, Albert of Louvain, publ</w:t>
      </w:r>
      <w:r w:rsidR="005B2CC1" w:rsidRPr="008A1447">
        <w:rPr>
          <w:rFonts w:ascii="Times New Roman" w:hAnsi="Times New Roman" w:cs="Times New Roman"/>
          <w:lang w:val="en-GB"/>
        </w:rPr>
        <w:t xml:space="preserve">ished by the </w:t>
      </w:r>
      <w:proofErr w:type="spellStart"/>
      <w:r w:rsidR="005B2CC1" w:rsidRPr="008A1447">
        <w:rPr>
          <w:rFonts w:ascii="Times New Roman" w:hAnsi="Times New Roman" w:cs="Times New Roman"/>
          <w:lang w:val="en-GB"/>
        </w:rPr>
        <w:t>Anthoine-Velpiuses</w:t>
      </w:r>
      <w:proofErr w:type="spellEnd"/>
      <w:r w:rsidR="006237D9" w:rsidRPr="008A1447">
        <w:rPr>
          <w:rFonts w:ascii="Times New Roman" w:hAnsi="Times New Roman" w:cs="Times New Roman"/>
          <w:lang w:val="en-GB"/>
        </w:rPr>
        <w:t>.</w:t>
      </w:r>
      <w:r w:rsidR="006237D9" w:rsidRPr="008A1447">
        <w:rPr>
          <w:rStyle w:val="Appelnotedebasdep"/>
          <w:rFonts w:ascii="Times New Roman" w:hAnsi="Times New Roman"/>
        </w:rPr>
        <w:footnoteReference w:id="44"/>
      </w:r>
      <w:r w:rsidR="006237D9" w:rsidRPr="008A1447">
        <w:rPr>
          <w:rFonts w:ascii="Times New Roman" w:hAnsi="Times New Roman" w:cs="Times New Roman"/>
          <w:lang w:val="en-GB"/>
        </w:rPr>
        <w:t xml:space="preserve"> </w:t>
      </w:r>
      <w:r w:rsidR="00972264" w:rsidRPr="008A1447">
        <w:rPr>
          <w:rFonts w:ascii="Times New Roman" w:hAnsi="Times New Roman" w:cs="Times New Roman"/>
          <w:lang w:val="en-GB"/>
        </w:rPr>
        <w:t>P</w:t>
      </w:r>
      <w:r w:rsidR="006237D9" w:rsidRPr="008A1447">
        <w:rPr>
          <w:rFonts w:ascii="Times New Roman" w:hAnsi="Times New Roman" w:cs="Times New Roman"/>
          <w:lang w:val="en-GB"/>
        </w:rPr>
        <w:t xml:space="preserve">ublications relating to local cults </w:t>
      </w:r>
      <w:r w:rsidR="00972264" w:rsidRPr="008A1447">
        <w:rPr>
          <w:rFonts w:ascii="Times New Roman" w:hAnsi="Times New Roman" w:cs="Times New Roman"/>
          <w:lang w:val="en-GB"/>
        </w:rPr>
        <w:t xml:space="preserve">made up a significant part of the </w:t>
      </w:r>
      <w:r w:rsidR="006237D9" w:rsidRPr="008A1447">
        <w:rPr>
          <w:rFonts w:ascii="Times New Roman" w:hAnsi="Times New Roman" w:cs="Times New Roman"/>
          <w:lang w:val="en-GB"/>
        </w:rPr>
        <w:t xml:space="preserve">catalogue of </w:t>
      </w:r>
      <w:r w:rsidR="00972264" w:rsidRPr="008A1447">
        <w:rPr>
          <w:rFonts w:ascii="Times New Roman" w:hAnsi="Times New Roman" w:cs="Times New Roman"/>
          <w:lang w:val="en-GB"/>
        </w:rPr>
        <w:t xml:space="preserve">the </w:t>
      </w:r>
      <w:r w:rsidR="006237D9" w:rsidRPr="008A1447">
        <w:rPr>
          <w:rFonts w:ascii="Times New Roman" w:hAnsi="Times New Roman" w:cs="Times New Roman"/>
          <w:lang w:val="en-GB"/>
        </w:rPr>
        <w:t>Brussel</w:t>
      </w:r>
      <w:r w:rsidR="005C4B4E">
        <w:rPr>
          <w:rFonts w:ascii="Times New Roman" w:hAnsi="Times New Roman" w:cs="Times New Roman"/>
          <w:lang w:val="en-GB"/>
        </w:rPr>
        <w:t>s</w:t>
      </w:r>
      <w:r w:rsidR="00972264" w:rsidRPr="008A1447">
        <w:rPr>
          <w:rFonts w:ascii="Times New Roman" w:hAnsi="Times New Roman" w:cs="Times New Roman"/>
          <w:lang w:val="en-GB"/>
        </w:rPr>
        <w:t xml:space="preserve"> printers as a whole, ranging from descriptions of the celebration of the town’s Eucharistic miracle </w:t>
      </w:r>
      <w:r w:rsidR="006237D9" w:rsidRPr="008A1447">
        <w:rPr>
          <w:rFonts w:ascii="Times New Roman" w:hAnsi="Times New Roman" w:cs="Times New Roman"/>
          <w:lang w:val="en-GB"/>
        </w:rPr>
        <w:t xml:space="preserve">to </w:t>
      </w:r>
      <w:r w:rsidR="00972264" w:rsidRPr="008A1447">
        <w:rPr>
          <w:rFonts w:ascii="Times New Roman" w:hAnsi="Times New Roman" w:cs="Times New Roman"/>
          <w:lang w:val="en-GB"/>
        </w:rPr>
        <w:t>texts intended to heighten</w:t>
      </w:r>
      <w:r w:rsidR="006237D9" w:rsidRPr="008A1447">
        <w:rPr>
          <w:rFonts w:ascii="Times New Roman" w:hAnsi="Times New Roman" w:cs="Times New Roman"/>
          <w:lang w:val="en-GB"/>
        </w:rPr>
        <w:t xml:space="preserve"> devotional fervour for</w:t>
      </w:r>
      <w:r w:rsidR="00972264" w:rsidRPr="008A1447">
        <w:rPr>
          <w:rFonts w:ascii="Times New Roman" w:hAnsi="Times New Roman" w:cs="Times New Roman"/>
          <w:lang w:val="en-GB"/>
        </w:rPr>
        <w:t xml:space="preserve"> </w:t>
      </w:r>
      <w:r w:rsidR="006237D9" w:rsidRPr="008A1447">
        <w:rPr>
          <w:rFonts w:ascii="Times New Roman" w:hAnsi="Times New Roman" w:cs="Times New Roman"/>
          <w:lang w:val="en-GB"/>
        </w:rPr>
        <w:t xml:space="preserve">the Virgin of the Seven Sorrows </w:t>
      </w:r>
      <w:r w:rsidR="00585E75" w:rsidRPr="008A1447">
        <w:rPr>
          <w:rFonts w:ascii="Times New Roman" w:hAnsi="Times New Roman" w:cs="Times New Roman"/>
          <w:lang w:val="en-GB"/>
        </w:rPr>
        <w:t xml:space="preserve">and </w:t>
      </w:r>
      <w:r w:rsidR="006237D9" w:rsidRPr="008A1447">
        <w:rPr>
          <w:rFonts w:ascii="Times New Roman" w:hAnsi="Times New Roman" w:cs="Times New Roman"/>
          <w:lang w:val="en-GB"/>
        </w:rPr>
        <w:t>Our Lady of the Rosary.</w:t>
      </w:r>
      <w:r w:rsidR="0016269D" w:rsidRPr="008A1447">
        <w:rPr>
          <w:rStyle w:val="Appelnotedebasdep"/>
          <w:rFonts w:ascii="Times New Roman" w:hAnsi="Times New Roman"/>
        </w:rPr>
        <w:footnoteReference w:id="45"/>
      </w:r>
      <w:r w:rsidR="006237D9" w:rsidRPr="008A1447">
        <w:rPr>
          <w:rFonts w:ascii="Times New Roman" w:hAnsi="Times New Roman" w:cs="Times New Roman"/>
          <w:lang w:val="en-GB"/>
        </w:rPr>
        <w:t xml:space="preserve"> </w:t>
      </w:r>
      <w:r w:rsidR="00972264" w:rsidRPr="008A1447">
        <w:rPr>
          <w:rFonts w:ascii="Times New Roman" w:hAnsi="Times New Roman" w:cs="Times New Roman"/>
          <w:lang w:val="en-GB"/>
        </w:rPr>
        <w:t>The Brussel</w:t>
      </w:r>
      <w:r w:rsidR="005C4B4E">
        <w:rPr>
          <w:rFonts w:ascii="Times New Roman" w:hAnsi="Times New Roman" w:cs="Times New Roman"/>
          <w:lang w:val="en-GB"/>
        </w:rPr>
        <w:t>s</w:t>
      </w:r>
      <w:r w:rsidR="00CE508C" w:rsidRPr="008A1447">
        <w:rPr>
          <w:rFonts w:ascii="Times New Roman" w:hAnsi="Times New Roman" w:cs="Times New Roman"/>
          <w:lang w:val="en-GB"/>
        </w:rPr>
        <w:t xml:space="preserve"> </w:t>
      </w:r>
      <w:r w:rsidR="0016269D" w:rsidRPr="008A1447">
        <w:rPr>
          <w:rFonts w:ascii="Times New Roman" w:hAnsi="Times New Roman" w:cs="Times New Roman"/>
          <w:lang w:val="en-GB"/>
        </w:rPr>
        <w:t xml:space="preserve">printers also contributed to </w:t>
      </w:r>
      <w:r w:rsidR="007A7EC2" w:rsidRPr="008A1447">
        <w:rPr>
          <w:rFonts w:ascii="Times New Roman" w:hAnsi="Times New Roman" w:cs="Times New Roman"/>
          <w:lang w:val="en-GB"/>
        </w:rPr>
        <w:t>promote</w:t>
      </w:r>
      <w:r w:rsidR="0016269D" w:rsidRPr="008A1447">
        <w:rPr>
          <w:rFonts w:ascii="Times New Roman" w:hAnsi="Times New Roman" w:cs="Times New Roman"/>
          <w:lang w:val="en-GB"/>
        </w:rPr>
        <w:t xml:space="preserve"> the cult</w:t>
      </w:r>
      <w:r w:rsidR="006172C8" w:rsidRPr="008A1447">
        <w:rPr>
          <w:rFonts w:ascii="Times New Roman" w:hAnsi="Times New Roman" w:cs="Times New Roman"/>
          <w:lang w:val="en-GB"/>
        </w:rPr>
        <w:t>s</w:t>
      </w:r>
      <w:r w:rsidR="0016269D" w:rsidRPr="008A1447">
        <w:rPr>
          <w:rFonts w:ascii="Times New Roman" w:hAnsi="Times New Roman" w:cs="Times New Roman"/>
          <w:lang w:val="en-GB"/>
        </w:rPr>
        <w:t xml:space="preserve"> of saint</w:t>
      </w:r>
      <w:r w:rsidR="007A7EC2" w:rsidRPr="008A1447">
        <w:rPr>
          <w:rFonts w:ascii="Times New Roman" w:hAnsi="Times New Roman" w:cs="Times New Roman"/>
          <w:lang w:val="en-GB"/>
        </w:rPr>
        <w:t xml:space="preserve">s linked to </w:t>
      </w:r>
      <w:r w:rsidR="000D697B" w:rsidRPr="008A1447">
        <w:rPr>
          <w:rFonts w:ascii="Times New Roman" w:hAnsi="Times New Roman" w:cs="Times New Roman"/>
          <w:lang w:val="en-GB"/>
        </w:rPr>
        <w:t>various</w:t>
      </w:r>
      <w:r w:rsidR="009F58E4" w:rsidRPr="008A1447">
        <w:rPr>
          <w:rFonts w:ascii="Times New Roman" w:hAnsi="Times New Roman" w:cs="Times New Roman"/>
          <w:lang w:val="en-GB"/>
        </w:rPr>
        <w:t xml:space="preserve"> monastic orders</w:t>
      </w:r>
      <w:r w:rsidR="000D697B" w:rsidRPr="008A1447">
        <w:rPr>
          <w:rFonts w:ascii="Times New Roman" w:hAnsi="Times New Roman" w:cs="Times New Roman"/>
          <w:lang w:val="en-GB"/>
        </w:rPr>
        <w:t xml:space="preserve"> that </w:t>
      </w:r>
      <w:r w:rsidR="009F58E4" w:rsidRPr="008A1447">
        <w:rPr>
          <w:rFonts w:ascii="Times New Roman" w:hAnsi="Times New Roman" w:cs="Times New Roman"/>
          <w:lang w:val="en-GB"/>
        </w:rPr>
        <w:t xml:space="preserve">took an active role </w:t>
      </w:r>
      <w:r w:rsidR="007A7EC2" w:rsidRPr="008A1447">
        <w:rPr>
          <w:rFonts w:ascii="Times New Roman" w:hAnsi="Times New Roman" w:cs="Times New Roman"/>
          <w:lang w:val="en-GB"/>
        </w:rPr>
        <w:t>i</w:t>
      </w:r>
      <w:r w:rsidR="0016269D" w:rsidRPr="008A1447">
        <w:rPr>
          <w:rFonts w:ascii="Times New Roman" w:hAnsi="Times New Roman" w:cs="Times New Roman"/>
          <w:lang w:val="en-GB"/>
        </w:rPr>
        <w:t xml:space="preserve">n the </w:t>
      </w:r>
      <w:r w:rsidR="007A7EC2" w:rsidRPr="008A1447">
        <w:rPr>
          <w:rFonts w:ascii="Times New Roman" w:hAnsi="Times New Roman" w:cs="Times New Roman"/>
          <w:lang w:val="en-GB"/>
        </w:rPr>
        <w:t>Counter-</w:t>
      </w:r>
      <w:r w:rsidR="0016269D" w:rsidRPr="008A1447">
        <w:rPr>
          <w:rFonts w:ascii="Times New Roman" w:hAnsi="Times New Roman" w:cs="Times New Roman"/>
          <w:lang w:val="en-GB"/>
        </w:rPr>
        <w:t>Reformation movement</w:t>
      </w:r>
      <w:r w:rsidR="009F58E4" w:rsidRPr="008A1447">
        <w:rPr>
          <w:rFonts w:ascii="Times New Roman" w:hAnsi="Times New Roman" w:cs="Times New Roman"/>
          <w:lang w:val="en-GB"/>
        </w:rPr>
        <w:t xml:space="preserve"> by </w:t>
      </w:r>
      <w:r w:rsidR="0016269D" w:rsidRPr="008A1447">
        <w:rPr>
          <w:rFonts w:ascii="Times New Roman" w:hAnsi="Times New Roman" w:cs="Times New Roman"/>
          <w:lang w:val="en-GB"/>
        </w:rPr>
        <w:t>publi</w:t>
      </w:r>
      <w:r w:rsidR="007A7EC2" w:rsidRPr="008A1447">
        <w:rPr>
          <w:rFonts w:ascii="Times New Roman" w:hAnsi="Times New Roman" w:cs="Times New Roman"/>
          <w:lang w:val="en-GB"/>
        </w:rPr>
        <w:t xml:space="preserve">shing accounts of </w:t>
      </w:r>
      <w:r w:rsidR="0016269D" w:rsidRPr="008A1447">
        <w:rPr>
          <w:rFonts w:ascii="Times New Roman" w:hAnsi="Times New Roman" w:cs="Times New Roman"/>
          <w:lang w:val="en-GB"/>
        </w:rPr>
        <w:t xml:space="preserve">the exemplary lives </w:t>
      </w:r>
      <w:r w:rsidR="009F58E4" w:rsidRPr="008A1447">
        <w:rPr>
          <w:rFonts w:ascii="Times New Roman" w:hAnsi="Times New Roman" w:cs="Times New Roman"/>
          <w:lang w:val="en-GB"/>
        </w:rPr>
        <w:t>or martyrdom of the</w:t>
      </w:r>
      <w:r w:rsidR="000D697B" w:rsidRPr="008A1447">
        <w:rPr>
          <w:rFonts w:ascii="Times New Roman" w:hAnsi="Times New Roman" w:cs="Times New Roman"/>
          <w:lang w:val="en-GB"/>
        </w:rPr>
        <w:t xml:space="preserve">ir founders or </w:t>
      </w:r>
      <w:r w:rsidR="009417D6" w:rsidRPr="008A1447">
        <w:rPr>
          <w:rFonts w:ascii="Times New Roman" w:hAnsi="Times New Roman" w:cs="Times New Roman"/>
          <w:lang w:val="en-GB"/>
        </w:rPr>
        <w:lastRenderedPageBreak/>
        <w:t>members</w:t>
      </w:r>
      <w:r w:rsidR="009F58E4" w:rsidRPr="008A1447">
        <w:rPr>
          <w:rFonts w:ascii="Times New Roman" w:hAnsi="Times New Roman" w:cs="Times New Roman"/>
          <w:lang w:val="en-GB"/>
        </w:rPr>
        <w:t>.</w:t>
      </w:r>
      <w:r w:rsidR="00D8306E" w:rsidRPr="008A1447">
        <w:rPr>
          <w:rFonts w:ascii="Times New Roman" w:hAnsi="Times New Roman" w:cs="Times New Roman"/>
          <w:lang w:val="en-GB"/>
        </w:rPr>
        <w:t xml:space="preserve"> In 1633, for example, L</w:t>
      </w:r>
      <w:r w:rsidR="0016269D" w:rsidRPr="008A1447">
        <w:rPr>
          <w:rFonts w:ascii="Times New Roman" w:hAnsi="Times New Roman" w:cs="Times New Roman"/>
          <w:lang w:val="en-GB"/>
        </w:rPr>
        <w:t xml:space="preserve">ucas van </w:t>
      </w:r>
      <w:proofErr w:type="spellStart"/>
      <w:r w:rsidR="0016269D" w:rsidRPr="008A1447">
        <w:rPr>
          <w:rFonts w:ascii="Times New Roman" w:hAnsi="Times New Roman" w:cs="Times New Roman"/>
          <w:lang w:val="en-GB"/>
        </w:rPr>
        <w:t>Meerbeeck</w:t>
      </w:r>
      <w:proofErr w:type="spellEnd"/>
      <w:r w:rsidR="00D8306E" w:rsidRPr="008A1447">
        <w:rPr>
          <w:rFonts w:ascii="Times New Roman" w:hAnsi="Times New Roman" w:cs="Times New Roman"/>
          <w:lang w:val="en-GB"/>
        </w:rPr>
        <w:t xml:space="preserve"> printed</w:t>
      </w:r>
      <w:r w:rsidR="0016269D" w:rsidRPr="008A1447">
        <w:rPr>
          <w:rFonts w:ascii="Times New Roman" w:hAnsi="Times New Roman" w:cs="Times New Roman"/>
          <w:lang w:val="en-GB"/>
        </w:rPr>
        <w:t xml:space="preserve"> </w:t>
      </w:r>
      <w:r w:rsidR="00E30490" w:rsidRPr="008A1447">
        <w:rPr>
          <w:rFonts w:ascii="Times New Roman" w:hAnsi="Times New Roman" w:cs="Times New Roman"/>
          <w:lang w:val="en-GB"/>
        </w:rPr>
        <w:t xml:space="preserve">Antonius </w:t>
      </w:r>
      <w:proofErr w:type="spellStart"/>
      <w:r w:rsidR="00E30490" w:rsidRPr="008A1447">
        <w:rPr>
          <w:rFonts w:ascii="Times New Roman" w:hAnsi="Times New Roman" w:cs="Times New Roman"/>
          <w:lang w:val="en-GB"/>
        </w:rPr>
        <w:t>Sanderus’</w:t>
      </w:r>
      <w:r w:rsidR="002543EC">
        <w:rPr>
          <w:rFonts w:ascii="Times New Roman" w:hAnsi="Times New Roman" w:cs="Times New Roman"/>
          <w:lang w:val="en-GB"/>
        </w:rPr>
        <w:t>s</w:t>
      </w:r>
      <w:proofErr w:type="spellEnd"/>
      <w:r w:rsidR="00E30490" w:rsidRPr="008A1447">
        <w:rPr>
          <w:rFonts w:ascii="Times New Roman" w:hAnsi="Times New Roman" w:cs="Times New Roman"/>
          <w:lang w:val="en-GB"/>
        </w:rPr>
        <w:t xml:space="preserve"> works on the lives of Saint </w:t>
      </w:r>
      <w:r w:rsidR="0016269D" w:rsidRPr="008A1447">
        <w:rPr>
          <w:rFonts w:ascii="Times New Roman" w:hAnsi="Times New Roman" w:cs="Times New Roman"/>
          <w:lang w:val="en-GB"/>
        </w:rPr>
        <w:t>Ang</w:t>
      </w:r>
      <w:r w:rsidR="00D8306E" w:rsidRPr="008A1447">
        <w:rPr>
          <w:rFonts w:ascii="Times New Roman" w:hAnsi="Times New Roman" w:cs="Times New Roman"/>
          <w:lang w:val="en-GB"/>
        </w:rPr>
        <w:t xml:space="preserve">elus </w:t>
      </w:r>
      <w:r w:rsidR="0016269D" w:rsidRPr="008A1447">
        <w:rPr>
          <w:rFonts w:ascii="Times New Roman" w:hAnsi="Times New Roman" w:cs="Times New Roman"/>
          <w:lang w:val="en-GB"/>
        </w:rPr>
        <w:t>of Jerusalem and And</w:t>
      </w:r>
      <w:r w:rsidR="00D8306E" w:rsidRPr="008A1447">
        <w:rPr>
          <w:rFonts w:ascii="Times New Roman" w:hAnsi="Times New Roman" w:cs="Times New Roman"/>
          <w:lang w:val="en-GB"/>
        </w:rPr>
        <w:t xml:space="preserve">rea </w:t>
      </w:r>
      <w:proofErr w:type="spellStart"/>
      <w:r w:rsidR="0016269D" w:rsidRPr="008A1447">
        <w:rPr>
          <w:rFonts w:ascii="Times New Roman" w:hAnsi="Times New Roman" w:cs="Times New Roman"/>
          <w:lang w:val="en-GB"/>
        </w:rPr>
        <w:t>Corsini</w:t>
      </w:r>
      <w:proofErr w:type="spellEnd"/>
      <w:r w:rsidR="00D8306E" w:rsidRPr="008A1447">
        <w:rPr>
          <w:rFonts w:ascii="Times New Roman" w:hAnsi="Times New Roman" w:cs="Times New Roman"/>
          <w:lang w:val="en-GB"/>
        </w:rPr>
        <w:t xml:space="preserve"> </w:t>
      </w:r>
      <w:r w:rsidR="00E30490" w:rsidRPr="008A1447">
        <w:rPr>
          <w:rFonts w:ascii="Times New Roman" w:hAnsi="Times New Roman" w:cs="Times New Roman"/>
          <w:lang w:val="en-GB"/>
        </w:rPr>
        <w:t>–</w:t>
      </w:r>
      <w:r w:rsidR="00D8306E" w:rsidRPr="008A1447">
        <w:rPr>
          <w:rFonts w:ascii="Times New Roman" w:hAnsi="Times New Roman" w:cs="Times New Roman"/>
          <w:lang w:val="en-GB"/>
        </w:rPr>
        <w:t xml:space="preserve"> </w:t>
      </w:r>
      <w:r w:rsidR="00A1682E" w:rsidRPr="008A1447">
        <w:rPr>
          <w:rFonts w:ascii="Times New Roman" w:hAnsi="Times New Roman" w:cs="Times New Roman"/>
          <w:lang w:val="en-GB"/>
        </w:rPr>
        <w:t xml:space="preserve">both </w:t>
      </w:r>
      <w:r w:rsidR="00E30490" w:rsidRPr="008A1447">
        <w:rPr>
          <w:rFonts w:ascii="Times New Roman" w:hAnsi="Times New Roman" w:cs="Times New Roman"/>
          <w:lang w:val="en-GB"/>
        </w:rPr>
        <w:t>venerated by</w:t>
      </w:r>
      <w:r w:rsidR="00D8306E" w:rsidRPr="008A1447">
        <w:rPr>
          <w:rFonts w:ascii="Times New Roman" w:hAnsi="Times New Roman" w:cs="Times New Roman"/>
          <w:lang w:val="en-GB"/>
        </w:rPr>
        <w:t xml:space="preserve"> the Carmelites</w:t>
      </w:r>
      <w:r w:rsidR="0016269D" w:rsidRPr="008A1447">
        <w:rPr>
          <w:rFonts w:ascii="Times New Roman" w:hAnsi="Times New Roman" w:cs="Times New Roman"/>
          <w:lang w:val="en-GB"/>
        </w:rPr>
        <w:t>.</w:t>
      </w:r>
      <w:r w:rsidR="0016269D" w:rsidRPr="008A1447">
        <w:rPr>
          <w:rStyle w:val="Appelnotedebasdep"/>
          <w:rFonts w:ascii="Times New Roman" w:hAnsi="Times New Roman"/>
        </w:rPr>
        <w:footnoteReference w:id="46"/>
      </w:r>
      <w:r w:rsidR="00302722" w:rsidRPr="008A1447">
        <w:rPr>
          <w:rFonts w:ascii="Times New Roman" w:hAnsi="Times New Roman" w:cs="Times New Roman"/>
          <w:lang w:val="en-GB"/>
        </w:rPr>
        <w:t xml:space="preserve"> </w:t>
      </w:r>
      <w:r w:rsidR="00E30490" w:rsidRPr="008A1447">
        <w:rPr>
          <w:rFonts w:ascii="Times New Roman" w:hAnsi="Times New Roman" w:cs="Times New Roman"/>
          <w:lang w:val="en-GB"/>
        </w:rPr>
        <w:t>S</w:t>
      </w:r>
      <w:r w:rsidR="00302722" w:rsidRPr="008A1447">
        <w:rPr>
          <w:rFonts w:ascii="Times New Roman" w:hAnsi="Times New Roman" w:cs="Times New Roman"/>
          <w:lang w:val="en-GB"/>
        </w:rPr>
        <w:t xml:space="preserve">ix years </w:t>
      </w:r>
      <w:r w:rsidR="002E4C5B" w:rsidRPr="008A1447">
        <w:rPr>
          <w:rFonts w:ascii="Times New Roman" w:hAnsi="Times New Roman" w:cs="Times New Roman"/>
          <w:lang w:val="en-GB"/>
        </w:rPr>
        <w:t>earlier</w:t>
      </w:r>
      <w:r w:rsidR="002F30E3" w:rsidRPr="008A1447">
        <w:rPr>
          <w:rFonts w:ascii="Times New Roman" w:hAnsi="Times New Roman" w:cs="Times New Roman"/>
          <w:lang w:val="en-GB"/>
        </w:rPr>
        <w:t xml:space="preserve">, </w:t>
      </w:r>
      <w:r w:rsidR="00302722" w:rsidRPr="008A1447">
        <w:rPr>
          <w:rFonts w:ascii="Times New Roman" w:hAnsi="Times New Roman" w:cs="Times New Roman"/>
          <w:lang w:val="en-GB"/>
        </w:rPr>
        <w:t xml:space="preserve">Jan van </w:t>
      </w:r>
      <w:proofErr w:type="spellStart"/>
      <w:r w:rsidR="00302722" w:rsidRPr="008A1447">
        <w:rPr>
          <w:rFonts w:ascii="Times New Roman" w:hAnsi="Times New Roman" w:cs="Times New Roman"/>
          <w:lang w:val="en-GB"/>
        </w:rPr>
        <w:t>Meerbeeck</w:t>
      </w:r>
      <w:proofErr w:type="spellEnd"/>
      <w:r w:rsidR="00302722" w:rsidRPr="008A1447">
        <w:rPr>
          <w:rFonts w:ascii="Times New Roman" w:hAnsi="Times New Roman" w:cs="Times New Roman"/>
          <w:lang w:val="en-GB"/>
        </w:rPr>
        <w:t xml:space="preserve"> </w:t>
      </w:r>
      <w:r w:rsidR="00F07918">
        <w:rPr>
          <w:rFonts w:ascii="Times New Roman" w:hAnsi="Times New Roman" w:cs="Times New Roman"/>
          <w:lang w:val="en-GB"/>
        </w:rPr>
        <w:t>(</w:t>
      </w:r>
      <w:r w:rsidR="00F07918" w:rsidRPr="008A1447">
        <w:rPr>
          <w:rFonts w:ascii="Times New Roman" w:hAnsi="Times New Roman" w:cs="Times New Roman"/>
          <w:lang w:val="en-GB"/>
        </w:rPr>
        <w:t>Lucas’</w:t>
      </w:r>
      <w:r w:rsidR="00F07918">
        <w:rPr>
          <w:rFonts w:ascii="Times New Roman" w:hAnsi="Times New Roman" w:cs="Times New Roman"/>
          <w:lang w:val="en-GB"/>
        </w:rPr>
        <w:t>s</w:t>
      </w:r>
      <w:r w:rsidR="00F07918" w:rsidRPr="008A1447">
        <w:rPr>
          <w:rFonts w:ascii="Times New Roman" w:hAnsi="Times New Roman" w:cs="Times New Roman"/>
          <w:lang w:val="en-GB"/>
        </w:rPr>
        <w:t xml:space="preserve"> </w:t>
      </w:r>
      <w:r w:rsidR="00F07918">
        <w:rPr>
          <w:rFonts w:ascii="Times New Roman" w:hAnsi="Times New Roman" w:cs="Times New Roman"/>
          <w:lang w:val="en-GB"/>
        </w:rPr>
        <w:t xml:space="preserve">father?) </w:t>
      </w:r>
      <w:r w:rsidR="002F30E3" w:rsidRPr="008A1447">
        <w:rPr>
          <w:rFonts w:ascii="Times New Roman" w:hAnsi="Times New Roman" w:cs="Times New Roman"/>
          <w:lang w:val="en-GB"/>
        </w:rPr>
        <w:t xml:space="preserve">had </w:t>
      </w:r>
      <w:r w:rsidR="00302722" w:rsidRPr="008A1447">
        <w:rPr>
          <w:rFonts w:ascii="Times New Roman" w:hAnsi="Times New Roman" w:cs="Times New Roman"/>
          <w:lang w:val="en-GB"/>
        </w:rPr>
        <w:t>published the bull issued by Gregory</w:t>
      </w:r>
      <w:r w:rsidR="00290E35" w:rsidRPr="008A1447">
        <w:rPr>
          <w:rFonts w:ascii="Times New Roman" w:hAnsi="Times New Roman" w:cs="Times New Roman"/>
          <w:lang w:val="en-GB"/>
        </w:rPr>
        <w:t xml:space="preserve"> </w:t>
      </w:r>
      <w:r w:rsidR="00D01AA1">
        <w:rPr>
          <w:rFonts w:ascii="Times New Roman" w:hAnsi="Times New Roman" w:cs="Times New Roman"/>
          <w:smallCaps/>
          <w:lang w:val="en-GB"/>
        </w:rPr>
        <w:t>xv</w:t>
      </w:r>
      <w:r w:rsidR="00290E35" w:rsidRPr="008A1447">
        <w:rPr>
          <w:rFonts w:ascii="Times New Roman" w:hAnsi="Times New Roman" w:cs="Times New Roman"/>
          <w:lang w:val="en-GB"/>
        </w:rPr>
        <w:t xml:space="preserve"> </w:t>
      </w:r>
      <w:r w:rsidR="00302722" w:rsidRPr="008A1447">
        <w:rPr>
          <w:rFonts w:ascii="Times New Roman" w:hAnsi="Times New Roman" w:cs="Times New Roman"/>
          <w:lang w:val="en-GB"/>
        </w:rPr>
        <w:t xml:space="preserve">decreeing </w:t>
      </w:r>
      <w:r w:rsidR="007D3538" w:rsidRPr="008A1447">
        <w:rPr>
          <w:rFonts w:ascii="Times New Roman" w:hAnsi="Times New Roman" w:cs="Times New Roman"/>
          <w:lang w:val="en-GB"/>
        </w:rPr>
        <w:t>the canonisation of Philip</w:t>
      </w:r>
      <w:r w:rsidR="0016269D" w:rsidRPr="008A1447">
        <w:rPr>
          <w:rFonts w:ascii="Times New Roman" w:hAnsi="Times New Roman" w:cs="Times New Roman"/>
          <w:lang w:val="en-GB"/>
        </w:rPr>
        <w:t xml:space="preserve"> </w:t>
      </w:r>
      <w:proofErr w:type="spellStart"/>
      <w:r w:rsidR="0016269D" w:rsidRPr="008A1447">
        <w:rPr>
          <w:rFonts w:ascii="Times New Roman" w:hAnsi="Times New Roman" w:cs="Times New Roman"/>
          <w:lang w:val="en-GB"/>
        </w:rPr>
        <w:t>Neri</w:t>
      </w:r>
      <w:proofErr w:type="spellEnd"/>
      <w:r w:rsidR="0016269D" w:rsidRPr="008A1447">
        <w:rPr>
          <w:rFonts w:ascii="Times New Roman" w:hAnsi="Times New Roman" w:cs="Times New Roman"/>
          <w:lang w:val="en-GB"/>
        </w:rPr>
        <w:t>.</w:t>
      </w:r>
      <w:r w:rsidR="0016269D" w:rsidRPr="008A1447">
        <w:rPr>
          <w:rStyle w:val="Appelnotedebasdep"/>
          <w:rFonts w:ascii="Times New Roman" w:hAnsi="Times New Roman"/>
        </w:rPr>
        <w:footnoteReference w:id="47"/>
      </w:r>
      <w:r w:rsidR="0016269D" w:rsidRPr="008A1447">
        <w:rPr>
          <w:rFonts w:ascii="Times New Roman" w:hAnsi="Times New Roman" w:cs="Times New Roman"/>
          <w:lang w:val="en-GB"/>
        </w:rPr>
        <w:t xml:space="preserve"> Let us also note</w:t>
      </w:r>
      <w:r w:rsidR="00832B4C" w:rsidRPr="008A1447">
        <w:rPr>
          <w:rFonts w:ascii="Times New Roman" w:hAnsi="Times New Roman" w:cs="Times New Roman"/>
          <w:lang w:val="en-GB"/>
        </w:rPr>
        <w:t xml:space="preserve"> </w:t>
      </w:r>
      <w:r w:rsidR="00786187" w:rsidRPr="008A1447">
        <w:rPr>
          <w:rFonts w:ascii="Times New Roman" w:hAnsi="Times New Roman" w:cs="Times New Roman"/>
          <w:lang w:val="en-GB"/>
        </w:rPr>
        <w:t xml:space="preserve">Gaspar </w:t>
      </w:r>
      <w:r w:rsidR="00832B4C" w:rsidRPr="008A1447">
        <w:rPr>
          <w:rFonts w:ascii="Times New Roman" w:hAnsi="Times New Roman" w:cs="Times New Roman"/>
          <w:lang w:val="en-GB"/>
        </w:rPr>
        <w:t xml:space="preserve">Maximilien Van </w:t>
      </w:r>
      <w:proofErr w:type="spellStart"/>
      <w:r w:rsidR="00832B4C" w:rsidRPr="008A1447">
        <w:rPr>
          <w:rFonts w:ascii="Times New Roman" w:hAnsi="Times New Roman" w:cs="Times New Roman"/>
          <w:lang w:val="en-GB"/>
        </w:rPr>
        <w:t>Habbeke’s</w:t>
      </w:r>
      <w:proofErr w:type="spellEnd"/>
      <w:r w:rsidR="0016269D" w:rsidRPr="008A1447">
        <w:rPr>
          <w:rFonts w:ascii="Times New Roman" w:hAnsi="Times New Roman" w:cs="Times New Roman"/>
          <w:lang w:val="en-GB"/>
        </w:rPr>
        <w:t xml:space="preserve"> account of the celebrations organised in honour of </w:t>
      </w:r>
      <w:r w:rsidR="00786187" w:rsidRPr="008A1447">
        <w:rPr>
          <w:rFonts w:ascii="Times New Roman" w:hAnsi="Times New Roman" w:cs="Times New Roman"/>
          <w:lang w:val="en-GB"/>
        </w:rPr>
        <w:t xml:space="preserve">Saint </w:t>
      </w:r>
      <w:r w:rsidR="00832B4C" w:rsidRPr="008A1447">
        <w:rPr>
          <w:rFonts w:ascii="Times New Roman" w:hAnsi="Times New Roman" w:cs="Times New Roman"/>
          <w:lang w:val="en-GB"/>
        </w:rPr>
        <w:t>Ignatius</w:t>
      </w:r>
      <w:r w:rsidR="00786187" w:rsidRPr="008A1447">
        <w:rPr>
          <w:rFonts w:ascii="Times New Roman" w:hAnsi="Times New Roman" w:cs="Times New Roman"/>
          <w:lang w:val="en-GB"/>
        </w:rPr>
        <w:t xml:space="preserve"> of Loyola</w:t>
      </w:r>
      <w:r w:rsidR="00832B4C" w:rsidRPr="008A1447">
        <w:rPr>
          <w:rFonts w:ascii="Times New Roman" w:hAnsi="Times New Roman" w:cs="Times New Roman"/>
          <w:lang w:val="en-GB"/>
        </w:rPr>
        <w:t xml:space="preserve"> and </w:t>
      </w:r>
      <w:r w:rsidR="00786187" w:rsidRPr="008A1447">
        <w:rPr>
          <w:rFonts w:ascii="Times New Roman" w:hAnsi="Times New Roman" w:cs="Times New Roman"/>
          <w:lang w:val="en-GB"/>
        </w:rPr>
        <w:t xml:space="preserve">Saint </w:t>
      </w:r>
      <w:r w:rsidR="00832B4C" w:rsidRPr="008A1447">
        <w:rPr>
          <w:rFonts w:ascii="Times New Roman" w:hAnsi="Times New Roman" w:cs="Times New Roman"/>
          <w:lang w:val="en-GB"/>
        </w:rPr>
        <w:t>Francis Xavier</w:t>
      </w:r>
      <w:r w:rsidR="00786187" w:rsidRPr="008A1447">
        <w:rPr>
          <w:rFonts w:ascii="Times New Roman" w:hAnsi="Times New Roman" w:cs="Times New Roman"/>
          <w:lang w:val="en-GB"/>
        </w:rPr>
        <w:t>,</w:t>
      </w:r>
      <w:r w:rsidR="0016269D" w:rsidRPr="008A1447">
        <w:rPr>
          <w:rFonts w:ascii="Times New Roman" w:hAnsi="Times New Roman" w:cs="Times New Roman"/>
          <w:lang w:val="en-GB"/>
        </w:rPr>
        <w:t xml:space="preserve"> </w:t>
      </w:r>
      <w:r w:rsidR="00786187" w:rsidRPr="008A1447">
        <w:rPr>
          <w:rFonts w:ascii="Times New Roman" w:hAnsi="Times New Roman" w:cs="Times New Roman"/>
          <w:lang w:val="en-GB"/>
        </w:rPr>
        <w:t>published by</w:t>
      </w:r>
      <w:r w:rsidR="0016269D" w:rsidRPr="008A1447">
        <w:rPr>
          <w:rFonts w:ascii="Times New Roman" w:hAnsi="Times New Roman" w:cs="Times New Roman"/>
          <w:lang w:val="en-GB"/>
        </w:rPr>
        <w:t xml:space="preserve"> Jan </w:t>
      </w:r>
      <w:proofErr w:type="spellStart"/>
      <w:r w:rsidR="0016269D" w:rsidRPr="008A1447">
        <w:rPr>
          <w:rFonts w:ascii="Times New Roman" w:hAnsi="Times New Roman" w:cs="Times New Roman"/>
          <w:lang w:val="en-GB"/>
        </w:rPr>
        <w:t>Pepermans</w:t>
      </w:r>
      <w:proofErr w:type="spellEnd"/>
      <w:r w:rsidR="0016269D" w:rsidRPr="008A1447">
        <w:rPr>
          <w:rFonts w:ascii="Times New Roman" w:hAnsi="Times New Roman" w:cs="Times New Roman"/>
          <w:lang w:val="en-GB"/>
        </w:rPr>
        <w:t xml:space="preserve"> in 1622.</w:t>
      </w:r>
      <w:r w:rsidR="0016269D" w:rsidRPr="008A1447">
        <w:rPr>
          <w:rStyle w:val="Appelnotedebasdep"/>
          <w:rFonts w:ascii="Times New Roman" w:hAnsi="Times New Roman"/>
        </w:rPr>
        <w:footnoteReference w:id="48"/>
      </w:r>
    </w:p>
    <w:p w14:paraId="19EB326E" w14:textId="5F3AB682" w:rsidR="00941E43" w:rsidRPr="008A1447" w:rsidRDefault="0016269D"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 xml:space="preserve">In the field of spiritual literature, Spanish influence </w:t>
      </w:r>
      <w:r w:rsidR="002543EC">
        <w:rPr>
          <w:rFonts w:ascii="Times New Roman" w:hAnsi="Times New Roman" w:cs="Times New Roman"/>
          <w:lang w:val="en-GB"/>
        </w:rPr>
        <w:t>was strong</w:t>
      </w:r>
      <w:r w:rsidR="00AC11AF" w:rsidRPr="008A1447">
        <w:rPr>
          <w:rFonts w:ascii="Times New Roman" w:hAnsi="Times New Roman" w:cs="Times New Roman"/>
          <w:lang w:val="en-GB"/>
        </w:rPr>
        <w:t xml:space="preserve"> in Brussels, as </w:t>
      </w:r>
      <w:r w:rsidRPr="008A1447">
        <w:rPr>
          <w:rFonts w:ascii="Times New Roman" w:hAnsi="Times New Roman" w:cs="Times New Roman"/>
          <w:lang w:val="en-GB"/>
        </w:rPr>
        <w:t>elsewhere in Europe.</w:t>
      </w:r>
      <w:r w:rsidRPr="008A1447">
        <w:rPr>
          <w:rStyle w:val="Appelnotedebasdep"/>
          <w:rFonts w:ascii="Times New Roman" w:hAnsi="Times New Roman"/>
        </w:rPr>
        <w:footnoteReference w:id="49"/>
      </w:r>
      <w:r w:rsidRPr="008A1447">
        <w:rPr>
          <w:rFonts w:ascii="Times New Roman" w:hAnsi="Times New Roman" w:cs="Times New Roman"/>
          <w:lang w:val="en-GB"/>
        </w:rPr>
        <w:t xml:space="preserve"> </w:t>
      </w:r>
      <w:r w:rsidR="000923AD" w:rsidRPr="008A1447">
        <w:rPr>
          <w:rFonts w:ascii="Times New Roman" w:hAnsi="Times New Roman" w:cs="Times New Roman"/>
          <w:lang w:val="en-GB"/>
        </w:rPr>
        <w:t xml:space="preserve">The </w:t>
      </w:r>
      <w:r w:rsidR="000D1493" w:rsidRPr="008A1447">
        <w:rPr>
          <w:rFonts w:ascii="Times New Roman" w:hAnsi="Times New Roman" w:cs="Times New Roman"/>
          <w:lang w:val="en-GB"/>
        </w:rPr>
        <w:t>ideas o</w:t>
      </w:r>
      <w:r w:rsidR="000923AD" w:rsidRPr="008A1447">
        <w:rPr>
          <w:rFonts w:ascii="Times New Roman" w:hAnsi="Times New Roman" w:cs="Times New Roman"/>
          <w:lang w:val="en-GB"/>
        </w:rPr>
        <w:t xml:space="preserve">f Teresa of </w:t>
      </w:r>
      <w:r w:rsidR="006E0657">
        <w:rPr>
          <w:rFonts w:ascii="Times New Roman" w:hAnsi="Times New Roman" w:cs="Times New Roman"/>
          <w:lang w:val="en-GB"/>
        </w:rPr>
        <w:t>Ávila</w:t>
      </w:r>
      <w:r w:rsidR="000923AD" w:rsidRPr="008A1447">
        <w:rPr>
          <w:rFonts w:ascii="Times New Roman" w:hAnsi="Times New Roman" w:cs="Times New Roman"/>
          <w:lang w:val="en-GB"/>
        </w:rPr>
        <w:t xml:space="preserve"> and figures </w:t>
      </w:r>
      <w:r w:rsidR="00EC6243" w:rsidRPr="008A1447">
        <w:rPr>
          <w:rFonts w:ascii="Times New Roman" w:hAnsi="Times New Roman" w:cs="Times New Roman"/>
          <w:lang w:val="en-GB"/>
        </w:rPr>
        <w:t>like Thomas of Jesus</w:t>
      </w:r>
      <w:r w:rsidR="000D1493" w:rsidRPr="008A1447">
        <w:rPr>
          <w:rFonts w:ascii="Times New Roman" w:hAnsi="Times New Roman" w:cs="Times New Roman"/>
          <w:lang w:val="en-GB"/>
        </w:rPr>
        <w:t xml:space="preserve"> found particularly fertile ground in Brussels, where their works were readily published</w:t>
      </w:r>
      <w:r w:rsidR="00C66588" w:rsidRPr="008A1447">
        <w:rPr>
          <w:rFonts w:ascii="Times New Roman" w:hAnsi="Times New Roman" w:cs="Times New Roman"/>
          <w:lang w:val="en-GB"/>
        </w:rPr>
        <w:t>.</w:t>
      </w:r>
      <w:r w:rsidR="00C66588" w:rsidRPr="008A1447">
        <w:rPr>
          <w:rStyle w:val="Appelnotedebasdep"/>
          <w:rFonts w:ascii="Times New Roman" w:hAnsi="Times New Roman"/>
          <w:lang w:val="en-GB"/>
        </w:rPr>
        <w:footnoteReference w:id="50"/>
      </w:r>
      <w:r w:rsidR="00C66588" w:rsidRPr="008A1447">
        <w:rPr>
          <w:rFonts w:ascii="Times New Roman" w:hAnsi="Times New Roman" w:cs="Times New Roman"/>
          <w:lang w:val="en-GB"/>
        </w:rPr>
        <w:t xml:space="preserve"> </w:t>
      </w:r>
      <w:r w:rsidR="002E4C5B" w:rsidRPr="008A1447">
        <w:rPr>
          <w:rFonts w:ascii="Times New Roman" w:hAnsi="Times New Roman" w:cs="Times New Roman"/>
          <w:lang w:val="en-GB"/>
        </w:rPr>
        <w:t>Within this milieu, i</w:t>
      </w:r>
      <w:r w:rsidR="00746370" w:rsidRPr="008A1447">
        <w:rPr>
          <w:rFonts w:ascii="Times New Roman" w:hAnsi="Times New Roman" w:cs="Times New Roman"/>
          <w:lang w:val="en-GB"/>
        </w:rPr>
        <w:t>t</w:t>
      </w:r>
      <w:r w:rsidR="00893B22" w:rsidRPr="008A1447">
        <w:rPr>
          <w:rFonts w:ascii="Times New Roman" w:hAnsi="Times New Roman" w:cs="Times New Roman"/>
          <w:lang w:val="en-GB"/>
        </w:rPr>
        <w:t xml:space="preserve"> was</w:t>
      </w:r>
      <w:r w:rsidR="00746370" w:rsidRPr="008A1447">
        <w:rPr>
          <w:rFonts w:ascii="Times New Roman" w:hAnsi="Times New Roman" w:cs="Times New Roman"/>
          <w:lang w:val="en-GB"/>
        </w:rPr>
        <w:t xml:space="preserve"> however</w:t>
      </w:r>
      <w:r w:rsidR="00893B22" w:rsidRPr="008A1447">
        <w:rPr>
          <w:rFonts w:ascii="Times New Roman" w:hAnsi="Times New Roman" w:cs="Times New Roman"/>
          <w:lang w:val="en-GB"/>
        </w:rPr>
        <w:t xml:space="preserve"> </w:t>
      </w:r>
      <w:r w:rsidR="00746370" w:rsidRPr="008A1447">
        <w:rPr>
          <w:rFonts w:ascii="Times New Roman" w:hAnsi="Times New Roman" w:cs="Times New Roman"/>
          <w:lang w:val="en-GB"/>
        </w:rPr>
        <w:t>Saint Teresa’s</w:t>
      </w:r>
      <w:r w:rsidR="000D1493" w:rsidRPr="008A1447">
        <w:rPr>
          <w:rFonts w:ascii="Times New Roman" w:hAnsi="Times New Roman" w:cs="Times New Roman"/>
          <w:lang w:val="en-GB"/>
        </w:rPr>
        <w:t xml:space="preserve"> </w:t>
      </w:r>
      <w:r w:rsidR="00893B22" w:rsidRPr="008A1447">
        <w:rPr>
          <w:rFonts w:ascii="Times New Roman" w:hAnsi="Times New Roman" w:cs="Times New Roman"/>
          <w:lang w:val="en-GB"/>
        </w:rPr>
        <w:t>spiritual advisor</w:t>
      </w:r>
      <w:r w:rsidR="004D217C" w:rsidRPr="008A1447">
        <w:rPr>
          <w:rFonts w:ascii="Times New Roman" w:hAnsi="Times New Roman" w:cs="Times New Roman"/>
          <w:lang w:val="en-GB"/>
        </w:rPr>
        <w:t xml:space="preserve">, </w:t>
      </w:r>
      <w:proofErr w:type="spellStart"/>
      <w:r w:rsidR="004D217C" w:rsidRPr="008A1447">
        <w:rPr>
          <w:rFonts w:ascii="Times New Roman" w:hAnsi="Times New Roman" w:cs="Times New Roman"/>
          <w:lang w:val="en-GB"/>
        </w:rPr>
        <w:t>Jerónimo</w:t>
      </w:r>
      <w:proofErr w:type="spellEnd"/>
      <w:r w:rsidR="004D217C" w:rsidRPr="008A1447">
        <w:rPr>
          <w:rFonts w:ascii="Times New Roman" w:hAnsi="Times New Roman" w:cs="Times New Roman"/>
          <w:lang w:val="en-GB"/>
        </w:rPr>
        <w:t xml:space="preserve"> </w:t>
      </w:r>
      <w:proofErr w:type="spellStart"/>
      <w:r w:rsidR="004D217C" w:rsidRPr="008A1447">
        <w:rPr>
          <w:rFonts w:ascii="Times New Roman" w:hAnsi="Times New Roman" w:cs="Times New Roman"/>
          <w:lang w:val="en-GB"/>
        </w:rPr>
        <w:t>Gracián</w:t>
      </w:r>
      <w:proofErr w:type="spellEnd"/>
      <w:r w:rsidR="004D217C" w:rsidRPr="008A1447">
        <w:rPr>
          <w:rFonts w:ascii="Times New Roman" w:hAnsi="Times New Roman" w:cs="Times New Roman"/>
          <w:lang w:val="en-GB"/>
        </w:rPr>
        <w:t xml:space="preserve"> de la Madre Dios</w:t>
      </w:r>
      <w:r w:rsidR="00893B22" w:rsidRPr="008A1447">
        <w:rPr>
          <w:rFonts w:ascii="Times New Roman" w:hAnsi="Times New Roman" w:cs="Times New Roman"/>
          <w:lang w:val="en-GB"/>
        </w:rPr>
        <w:t xml:space="preserve"> wh</w:t>
      </w:r>
      <w:r w:rsidR="00746370" w:rsidRPr="008A1447">
        <w:rPr>
          <w:rFonts w:ascii="Times New Roman" w:hAnsi="Times New Roman" w:cs="Times New Roman"/>
          <w:lang w:val="en-GB"/>
        </w:rPr>
        <w:t>o met with the greatest success</w:t>
      </w:r>
      <w:r w:rsidR="004D217C" w:rsidRPr="008A1447">
        <w:rPr>
          <w:rFonts w:ascii="Times New Roman" w:hAnsi="Times New Roman" w:cs="Times New Roman"/>
          <w:lang w:val="en-GB"/>
        </w:rPr>
        <w:t xml:space="preserve">. He </w:t>
      </w:r>
      <w:r w:rsidR="000D1493" w:rsidRPr="008A1447">
        <w:rPr>
          <w:rFonts w:ascii="Times New Roman" w:hAnsi="Times New Roman" w:cs="Times New Roman"/>
          <w:lang w:val="en-GB"/>
        </w:rPr>
        <w:t>began</w:t>
      </w:r>
      <w:r w:rsidR="004D217C" w:rsidRPr="008A1447">
        <w:rPr>
          <w:rFonts w:ascii="Times New Roman" w:hAnsi="Times New Roman" w:cs="Times New Roman"/>
          <w:lang w:val="en-GB"/>
        </w:rPr>
        <w:t xml:space="preserve"> publishing</w:t>
      </w:r>
      <w:r w:rsidR="00893B22" w:rsidRPr="008A1447">
        <w:rPr>
          <w:rFonts w:ascii="Times New Roman" w:hAnsi="Times New Roman" w:cs="Times New Roman"/>
          <w:lang w:val="en-GB"/>
        </w:rPr>
        <w:t xml:space="preserve"> </w:t>
      </w:r>
      <w:r w:rsidR="00746370" w:rsidRPr="008A1447">
        <w:rPr>
          <w:rFonts w:ascii="Times New Roman" w:hAnsi="Times New Roman" w:cs="Times New Roman"/>
          <w:lang w:val="en-GB"/>
        </w:rPr>
        <w:t>in Brussels</w:t>
      </w:r>
      <w:r w:rsidR="00893B22" w:rsidRPr="008A1447">
        <w:rPr>
          <w:rFonts w:ascii="Times New Roman" w:hAnsi="Times New Roman" w:cs="Times New Roman"/>
          <w:lang w:val="en-GB"/>
        </w:rPr>
        <w:t xml:space="preserve"> shortly after his arrival </w:t>
      </w:r>
      <w:r w:rsidR="00422B7D" w:rsidRPr="008A1447">
        <w:rPr>
          <w:rFonts w:ascii="Times New Roman" w:hAnsi="Times New Roman" w:cs="Times New Roman"/>
          <w:lang w:val="en-GB"/>
        </w:rPr>
        <w:t xml:space="preserve">in 1606, </w:t>
      </w:r>
      <w:r w:rsidR="005D48D2" w:rsidRPr="008A1447">
        <w:rPr>
          <w:rFonts w:ascii="Times New Roman" w:hAnsi="Times New Roman" w:cs="Times New Roman"/>
          <w:lang w:val="en-GB"/>
        </w:rPr>
        <w:t xml:space="preserve">in the suite of the Marquis of </w:t>
      </w:r>
      <w:proofErr w:type="spellStart"/>
      <w:r w:rsidR="005D48D2" w:rsidRPr="008A1447">
        <w:rPr>
          <w:rFonts w:ascii="Times New Roman" w:hAnsi="Times New Roman" w:cs="Times New Roman"/>
          <w:lang w:val="en-GB"/>
        </w:rPr>
        <w:t>Guadalest</w:t>
      </w:r>
      <w:proofErr w:type="spellEnd"/>
      <w:r w:rsidR="005D48D2" w:rsidRPr="008A1447">
        <w:rPr>
          <w:rFonts w:ascii="Times New Roman" w:hAnsi="Times New Roman" w:cs="Times New Roman"/>
          <w:lang w:val="en-GB"/>
        </w:rPr>
        <w:t xml:space="preserve">, the </w:t>
      </w:r>
      <w:r w:rsidR="0078720D" w:rsidRPr="008A1447">
        <w:rPr>
          <w:rFonts w:ascii="Times New Roman" w:hAnsi="Times New Roman" w:cs="Times New Roman"/>
          <w:lang w:val="en-GB"/>
        </w:rPr>
        <w:t>newly appointed Spanish Ambassador</w:t>
      </w:r>
      <w:r w:rsidR="005D48D2" w:rsidRPr="008A1447">
        <w:rPr>
          <w:rFonts w:ascii="Times New Roman" w:hAnsi="Times New Roman" w:cs="Times New Roman"/>
          <w:lang w:val="en-GB"/>
        </w:rPr>
        <w:t>.</w:t>
      </w:r>
      <w:r w:rsidR="004D217C" w:rsidRPr="008A1447">
        <w:rPr>
          <w:rStyle w:val="Appelnotedebasdep"/>
          <w:rFonts w:ascii="Times New Roman" w:hAnsi="Times New Roman"/>
          <w:lang w:val="en-GB"/>
        </w:rPr>
        <w:footnoteReference w:id="51"/>
      </w:r>
      <w:r w:rsidR="004D217C" w:rsidRPr="008A1447">
        <w:rPr>
          <w:rFonts w:ascii="Times New Roman" w:hAnsi="Times New Roman" w:cs="Times New Roman"/>
          <w:lang w:val="en-GB"/>
        </w:rPr>
        <w:t xml:space="preserve"> </w:t>
      </w:r>
      <w:proofErr w:type="spellStart"/>
      <w:r w:rsidR="002E4C5B" w:rsidRPr="008A1447">
        <w:rPr>
          <w:rFonts w:ascii="Times New Roman" w:hAnsi="Times New Roman" w:cs="Times New Roman"/>
          <w:lang w:val="en-GB"/>
        </w:rPr>
        <w:t>Gracián’s</w:t>
      </w:r>
      <w:proofErr w:type="spellEnd"/>
      <w:r w:rsidR="00422B7D" w:rsidRPr="008A1447">
        <w:rPr>
          <w:rFonts w:ascii="Times New Roman" w:hAnsi="Times New Roman" w:cs="Times New Roman"/>
          <w:lang w:val="en-GB"/>
        </w:rPr>
        <w:t xml:space="preserve"> first Brussel</w:t>
      </w:r>
      <w:r w:rsidR="002543EC">
        <w:rPr>
          <w:rFonts w:ascii="Times New Roman" w:hAnsi="Times New Roman" w:cs="Times New Roman"/>
          <w:lang w:val="en-GB"/>
        </w:rPr>
        <w:t>s</w:t>
      </w:r>
      <w:r w:rsidR="00422B7D" w:rsidRPr="008A1447">
        <w:rPr>
          <w:rFonts w:ascii="Times New Roman" w:hAnsi="Times New Roman" w:cs="Times New Roman"/>
          <w:lang w:val="en-GB"/>
        </w:rPr>
        <w:t xml:space="preserve"> publication issued f</w:t>
      </w:r>
      <w:r w:rsidR="004D217C" w:rsidRPr="008A1447">
        <w:rPr>
          <w:rFonts w:ascii="Times New Roman" w:hAnsi="Times New Roman" w:cs="Times New Roman"/>
          <w:lang w:val="en-GB"/>
        </w:rPr>
        <w:t xml:space="preserve">rom the press of Jan </w:t>
      </w:r>
      <w:proofErr w:type="spellStart"/>
      <w:r w:rsidR="004D217C" w:rsidRPr="008A1447">
        <w:rPr>
          <w:rFonts w:ascii="Times New Roman" w:hAnsi="Times New Roman" w:cs="Times New Roman"/>
          <w:lang w:val="en-GB"/>
        </w:rPr>
        <w:t>Mommaert</w:t>
      </w:r>
      <w:proofErr w:type="spellEnd"/>
      <w:r w:rsidR="004D217C" w:rsidRPr="008A1447">
        <w:rPr>
          <w:rFonts w:ascii="Times New Roman" w:hAnsi="Times New Roman" w:cs="Times New Roman"/>
          <w:lang w:val="en-GB"/>
        </w:rPr>
        <w:t xml:space="preserve"> </w:t>
      </w:r>
      <w:proofErr w:type="spellStart"/>
      <w:r w:rsidR="009349F7">
        <w:rPr>
          <w:rFonts w:ascii="Times New Roman" w:hAnsi="Times New Roman" w:cs="Times New Roman"/>
          <w:smallCaps/>
          <w:lang w:val="en-GB"/>
        </w:rPr>
        <w:t>i</w:t>
      </w:r>
      <w:proofErr w:type="spellEnd"/>
      <w:r w:rsidR="009349F7">
        <w:rPr>
          <w:rFonts w:ascii="Times New Roman" w:hAnsi="Times New Roman" w:cs="Times New Roman"/>
          <w:smallCaps/>
          <w:lang w:val="en-GB"/>
        </w:rPr>
        <w:t xml:space="preserve"> </w:t>
      </w:r>
      <w:r w:rsidR="004D217C" w:rsidRPr="008A1447">
        <w:rPr>
          <w:rFonts w:ascii="Times New Roman" w:hAnsi="Times New Roman" w:cs="Times New Roman"/>
          <w:lang w:val="en-GB"/>
        </w:rPr>
        <w:t>in 1608</w:t>
      </w:r>
      <w:r w:rsidR="00422B7D" w:rsidRPr="008A1447">
        <w:rPr>
          <w:rFonts w:ascii="Times New Roman" w:hAnsi="Times New Roman" w:cs="Times New Roman"/>
          <w:lang w:val="en-GB"/>
        </w:rPr>
        <w:t>;</w:t>
      </w:r>
      <w:r w:rsidR="004D217C" w:rsidRPr="008A1447">
        <w:rPr>
          <w:rFonts w:ascii="Times New Roman" w:hAnsi="Times New Roman" w:cs="Times New Roman"/>
          <w:lang w:val="en-GB"/>
        </w:rPr>
        <w:t xml:space="preserve"> twenty-five </w:t>
      </w:r>
      <w:r w:rsidR="00422B7D" w:rsidRPr="008A1447">
        <w:rPr>
          <w:rFonts w:ascii="Times New Roman" w:hAnsi="Times New Roman" w:cs="Times New Roman"/>
          <w:lang w:val="en-GB"/>
        </w:rPr>
        <w:t xml:space="preserve">others </w:t>
      </w:r>
      <w:r w:rsidR="004D217C" w:rsidRPr="008A1447">
        <w:rPr>
          <w:rFonts w:ascii="Times New Roman" w:hAnsi="Times New Roman" w:cs="Times New Roman"/>
          <w:lang w:val="en-GB"/>
        </w:rPr>
        <w:t xml:space="preserve">followed </w:t>
      </w:r>
      <w:r w:rsidR="00422B7D" w:rsidRPr="008A1447">
        <w:rPr>
          <w:rFonts w:ascii="Times New Roman" w:hAnsi="Times New Roman" w:cs="Times New Roman"/>
          <w:lang w:val="en-GB"/>
        </w:rPr>
        <w:t xml:space="preserve">between then and </w:t>
      </w:r>
      <w:r w:rsidR="004D217C" w:rsidRPr="008A1447">
        <w:rPr>
          <w:rFonts w:ascii="Times New Roman" w:hAnsi="Times New Roman" w:cs="Times New Roman"/>
          <w:lang w:val="en-GB"/>
        </w:rPr>
        <w:t>his death in 1614</w:t>
      </w:r>
      <w:r w:rsidR="008200A7" w:rsidRPr="008A1447">
        <w:rPr>
          <w:rFonts w:ascii="Times New Roman" w:hAnsi="Times New Roman" w:cs="Times New Roman"/>
          <w:lang w:val="en-GB"/>
        </w:rPr>
        <w:t xml:space="preserve">, and </w:t>
      </w:r>
      <w:r w:rsidR="004D217C" w:rsidRPr="008A1447">
        <w:rPr>
          <w:rFonts w:ascii="Times New Roman" w:hAnsi="Times New Roman" w:cs="Times New Roman"/>
          <w:lang w:val="en-GB"/>
        </w:rPr>
        <w:t xml:space="preserve">a </w:t>
      </w:r>
      <w:r w:rsidR="00422B7D" w:rsidRPr="008A1447">
        <w:rPr>
          <w:rFonts w:ascii="Times New Roman" w:hAnsi="Times New Roman" w:cs="Times New Roman"/>
          <w:lang w:val="en-GB"/>
        </w:rPr>
        <w:t xml:space="preserve">final post-mortem work </w:t>
      </w:r>
      <w:r w:rsidR="004D217C" w:rsidRPr="008A1447">
        <w:rPr>
          <w:rFonts w:ascii="Times New Roman" w:hAnsi="Times New Roman" w:cs="Times New Roman"/>
          <w:lang w:val="en-GB"/>
        </w:rPr>
        <w:t>appeared in 1617.</w:t>
      </w:r>
      <w:r w:rsidR="004D217C" w:rsidRPr="008A1447">
        <w:rPr>
          <w:rStyle w:val="Appelnotedebasdep"/>
          <w:rFonts w:ascii="Times New Roman" w:hAnsi="Times New Roman"/>
          <w:lang w:val="en-GB"/>
        </w:rPr>
        <w:footnoteReference w:id="52"/>
      </w:r>
      <w:r w:rsidR="004D217C" w:rsidRPr="008A1447">
        <w:rPr>
          <w:rFonts w:ascii="Times New Roman" w:hAnsi="Times New Roman" w:cs="Times New Roman"/>
          <w:lang w:val="en-GB"/>
        </w:rPr>
        <w:t xml:space="preserve"> </w:t>
      </w:r>
      <w:proofErr w:type="spellStart"/>
      <w:r w:rsidR="00456DEC" w:rsidRPr="008A1447">
        <w:rPr>
          <w:rFonts w:ascii="Times New Roman" w:hAnsi="Times New Roman" w:cs="Times New Roman"/>
          <w:lang w:val="en-GB"/>
        </w:rPr>
        <w:t>Jerónimo</w:t>
      </w:r>
      <w:proofErr w:type="spellEnd"/>
      <w:r w:rsidR="00456DEC" w:rsidRPr="008A1447">
        <w:rPr>
          <w:rFonts w:ascii="Times New Roman" w:hAnsi="Times New Roman" w:cs="Times New Roman"/>
          <w:lang w:val="en-GB"/>
        </w:rPr>
        <w:t xml:space="preserve"> </w:t>
      </w:r>
      <w:proofErr w:type="spellStart"/>
      <w:r w:rsidR="00456DEC" w:rsidRPr="008A1447">
        <w:rPr>
          <w:rFonts w:ascii="Times New Roman" w:hAnsi="Times New Roman" w:cs="Times New Roman"/>
          <w:lang w:val="en-GB"/>
        </w:rPr>
        <w:t>Gracián</w:t>
      </w:r>
      <w:proofErr w:type="spellEnd"/>
      <w:r w:rsidR="00456DEC" w:rsidRPr="008A1447">
        <w:rPr>
          <w:rFonts w:ascii="Times New Roman" w:hAnsi="Times New Roman" w:cs="Times New Roman"/>
          <w:lang w:val="en-GB"/>
        </w:rPr>
        <w:t xml:space="preserve"> de la Madre Dios</w:t>
      </w:r>
      <w:r w:rsidR="004D217C" w:rsidRPr="008A1447">
        <w:rPr>
          <w:rFonts w:ascii="Times New Roman" w:hAnsi="Times New Roman" w:cs="Times New Roman"/>
          <w:lang w:val="en-GB"/>
        </w:rPr>
        <w:t xml:space="preserve"> was</w:t>
      </w:r>
      <w:r w:rsidR="00456DEC" w:rsidRPr="008A1447">
        <w:rPr>
          <w:rFonts w:ascii="Times New Roman" w:hAnsi="Times New Roman" w:cs="Times New Roman"/>
          <w:lang w:val="en-GB"/>
        </w:rPr>
        <w:t xml:space="preserve"> in fact</w:t>
      </w:r>
      <w:r w:rsidR="004D217C" w:rsidRPr="008A1447">
        <w:rPr>
          <w:rFonts w:ascii="Times New Roman" w:hAnsi="Times New Roman" w:cs="Times New Roman"/>
          <w:lang w:val="en-GB"/>
        </w:rPr>
        <w:t xml:space="preserve"> the most published author in Brussels during the</w:t>
      </w:r>
      <w:r w:rsidR="00456DEC" w:rsidRPr="008A1447">
        <w:rPr>
          <w:rFonts w:ascii="Times New Roman" w:hAnsi="Times New Roman" w:cs="Times New Roman"/>
          <w:lang w:val="en-GB"/>
        </w:rPr>
        <w:t xml:space="preserve"> reign of the archducal couple. </w:t>
      </w:r>
      <w:r w:rsidR="009F6D9F" w:rsidRPr="008A1447">
        <w:rPr>
          <w:rFonts w:ascii="Times New Roman" w:hAnsi="Times New Roman" w:cs="Times New Roman"/>
          <w:lang w:val="en-GB"/>
        </w:rPr>
        <w:t>Let us note in passing that his</w:t>
      </w:r>
      <w:r w:rsidR="00456DEC" w:rsidRPr="008A1447">
        <w:rPr>
          <w:rFonts w:ascii="Times New Roman" w:hAnsi="Times New Roman" w:cs="Times New Roman"/>
          <w:lang w:val="en-GB"/>
        </w:rPr>
        <w:t xml:space="preserve"> w</w:t>
      </w:r>
      <w:r w:rsidR="004D217C" w:rsidRPr="008A1447">
        <w:rPr>
          <w:rFonts w:ascii="Times New Roman" w:hAnsi="Times New Roman" w:cs="Times New Roman"/>
          <w:lang w:val="en-GB"/>
        </w:rPr>
        <w:t xml:space="preserve">orks </w:t>
      </w:r>
      <w:r w:rsidR="004D217C" w:rsidRPr="008A1447">
        <w:rPr>
          <w:rFonts w:ascii="Times New Roman" w:hAnsi="Times New Roman" w:cs="Times New Roman"/>
          <w:lang w:val="en-GB"/>
        </w:rPr>
        <w:lastRenderedPageBreak/>
        <w:t xml:space="preserve">were only </w:t>
      </w:r>
      <w:r w:rsidR="00921104" w:rsidRPr="008A1447">
        <w:rPr>
          <w:rFonts w:ascii="Times New Roman" w:hAnsi="Times New Roman" w:cs="Times New Roman"/>
          <w:lang w:val="en-GB"/>
        </w:rPr>
        <w:t xml:space="preserve">published </w:t>
      </w:r>
      <w:r w:rsidR="00456DEC" w:rsidRPr="008A1447">
        <w:rPr>
          <w:rFonts w:ascii="Times New Roman" w:hAnsi="Times New Roman" w:cs="Times New Roman"/>
          <w:lang w:val="en-GB"/>
        </w:rPr>
        <w:t xml:space="preserve">in </w:t>
      </w:r>
      <w:r w:rsidR="009F6D9F" w:rsidRPr="008A1447">
        <w:rPr>
          <w:rFonts w:ascii="Times New Roman" w:hAnsi="Times New Roman" w:cs="Times New Roman"/>
          <w:lang w:val="en-GB"/>
        </w:rPr>
        <w:t>their original language. That said, the Spanish were clearly more intent on imposing their particular form of s</w:t>
      </w:r>
      <w:r w:rsidR="00456DEC" w:rsidRPr="008A1447">
        <w:rPr>
          <w:rFonts w:ascii="Times New Roman" w:hAnsi="Times New Roman" w:cs="Times New Roman"/>
          <w:lang w:val="en-GB"/>
        </w:rPr>
        <w:t>pirituality</w:t>
      </w:r>
      <w:r w:rsidR="009F6D9F" w:rsidRPr="008A1447">
        <w:rPr>
          <w:rFonts w:ascii="Times New Roman" w:hAnsi="Times New Roman" w:cs="Times New Roman"/>
          <w:lang w:val="en-GB"/>
        </w:rPr>
        <w:t xml:space="preserve"> than their language. Demonstrating this, the writings of </w:t>
      </w:r>
      <w:r w:rsidR="004D217C" w:rsidRPr="008A1447">
        <w:rPr>
          <w:rFonts w:ascii="Times New Roman" w:hAnsi="Times New Roman" w:cs="Times New Roman"/>
          <w:lang w:val="en-GB"/>
        </w:rPr>
        <w:t xml:space="preserve">Archduchess Isabella’s </w:t>
      </w:r>
      <w:r w:rsidR="009F6D9F" w:rsidRPr="008A1447">
        <w:rPr>
          <w:rFonts w:ascii="Times New Roman" w:hAnsi="Times New Roman" w:cs="Times New Roman"/>
          <w:lang w:val="en-GB"/>
        </w:rPr>
        <w:t xml:space="preserve">confessor, Andreas de Soto, also highly appreciated in Brussels, were published </w:t>
      </w:r>
      <w:r w:rsidR="006B7418" w:rsidRPr="008A1447">
        <w:rPr>
          <w:rFonts w:ascii="Times New Roman" w:hAnsi="Times New Roman" w:cs="Times New Roman"/>
          <w:lang w:val="en-GB"/>
        </w:rPr>
        <w:t xml:space="preserve">in </w:t>
      </w:r>
      <w:r w:rsidR="004D217C" w:rsidRPr="008A1447">
        <w:rPr>
          <w:rFonts w:ascii="Times New Roman" w:hAnsi="Times New Roman" w:cs="Times New Roman"/>
          <w:lang w:val="en-GB"/>
        </w:rPr>
        <w:t>French and Dutch</w:t>
      </w:r>
      <w:r w:rsidR="006B7418" w:rsidRPr="008A1447">
        <w:rPr>
          <w:rFonts w:ascii="Times New Roman" w:hAnsi="Times New Roman" w:cs="Times New Roman"/>
          <w:lang w:val="en-GB"/>
        </w:rPr>
        <w:t xml:space="preserve"> as well as Spanish</w:t>
      </w:r>
      <w:r w:rsidR="004D217C" w:rsidRPr="008A1447">
        <w:rPr>
          <w:rFonts w:ascii="Times New Roman" w:hAnsi="Times New Roman" w:cs="Times New Roman"/>
          <w:lang w:val="en-GB"/>
        </w:rPr>
        <w:t xml:space="preserve">. Twenty of his works </w:t>
      </w:r>
      <w:r w:rsidR="006B7418" w:rsidRPr="008A1447">
        <w:rPr>
          <w:rFonts w:ascii="Times New Roman" w:hAnsi="Times New Roman" w:cs="Times New Roman"/>
          <w:lang w:val="en-GB"/>
        </w:rPr>
        <w:t>(</w:t>
      </w:r>
      <w:r w:rsidR="00E85608" w:rsidRPr="008A1447">
        <w:rPr>
          <w:rFonts w:ascii="Times New Roman" w:hAnsi="Times New Roman" w:cs="Times New Roman"/>
          <w:lang w:val="en-GB"/>
        </w:rPr>
        <w:t xml:space="preserve">including </w:t>
      </w:r>
      <w:r w:rsidR="000452E7" w:rsidRPr="008A1447">
        <w:rPr>
          <w:rFonts w:ascii="Times New Roman" w:hAnsi="Times New Roman" w:cs="Times New Roman"/>
          <w:lang w:val="en-GB"/>
        </w:rPr>
        <w:t xml:space="preserve">some </w:t>
      </w:r>
      <w:r w:rsidR="00E85608" w:rsidRPr="008A1447">
        <w:rPr>
          <w:rFonts w:ascii="Times New Roman" w:hAnsi="Times New Roman" w:cs="Times New Roman"/>
          <w:lang w:val="en-GB"/>
        </w:rPr>
        <w:t>re-editions</w:t>
      </w:r>
      <w:r w:rsidR="006B7418" w:rsidRPr="008A1447">
        <w:rPr>
          <w:rFonts w:ascii="Times New Roman" w:hAnsi="Times New Roman" w:cs="Times New Roman"/>
          <w:lang w:val="en-GB"/>
        </w:rPr>
        <w:t xml:space="preserve">) </w:t>
      </w:r>
      <w:r w:rsidR="004D217C" w:rsidRPr="008A1447">
        <w:rPr>
          <w:rFonts w:ascii="Times New Roman" w:hAnsi="Times New Roman" w:cs="Times New Roman"/>
          <w:lang w:val="en-GB"/>
        </w:rPr>
        <w:t xml:space="preserve">were printed </w:t>
      </w:r>
      <w:r w:rsidR="00D258B0" w:rsidRPr="008A1447">
        <w:rPr>
          <w:rFonts w:ascii="Times New Roman" w:hAnsi="Times New Roman" w:cs="Times New Roman"/>
          <w:lang w:val="en-GB"/>
        </w:rPr>
        <w:t xml:space="preserve">in Brussels in the first third of the </w:t>
      </w:r>
      <w:r w:rsidR="000A3AE4">
        <w:rPr>
          <w:rFonts w:ascii="Times New Roman" w:hAnsi="Times New Roman" w:cs="Times New Roman"/>
          <w:lang w:val="en-GB"/>
        </w:rPr>
        <w:t>seventeenth</w:t>
      </w:r>
      <w:r w:rsidR="000A3AE4" w:rsidRPr="008A1447">
        <w:rPr>
          <w:rFonts w:ascii="Times New Roman" w:hAnsi="Times New Roman" w:cs="Times New Roman"/>
          <w:lang w:val="en-GB"/>
        </w:rPr>
        <w:t xml:space="preserve"> </w:t>
      </w:r>
      <w:r w:rsidR="00D258B0" w:rsidRPr="008A1447">
        <w:rPr>
          <w:rFonts w:ascii="Times New Roman" w:hAnsi="Times New Roman" w:cs="Times New Roman"/>
          <w:lang w:val="en-GB"/>
        </w:rPr>
        <w:t>century</w:t>
      </w:r>
      <w:r w:rsidR="004D217C" w:rsidRPr="008A1447">
        <w:rPr>
          <w:rFonts w:ascii="Times New Roman" w:hAnsi="Times New Roman" w:cs="Times New Roman"/>
          <w:lang w:val="en-GB"/>
        </w:rPr>
        <w:t>.</w:t>
      </w:r>
      <w:r w:rsidR="004D217C" w:rsidRPr="008A1447">
        <w:rPr>
          <w:rStyle w:val="Appelnotedebasdep"/>
          <w:rFonts w:ascii="Times New Roman" w:hAnsi="Times New Roman"/>
          <w:lang w:val="en-GB"/>
        </w:rPr>
        <w:footnoteReference w:id="53"/>
      </w:r>
      <w:r w:rsidR="004D217C" w:rsidRPr="008A1447">
        <w:rPr>
          <w:rFonts w:ascii="Times New Roman" w:hAnsi="Times New Roman" w:cs="Times New Roman"/>
          <w:lang w:val="en-GB"/>
        </w:rPr>
        <w:t xml:space="preserve"> It is </w:t>
      </w:r>
      <w:r w:rsidR="00D258B0" w:rsidRPr="008A1447">
        <w:rPr>
          <w:rFonts w:ascii="Times New Roman" w:hAnsi="Times New Roman" w:cs="Times New Roman"/>
          <w:lang w:val="en-GB"/>
        </w:rPr>
        <w:t xml:space="preserve">also </w:t>
      </w:r>
      <w:r w:rsidR="00EB5409" w:rsidRPr="008A1447">
        <w:rPr>
          <w:rFonts w:ascii="Times New Roman" w:hAnsi="Times New Roman" w:cs="Times New Roman"/>
          <w:lang w:val="en-GB"/>
        </w:rPr>
        <w:t xml:space="preserve">interesting to note </w:t>
      </w:r>
      <w:r w:rsidR="00D258B0" w:rsidRPr="008A1447">
        <w:rPr>
          <w:rFonts w:ascii="Times New Roman" w:hAnsi="Times New Roman" w:cs="Times New Roman"/>
          <w:lang w:val="en-GB"/>
        </w:rPr>
        <w:t>that</w:t>
      </w:r>
      <w:r w:rsidR="004D0A6E" w:rsidRPr="008A1447">
        <w:rPr>
          <w:rFonts w:ascii="Times New Roman" w:hAnsi="Times New Roman" w:cs="Times New Roman"/>
          <w:lang w:val="en-GB"/>
        </w:rPr>
        <w:t xml:space="preserve"> when</w:t>
      </w:r>
      <w:r w:rsidR="004D217C" w:rsidRPr="008A1447">
        <w:rPr>
          <w:rFonts w:ascii="Times New Roman" w:hAnsi="Times New Roman" w:cs="Times New Roman"/>
          <w:lang w:val="en-GB"/>
        </w:rPr>
        <w:t xml:space="preserve"> F</w:t>
      </w:r>
      <w:r w:rsidR="007616C6" w:rsidRPr="008A1447">
        <w:rPr>
          <w:rFonts w:ascii="Times New Roman" w:hAnsi="Times New Roman" w:cs="Times New Roman"/>
          <w:lang w:val="en-GB"/>
        </w:rPr>
        <w:t>ranc</w:t>
      </w:r>
      <w:r w:rsidR="004D217C" w:rsidRPr="008A1447">
        <w:rPr>
          <w:rFonts w:ascii="Times New Roman" w:hAnsi="Times New Roman" w:cs="Times New Roman"/>
          <w:lang w:val="en-GB"/>
        </w:rPr>
        <w:t xml:space="preserve">is de </w:t>
      </w:r>
      <w:proofErr w:type="spellStart"/>
      <w:r w:rsidR="004D217C" w:rsidRPr="008A1447">
        <w:rPr>
          <w:rFonts w:ascii="Times New Roman" w:hAnsi="Times New Roman" w:cs="Times New Roman"/>
          <w:lang w:val="en-GB"/>
        </w:rPr>
        <w:t>Sales’</w:t>
      </w:r>
      <w:r w:rsidR="000A3AE4">
        <w:rPr>
          <w:rFonts w:ascii="Times New Roman" w:hAnsi="Times New Roman" w:cs="Times New Roman"/>
          <w:lang w:val="en-GB"/>
        </w:rPr>
        <w:t>s</w:t>
      </w:r>
      <w:proofErr w:type="spellEnd"/>
      <w:r w:rsidR="004D217C" w:rsidRPr="008A1447">
        <w:rPr>
          <w:rFonts w:ascii="Times New Roman" w:hAnsi="Times New Roman" w:cs="Times New Roman"/>
          <w:lang w:val="en-GB"/>
        </w:rPr>
        <w:t xml:space="preserve"> </w:t>
      </w:r>
      <w:r w:rsidR="004D217C" w:rsidRPr="008A1447">
        <w:rPr>
          <w:rFonts w:ascii="Times New Roman" w:hAnsi="Times New Roman" w:cs="Times New Roman"/>
          <w:i/>
          <w:lang w:val="en-GB"/>
        </w:rPr>
        <w:t xml:space="preserve">Introduction </w:t>
      </w:r>
      <w:r w:rsidR="00D8458C" w:rsidRPr="008A1447">
        <w:rPr>
          <w:rFonts w:ascii="Times New Roman" w:hAnsi="Times New Roman" w:cs="Times New Roman"/>
          <w:i/>
          <w:lang w:val="en-GB"/>
        </w:rPr>
        <w:t xml:space="preserve">à la vie </w:t>
      </w:r>
      <w:proofErr w:type="spellStart"/>
      <w:r w:rsidR="00D8458C" w:rsidRPr="008A1447">
        <w:rPr>
          <w:rFonts w:ascii="Times New Roman" w:hAnsi="Times New Roman" w:cs="Times New Roman"/>
          <w:i/>
          <w:lang w:val="en-GB"/>
        </w:rPr>
        <w:t>dévote</w:t>
      </w:r>
      <w:proofErr w:type="spellEnd"/>
      <w:r w:rsidR="003F5BC6" w:rsidRPr="008A1447">
        <w:rPr>
          <w:rFonts w:ascii="Times New Roman" w:hAnsi="Times New Roman" w:cs="Times New Roman"/>
          <w:i/>
          <w:lang w:val="en-GB"/>
        </w:rPr>
        <w:t xml:space="preserve"> </w:t>
      </w:r>
      <w:r w:rsidR="004D0A6E" w:rsidRPr="008A1447">
        <w:rPr>
          <w:rFonts w:ascii="Times New Roman" w:hAnsi="Times New Roman" w:cs="Times New Roman"/>
          <w:lang w:val="en-GB"/>
        </w:rPr>
        <w:t xml:space="preserve">was </w:t>
      </w:r>
      <w:r w:rsidR="00812C86" w:rsidRPr="008A1447">
        <w:rPr>
          <w:rFonts w:ascii="Times New Roman" w:hAnsi="Times New Roman" w:cs="Times New Roman"/>
          <w:lang w:val="en-GB"/>
        </w:rPr>
        <w:t xml:space="preserve">came out </w:t>
      </w:r>
      <w:r w:rsidR="004D0A6E" w:rsidRPr="008A1447">
        <w:rPr>
          <w:rFonts w:ascii="Times New Roman" w:hAnsi="Times New Roman" w:cs="Times New Roman"/>
          <w:lang w:val="en-GB"/>
        </w:rPr>
        <w:t xml:space="preserve">in Brussels, it was in </w:t>
      </w:r>
      <w:r w:rsidR="00D3002B" w:rsidRPr="008A1447">
        <w:rPr>
          <w:rFonts w:ascii="Times New Roman" w:hAnsi="Times New Roman" w:cs="Times New Roman"/>
          <w:lang w:val="en-GB"/>
        </w:rPr>
        <w:t>Sebastian Fernandez de Eyzaguirre</w:t>
      </w:r>
      <w:r w:rsidR="00812C86" w:rsidRPr="008A1447">
        <w:rPr>
          <w:rFonts w:ascii="Times New Roman" w:hAnsi="Times New Roman" w:cs="Times New Roman"/>
          <w:lang w:val="en-GB"/>
        </w:rPr>
        <w:t xml:space="preserve">’s Spanish translation rather than </w:t>
      </w:r>
      <w:r w:rsidR="003F5BC6" w:rsidRPr="008A1447">
        <w:rPr>
          <w:rFonts w:ascii="Times New Roman" w:hAnsi="Times New Roman" w:cs="Times New Roman"/>
          <w:lang w:val="en-GB"/>
        </w:rPr>
        <w:t>the original French</w:t>
      </w:r>
      <w:r w:rsidR="00D3002B" w:rsidRPr="008A1447">
        <w:rPr>
          <w:rFonts w:ascii="Times New Roman" w:hAnsi="Times New Roman" w:cs="Times New Roman"/>
          <w:lang w:val="en-GB"/>
        </w:rPr>
        <w:t>.</w:t>
      </w:r>
      <w:r w:rsidR="00D3002B" w:rsidRPr="008A1447">
        <w:rPr>
          <w:rStyle w:val="Appelnotedebasdep"/>
          <w:rFonts w:ascii="Times New Roman" w:hAnsi="Times New Roman"/>
          <w:lang w:val="en-GB"/>
        </w:rPr>
        <w:footnoteReference w:id="54"/>
      </w:r>
      <w:r w:rsidR="00D3002B" w:rsidRPr="008A1447">
        <w:rPr>
          <w:rFonts w:ascii="Times New Roman" w:hAnsi="Times New Roman" w:cs="Times New Roman"/>
          <w:lang w:val="en-GB"/>
        </w:rPr>
        <w:t xml:space="preserve"> </w:t>
      </w:r>
      <w:r w:rsidR="00EB5409" w:rsidRPr="008A1447">
        <w:rPr>
          <w:rFonts w:ascii="Times New Roman" w:hAnsi="Times New Roman" w:cs="Times New Roman"/>
          <w:lang w:val="en-GB"/>
        </w:rPr>
        <w:t xml:space="preserve">Presumably, </w:t>
      </w:r>
      <w:r w:rsidR="00812C86" w:rsidRPr="008A1447">
        <w:rPr>
          <w:rFonts w:ascii="Times New Roman" w:hAnsi="Times New Roman" w:cs="Times New Roman"/>
          <w:lang w:val="en-GB"/>
        </w:rPr>
        <w:t xml:space="preserve">Hubert </w:t>
      </w:r>
      <w:proofErr w:type="spellStart"/>
      <w:r w:rsidR="00812C86" w:rsidRPr="008A1447">
        <w:rPr>
          <w:rFonts w:ascii="Times New Roman" w:hAnsi="Times New Roman" w:cs="Times New Roman"/>
          <w:lang w:val="en-GB"/>
        </w:rPr>
        <w:t>Anthoine</w:t>
      </w:r>
      <w:proofErr w:type="spellEnd"/>
      <w:r w:rsidR="005059F2" w:rsidRPr="005059F2">
        <w:rPr>
          <w:rFonts w:ascii="Times New Roman" w:hAnsi="Times New Roman" w:cs="Times New Roman"/>
          <w:smallCaps/>
          <w:lang w:val="en-GB"/>
        </w:rPr>
        <w:t xml:space="preserve"> </w:t>
      </w:r>
      <w:proofErr w:type="spellStart"/>
      <w:r w:rsidR="00D01AA1">
        <w:rPr>
          <w:rFonts w:ascii="Times New Roman" w:hAnsi="Times New Roman" w:cs="Times New Roman"/>
          <w:smallCaps/>
          <w:lang w:val="en-GB"/>
        </w:rPr>
        <w:t>i</w:t>
      </w:r>
      <w:proofErr w:type="spellEnd"/>
      <w:r w:rsidR="00791297" w:rsidRPr="008A1447">
        <w:rPr>
          <w:rFonts w:ascii="Times New Roman" w:hAnsi="Times New Roman" w:cs="Times New Roman"/>
          <w:lang w:val="en-GB"/>
        </w:rPr>
        <w:t xml:space="preserve">, </w:t>
      </w:r>
      <w:r w:rsidR="002D2C3B" w:rsidRPr="008A1447">
        <w:rPr>
          <w:rFonts w:ascii="Times New Roman" w:hAnsi="Times New Roman" w:cs="Times New Roman"/>
          <w:lang w:val="en-GB"/>
        </w:rPr>
        <w:t>who printed it</w:t>
      </w:r>
      <w:r w:rsidR="00812C86" w:rsidRPr="008A1447">
        <w:rPr>
          <w:rFonts w:ascii="Times New Roman" w:hAnsi="Times New Roman" w:cs="Times New Roman"/>
          <w:lang w:val="en-GB"/>
        </w:rPr>
        <w:t xml:space="preserve">, </w:t>
      </w:r>
      <w:r w:rsidR="000A3AE4">
        <w:rPr>
          <w:rFonts w:ascii="Times New Roman" w:hAnsi="Times New Roman" w:cs="Times New Roman"/>
          <w:lang w:val="en-GB"/>
        </w:rPr>
        <w:t>reckoned</w:t>
      </w:r>
      <w:r w:rsidR="000A3AE4" w:rsidRPr="008A1447">
        <w:rPr>
          <w:rFonts w:ascii="Times New Roman" w:hAnsi="Times New Roman" w:cs="Times New Roman"/>
          <w:lang w:val="en-GB"/>
        </w:rPr>
        <w:t xml:space="preserve"> </w:t>
      </w:r>
      <w:r w:rsidR="00812C86" w:rsidRPr="008A1447">
        <w:rPr>
          <w:rFonts w:ascii="Times New Roman" w:hAnsi="Times New Roman" w:cs="Times New Roman"/>
          <w:lang w:val="en-GB"/>
        </w:rPr>
        <w:t xml:space="preserve">that </w:t>
      </w:r>
      <w:r w:rsidR="00EB5409" w:rsidRPr="008A1447">
        <w:rPr>
          <w:rFonts w:ascii="Times New Roman" w:hAnsi="Times New Roman" w:cs="Times New Roman"/>
          <w:lang w:val="en-GB"/>
        </w:rPr>
        <w:t xml:space="preserve">anyone wishing to read it in French could easily </w:t>
      </w:r>
      <w:r w:rsidR="00812C86" w:rsidRPr="008A1447">
        <w:rPr>
          <w:rFonts w:ascii="Times New Roman" w:hAnsi="Times New Roman" w:cs="Times New Roman"/>
          <w:lang w:val="en-GB"/>
        </w:rPr>
        <w:t>acquire</w:t>
      </w:r>
      <w:r w:rsidR="00EB5409" w:rsidRPr="008A1447">
        <w:rPr>
          <w:rFonts w:ascii="Times New Roman" w:hAnsi="Times New Roman" w:cs="Times New Roman"/>
          <w:lang w:val="en-GB"/>
        </w:rPr>
        <w:t xml:space="preserve"> it from the </w:t>
      </w:r>
      <w:r w:rsidR="00A6795A" w:rsidRPr="008A1447">
        <w:rPr>
          <w:rFonts w:ascii="Times New Roman" w:hAnsi="Times New Roman" w:cs="Times New Roman"/>
          <w:lang w:val="en-GB"/>
        </w:rPr>
        <w:t xml:space="preserve">French presses, </w:t>
      </w:r>
      <w:r w:rsidR="00EB5409" w:rsidRPr="008A1447">
        <w:rPr>
          <w:rFonts w:ascii="Times New Roman" w:hAnsi="Times New Roman" w:cs="Times New Roman"/>
          <w:lang w:val="en-GB"/>
        </w:rPr>
        <w:t xml:space="preserve">just as </w:t>
      </w:r>
      <w:r w:rsidR="00A6795A" w:rsidRPr="008A1447">
        <w:rPr>
          <w:rFonts w:ascii="Times New Roman" w:hAnsi="Times New Roman" w:cs="Times New Roman"/>
          <w:lang w:val="en-GB"/>
        </w:rPr>
        <w:t xml:space="preserve">Dutch-speaking readers </w:t>
      </w:r>
      <w:r w:rsidR="00EB5409" w:rsidRPr="008A1447">
        <w:rPr>
          <w:rFonts w:ascii="Times New Roman" w:hAnsi="Times New Roman" w:cs="Times New Roman"/>
          <w:lang w:val="en-GB"/>
        </w:rPr>
        <w:t>could</w:t>
      </w:r>
      <w:r w:rsidR="00A6795A" w:rsidRPr="008A1447">
        <w:rPr>
          <w:rFonts w:ascii="Times New Roman" w:hAnsi="Times New Roman" w:cs="Times New Roman"/>
          <w:lang w:val="en-GB"/>
        </w:rPr>
        <w:t xml:space="preserve"> have </w:t>
      </w:r>
      <w:r w:rsidR="00812C86" w:rsidRPr="008A1447">
        <w:rPr>
          <w:rFonts w:ascii="Times New Roman" w:hAnsi="Times New Roman" w:cs="Times New Roman"/>
          <w:lang w:val="en-GB"/>
        </w:rPr>
        <w:t>easily turned</w:t>
      </w:r>
      <w:r w:rsidR="00EC5F18" w:rsidRPr="008A1447">
        <w:rPr>
          <w:rFonts w:ascii="Times New Roman" w:hAnsi="Times New Roman" w:cs="Times New Roman"/>
          <w:lang w:val="en-GB"/>
        </w:rPr>
        <w:t xml:space="preserve"> to the presses of Antwerp</w:t>
      </w:r>
      <w:r w:rsidR="00A6795A" w:rsidRPr="008A1447">
        <w:rPr>
          <w:rFonts w:ascii="Times New Roman" w:hAnsi="Times New Roman" w:cs="Times New Roman"/>
          <w:lang w:val="en-GB"/>
        </w:rPr>
        <w:t xml:space="preserve"> or Ghent</w:t>
      </w:r>
      <w:r w:rsidR="00EB5409" w:rsidRPr="008A1447">
        <w:rPr>
          <w:rFonts w:ascii="Times New Roman" w:hAnsi="Times New Roman" w:cs="Times New Roman"/>
          <w:lang w:val="en-GB"/>
        </w:rPr>
        <w:t xml:space="preserve"> for the Dutch translation</w:t>
      </w:r>
      <w:r w:rsidR="00A6795A" w:rsidRPr="008A1447">
        <w:rPr>
          <w:rFonts w:ascii="Times New Roman" w:hAnsi="Times New Roman" w:cs="Times New Roman"/>
          <w:lang w:val="en-GB"/>
        </w:rPr>
        <w:t xml:space="preserve">. </w:t>
      </w:r>
      <w:r w:rsidR="00467528" w:rsidRPr="008A1447">
        <w:rPr>
          <w:rFonts w:ascii="Times New Roman" w:hAnsi="Times New Roman" w:cs="Times New Roman"/>
          <w:lang w:val="en-GB"/>
        </w:rPr>
        <w:t xml:space="preserve">Amongst the local authors whose works were </w:t>
      </w:r>
      <w:r w:rsidR="00C563E9" w:rsidRPr="008A1447">
        <w:rPr>
          <w:rFonts w:ascii="Times New Roman" w:hAnsi="Times New Roman" w:cs="Times New Roman"/>
          <w:lang w:val="en-GB"/>
        </w:rPr>
        <w:t>published directly in Dutch translation</w:t>
      </w:r>
      <w:r w:rsidR="00467528" w:rsidRPr="008A1447">
        <w:rPr>
          <w:rFonts w:ascii="Times New Roman" w:hAnsi="Times New Roman" w:cs="Times New Roman"/>
          <w:lang w:val="en-GB"/>
        </w:rPr>
        <w:t xml:space="preserve">, a notable example is </w:t>
      </w:r>
      <w:r w:rsidR="00CB177E" w:rsidRPr="008A1447">
        <w:rPr>
          <w:rFonts w:ascii="Times New Roman" w:hAnsi="Times New Roman" w:cs="Times New Roman"/>
          <w:lang w:val="en-GB"/>
        </w:rPr>
        <w:t xml:space="preserve">the </w:t>
      </w:r>
      <w:r w:rsidR="00972257" w:rsidRPr="008A1447">
        <w:rPr>
          <w:rFonts w:ascii="Times New Roman" w:hAnsi="Times New Roman" w:cs="Times New Roman"/>
          <w:lang w:val="en-GB"/>
        </w:rPr>
        <w:t>great fifteenth-century mystic Deni</w:t>
      </w:r>
      <w:r w:rsidR="00EC5F18" w:rsidRPr="008A1447">
        <w:rPr>
          <w:rFonts w:ascii="Times New Roman" w:hAnsi="Times New Roman" w:cs="Times New Roman"/>
          <w:lang w:val="en-GB"/>
        </w:rPr>
        <w:t xml:space="preserve">s </w:t>
      </w:r>
      <w:proofErr w:type="spellStart"/>
      <w:r w:rsidR="00C563E9" w:rsidRPr="008A1447">
        <w:rPr>
          <w:rFonts w:ascii="Times New Roman" w:hAnsi="Times New Roman" w:cs="Times New Roman"/>
          <w:lang w:val="en-GB"/>
        </w:rPr>
        <w:t>Ryckel</w:t>
      </w:r>
      <w:proofErr w:type="spellEnd"/>
      <w:r w:rsidR="00C563E9" w:rsidRPr="008A1447">
        <w:rPr>
          <w:rFonts w:ascii="Times New Roman" w:hAnsi="Times New Roman" w:cs="Times New Roman"/>
          <w:lang w:val="en-GB"/>
        </w:rPr>
        <w:t xml:space="preserve"> (</w:t>
      </w:r>
      <w:r w:rsidR="00467528" w:rsidRPr="008A1447">
        <w:rPr>
          <w:rFonts w:ascii="Times New Roman" w:hAnsi="Times New Roman" w:cs="Times New Roman"/>
          <w:lang w:val="en-GB"/>
        </w:rPr>
        <w:t>also</w:t>
      </w:r>
      <w:r w:rsidR="00972257" w:rsidRPr="008A1447">
        <w:rPr>
          <w:rFonts w:ascii="Times New Roman" w:hAnsi="Times New Roman" w:cs="Times New Roman"/>
          <w:lang w:val="en-GB"/>
        </w:rPr>
        <w:t xml:space="preserve"> known as Deni</w:t>
      </w:r>
      <w:r w:rsidR="00C563E9" w:rsidRPr="008A1447">
        <w:rPr>
          <w:rFonts w:ascii="Times New Roman" w:hAnsi="Times New Roman" w:cs="Times New Roman"/>
          <w:lang w:val="en-GB"/>
        </w:rPr>
        <w:t>s the Carthusian)</w:t>
      </w:r>
      <w:r w:rsidR="00EC5F18" w:rsidRPr="008A1447">
        <w:rPr>
          <w:rFonts w:ascii="Times New Roman" w:hAnsi="Times New Roman" w:cs="Times New Roman"/>
          <w:lang w:val="en-GB"/>
        </w:rPr>
        <w:t>, who</w:t>
      </w:r>
      <w:r w:rsidR="00972257" w:rsidRPr="008A1447">
        <w:rPr>
          <w:rFonts w:ascii="Times New Roman" w:hAnsi="Times New Roman" w:cs="Times New Roman"/>
          <w:lang w:val="en-GB"/>
        </w:rPr>
        <w:t xml:space="preserve">se works, originally penned in Latin, </w:t>
      </w:r>
      <w:r w:rsidR="00EC5F18" w:rsidRPr="008A1447">
        <w:rPr>
          <w:rFonts w:ascii="Times New Roman" w:hAnsi="Times New Roman" w:cs="Times New Roman"/>
          <w:lang w:val="en-GB"/>
        </w:rPr>
        <w:t>had an importan</w:t>
      </w:r>
      <w:r w:rsidR="00972257" w:rsidRPr="008A1447">
        <w:rPr>
          <w:rFonts w:ascii="Times New Roman" w:hAnsi="Times New Roman" w:cs="Times New Roman"/>
          <w:lang w:val="en-GB"/>
        </w:rPr>
        <w:t xml:space="preserve">t influence on the spirituality of the </w:t>
      </w:r>
      <w:r w:rsidR="000A3AE4">
        <w:rPr>
          <w:rFonts w:ascii="Times New Roman" w:hAnsi="Times New Roman" w:cs="Times New Roman"/>
          <w:lang w:val="en-GB"/>
        </w:rPr>
        <w:t>fifteenth</w:t>
      </w:r>
      <w:r w:rsidR="000A3AE4" w:rsidRPr="008A1447">
        <w:rPr>
          <w:rFonts w:ascii="Times New Roman" w:hAnsi="Times New Roman" w:cs="Times New Roman"/>
          <w:lang w:val="en-GB"/>
        </w:rPr>
        <w:t xml:space="preserve"> </w:t>
      </w:r>
      <w:r w:rsidR="00972257" w:rsidRPr="008A1447">
        <w:rPr>
          <w:rFonts w:ascii="Times New Roman" w:hAnsi="Times New Roman" w:cs="Times New Roman"/>
          <w:lang w:val="en-GB"/>
        </w:rPr>
        <w:t>and</w:t>
      </w:r>
      <w:r w:rsidR="000A3AE4">
        <w:rPr>
          <w:rFonts w:ascii="Times New Roman" w:hAnsi="Times New Roman" w:cs="Times New Roman"/>
          <w:lang w:val="en-GB"/>
        </w:rPr>
        <w:t xml:space="preserve"> sixteenth</w:t>
      </w:r>
      <w:r w:rsidR="00972257" w:rsidRPr="008A1447">
        <w:rPr>
          <w:rFonts w:ascii="Times New Roman" w:hAnsi="Times New Roman" w:cs="Times New Roman"/>
          <w:lang w:val="en-GB"/>
        </w:rPr>
        <w:t xml:space="preserve"> centuries. Be</w:t>
      </w:r>
      <w:r w:rsidR="00EC5F18" w:rsidRPr="008A1447">
        <w:rPr>
          <w:rFonts w:ascii="Times New Roman" w:hAnsi="Times New Roman" w:cs="Times New Roman"/>
          <w:lang w:val="en-GB"/>
        </w:rPr>
        <w:t>tween 1626 and 1628</w:t>
      </w:r>
      <w:r w:rsidR="00972257" w:rsidRPr="008A1447">
        <w:rPr>
          <w:rFonts w:ascii="Times New Roman" w:hAnsi="Times New Roman" w:cs="Times New Roman"/>
          <w:lang w:val="en-GB"/>
        </w:rPr>
        <w:t xml:space="preserve">, three </w:t>
      </w:r>
      <w:r w:rsidR="00E94D22" w:rsidRPr="008A1447">
        <w:rPr>
          <w:rFonts w:ascii="Times New Roman" w:hAnsi="Times New Roman" w:cs="Times New Roman"/>
          <w:lang w:val="en-GB"/>
        </w:rPr>
        <w:t>texts</w:t>
      </w:r>
      <w:r w:rsidR="00972257" w:rsidRPr="008A1447">
        <w:rPr>
          <w:rFonts w:ascii="Times New Roman" w:hAnsi="Times New Roman" w:cs="Times New Roman"/>
          <w:lang w:val="en-GB"/>
        </w:rPr>
        <w:t xml:space="preserve"> were printed</w:t>
      </w:r>
      <w:r w:rsidR="00EC5F18" w:rsidRPr="008A1447">
        <w:rPr>
          <w:rFonts w:ascii="Times New Roman" w:hAnsi="Times New Roman" w:cs="Times New Roman"/>
          <w:lang w:val="en-GB"/>
        </w:rPr>
        <w:t xml:space="preserve"> by three different </w:t>
      </w:r>
      <w:r w:rsidR="00972257" w:rsidRPr="008A1447">
        <w:rPr>
          <w:rFonts w:ascii="Times New Roman" w:hAnsi="Times New Roman" w:cs="Times New Roman"/>
          <w:lang w:val="en-GB"/>
        </w:rPr>
        <w:t>Brussel</w:t>
      </w:r>
      <w:r w:rsidR="000A3AE4">
        <w:rPr>
          <w:rFonts w:ascii="Times New Roman" w:hAnsi="Times New Roman" w:cs="Times New Roman"/>
          <w:lang w:val="en-GB"/>
        </w:rPr>
        <w:t>s</w:t>
      </w:r>
      <w:r w:rsidR="00972257" w:rsidRPr="008A1447">
        <w:rPr>
          <w:rFonts w:ascii="Times New Roman" w:hAnsi="Times New Roman" w:cs="Times New Roman"/>
          <w:lang w:val="en-GB"/>
        </w:rPr>
        <w:t xml:space="preserve"> </w:t>
      </w:r>
      <w:r w:rsidR="00EC5F18" w:rsidRPr="008A1447">
        <w:rPr>
          <w:rFonts w:ascii="Times New Roman" w:hAnsi="Times New Roman" w:cs="Times New Roman"/>
          <w:lang w:val="en-GB"/>
        </w:rPr>
        <w:t xml:space="preserve">printers: </w:t>
      </w:r>
      <w:r w:rsidR="002A3F1D" w:rsidRPr="008A1447">
        <w:rPr>
          <w:rFonts w:ascii="Times New Roman" w:hAnsi="Times New Roman" w:cs="Times New Roman"/>
          <w:lang w:val="en-GB"/>
        </w:rPr>
        <w:t xml:space="preserve">Hubert </w:t>
      </w:r>
      <w:proofErr w:type="spellStart"/>
      <w:r w:rsidR="002A3F1D" w:rsidRPr="008A1447">
        <w:rPr>
          <w:rFonts w:ascii="Times New Roman" w:hAnsi="Times New Roman" w:cs="Times New Roman"/>
          <w:lang w:val="en-GB"/>
        </w:rPr>
        <w:t>A</w:t>
      </w:r>
      <w:r w:rsidR="00EC5F18" w:rsidRPr="008A1447">
        <w:rPr>
          <w:rFonts w:ascii="Times New Roman" w:hAnsi="Times New Roman" w:cs="Times New Roman"/>
          <w:lang w:val="en-GB"/>
        </w:rPr>
        <w:t>nthoine</w:t>
      </w:r>
      <w:proofErr w:type="spellEnd"/>
      <w:r w:rsidR="005059F2" w:rsidRPr="005059F2">
        <w:rPr>
          <w:rFonts w:ascii="Times New Roman" w:hAnsi="Times New Roman" w:cs="Times New Roman"/>
          <w:smallCaps/>
          <w:lang w:val="en-GB"/>
        </w:rPr>
        <w:t xml:space="preserve"> </w:t>
      </w:r>
      <w:proofErr w:type="spellStart"/>
      <w:r w:rsidR="00D01AA1">
        <w:rPr>
          <w:rFonts w:ascii="Times New Roman" w:hAnsi="Times New Roman" w:cs="Times New Roman"/>
          <w:smallCaps/>
          <w:lang w:val="en-GB"/>
        </w:rPr>
        <w:t>i</w:t>
      </w:r>
      <w:proofErr w:type="spellEnd"/>
      <w:r w:rsidR="00EC5F18" w:rsidRPr="008A1447">
        <w:rPr>
          <w:rFonts w:ascii="Times New Roman" w:hAnsi="Times New Roman" w:cs="Times New Roman"/>
          <w:lang w:val="en-GB"/>
        </w:rPr>
        <w:t xml:space="preserve">, </w:t>
      </w:r>
      <w:proofErr w:type="spellStart"/>
      <w:r w:rsidR="00EC5F18" w:rsidRPr="008A1447">
        <w:rPr>
          <w:rFonts w:ascii="Times New Roman" w:hAnsi="Times New Roman" w:cs="Times New Roman"/>
          <w:lang w:val="en-GB"/>
        </w:rPr>
        <w:t>Govaert</w:t>
      </w:r>
      <w:proofErr w:type="spellEnd"/>
      <w:r w:rsidR="00EC5F18" w:rsidRPr="008A1447">
        <w:rPr>
          <w:rFonts w:ascii="Times New Roman" w:hAnsi="Times New Roman" w:cs="Times New Roman"/>
          <w:lang w:val="en-GB"/>
        </w:rPr>
        <w:t xml:space="preserve"> </w:t>
      </w:r>
      <w:proofErr w:type="spellStart"/>
      <w:r w:rsidR="00EC5F18" w:rsidRPr="008A1447">
        <w:rPr>
          <w:rFonts w:ascii="Times New Roman" w:hAnsi="Times New Roman" w:cs="Times New Roman"/>
          <w:lang w:val="en-GB"/>
        </w:rPr>
        <w:t>Schoevaerdts</w:t>
      </w:r>
      <w:proofErr w:type="spellEnd"/>
      <w:r w:rsidR="00EC5F18" w:rsidRPr="008A1447">
        <w:rPr>
          <w:rFonts w:ascii="Times New Roman" w:hAnsi="Times New Roman" w:cs="Times New Roman"/>
          <w:lang w:val="en-GB"/>
        </w:rPr>
        <w:t xml:space="preserve"> and</w:t>
      </w:r>
      <w:r w:rsidR="002A3F1D" w:rsidRPr="008A1447">
        <w:rPr>
          <w:rFonts w:ascii="Times New Roman" w:hAnsi="Times New Roman" w:cs="Times New Roman"/>
          <w:lang w:val="en-GB"/>
        </w:rPr>
        <w:t xml:space="preserve"> François Vivien.</w:t>
      </w:r>
      <w:r w:rsidR="002A3F1D" w:rsidRPr="008A1447">
        <w:rPr>
          <w:rStyle w:val="Appelnotedebasdep"/>
          <w:rFonts w:ascii="Times New Roman" w:hAnsi="Times New Roman"/>
          <w:lang w:val="en-GB"/>
        </w:rPr>
        <w:footnoteReference w:id="55"/>
      </w:r>
    </w:p>
    <w:p w14:paraId="58EB627D" w14:textId="4A9D8CEF" w:rsidR="001B107A" w:rsidRPr="008A1447" w:rsidRDefault="00A06303"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 xml:space="preserve">Finally, it is worth underlining </w:t>
      </w:r>
      <w:r w:rsidR="00EC5F18" w:rsidRPr="008A1447">
        <w:rPr>
          <w:rFonts w:ascii="Times New Roman" w:hAnsi="Times New Roman" w:cs="Times New Roman"/>
          <w:lang w:val="en-GB"/>
        </w:rPr>
        <w:t xml:space="preserve">the </w:t>
      </w:r>
      <w:r w:rsidR="00504D87" w:rsidRPr="008A1447">
        <w:rPr>
          <w:rFonts w:ascii="Times New Roman" w:hAnsi="Times New Roman" w:cs="Times New Roman"/>
          <w:lang w:val="en-GB"/>
        </w:rPr>
        <w:t xml:space="preserve">considerable </w:t>
      </w:r>
      <w:r w:rsidRPr="008A1447">
        <w:rPr>
          <w:rFonts w:ascii="Times New Roman" w:hAnsi="Times New Roman" w:cs="Times New Roman"/>
          <w:lang w:val="en-GB"/>
        </w:rPr>
        <w:t xml:space="preserve">success of </w:t>
      </w:r>
      <w:r w:rsidR="00EC5F18" w:rsidRPr="008A1447">
        <w:rPr>
          <w:rFonts w:ascii="Times New Roman" w:hAnsi="Times New Roman" w:cs="Times New Roman"/>
          <w:lang w:val="en-GB"/>
        </w:rPr>
        <w:t xml:space="preserve">the Jesuit </w:t>
      </w:r>
      <w:proofErr w:type="spellStart"/>
      <w:r w:rsidR="00504D87" w:rsidRPr="008A1447">
        <w:rPr>
          <w:rFonts w:ascii="Times New Roman" w:hAnsi="Times New Roman" w:cs="Times New Roman"/>
          <w:lang w:val="en-GB"/>
        </w:rPr>
        <w:t>Lo</w:t>
      </w:r>
      <w:r w:rsidR="004F219F" w:rsidRPr="008A1447">
        <w:rPr>
          <w:rFonts w:ascii="Times New Roman" w:hAnsi="Times New Roman" w:cs="Times New Roman"/>
          <w:lang w:val="en-GB"/>
        </w:rPr>
        <w:t>dewijk</w:t>
      </w:r>
      <w:proofErr w:type="spellEnd"/>
      <w:r w:rsidR="004F219F" w:rsidRPr="008A1447">
        <w:rPr>
          <w:rFonts w:ascii="Times New Roman" w:hAnsi="Times New Roman" w:cs="Times New Roman"/>
          <w:lang w:val="en-GB"/>
        </w:rPr>
        <w:t xml:space="preserve"> </w:t>
      </w:r>
      <w:proofErr w:type="spellStart"/>
      <w:r w:rsidR="004F219F" w:rsidRPr="008A1447">
        <w:rPr>
          <w:rFonts w:ascii="Times New Roman" w:hAnsi="Times New Roman" w:cs="Times New Roman"/>
          <w:lang w:val="en-GB"/>
        </w:rPr>
        <w:t>Makeblijde’s</w:t>
      </w:r>
      <w:proofErr w:type="spellEnd"/>
      <w:r w:rsidR="004F219F" w:rsidRPr="008A1447">
        <w:rPr>
          <w:rFonts w:ascii="Times New Roman" w:hAnsi="Times New Roman" w:cs="Times New Roman"/>
          <w:lang w:val="en-GB"/>
        </w:rPr>
        <w:t xml:space="preserve"> catechism</w:t>
      </w:r>
      <w:r w:rsidR="002D2C3B" w:rsidRPr="008A1447">
        <w:rPr>
          <w:rFonts w:ascii="Times New Roman" w:hAnsi="Times New Roman" w:cs="Times New Roman"/>
          <w:lang w:val="en-GB"/>
        </w:rPr>
        <w:t xml:space="preserve">, four editions of which issued from the </w:t>
      </w:r>
      <w:proofErr w:type="spellStart"/>
      <w:r w:rsidR="002D2C3B" w:rsidRPr="008A1447">
        <w:rPr>
          <w:rFonts w:ascii="Times New Roman" w:hAnsi="Times New Roman" w:cs="Times New Roman"/>
          <w:lang w:val="en-GB"/>
        </w:rPr>
        <w:t>Mommaert</w:t>
      </w:r>
      <w:proofErr w:type="spellEnd"/>
      <w:r w:rsidR="002D2C3B" w:rsidRPr="008A1447">
        <w:rPr>
          <w:rFonts w:ascii="Times New Roman" w:hAnsi="Times New Roman" w:cs="Times New Roman"/>
          <w:lang w:val="en-GB"/>
        </w:rPr>
        <w:t xml:space="preserve"> press</w:t>
      </w:r>
      <w:r w:rsidR="008100D4" w:rsidRPr="008A1447">
        <w:rPr>
          <w:rFonts w:ascii="Times New Roman" w:hAnsi="Times New Roman" w:cs="Times New Roman"/>
          <w:lang w:val="en-GB"/>
        </w:rPr>
        <w:t xml:space="preserve"> between 1609 and 1621: three in </w:t>
      </w:r>
      <w:r w:rsidR="00C84FD4" w:rsidRPr="008A1447">
        <w:rPr>
          <w:rFonts w:ascii="Times New Roman" w:hAnsi="Times New Roman" w:cs="Times New Roman"/>
          <w:lang w:val="en-GB"/>
        </w:rPr>
        <w:t xml:space="preserve">Dutch and one </w:t>
      </w:r>
      <w:r w:rsidR="008100D4" w:rsidRPr="008A1447">
        <w:rPr>
          <w:rFonts w:ascii="Times New Roman" w:hAnsi="Times New Roman" w:cs="Times New Roman"/>
          <w:lang w:val="en-GB"/>
        </w:rPr>
        <w:t xml:space="preserve">in </w:t>
      </w:r>
      <w:r w:rsidR="00C84FD4" w:rsidRPr="008A1447">
        <w:rPr>
          <w:rFonts w:ascii="Times New Roman" w:hAnsi="Times New Roman" w:cs="Times New Roman"/>
          <w:lang w:val="en-GB"/>
        </w:rPr>
        <w:t xml:space="preserve">Spanish, translated by Claudio </w:t>
      </w:r>
      <w:proofErr w:type="spellStart"/>
      <w:r w:rsidR="00C84FD4" w:rsidRPr="008A1447">
        <w:rPr>
          <w:rFonts w:ascii="Times New Roman" w:hAnsi="Times New Roman" w:cs="Times New Roman"/>
          <w:lang w:val="en-GB"/>
        </w:rPr>
        <w:t>Christoval</w:t>
      </w:r>
      <w:proofErr w:type="spellEnd"/>
      <w:r w:rsidR="00C84FD4" w:rsidRPr="008A1447">
        <w:rPr>
          <w:rFonts w:ascii="Times New Roman" w:hAnsi="Times New Roman" w:cs="Times New Roman"/>
          <w:lang w:val="en-GB"/>
        </w:rPr>
        <w:t xml:space="preserve"> </w:t>
      </w:r>
      <w:proofErr w:type="spellStart"/>
      <w:r w:rsidR="00C84FD4" w:rsidRPr="008A1447">
        <w:rPr>
          <w:rFonts w:ascii="Times New Roman" w:hAnsi="Times New Roman" w:cs="Times New Roman"/>
          <w:lang w:val="en-GB"/>
        </w:rPr>
        <w:t>Scheyfve</w:t>
      </w:r>
      <w:proofErr w:type="spellEnd"/>
      <w:r w:rsidR="00C84FD4" w:rsidRPr="008A1447">
        <w:rPr>
          <w:rFonts w:ascii="Times New Roman" w:hAnsi="Times New Roman" w:cs="Times New Roman"/>
          <w:lang w:val="en-GB"/>
        </w:rPr>
        <w:t>.</w:t>
      </w:r>
      <w:r w:rsidR="00C84FD4" w:rsidRPr="008A1447">
        <w:rPr>
          <w:rStyle w:val="Appelnotedebasdep"/>
          <w:rFonts w:ascii="Times New Roman" w:hAnsi="Times New Roman"/>
        </w:rPr>
        <w:footnoteReference w:id="56"/>
      </w:r>
      <w:r w:rsidR="00C84FD4" w:rsidRPr="008A1447">
        <w:rPr>
          <w:rFonts w:ascii="Times New Roman" w:hAnsi="Times New Roman" w:cs="Times New Roman"/>
          <w:lang w:val="en-GB"/>
        </w:rPr>
        <w:t xml:space="preserve"> </w:t>
      </w:r>
      <w:r w:rsidR="00504D87" w:rsidRPr="008A1447">
        <w:rPr>
          <w:rFonts w:ascii="Times New Roman" w:hAnsi="Times New Roman" w:cs="Times New Roman"/>
          <w:lang w:val="en-GB"/>
        </w:rPr>
        <w:t>W</w:t>
      </w:r>
      <w:r w:rsidR="00C84FD4" w:rsidRPr="008A1447">
        <w:rPr>
          <w:rFonts w:ascii="Times New Roman" w:hAnsi="Times New Roman" w:cs="Times New Roman"/>
          <w:lang w:val="en-GB"/>
        </w:rPr>
        <w:t xml:space="preserve">ritten at the request of the </w:t>
      </w:r>
      <w:r w:rsidR="00C84FD4" w:rsidRPr="008A1447">
        <w:rPr>
          <w:rFonts w:ascii="Times New Roman" w:hAnsi="Times New Roman" w:cs="Times New Roman"/>
          <w:bCs/>
          <w:lang w:val="en-GB"/>
        </w:rPr>
        <w:t>Provincial Council</w:t>
      </w:r>
      <w:r w:rsidR="005059F2">
        <w:rPr>
          <w:rFonts w:ascii="Times New Roman" w:hAnsi="Times New Roman" w:cs="Times New Roman"/>
          <w:lang w:val="en-GB"/>
        </w:rPr>
        <w:t xml:space="preserve"> </w:t>
      </w:r>
      <w:r w:rsidR="00C84FD4" w:rsidRPr="008A1447">
        <w:rPr>
          <w:rFonts w:ascii="Times New Roman" w:hAnsi="Times New Roman" w:cs="Times New Roman"/>
          <w:lang w:val="en-GB"/>
        </w:rPr>
        <w:t>of</w:t>
      </w:r>
      <w:r w:rsidR="005059F2">
        <w:rPr>
          <w:rFonts w:ascii="Times New Roman" w:hAnsi="Times New Roman" w:cs="Times New Roman"/>
          <w:lang w:val="en-GB"/>
        </w:rPr>
        <w:t xml:space="preserve"> </w:t>
      </w:r>
      <w:proofErr w:type="spellStart"/>
      <w:r w:rsidR="00C84FD4" w:rsidRPr="008A1447">
        <w:rPr>
          <w:rFonts w:ascii="Times New Roman" w:hAnsi="Times New Roman" w:cs="Times New Roman"/>
          <w:bCs/>
          <w:lang w:val="en-GB"/>
        </w:rPr>
        <w:t>Mechelen</w:t>
      </w:r>
      <w:proofErr w:type="spellEnd"/>
      <w:r w:rsidR="00C84FD4" w:rsidRPr="008A1447">
        <w:rPr>
          <w:rFonts w:ascii="Times New Roman" w:hAnsi="Times New Roman" w:cs="Times New Roman"/>
          <w:lang w:val="en-GB"/>
        </w:rPr>
        <w:t xml:space="preserve"> (26 June-20 July </w:t>
      </w:r>
      <w:r w:rsidR="00C84FD4" w:rsidRPr="008A1447">
        <w:rPr>
          <w:rFonts w:ascii="Times New Roman" w:hAnsi="Times New Roman" w:cs="Times New Roman"/>
          <w:lang w:val="en-GB"/>
        </w:rPr>
        <w:lastRenderedPageBreak/>
        <w:t xml:space="preserve">1607), </w:t>
      </w:r>
      <w:r w:rsidR="00504D87" w:rsidRPr="008A1447">
        <w:rPr>
          <w:rFonts w:ascii="Times New Roman" w:hAnsi="Times New Roman" w:cs="Times New Roman"/>
          <w:lang w:val="en-GB"/>
        </w:rPr>
        <w:t xml:space="preserve">this work </w:t>
      </w:r>
      <w:r w:rsidR="008100D4" w:rsidRPr="008A1447">
        <w:rPr>
          <w:rFonts w:ascii="Times New Roman" w:hAnsi="Times New Roman" w:cs="Times New Roman"/>
          <w:lang w:val="en-GB"/>
        </w:rPr>
        <w:t xml:space="preserve">came to replace Peter </w:t>
      </w:r>
      <w:r w:rsidR="00C84FD4" w:rsidRPr="008A1447">
        <w:rPr>
          <w:rFonts w:ascii="Times New Roman" w:hAnsi="Times New Roman" w:cs="Times New Roman"/>
          <w:lang w:val="en-GB"/>
        </w:rPr>
        <w:t>Canisius</w:t>
      </w:r>
      <w:r w:rsidR="008100D4" w:rsidRPr="008A1447">
        <w:rPr>
          <w:rFonts w:ascii="Times New Roman" w:hAnsi="Times New Roman" w:cs="Times New Roman"/>
          <w:lang w:val="en-GB"/>
        </w:rPr>
        <w:t>’</w:t>
      </w:r>
      <w:r w:rsidR="000A3AE4">
        <w:rPr>
          <w:rFonts w:ascii="Times New Roman" w:hAnsi="Times New Roman" w:cs="Times New Roman"/>
          <w:lang w:val="en-GB"/>
        </w:rPr>
        <w:t>s</w:t>
      </w:r>
      <w:r w:rsidR="008100D4" w:rsidRPr="008A1447">
        <w:rPr>
          <w:rFonts w:ascii="Times New Roman" w:hAnsi="Times New Roman" w:cs="Times New Roman"/>
          <w:lang w:val="en-GB"/>
        </w:rPr>
        <w:t xml:space="preserve"> catechism</w:t>
      </w:r>
      <w:r w:rsidR="00C84FD4" w:rsidRPr="008A1447">
        <w:rPr>
          <w:rFonts w:ascii="Times New Roman" w:hAnsi="Times New Roman" w:cs="Times New Roman"/>
          <w:lang w:val="en-GB"/>
        </w:rPr>
        <w:t xml:space="preserve"> and remained in use for many years.</w:t>
      </w:r>
      <w:r w:rsidR="00C84FD4" w:rsidRPr="008A1447">
        <w:rPr>
          <w:rStyle w:val="Appelnotedebasdep"/>
          <w:rFonts w:ascii="Times New Roman" w:hAnsi="Times New Roman"/>
        </w:rPr>
        <w:footnoteReference w:id="57"/>
      </w:r>
      <w:r w:rsidR="00C84FD4" w:rsidRPr="008A1447">
        <w:rPr>
          <w:rFonts w:ascii="Times New Roman" w:hAnsi="Times New Roman" w:cs="Times New Roman"/>
          <w:lang w:val="en-GB"/>
        </w:rPr>
        <w:t xml:space="preserve"> </w:t>
      </w:r>
      <w:r w:rsidR="008100D4" w:rsidRPr="008A1447">
        <w:rPr>
          <w:rFonts w:ascii="Times New Roman" w:hAnsi="Times New Roman" w:cs="Times New Roman"/>
          <w:lang w:val="en-GB"/>
        </w:rPr>
        <w:t>In</w:t>
      </w:r>
      <w:r w:rsidR="00CB177E" w:rsidRPr="008A1447">
        <w:rPr>
          <w:rFonts w:ascii="Times New Roman" w:hAnsi="Times New Roman" w:cs="Times New Roman"/>
          <w:lang w:val="en-GB"/>
        </w:rPr>
        <w:t xml:space="preserve"> </w:t>
      </w:r>
      <w:r w:rsidR="00504D87" w:rsidRPr="008A1447">
        <w:rPr>
          <w:rFonts w:ascii="Times New Roman" w:hAnsi="Times New Roman" w:cs="Times New Roman"/>
          <w:lang w:val="en-GB"/>
        </w:rPr>
        <w:t xml:space="preserve">1620, </w:t>
      </w:r>
      <w:proofErr w:type="spellStart"/>
      <w:r w:rsidR="00C84FD4" w:rsidRPr="008A1447">
        <w:rPr>
          <w:rFonts w:ascii="Times New Roman" w:hAnsi="Times New Roman" w:cs="Times New Roman"/>
          <w:lang w:val="en-GB"/>
        </w:rPr>
        <w:t>Mommaert</w:t>
      </w:r>
      <w:proofErr w:type="spellEnd"/>
      <w:r w:rsidR="00C84FD4" w:rsidRPr="008A1447">
        <w:rPr>
          <w:rFonts w:ascii="Times New Roman" w:hAnsi="Times New Roman" w:cs="Times New Roman"/>
          <w:lang w:val="en-GB"/>
        </w:rPr>
        <w:t xml:space="preserve"> also </w:t>
      </w:r>
      <w:r w:rsidR="00504D87" w:rsidRPr="008A1447">
        <w:rPr>
          <w:rFonts w:ascii="Times New Roman" w:hAnsi="Times New Roman" w:cs="Times New Roman"/>
          <w:lang w:val="en-GB"/>
        </w:rPr>
        <w:t xml:space="preserve">printed </w:t>
      </w:r>
      <w:proofErr w:type="spellStart"/>
      <w:r w:rsidR="008100D4" w:rsidRPr="008A1447">
        <w:rPr>
          <w:rFonts w:ascii="Times New Roman" w:hAnsi="Times New Roman" w:cs="Times New Roman"/>
          <w:lang w:val="en-GB"/>
        </w:rPr>
        <w:t>Makeblijde’s</w:t>
      </w:r>
      <w:proofErr w:type="spellEnd"/>
      <w:r w:rsidR="008100D4" w:rsidRPr="008A1447">
        <w:rPr>
          <w:rFonts w:ascii="Times New Roman" w:hAnsi="Times New Roman" w:cs="Times New Roman"/>
          <w:lang w:val="en-GB"/>
        </w:rPr>
        <w:t xml:space="preserve"> </w:t>
      </w:r>
      <w:r w:rsidR="00C84FD4" w:rsidRPr="008A1447">
        <w:rPr>
          <w:rFonts w:ascii="Times New Roman" w:hAnsi="Times New Roman" w:cs="Times New Roman"/>
          <w:lang w:val="en-GB"/>
        </w:rPr>
        <w:t>commentary</w:t>
      </w:r>
      <w:r w:rsidR="00504D87" w:rsidRPr="008A1447">
        <w:rPr>
          <w:rFonts w:ascii="Times New Roman" w:hAnsi="Times New Roman" w:cs="Times New Roman"/>
          <w:lang w:val="en-GB"/>
        </w:rPr>
        <w:t xml:space="preserve"> on his </w:t>
      </w:r>
      <w:r w:rsidR="008100D4" w:rsidRPr="008A1447">
        <w:rPr>
          <w:rFonts w:ascii="Times New Roman" w:hAnsi="Times New Roman" w:cs="Times New Roman"/>
          <w:lang w:val="en-GB"/>
        </w:rPr>
        <w:t xml:space="preserve">own </w:t>
      </w:r>
      <w:r w:rsidR="00504D87" w:rsidRPr="008A1447">
        <w:rPr>
          <w:rFonts w:ascii="Times New Roman" w:hAnsi="Times New Roman" w:cs="Times New Roman"/>
          <w:lang w:val="en-GB"/>
        </w:rPr>
        <w:t>catechism</w:t>
      </w:r>
      <w:r w:rsidR="001B107A" w:rsidRPr="008A1447">
        <w:rPr>
          <w:rFonts w:ascii="Times New Roman" w:hAnsi="Times New Roman" w:cs="Times New Roman"/>
          <w:lang w:val="en-GB"/>
        </w:rPr>
        <w:t>.</w:t>
      </w:r>
      <w:r w:rsidR="001B107A" w:rsidRPr="008A1447">
        <w:rPr>
          <w:rStyle w:val="Appelnotedebasdep"/>
          <w:rFonts w:ascii="Times New Roman" w:hAnsi="Times New Roman"/>
        </w:rPr>
        <w:footnoteReference w:id="58"/>
      </w:r>
    </w:p>
    <w:p w14:paraId="08C93651" w14:textId="77777777" w:rsidR="008100D4" w:rsidRPr="008A1447" w:rsidRDefault="008100D4" w:rsidP="00E94D22">
      <w:pPr>
        <w:spacing w:line="480" w:lineRule="auto"/>
        <w:rPr>
          <w:rFonts w:ascii="Times New Roman" w:hAnsi="Times New Roman" w:cs="Times New Roman"/>
          <w:lang w:val="en-GB"/>
        </w:rPr>
      </w:pPr>
    </w:p>
    <w:p w14:paraId="6B874797" w14:textId="3FB5D2EC" w:rsidR="00780884" w:rsidRPr="008A1447" w:rsidRDefault="008100D4" w:rsidP="00E94D22">
      <w:pPr>
        <w:spacing w:line="480" w:lineRule="auto"/>
        <w:outlineLvl w:val="0"/>
        <w:rPr>
          <w:rFonts w:ascii="Times New Roman" w:hAnsi="Times New Roman" w:cs="Times New Roman"/>
        </w:rPr>
      </w:pPr>
      <w:r w:rsidRPr="008A1447">
        <w:rPr>
          <w:rFonts w:ascii="Times New Roman" w:hAnsi="Times New Roman" w:cs="Times New Roman"/>
        </w:rPr>
        <w:t xml:space="preserve">Etienne </w:t>
      </w:r>
      <w:proofErr w:type="spellStart"/>
      <w:r w:rsidRPr="008A1447">
        <w:rPr>
          <w:rFonts w:ascii="Times New Roman" w:hAnsi="Times New Roman" w:cs="Times New Roman"/>
        </w:rPr>
        <w:t>Ydens’</w:t>
      </w:r>
      <w:r w:rsidR="000A3AE4">
        <w:rPr>
          <w:rFonts w:ascii="Times New Roman" w:hAnsi="Times New Roman" w:cs="Times New Roman"/>
        </w:rPr>
        <w:t>s</w:t>
      </w:r>
      <w:proofErr w:type="spellEnd"/>
      <w:r w:rsidRPr="008A1447">
        <w:rPr>
          <w:rFonts w:ascii="Times New Roman" w:hAnsi="Times New Roman" w:cs="Times New Roman"/>
        </w:rPr>
        <w:t xml:space="preserve"> </w:t>
      </w:r>
      <w:r w:rsidR="005E4035" w:rsidRPr="008A1447">
        <w:rPr>
          <w:rFonts w:ascii="Times New Roman" w:hAnsi="Times New Roman" w:cs="Times New Roman"/>
          <w:i/>
        </w:rPr>
        <w:t>Histoire du saint Sacrement de Miracle</w:t>
      </w:r>
    </w:p>
    <w:p w14:paraId="6FC4A31C" w14:textId="77777777" w:rsidR="008100D4" w:rsidRPr="008A1447" w:rsidRDefault="008100D4" w:rsidP="00E94D22">
      <w:pPr>
        <w:spacing w:line="480" w:lineRule="auto"/>
        <w:rPr>
          <w:rFonts w:ascii="Times New Roman" w:hAnsi="Times New Roman" w:cs="Times New Roman"/>
        </w:rPr>
      </w:pPr>
    </w:p>
    <w:p w14:paraId="07D551CA" w14:textId="43C53508" w:rsidR="00E7120B" w:rsidRPr="008A1447" w:rsidRDefault="00CB177E" w:rsidP="00E94D22">
      <w:pPr>
        <w:spacing w:line="480" w:lineRule="auto"/>
        <w:rPr>
          <w:rFonts w:ascii="Times New Roman" w:hAnsi="Times New Roman" w:cs="Times New Roman"/>
          <w:lang w:val="en-GB"/>
        </w:rPr>
      </w:pPr>
      <w:r w:rsidRPr="008A1447">
        <w:rPr>
          <w:rFonts w:ascii="Times New Roman" w:hAnsi="Times New Roman" w:cs="Times New Roman"/>
          <w:lang w:val="en-GB"/>
        </w:rPr>
        <w:t xml:space="preserve">To </w:t>
      </w:r>
      <w:r w:rsidR="009919C7">
        <w:rPr>
          <w:rFonts w:ascii="Times New Roman" w:hAnsi="Times New Roman" w:cs="Times New Roman"/>
          <w:lang w:val="en-GB"/>
        </w:rPr>
        <w:t>finish</w:t>
      </w:r>
      <w:r w:rsidR="00797AD8" w:rsidRPr="008A1447">
        <w:rPr>
          <w:rFonts w:ascii="Times New Roman" w:hAnsi="Times New Roman" w:cs="Times New Roman"/>
          <w:lang w:val="en-GB"/>
        </w:rPr>
        <w:t xml:space="preserve"> this account of the Brussel</w:t>
      </w:r>
      <w:r w:rsidR="000A3AE4">
        <w:rPr>
          <w:rFonts w:ascii="Times New Roman" w:hAnsi="Times New Roman" w:cs="Times New Roman"/>
          <w:lang w:val="en-GB"/>
        </w:rPr>
        <w:t>s</w:t>
      </w:r>
      <w:r w:rsidR="00797AD8" w:rsidRPr="008A1447">
        <w:rPr>
          <w:rFonts w:ascii="Times New Roman" w:hAnsi="Times New Roman" w:cs="Times New Roman"/>
          <w:lang w:val="en-GB"/>
        </w:rPr>
        <w:t xml:space="preserve"> printing industry in the first third of the </w:t>
      </w:r>
      <w:r w:rsidR="009919C7">
        <w:rPr>
          <w:rFonts w:ascii="Times New Roman" w:hAnsi="Times New Roman" w:cs="Times New Roman"/>
          <w:lang w:val="en-GB"/>
        </w:rPr>
        <w:t>seventeenth</w:t>
      </w:r>
      <w:r w:rsidR="009919C7" w:rsidRPr="008A1447">
        <w:rPr>
          <w:rFonts w:ascii="Times New Roman" w:hAnsi="Times New Roman" w:cs="Times New Roman"/>
          <w:lang w:val="en-GB"/>
        </w:rPr>
        <w:t xml:space="preserve"> </w:t>
      </w:r>
      <w:r w:rsidR="00465215" w:rsidRPr="008A1447">
        <w:rPr>
          <w:rFonts w:ascii="Times New Roman" w:hAnsi="Times New Roman" w:cs="Times New Roman"/>
          <w:lang w:val="en-GB"/>
        </w:rPr>
        <w:t xml:space="preserve">century, it </w:t>
      </w:r>
      <w:r w:rsidR="004975C4" w:rsidRPr="008A1447">
        <w:rPr>
          <w:rFonts w:ascii="Times New Roman" w:hAnsi="Times New Roman" w:cs="Times New Roman"/>
          <w:lang w:val="en-GB"/>
        </w:rPr>
        <w:t xml:space="preserve">is useful </w:t>
      </w:r>
      <w:r w:rsidR="00797AD8" w:rsidRPr="008A1447">
        <w:rPr>
          <w:rFonts w:ascii="Times New Roman" w:hAnsi="Times New Roman" w:cs="Times New Roman"/>
          <w:lang w:val="en-GB"/>
        </w:rPr>
        <w:t xml:space="preserve">to </w:t>
      </w:r>
      <w:r w:rsidR="009919C7">
        <w:rPr>
          <w:rFonts w:ascii="Times New Roman" w:hAnsi="Times New Roman" w:cs="Times New Roman"/>
          <w:lang w:val="en-GB"/>
        </w:rPr>
        <w:t>examine</w:t>
      </w:r>
      <w:r w:rsidR="00EB2B6A" w:rsidRPr="008A1447">
        <w:rPr>
          <w:rFonts w:ascii="Times New Roman" w:hAnsi="Times New Roman" w:cs="Times New Roman"/>
          <w:lang w:val="en-GB"/>
        </w:rPr>
        <w:t xml:space="preserve"> o</w:t>
      </w:r>
      <w:r w:rsidR="00797AD8" w:rsidRPr="008A1447">
        <w:rPr>
          <w:rFonts w:ascii="Times New Roman" w:hAnsi="Times New Roman" w:cs="Times New Roman"/>
          <w:lang w:val="en-GB"/>
        </w:rPr>
        <w:t xml:space="preserve">ne particular work: </w:t>
      </w:r>
      <w:r w:rsidR="005E4035" w:rsidRPr="008A1447">
        <w:rPr>
          <w:rFonts w:ascii="Times New Roman" w:hAnsi="Times New Roman" w:cs="Times New Roman"/>
          <w:lang w:val="en-GB"/>
        </w:rPr>
        <w:t xml:space="preserve">the </w:t>
      </w:r>
      <w:proofErr w:type="spellStart"/>
      <w:r w:rsidR="005E4035" w:rsidRPr="008A1447">
        <w:rPr>
          <w:rFonts w:ascii="Times New Roman" w:hAnsi="Times New Roman" w:cs="Times New Roman"/>
          <w:i/>
          <w:lang w:val="en-GB"/>
        </w:rPr>
        <w:t>Histoire</w:t>
      </w:r>
      <w:proofErr w:type="spellEnd"/>
      <w:r w:rsidR="005E4035" w:rsidRPr="008A1447">
        <w:rPr>
          <w:rFonts w:ascii="Times New Roman" w:hAnsi="Times New Roman" w:cs="Times New Roman"/>
          <w:i/>
          <w:lang w:val="en-GB"/>
        </w:rPr>
        <w:t xml:space="preserve"> du saint </w:t>
      </w:r>
      <w:proofErr w:type="spellStart"/>
      <w:r w:rsidR="005E4035" w:rsidRPr="008A1447">
        <w:rPr>
          <w:rFonts w:ascii="Times New Roman" w:hAnsi="Times New Roman" w:cs="Times New Roman"/>
          <w:i/>
          <w:lang w:val="en-GB"/>
        </w:rPr>
        <w:t>Sacrement</w:t>
      </w:r>
      <w:proofErr w:type="spellEnd"/>
      <w:r w:rsidR="005E4035" w:rsidRPr="008A1447">
        <w:rPr>
          <w:rFonts w:ascii="Times New Roman" w:hAnsi="Times New Roman" w:cs="Times New Roman"/>
          <w:i/>
          <w:lang w:val="en-GB"/>
        </w:rPr>
        <w:t xml:space="preserve"> de Miracle </w:t>
      </w:r>
      <w:r w:rsidR="00EB2B6A" w:rsidRPr="008A1447">
        <w:rPr>
          <w:rFonts w:ascii="Times New Roman" w:hAnsi="Times New Roman" w:cs="Times New Roman"/>
          <w:lang w:val="en-GB"/>
        </w:rPr>
        <w:t xml:space="preserve">by Etienne </w:t>
      </w:r>
      <w:proofErr w:type="spellStart"/>
      <w:r w:rsidR="00EB2B6A" w:rsidRPr="008A1447">
        <w:rPr>
          <w:rFonts w:ascii="Times New Roman" w:hAnsi="Times New Roman" w:cs="Times New Roman"/>
          <w:lang w:val="en-GB"/>
        </w:rPr>
        <w:t>Ydens</w:t>
      </w:r>
      <w:proofErr w:type="spellEnd"/>
      <w:r w:rsidR="00EB2B6A" w:rsidRPr="008A1447">
        <w:rPr>
          <w:rFonts w:ascii="Times New Roman" w:hAnsi="Times New Roman" w:cs="Times New Roman"/>
          <w:lang w:val="en-GB"/>
        </w:rPr>
        <w:t xml:space="preserve">, </w:t>
      </w:r>
      <w:r w:rsidR="00AD5876" w:rsidRPr="008A1447">
        <w:rPr>
          <w:rFonts w:ascii="Times New Roman" w:hAnsi="Times New Roman" w:cs="Times New Roman"/>
          <w:lang w:val="en-GB"/>
        </w:rPr>
        <w:t>c</w:t>
      </w:r>
      <w:r w:rsidR="00797AD8" w:rsidRPr="008A1447">
        <w:rPr>
          <w:rFonts w:ascii="Times New Roman" w:hAnsi="Times New Roman" w:cs="Times New Roman"/>
          <w:lang w:val="en-GB"/>
        </w:rPr>
        <w:t>anon of S</w:t>
      </w:r>
      <w:r w:rsidR="00264E75" w:rsidRPr="008A1447">
        <w:rPr>
          <w:rFonts w:ascii="Times New Roman" w:hAnsi="Times New Roman" w:cs="Times New Roman"/>
          <w:lang w:val="en-GB"/>
        </w:rPr>
        <w:t xml:space="preserve">t </w:t>
      </w:r>
      <w:proofErr w:type="spellStart"/>
      <w:r w:rsidR="00264E75" w:rsidRPr="008A1447">
        <w:rPr>
          <w:rFonts w:ascii="Times New Roman" w:hAnsi="Times New Roman" w:cs="Times New Roman"/>
          <w:lang w:val="en-GB"/>
        </w:rPr>
        <w:t>Gudul</w:t>
      </w:r>
      <w:r w:rsidR="00AD5876" w:rsidRPr="008A1447">
        <w:rPr>
          <w:rFonts w:ascii="Times New Roman" w:hAnsi="Times New Roman" w:cs="Times New Roman"/>
          <w:lang w:val="en-GB"/>
        </w:rPr>
        <w:t>a</w:t>
      </w:r>
      <w:proofErr w:type="spellEnd"/>
      <w:r w:rsidR="00264E75" w:rsidRPr="008A1447">
        <w:rPr>
          <w:rFonts w:ascii="Times New Roman" w:hAnsi="Times New Roman" w:cs="Times New Roman"/>
          <w:lang w:val="en-GB"/>
        </w:rPr>
        <w:t xml:space="preserve">. </w:t>
      </w:r>
      <w:r w:rsidR="00541F69" w:rsidRPr="008A1447">
        <w:rPr>
          <w:rFonts w:ascii="Times New Roman" w:hAnsi="Times New Roman" w:cs="Times New Roman"/>
          <w:lang w:val="en-GB"/>
        </w:rPr>
        <w:t xml:space="preserve">Though only a relatively minor author, </w:t>
      </w:r>
      <w:proofErr w:type="spellStart"/>
      <w:r w:rsidR="00541F69" w:rsidRPr="008A1447">
        <w:rPr>
          <w:rFonts w:ascii="Times New Roman" w:hAnsi="Times New Roman" w:cs="Times New Roman"/>
          <w:lang w:val="en-GB"/>
        </w:rPr>
        <w:t>Ydens</w:t>
      </w:r>
      <w:proofErr w:type="spellEnd"/>
      <w:r w:rsidR="00541F69" w:rsidRPr="008A1447">
        <w:rPr>
          <w:rFonts w:ascii="Times New Roman" w:hAnsi="Times New Roman" w:cs="Times New Roman"/>
          <w:lang w:val="en-GB"/>
        </w:rPr>
        <w:t xml:space="preserve"> </w:t>
      </w:r>
      <w:r w:rsidR="00807118" w:rsidRPr="008A1447">
        <w:rPr>
          <w:rFonts w:ascii="Times New Roman" w:hAnsi="Times New Roman" w:cs="Times New Roman"/>
          <w:lang w:val="en-GB"/>
        </w:rPr>
        <w:t>played a role</w:t>
      </w:r>
      <w:r w:rsidR="00541F69" w:rsidRPr="008A1447">
        <w:rPr>
          <w:rFonts w:ascii="Times New Roman" w:hAnsi="Times New Roman" w:cs="Times New Roman"/>
          <w:lang w:val="en-GB"/>
        </w:rPr>
        <w:t xml:space="preserve"> </w:t>
      </w:r>
      <w:r w:rsidR="00807118" w:rsidRPr="008A1447">
        <w:rPr>
          <w:rFonts w:ascii="Times New Roman" w:hAnsi="Times New Roman" w:cs="Times New Roman"/>
          <w:lang w:val="en-GB"/>
        </w:rPr>
        <w:t>in</w:t>
      </w:r>
      <w:r w:rsidR="000E21E0" w:rsidRPr="008A1447">
        <w:rPr>
          <w:rFonts w:ascii="Times New Roman" w:hAnsi="Times New Roman" w:cs="Times New Roman"/>
          <w:lang w:val="en-GB"/>
        </w:rPr>
        <w:t xml:space="preserve"> the war waged by </w:t>
      </w:r>
      <w:r w:rsidR="00264E75" w:rsidRPr="008A1447">
        <w:rPr>
          <w:rFonts w:ascii="Times New Roman" w:hAnsi="Times New Roman" w:cs="Times New Roman"/>
          <w:lang w:val="en-GB"/>
        </w:rPr>
        <w:t>the archducal couple</w:t>
      </w:r>
      <w:r w:rsidR="000E21E0" w:rsidRPr="008A1447">
        <w:rPr>
          <w:rFonts w:ascii="Times New Roman" w:hAnsi="Times New Roman" w:cs="Times New Roman"/>
          <w:lang w:val="en-GB"/>
        </w:rPr>
        <w:t xml:space="preserve"> against heresy</w:t>
      </w:r>
      <w:r w:rsidR="00541F69" w:rsidRPr="008A1447">
        <w:rPr>
          <w:rFonts w:ascii="Times New Roman" w:hAnsi="Times New Roman" w:cs="Times New Roman"/>
          <w:lang w:val="en-GB"/>
        </w:rPr>
        <w:t xml:space="preserve"> and his work provides an eloquent </w:t>
      </w:r>
      <w:r w:rsidR="00264E75" w:rsidRPr="008A1447">
        <w:rPr>
          <w:rFonts w:ascii="Times New Roman" w:hAnsi="Times New Roman" w:cs="Times New Roman"/>
          <w:lang w:val="en-GB"/>
        </w:rPr>
        <w:t>illustrat</w:t>
      </w:r>
      <w:r w:rsidR="00541F69" w:rsidRPr="008A1447">
        <w:rPr>
          <w:rFonts w:ascii="Times New Roman" w:hAnsi="Times New Roman" w:cs="Times New Roman"/>
          <w:lang w:val="en-GB"/>
        </w:rPr>
        <w:t>ion of how t</w:t>
      </w:r>
      <w:r w:rsidR="00264E75" w:rsidRPr="008A1447">
        <w:rPr>
          <w:rFonts w:ascii="Times New Roman" w:hAnsi="Times New Roman" w:cs="Times New Roman"/>
          <w:lang w:val="en-GB"/>
        </w:rPr>
        <w:t xml:space="preserve">he </w:t>
      </w:r>
      <w:r w:rsidR="001A407A" w:rsidRPr="008A1447">
        <w:rPr>
          <w:rFonts w:ascii="Times New Roman" w:hAnsi="Times New Roman" w:cs="Times New Roman"/>
          <w:lang w:val="en-GB"/>
        </w:rPr>
        <w:t xml:space="preserve">religious </w:t>
      </w:r>
      <w:r w:rsidR="00264E75" w:rsidRPr="008A1447">
        <w:rPr>
          <w:rFonts w:ascii="Times New Roman" w:hAnsi="Times New Roman" w:cs="Times New Roman"/>
          <w:lang w:val="en-GB"/>
        </w:rPr>
        <w:t xml:space="preserve">book market </w:t>
      </w:r>
      <w:r w:rsidR="00541F69" w:rsidRPr="008A1447">
        <w:rPr>
          <w:rFonts w:ascii="Times New Roman" w:hAnsi="Times New Roman" w:cs="Times New Roman"/>
          <w:lang w:val="en-GB"/>
        </w:rPr>
        <w:t>catered to this end</w:t>
      </w:r>
      <w:r w:rsidR="00264E75" w:rsidRPr="008A1447">
        <w:rPr>
          <w:rFonts w:ascii="Times New Roman" w:hAnsi="Times New Roman" w:cs="Times New Roman"/>
          <w:lang w:val="en-GB"/>
        </w:rPr>
        <w:t xml:space="preserve"> during their reign.</w:t>
      </w:r>
      <w:r w:rsidR="001A407A" w:rsidRPr="008A1447">
        <w:rPr>
          <w:rFonts w:ascii="Times New Roman" w:hAnsi="Times New Roman" w:cs="Times New Roman"/>
          <w:lang w:val="en-GB"/>
        </w:rPr>
        <w:t xml:space="preserve"> </w:t>
      </w:r>
    </w:p>
    <w:p w14:paraId="47068EBB" w14:textId="622D25C4" w:rsidR="000E21E0" w:rsidRDefault="005E4035"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T</w:t>
      </w:r>
      <w:r w:rsidR="004975C4" w:rsidRPr="008A1447">
        <w:rPr>
          <w:rFonts w:ascii="Times New Roman" w:hAnsi="Times New Roman" w:cs="Times New Roman"/>
          <w:lang w:val="en-GB"/>
        </w:rPr>
        <w:t>he</w:t>
      </w:r>
      <w:r w:rsidR="004975C4" w:rsidRPr="008A1447">
        <w:rPr>
          <w:rFonts w:ascii="Times New Roman" w:hAnsi="Times New Roman" w:cs="Times New Roman"/>
          <w:i/>
          <w:lang w:val="en-GB"/>
        </w:rPr>
        <w:t xml:space="preserve"> </w:t>
      </w:r>
      <w:proofErr w:type="spellStart"/>
      <w:r w:rsidRPr="008A1447">
        <w:rPr>
          <w:rFonts w:ascii="Times New Roman" w:hAnsi="Times New Roman" w:cs="Times New Roman"/>
          <w:i/>
          <w:lang w:val="en-GB"/>
        </w:rPr>
        <w:t>Histoire</w:t>
      </w:r>
      <w:proofErr w:type="spellEnd"/>
      <w:r w:rsidRPr="008A1447">
        <w:rPr>
          <w:rFonts w:ascii="Times New Roman" w:hAnsi="Times New Roman" w:cs="Times New Roman"/>
          <w:i/>
          <w:lang w:val="en-GB"/>
        </w:rPr>
        <w:t xml:space="preserve"> du saint </w:t>
      </w:r>
      <w:proofErr w:type="spellStart"/>
      <w:r w:rsidRPr="008A1447">
        <w:rPr>
          <w:rFonts w:ascii="Times New Roman" w:hAnsi="Times New Roman" w:cs="Times New Roman"/>
          <w:i/>
          <w:lang w:val="en-GB"/>
        </w:rPr>
        <w:t>Sacrement</w:t>
      </w:r>
      <w:proofErr w:type="spellEnd"/>
      <w:r w:rsidRPr="008A1447">
        <w:rPr>
          <w:rFonts w:ascii="Times New Roman" w:hAnsi="Times New Roman" w:cs="Times New Roman"/>
          <w:i/>
          <w:lang w:val="en-GB"/>
        </w:rPr>
        <w:t xml:space="preserve"> de Miracle</w:t>
      </w:r>
      <w:r w:rsidRPr="008A1447">
        <w:rPr>
          <w:rFonts w:ascii="Times New Roman" w:hAnsi="Times New Roman" w:cs="Times New Roman"/>
          <w:lang w:val="en-GB"/>
        </w:rPr>
        <w:t xml:space="preserve"> r</w:t>
      </w:r>
      <w:r w:rsidR="00E7120B" w:rsidRPr="008A1447">
        <w:rPr>
          <w:rFonts w:ascii="Times New Roman" w:hAnsi="Times New Roman" w:cs="Times New Roman"/>
          <w:lang w:val="en-GB"/>
        </w:rPr>
        <w:t>elates</w:t>
      </w:r>
      <w:r w:rsidR="002A3E9A" w:rsidRPr="008A1447">
        <w:rPr>
          <w:rFonts w:ascii="Times New Roman" w:hAnsi="Times New Roman" w:cs="Times New Roman"/>
          <w:lang w:val="en-GB"/>
        </w:rPr>
        <w:t xml:space="preserve"> </w:t>
      </w:r>
      <w:r w:rsidR="002A5C2B" w:rsidRPr="008A1447">
        <w:rPr>
          <w:rFonts w:ascii="Times New Roman" w:hAnsi="Times New Roman" w:cs="Times New Roman"/>
          <w:lang w:val="en-GB"/>
        </w:rPr>
        <w:t>a local</w:t>
      </w:r>
      <w:r w:rsidR="00F972C1" w:rsidRPr="008A1447">
        <w:rPr>
          <w:rFonts w:ascii="Times New Roman" w:hAnsi="Times New Roman" w:cs="Times New Roman"/>
          <w:lang w:val="en-GB"/>
        </w:rPr>
        <w:t xml:space="preserve"> </w:t>
      </w:r>
      <w:r w:rsidR="006054CE" w:rsidRPr="008A1447">
        <w:rPr>
          <w:rFonts w:ascii="Times New Roman" w:hAnsi="Times New Roman" w:cs="Times New Roman"/>
          <w:lang w:val="en-GB"/>
        </w:rPr>
        <w:t>legend</w:t>
      </w:r>
      <w:r w:rsidR="00607D4A" w:rsidRPr="008A1447">
        <w:rPr>
          <w:rFonts w:ascii="Times New Roman" w:hAnsi="Times New Roman" w:cs="Times New Roman"/>
          <w:lang w:val="en-GB"/>
        </w:rPr>
        <w:t xml:space="preserve"> </w:t>
      </w:r>
      <w:r w:rsidR="001F03EB" w:rsidRPr="008A1447">
        <w:rPr>
          <w:rFonts w:ascii="Times New Roman" w:hAnsi="Times New Roman" w:cs="Times New Roman"/>
          <w:lang w:val="en-GB"/>
        </w:rPr>
        <w:t xml:space="preserve">involving the theft and </w:t>
      </w:r>
      <w:r w:rsidR="00607D4A" w:rsidRPr="008A1447">
        <w:rPr>
          <w:rFonts w:ascii="Times New Roman" w:hAnsi="Times New Roman" w:cs="Times New Roman"/>
          <w:lang w:val="en-GB"/>
        </w:rPr>
        <w:t xml:space="preserve">desecration </w:t>
      </w:r>
      <w:r w:rsidR="001F03EB" w:rsidRPr="008A1447">
        <w:rPr>
          <w:rFonts w:ascii="Times New Roman" w:hAnsi="Times New Roman" w:cs="Times New Roman"/>
          <w:lang w:val="en-GB"/>
        </w:rPr>
        <w:t>of hosts</w:t>
      </w:r>
      <w:r w:rsidR="00607D4A" w:rsidRPr="008A1447">
        <w:rPr>
          <w:rFonts w:ascii="Times New Roman" w:hAnsi="Times New Roman" w:cs="Times New Roman"/>
          <w:lang w:val="en-GB"/>
        </w:rPr>
        <w:t xml:space="preserve"> by Jews from the Brabant region</w:t>
      </w:r>
      <w:r w:rsidR="006054CE" w:rsidRPr="008A1447">
        <w:rPr>
          <w:rFonts w:ascii="Times New Roman" w:hAnsi="Times New Roman" w:cs="Times New Roman"/>
          <w:lang w:val="en-GB"/>
        </w:rPr>
        <w:t xml:space="preserve"> in the late </w:t>
      </w:r>
      <w:r w:rsidR="009919C7">
        <w:rPr>
          <w:rFonts w:ascii="Times New Roman" w:hAnsi="Times New Roman" w:cs="Times New Roman"/>
          <w:lang w:val="en-GB"/>
        </w:rPr>
        <w:t>fourteenth</w:t>
      </w:r>
      <w:r w:rsidR="009919C7" w:rsidRPr="008A1447">
        <w:rPr>
          <w:rFonts w:ascii="Times New Roman" w:hAnsi="Times New Roman" w:cs="Times New Roman"/>
          <w:lang w:val="en-GB"/>
        </w:rPr>
        <w:t xml:space="preserve"> </w:t>
      </w:r>
      <w:r w:rsidR="006054CE" w:rsidRPr="008A1447">
        <w:rPr>
          <w:rFonts w:ascii="Times New Roman" w:hAnsi="Times New Roman" w:cs="Times New Roman"/>
          <w:lang w:val="en-GB"/>
        </w:rPr>
        <w:t>century</w:t>
      </w:r>
      <w:r w:rsidR="001F03EB" w:rsidRPr="008A1447">
        <w:rPr>
          <w:rFonts w:ascii="Times New Roman" w:hAnsi="Times New Roman" w:cs="Times New Roman"/>
          <w:lang w:val="en-GB"/>
        </w:rPr>
        <w:t>, the hosts’ miraculous</w:t>
      </w:r>
      <w:r w:rsidR="00607D4A" w:rsidRPr="008A1447">
        <w:rPr>
          <w:rFonts w:ascii="Times New Roman" w:hAnsi="Times New Roman" w:cs="Times New Roman"/>
          <w:lang w:val="en-GB"/>
        </w:rPr>
        <w:t xml:space="preserve"> reaction and the Jews’ punishment</w:t>
      </w:r>
      <w:r w:rsidR="001A407A" w:rsidRPr="008A1447">
        <w:rPr>
          <w:rFonts w:ascii="Times New Roman" w:hAnsi="Times New Roman" w:cs="Times New Roman"/>
          <w:lang w:val="en-GB"/>
        </w:rPr>
        <w:t>.</w:t>
      </w:r>
      <w:r w:rsidR="001A407A" w:rsidRPr="008A1447">
        <w:rPr>
          <w:rStyle w:val="Appelnotedebasdep"/>
          <w:rFonts w:ascii="Times New Roman" w:hAnsi="Times New Roman"/>
        </w:rPr>
        <w:footnoteReference w:id="59"/>
      </w:r>
      <w:r w:rsidR="00E7120B" w:rsidRPr="008A1447">
        <w:rPr>
          <w:rFonts w:ascii="Times New Roman" w:hAnsi="Times New Roman" w:cs="Times New Roman"/>
          <w:lang w:val="en-GB"/>
        </w:rPr>
        <w:t xml:space="preserve"> </w:t>
      </w:r>
      <w:r w:rsidR="0011099A" w:rsidRPr="008A1447">
        <w:rPr>
          <w:rFonts w:ascii="Times New Roman" w:hAnsi="Times New Roman" w:cs="Times New Roman"/>
          <w:lang w:val="en-GB"/>
        </w:rPr>
        <w:t>I</w:t>
      </w:r>
      <w:r w:rsidR="000E21E0" w:rsidRPr="008A1447">
        <w:rPr>
          <w:rFonts w:ascii="Times New Roman" w:hAnsi="Times New Roman" w:cs="Times New Roman"/>
          <w:lang w:val="en-GB"/>
        </w:rPr>
        <w:t xml:space="preserve">n </w:t>
      </w:r>
      <w:r w:rsidR="0011099A" w:rsidRPr="008A1447">
        <w:rPr>
          <w:rFonts w:ascii="Times New Roman" w:hAnsi="Times New Roman" w:cs="Times New Roman"/>
          <w:lang w:val="en-GB"/>
        </w:rPr>
        <w:t>the</w:t>
      </w:r>
      <w:r w:rsidR="000E21E0" w:rsidRPr="008A1447">
        <w:rPr>
          <w:rFonts w:ascii="Times New Roman" w:hAnsi="Times New Roman" w:cs="Times New Roman"/>
          <w:lang w:val="en-GB"/>
        </w:rPr>
        <w:t xml:space="preserve"> dedication to </w:t>
      </w:r>
      <w:r w:rsidR="00167AD7" w:rsidRPr="008A1447">
        <w:rPr>
          <w:rFonts w:ascii="Times New Roman" w:hAnsi="Times New Roman" w:cs="Times New Roman"/>
          <w:lang w:val="en-GB"/>
        </w:rPr>
        <w:t>the A</w:t>
      </w:r>
      <w:r w:rsidR="0011099A" w:rsidRPr="008A1447">
        <w:rPr>
          <w:rFonts w:ascii="Times New Roman" w:hAnsi="Times New Roman" w:cs="Times New Roman"/>
          <w:lang w:val="en-GB"/>
        </w:rPr>
        <w:t>rchduchess</w:t>
      </w:r>
      <w:r w:rsidR="000E21E0" w:rsidRPr="008A1447">
        <w:rPr>
          <w:rFonts w:ascii="Times New Roman" w:hAnsi="Times New Roman" w:cs="Times New Roman"/>
          <w:lang w:val="en-GB"/>
        </w:rPr>
        <w:t xml:space="preserve">, </w:t>
      </w:r>
      <w:proofErr w:type="spellStart"/>
      <w:r w:rsidR="0011099A" w:rsidRPr="008A1447">
        <w:rPr>
          <w:rFonts w:ascii="Times New Roman" w:hAnsi="Times New Roman" w:cs="Times New Roman"/>
          <w:lang w:val="en-GB"/>
        </w:rPr>
        <w:t>Ydens</w:t>
      </w:r>
      <w:proofErr w:type="spellEnd"/>
      <w:r w:rsidR="0011099A" w:rsidRPr="008A1447">
        <w:rPr>
          <w:rFonts w:ascii="Times New Roman" w:hAnsi="Times New Roman" w:cs="Times New Roman"/>
          <w:lang w:val="en-GB"/>
        </w:rPr>
        <w:t xml:space="preserve"> explains </w:t>
      </w:r>
      <w:r w:rsidR="00807118" w:rsidRPr="008A1447">
        <w:rPr>
          <w:rFonts w:ascii="Times New Roman" w:hAnsi="Times New Roman" w:cs="Times New Roman"/>
          <w:lang w:val="en-GB"/>
        </w:rPr>
        <w:t>how</w:t>
      </w:r>
      <w:r w:rsidR="00CB1A5E" w:rsidRPr="008A1447">
        <w:rPr>
          <w:rFonts w:ascii="Times New Roman" w:hAnsi="Times New Roman" w:cs="Times New Roman"/>
          <w:lang w:val="en-GB"/>
        </w:rPr>
        <w:t xml:space="preserve"> </w:t>
      </w:r>
      <w:r w:rsidR="00167AD7" w:rsidRPr="008A1447">
        <w:rPr>
          <w:rFonts w:ascii="Times New Roman" w:hAnsi="Times New Roman" w:cs="Times New Roman"/>
          <w:lang w:val="en-GB"/>
        </w:rPr>
        <w:t xml:space="preserve">he was motivated </w:t>
      </w:r>
      <w:r w:rsidR="00E7120B" w:rsidRPr="008A1447">
        <w:rPr>
          <w:rFonts w:ascii="Times New Roman" w:hAnsi="Times New Roman" w:cs="Times New Roman"/>
          <w:lang w:val="en-GB"/>
        </w:rPr>
        <w:t xml:space="preserve">to take up his pen </w:t>
      </w:r>
      <w:r w:rsidR="00167AD7" w:rsidRPr="008A1447">
        <w:rPr>
          <w:rFonts w:ascii="Times New Roman" w:hAnsi="Times New Roman" w:cs="Times New Roman"/>
          <w:lang w:val="en-GB"/>
        </w:rPr>
        <w:t xml:space="preserve">by the desire to provide </w:t>
      </w:r>
      <w:r w:rsidR="00CB1A5E" w:rsidRPr="008A1447">
        <w:rPr>
          <w:rFonts w:ascii="Times New Roman" w:hAnsi="Times New Roman" w:cs="Times New Roman"/>
          <w:lang w:val="en-GB"/>
        </w:rPr>
        <w:t>pilgrims who spoke neither Dutch nor Latin</w:t>
      </w:r>
      <w:r w:rsidR="00167AD7" w:rsidRPr="008A1447">
        <w:rPr>
          <w:rFonts w:ascii="Times New Roman" w:hAnsi="Times New Roman" w:cs="Times New Roman"/>
          <w:lang w:val="en-GB"/>
        </w:rPr>
        <w:t xml:space="preserve"> with a French version of the story</w:t>
      </w:r>
      <w:r w:rsidR="00CB1A5E" w:rsidRPr="008A1447">
        <w:rPr>
          <w:rFonts w:ascii="Times New Roman" w:hAnsi="Times New Roman" w:cs="Times New Roman"/>
          <w:lang w:val="en-GB"/>
        </w:rPr>
        <w:t xml:space="preserve">. </w:t>
      </w:r>
      <w:r w:rsidR="001A4FD1" w:rsidRPr="008A1447">
        <w:rPr>
          <w:rFonts w:ascii="Times New Roman" w:hAnsi="Times New Roman" w:cs="Times New Roman"/>
          <w:lang w:val="en-GB"/>
        </w:rPr>
        <w:t xml:space="preserve">This claim made clear </w:t>
      </w:r>
      <w:r w:rsidR="00CB1A5E" w:rsidRPr="008A1447">
        <w:rPr>
          <w:rFonts w:ascii="Times New Roman" w:hAnsi="Times New Roman" w:cs="Times New Roman"/>
          <w:lang w:val="en-GB"/>
        </w:rPr>
        <w:t xml:space="preserve">his </w:t>
      </w:r>
      <w:r w:rsidR="00264E75" w:rsidRPr="008A1447">
        <w:rPr>
          <w:rFonts w:ascii="Times New Roman" w:hAnsi="Times New Roman" w:cs="Times New Roman"/>
          <w:lang w:val="en-GB"/>
        </w:rPr>
        <w:t>personal</w:t>
      </w:r>
      <w:r w:rsidR="001A4FD1" w:rsidRPr="008A1447">
        <w:rPr>
          <w:rFonts w:ascii="Times New Roman" w:hAnsi="Times New Roman" w:cs="Times New Roman"/>
          <w:lang w:val="en-GB"/>
        </w:rPr>
        <w:t xml:space="preserve"> engagement in </w:t>
      </w:r>
      <w:r w:rsidR="00CB1A5E" w:rsidRPr="008A1447">
        <w:rPr>
          <w:rFonts w:ascii="Times New Roman" w:hAnsi="Times New Roman" w:cs="Times New Roman"/>
          <w:lang w:val="en-GB"/>
        </w:rPr>
        <w:t>t</w:t>
      </w:r>
      <w:r w:rsidR="00264E75" w:rsidRPr="008A1447">
        <w:rPr>
          <w:rFonts w:ascii="Times New Roman" w:hAnsi="Times New Roman" w:cs="Times New Roman"/>
          <w:lang w:val="en-GB"/>
        </w:rPr>
        <w:t xml:space="preserve">he fight against Protestantism: </w:t>
      </w:r>
      <w:r w:rsidR="0066080E" w:rsidRPr="008A1447">
        <w:rPr>
          <w:rFonts w:ascii="Times New Roman" w:hAnsi="Times New Roman" w:cs="Times New Roman"/>
          <w:lang w:val="en-GB"/>
        </w:rPr>
        <w:t xml:space="preserve">the story of the Brabant host desecration </w:t>
      </w:r>
      <w:r w:rsidR="00264E75" w:rsidRPr="008A1447">
        <w:rPr>
          <w:rFonts w:ascii="Times New Roman" w:hAnsi="Times New Roman" w:cs="Times New Roman"/>
          <w:lang w:val="en-GB"/>
        </w:rPr>
        <w:t>was at the time</w:t>
      </w:r>
      <w:r w:rsidR="00CB1A5E" w:rsidRPr="008A1447">
        <w:rPr>
          <w:rFonts w:ascii="Times New Roman" w:hAnsi="Times New Roman" w:cs="Times New Roman"/>
          <w:lang w:val="en-GB"/>
        </w:rPr>
        <w:t xml:space="preserve"> considered as a prefiguration of the </w:t>
      </w:r>
      <w:r w:rsidR="000015C3" w:rsidRPr="008A1447">
        <w:rPr>
          <w:rFonts w:ascii="Times New Roman" w:hAnsi="Times New Roman" w:cs="Times New Roman"/>
          <w:lang w:val="en-GB"/>
        </w:rPr>
        <w:t>wrongdoings of</w:t>
      </w:r>
      <w:r w:rsidR="0066080E" w:rsidRPr="008A1447">
        <w:rPr>
          <w:rFonts w:ascii="Times New Roman" w:hAnsi="Times New Roman" w:cs="Times New Roman"/>
          <w:lang w:val="en-GB"/>
        </w:rPr>
        <w:t xml:space="preserve"> </w:t>
      </w:r>
      <w:r w:rsidR="00807118" w:rsidRPr="008A1447">
        <w:rPr>
          <w:rFonts w:ascii="Times New Roman" w:hAnsi="Times New Roman" w:cs="Times New Roman"/>
          <w:lang w:val="en-GB"/>
        </w:rPr>
        <w:t xml:space="preserve">the </w:t>
      </w:r>
      <w:r w:rsidR="00CB1A5E" w:rsidRPr="008A1447">
        <w:rPr>
          <w:rFonts w:ascii="Times New Roman" w:hAnsi="Times New Roman" w:cs="Times New Roman"/>
          <w:lang w:val="en-GB"/>
        </w:rPr>
        <w:t xml:space="preserve">Reformed </w:t>
      </w:r>
      <w:r w:rsidR="0066080E" w:rsidRPr="008A1447">
        <w:rPr>
          <w:rFonts w:ascii="Times New Roman" w:hAnsi="Times New Roman" w:cs="Times New Roman"/>
          <w:lang w:val="en-GB"/>
        </w:rPr>
        <w:t>Christians</w:t>
      </w:r>
      <w:r w:rsidR="00CB1A5E" w:rsidRPr="008A1447">
        <w:rPr>
          <w:rFonts w:ascii="Times New Roman" w:hAnsi="Times New Roman" w:cs="Times New Roman"/>
          <w:lang w:val="en-GB"/>
        </w:rPr>
        <w:t xml:space="preserve"> who </w:t>
      </w:r>
      <w:r w:rsidR="0054202C" w:rsidRPr="008A1447">
        <w:rPr>
          <w:rFonts w:ascii="Times New Roman" w:hAnsi="Times New Roman" w:cs="Times New Roman"/>
          <w:lang w:val="en-GB"/>
        </w:rPr>
        <w:t>repudiated</w:t>
      </w:r>
      <w:r w:rsidR="00CB1A5E" w:rsidRPr="008A1447">
        <w:rPr>
          <w:rFonts w:ascii="Times New Roman" w:hAnsi="Times New Roman" w:cs="Times New Roman"/>
          <w:lang w:val="en-GB"/>
        </w:rPr>
        <w:t xml:space="preserve"> the dogma of </w:t>
      </w:r>
      <w:r w:rsidR="0054202C" w:rsidRPr="008A1447">
        <w:rPr>
          <w:rFonts w:ascii="Times New Roman" w:hAnsi="Times New Roman" w:cs="Times New Roman"/>
          <w:lang w:val="en-GB"/>
        </w:rPr>
        <w:t xml:space="preserve">transubstantiation. </w:t>
      </w:r>
    </w:p>
    <w:p w14:paraId="790EB128" w14:textId="2ACA8574" w:rsidR="00F07918" w:rsidRDefault="00F07918" w:rsidP="00E94D22">
      <w:pPr>
        <w:spacing w:line="480" w:lineRule="auto"/>
        <w:ind w:firstLine="708"/>
        <w:rPr>
          <w:rFonts w:ascii="Times New Roman" w:hAnsi="Times New Roman" w:cs="Times New Roman"/>
          <w:lang w:val="en-GB"/>
        </w:rPr>
      </w:pPr>
    </w:p>
    <w:p w14:paraId="4F11EF6B" w14:textId="4E04C1FE" w:rsidR="00200017" w:rsidRPr="009850E4" w:rsidRDefault="00200017" w:rsidP="00200017">
      <w:pPr>
        <w:spacing w:line="480" w:lineRule="auto"/>
        <w:jc w:val="center"/>
        <w:rPr>
          <w:rFonts w:ascii="Times New Roman" w:hAnsi="Times New Roman" w:cs="Times New Roman"/>
          <w:lang w:val="fr-BE"/>
        </w:rPr>
      </w:pPr>
      <w:r w:rsidRPr="009850E4">
        <w:rPr>
          <w:rFonts w:ascii="Times New Roman" w:hAnsi="Times New Roman" w:cs="Times New Roman"/>
          <w:lang w:val="fr-BE"/>
        </w:rPr>
        <w:t>[INSERT FIG. 3.6. HERE]</w:t>
      </w:r>
    </w:p>
    <w:p w14:paraId="6BFBECB8" w14:textId="4D84E0B7" w:rsidR="00F07918" w:rsidRPr="00AC03D2" w:rsidRDefault="00200017" w:rsidP="00AC03D2">
      <w:pPr>
        <w:spacing w:line="276" w:lineRule="auto"/>
        <w:jc w:val="both"/>
        <w:rPr>
          <w:rFonts w:ascii="Times New Roman" w:hAnsi="Times New Roman" w:cs="Times New Roman"/>
          <w:lang w:val="fr-BE"/>
        </w:rPr>
      </w:pPr>
      <w:r>
        <w:rPr>
          <w:rFonts w:ascii="Times New Roman" w:hAnsi="Times New Roman" w:cs="Times New Roman"/>
          <w:smallCaps/>
          <w:lang w:val="fr-BE"/>
        </w:rPr>
        <w:t>Figure</w:t>
      </w:r>
      <w:r w:rsidR="00F07918" w:rsidRPr="00AC03D2">
        <w:rPr>
          <w:rFonts w:ascii="Times New Roman" w:hAnsi="Times New Roman" w:cs="Times New Roman"/>
          <w:lang w:val="fr-BE"/>
        </w:rPr>
        <w:t xml:space="preserve"> 3.</w:t>
      </w:r>
      <w:r>
        <w:rPr>
          <w:rFonts w:ascii="Times New Roman" w:hAnsi="Times New Roman" w:cs="Times New Roman"/>
          <w:lang w:val="fr-BE"/>
        </w:rPr>
        <w:t>6</w:t>
      </w:r>
    </w:p>
    <w:p w14:paraId="3AB54AC7" w14:textId="32F8FF48" w:rsidR="00F07918" w:rsidRDefault="00F07918" w:rsidP="00AC03D2">
      <w:pPr>
        <w:spacing w:line="276" w:lineRule="auto"/>
        <w:jc w:val="both"/>
        <w:rPr>
          <w:rFonts w:ascii="Times New Roman" w:hAnsi="Times New Roman" w:cs="Times New Roman"/>
          <w:i/>
          <w:lang w:val="fr-BE"/>
        </w:rPr>
      </w:pPr>
      <w:r w:rsidRPr="00AC03D2">
        <w:rPr>
          <w:rFonts w:ascii="Times New Roman" w:hAnsi="Times New Roman" w:cs="Times New Roman"/>
          <w:lang w:val="fr-BE"/>
        </w:rPr>
        <w:lastRenderedPageBreak/>
        <w:t xml:space="preserve">Etienne </w:t>
      </w:r>
      <w:proofErr w:type="spellStart"/>
      <w:r w:rsidRPr="00AC03D2">
        <w:rPr>
          <w:rFonts w:ascii="Times New Roman" w:hAnsi="Times New Roman" w:cs="Times New Roman"/>
          <w:lang w:val="fr-BE"/>
        </w:rPr>
        <w:t>Ydens</w:t>
      </w:r>
      <w:proofErr w:type="spellEnd"/>
      <w:r w:rsidRPr="00AC03D2">
        <w:rPr>
          <w:rFonts w:ascii="Times New Roman" w:hAnsi="Times New Roman" w:cs="Times New Roman"/>
          <w:lang w:val="fr-BE"/>
        </w:rPr>
        <w:t>,</w:t>
      </w:r>
      <w:r w:rsidRPr="00AC03D2">
        <w:rPr>
          <w:rFonts w:ascii="Times New Roman" w:hAnsi="Times New Roman" w:cs="Times New Roman"/>
          <w:i/>
          <w:lang w:val="fr-BE"/>
        </w:rPr>
        <w:t xml:space="preserve"> Histoire du saint Sacrement de Miracle </w:t>
      </w:r>
      <w:r w:rsidRPr="00AC03D2">
        <w:rPr>
          <w:rFonts w:ascii="Times New Roman" w:hAnsi="Times New Roman" w:cs="Times New Roman"/>
          <w:lang w:val="fr-BE"/>
        </w:rPr>
        <w:t xml:space="preserve">(Brussels: </w:t>
      </w:r>
      <w:proofErr w:type="spellStart"/>
      <w:r w:rsidRPr="00AC03D2">
        <w:rPr>
          <w:rFonts w:ascii="Times New Roman" w:hAnsi="Times New Roman" w:cs="Times New Roman"/>
          <w:lang w:val="fr-BE"/>
        </w:rPr>
        <w:t>Rutger</w:t>
      </w:r>
      <w:proofErr w:type="spellEnd"/>
      <w:r w:rsidRPr="00AC03D2">
        <w:rPr>
          <w:rFonts w:ascii="Times New Roman" w:hAnsi="Times New Roman" w:cs="Times New Roman"/>
          <w:lang w:val="fr-BE"/>
        </w:rPr>
        <w:t xml:space="preserve"> </w:t>
      </w:r>
      <w:proofErr w:type="spellStart"/>
      <w:r w:rsidRPr="00AC03D2">
        <w:rPr>
          <w:rFonts w:ascii="Times New Roman" w:hAnsi="Times New Roman" w:cs="Times New Roman"/>
          <w:lang w:val="fr-BE"/>
        </w:rPr>
        <w:t>Velpius</w:t>
      </w:r>
      <w:proofErr w:type="spellEnd"/>
      <w:r w:rsidRPr="00AC03D2">
        <w:rPr>
          <w:rFonts w:ascii="Times New Roman" w:hAnsi="Times New Roman" w:cs="Times New Roman"/>
          <w:lang w:val="fr-BE"/>
        </w:rPr>
        <w:t>, 1605)</w:t>
      </w:r>
      <w:r w:rsidR="009850E4">
        <w:rPr>
          <w:rFonts w:ascii="Times New Roman" w:hAnsi="Times New Roman" w:cs="Times New Roman"/>
          <w:lang w:val="fr-BE"/>
        </w:rPr>
        <w:t xml:space="preserve">: </w:t>
      </w:r>
      <w:proofErr w:type="spellStart"/>
      <w:r w:rsidR="009850E4">
        <w:rPr>
          <w:rFonts w:ascii="Times New Roman" w:hAnsi="Times New Roman" w:cs="Times New Roman"/>
          <w:lang w:val="fr-BE"/>
        </w:rPr>
        <w:t>title</w:t>
      </w:r>
      <w:proofErr w:type="spellEnd"/>
      <w:r w:rsidR="009850E4">
        <w:rPr>
          <w:rFonts w:ascii="Times New Roman" w:hAnsi="Times New Roman" w:cs="Times New Roman"/>
          <w:lang w:val="fr-BE"/>
        </w:rPr>
        <w:t>-page</w:t>
      </w:r>
      <w:r w:rsidRPr="00AC03D2">
        <w:rPr>
          <w:rFonts w:ascii="Times New Roman" w:hAnsi="Times New Roman" w:cs="Times New Roman"/>
          <w:lang w:val="fr-BE"/>
        </w:rPr>
        <w:t>.</w:t>
      </w:r>
    </w:p>
    <w:p w14:paraId="2BC1EAA7" w14:textId="7DADBB5F" w:rsidR="00F07918" w:rsidRPr="00AC03D2" w:rsidRDefault="00200017" w:rsidP="00AC03D2">
      <w:pPr>
        <w:spacing w:line="276" w:lineRule="auto"/>
        <w:jc w:val="both"/>
        <w:rPr>
          <w:rFonts w:ascii="Times New Roman" w:hAnsi="Times New Roman" w:cs="Times New Roman"/>
          <w:iCs/>
          <w:lang w:val="en-US"/>
        </w:rPr>
      </w:pPr>
      <w:r>
        <w:rPr>
          <w:rFonts w:ascii="Times New Roman" w:hAnsi="Times New Roman" w:cs="Times New Roman"/>
          <w:iCs/>
          <w:lang w:val="en-US"/>
        </w:rPr>
        <w:t>(©</w:t>
      </w:r>
      <w:r w:rsidR="00F07918" w:rsidRPr="00AC03D2">
        <w:rPr>
          <w:rFonts w:ascii="Times New Roman" w:hAnsi="Times New Roman" w:cs="Times New Roman"/>
          <w:iCs/>
          <w:lang w:val="en-US"/>
        </w:rPr>
        <w:t>R</w:t>
      </w:r>
      <w:r w:rsidR="00F07918">
        <w:rPr>
          <w:rFonts w:ascii="Times New Roman" w:hAnsi="Times New Roman" w:cs="Times New Roman"/>
          <w:iCs/>
          <w:lang w:val="en-US"/>
        </w:rPr>
        <w:t xml:space="preserve">oyal Library of Belgium, </w:t>
      </w:r>
      <w:r w:rsidRPr="0041024A">
        <w:rPr>
          <w:rFonts w:ascii="Times New Roman" w:hAnsi="Times New Roman" w:cs="Times New Roman"/>
          <w:iCs/>
          <w:lang w:val="en-US"/>
        </w:rPr>
        <w:t xml:space="preserve">Brussels, </w:t>
      </w:r>
      <w:r w:rsidR="00F07918">
        <w:rPr>
          <w:rFonts w:ascii="Times New Roman" w:hAnsi="Times New Roman" w:cs="Times New Roman"/>
          <w:iCs/>
          <w:lang w:val="en-US"/>
        </w:rPr>
        <w:t>LP 9547 A</w:t>
      </w:r>
      <w:r>
        <w:rPr>
          <w:rFonts w:ascii="Times New Roman" w:hAnsi="Times New Roman" w:cs="Times New Roman"/>
          <w:iCs/>
          <w:lang w:val="en-US"/>
        </w:rPr>
        <w:t>)</w:t>
      </w:r>
    </w:p>
    <w:p w14:paraId="3A54F3FC" w14:textId="77777777" w:rsidR="00F07918" w:rsidRPr="008A1447" w:rsidRDefault="00F07918" w:rsidP="00E94D22">
      <w:pPr>
        <w:spacing w:line="480" w:lineRule="auto"/>
        <w:ind w:firstLine="708"/>
        <w:rPr>
          <w:rFonts w:ascii="Times New Roman" w:hAnsi="Times New Roman" w:cs="Times New Roman"/>
          <w:lang w:val="en-GB"/>
        </w:rPr>
      </w:pPr>
    </w:p>
    <w:p w14:paraId="6EAE2387" w14:textId="003A345E" w:rsidR="0054202C" w:rsidRPr="008A1447" w:rsidRDefault="0054202C" w:rsidP="00E94D22">
      <w:pPr>
        <w:spacing w:line="480" w:lineRule="auto"/>
        <w:rPr>
          <w:rFonts w:ascii="Times New Roman" w:hAnsi="Times New Roman" w:cs="Times New Roman"/>
          <w:lang w:val="en-GB"/>
        </w:rPr>
      </w:pPr>
      <w:r w:rsidRPr="008A1447">
        <w:rPr>
          <w:rFonts w:ascii="Times New Roman" w:hAnsi="Times New Roman" w:cs="Times New Roman"/>
          <w:lang w:val="en-GB"/>
        </w:rPr>
        <w:tab/>
        <w:t xml:space="preserve">The </w:t>
      </w:r>
      <w:r w:rsidR="00D917B9" w:rsidRPr="008A1447">
        <w:rPr>
          <w:rFonts w:ascii="Times New Roman" w:hAnsi="Times New Roman" w:cs="Times New Roman"/>
          <w:lang w:val="en-GB"/>
        </w:rPr>
        <w:t xml:space="preserve">work was printed </w:t>
      </w:r>
      <w:r w:rsidR="00D85B79" w:rsidRPr="008A1447">
        <w:rPr>
          <w:rFonts w:ascii="Times New Roman" w:hAnsi="Times New Roman" w:cs="Times New Roman"/>
          <w:lang w:val="en-GB"/>
        </w:rPr>
        <w:t xml:space="preserve">in 1605 </w:t>
      </w:r>
      <w:r w:rsidR="00D917B9" w:rsidRPr="008A1447">
        <w:rPr>
          <w:rFonts w:ascii="Times New Roman" w:hAnsi="Times New Roman" w:cs="Times New Roman"/>
          <w:lang w:val="en-GB"/>
        </w:rPr>
        <w:t xml:space="preserve">by </w:t>
      </w:r>
      <w:proofErr w:type="spellStart"/>
      <w:r w:rsidR="00D85B79" w:rsidRPr="008A1447">
        <w:rPr>
          <w:rFonts w:ascii="Times New Roman" w:hAnsi="Times New Roman" w:cs="Times New Roman"/>
          <w:lang w:val="en-GB"/>
        </w:rPr>
        <w:t>Rutger</w:t>
      </w:r>
      <w:proofErr w:type="spellEnd"/>
      <w:r w:rsidR="00D85B79" w:rsidRPr="008A1447">
        <w:rPr>
          <w:rFonts w:ascii="Times New Roman" w:hAnsi="Times New Roman" w:cs="Times New Roman"/>
          <w:lang w:val="en-GB"/>
        </w:rPr>
        <w:t xml:space="preserve"> </w:t>
      </w:r>
      <w:proofErr w:type="spellStart"/>
      <w:r w:rsidR="00D85B79" w:rsidRPr="008A1447">
        <w:rPr>
          <w:rFonts w:ascii="Times New Roman" w:hAnsi="Times New Roman" w:cs="Times New Roman"/>
          <w:lang w:val="en-GB"/>
        </w:rPr>
        <w:t>Velpius</w:t>
      </w:r>
      <w:proofErr w:type="spellEnd"/>
      <w:r w:rsidR="00D85B79" w:rsidRPr="008A1447">
        <w:rPr>
          <w:rFonts w:ascii="Times New Roman" w:hAnsi="Times New Roman" w:cs="Times New Roman"/>
          <w:lang w:val="en-GB"/>
        </w:rPr>
        <w:t xml:space="preserve">. The </w:t>
      </w:r>
      <w:r w:rsidR="009D41DA" w:rsidRPr="008A1447">
        <w:rPr>
          <w:rFonts w:ascii="Times New Roman" w:hAnsi="Times New Roman" w:cs="Times New Roman"/>
          <w:lang w:val="en-GB"/>
        </w:rPr>
        <w:t>colop</w:t>
      </w:r>
      <w:r w:rsidR="008D3788" w:rsidRPr="008A1447">
        <w:rPr>
          <w:rFonts w:ascii="Times New Roman" w:hAnsi="Times New Roman" w:cs="Times New Roman"/>
          <w:lang w:val="en-GB"/>
        </w:rPr>
        <w:t>hon</w:t>
      </w:r>
      <w:r w:rsidR="00D917B9" w:rsidRPr="008A1447">
        <w:rPr>
          <w:rFonts w:ascii="Times New Roman" w:hAnsi="Times New Roman" w:cs="Times New Roman"/>
          <w:lang w:val="en-GB"/>
        </w:rPr>
        <w:t xml:space="preserve"> </w:t>
      </w:r>
      <w:r w:rsidR="008D3788" w:rsidRPr="008A1447">
        <w:rPr>
          <w:rFonts w:ascii="Times New Roman" w:hAnsi="Times New Roman" w:cs="Times New Roman"/>
          <w:lang w:val="en-GB"/>
        </w:rPr>
        <w:t>and</w:t>
      </w:r>
      <w:r w:rsidR="00D917B9" w:rsidRPr="008A1447">
        <w:rPr>
          <w:rFonts w:ascii="Times New Roman" w:hAnsi="Times New Roman" w:cs="Times New Roman"/>
          <w:lang w:val="en-GB"/>
        </w:rPr>
        <w:t xml:space="preserve"> the title page </w:t>
      </w:r>
      <w:r w:rsidR="008D3788" w:rsidRPr="008A1447">
        <w:rPr>
          <w:rFonts w:ascii="Times New Roman" w:hAnsi="Times New Roman" w:cs="Times New Roman"/>
          <w:lang w:val="en-GB"/>
        </w:rPr>
        <w:t xml:space="preserve">only indicate </w:t>
      </w:r>
      <w:r w:rsidR="003866CF" w:rsidRPr="008A1447">
        <w:rPr>
          <w:rFonts w:ascii="Times New Roman" w:hAnsi="Times New Roman" w:cs="Times New Roman"/>
          <w:lang w:val="en-GB"/>
        </w:rPr>
        <w:t>the year,</w:t>
      </w:r>
      <w:r w:rsidR="00D85B79" w:rsidRPr="008A1447">
        <w:rPr>
          <w:rFonts w:ascii="Times New Roman" w:hAnsi="Times New Roman" w:cs="Times New Roman"/>
          <w:lang w:val="en-GB"/>
        </w:rPr>
        <w:t xml:space="preserve"> however</w:t>
      </w:r>
      <w:r w:rsidR="008D3788" w:rsidRPr="008A1447">
        <w:rPr>
          <w:rFonts w:ascii="Times New Roman" w:hAnsi="Times New Roman" w:cs="Times New Roman"/>
          <w:lang w:val="en-GB"/>
        </w:rPr>
        <w:t xml:space="preserve"> </w:t>
      </w:r>
      <w:r w:rsidR="00D85B79" w:rsidRPr="008A1447">
        <w:rPr>
          <w:rFonts w:ascii="Times New Roman" w:hAnsi="Times New Roman" w:cs="Times New Roman"/>
          <w:lang w:val="en-GB"/>
        </w:rPr>
        <w:t xml:space="preserve">a number of </w:t>
      </w:r>
      <w:r w:rsidR="005C6646" w:rsidRPr="008A1447">
        <w:rPr>
          <w:rFonts w:ascii="Times New Roman" w:hAnsi="Times New Roman" w:cs="Times New Roman"/>
          <w:lang w:val="en-GB"/>
        </w:rPr>
        <w:t>chronological indications</w:t>
      </w:r>
      <w:r w:rsidR="009D41DA" w:rsidRPr="008A1447">
        <w:rPr>
          <w:rFonts w:ascii="Times New Roman" w:hAnsi="Times New Roman" w:cs="Times New Roman"/>
          <w:lang w:val="en-GB"/>
        </w:rPr>
        <w:t xml:space="preserve"> contained within its pages</w:t>
      </w:r>
      <w:r w:rsidR="003866CF" w:rsidRPr="008A1447">
        <w:rPr>
          <w:rFonts w:ascii="Times New Roman" w:hAnsi="Times New Roman" w:cs="Times New Roman"/>
          <w:lang w:val="en-GB"/>
        </w:rPr>
        <w:t xml:space="preserve"> al</w:t>
      </w:r>
      <w:r w:rsidR="00BF0218" w:rsidRPr="008A1447">
        <w:rPr>
          <w:rFonts w:ascii="Times New Roman" w:hAnsi="Times New Roman" w:cs="Times New Roman"/>
          <w:lang w:val="en-GB"/>
        </w:rPr>
        <w:t xml:space="preserve">low </w:t>
      </w:r>
      <w:r w:rsidR="003866CF" w:rsidRPr="008A1447">
        <w:rPr>
          <w:rFonts w:ascii="Times New Roman" w:hAnsi="Times New Roman" w:cs="Times New Roman"/>
          <w:lang w:val="en-GB"/>
        </w:rPr>
        <w:t xml:space="preserve">us to </w:t>
      </w:r>
      <w:r w:rsidR="00BF0218" w:rsidRPr="008A1447">
        <w:rPr>
          <w:rFonts w:ascii="Times New Roman" w:hAnsi="Times New Roman" w:cs="Times New Roman"/>
          <w:lang w:val="en-GB"/>
        </w:rPr>
        <w:t xml:space="preserve">narrow down the </w:t>
      </w:r>
      <w:r w:rsidR="003866CF" w:rsidRPr="008A1447">
        <w:rPr>
          <w:rFonts w:ascii="Times New Roman" w:hAnsi="Times New Roman" w:cs="Times New Roman"/>
          <w:lang w:val="en-GB"/>
        </w:rPr>
        <w:t>date</w:t>
      </w:r>
      <w:r w:rsidR="00D31F5D" w:rsidRPr="008A1447">
        <w:rPr>
          <w:rFonts w:ascii="Times New Roman" w:hAnsi="Times New Roman" w:cs="Times New Roman"/>
          <w:lang w:val="en-GB"/>
        </w:rPr>
        <w:t xml:space="preserve">: </w:t>
      </w:r>
      <w:proofErr w:type="spellStart"/>
      <w:r w:rsidR="00D85B79" w:rsidRPr="008A1447">
        <w:rPr>
          <w:rFonts w:ascii="Times New Roman" w:hAnsi="Times New Roman" w:cs="Times New Roman"/>
          <w:lang w:val="en-GB"/>
        </w:rPr>
        <w:t>Ydens</w:t>
      </w:r>
      <w:proofErr w:type="spellEnd"/>
      <w:r w:rsidR="00D85B79" w:rsidRPr="008A1447">
        <w:rPr>
          <w:rFonts w:ascii="Times New Roman" w:hAnsi="Times New Roman" w:cs="Times New Roman"/>
          <w:lang w:val="en-GB"/>
        </w:rPr>
        <w:t xml:space="preserve"> received permission </w:t>
      </w:r>
      <w:r w:rsidR="008D3788" w:rsidRPr="008A1447">
        <w:rPr>
          <w:rFonts w:ascii="Times New Roman" w:hAnsi="Times New Roman" w:cs="Times New Roman"/>
          <w:lang w:val="en-GB"/>
        </w:rPr>
        <w:t xml:space="preserve">to publish his work </w:t>
      </w:r>
      <w:r w:rsidR="009D41DA" w:rsidRPr="008A1447">
        <w:rPr>
          <w:rFonts w:ascii="Times New Roman" w:hAnsi="Times New Roman" w:cs="Times New Roman"/>
          <w:lang w:val="en-GB"/>
        </w:rPr>
        <w:t xml:space="preserve">from the </w:t>
      </w:r>
      <w:r w:rsidR="00D8458C" w:rsidRPr="008A1447">
        <w:rPr>
          <w:rFonts w:ascii="Times New Roman" w:hAnsi="Times New Roman" w:cs="Times New Roman"/>
          <w:lang w:val="en-GB"/>
        </w:rPr>
        <w:t>official censor</w:t>
      </w:r>
      <w:r w:rsidR="00811071" w:rsidRPr="008A1447">
        <w:rPr>
          <w:rFonts w:ascii="Times New Roman" w:hAnsi="Times New Roman" w:cs="Times New Roman"/>
          <w:lang w:val="en-GB"/>
        </w:rPr>
        <w:t xml:space="preserve">, Pierre </w:t>
      </w:r>
      <w:proofErr w:type="spellStart"/>
      <w:r w:rsidR="00811071" w:rsidRPr="008A1447">
        <w:rPr>
          <w:rFonts w:ascii="Times New Roman" w:hAnsi="Times New Roman" w:cs="Times New Roman"/>
          <w:lang w:val="en-GB"/>
        </w:rPr>
        <w:t>Vinck</w:t>
      </w:r>
      <w:proofErr w:type="spellEnd"/>
      <w:r w:rsidR="00D8458C" w:rsidRPr="008A1447">
        <w:rPr>
          <w:rFonts w:ascii="Times New Roman" w:hAnsi="Times New Roman" w:cs="Times New Roman"/>
          <w:lang w:val="en-GB"/>
        </w:rPr>
        <w:t xml:space="preserve"> (dean of his chapter)</w:t>
      </w:r>
      <w:r w:rsidR="00811071" w:rsidRPr="008A1447">
        <w:rPr>
          <w:rFonts w:ascii="Times New Roman" w:hAnsi="Times New Roman" w:cs="Times New Roman"/>
          <w:lang w:val="en-GB"/>
        </w:rPr>
        <w:t>,</w:t>
      </w:r>
      <w:r w:rsidR="008D3788" w:rsidRPr="008A1447">
        <w:rPr>
          <w:rFonts w:ascii="Times New Roman" w:hAnsi="Times New Roman" w:cs="Times New Roman"/>
          <w:lang w:val="en-GB"/>
        </w:rPr>
        <w:t xml:space="preserve"> </w:t>
      </w:r>
      <w:r w:rsidR="009D41DA" w:rsidRPr="008A1447">
        <w:rPr>
          <w:rFonts w:ascii="Times New Roman" w:hAnsi="Times New Roman" w:cs="Times New Roman"/>
          <w:lang w:val="en-GB"/>
        </w:rPr>
        <w:t>on 25</w:t>
      </w:r>
      <w:r w:rsidR="008D3788" w:rsidRPr="008A1447">
        <w:rPr>
          <w:rFonts w:ascii="Times New Roman" w:hAnsi="Times New Roman" w:cs="Times New Roman"/>
          <w:lang w:val="en-GB"/>
        </w:rPr>
        <w:t xml:space="preserve"> February 1605</w:t>
      </w:r>
      <w:r w:rsidR="00BF0218" w:rsidRPr="008A1447">
        <w:rPr>
          <w:rFonts w:ascii="Times New Roman" w:hAnsi="Times New Roman" w:cs="Times New Roman"/>
          <w:lang w:val="en-GB"/>
        </w:rPr>
        <w:t>; t</w:t>
      </w:r>
      <w:r w:rsidR="008D3788" w:rsidRPr="008A1447">
        <w:rPr>
          <w:rFonts w:ascii="Times New Roman" w:hAnsi="Times New Roman" w:cs="Times New Roman"/>
          <w:lang w:val="en-GB"/>
        </w:rPr>
        <w:t xml:space="preserve">he exclusive privilege to print the book for a duration of six years was obtained by </w:t>
      </w:r>
      <w:proofErr w:type="spellStart"/>
      <w:r w:rsidR="008D3788" w:rsidRPr="008A1447">
        <w:rPr>
          <w:rFonts w:ascii="Times New Roman" w:hAnsi="Times New Roman" w:cs="Times New Roman"/>
          <w:lang w:val="en-GB"/>
        </w:rPr>
        <w:t>Velpius</w:t>
      </w:r>
      <w:proofErr w:type="spellEnd"/>
      <w:r w:rsidR="008D3788" w:rsidRPr="008A1447">
        <w:rPr>
          <w:rFonts w:ascii="Times New Roman" w:hAnsi="Times New Roman" w:cs="Times New Roman"/>
          <w:lang w:val="en-GB"/>
        </w:rPr>
        <w:t xml:space="preserve"> from </w:t>
      </w:r>
      <w:r w:rsidR="009D41DA" w:rsidRPr="008A1447">
        <w:rPr>
          <w:rFonts w:ascii="Times New Roman" w:hAnsi="Times New Roman" w:cs="Times New Roman"/>
          <w:lang w:val="en-GB"/>
        </w:rPr>
        <w:t>the Co</w:t>
      </w:r>
      <w:r w:rsidR="008D3788" w:rsidRPr="008A1447">
        <w:rPr>
          <w:rFonts w:ascii="Times New Roman" w:hAnsi="Times New Roman" w:cs="Times New Roman"/>
          <w:lang w:val="en-GB"/>
        </w:rPr>
        <w:t>u</w:t>
      </w:r>
      <w:r w:rsidR="009D41DA" w:rsidRPr="008A1447">
        <w:rPr>
          <w:rFonts w:ascii="Times New Roman" w:hAnsi="Times New Roman" w:cs="Times New Roman"/>
          <w:lang w:val="en-GB"/>
        </w:rPr>
        <w:t xml:space="preserve">ncil of Brabant </w:t>
      </w:r>
      <w:r w:rsidR="008D3788" w:rsidRPr="008A1447">
        <w:rPr>
          <w:rFonts w:ascii="Times New Roman" w:hAnsi="Times New Roman" w:cs="Times New Roman"/>
          <w:lang w:val="en-GB"/>
        </w:rPr>
        <w:t>the following month</w:t>
      </w:r>
      <w:r w:rsidR="00BF0218" w:rsidRPr="008A1447">
        <w:rPr>
          <w:rFonts w:ascii="Times New Roman" w:hAnsi="Times New Roman" w:cs="Times New Roman"/>
          <w:lang w:val="en-GB"/>
        </w:rPr>
        <w:t>; t</w:t>
      </w:r>
      <w:r w:rsidR="008D3788" w:rsidRPr="008A1447">
        <w:rPr>
          <w:rFonts w:ascii="Times New Roman" w:hAnsi="Times New Roman" w:cs="Times New Roman"/>
          <w:lang w:val="en-GB"/>
        </w:rPr>
        <w:t xml:space="preserve">he dedicatory epistle was </w:t>
      </w:r>
      <w:r w:rsidR="009D41DA" w:rsidRPr="008A1447">
        <w:rPr>
          <w:rFonts w:ascii="Times New Roman" w:hAnsi="Times New Roman" w:cs="Times New Roman"/>
          <w:lang w:val="en-GB"/>
        </w:rPr>
        <w:t xml:space="preserve">signed </w:t>
      </w:r>
      <w:r w:rsidR="008D3788" w:rsidRPr="008A1447">
        <w:rPr>
          <w:rFonts w:ascii="Times New Roman" w:hAnsi="Times New Roman" w:cs="Times New Roman"/>
          <w:lang w:val="en-GB"/>
        </w:rPr>
        <w:t xml:space="preserve">and dated </w:t>
      </w:r>
      <w:r w:rsidR="009D41DA" w:rsidRPr="008A1447">
        <w:rPr>
          <w:rFonts w:ascii="Times New Roman" w:hAnsi="Times New Roman" w:cs="Times New Roman"/>
          <w:lang w:val="en-GB"/>
        </w:rPr>
        <w:t xml:space="preserve">by </w:t>
      </w:r>
      <w:r w:rsidR="008D3788" w:rsidRPr="008A1447">
        <w:rPr>
          <w:rFonts w:ascii="Times New Roman" w:hAnsi="Times New Roman" w:cs="Times New Roman"/>
          <w:lang w:val="en-GB"/>
        </w:rPr>
        <w:t>the author in</w:t>
      </w:r>
      <w:r w:rsidR="009D41DA" w:rsidRPr="008A1447">
        <w:rPr>
          <w:rFonts w:ascii="Times New Roman" w:hAnsi="Times New Roman" w:cs="Times New Roman"/>
          <w:lang w:val="en-GB"/>
        </w:rPr>
        <w:t xml:space="preserve"> Brussels</w:t>
      </w:r>
      <w:r w:rsidR="008D3788" w:rsidRPr="008A1447">
        <w:rPr>
          <w:rFonts w:ascii="Times New Roman" w:hAnsi="Times New Roman" w:cs="Times New Roman"/>
          <w:lang w:val="en-GB"/>
        </w:rPr>
        <w:t xml:space="preserve"> on</w:t>
      </w:r>
      <w:r w:rsidR="009D41DA" w:rsidRPr="008A1447">
        <w:rPr>
          <w:rFonts w:ascii="Times New Roman" w:hAnsi="Times New Roman" w:cs="Times New Roman"/>
          <w:lang w:val="en-GB"/>
        </w:rPr>
        <w:t xml:space="preserve"> </w:t>
      </w:r>
      <w:r w:rsidR="000708A1" w:rsidRPr="008A1447">
        <w:rPr>
          <w:rFonts w:ascii="Times New Roman" w:hAnsi="Times New Roman" w:cs="Times New Roman"/>
          <w:lang w:val="en-GB"/>
        </w:rPr>
        <w:t xml:space="preserve">14 July. </w:t>
      </w:r>
      <w:r w:rsidR="008D3788" w:rsidRPr="008A1447">
        <w:rPr>
          <w:rFonts w:ascii="Times New Roman" w:hAnsi="Times New Roman" w:cs="Times New Roman"/>
          <w:lang w:val="en-GB"/>
        </w:rPr>
        <w:t xml:space="preserve">Since it was customary to print the </w:t>
      </w:r>
      <w:r w:rsidR="000708A1" w:rsidRPr="008A1447">
        <w:rPr>
          <w:rFonts w:ascii="Times New Roman" w:hAnsi="Times New Roman" w:cs="Times New Roman"/>
          <w:lang w:val="en-GB"/>
        </w:rPr>
        <w:t xml:space="preserve">introductory passages </w:t>
      </w:r>
      <w:r w:rsidR="008D3788" w:rsidRPr="008A1447">
        <w:rPr>
          <w:rFonts w:ascii="Times New Roman" w:hAnsi="Times New Roman" w:cs="Times New Roman"/>
          <w:lang w:val="en-GB"/>
        </w:rPr>
        <w:t>of a</w:t>
      </w:r>
      <w:r w:rsidR="000708A1" w:rsidRPr="008A1447">
        <w:rPr>
          <w:rFonts w:ascii="Times New Roman" w:hAnsi="Times New Roman" w:cs="Times New Roman"/>
          <w:lang w:val="en-GB"/>
        </w:rPr>
        <w:t xml:space="preserve"> book</w:t>
      </w:r>
      <w:r w:rsidR="008D3788" w:rsidRPr="008A1447">
        <w:rPr>
          <w:rFonts w:ascii="Times New Roman" w:hAnsi="Times New Roman" w:cs="Times New Roman"/>
          <w:lang w:val="en-GB"/>
        </w:rPr>
        <w:t xml:space="preserve"> last</w:t>
      </w:r>
      <w:r w:rsidR="000708A1" w:rsidRPr="008A1447">
        <w:rPr>
          <w:rFonts w:ascii="Times New Roman" w:hAnsi="Times New Roman" w:cs="Times New Roman"/>
          <w:lang w:val="en-GB"/>
        </w:rPr>
        <w:t xml:space="preserve">, </w:t>
      </w:r>
      <w:r w:rsidR="00C22955" w:rsidRPr="008A1447">
        <w:rPr>
          <w:rFonts w:ascii="Times New Roman" w:hAnsi="Times New Roman" w:cs="Times New Roman"/>
          <w:lang w:val="en-GB"/>
        </w:rPr>
        <w:t xml:space="preserve">it is probable that </w:t>
      </w:r>
      <w:r w:rsidR="005E4035" w:rsidRPr="008A1447">
        <w:rPr>
          <w:rFonts w:ascii="Times New Roman" w:hAnsi="Times New Roman" w:cs="Times New Roman"/>
          <w:lang w:val="en-GB"/>
        </w:rPr>
        <w:t>t</w:t>
      </w:r>
      <w:r w:rsidR="000708A1" w:rsidRPr="008A1447">
        <w:rPr>
          <w:rFonts w:ascii="Times New Roman" w:hAnsi="Times New Roman" w:cs="Times New Roman"/>
          <w:lang w:val="en-GB"/>
        </w:rPr>
        <w:t xml:space="preserve">he </w:t>
      </w:r>
      <w:proofErr w:type="spellStart"/>
      <w:r w:rsidR="005E4035" w:rsidRPr="008A1447">
        <w:rPr>
          <w:rFonts w:ascii="Times New Roman" w:hAnsi="Times New Roman" w:cs="Times New Roman"/>
          <w:i/>
          <w:lang w:val="en-GB"/>
        </w:rPr>
        <w:t>Histoire</w:t>
      </w:r>
      <w:proofErr w:type="spellEnd"/>
      <w:r w:rsidR="005E4035" w:rsidRPr="008A1447">
        <w:rPr>
          <w:rFonts w:ascii="Times New Roman" w:hAnsi="Times New Roman" w:cs="Times New Roman"/>
          <w:i/>
          <w:lang w:val="en-GB"/>
        </w:rPr>
        <w:t xml:space="preserve"> du saint </w:t>
      </w:r>
      <w:proofErr w:type="spellStart"/>
      <w:r w:rsidR="005E4035" w:rsidRPr="008A1447">
        <w:rPr>
          <w:rFonts w:ascii="Times New Roman" w:hAnsi="Times New Roman" w:cs="Times New Roman"/>
          <w:i/>
          <w:lang w:val="en-GB"/>
        </w:rPr>
        <w:t>Sacrement</w:t>
      </w:r>
      <w:proofErr w:type="spellEnd"/>
      <w:r w:rsidR="005E4035" w:rsidRPr="008A1447">
        <w:rPr>
          <w:rFonts w:ascii="Times New Roman" w:hAnsi="Times New Roman" w:cs="Times New Roman"/>
          <w:i/>
          <w:lang w:val="en-GB"/>
        </w:rPr>
        <w:t xml:space="preserve"> de Miracle </w:t>
      </w:r>
      <w:r w:rsidR="00E2085A" w:rsidRPr="008A1447">
        <w:rPr>
          <w:rFonts w:ascii="Times New Roman" w:hAnsi="Times New Roman" w:cs="Times New Roman"/>
          <w:lang w:val="en-GB"/>
        </w:rPr>
        <w:t xml:space="preserve">issued from the press </w:t>
      </w:r>
      <w:r w:rsidR="00847444" w:rsidRPr="008A1447">
        <w:rPr>
          <w:rFonts w:ascii="Times New Roman" w:hAnsi="Times New Roman" w:cs="Times New Roman"/>
          <w:lang w:val="en-GB"/>
        </w:rPr>
        <w:t>shortly after this date</w:t>
      </w:r>
      <w:r w:rsidR="00764C5A" w:rsidRPr="008A1447">
        <w:rPr>
          <w:rFonts w:ascii="Times New Roman" w:hAnsi="Times New Roman" w:cs="Times New Roman"/>
          <w:lang w:val="en-GB"/>
        </w:rPr>
        <w:t xml:space="preserve">, particularly as it seems likely that all involved would have been keen to bring it out in time for </w:t>
      </w:r>
      <w:r w:rsidR="00F74C03" w:rsidRPr="008A1447">
        <w:rPr>
          <w:rFonts w:ascii="Times New Roman" w:hAnsi="Times New Roman" w:cs="Times New Roman"/>
          <w:lang w:val="en-GB"/>
        </w:rPr>
        <w:t>the annual pilgrimage to the Blessed S</w:t>
      </w:r>
      <w:r w:rsidR="000708A1" w:rsidRPr="008A1447">
        <w:rPr>
          <w:rFonts w:ascii="Times New Roman" w:hAnsi="Times New Roman" w:cs="Times New Roman"/>
          <w:lang w:val="en-GB"/>
        </w:rPr>
        <w:t xml:space="preserve">acrament which took place, that year, on </w:t>
      </w:r>
      <w:r w:rsidR="00C84306" w:rsidRPr="008A1447">
        <w:rPr>
          <w:rFonts w:ascii="Times New Roman" w:hAnsi="Times New Roman" w:cs="Times New Roman"/>
          <w:lang w:val="en-GB"/>
        </w:rPr>
        <w:t xml:space="preserve">the </w:t>
      </w:r>
      <w:r w:rsidR="000708A1" w:rsidRPr="008A1447">
        <w:rPr>
          <w:rFonts w:ascii="Times New Roman" w:hAnsi="Times New Roman" w:cs="Times New Roman"/>
          <w:lang w:val="en-GB"/>
        </w:rPr>
        <w:t xml:space="preserve">Sunday 17 July. </w:t>
      </w:r>
      <w:r w:rsidR="00847444" w:rsidRPr="008A1447">
        <w:rPr>
          <w:rFonts w:ascii="Times New Roman" w:hAnsi="Times New Roman" w:cs="Times New Roman"/>
          <w:lang w:val="en-GB"/>
        </w:rPr>
        <w:t>Th</w:t>
      </w:r>
      <w:r w:rsidR="00764C5A" w:rsidRPr="008A1447">
        <w:rPr>
          <w:rFonts w:ascii="Times New Roman" w:hAnsi="Times New Roman" w:cs="Times New Roman"/>
          <w:lang w:val="en-GB"/>
        </w:rPr>
        <w:t>us,</w:t>
      </w:r>
      <w:r w:rsidR="00847444" w:rsidRPr="008A1447">
        <w:rPr>
          <w:rFonts w:ascii="Times New Roman" w:hAnsi="Times New Roman" w:cs="Times New Roman"/>
          <w:lang w:val="en-GB"/>
        </w:rPr>
        <w:t xml:space="preserve"> the whole process </w:t>
      </w:r>
      <w:r w:rsidR="00C22955" w:rsidRPr="008A1447">
        <w:rPr>
          <w:rFonts w:ascii="Times New Roman" w:hAnsi="Times New Roman" w:cs="Times New Roman"/>
          <w:lang w:val="en-GB"/>
        </w:rPr>
        <w:t>–</w:t>
      </w:r>
      <w:r w:rsidR="00847444" w:rsidRPr="008A1447">
        <w:rPr>
          <w:rFonts w:ascii="Times New Roman" w:hAnsi="Times New Roman" w:cs="Times New Roman"/>
          <w:lang w:val="en-GB"/>
        </w:rPr>
        <w:t xml:space="preserve"> </w:t>
      </w:r>
      <w:r w:rsidR="000708A1" w:rsidRPr="008A1447">
        <w:rPr>
          <w:rFonts w:ascii="Times New Roman" w:hAnsi="Times New Roman" w:cs="Times New Roman"/>
          <w:lang w:val="en-GB"/>
        </w:rPr>
        <w:t xml:space="preserve">from the authorisation to </w:t>
      </w:r>
      <w:r w:rsidR="00847444" w:rsidRPr="008A1447">
        <w:rPr>
          <w:rFonts w:ascii="Times New Roman" w:hAnsi="Times New Roman" w:cs="Times New Roman"/>
          <w:lang w:val="en-GB"/>
        </w:rPr>
        <w:t>publish</w:t>
      </w:r>
      <w:r w:rsidR="000708A1" w:rsidRPr="008A1447">
        <w:rPr>
          <w:rFonts w:ascii="Times New Roman" w:hAnsi="Times New Roman" w:cs="Times New Roman"/>
          <w:lang w:val="en-GB"/>
        </w:rPr>
        <w:t xml:space="preserve"> the book </w:t>
      </w:r>
      <w:r w:rsidR="00847444" w:rsidRPr="008A1447">
        <w:rPr>
          <w:rFonts w:ascii="Times New Roman" w:hAnsi="Times New Roman" w:cs="Times New Roman"/>
          <w:lang w:val="en-GB"/>
        </w:rPr>
        <w:t xml:space="preserve">to its being put on the market </w:t>
      </w:r>
      <w:r w:rsidR="00764C5A" w:rsidRPr="008A1447">
        <w:rPr>
          <w:rFonts w:ascii="Times New Roman" w:hAnsi="Times New Roman" w:cs="Times New Roman"/>
          <w:lang w:val="en-GB"/>
        </w:rPr>
        <w:t>–</w:t>
      </w:r>
      <w:r w:rsidR="00847444" w:rsidRPr="008A1447">
        <w:rPr>
          <w:rFonts w:ascii="Times New Roman" w:hAnsi="Times New Roman" w:cs="Times New Roman"/>
          <w:lang w:val="en-GB"/>
        </w:rPr>
        <w:t xml:space="preserve"> </w:t>
      </w:r>
      <w:r w:rsidR="00764C5A" w:rsidRPr="008A1447">
        <w:rPr>
          <w:rFonts w:ascii="Times New Roman" w:hAnsi="Times New Roman" w:cs="Times New Roman"/>
          <w:lang w:val="en-GB"/>
        </w:rPr>
        <w:t xml:space="preserve">appears to have taken </w:t>
      </w:r>
      <w:r w:rsidR="000708A1" w:rsidRPr="008A1447">
        <w:rPr>
          <w:rFonts w:ascii="Times New Roman" w:hAnsi="Times New Roman" w:cs="Times New Roman"/>
          <w:lang w:val="en-GB"/>
        </w:rPr>
        <w:t xml:space="preserve">a total of five months. </w:t>
      </w:r>
    </w:p>
    <w:p w14:paraId="6A6146F3" w14:textId="765B23B0" w:rsidR="00436A23" w:rsidRPr="008A1447" w:rsidRDefault="00436A23" w:rsidP="00E94D22">
      <w:pPr>
        <w:spacing w:line="480" w:lineRule="auto"/>
        <w:rPr>
          <w:rFonts w:ascii="Times New Roman" w:hAnsi="Times New Roman" w:cs="Times New Roman"/>
          <w:lang w:val="en-GB"/>
        </w:rPr>
      </w:pPr>
      <w:r w:rsidRPr="008A1447">
        <w:rPr>
          <w:rFonts w:ascii="Times New Roman" w:hAnsi="Times New Roman" w:cs="Times New Roman"/>
          <w:lang w:val="en-GB"/>
        </w:rPr>
        <w:tab/>
        <w:t xml:space="preserve">The financial conditions surrounding the printing of the book are known to us </w:t>
      </w:r>
      <w:r w:rsidR="00EA63A3" w:rsidRPr="008A1447">
        <w:rPr>
          <w:rFonts w:ascii="Times New Roman" w:hAnsi="Times New Roman" w:cs="Times New Roman"/>
          <w:lang w:val="en-GB"/>
        </w:rPr>
        <w:t xml:space="preserve">through </w:t>
      </w:r>
      <w:r w:rsidR="00C22955" w:rsidRPr="008A1447">
        <w:rPr>
          <w:rFonts w:ascii="Times New Roman" w:hAnsi="Times New Roman" w:cs="Times New Roman"/>
          <w:lang w:val="en-GB"/>
        </w:rPr>
        <w:t>the</w:t>
      </w:r>
      <w:r w:rsidR="00E9554E" w:rsidRPr="008A1447">
        <w:rPr>
          <w:rFonts w:ascii="Times New Roman" w:hAnsi="Times New Roman" w:cs="Times New Roman"/>
          <w:lang w:val="en-GB"/>
        </w:rPr>
        <w:t xml:space="preserve"> written </w:t>
      </w:r>
      <w:r w:rsidR="00764E73" w:rsidRPr="008A1447">
        <w:rPr>
          <w:rFonts w:ascii="Times New Roman" w:hAnsi="Times New Roman" w:cs="Times New Roman"/>
          <w:lang w:val="en-GB"/>
        </w:rPr>
        <w:t xml:space="preserve">response, dated 1607, to </w:t>
      </w:r>
      <w:proofErr w:type="spellStart"/>
      <w:r w:rsidR="00764E73" w:rsidRPr="008A1447">
        <w:rPr>
          <w:rFonts w:ascii="Times New Roman" w:hAnsi="Times New Roman" w:cs="Times New Roman"/>
          <w:lang w:val="en-GB"/>
        </w:rPr>
        <w:t>Ydens’</w:t>
      </w:r>
      <w:r w:rsidR="00BB633D">
        <w:rPr>
          <w:rFonts w:ascii="Times New Roman" w:hAnsi="Times New Roman" w:cs="Times New Roman"/>
          <w:lang w:val="en-GB"/>
        </w:rPr>
        <w:t>s</w:t>
      </w:r>
      <w:proofErr w:type="spellEnd"/>
      <w:r w:rsidR="00764E73" w:rsidRPr="008A1447">
        <w:rPr>
          <w:rFonts w:ascii="Times New Roman" w:hAnsi="Times New Roman" w:cs="Times New Roman"/>
          <w:lang w:val="en-GB"/>
        </w:rPr>
        <w:t xml:space="preserve"> </w:t>
      </w:r>
      <w:r w:rsidR="00E9554E" w:rsidRPr="008A1447">
        <w:rPr>
          <w:rFonts w:ascii="Times New Roman" w:hAnsi="Times New Roman" w:cs="Times New Roman"/>
          <w:lang w:val="en-GB"/>
        </w:rPr>
        <w:t>application to</w:t>
      </w:r>
      <w:r w:rsidR="00EA63A3" w:rsidRPr="008A1447">
        <w:rPr>
          <w:rFonts w:ascii="Times New Roman" w:hAnsi="Times New Roman" w:cs="Times New Roman"/>
          <w:lang w:val="en-GB"/>
        </w:rPr>
        <w:t xml:space="preserve"> the archducal couple </w:t>
      </w:r>
      <w:r w:rsidR="00E9554E" w:rsidRPr="008A1447">
        <w:rPr>
          <w:rFonts w:ascii="Times New Roman" w:hAnsi="Times New Roman" w:cs="Times New Roman"/>
          <w:lang w:val="en-GB"/>
        </w:rPr>
        <w:t xml:space="preserve">for help covering the costs involved. In his application, </w:t>
      </w:r>
      <w:proofErr w:type="spellStart"/>
      <w:r w:rsidR="00EA63A3" w:rsidRPr="008A1447">
        <w:rPr>
          <w:rFonts w:ascii="Times New Roman" w:hAnsi="Times New Roman" w:cs="Times New Roman"/>
          <w:lang w:val="en-GB"/>
        </w:rPr>
        <w:t>Ydens</w:t>
      </w:r>
      <w:proofErr w:type="spellEnd"/>
      <w:r w:rsidR="00EA63A3" w:rsidRPr="008A1447">
        <w:rPr>
          <w:rFonts w:ascii="Times New Roman" w:hAnsi="Times New Roman" w:cs="Times New Roman"/>
          <w:lang w:val="en-GB"/>
        </w:rPr>
        <w:t xml:space="preserve"> </w:t>
      </w:r>
      <w:r w:rsidR="00C22955" w:rsidRPr="008A1447">
        <w:rPr>
          <w:rFonts w:ascii="Times New Roman" w:hAnsi="Times New Roman" w:cs="Times New Roman"/>
          <w:lang w:val="en-GB"/>
        </w:rPr>
        <w:t xml:space="preserve">had </w:t>
      </w:r>
      <w:r w:rsidRPr="008A1447">
        <w:rPr>
          <w:rFonts w:ascii="Times New Roman" w:hAnsi="Times New Roman" w:cs="Times New Roman"/>
          <w:lang w:val="en-GB"/>
        </w:rPr>
        <w:t>complain</w:t>
      </w:r>
      <w:r w:rsidR="00E9554E" w:rsidRPr="008A1447">
        <w:rPr>
          <w:rFonts w:ascii="Times New Roman" w:hAnsi="Times New Roman" w:cs="Times New Roman"/>
          <w:lang w:val="en-GB"/>
        </w:rPr>
        <w:t>ed</w:t>
      </w:r>
      <w:r w:rsidRPr="008A1447">
        <w:rPr>
          <w:rFonts w:ascii="Times New Roman" w:hAnsi="Times New Roman" w:cs="Times New Roman"/>
          <w:lang w:val="en-GB"/>
        </w:rPr>
        <w:t xml:space="preserve"> of not</w:t>
      </w:r>
      <w:r w:rsidR="00EA63A3" w:rsidRPr="008A1447">
        <w:rPr>
          <w:rFonts w:ascii="Times New Roman" w:hAnsi="Times New Roman" w:cs="Times New Roman"/>
          <w:lang w:val="en-GB"/>
        </w:rPr>
        <w:t xml:space="preserve"> having received due recom</w:t>
      </w:r>
      <w:r w:rsidR="00764E73" w:rsidRPr="008A1447">
        <w:rPr>
          <w:rFonts w:ascii="Times New Roman" w:hAnsi="Times New Roman" w:cs="Times New Roman"/>
          <w:lang w:val="en-GB"/>
        </w:rPr>
        <w:t>pense for his book and of having</w:t>
      </w:r>
      <w:r w:rsidR="00EA63A3" w:rsidRPr="008A1447">
        <w:rPr>
          <w:rFonts w:ascii="Times New Roman" w:hAnsi="Times New Roman" w:cs="Times New Roman"/>
          <w:lang w:val="en-GB"/>
        </w:rPr>
        <w:t xml:space="preserve"> been obliged to spend over the annual income of his living to have it printed</w:t>
      </w:r>
      <w:r w:rsidR="00E9554E" w:rsidRPr="008A1447">
        <w:rPr>
          <w:rFonts w:ascii="Times New Roman" w:hAnsi="Times New Roman" w:cs="Times New Roman"/>
          <w:lang w:val="en-GB"/>
        </w:rPr>
        <w:t>:</w:t>
      </w:r>
      <w:r w:rsidR="00A107AB" w:rsidRPr="008A1447">
        <w:rPr>
          <w:rFonts w:ascii="Times New Roman" w:hAnsi="Times New Roman" w:cs="Times New Roman"/>
          <w:vertAlign w:val="superscript"/>
        </w:rPr>
        <w:footnoteReference w:id="60"/>
      </w:r>
      <w:r w:rsidR="00807118" w:rsidRPr="008A1447">
        <w:rPr>
          <w:rFonts w:ascii="Times New Roman" w:hAnsi="Times New Roman" w:cs="Times New Roman"/>
          <w:lang w:val="en-GB"/>
        </w:rPr>
        <w:t xml:space="preserve"> </w:t>
      </w:r>
      <w:r w:rsidR="00E9554E" w:rsidRPr="008A1447">
        <w:rPr>
          <w:rFonts w:ascii="Times New Roman" w:hAnsi="Times New Roman" w:cs="Times New Roman"/>
          <w:lang w:val="en-GB"/>
        </w:rPr>
        <w:t>p</w:t>
      </w:r>
      <w:r w:rsidR="00EA63A3" w:rsidRPr="008A1447">
        <w:rPr>
          <w:rFonts w:ascii="Times New Roman" w:hAnsi="Times New Roman" w:cs="Times New Roman"/>
          <w:lang w:val="en-GB"/>
        </w:rPr>
        <w:t>ublished with a print run of 850 copies</w:t>
      </w:r>
      <w:r w:rsidR="00C22955" w:rsidRPr="008A1447">
        <w:rPr>
          <w:rFonts w:ascii="Times New Roman" w:hAnsi="Times New Roman" w:cs="Times New Roman"/>
          <w:lang w:val="en-GB"/>
        </w:rPr>
        <w:t xml:space="preserve">, </w:t>
      </w:r>
      <w:r w:rsidR="002A69FD" w:rsidRPr="008A1447">
        <w:rPr>
          <w:rFonts w:ascii="Times New Roman" w:hAnsi="Times New Roman" w:cs="Times New Roman"/>
          <w:lang w:val="en-GB"/>
        </w:rPr>
        <w:t xml:space="preserve">the total cost came to </w:t>
      </w:r>
      <w:r w:rsidR="00B32623" w:rsidRPr="008A1447">
        <w:rPr>
          <w:rFonts w:ascii="Times New Roman" w:hAnsi="Times New Roman" w:cs="Times New Roman"/>
          <w:lang w:val="en-GB"/>
        </w:rPr>
        <w:t xml:space="preserve">500 </w:t>
      </w:r>
      <w:r w:rsidR="0076013F">
        <w:rPr>
          <w:rFonts w:ascii="Times New Roman" w:hAnsi="Times New Roman" w:cs="Times New Roman"/>
          <w:lang w:val="en-GB"/>
        </w:rPr>
        <w:t>guilders</w:t>
      </w:r>
      <w:r w:rsidR="00E9554E" w:rsidRPr="008A1447">
        <w:rPr>
          <w:rFonts w:ascii="Times New Roman" w:hAnsi="Times New Roman" w:cs="Times New Roman"/>
          <w:lang w:val="en-GB"/>
        </w:rPr>
        <w:t>;</w:t>
      </w:r>
      <w:r w:rsidR="00F962CD" w:rsidRPr="008A1447">
        <w:rPr>
          <w:rFonts w:ascii="Times New Roman" w:hAnsi="Times New Roman" w:cs="Times New Roman"/>
          <w:lang w:val="en-GB"/>
        </w:rPr>
        <w:t xml:space="preserve"> </w:t>
      </w:r>
      <w:r w:rsidR="00B32623" w:rsidRPr="008A1447">
        <w:rPr>
          <w:rFonts w:ascii="Times New Roman" w:hAnsi="Times New Roman" w:cs="Times New Roman"/>
          <w:lang w:val="en-GB"/>
        </w:rPr>
        <w:t>300 for the text and 200 for the 18 engravings.</w:t>
      </w:r>
      <w:r w:rsidR="00B32623" w:rsidRPr="008A1447">
        <w:rPr>
          <w:rStyle w:val="Appelnotedebasdep"/>
          <w:rFonts w:ascii="Times New Roman" w:hAnsi="Times New Roman"/>
        </w:rPr>
        <w:footnoteReference w:id="61"/>
      </w:r>
      <w:r w:rsidR="00B32623" w:rsidRPr="008A1447">
        <w:rPr>
          <w:rFonts w:ascii="Times New Roman" w:hAnsi="Times New Roman" w:cs="Times New Roman"/>
          <w:lang w:val="en-GB"/>
        </w:rPr>
        <w:t xml:space="preserve"> </w:t>
      </w:r>
      <w:proofErr w:type="spellStart"/>
      <w:r w:rsidR="00B32623" w:rsidRPr="008A1447">
        <w:rPr>
          <w:rFonts w:ascii="Times New Roman" w:hAnsi="Times New Roman" w:cs="Times New Roman"/>
          <w:lang w:val="en-GB"/>
        </w:rPr>
        <w:t>Ydens</w:t>
      </w:r>
      <w:proofErr w:type="spellEnd"/>
      <w:r w:rsidR="00B32623" w:rsidRPr="008A1447">
        <w:rPr>
          <w:rFonts w:ascii="Times New Roman" w:hAnsi="Times New Roman" w:cs="Times New Roman"/>
          <w:lang w:val="en-GB"/>
        </w:rPr>
        <w:t xml:space="preserve"> </w:t>
      </w:r>
      <w:r w:rsidR="00F962CD" w:rsidRPr="008A1447">
        <w:rPr>
          <w:rFonts w:ascii="Times New Roman" w:hAnsi="Times New Roman" w:cs="Times New Roman"/>
          <w:lang w:val="en-GB"/>
        </w:rPr>
        <w:t>omit</w:t>
      </w:r>
      <w:r w:rsidR="00764E73" w:rsidRPr="008A1447">
        <w:rPr>
          <w:rFonts w:ascii="Times New Roman" w:hAnsi="Times New Roman" w:cs="Times New Roman"/>
          <w:lang w:val="en-GB"/>
        </w:rPr>
        <w:t>ted</w:t>
      </w:r>
      <w:r w:rsidR="00F962CD" w:rsidRPr="008A1447">
        <w:rPr>
          <w:rFonts w:ascii="Times New Roman" w:hAnsi="Times New Roman" w:cs="Times New Roman"/>
          <w:lang w:val="en-GB"/>
        </w:rPr>
        <w:t xml:space="preserve"> to mention </w:t>
      </w:r>
      <w:r w:rsidR="00E9554E" w:rsidRPr="008A1447">
        <w:rPr>
          <w:rFonts w:ascii="Times New Roman" w:hAnsi="Times New Roman" w:cs="Times New Roman"/>
          <w:lang w:val="en-GB"/>
        </w:rPr>
        <w:t xml:space="preserve">it, </w:t>
      </w:r>
      <w:r w:rsidR="00E9554E" w:rsidRPr="008A1447">
        <w:rPr>
          <w:rFonts w:ascii="Times New Roman" w:hAnsi="Times New Roman" w:cs="Times New Roman"/>
          <w:lang w:val="en-GB"/>
        </w:rPr>
        <w:lastRenderedPageBreak/>
        <w:t xml:space="preserve">but he </w:t>
      </w:r>
      <w:r w:rsidR="00B32623" w:rsidRPr="008A1447">
        <w:rPr>
          <w:rFonts w:ascii="Times New Roman" w:hAnsi="Times New Roman" w:cs="Times New Roman"/>
          <w:lang w:val="en-GB"/>
        </w:rPr>
        <w:t xml:space="preserve">had </w:t>
      </w:r>
      <w:r w:rsidR="00E9554E" w:rsidRPr="008A1447">
        <w:rPr>
          <w:rFonts w:ascii="Times New Roman" w:hAnsi="Times New Roman" w:cs="Times New Roman"/>
          <w:lang w:val="en-GB"/>
        </w:rPr>
        <w:t xml:space="preserve">already </w:t>
      </w:r>
      <w:r w:rsidR="00B32623" w:rsidRPr="008A1447">
        <w:rPr>
          <w:rFonts w:ascii="Times New Roman" w:hAnsi="Times New Roman" w:cs="Times New Roman"/>
          <w:lang w:val="en-GB"/>
        </w:rPr>
        <w:t xml:space="preserve">received </w:t>
      </w:r>
      <w:r w:rsidR="00E9554E" w:rsidRPr="008A1447">
        <w:rPr>
          <w:rFonts w:ascii="Times New Roman" w:hAnsi="Times New Roman" w:cs="Times New Roman"/>
          <w:lang w:val="en-GB"/>
        </w:rPr>
        <w:t xml:space="preserve">funding </w:t>
      </w:r>
      <w:r w:rsidR="00B32623" w:rsidRPr="008A1447">
        <w:rPr>
          <w:rFonts w:ascii="Times New Roman" w:hAnsi="Times New Roman" w:cs="Times New Roman"/>
          <w:lang w:val="en-GB"/>
        </w:rPr>
        <w:t xml:space="preserve">amounting to 72 </w:t>
      </w:r>
      <w:r w:rsidR="0076013F">
        <w:rPr>
          <w:rFonts w:ascii="Times New Roman" w:hAnsi="Times New Roman" w:cs="Times New Roman"/>
          <w:lang w:val="en-GB"/>
        </w:rPr>
        <w:t>guilders</w:t>
      </w:r>
      <w:r w:rsidR="00E9554E" w:rsidRPr="008A1447">
        <w:rPr>
          <w:rFonts w:ascii="Times New Roman" w:hAnsi="Times New Roman" w:cs="Times New Roman"/>
          <w:lang w:val="en-GB"/>
        </w:rPr>
        <w:t xml:space="preserve"> from the chapter of St </w:t>
      </w:r>
      <w:proofErr w:type="spellStart"/>
      <w:r w:rsidR="00B32623" w:rsidRPr="008A1447">
        <w:rPr>
          <w:rFonts w:ascii="Times New Roman" w:hAnsi="Times New Roman" w:cs="Times New Roman"/>
          <w:lang w:val="en-GB"/>
        </w:rPr>
        <w:t>Gudul</w:t>
      </w:r>
      <w:r w:rsidR="00811071" w:rsidRPr="008A1447">
        <w:rPr>
          <w:rFonts w:ascii="Times New Roman" w:hAnsi="Times New Roman" w:cs="Times New Roman"/>
          <w:lang w:val="en-GB"/>
        </w:rPr>
        <w:t>a</w:t>
      </w:r>
      <w:proofErr w:type="spellEnd"/>
      <w:r w:rsidR="00B32623" w:rsidRPr="008A1447">
        <w:rPr>
          <w:rFonts w:ascii="Times New Roman" w:hAnsi="Times New Roman" w:cs="Times New Roman"/>
          <w:lang w:val="en-GB"/>
        </w:rPr>
        <w:t xml:space="preserve"> </w:t>
      </w:r>
      <w:r w:rsidR="00E9554E" w:rsidRPr="008A1447">
        <w:rPr>
          <w:rFonts w:ascii="Times New Roman" w:hAnsi="Times New Roman" w:cs="Times New Roman"/>
          <w:lang w:val="en-GB"/>
        </w:rPr>
        <w:t>for</w:t>
      </w:r>
      <w:r w:rsidR="00B32623" w:rsidRPr="008A1447">
        <w:rPr>
          <w:rFonts w:ascii="Times New Roman" w:hAnsi="Times New Roman" w:cs="Times New Roman"/>
          <w:lang w:val="en-GB"/>
        </w:rPr>
        <w:t xml:space="preserve"> the fabrication of the copper plates </w:t>
      </w:r>
      <w:r w:rsidR="00150A8E" w:rsidRPr="008A1447">
        <w:rPr>
          <w:rFonts w:ascii="Times New Roman" w:hAnsi="Times New Roman" w:cs="Times New Roman"/>
          <w:lang w:val="en-GB"/>
        </w:rPr>
        <w:t>used for the engravings</w:t>
      </w:r>
      <w:r w:rsidR="00D8458C" w:rsidRPr="008A1447">
        <w:rPr>
          <w:rFonts w:ascii="Times New Roman" w:hAnsi="Times New Roman" w:cs="Times New Roman"/>
          <w:lang w:val="en-GB"/>
        </w:rPr>
        <w:t>.</w:t>
      </w:r>
      <w:r w:rsidR="00327663" w:rsidRPr="008A1447">
        <w:rPr>
          <w:rFonts w:ascii="Times New Roman" w:hAnsi="Times New Roman" w:cs="Times New Roman"/>
          <w:vertAlign w:val="superscript"/>
        </w:rPr>
        <w:footnoteReference w:id="62"/>
      </w:r>
      <w:r w:rsidR="00B32623" w:rsidRPr="008A1447">
        <w:rPr>
          <w:rFonts w:ascii="Times New Roman" w:hAnsi="Times New Roman" w:cs="Times New Roman"/>
          <w:lang w:val="en-GB"/>
        </w:rPr>
        <w:t xml:space="preserve"> </w:t>
      </w:r>
      <w:r w:rsidR="00FE6430" w:rsidRPr="008A1447">
        <w:rPr>
          <w:rFonts w:ascii="Times New Roman" w:hAnsi="Times New Roman" w:cs="Times New Roman"/>
          <w:lang w:val="en-GB"/>
        </w:rPr>
        <w:t xml:space="preserve">Whether or not the archducal couple were aware of this, they </w:t>
      </w:r>
      <w:r w:rsidR="00D26B8D" w:rsidRPr="008A1447">
        <w:rPr>
          <w:rFonts w:ascii="Times New Roman" w:hAnsi="Times New Roman" w:cs="Times New Roman"/>
          <w:lang w:val="en-GB"/>
        </w:rPr>
        <w:t>saw</w:t>
      </w:r>
      <w:r w:rsidR="00FE6430" w:rsidRPr="008A1447">
        <w:rPr>
          <w:rFonts w:ascii="Times New Roman" w:hAnsi="Times New Roman" w:cs="Times New Roman"/>
          <w:lang w:val="en-GB"/>
        </w:rPr>
        <w:t xml:space="preserve"> fit to recompense </w:t>
      </w:r>
      <w:proofErr w:type="spellStart"/>
      <w:r w:rsidR="00FE6430" w:rsidRPr="008A1447">
        <w:rPr>
          <w:rFonts w:ascii="Times New Roman" w:hAnsi="Times New Roman" w:cs="Times New Roman"/>
          <w:lang w:val="en-GB"/>
        </w:rPr>
        <w:t>Ydens</w:t>
      </w:r>
      <w:proofErr w:type="spellEnd"/>
      <w:r w:rsidR="00FE6430" w:rsidRPr="008A1447">
        <w:rPr>
          <w:rFonts w:ascii="Times New Roman" w:hAnsi="Times New Roman" w:cs="Times New Roman"/>
          <w:lang w:val="en-GB"/>
        </w:rPr>
        <w:t xml:space="preserve"> with an extra 400 </w:t>
      </w:r>
      <w:r w:rsidR="007616C6" w:rsidRPr="00F07918">
        <w:rPr>
          <w:rFonts w:ascii="Times New Roman" w:hAnsi="Times New Roman" w:cs="Times New Roman"/>
          <w:i/>
          <w:lang w:val="en-GB"/>
        </w:rPr>
        <w:t>livres</w:t>
      </w:r>
      <w:r w:rsidR="00FE6430" w:rsidRPr="008A1447">
        <w:rPr>
          <w:rFonts w:ascii="Times New Roman" w:hAnsi="Times New Roman" w:cs="Times New Roman"/>
          <w:lang w:val="en-GB"/>
        </w:rPr>
        <w:t xml:space="preserve">, which he received on </w:t>
      </w:r>
      <w:r w:rsidR="00194C17" w:rsidRPr="008A1447">
        <w:rPr>
          <w:rFonts w:ascii="Times New Roman" w:hAnsi="Times New Roman" w:cs="Times New Roman"/>
          <w:lang w:val="en-GB"/>
        </w:rPr>
        <w:t>7 December 1607</w:t>
      </w:r>
      <w:r w:rsidR="00CC004F" w:rsidRPr="008A1447">
        <w:rPr>
          <w:rFonts w:ascii="Times New Roman" w:hAnsi="Times New Roman" w:cs="Times New Roman"/>
          <w:lang w:val="en-GB"/>
        </w:rPr>
        <w:t xml:space="preserve">. </w:t>
      </w:r>
    </w:p>
    <w:p w14:paraId="2011C78B" w14:textId="21750B3A" w:rsidR="00CC004F" w:rsidRPr="008A1447" w:rsidRDefault="00CC004F" w:rsidP="00E94D22">
      <w:pPr>
        <w:spacing w:line="480" w:lineRule="auto"/>
        <w:rPr>
          <w:rFonts w:ascii="Times New Roman" w:hAnsi="Times New Roman" w:cs="Times New Roman"/>
          <w:lang w:val="en-GB"/>
        </w:rPr>
      </w:pPr>
      <w:r w:rsidRPr="008A1447">
        <w:rPr>
          <w:rFonts w:ascii="Times New Roman" w:hAnsi="Times New Roman" w:cs="Times New Roman"/>
          <w:lang w:val="en-GB"/>
        </w:rPr>
        <w:tab/>
      </w:r>
      <w:r w:rsidR="007616C6" w:rsidRPr="008A1447">
        <w:rPr>
          <w:rFonts w:ascii="Times New Roman" w:hAnsi="Times New Roman" w:cs="Times New Roman"/>
          <w:lang w:val="en-GB"/>
        </w:rPr>
        <w:t xml:space="preserve">In 1608, three years after the publication of the </w:t>
      </w:r>
      <w:proofErr w:type="spellStart"/>
      <w:r w:rsidR="007616C6" w:rsidRPr="008A1447">
        <w:rPr>
          <w:rFonts w:ascii="Times New Roman" w:hAnsi="Times New Roman" w:cs="Times New Roman"/>
          <w:i/>
          <w:lang w:val="en-US"/>
        </w:rPr>
        <w:t>Histoire</w:t>
      </w:r>
      <w:proofErr w:type="spellEnd"/>
      <w:r w:rsidR="007616C6" w:rsidRPr="008A1447">
        <w:rPr>
          <w:rFonts w:ascii="Times New Roman" w:hAnsi="Times New Roman" w:cs="Times New Roman"/>
          <w:i/>
          <w:lang w:val="en-US"/>
        </w:rPr>
        <w:t xml:space="preserve"> du saint </w:t>
      </w:r>
      <w:proofErr w:type="spellStart"/>
      <w:r w:rsidR="007616C6" w:rsidRPr="008A1447">
        <w:rPr>
          <w:rFonts w:ascii="Times New Roman" w:hAnsi="Times New Roman" w:cs="Times New Roman"/>
          <w:i/>
          <w:lang w:val="en-US"/>
        </w:rPr>
        <w:t>Sacrement</w:t>
      </w:r>
      <w:proofErr w:type="spellEnd"/>
      <w:r w:rsidR="007616C6" w:rsidRPr="008A1447">
        <w:rPr>
          <w:rFonts w:ascii="Times New Roman" w:hAnsi="Times New Roman" w:cs="Times New Roman"/>
          <w:i/>
          <w:lang w:val="en-US"/>
        </w:rPr>
        <w:t xml:space="preserve"> de Miracle</w:t>
      </w:r>
      <w:r w:rsidR="007616C6" w:rsidRPr="008A1447">
        <w:rPr>
          <w:rFonts w:ascii="Times New Roman" w:hAnsi="Times New Roman" w:cs="Times New Roman"/>
          <w:lang w:val="en-GB"/>
        </w:rPr>
        <w:t xml:space="preserve">, </w:t>
      </w:r>
      <w:proofErr w:type="spellStart"/>
      <w:r w:rsidR="007616C6" w:rsidRPr="008A1447">
        <w:rPr>
          <w:rFonts w:ascii="Times New Roman" w:hAnsi="Times New Roman" w:cs="Times New Roman"/>
          <w:lang w:val="en-GB"/>
        </w:rPr>
        <w:t>Ydens</w:t>
      </w:r>
      <w:proofErr w:type="spellEnd"/>
      <w:r w:rsidR="007616C6" w:rsidRPr="008A1447">
        <w:rPr>
          <w:rFonts w:ascii="Times New Roman" w:hAnsi="Times New Roman" w:cs="Times New Roman"/>
          <w:lang w:val="en-GB"/>
        </w:rPr>
        <w:t xml:space="preserve"> produced a Dutch translation of his work. This was published by </w:t>
      </w:r>
      <w:proofErr w:type="spellStart"/>
      <w:r w:rsidR="007616C6" w:rsidRPr="008A1447">
        <w:rPr>
          <w:rFonts w:ascii="Times New Roman" w:hAnsi="Times New Roman" w:cs="Times New Roman"/>
          <w:lang w:val="en-GB"/>
        </w:rPr>
        <w:t>Rutger</w:t>
      </w:r>
      <w:proofErr w:type="spellEnd"/>
      <w:r w:rsidR="007616C6" w:rsidRPr="008A1447">
        <w:rPr>
          <w:rFonts w:ascii="Times New Roman" w:hAnsi="Times New Roman" w:cs="Times New Roman"/>
          <w:lang w:val="en-GB"/>
        </w:rPr>
        <w:t xml:space="preserve"> </w:t>
      </w:r>
      <w:proofErr w:type="spellStart"/>
      <w:r w:rsidR="007616C6" w:rsidRPr="008A1447">
        <w:rPr>
          <w:rFonts w:ascii="Times New Roman" w:hAnsi="Times New Roman" w:cs="Times New Roman"/>
          <w:lang w:val="en-GB"/>
        </w:rPr>
        <w:t>Velpius</w:t>
      </w:r>
      <w:proofErr w:type="spellEnd"/>
      <w:r w:rsidR="007616C6" w:rsidRPr="008A1447">
        <w:rPr>
          <w:rFonts w:ascii="Times New Roman" w:hAnsi="Times New Roman" w:cs="Times New Roman"/>
          <w:lang w:val="en-GB"/>
        </w:rPr>
        <w:t xml:space="preserve"> in octavo format under the title </w:t>
      </w:r>
      <w:proofErr w:type="spellStart"/>
      <w:r w:rsidR="007616C6" w:rsidRPr="008A1447">
        <w:rPr>
          <w:rFonts w:ascii="Times New Roman" w:hAnsi="Times New Roman" w:cs="Times New Roman"/>
          <w:i/>
          <w:lang w:val="en-US"/>
        </w:rPr>
        <w:t>Historie</w:t>
      </w:r>
      <w:proofErr w:type="spellEnd"/>
      <w:r w:rsidR="007616C6" w:rsidRPr="008A1447">
        <w:rPr>
          <w:rFonts w:ascii="Times New Roman" w:hAnsi="Times New Roman" w:cs="Times New Roman"/>
          <w:i/>
          <w:lang w:val="en-US"/>
        </w:rPr>
        <w:t xml:space="preserve"> van het </w:t>
      </w:r>
      <w:proofErr w:type="spellStart"/>
      <w:r w:rsidR="007616C6" w:rsidRPr="008A1447">
        <w:rPr>
          <w:rFonts w:ascii="Times New Roman" w:hAnsi="Times New Roman" w:cs="Times New Roman"/>
          <w:i/>
          <w:lang w:val="en-US"/>
        </w:rPr>
        <w:t>Heilige</w:t>
      </w:r>
      <w:proofErr w:type="spellEnd"/>
      <w:r w:rsidR="007616C6" w:rsidRPr="008A1447">
        <w:rPr>
          <w:rFonts w:ascii="Times New Roman" w:hAnsi="Times New Roman" w:cs="Times New Roman"/>
          <w:i/>
          <w:lang w:val="en-US"/>
        </w:rPr>
        <w:t xml:space="preserve"> Sacrament van </w:t>
      </w:r>
      <w:proofErr w:type="spellStart"/>
      <w:r w:rsidR="007616C6" w:rsidRPr="008A1447">
        <w:rPr>
          <w:rFonts w:ascii="Times New Roman" w:hAnsi="Times New Roman" w:cs="Times New Roman"/>
          <w:i/>
          <w:lang w:val="en-US"/>
        </w:rPr>
        <w:t>Mirakelen</w:t>
      </w:r>
      <w:proofErr w:type="spellEnd"/>
      <w:r w:rsidR="007616C6" w:rsidRPr="008A1447">
        <w:rPr>
          <w:rFonts w:ascii="Times New Roman" w:hAnsi="Times New Roman" w:cs="Times New Roman"/>
          <w:i/>
          <w:lang w:val="en-US"/>
        </w:rPr>
        <w:t xml:space="preserve"> </w:t>
      </w:r>
      <w:r w:rsidR="007616C6" w:rsidRPr="008A1447">
        <w:rPr>
          <w:rFonts w:ascii="Times New Roman" w:hAnsi="Times New Roman" w:cs="Times New Roman"/>
          <w:lang w:val="en-GB"/>
        </w:rPr>
        <w:t>and comprised 352 pages</w:t>
      </w:r>
      <w:r w:rsidR="00A87C8C" w:rsidRPr="008A1447">
        <w:rPr>
          <w:rFonts w:ascii="Times New Roman" w:hAnsi="Times New Roman" w:cs="Times New Roman"/>
          <w:lang w:val="en-GB"/>
        </w:rPr>
        <w:t>.</w:t>
      </w:r>
      <w:r w:rsidR="00A87C8C" w:rsidRPr="008A1447">
        <w:rPr>
          <w:rStyle w:val="Appelnotedebasdep"/>
          <w:rFonts w:ascii="Times New Roman" w:hAnsi="Times New Roman"/>
        </w:rPr>
        <w:footnoteReference w:id="63"/>
      </w:r>
      <w:r w:rsidR="00A87C8C" w:rsidRPr="008A1447">
        <w:rPr>
          <w:rFonts w:ascii="Times New Roman" w:hAnsi="Times New Roman" w:cs="Times New Roman"/>
          <w:lang w:val="en-GB"/>
        </w:rPr>
        <w:t xml:space="preserve"> The only </w:t>
      </w:r>
      <w:r w:rsidR="00A62422" w:rsidRPr="008A1447">
        <w:rPr>
          <w:rFonts w:ascii="Times New Roman" w:hAnsi="Times New Roman" w:cs="Times New Roman"/>
          <w:lang w:val="en-GB"/>
        </w:rPr>
        <w:t xml:space="preserve">indication of the </w:t>
      </w:r>
      <w:r w:rsidR="00A87C8C" w:rsidRPr="008A1447">
        <w:rPr>
          <w:rFonts w:ascii="Times New Roman" w:hAnsi="Times New Roman" w:cs="Times New Roman"/>
          <w:lang w:val="en-GB"/>
        </w:rPr>
        <w:t xml:space="preserve">chronological </w:t>
      </w:r>
      <w:r w:rsidR="002E2A25" w:rsidRPr="008A1447">
        <w:rPr>
          <w:rFonts w:ascii="Times New Roman" w:hAnsi="Times New Roman" w:cs="Times New Roman"/>
          <w:lang w:val="en-GB"/>
        </w:rPr>
        <w:t>sequence</w:t>
      </w:r>
      <w:r w:rsidR="00A62422" w:rsidRPr="008A1447">
        <w:rPr>
          <w:rFonts w:ascii="Times New Roman" w:hAnsi="Times New Roman" w:cs="Times New Roman"/>
          <w:lang w:val="en-GB"/>
        </w:rPr>
        <w:t xml:space="preserve"> of this new enterprise is </w:t>
      </w:r>
      <w:r w:rsidR="00BB633D">
        <w:rPr>
          <w:rFonts w:ascii="Times New Roman" w:hAnsi="Times New Roman" w:cs="Times New Roman"/>
          <w:lang w:val="en-GB"/>
        </w:rPr>
        <w:t>given</w:t>
      </w:r>
      <w:r w:rsidR="00BB633D" w:rsidRPr="008A1447">
        <w:rPr>
          <w:rFonts w:ascii="Times New Roman" w:hAnsi="Times New Roman" w:cs="Times New Roman"/>
          <w:lang w:val="en-GB"/>
        </w:rPr>
        <w:t xml:space="preserve"> </w:t>
      </w:r>
      <w:r w:rsidR="00A62422" w:rsidRPr="008A1447">
        <w:rPr>
          <w:rFonts w:ascii="Times New Roman" w:hAnsi="Times New Roman" w:cs="Times New Roman"/>
          <w:lang w:val="en-GB"/>
        </w:rPr>
        <w:t xml:space="preserve">by the </w:t>
      </w:r>
      <w:r w:rsidR="00A87C8C" w:rsidRPr="008A1447">
        <w:rPr>
          <w:rFonts w:ascii="Times New Roman" w:hAnsi="Times New Roman" w:cs="Times New Roman"/>
          <w:lang w:val="en-GB"/>
        </w:rPr>
        <w:t xml:space="preserve">dedicatory epistle, </w:t>
      </w:r>
      <w:r w:rsidR="00A62422" w:rsidRPr="008A1447">
        <w:rPr>
          <w:rFonts w:ascii="Times New Roman" w:hAnsi="Times New Roman" w:cs="Times New Roman"/>
          <w:lang w:val="en-GB"/>
        </w:rPr>
        <w:t>written in Brussels and dated</w:t>
      </w:r>
      <w:r w:rsidR="00A87C8C" w:rsidRPr="008A1447">
        <w:rPr>
          <w:rFonts w:ascii="Times New Roman" w:hAnsi="Times New Roman" w:cs="Times New Roman"/>
          <w:lang w:val="en-GB"/>
        </w:rPr>
        <w:t xml:space="preserve"> 27</w:t>
      </w:r>
      <w:r w:rsidR="00A62422" w:rsidRPr="008A1447">
        <w:rPr>
          <w:rFonts w:ascii="Times New Roman" w:hAnsi="Times New Roman" w:cs="Times New Roman"/>
          <w:lang w:val="en-GB"/>
        </w:rPr>
        <w:t xml:space="preserve"> June 1608. </w:t>
      </w:r>
      <w:proofErr w:type="spellStart"/>
      <w:r w:rsidR="00A62422" w:rsidRPr="008A1447">
        <w:rPr>
          <w:rFonts w:ascii="Times New Roman" w:hAnsi="Times New Roman" w:cs="Times New Roman"/>
          <w:lang w:val="en-GB"/>
        </w:rPr>
        <w:t>Ydens</w:t>
      </w:r>
      <w:proofErr w:type="spellEnd"/>
      <w:r w:rsidR="00A62422" w:rsidRPr="008A1447">
        <w:rPr>
          <w:rFonts w:ascii="Times New Roman" w:hAnsi="Times New Roman" w:cs="Times New Roman"/>
          <w:lang w:val="en-GB"/>
        </w:rPr>
        <w:t xml:space="preserve"> </w:t>
      </w:r>
      <w:r w:rsidR="00A87C8C" w:rsidRPr="008A1447">
        <w:rPr>
          <w:rFonts w:ascii="Times New Roman" w:hAnsi="Times New Roman" w:cs="Times New Roman"/>
          <w:lang w:val="en-GB"/>
        </w:rPr>
        <w:t xml:space="preserve">had </w:t>
      </w:r>
      <w:r w:rsidR="00811071" w:rsidRPr="008A1447">
        <w:rPr>
          <w:rFonts w:ascii="Times New Roman" w:hAnsi="Times New Roman" w:cs="Times New Roman"/>
          <w:lang w:val="en-GB"/>
        </w:rPr>
        <w:t xml:space="preserve">already </w:t>
      </w:r>
      <w:r w:rsidR="00A62422" w:rsidRPr="008A1447">
        <w:rPr>
          <w:rFonts w:ascii="Times New Roman" w:hAnsi="Times New Roman" w:cs="Times New Roman"/>
          <w:lang w:val="en-GB"/>
        </w:rPr>
        <w:t>announced in the original French versi</w:t>
      </w:r>
      <w:r w:rsidR="00A87C8C" w:rsidRPr="008A1447">
        <w:rPr>
          <w:rFonts w:ascii="Times New Roman" w:hAnsi="Times New Roman" w:cs="Times New Roman"/>
          <w:lang w:val="en-GB"/>
        </w:rPr>
        <w:t xml:space="preserve">on </w:t>
      </w:r>
      <w:r w:rsidR="00A62422" w:rsidRPr="008A1447">
        <w:rPr>
          <w:rFonts w:ascii="Times New Roman" w:hAnsi="Times New Roman" w:cs="Times New Roman"/>
          <w:lang w:val="en-GB"/>
        </w:rPr>
        <w:t>his intention to translate the work i</w:t>
      </w:r>
      <w:r w:rsidR="002604BB" w:rsidRPr="008A1447">
        <w:rPr>
          <w:rFonts w:ascii="Times New Roman" w:hAnsi="Times New Roman" w:cs="Times New Roman"/>
          <w:lang w:val="en-GB"/>
        </w:rPr>
        <w:t xml:space="preserve">nto both Dutch and Latin. In anticipation of this, </w:t>
      </w:r>
      <w:proofErr w:type="spellStart"/>
      <w:r w:rsidR="00811071" w:rsidRPr="008A1447">
        <w:rPr>
          <w:rFonts w:ascii="Times New Roman" w:hAnsi="Times New Roman" w:cs="Times New Roman"/>
          <w:lang w:val="en-GB"/>
        </w:rPr>
        <w:t>Rutger</w:t>
      </w:r>
      <w:proofErr w:type="spellEnd"/>
      <w:r w:rsidR="00811071" w:rsidRPr="008A1447">
        <w:rPr>
          <w:rFonts w:ascii="Times New Roman" w:hAnsi="Times New Roman" w:cs="Times New Roman"/>
          <w:lang w:val="en-GB"/>
        </w:rPr>
        <w:t xml:space="preserve"> </w:t>
      </w:r>
      <w:proofErr w:type="spellStart"/>
      <w:r w:rsidR="00811071" w:rsidRPr="008A1447">
        <w:rPr>
          <w:rFonts w:ascii="Times New Roman" w:hAnsi="Times New Roman" w:cs="Times New Roman"/>
          <w:lang w:val="en-GB"/>
        </w:rPr>
        <w:t>Velpius</w:t>
      </w:r>
      <w:proofErr w:type="spellEnd"/>
      <w:r w:rsidR="00811071" w:rsidRPr="008A1447">
        <w:rPr>
          <w:rFonts w:ascii="Times New Roman" w:hAnsi="Times New Roman" w:cs="Times New Roman"/>
          <w:lang w:val="en-GB"/>
        </w:rPr>
        <w:t xml:space="preserve"> </w:t>
      </w:r>
      <w:r w:rsidR="00A87C8C" w:rsidRPr="008A1447">
        <w:rPr>
          <w:rFonts w:ascii="Times New Roman" w:hAnsi="Times New Roman" w:cs="Times New Roman"/>
          <w:lang w:val="en-GB"/>
        </w:rPr>
        <w:t xml:space="preserve">had </w:t>
      </w:r>
      <w:r w:rsidR="00811071" w:rsidRPr="008A1447">
        <w:rPr>
          <w:rFonts w:ascii="Times New Roman" w:hAnsi="Times New Roman" w:cs="Times New Roman"/>
          <w:lang w:val="en-GB"/>
        </w:rPr>
        <w:t xml:space="preserve">included the Dutch version </w:t>
      </w:r>
      <w:r w:rsidR="002604BB" w:rsidRPr="008A1447">
        <w:rPr>
          <w:rFonts w:ascii="Times New Roman" w:hAnsi="Times New Roman" w:cs="Times New Roman"/>
          <w:lang w:val="en-GB"/>
        </w:rPr>
        <w:t>in his original request for permission</w:t>
      </w:r>
      <w:r w:rsidR="00811071" w:rsidRPr="008A1447">
        <w:rPr>
          <w:rFonts w:ascii="Times New Roman" w:hAnsi="Times New Roman" w:cs="Times New Roman"/>
          <w:lang w:val="en-GB"/>
        </w:rPr>
        <w:t xml:space="preserve"> to print the work, introduced in </w:t>
      </w:r>
      <w:r w:rsidR="00A87C8C" w:rsidRPr="008A1447">
        <w:rPr>
          <w:rFonts w:ascii="Times New Roman" w:hAnsi="Times New Roman" w:cs="Times New Roman"/>
          <w:lang w:val="en-GB"/>
        </w:rPr>
        <w:t xml:space="preserve">1605. </w:t>
      </w:r>
      <w:r w:rsidR="00811071" w:rsidRPr="008A1447">
        <w:rPr>
          <w:rFonts w:ascii="Times New Roman" w:hAnsi="Times New Roman" w:cs="Times New Roman"/>
          <w:lang w:val="en-GB"/>
        </w:rPr>
        <w:t>The a</w:t>
      </w:r>
      <w:r w:rsidR="00A87C8C" w:rsidRPr="008A1447">
        <w:rPr>
          <w:rFonts w:ascii="Times New Roman" w:hAnsi="Times New Roman" w:cs="Times New Roman"/>
          <w:lang w:val="en-GB"/>
        </w:rPr>
        <w:t xml:space="preserve">pprobation </w:t>
      </w:r>
      <w:r w:rsidR="00811071" w:rsidRPr="008A1447">
        <w:rPr>
          <w:rFonts w:ascii="Times New Roman" w:hAnsi="Times New Roman" w:cs="Times New Roman"/>
          <w:lang w:val="en-GB"/>
        </w:rPr>
        <w:t xml:space="preserve">accorded by Pierre </w:t>
      </w:r>
      <w:proofErr w:type="spellStart"/>
      <w:r w:rsidR="00811071" w:rsidRPr="008A1447">
        <w:rPr>
          <w:rFonts w:ascii="Times New Roman" w:hAnsi="Times New Roman" w:cs="Times New Roman"/>
          <w:lang w:val="en-GB"/>
        </w:rPr>
        <w:t>Vinck</w:t>
      </w:r>
      <w:proofErr w:type="spellEnd"/>
      <w:r w:rsidR="00811071" w:rsidRPr="008A1447">
        <w:rPr>
          <w:rFonts w:ascii="Times New Roman" w:hAnsi="Times New Roman" w:cs="Times New Roman"/>
          <w:lang w:val="en-GB"/>
        </w:rPr>
        <w:t xml:space="preserve"> that same year duly included this projected translation. </w:t>
      </w:r>
      <w:r w:rsidR="00A87C8C" w:rsidRPr="008A1447">
        <w:rPr>
          <w:rFonts w:ascii="Times New Roman" w:hAnsi="Times New Roman" w:cs="Times New Roman"/>
          <w:lang w:val="en-GB"/>
        </w:rPr>
        <w:t xml:space="preserve">The </w:t>
      </w:r>
      <w:r w:rsidR="00B26A3A" w:rsidRPr="008A1447">
        <w:rPr>
          <w:rFonts w:ascii="Times New Roman" w:hAnsi="Times New Roman" w:cs="Times New Roman"/>
          <w:lang w:val="en-GB"/>
        </w:rPr>
        <w:t xml:space="preserve">long lapse of time before its actual publication </w:t>
      </w:r>
      <w:r w:rsidR="00E15D03" w:rsidRPr="008A1447">
        <w:rPr>
          <w:rFonts w:ascii="Times New Roman" w:hAnsi="Times New Roman" w:cs="Times New Roman"/>
          <w:lang w:val="en-GB"/>
        </w:rPr>
        <w:t xml:space="preserve">is probably explained by </w:t>
      </w:r>
      <w:proofErr w:type="spellStart"/>
      <w:r w:rsidR="00B26A3A" w:rsidRPr="008A1447">
        <w:rPr>
          <w:rFonts w:ascii="Times New Roman" w:hAnsi="Times New Roman" w:cs="Times New Roman"/>
          <w:lang w:val="en-GB"/>
        </w:rPr>
        <w:t>Ydens’</w:t>
      </w:r>
      <w:r w:rsidR="00F42108">
        <w:rPr>
          <w:rFonts w:ascii="Times New Roman" w:hAnsi="Times New Roman" w:cs="Times New Roman"/>
          <w:lang w:val="en-GB"/>
        </w:rPr>
        <w:t>s</w:t>
      </w:r>
      <w:proofErr w:type="spellEnd"/>
      <w:r w:rsidR="00B26A3A" w:rsidRPr="008A1447">
        <w:rPr>
          <w:rFonts w:ascii="Times New Roman" w:hAnsi="Times New Roman" w:cs="Times New Roman"/>
          <w:lang w:val="en-GB"/>
        </w:rPr>
        <w:t xml:space="preserve"> </w:t>
      </w:r>
      <w:r w:rsidR="00A87C8C" w:rsidRPr="008A1447">
        <w:rPr>
          <w:rFonts w:ascii="Times New Roman" w:hAnsi="Times New Roman" w:cs="Times New Roman"/>
          <w:lang w:val="en-GB"/>
        </w:rPr>
        <w:t>numerous occupations</w:t>
      </w:r>
      <w:r w:rsidR="00B26A3A" w:rsidRPr="008A1447">
        <w:rPr>
          <w:rFonts w:ascii="Times New Roman" w:hAnsi="Times New Roman" w:cs="Times New Roman"/>
          <w:lang w:val="en-GB"/>
        </w:rPr>
        <w:t xml:space="preserve">, as well as reoccurring </w:t>
      </w:r>
      <w:r w:rsidR="002604BB" w:rsidRPr="008A1447">
        <w:rPr>
          <w:rFonts w:ascii="Times New Roman" w:hAnsi="Times New Roman" w:cs="Times New Roman"/>
          <w:lang w:val="en-GB"/>
        </w:rPr>
        <w:t xml:space="preserve">financial difficulties – notably suggested by the </w:t>
      </w:r>
      <w:r w:rsidR="004D568A" w:rsidRPr="008A1447">
        <w:rPr>
          <w:rFonts w:ascii="Times New Roman" w:hAnsi="Times New Roman" w:cs="Times New Roman"/>
          <w:lang w:val="en-GB"/>
        </w:rPr>
        <w:t>fact that its appearance in 1608 followed closely on</w:t>
      </w:r>
      <w:r w:rsidR="00A87C8C" w:rsidRPr="008A1447">
        <w:rPr>
          <w:rFonts w:ascii="Times New Roman" w:hAnsi="Times New Roman" w:cs="Times New Roman"/>
          <w:lang w:val="en-GB"/>
        </w:rPr>
        <w:t xml:space="preserve"> </w:t>
      </w:r>
      <w:r w:rsidR="002604BB" w:rsidRPr="008A1447">
        <w:rPr>
          <w:rFonts w:ascii="Times New Roman" w:hAnsi="Times New Roman" w:cs="Times New Roman"/>
          <w:lang w:val="en-GB"/>
        </w:rPr>
        <w:t xml:space="preserve">the reception </w:t>
      </w:r>
      <w:r w:rsidR="004D568A" w:rsidRPr="008A1447">
        <w:rPr>
          <w:rFonts w:ascii="Times New Roman" w:hAnsi="Times New Roman" w:cs="Times New Roman"/>
          <w:lang w:val="en-GB"/>
        </w:rPr>
        <w:t xml:space="preserve">of the archducal </w:t>
      </w:r>
      <w:r w:rsidR="00E3220F" w:rsidRPr="008A1447">
        <w:rPr>
          <w:rFonts w:ascii="Times New Roman" w:hAnsi="Times New Roman" w:cs="Times New Roman"/>
          <w:lang w:val="en-GB"/>
        </w:rPr>
        <w:t>remittance</w:t>
      </w:r>
      <w:r w:rsidR="004D568A" w:rsidRPr="008A1447">
        <w:rPr>
          <w:rFonts w:ascii="Times New Roman" w:hAnsi="Times New Roman" w:cs="Times New Roman"/>
          <w:lang w:val="en-GB"/>
        </w:rPr>
        <w:t>,</w:t>
      </w:r>
      <w:r w:rsidR="00A87C8C" w:rsidRPr="008A1447">
        <w:rPr>
          <w:rFonts w:ascii="Times New Roman" w:hAnsi="Times New Roman" w:cs="Times New Roman"/>
          <w:lang w:val="en-GB"/>
        </w:rPr>
        <w:t xml:space="preserve"> </w:t>
      </w:r>
      <w:r w:rsidR="0076013F">
        <w:rPr>
          <w:rFonts w:ascii="Times New Roman" w:hAnsi="Times New Roman" w:cs="Times New Roman"/>
          <w:lang w:val="en-GB"/>
        </w:rPr>
        <w:t>on</w:t>
      </w:r>
      <w:r w:rsidR="00577FC0" w:rsidRPr="008A1447">
        <w:rPr>
          <w:rFonts w:ascii="Times New Roman" w:hAnsi="Times New Roman" w:cs="Times New Roman"/>
          <w:lang w:val="en-GB"/>
        </w:rPr>
        <w:t xml:space="preserve"> </w:t>
      </w:r>
      <w:r w:rsidR="00A87C8C" w:rsidRPr="008A1447">
        <w:rPr>
          <w:rFonts w:ascii="Times New Roman" w:hAnsi="Times New Roman" w:cs="Times New Roman"/>
          <w:lang w:val="en-GB"/>
        </w:rPr>
        <w:t>7</w:t>
      </w:r>
      <w:r w:rsidR="004D568A" w:rsidRPr="008A1447">
        <w:rPr>
          <w:rFonts w:ascii="Times New Roman" w:hAnsi="Times New Roman" w:cs="Times New Roman"/>
          <w:lang w:val="en-GB"/>
        </w:rPr>
        <w:t xml:space="preserve"> December 1607.</w:t>
      </w:r>
    </w:p>
    <w:p w14:paraId="7A3B7DCF" w14:textId="3D36DD4C" w:rsidR="007413DD" w:rsidRPr="008A1447" w:rsidRDefault="00A87C8C" w:rsidP="00E94D22">
      <w:pPr>
        <w:spacing w:line="480" w:lineRule="auto"/>
        <w:rPr>
          <w:rFonts w:ascii="Times New Roman" w:hAnsi="Times New Roman" w:cs="Times New Roman"/>
          <w:lang w:val="en-GB"/>
        </w:rPr>
      </w:pPr>
      <w:r w:rsidRPr="008A1447">
        <w:rPr>
          <w:rFonts w:ascii="Times New Roman" w:hAnsi="Times New Roman" w:cs="Times New Roman"/>
          <w:lang w:val="en-GB"/>
        </w:rPr>
        <w:tab/>
      </w:r>
      <w:r w:rsidR="0073312C" w:rsidRPr="008A1447">
        <w:rPr>
          <w:rFonts w:ascii="Times New Roman" w:hAnsi="Times New Roman" w:cs="Times New Roman"/>
          <w:lang w:val="en-GB"/>
        </w:rPr>
        <w:t>In the new intro</w:t>
      </w:r>
      <w:r w:rsidR="00D51BF0" w:rsidRPr="008A1447">
        <w:rPr>
          <w:rFonts w:ascii="Times New Roman" w:hAnsi="Times New Roman" w:cs="Times New Roman"/>
          <w:lang w:val="en-GB"/>
        </w:rPr>
        <w:t xml:space="preserve">duction to the translated work, </w:t>
      </w:r>
      <w:proofErr w:type="spellStart"/>
      <w:r w:rsidRPr="008A1447">
        <w:rPr>
          <w:rFonts w:ascii="Times New Roman" w:hAnsi="Times New Roman" w:cs="Times New Roman"/>
          <w:lang w:val="en-GB"/>
        </w:rPr>
        <w:t>Ydens</w:t>
      </w:r>
      <w:proofErr w:type="spellEnd"/>
      <w:r w:rsidRPr="008A1447">
        <w:rPr>
          <w:rFonts w:ascii="Times New Roman" w:hAnsi="Times New Roman" w:cs="Times New Roman"/>
          <w:lang w:val="en-GB"/>
        </w:rPr>
        <w:t xml:space="preserve"> </w:t>
      </w:r>
      <w:r w:rsidR="002D2945" w:rsidRPr="008A1447">
        <w:rPr>
          <w:rFonts w:ascii="Times New Roman" w:hAnsi="Times New Roman" w:cs="Times New Roman"/>
          <w:lang w:val="en-GB"/>
        </w:rPr>
        <w:t>relates h</w:t>
      </w:r>
      <w:r w:rsidR="007F606D" w:rsidRPr="008A1447">
        <w:rPr>
          <w:rFonts w:ascii="Times New Roman" w:hAnsi="Times New Roman" w:cs="Times New Roman"/>
          <w:lang w:val="en-GB"/>
        </w:rPr>
        <w:t xml:space="preserve">is personal experience </w:t>
      </w:r>
      <w:r w:rsidR="00807118" w:rsidRPr="008A1447">
        <w:rPr>
          <w:rFonts w:ascii="Times New Roman" w:hAnsi="Times New Roman" w:cs="Times New Roman"/>
          <w:lang w:val="en-GB"/>
        </w:rPr>
        <w:t>in the presence of the</w:t>
      </w:r>
      <w:r w:rsidR="00F118EC" w:rsidRPr="008A1447">
        <w:rPr>
          <w:rFonts w:ascii="Times New Roman" w:hAnsi="Times New Roman" w:cs="Times New Roman"/>
          <w:lang w:val="en-GB"/>
        </w:rPr>
        <w:t xml:space="preserve"> </w:t>
      </w:r>
      <w:r w:rsidR="00807118" w:rsidRPr="008A1447">
        <w:rPr>
          <w:rFonts w:ascii="Times New Roman" w:hAnsi="Times New Roman" w:cs="Times New Roman"/>
          <w:lang w:val="en-GB"/>
        </w:rPr>
        <w:t xml:space="preserve">profaned </w:t>
      </w:r>
      <w:r w:rsidR="00F118EC" w:rsidRPr="008A1447">
        <w:rPr>
          <w:rFonts w:ascii="Times New Roman" w:hAnsi="Times New Roman" w:cs="Times New Roman"/>
          <w:lang w:val="en-GB"/>
        </w:rPr>
        <w:t>host</w:t>
      </w:r>
      <w:r w:rsidR="006B56B6" w:rsidRPr="008A1447">
        <w:rPr>
          <w:rFonts w:ascii="Times New Roman" w:hAnsi="Times New Roman" w:cs="Times New Roman"/>
          <w:lang w:val="en-GB"/>
        </w:rPr>
        <w:t>s</w:t>
      </w:r>
      <w:r w:rsidR="00807118" w:rsidRPr="008A1447">
        <w:rPr>
          <w:rFonts w:ascii="Times New Roman" w:hAnsi="Times New Roman" w:cs="Times New Roman"/>
          <w:lang w:val="en-GB"/>
        </w:rPr>
        <w:t>, claiming that their mi</w:t>
      </w:r>
      <w:r w:rsidR="0073792A" w:rsidRPr="008A1447">
        <w:rPr>
          <w:rFonts w:ascii="Times New Roman" w:hAnsi="Times New Roman" w:cs="Times New Roman"/>
          <w:lang w:val="en-GB"/>
        </w:rPr>
        <w:t xml:space="preserve">raculous </w:t>
      </w:r>
      <w:r w:rsidR="00807118" w:rsidRPr="008A1447">
        <w:rPr>
          <w:rFonts w:ascii="Times New Roman" w:hAnsi="Times New Roman" w:cs="Times New Roman"/>
          <w:lang w:val="en-GB"/>
        </w:rPr>
        <w:t>qualities</w:t>
      </w:r>
      <w:r w:rsidR="0092703C" w:rsidRPr="008A1447">
        <w:rPr>
          <w:rFonts w:ascii="Times New Roman" w:hAnsi="Times New Roman" w:cs="Times New Roman"/>
          <w:lang w:val="en-GB"/>
        </w:rPr>
        <w:t xml:space="preserve"> </w:t>
      </w:r>
      <w:r w:rsidR="00807118" w:rsidRPr="008A1447">
        <w:rPr>
          <w:rFonts w:ascii="Times New Roman" w:hAnsi="Times New Roman" w:cs="Times New Roman"/>
          <w:lang w:val="en-GB"/>
        </w:rPr>
        <w:t>freed hi</w:t>
      </w:r>
      <w:r w:rsidRPr="008A1447">
        <w:rPr>
          <w:rFonts w:ascii="Times New Roman" w:hAnsi="Times New Roman" w:cs="Times New Roman"/>
          <w:lang w:val="en-GB"/>
        </w:rPr>
        <w:t xml:space="preserve">m from the spell of a </w:t>
      </w:r>
      <w:r w:rsidR="00F118EC" w:rsidRPr="008A1447">
        <w:rPr>
          <w:rFonts w:ascii="Times New Roman" w:hAnsi="Times New Roman" w:cs="Times New Roman"/>
          <w:lang w:val="en-GB"/>
        </w:rPr>
        <w:t>witch</w:t>
      </w:r>
      <w:r w:rsidR="006B56B6" w:rsidRPr="008A1447">
        <w:rPr>
          <w:rFonts w:ascii="Times New Roman" w:hAnsi="Times New Roman" w:cs="Times New Roman"/>
          <w:lang w:val="en-GB"/>
        </w:rPr>
        <w:t xml:space="preserve">. His intent, it would </w:t>
      </w:r>
      <w:r w:rsidR="00E818A4" w:rsidRPr="008A1447">
        <w:rPr>
          <w:rFonts w:ascii="Times New Roman" w:hAnsi="Times New Roman" w:cs="Times New Roman"/>
          <w:lang w:val="en-GB"/>
        </w:rPr>
        <w:t xml:space="preserve">thus </w:t>
      </w:r>
      <w:r w:rsidR="006B56B6" w:rsidRPr="008A1447">
        <w:rPr>
          <w:rFonts w:ascii="Times New Roman" w:hAnsi="Times New Roman" w:cs="Times New Roman"/>
          <w:lang w:val="en-GB"/>
        </w:rPr>
        <w:t xml:space="preserve">seem, was not only to diffuse </w:t>
      </w:r>
      <w:r w:rsidR="00100406" w:rsidRPr="008A1447">
        <w:rPr>
          <w:rFonts w:ascii="Times New Roman" w:hAnsi="Times New Roman" w:cs="Times New Roman"/>
          <w:lang w:val="en-GB"/>
        </w:rPr>
        <w:t>as widely</w:t>
      </w:r>
      <w:r w:rsidR="00DA3575" w:rsidRPr="008A1447">
        <w:rPr>
          <w:rFonts w:ascii="Times New Roman" w:hAnsi="Times New Roman" w:cs="Times New Roman"/>
          <w:lang w:val="en-GB"/>
        </w:rPr>
        <w:t xml:space="preserve"> as possible </w:t>
      </w:r>
      <w:r w:rsidR="00E818A4" w:rsidRPr="008A1447">
        <w:rPr>
          <w:rFonts w:ascii="Times New Roman" w:hAnsi="Times New Roman" w:cs="Times New Roman"/>
          <w:lang w:val="en-GB"/>
        </w:rPr>
        <w:t xml:space="preserve">story of the hosts, but, additionally to </w:t>
      </w:r>
      <w:r w:rsidR="006B56B6" w:rsidRPr="008A1447">
        <w:rPr>
          <w:rFonts w:ascii="Times New Roman" w:hAnsi="Times New Roman" w:cs="Times New Roman"/>
          <w:lang w:val="en-GB"/>
        </w:rPr>
        <w:t>alert</w:t>
      </w:r>
      <w:r w:rsidR="00100406" w:rsidRPr="008A1447">
        <w:rPr>
          <w:rFonts w:ascii="Times New Roman" w:hAnsi="Times New Roman" w:cs="Times New Roman"/>
          <w:lang w:val="en-GB"/>
        </w:rPr>
        <w:t xml:space="preserve"> the masses to the danger </w:t>
      </w:r>
      <w:r w:rsidR="006B56B6" w:rsidRPr="008A1447">
        <w:rPr>
          <w:rFonts w:ascii="Times New Roman" w:hAnsi="Times New Roman" w:cs="Times New Roman"/>
          <w:lang w:val="en-GB"/>
        </w:rPr>
        <w:t>represented</w:t>
      </w:r>
      <w:r w:rsidR="00100406" w:rsidRPr="008A1447">
        <w:rPr>
          <w:rFonts w:ascii="Times New Roman" w:hAnsi="Times New Roman" w:cs="Times New Roman"/>
          <w:lang w:val="en-GB"/>
        </w:rPr>
        <w:t xml:space="preserve"> </w:t>
      </w:r>
      <w:r w:rsidR="00B65DAA" w:rsidRPr="008A1447">
        <w:rPr>
          <w:rFonts w:ascii="Times New Roman" w:hAnsi="Times New Roman" w:cs="Times New Roman"/>
          <w:lang w:val="en-GB"/>
        </w:rPr>
        <w:t xml:space="preserve">by witches – </w:t>
      </w:r>
      <w:r w:rsidR="006B56B6" w:rsidRPr="008A1447">
        <w:rPr>
          <w:rFonts w:ascii="Times New Roman" w:hAnsi="Times New Roman" w:cs="Times New Roman"/>
          <w:lang w:val="en-GB"/>
        </w:rPr>
        <w:t xml:space="preserve">veritable </w:t>
      </w:r>
      <w:r w:rsidR="00E818A4" w:rsidRPr="008A1447">
        <w:rPr>
          <w:rFonts w:ascii="Times New Roman" w:hAnsi="Times New Roman" w:cs="Times New Roman"/>
          <w:lang w:val="en-GB"/>
        </w:rPr>
        <w:t>instruments of the d</w:t>
      </w:r>
      <w:r w:rsidR="009750BD" w:rsidRPr="008A1447">
        <w:rPr>
          <w:rFonts w:ascii="Times New Roman" w:hAnsi="Times New Roman" w:cs="Times New Roman"/>
          <w:lang w:val="en-GB"/>
        </w:rPr>
        <w:t>evil</w:t>
      </w:r>
      <w:r w:rsidR="00E818A4" w:rsidRPr="008A1447">
        <w:rPr>
          <w:rFonts w:ascii="Times New Roman" w:hAnsi="Times New Roman" w:cs="Times New Roman"/>
          <w:lang w:val="en-GB"/>
        </w:rPr>
        <w:t xml:space="preserve"> in his eyes, as, indeed, those of the reigning authorities</w:t>
      </w:r>
      <w:r w:rsidR="00B65DAA" w:rsidRPr="008A1447">
        <w:rPr>
          <w:rFonts w:ascii="Times New Roman" w:hAnsi="Times New Roman" w:cs="Times New Roman"/>
          <w:lang w:val="en-GB"/>
        </w:rPr>
        <w:t xml:space="preserve">, </w:t>
      </w:r>
      <w:r w:rsidR="00D73CC5" w:rsidRPr="008A1447">
        <w:rPr>
          <w:rFonts w:ascii="Times New Roman" w:hAnsi="Times New Roman" w:cs="Times New Roman"/>
          <w:lang w:val="en-GB"/>
        </w:rPr>
        <w:t xml:space="preserve">who viewed </w:t>
      </w:r>
      <w:r w:rsidR="001C3D44" w:rsidRPr="008A1447">
        <w:rPr>
          <w:rFonts w:ascii="Times New Roman" w:hAnsi="Times New Roman" w:cs="Times New Roman"/>
          <w:lang w:val="en-GB"/>
        </w:rPr>
        <w:t xml:space="preserve">witchcraft </w:t>
      </w:r>
      <w:r w:rsidR="00D73CC5" w:rsidRPr="008A1447">
        <w:rPr>
          <w:rFonts w:ascii="Times New Roman" w:hAnsi="Times New Roman" w:cs="Times New Roman"/>
          <w:lang w:val="en-GB"/>
        </w:rPr>
        <w:t>as o</w:t>
      </w:r>
      <w:r w:rsidR="001C3D44" w:rsidRPr="008A1447">
        <w:rPr>
          <w:rFonts w:ascii="Times New Roman" w:hAnsi="Times New Roman" w:cs="Times New Roman"/>
          <w:lang w:val="en-GB"/>
        </w:rPr>
        <w:t xml:space="preserve">ne of the most heinous forms of heresy. </w:t>
      </w:r>
      <w:proofErr w:type="spellStart"/>
      <w:r w:rsidR="001C3D44" w:rsidRPr="008A1447">
        <w:rPr>
          <w:rFonts w:ascii="Times New Roman" w:hAnsi="Times New Roman" w:cs="Times New Roman"/>
          <w:lang w:val="en-GB"/>
        </w:rPr>
        <w:t>Ydens</w:t>
      </w:r>
      <w:r w:rsidR="00E818A4" w:rsidRPr="008A1447">
        <w:rPr>
          <w:rFonts w:ascii="Times New Roman" w:hAnsi="Times New Roman" w:cs="Times New Roman"/>
          <w:lang w:val="en-GB"/>
        </w:rPr>
        <w:t>’</w:t>
      </w:r>
      <w:r w:rsidR="00F42108">
        <w:rPr>
          <w:rFonts w:ascii="Times New Roman" w:hAnsi="Times New Roman" w:cs="Times New Roman"/>
          <w:lang w:val="en-GB"/>
        </w:rPr>
        <w:t>s</w:t>
      </w:r>
      <w:proofErr w:type="spellEnd"/>
      <w:r w:rsidR="00E818A4" w:rsidRPr="008A1447">
        <w:rPr>
          <w:rFonts w:ascii="Times New Roman" w:hAnsi="Times New Roman" w:cs="Times New Roman"/>
          <w:lang w:val="en-GB"/>
        </w:rPr>
        <w:t xml:space="preserve"> </w:t>
      </w:r>
      <w:r w:rsidR="00E818A4" w:rsidRPr="008A1447">
        <w:rPr>
          <w:rFonts w:ascii="Times New Roman" w:hAnsi="Times New Roman" w:cs="Times New Roman"/>
          <w:lang w:val="en-GB"/>
        </w:rPr>
        <w:lastRenderedPageBreak/>
        <w:t>miraculous liberation</w:t>
      </w:r>
      <w:r w:rsidR="00100406" w:rsidRPr="008A1447">
        <w:rPr>
          <w:rFonts w:ascii="Times New Roman" w:hAnsi="Times New Roman" w:cs="Times New Roman"/>
          <w:lang w:val="en-GB"/>
        </w:rPr>
        <w:t xml:space="preserve"> </w:t>
      </w:r>
      <w:r w:rsidR="002D2945" w:rsidRPr="008A1447">
        <w:rPr>
          <w:rFonts w:ascii="Times New Roman" w:hAnsi="Times New Roman" w:cs="Times New Roman"/>
          <w:lang w:val="en-GB"/>
        </w:rPr>
        <w:t>thus read</w:t>
      </w:r>
      <w:r w:rsidR="00810923" w:rsidRPr="008A1447">
        <w:rPr>
          <w:rFonts w:ascii="Times New Roman" w:hAnsi="Times New Roman" w:cs="Times New Roman"/>
          <w:lang w:val="en-GB"/>
        </w:rPr>
        <w:t>s</w:t>
      </w:r>
      <w:r w:rsidR="002D2945" w:rsidRPr="008A1447">
        <w:rPr>
          <w:rFonts w:ascii="Times New Roman" w:hAnsi="Times New Roman" w:cs="Times New Roman"/>
          <w:lang w:val="en-GB"/>
        </w:rPr>
        <w:t xml:space="preserve"> as</w:t>
      </w:r>
      <w:r w:rsidR="001C3D44" w:rsidRPr="008A1447">
        <w:rPr>
          <w:rFonts w:ascii="Times New Roman" w:hAnsi="Times New Roman" w:cs="Times New Roman"/>
          <w:lang w:val="en-GB"/>
        </w:rPr>
        <w:t xml:space="preserve"> proof of </w:t>
      </w:r>
      <w:r w:rsidR="00100406" w:rsidRPr="008A1447">
        <w:rPr>
          <w:rFonts w:ascii="Times New Roman" w:hAnsi="Times New Roman" w:cs="Times New Roman"/>
          <w:lang w:val="en-GB"/>
        </w:rPr>
        <w:t>the tri</w:t>
      </w:r>
      <w:r w:rsidR="00E818A4" w:rsidRPr="008A1447">
        <w:rPr>
          <w:rFonts w:ascii="Times New Roman" w:hAnsi="Times New Roman" w:cs="Times New Roman"/>
          <w:lang w:val="en-GB"/>
        </w:rPr>
        <w:t xml:space="preserve">umph of the Catholic faith over </w:t>
      </w:r>
      <w:r w:rsidR="00D73CC5" w:rsidRPr="008A1447">
        <w:rPr>
          <w:rFonts w:ascii="Times New Roman" w:hAnsi="Times New Roman" w:cs="Times New Roman"/>
          <w:lang w:val="en-GB"/>
        </w:rPr>
        <w:t>this ignominy</w:t>
      </w:r>
      <w:r w:rsidR="00100406" w:rsidRPr="008A1447">
        <w:rPr>
          <w:rFonts w:ascii="Times New Roman" w:hAnsi="Times New Roman" w:cs="Times New Roman"/>
          <w:lang w:val="en-GB"/>
        </w:rPr>
        <w:t xml:space="preserve">. </w:t>
      </w:r>
      <w:r w:rsidR="001C3D44" w:rsidRPr="008A1447">
        <w:rPr>
          <w:rFonts w:ascii="Times New Roman" w:hAnsi="Times New Roman" w:cs="Times New Roman"/>
          <w:lang w:val="en-GB"/>
        </w:rPr>
        <w:t>L</w:t>
      </w:r>
      <w:r w:rsidR="007E261C" w:rsidRPr="008A1447">
        <w:rPr>
          <w:rFonts w:ascii="Times New Roman" w:hAnsi="Times New Roman" w:cs="Times New Roman"/>
          <w:lang w:val="en-GB"/>
        </w:rPr>
        <w:t xml:space="preserve">egislation in these matters was </w:t>
      </w:r>
      <w:r w:rsidR="00810923" w:rsidRPr="008A1447">
        <w:rPr>
          <w:rFonts w:ascii="Times New Roman" w:hAnsi="Times New Roman" w:cs="Times New Roman"/>
          <w:lang w:val="en-GB"/>
        </w:rPr>
        <w:t xml:space="preserve">notably </w:t>
      </w:r>
      <w:r w:rsidR="00B65DAA" w:rsidRPr="008A1447">
        <w:rPr>
          <w:rFonts w:ascii="Times New Roman" w:hAnsi="Times New Roman" w:cs="Times New Roman"/>
          <w:lang w:val="en-GB"/>
        </w:rPr>
        <w:t>at its most re</w:t>
      </w:r>
      <w:r w:rsidR="007E261C" w:rsidRPr="008A1447">
        <w:rPr>
          <w:rFonts w:ascii="Times New Roman" w:hAnsi="Times New Roman" w:cs="Times New Roman"/>
          <w:lang w:val="en-GB"/>
        </w:rPr>
        <w:t>pressive</w:t>
      </w:r>
      <w:r w:rsidR="00810923" w:rsidRPr="008A1447">
        <w:rPr>
          <w:rFonts w:ascii="Times New Roman" w:hAnsi="Times New Roman" w:cs="Times New Roman"/>
          <w:lang w:val="en-GB"/>
        </w:rPr>
        <w:t xml:space="preserve"> at this time</w:t>
      </w:r>
      <w:r w:rsidR="007E261C" w:rsidRPr="008A1447">
        <w:rPr>
          <w:rFonts w:ascii="Times New Roman" w:hAnsi="Times New Roman" w:cs="Times New Roman"/>
          <w:lang w:val="en-GB"/>
        </w:rPr>
        <w:t>, as attest</w:t>
      </w:r>
      <w:r w:rsidR="00025623" w:rsidRPr="008A1447">
        <w:rPr>
          <w:rFonts w:ascii="Times New Roman" w:hAnsi="Times New Roman" w:cs="Times New Roman"/>
          <w:lang w:val="en-GB"/>
        </w:rPr>
        <w:t>ed by</w:t>
      </w:r>
      <w:r w:rsidR="001C3D44" w:rsidRPr="008A1447">
        <w:rPr>
          <w:rFonts w:ascii="Times New Roman" w:hAnsi="Times New Roman" w:cs="Times New Roman"/>
          <w:lang w:val="en-GB"/>
        </w:rPr>
        <w:t xml:space="preserve"> the severity of the</w:t>
      </w:r>
      <w:r w:rsidR="007E261C" w:rsidRPr="008A1447">
        <w:rPr>
          <w:rFonts w:ascii="Times New Roman" w:hAnsi="Times New Roman" w:cs="Times New Roman"/>
          <w:lang w:val="en-GB"/>
        </w:rPr>
        <w:t xml:space="preserve"> edict </w:t>
      </w:r>
      <w:r w:rsidR="001C3D44" w:rsidRPr="008A1447">
        <w:rPr>
          <w:rFonts w:ascii="Times New Roman" w:hAnsi="Times New Roman" w:cs="Times New Roman"/>
          <w:lang w:val="en-GB"/>
        </w:rPr>
        <w:t>issued</w:t>
      </w:r>
      <w:r w:rsidR="007E261C" w:rsidRPr="008A1447">
        <w:rPr>
          <w:rFonts w:ascii="Times New Roman" w:hAnsi="Times New Roman" w:cs="Times New Roman"/>
          <w:lang w:val="en-GB"/>
        </w:rPr>
        <w:t xml:space="preserve"> </w:t>
      </w:r>
      <w:r w:rsidR="001C3D44" w:rsidRPr="008A1447">
        <w:rPr>
          <w:rFonts w:ascii="Times New Roman" w:hAnsi="Times New Roman" w:cs="Times New Roman"/>
          <w:lang w:val="en-GB"/>
        </w:rPr>
        <w:t xml:space="preserve">against </w:t>
      </w:r>
      <w:r w:rsidR="008A483E" w:rsidRPr="008A1447">
        <w:rPr>
          <w:rFonts w:ascii="Times New Roman" w:hAnsi="Times New Roman" w:cs="Times New Roman"/>
          <w:lang w:val="en-GB"/>
        </w:rPr>
        <w:t>witchcraft</w:t>
      </w:r>
      <w:r w:rsidR="001C3D44" w:rsidRPr="008A1447">
        <w:rPr>
          <w:rFonts w:ascii="Times New Roman" w:hAnsi="Times New Roman" w:cs="Times New Roman"/>
          <w:lang w:val="en-GB"/>
        </w:rPr>
        <w:t xml:space="preserve"> </w:t>
      </w:r>
      <w:r w:rsidR="007E261C" w:rsidRPr="008A1447">
        <w:rPr>
          <w:rFonts w:ascii="Times New Roman" w:hAnsi="Times New Roman" w:cs="Times New Roman"/>
          <w:lang w:val="en-GB"/>
        </w:rPr>
        <w:t xml:space="preserve">by the archducal couple in 1606, </w:t>
      </w:r>
      <w:r w:rsidR="00D73CC5" w:rsidRPr="008A1447">
        <w:rPr>
          <w:rFonts w:ascii="Times New Roman" w:hAnsi="Times New Roman" w:cs="Times New Roman"/>
          <w:lang w:val="en-GB"/>
        </w:rPr>
        <w:t>which built on</w:t>
      </w:r>
      <w:r w:rsidR="008A483E" w:rsidRPr="008A1447">
        <w:rPr>
          <w:rFonts w:ascii="Times New Roman" w:hAnsi="Times New Roman" w:cs="Times New Roman"/>
          <w:lang w:val="en-GB"/>
        </w:rPr>
        <w:t xml:space="preserve"> </w:t>
      </w:r>
      <w:r w:rsidR="007E261C" w:rsidRPr="008A1447">
        <w:rPr>
          <w:rFonts w:ascii="Times New Roman" w:hAnsi="Times New Roman" w:cs="Times New Roman"/>
          <w:lang w:val="en-GB"/>
        </w:rPr>
        <w:t xml:space="preserve">that </w:t>
      </w:r>
      <w:r w:rsidR="001C3D44" w:rsidRPr="008A1447">
        <w:rPr>
          <w:rFonts w:ascii="Times New Roman" w:hAnsi="Times New Roman" w:cs="Times New Roman"/>
          <w:lang w:val="en-GB"/>
        </w:rPr>
        <w:t>issued by</w:t>
      </w:r>
      <w:r w:rsidR="007D3538" w:rsidRPr="008A1447">
        <w:rPr>
          <w:rFonts w:ascii="Times New Roman" w:hAnsi="Times New Roman" w:cs="Times New Roman"/>
          <w:lang w:val="en-GB"/>
        </w:rPr>
        <w:t xml:space="preserve"> Philip</w:t>
      </w:r>
      <w:r w:rsidR="007E261C" w:rsidRPr="008A1447">
        <w:rPr>
          <w:rFonts w:ascii="Times New Roman" w:hAnsi="Times New Roman" w:cs="Times New Roman"/>
          <w:lang w:val="en-GB"/>
        </w:rPr>
        <w:t xml:space="preserve"> </w:t>
      </w:r>
      <w:r w:rsidR="007E261C" w:rsidRPr="008A1447">
        <w:rPr>
          <w:rFonts w:ascii="Times New Roman" w:hAnsi="Times New Roman" w:cs="Times New Roman"/>
          <w:smallCaps/>
          <w:lang w:val="en-GB"/>
        </w:rPr>
        <w:t>ii</w:t>
      </w:r>
      <w:r w:rsidR="007E261C" w:rsidRPr="008A1447">
        <w:rPr>
          <w:rFonts w:ascii="Times New Roman" w:hAnsi="Times New Roman" w:cs="Times New Roman"/>
          <w:lang w:val="en-GB"/>
        </w:rPr>
        <w:t xml:space="preserve"> in 1592.</w:t>
      </w:r>
      <w:r w:rsidR="00B72598" w:rsidRPr="008A1447">
        <w:rPr>
          <w:rFonts w:ascii="Times New Roman" w:hAnsi="Times New Roman" w:cs="Times New Roman"/>
          <w:vertAlign w:val="superscript"/>
          <w:lang w:val="en-GB"/>
        </w:rPr>
        <w:footnoteReference w:id="64"/>
      </w:r>
      <w:r w:rsidR="00FB6501" w:rsidRPr="008A1447">
        <w:rPr>
          <w:rFonts w:ascii="Times New Roman" w:hAnsi="Times New Roman" w:cs="Times New Roman"/>
          <w:lang w:val="en-GB"/>
        </w:rPr>
        <w:t xml:space="preserve"> </w:t>
      </w:r>
      <w:r w:rsidR="00D51BF0" w:rsidRPr="008A1447">
        <w:rPr>
          <w:rFonts w:ascii="Times New Roman" w:hAnsi="Times New Roman" w:cs="Times New Roman"/>
          <w:lang w:val="en-GB"/>
        </w:rPr>
        <w:t>However, i</w:t>
      </w:r>
      <w:r w:rsidR="00DA3575" w:rsidRPr="008A1447">
        <w:rPr>
          <w:rFonts w:ascii="Times New Roman" w:hAnsi="Times New Roman" w:cs="Times New Roman"/>
          <w:lang w:val="en-GB"/>
        </w:rPr>
        <w:t xml:space="preserve">f efforts to suppress </w:t>
      </w:r>
      <w:r w:rsidR="00D51BF0" w:rsidRPr="008A1447">
        <w:rPr>
          <w:rFonts w:ascii="Times New Roman" w:hAnsi="Times New Roman" w:cs="Times New Roman"/>
          <w:lang w:val="en-GB"/>
        </w:rPr>
        <w:t>sorcery</w:t>
      </w:r>
      <w:r w:rsidR="0052515F" w:rsidRPr="008A1447">
        <w:rPr>
          <w:rFonts w:ascii="Times New Roman" w:hAnsi="Times New Roman" w:cs="Times New Roman"/>
          <w:lang w:val="en-GB"/>
        </w:rPr>
        <w:t xml:space="preserve"> reached </w:t>
      </w:r>
      <w:r w:rsidR="00DA3575" w:rsidRPr="008A1447">
        <w:rPr>
          <w:rFonts w:ascii="Times New Roman" w:hAnsi="Times New Roman" w:cs="Times New Roman"/>
          <w:lang w:val="en-GB"/>
        </w:rPr>
        <w:t>their</w:t>
      </w:r>
      <w:r w:rsidR="0052515F" w:rsidRPr="008A1447">
        <w:rPr>
          <w:rFonts w:ascii="Times New Roman" w:hAnsi="Times New Roman" w:cs="Times New Roman"/>
          <w:lang w:val="en-GB"/>
        </w:rPr>
        <w:t xml:space="preserve"> peak under Albert and Isabella, </w:t>
      </w:r>
      <w:r w:rsidR="00DA3575" w:rsidRPr="008A1447">
        <w:rPr>
          <w:rFonts w:ascii="Times New Roman" w:hAnsi="Times New Roman" w:cs="Times New Roman"/>
          <w:lang w:val="en-GB"/>
        </w:rPr>
        <w:t>they were</w:t>
      </w:r>
      <w:r w:rsidR="00D51BF0" w:rsidRPr="008A1447">
        <w:rPr>
          <w:rFonts w:ascii="Times New Roman" w:hAnsi="Times New Roman" w:cs="Times New Roman"/>
          <w:lang w:val="en-GB"/>
        </w:rPr>
        <w:t xml:space="preserve"> very much a feature of </w:t>
      </w:r>
      <w:r w:rsidR="0052515F" w:rsidRPr="008A1447">
        <w:rPr>
          <w:rFonts w:ascii="Times New Roman" w:hAnsi="Times New Roman" w:cs="Times New Roman"/>
          <w:lang w:val="en-GB"/>
        </w:rPr>
        <w:t>the</w:t>
      </w:r>
      <w:r w:rsidR="00D51BF0" w:rsidRPr="008A1447">
        <w:rPr>
          <w:rFonts w:ascii="Times New Roman" w:hAnsi="Times New Roman" w:cs="Times New Roman"/>
          <w:lang w:val="en-GB"/>
        </w:rPr>
        <w:t xml:space="preserve"> wider</w:t>
      </w:r>
      <w:r w:rsidR="0052515F" w:rsidRPr="008A1447">
        <w:rPr>
          <w:rFonts w:ascii="Times New Roman" w:hAnsi="Times New Roman" w:cs="Times New Roman"/>
          <w:lang w:val="en-GB"/>
        </w:rPr>
        <w:t xml:space="preserve"> Counter-Reformation movement and the crusade against all forms of heterodoxy. </w:t>
      </w:r>
      <w:proofErr w:type="spellStart"/>
      <w:r w:rsidR="007E261C" w:rsidRPr="008A1447">
        <w:rPr>
          <w:rFonts w:ascii="Times New Roman" w:hAnsi="Times New Roman" w:cs="Times New Roman"/>
          <w:lang w:val="en-GB"/>
        </w:rPr>
        <w:t>Ydens</w:t>
      </w:r>
      <w:r w:rsidR="00D73CC5" w:rsidRPr="008A1447">
        <w:rPr>
          <w:rFonts w:ascii="Times New Roman" w:hAnsi="Times New Roman" w:cs="Times New Roman"/>
          <w:lang w:val="en-GB"/>
        </w:rPr>
        <w:t>’</w:t>
      </w:r>
      <w:r w:rsidR="00F42108">
        <w:rPr>
          <w:rFonts w:ascii="Times New Roman" w:hAnsi="Times New Roman" w:cs="Times New Roman"/>
          <w:lang w:val="en-GB"/>
        </w:rPr>
        <w:t>s</w:t>
      </w:r>
      <w:proofErr w:type="spellEnd"/>
      <w:r w:rsidR="00D73CC5" w:rsidRPr="008A1447">
        <w:rPr>
          <w:rFonts w:ascii="Times New Roman" w:hAnsi="Times New Roman" w:cs="Times New Roman"/>
          <w:lang w:val="en-GB"/>
        </w:rPr>
        <w:t xml:space="preserve"> work</w:t>
      </w:r>
      <w:r w:rsidR="007413DD" w:rsidRPr="008A1447">
        <w:rPr>
          <w:rFonts w:ascii="Times New Roman" w:hAnsi="Times New Roman" w:cs="Times New Roman"/>
          <w:lang w:val="en-GB"/>
        </w:rPr>
        <w:t xml:space="preserve"> </w:t>
      </w:r>
      <w:r w:rsidR="00D73CC5" w:rsidRPr="008A1447">
        <w:rPr>
          <w:rFonts w:ascii="Times New Roman" w:hAnsi="Times New Roman" w:cs="Times New Roman"/>
          <w:lang w:val="en-GB"/>
        </w:rPr>
        <w:t xml:space="preserve">is thus far more than a </w:t>
      </w:r>
      <w:r w:rsidR="007E261C" w:rsidRPr="008A1447">
        <w:rPr>
          <w:rFonts w:ascii="Times New Roman" w:hAnsi="Times New Roman" w:cs="Times New Roman"/>
          <w:lang w:val="en-GB"/>
        </w:rPr>
        <w:t xml:space="preserve">simple </w:t>
      </w:r>
      <w:r w:rsidR="00D73CC5" w:rsidRPr="008A1447">
        <w:rPr>
          <w:rFonts w:ascii="Times New Roman" w:hAnsi="Times New Roman" w:cs="Times New Roman"/>
          <w:lang w:val="en-GB"/>
        </w:rPr>
        <w:t xml:space="preserve">example of </w:t>
      </w:r>
      <w:r w:rsidR="007E261C" w:rsidRPr="008A1447">
        <w:rPr>
          <w:rFonts w:ascii="Times New Roman" w:hAnsi="Times New Roman" w:cs="Times New Roman"/>
          <w:lang w:val="en-GB"/>
        </w:rPr>
        <w:t>hagiographic literature</w:t>
      </w:r>
      <w:r w:rsidR="00D73CC5" w:rsidRPr="008A1447">
        <w:rPr>
          <w:rFonts w:ascii="Times New Roman" w:hAnsi="Times New Roman" w:cs="Times New Roman"/>
          <w:lang w:val="en-GB"/>
        </w:rPr>
        <w:t>: i</w:t>
      </w:r>
      <w:r w:rsidR="007E261C" w:rsidRPr="008A1447">
        <w:rPr>
          <w:rFonts w:ascii="Times New Roman" w:hAnsi="Times New Roman" w:cs="Times New Roman"/>
          <w:lang w:val="en-GB"/>
        </w:rPr>
        <w:t xml:space="preserve">t took an active </w:t>
      </w:r>
      <w:r w:rsidR="00DA3575" w:rsidRPr="008A1447">
        <w:rPr>
          <w:rFonts w:ascii="Times New Roman" w:hAnsi="Times New Roman" w:cs="Times New Roman"/>
          <w:lang w:val="en-GB"/>
        </w:rPr>
        <w:t>part</w:t>
      </w:r>
      <w:r w:rsidR="007E261C" w:rsidRPr="008A1447">
        <w:rPr>
          <w:rFonts w:ascii="Times New Roman" w:hAnsi="Times New Roman" w:cs="Times New Roman"/>
          <w:lang w:val="en-GB"/>
        </w:rPr>
        <w:t xml:space="preserve"> in the </w:t>
      </w:r>
      <w:r w:rsidR="0016638A" w:rsidRPr="008A1447">
        <w:rPr>
          <w:rFonts w:ascii="Times New Roman" w:hAnsi="Times New Roman" w:cs="Times New Roman"/>
          <w:lang w:val="en-GB"/>
        </w:rPr>
        <w:t>Counter-</w:t>
      </w:r>
      <w:r w:rsidR="007E261C" w:rsidRPr="008A1447">
        <w:rPr>
          <w:rFonts w:ascii="Times New Roman" w:hAnsi="Times New Roman" w:cs="Times New Roman"/>
          <w:lang w:val="en-GB"/>
        </w:rPr>
        <w:t>Reformation</w:t>
      </w:r>
      <w:r w:rsidR="0016638A" w:rsidRPr="008A1447">
        <w:rPr>
          <w:rFonts w:ascii="Times New Roman" w:hAnsi="Times New Roman" w:cs="Times New Roman"/>
          <w:lang w:val="en-GB"/>
        </w:rPr>
        <w:t xml:space="preserve"> war against a</w:t>
      </w:r>
      <w:r w:rsidR="005E4035" w:rsidRPr="008A1447">
        <w:rPr>
          <w:rFonts w:ascii="Times New Roman" w:hAnsi="Times New Roman" w:cs="Times New Roman"/>
          <w:lang w:val="en-GB"/>
        </w:rPr>
        <w:t>ll forms of dissidence.</w:t>
      </w:r>
    </w:p>
    <w:p w14:paraId="1CF22E80" w14:textId="77777777" w:rsidR="005E4035" w:rsidRPr="008A1447" w:rsidRDefault="005E4035" w:rsidP="00E94D22">
      <w:pPr>
        <w:spacing w:line="480" w:lineRule="auto"/>
        <w:rPr>
          <w:rFonts w:ascii="Times New Roman" w:hAnsi="Times New Roman" w:cs="Times New Roman"/>
          <w:lang w:val="en-GB"/>
        </w:rPr>
      </w:pPr>
    </w:p>
    <w:p w14:paraId="090CC636" w14:textId="4C5CEF39" w:rsidR="005E4035" w:rsidRPr="0076013F" w:rsidRDefault="005E4035" w:rsidP="00E94D22">
      <w:pPr>
        <w:spacing w:line="480" w:lineRule="auto"/>
        <w:rPr>
          <w:rFonts w:ascii="Times New Roman" w:hAnsi="Times New Roman" w:cs="Times New Roman"/>
          <w:lang w:val="en-GB"/>
        </w:rPr>
      </w:pPr>
      <w:r w:rsidRPr="0076013F">
        <w:rPr>
          <w:rFonts w:ascii="Times New Roman" w:hAnsi="Times New Roman" w:cs="Times New Roman"/>
          <w:lang w:val="en-GB"/>
        </w:rPr>
        <w:t>Conclusion</w:t>
      </w:r>
    </w:p>
    <w:p w14:paraId="4A1CC275" w14:textId="77777777" w:rsidR="005E4035" w:rsidRPr="008A1447" w:rsidRDefault="005E4035" w:rsidP="00E94D22">
      <w:pPr>
        <w:spacing w:line="480" w:lineRule="auto"/>
        <w:rPr>
          <w:rFonts w:ascii="Times New Roman" w:hAnsi="Times New Roman" w:cs="Times New Roman"/>
          <w:lang w:val="en-GB"/>
        </w:rPr>
      </w:pPr>
    </w:p>
    <w:p w14:paraId="22071852" w14:textId="3AB54336" w:rsidR="007413DD" w:rsidRPr="008A1447" w:rsidRDefault="007413DD"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This short foray in</w:t>
      </w:r>
      <w:r w:rsidR="0016638A" w:rsidRPr="008A1447">
        <w:rPr>
          <w:rFonts w:ascii="Times New Roman" w:hAnsi="Times New Roman" w:cs="Times New Roman"/>
          <w:lang w:val="en-GB"/>
        </w:rPr>
        <w:t>to Brussel</w:t>
      </w:r>
      <w:r w:rsidR="00F42108">
        <w:rPr>
          <w:rFonts w:ascii="Times New Roman" w:hAnsi="Times New Roman" w:cs="Times New Roman"/>
          <w:lang w:val="en-GB"/>
        </w:rPr>
        <w:t>s</w:t>
      </w:r>
      <w:r w:rsidR="0016638A" w:rsidRPr="008A1447">
        <w:rPr>
          <w:rFonts w:ascii="Times New Roman" w:hAnsi="Times New Roman" w:cs="Times New Roman"/>
          <w:lang w:val="en-GB"/>
        </w:rPr>
        <w:t xml:space="preserve"> book production </w:t>
      </w:r>
      <w:r w:rsidRPr="008A1447">
        <w:rPr>
          <w:rFonts w:ascii="Times New Roman" w:hAnsi="Times New Roman" w:cs="Times New Roman"/>
          <w:lang w:val="en-GB"/>
        </w:rPr>
        <w:t xml:space="preserve">in the first third of the </w:t>
      </w:r>
      <w:r w:rsidR="00F42108">
        <w:rPr>
          <w:rFonts w:ascii="Times New Roman" w:hAnsi="Times New Roman" w:cs="Times New Roman"/>
          <w:lang w:val="en-GB"/>
        </w:rPr>
        <w:t>seventeenth</w:t>
      </w:r>
      <w:r w:rsidR="00F42108" w:rsidRPr="008A1447">
        <w:rPr>
          <w:rFonts w:ascii="Times New Roman" w:hAnsi="Times New Roman" w:cs="Times New Roman"/>
          <w:lang w:val="en-GB"/>
        </w:rPr>
        <w:t xml:space="preserve"> </w:t>
      </w:r>
      <w:r w:rsidRPr="008A1447">
        <w:rPr>
          <w:rFonts w:ascii="Times New Roman" w:hAnsi="Times New Roman" w:cs="Times New Roman"/>
          <w:lang w:val="en-GB"/>
        </w:rPr>
        <w:t xml:space="preserve">century has </w:t>
      </w:r>
      <w:r w:rsidR="0016638A" w:rsidRPr="008A1447">
        <w:rPr>
          <w:rFonts w:ascii="Times New Roman" w:hAnsi="Times New Roman" w:cs="Times New Roman"/>
          <w:lang w:val="en-GB"/>
        </w:rPr>
        <w:t>allowed us to</w:t>
      </w:r>
      <w:r w:rsidR="00F3254E" w:rsidRPr="008A1447">
        <w:rPr>
          <w:rFonts w:ascii="Times New Roman" w:hAnsi="Times New Roman" w:cs="Times New Roman"/>
          <w:lang w:val="en-GB"/>
        </w:rPr>
        <w:t xml:space="preserve"> review </w:t>
      </w:r>
      <w:r w:rsidRPr="008A1447">
        <w:rPr>
          <w:rFonts w:ascii="Times New Roman" w:hAnsi="Times New Roman" w:cs="Times New Roman"/>
          <w:lang w:val="en-GB"/>
        </w:rPr>
        <w:t xml:space="preserve">the publishing strategies </w:t>
      </w:r>
      <w:r w:rsidR="0016638A" w:rsidRPr="008A1447">
        <w:rPr>
          <w:rFonts w:ascii="Times New Roman" w:hAnsi="Times New Roman" w:cs="Times New Roman"/>
          <w:lang w:val="en-GB"/>
        </w:rPr>
        <w:t>of</w:t>
      </w:r>
      <w:r w:rsidRPr="008A1447">
        <w:rPr>
          <w:rFonts w:ascii="Times New Roman" w:hAnsi="Times New Roman" w:cs="Times New Roman"/>
          <w:lang w:val="en-GB"/>
        </w:rPr>
        <w:t xml:space="preserve"> </w:t>
      </w:r>
      <w:r w:rsidR="0016638A" w:rsidRPr="008A1447">
        <w:rPr>
          <w:rFonts w:ascii="Times New Roman" w:hAnsi="Times New Roman" w:cs="Times New Roman"/>
          <w:lang w:val="en-GB"/>
        </w:rPr>
        <w:t>the printers active at the time</w:t>
      </w:r>
      <w:r w:rsidR="006D6F36" w:rsidRPr="008A1447">
        <w:rPr>
          <w:rFonts w:ascii="Times New Roman" w:hAnsi="Times New Roman" w:cs="Times New Roman"/>
          <w:lang w:val="en-GB"/>
        </w:rPr>
        <w:t xml:space="preserve">, </w:t>
      </w:r>
      <w:r w:rsidRPr="008A1447">
        <w:rPr>
          <w:rFonts w:ascii="Times New Roman" w:hAnsi="Times New Roman" w:cs="Times New Roman"/>
          <w:lang w:val="en-GB"/>
        </w:rPr>
        <w:t xml:space="preserve">the </w:t>
      </w:r>
      <w:r w:rsidR="006D6F36" w:rsidRPr="008A1447">
        <w:rPr>
          <w:rFonts w:ascii="Times New Roman" w:hAnsi="Times New Roman" w:cs="Times New Roman"/>
          <w:lang w:val="en-GB"/>
        </w:rPr>
        <w:t>legislation</w:t>
      </w:r>
      <w:r w:rsidR="0016638A" w:rsidRPr="008A1447">
        <w:rPr>
          <w:rFonts w:ascii="Times New Roman" w:hAnsi="Times New Roman" w:cs="Times New Roman"/>
          <w:lang w:val="en-GB"/>
        </w:rPr>
        <w:t xml:space="preserve"> </w:t>
      </w:r>
      <w:r w:rsidR="006D6F36" w:rsidRPr="008A1447">
        <w:rPr>
          <w:rFonts w:ascii="Times New Roman" w:hAnsi="Times New Roman" w:cs="Times New Roman"/>
          <w:lang w:val="en-GB"/>
        </w:rPr>
        <w:t xml:space="preserve">regulating their activity, </w:t>
      </w:r>
      <w:r w:rsidR="002D4F56" w:rsidRPr="008A1447">
        <w:rPr>
          <w:rFonts w:ascii="Times New Roman" w:hAnsi="Times New Roman" w:cs="Times New Roman"/>
          <w:lang w:val="en-GB"/>
        </w:rPr>
        <w:t xml:space="preserve">and the </w:t>
      </w:r>
      <w:r w:rsidR="002453E3" w:rsidRPr="008A1447">
        <w:rPr>
          <w:rFonts w:ascii="Times New Roman" w:hAnsi="Times New Roman" w:cs="Times New Roman"/>
          <w:lang w:val="en-GB"/>
        </w:rPr>
        <w:t>expansion</w:t>
      </w:r>
      <w:r w:rsidR="002D4F56" w:rsidRPr="008A1447">
        <w:rPr>
          <w:rFonts w:ascii="Times New Roman" w:hAnsi="Times New Roman" w:cs="Times New Roman"/>
          <w:lang w:val="en-GB"/>
        </w:rPr>
        <w:t xml:space="preserve"> of </w:t>
      </w:r>
      <w:r w:rsidR="00B51414" w:rsidRPr="008A1447">
        <w:rPr>
          <w:rFonts w:ascii="Times New Roman" w:hAnsi="Times New Roman" w:cs="Times New Roman"/>
          <w:lang w:val="en-GB"/>
        </w:rPr>
        <w:t xml:space="preserve">the </w:t>
      </w:r>
      <w:r w:rsidR="002453E3" w:rsidRPr="008A1447">
        <w:rPr>
          <w:rFonts w:ascii="Times New Roman" w:hAnsi="Times New Roman" w:cs="Times New Roman"/>
          <w:lang w:val="en-GB"/>
        </w:rPr>
        <w:t>industry</w:t>
      </w:r>
      <w:r w:rsidRPr="008A1447">
        <w:rPr>
          <w:rFonts w:ascii="Times New Roman" w:hAnsi="Times New Roman" w:cs="Times New Roman"/>
          <w:lang w:val="en-GB"/>
        </w:rPr>
        <w:t xml:space="preserve"> </w:t>
      </w:r>
      <w:r w:rsidR="002D4F56" w:rsidRPr="008A1447">
        <w:rPr>
          <w:rFonts w:ascii="Times New Roman" w:hAnsi="Times New Roman" w:cs="Times New Roman"/>
          <w:lang w:val="en-GB"/>
        </w:rPr>
        <w:t>in the</w:t>
      </w:r>
      <w:r w:rsidRPr="008A1447">
        <w:rPr>
          <w:rFonts w:ascii="Times New Roman" w:hAnsi="Times New Roman" w:cs="Times New Roman"/>
          <w:lang w:val="en-GB"/>
        </w:rPr>
        <w:t xml:space="preserve"> 1620</w:t>
      </w:r>
      <w:r w:rsidR="002D4F56" w:rsidRPr="008A1447">
        <w:rPr>
          <w:rFonts w:ascii="Times New Roman" w:hAnsi="Times New Roman" w:cs="Times New Roman"/>
          <w:lang w:val="en-GB"/>
        </w:rPr>
        <w:t>s</w:t>
      </w:r>
      <w:r w:rsidRPr="008A1447">
        <w:rPr>
          <w:rFonts w:ascii="Times New Roman" w:hAnsi="Times New Roman" w:cs="Times New Roman"/>
          <w:lang w:val="en-GB"/>
        </w:rPr>
        <w:t xml:space="preserve">. </w:t>
      </w:r>
      <w:r w:rsidR="00BB0298" w:rsidRPr="008A1447">
        <w:rPr>
          <w:rFonts w:ascii="Times New Roman" w:hAnsi="Times New Roman" w:cs="Times New Roman"/>
          <w:lang w:val="en-GB"/>
        </w:rPr>
        <w:t xml:space="preserve">We have seen that religious works constituted </w:t>
      </w:r>
      <w:r w:rsidR="00F3254E" w:rsidRPr="008A1447">
        <w:rPr>
          <w:rFonts w:ascii="Times New Roman" w:hAnsi="Times New Roman" w:cs="Times New Roman"/>
          <w:lang w:val="en-GB"/>
        </w:rPr>
        <w:t>a</w:t>
      </w:r>
      <w:r w:rsidR="00BB0298" w:rsidRPr="008A1447">
        <w:rPr>
          <w:rFonts w:ascii="Times New Roman" w:hAnsi="Times New Roman" w:cs="Times New Roman"/>
          <w:lang w:val="en-GB"/>
        </w:rPr>
        <w:t xml:space="preserve"> major </w:t>
      </w:r>
      <w:r w:rsidR="00F3254E" w:rsidRPr="008A1447">
        <w:rPr>
          <w:rFonts w:ascii="Times New Roman" w:hAnsi="Times New Roman" w:cs="Times New Roman"/>
          <w:lang w:val="en-GB"/>
        </w:rPr>
        <w:t>sector</w:t>
      </w:r>
      <w:r w:rsidR="006D6F36" w:rsidRPr="008A1447">
        <w:rPr>
          <w:rFonts w:ascii="Times New Roman" w:hAnsi="Times New Roman" w:cs="Times New Roman"/>
          <w:lang w:val="en-GB"/>
        </w:rPr>
        <w:t xml:space="preserve"> of the book market </w:t>
      </w:r>
      <w:r w:rsidR="00BB0298" w:rsidRPr="008A1447">
        <w:rPr>
          <w:rFonts w:ascii="Times New Roman" w:hAnsi="Times New Roman" w:cs="Times New Roman"/>
          <w:lang w:val="en-GB"/>
        </w:rPr>
        <w:t>and that</w:t>
      </w:r>
      <w:r w:rsidRPr="008A1447">
        <w:rPr>
          <w:rFonts w:ascii="Times New Roman" w:hAnsi="Times New Roman" w:cs="Times New Roman"/>
          <w:lang w:val="en-GB"/>
        </w:rPr>
        <w:t xml:space="preserve"> </w:t>
      </w:r>
      <w:r w:rsidR="00BB0298" w:rsidRPr="008A1447">
        <w:rPr>
          <w:rFonts w:ascii="Times New Roman" w:hAnsi="Times New Roman" w:cs="Times New Roman"/>
          <w:lang w:val="en-GB"/>
        </w:rPr>
        <w:t>printers</w:t>
      </w:r>
      <w:r w:rsidRPr="008A1447">
        <w:rPr>
          <w:rFonts w:ascii="Times New Roman" w:hAnsi="Times New Roman" w:cs="Times New Roman"/>
          <w:lang w:val="en-GB"/>
        </w:rPr>
        <w:t xml:space="preserve"> tended to concentrate o</w:t>
      </w:r>
      <w:r w:rsidR="00DC7239" w:rsidRPr="008A1447">
        <w:rPr>
          <w:rFonts w:ascii="Times New Roman" w:hAnsi="Times New Roman" w:cs="Times New Roman"/>
          <w:lang w:val="en-GB"/>
        </w:rPr>
        <w:t>n</w:t>
      </w:r>
      <w:r w:rsidRPr="008A1447">
        <w:rPr>
          <w:rFonts w:ascii="Times New Roman" w:hAnsi="Times New Roman" w:cs="Times New Roman"/>
          <w:lang w:val="en-GB"/>
        </w:rPr>
        <w:t xml:space="preserve"> texts of a devotional, hagiographic or spiritual nature. </w:t>
      </w:r>
      <w:r w:rsidR="00E63C49" w:rsidRPr="008A1447">
        <w:rPr>
          <w:rFonts w:ascii="Times New Roman" w:hAnsi="Times New Roman" w:cs="Times New Roman"/>
          <w:lang w:val="en-GB"/>
        </w:rPr>
        <w:t>Alongside this, we have been able to observe the important</w:t>
      </w:r>
      <w:r w:rsidR="00B04A4C" w:rsidRPr="008A1447">
        <w:rPr>
          <w:rFonts w:ascii="Times New Roman" w:hAnsi="Times New Roman" w:cs="Times New Roman"/>
          <w:lang w:val="en-GB"/>
        </w:rPr>
        <w:t xml:space="preserve"> impact</w:t>
      </w:r>
      <w:r w:rsidRPr="008A1447">
        <w:rPr>
          <w:rFonts w:ascii="Times New Roman" w:hAnsi="Times New Roman" w:cs="Times New Roman"/>
          <w:lang w:val="en-GB"/>
        </w:rPr>
        <w:t xml:space="preserve"> </w:t>
      </w:r>
      <w:r w:rsidR="00B04A4C" w:rsidRPr="008A1447">
        <w:rPr>
          <w:rFonts w:ascii="Times New Roman" w:hAnsi="Times New Roman" w:cs="Times New Roman"/>
          <w:lang w:val="en-GB"/>
        </w:rPr>
        <w:t xml:space="preserve">of Spanish </w:t>
      </w:r>
      <w:r w:rsidR="00BB0298" w:rsidRPr="008A1447">
        <w:rPr>
          <w:rFonts w:ascii="Times New Roman" w:hAnsi="Times New Roman" w:cs="Times New Roman"/>
          <w:lang w:val="en-GB"/>
        </w:rPr>
        <w:t>spir</w:t>
      </w:r>
      <w:r w:rsidR="00B04A4C" w:rsidRPr="008A1447">
        <w:rPr>
          <w:rFonts w:ascii="Times New Roman" w:hAnsi="Times New Roman" w:cs="Times New Roman"/>
          <w:lang w:val="en-GB"/>
        </w:rPr>
        <w:t>itual trends</w:t>
      </w:r>
      <w:r w:rsidR="00E63C49" w:rsidRPr="008A1447">
        <w:rPr>
          <w:rFonts w:ascii="Times New Roman" w:hAnsi="Times New Roman" w:cs="Times New Roman"/>
          <w:lang w:val="en-GB"/>
        </w:rPr>
        <w:t xml:space="preserve"> and </w:t>
      </w:r>
      <w:r w:rsidR="00B04A4C" w:rsidRPr="008A1447">
        <w:rPr>
          <w:rFonts w:ascii="Times New Roman" w:hAnsi="Times New Roman" w:cs="Times New Roman"/>
          <w:lang w:val="en-GB"/>
        </w:rPr>
        <w:t>the</w:t>
      </w:r>
      <w:r w:rsidR="00E63C49" w:rsidRPr="008A1447">
        <w:rPr>
          <w:rFonts w:ascii="Times New Roman" w:hAnsi="Times New Roman" w:cs="Times New Roman"/>
          <w:lang w:val="en-GB"/>
        </w:rPr>
        <w:t xml:space="preserve"> growth of the </w:t>
      </w:r>
      <w:r w:rsidR="00B04A4C" w:rsidRPr="008A1447">
        <w:rPr>
          <w:rFonts w:ascii="Times New Roman" w:hAnsi="Times New Roman" w:cs="Times New Roman"/>
          <w:lang w:val="en-GB"/>
        </w:rPr>
        <w:t>Spanish book market</w:t>
      </w:r>
      <w:r w:rsidR="00BB0298" w:rsidRPr="008A1447">
        <w:rPr>
          <w:rFonts w:ascii="Times New Roman" w:hAnsi="Times New Roman" w:cs="Times New Roman"/>
          <w:lang w:val="en-GB"/>
        </w:rPr>
        <w:t xml:space="preserve">. </w:t>
      </w:r>
      <w:r w:rsidR="00312CD4" w:rsidRPr="008A1447">
        <w:rPr>
          <w:rFonts w:ascii="Times New Roman" w:hAnsi="Times New Roman" w:cs="Times New Roman"/>
          <w:lang w:val="en-GB"/>
        </w:rPr>
        <w:t>I</w:t>
      </w:r>
      <w:r w:rsidR="00E63C49" w:rsidRPr="008A1447">
        <w:rPr>
          <w:rFonts w:ascii="Times New Roman" w:hAnsi="Times New Roman" w:cs="Times New Roman"/>
          <w:lang w:val="en-GB"/>
        </w:rPr>
        <w:t xml:space="preserve">n terms of the latter, it </w:t>
      </w:r>
      <w:r w:rsidR="00312CD4" w:rsidRPr="008A1447">
        <w:rPr>
          <w:rFonts w:ascii="Times New Roman" w:hAnsi="Times New Roman" w:cs="Times New Roman"/>
          <w:lang w:val="en-GB"/>
        </w:rPr>
        <w:t>is i</w:t>
      </w:r>
      <w:r w:rsidR="002C2694" w:rsidRPr="008A1447">
        <w:rPr>
          <w:rFonts w:ascii="Times New Roman" w:hAnsi="Times New Roman" w:cs="Times New Roman"/>
          <w:lang w:val="en-GB"/>
        </w:rPr>
        <w:t>nteresting to note</w:t>
      </w:r>
      <w:r w:rsidR="00312CD4" w:rsidRPr="008A1447">
        <w:rPr>
          <w:rFonts w:ascii="Times New Roman" w:hAnsi="Times New Roman" w:cs="Times New Roman"/>
          <w:lang w:val="en-GB"/>
        </w:rPr>
        <w:t xml:space="preserve"> </w:t>
      </w:r>
      <w:r w:rsidR="002C2694" w:rsidRPr="008A1447">
        <w:rPr>
          <w:rFonts w:ascii="Times New Roman" w:hAnsi="Times New Roman" w:cs="Times New Roman"/>
          <w:lang w:val="en-GB"/>
        </w:rPr>
        <w:t xml:space="preserve">the parallel </w:t>
      </w:r>
      <w:r w:rsidR="00C21245" w:rsidRPr="008A1447">
        <w:rPr>
          <w:rFonts w:ascii="Times New Roman" w:hAnsi="Times New Roman" w:cs="Times New Roman"/>
          <w:lang w:val="en-GB"/>
        </w:rPr>
        <w:t xml:space="preserve">with </w:t>
      </w:r>
      <w:r w:rsidR="00B04A4C" w:rsidRPr="008A1447">
        <w:rPr>
          <w:rFonts w:ascii="Times New Roman" w:hAnsi="Times New Roman" w:cs="Times New Roman"/>
          <w:lang w:val="en-GB"/>
        </w:rPr>
        <w:t xml:space="preserve">the </w:t>
      </w:r>
      <w:r w:rsidR="00C21245" w:rsidRPr="008A1447">
        <w:rPr>
          <w:rFonts w:ascii="Times New Roman" w:hAnsi="Times New Roman" w:cs="Times New Roman"/>
          <w:lang w:val="en-GB"/>
        </w:rPr>
        <w:t xml:space="preserve">sixteenth-century </w:t>
      </w:r>
      <w:r w:rsidR="00B04A4C" w:rsidRPr="008A1447">
        <w:rPr>
          <w:rFonts w:ascii="Times New Roman" w:hAnsi="Times New Roman" w:cs="Times New Roman"/>
          <w:lang w:val="en-GB"/>
        </w:rPr>
        <w:t>Parisian publi</w:t>
      </w:r>
      <w:r w:rsidR="00312CD4" w:rsidRPr="008A1447">
        <w:rPr>
          <w:rFonts w:ascii="Times New Roman" w:hAnsi="Times New Roman" w:cs="Times New Roman"/>
          <w:lang w:val="en-GB"/>
        </w:rPr>
        <w:t xml:space="preserve">shing milieu, </w:t>
      </w:r>
      <w:r w:rsidR="00C21245" w:rsidRPr="008A1447">
        <w:rPr>
          <w:rFonts w:ascii="Times New Roman" w:hAnsi="Times New Roman" w:cs="Times New Roman"/>
          <w:lang w:val="en-GB"/>
        </w:rPr>
        <w:t>marked by</w:t>
      </w:r>
      <w:r w:rsidR="00312CD4" w:rsidRPr="008A1447">
        <w:rPr>
          <w:rFonts w:ascii="Times New Roman" w:hAnsi="Times New Roman" w:cs="Times New Roman"/>
          <w:lang w:val="en-GB"/>
        </w:rPr>
        <w:t xml:space="preserve"> </w:t>
      </w:r>
      <w:r w:rsidR="00C21245" w:rsidRPr="008A1447">
        <w:rPr>
          <w:rFonts w:ascii="Times New Roman" w:hAnsi="Times New Roman" w:cs="Times New Roman"/>
          <w:lang w:val="en-GB"/>
        </w:rPr>
        <w:t xml:space="preserve">an unprecedented multiplication of books in Italian following the </w:t>
      </w:r>
      <w:r w:rsidR="00312CD4" w:rsidRPr="008A1447">
        <w:rPr>
          <w:rFonts w:ascii="Times New Roman" w:hAnsi="Times New Roman" w:cs="Times New Roman"/>
          <w:lang w:val="en-GB"/>
        </w:rPr>
        <w:t xml:space="preserve">arrival of a member of the Medici family at </w:t>
      </w:r>
      <w:r w:rsidR="00312CD4" w:rsidRPr="008A1447">
        <w:rPr>
          <w:rFonts w:ascii="Times New Roman" w:hAnsi="Times New Roman" w:cs="Times New Roman"/>
          <w:lang w:val="en-GB"/>
        </w:rPr>
        <w:lastRenderedPageBreak/>
        <w:t>the French court</w:t>
      </w:r>
      <w:r w:rsidRPr="008A1447">
        <w:rPr>
          <w:rFonts w:ascii="Times New Roman" w:hAnsi="Times New Roman" w:cs="Times New Roman"/>
          <w:lang w:val="en-GB"/>
        </w:rPr>
        <w:t>.</w:t>
      </w:r>
      <w:r w:rsidRPr="008A1447">
        <w:rPr>
          <w:rStyle w:val="Appelnotedebasdep"/>
          <w:rFonts w:ascii="Times New Roman" w:hAnsi="Times New Roman"/>
        </w:rPr>
        <w:footnoteReference w:id="65"/>
      </w:r>
      <w:r w:rsidR="00CB6EA2" w:rsidRPr="008A1447">
        <w:rPr>
          <w:rFonts w:ascii="Times New Roman" w:hAnsi="Times New Roman" w:cs="Times New Roman"/>
          <w:lang w:val="en-GB"/>
        </w:rPr>
        <w:t xml:space="preserve"> Turning back to </w:t>
      </w:r>
      <w:r w:rsidR="00E63C49" w:rsidRPr="008A1447">
        <w:rPr>
          <w:rFonts w:ascii="Times New Roman" w:hAnsi="Times New Roman" w:cs="Times New Roman"/>
          <w:lang w:val="en-GB"/>
        </w:rPr>
        <w:t xml:space="preserve">the question of spiritual trends in </w:t>
      </w:r>
      <w:r w:rsidRPr="008A1447">
        <w:rPr>
          <w:rFonts w:ascii="Times New Roman" w:hAnsi="Times New Roman" w:cs="Times New Roman"/>
          <w:lang w:val="en-GB"/>
        </w:rPr>
        <w:t xml:space="preserve">Brussels, </w:t>
      </w:r>
      <w:r w:rsidR="00E63C49" w:rsidRPr="008A1447">
        <w:rPr>
          <w:rFonts w:ascii="Times New Roman" w:hAnsi="Times New Roman" w:cs="Times New Roman"/>
          <w:lang w:val="en-GB"/>
        </w:rPr>
        <w:t xml:space="preserve">it also </w:t>
      </w:r>
      <w:r w:rsidR="001D6D91" w:rsidRPr="008A1447">
        <w:rPr>
          <w:rFonts w:ascii="Times New Roman" w:hAnsi="Times New Roman" w:cs="Times New Roman"/>
          <w:lang w:val="en-GB"/>
        </w:rPr>
        <w:t xml:space="preserve">interesting to note the frequent references to local elements (people, places, events…) contained in </w:t>
      </w:r>
      <w:r w:rsidR="00E30962" w:rsidRPr="008A1447">
        <w:rPr>
          <w:rFonts w:ascii="Times New Roman" w:hAnsi="Times New Roman" w:cs="Times New Roman"/>
          <w:lang w:val="en-GB"/>
        </w:rPr>
        <w:t xml:space="preserve">religious works, in </w:t>
      </w:r>
      <w:r w:rsidR="00CB6EA2" w:rsidRPr="008A1447">
        <w:rPr>
          <w:rFonts w:ascii="Times New Roman" w:hAnsi="Times New Roman" w:cs="Times New Roman"/>
          <w:lang w:val="en-GB"/>
        </w:rPr>
        <w:t xml:space="preserve">particular those of a </w:t>
      </w:r>
      <w:r w:rsidR="00E30962" w:rsidRPr="008A1447">
        <w:rPr>
          <w:rFonts w:ascii="Times New Roman" w:hAnsi="Times New Roman" w:cs="Times New Roman"/>
          <w:lang w:val="en-GB"/>
        </w:rPr>
        <w:t xml:space="preserve">devotional </w:t>
      </w:r>
      <w:r w:rsidR="00CB6EA2" w:rsidRPr="008A1447">
        <w:rPr>
          <w:rFonts w:ascii="Times New Roman" w:hAnsi="Times New Roman" w:cs="Times New Roman"/>
          <w:lang w:val="en-GB"/>
        </w:rPr>
        <w:t xml:space="preserve">and </w:t>
      </w:r>
      <w:r w:rsidR="00E30962" w:rsidRPr="008A1447">
        <w:rPr>
          <w:rFonts w:ascii="Times New Roman" w:hAnsi="Times New Roman" w:cs="Times New Roman"/>
          <w:lang w:val="en-GB"/>
        </w:rPr>
        <w:t xml:space="preserve">hagiographic </w:t>
      </w:r>
      <w:r w:rsidR="00CB6EA2" w:rsidRPr="008A1447">
        <w:rPr>
          <w:rFonts w:ascii="Times New Roman" w:hAnsi="Times New Roman" w:cs="Times New Roman"/>
          <w:lang w:val="en-GB"/>
        </w:rPr>
        <w:t>nature</w:t>
      </w:r>
      <w:r w:rsidR="00E30962" w:rsidRPr="008A1447">
        <w:rPr>
          <w:rFonts w:ascii="Times New Roman" w:hAnsi="Times New Roman" w:cs="Times New Roman"/>
          <w:lang w:val="en-GB"/>
        </w:rPr>
        <w:t xml:space="preserve">. </w:t>
      </w:r>
      <w:r w:rsidR="002920F6" w:rsidRPr="008A1447">
        <w:rPr>
          <w:rFonts w:ascii="Times New Roman" w:hAnsi="Times New Roman" w:cs="Times New Roman"/>
          <w:lang w:val="en-GB"/>
        </w:rPr>
        <w:t>A clearer picture of this could be gained by undertaking a systematic study of</w:t>
      </w:r>
      <w:r w:rsidR="007A76FF" w:rsidRPr="008A1447">
        <w:rPr>
          <w:rFonts w:ascii="Times New Roman" w:hAnsi="Times New Roman" w:cs="Times New Roman"/>
          <w:lang w:val="en-GB"/>
        </w:rPr>
        <w:t xml:space="preserve"> </w:t>
      </w:r>
      <w:r w:rsidR="002920F6" w:rsidRPr="008A1447">
        <w:rPr>
          <w:rFonts w:ascii="Times New Roman" w:hAnsi="Times New Roman" w:cs="Times New Roman"/>
          <w:lang w:val="en-GB"/>
        </w:rPr>
        <w:t xml:space="preserve">preserved works in order to map the </w:t>
      </w:r>
      <w:r w:rsidR="007A76FF" w:rsidRPr="008A1447">
        <w:rPr>
          <w:rFonts w:ascii="Times New Roman" w:hAnsi="Times New Roman" w:cs="Times New Roman"/>
          <w:lang w:val="en-GB"/>
        </w:rPr>
        <w:t xml:space="preserve">geographical </w:t>
      </w:r>
      <w:r w:rsidR="002920F6" w:rsidRPr="008A1447">
        <w:rPr>
          <w:rFonts w:ascii="Times New Roman" w:hAnsi="Times New Roman" w:cs="Times New Roman"/>
          <w:lang w:val="en-GB"/>
        </w:rPr>
        <w:t xml:space="preserve">area of </w:t>
      </w:r>
      <w:r w:rsidR="00C51D65" w:rsidRPr="008A1447">
        <w:rPr>
          <w:rFonts w:ascii="Times New Roman" w:hAnsi="Times New Roman" w:cs="Times New Roman"/>
          <w:lang w:val="en-GB"/>
        </w:rPr>
        <w:t xml:space="preserve">diffusion of </w:t>
      </w:r>
      <w:r w:rsidR="007A76FF" w:rsidRPr="008A1447">
        <w:rPr>
          <w:rFonts w:ascii="Times New Roman" w:hAnsi="Times New Roman" w:cs="Times New Roman"/>
          <w:lang w:val="en-GB"/>
        </w:rPr>
        <w:t>Brussel</w:t>
      </w:r>
      <w:r w:rsidR="00F42108">
        <w:rPr>
          <w:rFonts w:ascii="Times New Roman" w:hAnsi="Times New Roman" w:cs="Times New Roman"/>
          <w:lang w:val="en-GB"/>
        </w:rPr>
        <w:t>s</w:t>
      </w:r>
      <w:r w:rsidR="00E30962" w:rsidRPr="008A1447">
        <w:rPr>
          <w:rFonts w:ascii="Times New Roman" w:hAnsi="Times New Roman" w:cs="Times New Roman"/>
          <w:lang w:val="en-GB"/>
        </w:rPr>
        <w:t xml:space="preserve"> </w:t>
      </w:r>
      <w:r w:rsidR="00C51D65" w:rsidRPr="008A1447">
        <w:rPr>
          <w:rFonts w:ascii="Times New Roman" w:hAnsi="Times New Roman" w:cs="Times New Roman"/>
          <w:lang w:val="en-GB"/>
        </w:rPr>
        <w:t xml:space="preserve">publications. </w:t>
      </w:r>
    </w:p>
    <w:p w14:paraId="44164ACB" w14:textId="7617561B" w:rsidR="0010366F" w:rsidRPr="008A1447" w:rsidRDefault="00C51D65" w:rsidP="00E94D22">
      <w:pPr>
        <w:spacing w:line="480" w:lineRule="auto"/>
        <w:ind w:firstLine="708"/>
        <w:rPr>
          <w:rFonts w:ascii="Times New Roman" w:hAnsi="Times New Roman" w:cs="Times New Roman"/>
          <w:lang w:val="en-GB"/>
        </w:rPr>
      </w:pPr>
      <w:r w:rsidRPr="008A1447">
        <w:rPr>
          <w:rFonts w:ascii="Times New Roman" w:hAnsi="Times New Roman" w:cs="Times New Roman"/>
          <w:lang w:val="en-GB"/>
        </w:rPr>
        <w:t xml:space="preserve">As a final word, we feel bound to </w:t>
      </w:r>
      <w:r w:rsidR="00F42108">
        <w:rPr>
          <w:rFonts w:ascii="Times New Roman" w:hAnsi="Times New Roman" w:cs="Times New Roman"/>
          <w:lang w:val="en-GB"/>
        </w:rPr>
        <w:t xml:space="preserve">admit </w:t>
      </w:r>
      <w:r w:rsidR="00E30962" w:rsidRPr="008A1447">
        <w:rPr>
          <w:rFonts w:ascii="Times New Roman" w:hAnsi="Times New Roman" w:cs="Times New Roman"/>
          <w:lang w:val="en-GB"/>
        </w:rPr>
        <w:t xml:space="preserve">a certain </w:t>
      </w:r>
      <w:r w:rsidRPr="008A1447">
        <w:rPr>
          <w:rFonts w:ascii="Times New Roman" w:hAnsi="Times New Roman" w:cs="Times New Roman"/>
          <w:lang w:val="en-GB"/>
        </w:rPr>
        <w:t xml:space="preserve">frustration. </w:t>
      </w:r>
      <w:r w:rsidR="00D04A8D" w:rsidRPr="008A1447">
        <w:rPr>
          <w:rFonts w:ascii="Times New Roman" w:hAnsi="Times New Roman" w:cs="Times New Roman"/>
          <w:lang w:val="en-GB"/>
        </w:rPr>
        <w:t xml:space="preserve">While the evident willingness of </w:t>
      </w:r>
      <w:r w:rsidR="00555FF2" w:rsidRPr="008A1447">
        <w:rPr>
          <w:rFonts w:ascii="Times New Roman" w:hAnsi="Times New Roman" w:cs="Times New Roman"/>
          <w:lang w:val="en-GB"/>
        </w:rPr>
        <w:t>early sevent</w:t>
      </w:r>
      <w:r w:rsidR="00D73CC5" w:rsidRPr="008A1447">
        <w:rPr>
          <w:rFonts w:ascii="Times New Roman" w:hAnsi="Times New Roman" w:cs="Times New Roman"/>
          <w:lang w:val="en-GB"/>
        </w:rPr>
        <w:t xml:space="preserve">eenth-century </w:t>
      </w:r>
      <w:r w:rsidR="00D04A8D" w:rsidRPr="008A1447">
        <w:rPr>
          <w:rFonts w:ascii="Times New Roman" w:hAnsi="Times New Roman" w:cs="Times New Roman"/>
          <w:lang w:val="en-GB"/>
        </w:rPr>
        <w:t>Brussel</w:t>
      </w:r>
      <w:r w:rsidR="00F42108">
        <w:rPr>
          <w:rFonts w:ascii="Times New Roman" w:hAnsi="Times New Roman" w:cs="Times New Roman"/>
          <w:lang w:val="en-GB"/>
        </w:rPr>
        <w:t>s</w:t>
      </w:r>
      <w:r w:rsidR="00555FF2" w:rsidRPr="008A1447">
        <w:rPr>
          <w:rFonts w:ascii="Times New Roman" w:hAnsi="Times New Roman" w:cs="Times New Roman"/>
          <w:lang w:val="en-GB"/>
        </w:rPr>
        <w:t xml:space="preserve"> printers </w:t>
      </w:r>
      <w:r w:rsidR="00D04A8D" w:rsidRPr="008A1447">
        <w:rPr>
          <w:rFonts w:ascii="Times New Roman" w:hAnsi="Times New Roman" w:cs="Times New Roman"/>
          <w:lang w:val="en-GB"/>
        </w:rPr>
        <w:t xml:space="preserve">to publish </w:t>
      </w:r>
      <w:r w:rsidR="0097283E" w:rsidRPr="008A1447">
        <w:rPr>
          <w:rFonts w:ascii="Times New Roman" w:hAnsi="Times New Roman" w:cs="Times New Roman"/>
          <w:lang w:val="en-GB"/>
        </w:rPr>
        <w:t xml:space="preserve">texts </w:t>
      </w:r>
      <w:r w:rsidR="00265ACA" w:rsidRPr="008A1447">
        <w:rPr>
          <w:rFonts w:ascii="Times New Roman" w:hAnsi="Times New Roman" w:cs="Times New Roman"/>
          <w:lang w:val="en-GB"/>
        </w:rPr>
        <w:t>like</w:t>
      </w:r>
      <w:r w:rsidR="0097283E" w:rsidRPr="008A1447">
        <w:rPr>
          <w:rFonts w:ascii="Times New Roman" w:hAnsi="Times New Roman" w:cs="Times New Roman"/>
          <w:lang w:val="en-GB"/>
        </w:rPr>
        <w:t xml:space="preserve"> Etienne </w:t>
      </w:r>
      <w:proofErr w:type="spellStart"/>
      <w:r w:rsidR="0097283E" w:rsidRPr="008A1447">
        <w:rPr>
          <w:rFonts w:ascii="Times New Roman" w:hAnsi="Times New Roman" w:cs="Times New Roman"/>
          <w:lang w:val="en-GB"/>
        </w:rPr>
        <w:t>Ydens’</w:t>
      </w:r>
      <w:r w:rsidR="00F42108">
        <w:rPr>
          <w:rFonts w:ascii="Times New Roman" w:hAnsi="Times New Roman" w:cs="Times New Roman"/>
          <w:lang w:val="en-GB"/>
        </w:rPr>
        <w:t>s</w:t>
      </w:r>
      <w:proofErr w:type="spellEnd"/>
      <w:r w:rsidR="0097283E" w:rsidRPr="008A1447">
        <w:rPr>
          <w:rFonts w:ascii="Times New Roman" w:hAnsi="Times New Roman" w:cs="Times New Roman"/>
          <w:lang w:val="en-GB"/>
        </w:rPr>
        <w:t xml:space="preserve"> </w:t>
      </w:r>
      <w:proofErr w:type="spellStart"/>
      <w:r w:rsidR="005E4035" w:rsidRPr="008A1447">
        <w:rPr>
          <w:rFonts w:ascii="Times New Roman" w:hAnsi="Times New Roman" w:cs="Times New Roman"/>
          <w:i/>
          <w:lang w:val="en-GB"/>
        </w:rPr>
        <w:t>Histoire</w:t>
      </w:r>
      <w:proofErr w:type="spellEnd"/>
      <w:r w:rsidR="005E4035" w:rsidRPr="008A1447">
        <w:rPr>
          <w:rFonts w:ascii="Times New Roman" w:hAnsi="Times New Roman" w:cs="Times New Roman"/>
          <w:i/>
          <w:lang w:val="en-GB"/>
        </w:rPr>
        <w:t xml:space="preserve"> du saint </w:t>
      </w:r>
      <w:proofErr w:type="spellStart"/>
      <w:r w:rsidR="005E4035" w:rsidRPr="008A1447">
        <w:rPr>
          <w:rFonts w:ascii="Times New Roman" w:hAnsi="Times New Roman" w:cs="Times New Roman"/>
          <w:i/>
          <w:lang w:val="en-GB"/>
        </w:rPr>
        <w:t>Sacrement</w:t>
      </w:r>
      <w:proofErr w:type="spellEnd"/>
      <w:r w:rsidR="005E4035" w:rsidRPr="008A1447">
        <w:rPr>
          <w:rFonts w:ascii="Times New Roman" w:hAnsi="Times New Roman" w:cs="Times New Roman"/>
          <w:i/>
          <w:lang w:val="en-GB"/>
        </w:rPr>
        <w:t xml:space="preserve"> de Miracle</w:t>
      </w:r>
      <w:r w:rsidR="00D04A8D" w:rsidRPr="008A1447">
        <w:rPr>
          <w:rFonts w:ascii="Times New Roman" w:hAnsi="Times New Roman" w:cs="Times New Roman"/>
          <w:lang w:val="en-GB"/>
        </w:rPr>
        <w:t xml:space="preserve"> is </w:t>
      </w:r>
      <w:r w:rsidR="00555FF2" w:rsidRPr="008A1447">
        <w:rPr>
          <w:rFonts w:ascii="Times New Roman" w:hAnsi="Times New Roman" w:cs="Times New Roman"/>
          <w:lang w:val="en-GB"/>
        </w:rPr>
        <w:t xml:space="preserve">certainly </w:t>
      </w:r>
      <w:r w:rsidR="00D04A8D" w:rsidRPr="008A1447">
        <w:rPr>
          <w:rFonts w:ascii="Times New Roman" w:hAnsi="Times New Roman" w:cs="Times New Roman"/>
          <w:lang w:val="en-GB"/>
        </w:rPr>
        <w:t>eloquent in its way,</w:t>
      </w:r>
      <w:r w:rsidR="00265ACA" w:rsidRPr="008A1447">
        <w:rPr>
          <w:rFonts w:ascii="Times New Roman" w:hAnsi="Times New Roman" w:cs="Times New Roman"/>
          <w:lang w:val="en-GB"/>
        </w:rPr>
        <w:t xml:space="preserve"> w</w:t>
      </w:r>
      <w:r w:rsidRPr="008A1447">
        <w:rPr>
          <w:rFonts w:ascii="Times New Roman" w:hAnsi="Times New Roman" w:cs="Times New Roman"/>
          <w:lang w:val="en-GB"/>
        </w:rPr>
        <w:t xml:space="preserve">e have </w:t>
      </w:r>
      <w:r w:rsidR="00D04A8D" w:rsidRPr="008A1447">
        <w:rPr>
          <w:rFonts w:ascii="Times New Roman" w:hAnsi="Times New Roman" w:cs="Times New Roman"/>
          <w:lang w:val="en-GB"/>
        </w:rPr>
        <w:t>not</w:t>
      </w:r>
      <w:r w:rsidR="00555FF2" w:rsidRPr="008A1447">
        <w:rPr>
          <w:rFonts w:ascii="Times New Roman" w:hAnsi="Times New Roman" w:cs="Times New Roman"/>
          <w:lang w:val="en-GB"/>
        </w:rPr>
        <w:t xml:space="preserve"> </w:t>
      </w:r>
      <w:r w:rsidR="00265ACA" w:rsidRPr="008A1447">
        <w:rPr>
          <w:rFonts w:ascii="Times New Roman" w:hAnsi="Times New Roman" w:cs="Times New Roman"/>
          <w:lang w:val="en-GB"/>
        </w:rPr>
        <w:t xml:space="preserve">been </w:t>
      </w:r>
      <w:r w:rsidR="00D04A8D" w:rsidRPr="008A1447">
        <w:rPr>
          <w:rFonts w:ascii="Times New Roman" w:hAnsi="Times New Roman" w:cs="Times New Roman"/>
          <w:lang w:val="en-GB"/>
        </w:rPr>
        <w:t xml:space="preserve">able </w:t>
      </w:r>
      <w:r w:rsidRPr="008A1447">
        <w:rPr>
          <w:rFonts w:ascii="Times New Roman" w:hAnsi="Times New Roman" w:cs="Times New Roman"/>
          <w:lang w:val="en-GB"/>
        </w:rPr>
        <w:t xml:space="preserve">to </w:t>
      </w:r>
      <w:r w:rsidR="00555FF2" w:rsidRPr="008A1447">
        <w:rPr>
          <w:rFonts w:ascii="Times New Roman" w:hAnsi="Times New Roman" w:cs="Times New Roman"/>
          <w:lang w:val="en-GB"/>
        </w:rPr>
        <w:t xml:space="preserve">unearth any sources revealing these printers’ inner convictions with respect to the </w:t>
      </w:r>
      <w:r w:rsidRPr="008A1447">
        <w:rPr>
          <w:rFonts w:ascii="Times New Roman" w:hAnsi="Times New Roman" w:cs="Times New Roman"/>
          <w:lang w:val="en-GB"/>
        </w:rPr>
        <w:t>Counter</w:t>
      </w:r>
      <w:r w:rsidR="0097283E" w:rsidRPr="008A1447">
        <w:rPr>
          <w:rFonts w:ascii="Times New Roman" w:hAnsi="Times New Roman" w:cs="Times New Roman"/>
          <w:lang w:val="en-GB"/>
        </w:rPr>
        <w:t>-</w:t>
      </w:r>
      <w:r w:rsidR="00E30962" w:rsidRPr="008A1447">
        <w:rPr>
          <w:rFonts w:ascii="Times New Roman" w:hAnsi="Times New Roman" w:cs="Times New Roman"/>
          <w:lang w:val="en-GB"/>
        </w:rPr>
        <w:t>Reformation</w:t>
      </w:r>
      <w:r w:rsidR="00265ACA" w:rsidRPr="008A1447">
        <w:rPr>
          <w:rFonts w:ascii="Times New Roman" w:hAnsi="Times New Roman" w:cs="Times New Roman"/>
          <w:lang w:val="en-GB"/>
        </w:rPr>
        <w:t xml:space="preserve"> movement</w:t>
      </w:r>
      <w:r w:rsidR="00E30962" w:rsidRPr="008A1447">
        <w:rPr>
          <w:rFonts w:ascii="Times New Roman" w:hAnsi="Times New Roman" w:cs="Times New Roman"/>
          <w:lang w:val="en-GB"/>
        </w:rPr>
        <w:t>.</w:t>
      </w:r>
      <w:r w:rsidR="00E30962" w:rsidRPr="008A1447">
        <w:rPr>
          <w:rStyle w:val="Appelnotedebasdep"/>
          <w:rFonts w:ascii="Times New Roman" w:hAnsi="Times New Roman"/>
        </w:rPr>
        <w:footnoteReference w:id="66"/>
      </w:r>
      <w:r w:rsidR="00555FF2" w:rsidRPr="008A1447">
        <w:rPr>
          <w:rFonts w:ascii="Times New Roman" w:hAnsi="Times New Roman" w:cs="Times New Roman"/>
          <w:lang w:val="en-GB"/>
        </w:rPr>
        <w:t xml:space="preserve"> </w:t>
      </w:r>
      <w:r w:rsidR="006E4004" w:rsidRPr="008A1447">
        <w:rPr>
          <w:rFonts w:ascii="Times New Roman" w:hAnsi="Times New Roman" w:cs="Times New Roman"/>
          <w:lang w:val="en-GB"/>
        </w:rPr>
        <w:t>W</w:t>
      </w:r>
      <w:r w:rsidR="00555FF2" w:rsidRPr="008A1447">
        <w:rPr>
          <w:rFonts w:ascii="Times New Roman" w:hAnsi="Times New Roman" w:cs="Times New Roman"/>
          <w:lang w:val="en-GB"/>
        </w:rPr>
        <w:t xml:space="preserve">ho is to say </w:t>
      </w:r>
      <w:r w:rsidR="006E4004" w:rsidRPr="008A1447">
        <w:rPr>
          <w:rFonts w:ascii="Times New Roman" w:hAnsi="Times New Roman" w:cs="Times New Roman"/>
          <w:lang w:val="en-GB"/>
        </w:rPr>
        <w:t xml:space="preserve">though </w:t>
      </w:r>
      <w:r w:rsidR="00555FF2" w:rsidRPr="008A1447">
        <w:rPr>
          <w:rFonts w:ascii="Times New Roman" w:hAnsi="Times New Roman" w:cs="Times New Roman"/>
          <w:lang w:val="en-GB"/>
        </w:rPr>
        <w:t>that archival research may not yet prove fruitful?</w:t>
      </w:r>
      <w:r w:rsidR="0058602C" w:rsidRPr="008A1447">
        <w:rPr>
          <w:rFonts w:ascii="Times New Roman" w:hAnsi="Times New Roman" w:cs="Times New Roman"/>
          <w:lang w:val="en-GB"/>
        </w:rPr>
        <w:t xml:space="preserve"> </w:t>
      </w:r>
      <w:r w:rsidR="006E4004" w:rsidRPr="008A1447">
        <w:rPr>
          <w:rFonts w:ascii="Times New Roman" w:hAnsi="Times New Roman" w:cs="Times New Roman"/>
          <w:lang w:val="en-GB"/>
        </w:rPr>
        <w:t xml:space="preserve">This </w:t>
      </w:r>
      <w:r w:rsidR="003346AB" w:rsidRPr="008A1447">
        <w:rPr>
          <w:rFonts w:ascii="Times New Roman" w:hAnsi="Times New Roman" w:cs="Times New Roman"/>
          <w:lang w:val="en-GB"/>
        </w:rPr>
        <w:t xml:space="preserve">vast and </w:t>
      </w:r>
      <w:r w:rsidR="00EF491D" w:rsidRPr="008A1447">
        <w:rPr>
          <w:rFonts w:ascii="Times New Roman" w:hAnsi="Times New Roman" w:cs="Times New Roman"/>
          <w:lang w:val="en-GB"/>
        </w:rPr>
        <w:t xml:space="preserve">fascinating </w:t>
      </w:r>
      <w:r w:rsidR="003346AB" w:rsidRPr="008A1447">
        <w:rPr>
          <w:rFonts w:ascii="Times New Roman" w:hAnsi="Times New Roman" w:cs="Times New Roman"/>
          <w:lang w:val="en-GB"/>
        </w:rPr>
        <w:t xml:space="preserve">field </w:t>
      </w:r>
      <w:r w:rsidR="007365C7" w:rsidRPr="008A1447">
        <w:rPr>
          <w:rFonts w:ascii="Times New Roman" w:hAnsi="Times New Roman" w:cs="Times New Roman"/>
          <w:lang w:val="en-GB"/>
        </w:rPr>
        <w:t xml:space="preserve">of inquiry </w:t>
      </w:r>
      <w:r w:rsidR="00F42108">
        <w:rPr>
          <w:rFonts w:ascii="Times New Roman" w:hAnsi="Times New Roman" w:cs="Times New Roman"/>
          <w:lang w:val="en-GB"/>
        </w:rPr>
        <w:t>needs</w:t>
      </w:r>
      <w:r w:rsidR="00EF491D" w:rsidRPr="008A1447">
        <w:rPr>
          <w:rFonts w:ascii="Times New Roman" w:hAnsi="Times New Roman" w:cs="Times New Roman"/>
          <w:lang w:val="en-GB"/>
        </w:rPr>
        <w:t xml:space="preserve"> </w:t>
      </w:r>
      <w:r w:rsidR="00D04A8D" w:rsidRPr="008A1447">
        <w:rPr>
          <w:rFonts w:ascii="Times New Roman" w:hAnsi="Times New Roman" w:cs="Times New Roman"/>
          <w:lang w:val="en-GB"/>
        </w:rPr>
        <w:t xml:space="preserve">further </w:t>
      </w:r>
      <w:r w:rsidR="00F42108">
        <w:rPr>
          <w:rFonts w:ascii="Times New Roman" w:hAnsi="Times New Roman" w:cs="Times New Roman"/>
          <w:lang w:val="en-GB"/>
        </w:rPr>
        <w:t>investigation</w:t>
      </w:r>
      <w:r w:rsidR="00EF491D" w:rsidRPr="008A1447">
        <w:rPr>
          <w:rFonts w:ascii="Times New Roman" w:hAnsi="Times New Roman" w:cs="Times New Roman"/>
          <w:lang w:val="en-GB"/>
        </w:rPr>
        <w:t>.</w:t>
      </w:r>
    </w:p>
    <w:sectPr w:rsidR="0010366F" w:rsidRPr="008A1447" w:rsidSect="00EC4F45">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C9A90" w14:textId="77777777" w:rsidR="00D64471" w:rsidRDefault="00D64471" w:rsidP="00A27CA0">
      <w:r>
        <w:separator/>
      </w:r>
    </w:p>
  </w:endnote>
  <w:endnote w:type="continuationSeparator" w:id="0">
    <w:p w14:paraId="3544319E" w14:textId="77777777" w:rsidR="00D64471" w:rsidRDefault="00D64471" w:rsidP="00A2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mbria"/>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05582" w14:textId="77777777" w:rsidR="007B24F0" w:rsidRDefault="007B24F0" w:rsidP="00A077E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8D0522" w14:textId="77777777" w:rsidR="007B24F0" w:rsidRDefault="007B24F0" w:rsidP="00A27C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72B2" w14:textId="022CCCC2" w:rsidR="007B24F0" w:rsidRPr="00B8778A" w:rsidRDefault="007B24F0" w:rsidP="00A077EE">
    <w:pPr>
      <w:pStyle w:val="Pieddepage"/>
      <w:framePr w:wrap="none" w:vAnchor="text" w:hAnchor="margin" w:xAlign="right" w:y="1"/>
      <w:rPr>
        <w:rStyle w:val="Numrodepage"/>
        <w:rFonts w:ascii="Times New Roman" w:hAnsi="Times New Roman" w:cs="Times New Roman"/>
      </w:rPr>
    </w:pPr>
    <w:r w:rsidRPr="00B8778A">
      <w:rPr>
        <w:rStyle w:val="Numrodepage"/>
        <w:rFonts w:ascii="Times New Roman" w:hAnsi="Times New Roman" w:cs="Times New Roman"/>
      </w:rPr>
      <w:fldChar w:fldCharType="begin"/>
    </w:r>
    <w:r>
      <w:rPr>
        <w:rStyle w:val="Numrodepage"/>
        <w:rFonts w:ascii="Times New Roman" w:hAnsi="Times New Roman" w:cs="Times New Roman"/>
      </w:rPr>
      <w:instrText>PAGE</w:instrText>
    </w:r>
    <w:r w:rsidRPr="00B8778A">
      <w:rPr>
        <w:rStyle w:val="Numrodepage"/>
        <w:rFonts w:ascii="Times New Roman" w:hAnsi="Times New Roman" w:cs="Times New Roman"/>
      </w:rPr>
      <w:instrText xml:space="preserve">  </w:instrText>
    </w:r>
    <w:r w:rsidRPr="00B8778A">
      <w:rPr>
        <w:rStyle w:val="Numrodepage"/>
        <w:rFonts w:ascii="Times New Roman" w:hAnsi="Times New Roman" w:cs="Times New Roman"/>
      </w:rPr>
      <w:fldChar w:fldCharType="separate"/>
    </w:r>
    <w:r w:rsidR="001F0476">
      <w:rPr>
        <w:rStyle w:val="Numrodepage"/>
        <w:rFonts w:ascii="Times New Roman" w:hAnsi="Times New Roman" w:cs="Times New Roman"/>
        <w:noProof/>
      </w:rPr>
      <w:t>21</w:t>
    </w:r>
    <w:r w:rsidRPr="00B8778A">
      <w:rPr>
        <w:rStyle w:val="Numrodepage"/>
        <w:rFonts w:ascii="Times New Roman" w:hAnsi="Times New Roman" w:cs="Times New Roman"/>
      </w:rPr>
      <w:fldChar w:fldCharType="end"/>
    </w:r>
  </w:p>
  <w:p w14:paraId="7F89DD65" w14:textId="77777777" w:rsidR="007B24F0" w:rsidRPr="00B8778A" w:rsidRDefault="007B24F0" w:rsidP="00A27CA0">
    <w:pPr>
      <w:pStyle w:val="Pieddepag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2AC2" w14:textId="77777777" w:rsidR="00D64471" w:rsidRDefault="00D64471" w:rsidP="00A27CA0">
      <w:r>
        <w:separator/>
      </w:r>
    </w:p>
  </w:footnote>
  <w:footnote w:type="continuationSeparator" w:id="0">
    <w:p w14:paraId="346FAF72" w14:textId="77777777" w:rsidR="00D64471" w:rsidRDefault="00D64471" w:rsidP="00A27CA0">
      <w:r>
        <w:continuationSeparator/>
      </w:r>
    </w:p>
  </w:footnote>
  <w:footnote w:id="1">
    <w:p w14:paraId="7F0DC783" w14:textId="3B6EBCB8"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The stages of the protracted illness of Philip </w:t>
      </w:r>
      <w:r>
        <w:rPr>
          <w:rFonts w:cs="Times New Roman"/>
          <w:smallCaps/>
          <w:lang w:val="en-GB"/>
        </w:rPr>
        <w:t>ii</w:t>
      </w:r>
      <w:r w:rsidRPr="00290E35">
        <w:rPr>
          <w:szCs w:val="20"/>
          <w:lang w:val="en-GB"/>
        </w:rPr>
        <w:t xml:space="preserve">, deceased </w:t>
      </w:r>
      <w:r>
        <w:rPr>
          <w:szCs w:val="20"/>
          <w:lang w:val="en-GB"/>
        </w:rPr>
        <w:t xml:space="preserve">on </w:t>
      </w:r>
      <w:r w:rsidRPr="00290E35">
        <w:rPr>
          <w:szCs w:val="20"/>
          <w:lang w:val="en-GB"/>
        </w:rPr>
        <w:t xml:space="preserve">13 September 1598, are traced in: Henry Kamen, </w:t>
      </w:r>
      <w:r w:rsidRPr="00290E35">
        <w:rPr>
          <w:i/>
          <w:szCs w:val="20"/>
          <w:lang w:val="en-GB"/>
        </w:rPr>
        <w:t>Philip of Spain</w:t>
      </w:r>
      <w:r w:rsidRPr="00290E35">
        <w:rPr>
          <w:szCs w:val="20"/>
          <w:lang w:val="en-GB"/>
        </w:rPr>
        <w:t xml:space="preserve"> (New Haven-London: Yale University Press, 1997), pp. 313-316; Geoffrey Parker, </w:t>
      </w:r>
      <w:r w:rsidRPr="00290E35">
        <w:rPr>
          <w:i/>
          <w:szCs w:val="20"/>
          <w:lang w:val="en-GB"/>
        </w:rPr>
        <w:t xml:space="preserve">Imprudent King: A New Life of Philip </w:t>
      </w:r>
      <w:r w:rsidRPr="00D01AA1">
        <w:rPr>
          <w:rFonts w:cs="Times New Roman"/>
          <w:i/>
          <w:smallCaps/>
          <w:lang w:val="en-GB"/>
        </w:rPr>
        <w:t>ii</w:t>
      </w:r>
      <w:r w:rsidRPr="00290E35">
        <w:rPr>
          <w:szCs w:val="20"/>
          <w:lang w:val="en-GB"/>
        </w:rPr>
        <w:t xml:space="preserve"> (New Haven-London: Yale University Press, 2015), pp. 353-356.</w:t>
      </w:r>
    </w:p>
  </w:footnote>
  <w:footnote w:id="2">
    <w:p w14:paraId="7A19B995" w14:textId="10E750E4"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w:t>
      </w:r>
      <w:proofErr w:type="spellStart"/>
      <w:r w:rsidRPr="00290E35">
        <w:rPr>
          <w:szCs w:val="20"/>
          <w:lang w:val="en-GB"/>
        </w:rPr>
        <w:t>Rutger</w:t>
      </w:r>
      <w:proofErr w:type="spellEnd"/>
      <w:r w:rsidRPr="00290E35">
        <w:rPr>
          <w:szCs w:val="20"/>
          <w:lang w:val="en-GB"/>
        </w:rPr>
        <w:t xml:space="preserve"> </w:t>
      </w:r>
      <w:proofErr w:type="spellStart"/>
      <w:r w:rsidRPr="00290E35">
        <w:rPr>
          <w:szCs w:val="20"/>
          <w:lang w:val="en-GB"/>
        </w:rPr>
        <w:t>Anthoine</w:t>
      </w:r>
      <w:proofErr w:type="spellEnd"/>
      <w:r w:rsidRPr="00290E35">
        <w:rPr>
          <w:szCs w:val="20"/>
          <w:lang w:val="en-GB"/>
        </w:rPr>
        <w:t xml:space="preserve"> was born on</w:t>
      </w:r>
      <w:r>
        <w:rPr>
          <w:szCs w:val="20"/>
          <w:lang w:val="en-GB"/>
        </w:rPr>
        <w:t xml:space="preserve"> the</w:t>
      </w:r>
      <w:r w:rsidRPr="00290E35">
        <w:rPr>
          <w:szCs w:val="20"/>
          <w:lang w:val="en-GB"/>
        </w:rPr>
        <w:t xml:space="preserve"> 12 February 1596 (Brussels, Archives of the City, St </w:t>
      </w:r>
      <w:proofErr w:type="spellStart"/>
      <w:r w:rsidRPr="00290E35">
        <w:rPr>
          <w:szCs w:val="20"/>
          <w:lang w:val="en-GB"/>
        </w:rPr>
        <w:t>Gudula</w:t>
      </w:r>
      <w:proofErr w:type="spellEnd"/>
      <w:r w:rsidRPr="00290E35">
        <w:rPr>
          <w:szCs w:val="20"/>
          <w:lang w:val="en-GB"/>
        </w:rPr>
        <w:t>, Parish registers, Baptismal</w:t>
      </w:r>
      <w:r>
        <w:rPr>
          <w:szCs w:val="20"/>
          <w:lang w:val="en-GB"/>
        </w:rPr>
        <w:t xml:space="preserve"> </w:t>
      </w:r>
      <w:r w:rsidRPr="00290E35">
        <w:rPr>
          <w:szCs w:val="20"/>
          <w:lang w:val="en-GB"/>
        </w:rPr>
        <w:t xml:space="preserve">certificates, 79, fol. 129). </w:t>
      </w:r>
    </w:p>
  </w:footnote>
  <w:footnote w:id="3">
    <w:p w14:paraId="7163CACD" w14:textId="22152A09"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Brussels, Archives of the City, St </w:t>
      </w:r>
      <w:proofErr w:type="spellStart"/>
      <w:r w:rsidRPr="00290E35">
        <w:rPr>
          <w:szCs w:val="20"/>
          <w:lang w:val="en-GB"/>
        </w:rPr>
        <w:t>Gudula</w:t>
      </w:r>
      <w:proofErr w:type="spellEnd"/>
      <w:r w:rsidRPr="00290E35">
        <w:rPr>
          <w:szCs w:val="20"/>
          <w:lang w:val="en-GB"/>
        </w:rPr>
        <w:t>, Parish registers, Baptismal</w:t>
      </w:r>
      <w:r>
        <w:rPr>
          <w:szCs w:val="20"/>
          <w:lang w:val="en-GB"/>
        </w:rPr>
        <w:t xml:space="preserve"> </w:t>
      </w:r>
      <w:r w:rsidRPr="00290E35">
        <w:rPr>
          <w:szCs w:val="20"/>
          <w:lang w:val="en-GB"/>
        </w:rPr>
        <w:t xml:space="preserve">certificates, 79, fol. 342. A description of the commemorative service, including the oration delivered by the Bishop of Namur, was published in 1599 by </w:t>
      </w:r>
      <w:proofErr w:type="spellStart"/>
      <w:r w:rsidRPr="00290E35">
        <w:rPr>
          <w:szCs w:val="20"/>
          <w:lang w:val="en-GB"/>
        </w:rPr>
        <w:t>Rutger</w:t>
      </w:r>
      <w:proofErr w:type="spellEnd"/>
      <w:r w:rsidRPr="00290E35">
        <w:rPr>
          <w:szCs w:val="20"/>
          <w:lang w:val="en-GB"/>
        </w:rPr>
        <w:t xml:space="preserve"> </w:t>
      </w:r>
      <w:proofErr w:type="spellStart"/>
      <w:r w:rsidRPr="00290E35">
        <w:rPr>
          <w:szCs w:val="20"/>
          <w:lang w:val="en-GB"/>
        </w:rPr>
        <w:t>Velpius</w:t>
      </w:r>
      <w:proofErr w:type="spellEnd"/>
      <w:r w:rsidRPr="00290E35">
        <w:rPr>
          <w:szCs w:val="20"/>
          <w:lang w:val="en-GB"/>
        </w:rPr>
        <w:t xml:space="preserve"> under the title </w:t>
      </w:r>
      <w:proofErr w:type="spellStart"/>
      <w:r w:rsidRPr="00290E35">
        <w:rPr>
          <w:i/>
          <w:szCs w:val="20"/>
          <w:lang w:val="en-GB"/>
        </w:rPr>
        <w:t>Certaine</w:t>
      </w:r>
      <w:proofErr w:type="spellEnd"/>
      <w:r w:rsidRPr="00290E35">
        <w:rPr>
          <w:i/>
          <w:szCs w:val="20"/>
          <w:lang w:val="en-GB"/>
        </w:rPr>
        <w:t xml:space="preserve"> relation des </w:t>
      </w:r>
      <w:proofErr w:type="spellStart"/>
      <w:r w:rsidRPr="00290E35">
        <w:rPr>
          <w:i/>
          <w:szCs w:val="20"/>
          <w:lang w:val="en-GB"/>
        </w:rPr>
        <w:t>obseques</w:t>
      </w:r>
      <w:proofErr w:type="spellEnd"/>
      <w:r w:rsidRPr="00290E35">
        <w:rPr>
          <w:i/>
          <w:szCs w:val="20"/>
          <w:lang w:val="en-GB"/>
        </w:rPr>
        <w:t xml:space="preserve"> </w:t>
      </w:r>
      <w:proofErr w:type="spellStart"/>
      <w:r w:rsidRPr="00290E35">
        <w:rPr>
          <w:i/>
          <w:szCs w:val="20"/>
          <w:lang w:val="en-GB"/>
        </w:rPr>
        <w:t>faicts</w:t>
      </w:r>
      <w:proofErr w:type="spellEnd"/>
      <w:r w:rsidRPr="00290E35">
        <w:rPr>
          <w:i/>
          <w:szCs w:val="20"/>
          <w:lang w:val="en-GB"/>
        </w:rPr>
        <w:t xml:space="preserve"> a Philippe </w:t>
      </w:r>
      <w:r w:rsidRPr="00D01AA1">
        <w:rPr>
          <w:rFonts w:cs="Times New Roman"/>
          <w:i/>
          <w:smallCaps/>
          <w:lang w:val="en-GB"/>
        </w:rPr>
        <w:t>ii</w:t>
      </w:r>
      <w:r w:rsidRPr="00290E35">
        <w:rPr>
          <w:i/>
          <w:smallCaps/>
          <w:szCs w:val="20"/>
          <w:lang w:val="en-GB"/>
        </w:rPr>
        <w:t xml:space="preserve"> </w:t>
      </w:r>
      <w:r w:rsidRPr="00290E35">
        <w:rPr>
          <w:szCs w:val="20"/>
          <w:lang w:val="en-GB"/>
        </w:rPr>
        <w:t>(USTC 4221).</w:t>
      </w:r>
    </w:p>
  </w:footnote>
  <w:footnote w:id="4">
    <w:p w14:paraId="41530A1F" w14:textId="784F3DCB"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On </w:t>
      </w:r>
      <w:proofErr w:type="spellStart"/>
      <w:r w:rsidRPr="00290E35">
        <w:rPr>
          <w:szCs w:val="20"/>
        </w:rPr>
        <w:t>this</w:t>
      </w:r>
      <w:proofErr w:type="spellEnd"/>
      <w:r w:rsidRPr="00290E35">
        <w:rPr>
          <w:szCs w:val="20"/>
        </w:rPr>
        <w:t xml:space="preserve"> </w:t>
      </w:r>
      <w:proofErr w:type="spellStart"/>
      <w:r w:rsidRPr="00290E35">
        <w:rPr>
          <w:szCs w:val="20"/>
        </w:rPr>
        <w:t>family</w:t>
      </w:r>
      <w:proofErr w:type="spellEnd"/>
      <w:r w:rsidRPr="00290E35">
        <w:rPr>
          <w:szCs w:val="20"/>
        </w:rPr>
        <w:t xml:space="preserve"> of printers, </w:t>
      </w:r>
      <w:proofErr w:type="spellStart"/>
      <w:r w:rsidRPr="00290E35">
        <w:rPr>
          <w:szCs w:val="20"/>
        </w:rPr>
        <w:t>see</w:t>
      </w:r>
      <w:proofErr w:type="spellEnd"/>
      <w:r w:rsidRPr="00290E35">
        <w:rPr>
          <w:szCs w:val="20"/>
        </w:rPr>
        <w:t xml:space="preserve"> Paul E. Claessens, ‘Deux familles d’imprimeurs brabançons: les </w:t>
      </w:r>
      <w:proofErr w:type="spellStart"/>
      <w:r w:rsidRPr="00290E35">
        <w:rPr>
          <w:szCs w:val="20"/>
        </w:rPr>
        <w:t>Velpius</w:t>
      </w:r>
      <w:proofErr w:type="spellEnd"/>
      <w:r w:rsidRPr="00290E35">
        <w:rPr>
          <w:szCs w:val="20"/>
        </w:rPr>
        <w:t xml:space="preserve"> et les </w:t>
      </w:r>
      <w:proofErr w:type="spellStart"/>
      <w:r w:rsidRPr="00290E35">
        <w:rPr>
          <w:szCs w:val="20"/>
        </w:rPr>
        <w:t>Anthoine-Velpius</w:t>
      </w:r>
      <w:proofErr w:type="spellEnd"/>
      <w:r w:rsidRPr="00290E35">
        <w:rPr>
          <w:szCs w:val="20"/>
        </w:rPr>
        <w:t xml:space="preserve"> (1542 à 1689)’, </w:t>
      </w:r>
      <w:proofErr w:type="spellStart"/>
      <w:r w:rsidRPr="00290E35">
        <w:rPr>
          <w:i/>
          <w:szCs w:val="20"/>
        </w:rPr>
        <w:t>Brabantica</w:t>
      </w:r>
      <w:proofErr w:type="spellEnd"/>
      <w:r w:rsidRPr="00290E35">
        <w:rPr>
          <w:i/>
          <w:szCs w:val="20"/>
        </w:rPr>
        <w:t xml:space="preserve">, </w:t>
      </w:r>
      <w:r w:rsidRPr="00290E35">
        <w:rPr>
          <w:szCs w:val="20"/>
        </w:rPr>
        <w:t xml:space="preserve">2 (1957), pp. 333-347; Anne </w:t>
      </w:r>
      <w:proofErr w:type="spellStart"/>
      <w:r w:rsidRPr="00290E35">
        <w:rPr>
          <w:szCs w:val="20"/>
        </w:rPr>
        <w:t>Rouzet</w:t>
      </w:r>
      <w:proofErr w:type="spellEnd"/>
      <w:r w:rsidRPr="00290E35">
        <w:rPr>
          <w:szCs w:val="20"/>
        </w:rPr>
        <w:t xml:space="preserve">, </w:t>
      </w:r>
      <w:r w:rsidRPr="00290E35">
        <w:rPr>
          <w:i/>
          <w:szCs w:val="20"/>
        </w:rPr>
        <w:t xml:space="preserve">Dictionnaire des imprimeurs, libraires et éditeurs belges des </w:t>
      </w:r>
      <w:proofErr w:type="spellStart"/>
      <w:r w:rsidRPr="00290E35">
        <w:rPr>
          <w:i/>
          <w:smallCaps/>
          <w:szCs w:val="20"/>
        </w:rPr>
        <w:t>xv</w:t>
      </w:r>
      <w:r w:rsidRPr="00290E35">
        <w:rPr>
          <w:i/>
          <w:szCs w:val="20"/>
          <w:vertAlign w:val="superscript"/>
        </w:rPr>
        <w:t>e</w:t>
      </w:r>
      <w:proofErr w:type="spellEnd"/>
      <w:r w:rsidRPr="00290E35">
        <w:rPr>
          <w:i/>
          <w:szCs w:val="20"/>
        </w:rPr>
        <w:t xml:space="preserve"> et </w:t>
      </w:r>
      <w:proofErr w:type="spellStart"/>
      <w:r w:rsidRPr="00290E35">
        <w:rPr>
          <w:i/>
          <w:smallCaps/>
          <w:szCs w:val="20"/>
        </w:rPr>
        <w:t>xvi</w:t>
      </w:r>
      <w:r w:rsidRPr="00290E35">
        <w:rPr>
          <w:i/>
          <w:szCs w:val="20"/>
          <w:vertAlign w:val="superscript"/>
        </w:rPr>
        <w:t>e</w:t>
      </w:r>
      <w:proofErr w:type="spellEnd"/>
      <w:r w:rsidRPr="00290E35">
        <w:rPr>
          <w:i/>
          <w:szCs w:val="20"/>
        </w:rPr>
        <w:t xml:space="preserve"> siècles dans les limites géographiques de la Belgique actuelle</w:t>
      </w:r>
      <w:r w:rsidRPr="00290E35">
        <w:rPr>
          <w:szCs w:val="20"/>
        </w:rPr>
        <w:t xml:space="preserve"> (</w:t>
      </w:r>
      <w:proofErr w:type="spellStart"/>
      <w:r w:rsidRPr="00290E35">
        <w:rPr>
          <w:szCs w:val="20"/>
        </w:rPr>
        <w:t>Nieuwkoop</w:t>
      </w:r>
      <w:proofErr w:type="spellEnd"/>
      <w:r w:rsidRPr="00290E35">
        <w:rPr>
          <w:szCs w:val="20"/>
        </w:rPr>
        <w:t xml:space="preserve">: De Graaf, 1975), pp. 1-2, 230-232, 242; Koen De </w:t>
      </w:r>
      <w:proofErr w:type="spellStart"/>
      <w:r w:rsidRPr="00290E35">
        <w:rPr>
          <w:szCs w:val="20"/>
        </w:rPr>
        <w:t>Vlieger</w:t>
      </w:r>
      <w:proofErr w:type="spellEnd"/>
      <w:r w:rsidRPr="00290E35">
        <w:rPr>
          <w:szCs w:val="20"/>
        </w:rPr>
        <w:t xml:space="preserve">-De Wilde, </w:t>
      </w:r>
      <w:r w:rsidRPr="00290E35">
        <w:rPr>
          <w:i/>
          <w:szCs w:val="20"/>
        </w:rPr>
        <w:t xml:space="preserve">Directory of </w:t>
      </w:r>
      <w:proofErr w:type="spellStart"/>
      <w:r w:rsidRPr="00290E35">
        <w:rPr>
          <w:i/>
          <w:szCs w:val="20"/>
        </w:rPr>
        <w:t>Seventeenth</w:t>
      </w:r>
      <w:proofErr w:type="spellEnd"/>
      <w:r w:rsidRPr="00290E35">
        <w:rPr>
          <w:i/>
          <w:szCs w:val="20"/>
        </w:rPr>
        <w:t xml:space="preserve">-Century Printers, </w:t>
      </w:r>
      <w:proofErr w:type="spellStart"/>
      <w:r w:rsidRPr="00290E35">
        <w:rPr>
          <w:i/>
          <w:szCs w:val="20"/>
        </w:rPr>
        <w:t>Publishers</w:t>
      </w:r>
      <w:proofErr w:type="spellEnd"/>
      <w:r w:rsidRPr="00290E35">
        <w:rPr>
          <w:i/>
          <w:szCs w:val="20"/>
        </w:rPr>
        <w:t xml:space="preserve"> and </w:t>
      </w:r>
      <w:proofErr w:type="spellStart"/>
      <w:r w:rsidRPr="00290E35">
        <w:rPr>
          <w:i/>
          <w:szCs w:val="20"/>
        </w:rPr>
        <w:t>Booksellers</w:t>
      </w:r>
      <w:proofErr w:type="spellEnd"/>
      <w:r w:rsidRPr="00290E35">
        <w:rPr>
          <w:i/>
          <w:szCs w:val="20"/>
        </w:rPr>
        <w:t xml:space="preserve"> in </w:t>
      </w:r>
      <w:proofErr w:type="spellStart"/>
      <w:r w:rsidRPr="00290E35">
        <w:rPr>
          <w:i/>
          <w:szCs w:val="20"/>
        </w:rPr>
        <w:t>Flanders</w:t>
      </w:r>
      <w:proofErr w:type="spellEnd"/>
      <w:r w:rsidRPr="00290E35">
        <w:rPr>
          <w:szCs w:val="20"/>
        </w:rPr>
        <w:t xml:space="preserve"> (</w:t>
      </w:r>
      <w:proofErr w:type="spellStart"/>
      <w:r w:rsidRPr="00290E35">
        <w:rPr>
          <w:szCs w:val="20"/>
        </w:rPr>
        <w:t>Antwerp</w:t>
      </w:r>
      <w:proofErr w:type="spellEnd"/>
      <w:r w:rsidRPr="00290E35">
        <w:rPr>
          <w:szCs w:val="20"/>
        </w:rPr>
        <w:t xml:space="preserve">: </w:t>
      </w:r>
      <w:proofErr w:type="spellStart"/>
      <w:r w:rsidRPr="00290E35">
        <w:rPr>
          <w:szCs w:val="20"/>
        </w:rPr>
        <w:t>Vereniging</w:t>
      </w:r>
      <w:proofErr w:type="spellEnd"/>
      <w:r w:rsidRPr="00290E35">
        <w:rPr>
          <w:szCs w:val="20"/>
        </w:rPr>
        <w:t xml:space="preserve"> van </w:t>
      </w:r>
      <w:proofErr w:type="spellStart"/>
      <w:r w:rsidRPr="00290E35">
        <w:rPr>
          <w:szCs w:val="20"/>
        </w:rPr>
        <w:t>Antwerpse</w:t>
      </w:r>
      <w:proofErr w:type="spellEnd"/>
      <w:r w:rsidRPr="00290E35">
        <w:rPr>
          <w:szCs w:val="20"/>
        </w:rPr>
        <w:t xml:space="preserve"> </w:t>
      </w:r>
      <w:proofErr w:type="spellStart"/>
      <w:r w:rsidRPr="00290E35">
        <w:rPr>
          <w:szCs w:val="20"/>
        </w:rPr>
        <w:t>bibliofielen</w:t>
      </w:r>
      <w:proofErr w:type="spellEnd"/>
      <w:r w:rsidRPr="00290E35">
        <w:rPr>
          <w:szCs w:val="20"/>
        </w:rPr>
        <w:t>, 2004), n</w:t>
      </w:r>
      <w:r>
        <w:rPr>
          <w:szCs w:val="20"/>
        </w:rPr>
        <w:t>o.</w:t>
      </w:r>
      <w:r w:rsidRPr="00290E35">
        <w:rPr>
          <w:szCs w:val="20"/>
        </w:rPr>
        <w:t xml:space="preserve"> 184-189, 222-223.</w:t>
      </w:r>
    </w:p>
  </w:footnote>
  <w:footnote w:id="5">
    <w:p w14:paraId="583A0EE9" w14:textId="66217420" w:rsidR="007B24F0" w:rsidRPr="00EC7F60" w:rsidRDefault="007B24F0" w:rsidP="00290E35">
      <w:pPr>
        <w:pStyle w:val="Notedebasdepage"/>
        <w:rPr>
          <w:szCs w:val="20"/>
        </w:rPr>
      </w:pPr>
      <w:r w:rsidRPr="00290E35">
        <w:rPr>
          <w:rStyle w:val="Appelnotedebasdep"/>
          <w:szCs w:val="20"/>
          <w:lang w:val="en-GB"/>
        </w:rPr>
        <w:footnoteRef/>
      </w:r>
      <w:r w:rsidRPr="00EC7F60">
        <w:rPr>
          <w:szCs w:val="20"/>
        </w:rPr>
        <w:t xml:space="preserve"> On the </w:t>
      </w:r>
      <w:proofErr w:type="spellStart"/>
      <w:r w:rsidRPr="00EC7F60">
        <w:rPr>
          <w:szCs w:val="20"/>
        </w:rPr>
        <w:t>reigns</w:t>
      </w:r>
      <w:proofErr w:type="spellEnd"/>
      <w:r w:rsidRPr="00EC7F60">
        <w:rPr>
          <w:szCs w:val="20"/>
        </w:rPr>
        <w:t xml:space="preserve"> of the </w:t>
      </w:r>
      <w:proofErr w:type="spellStart"/>
      <w:r w:rsidRPr="00EC7F60">
        <w:rPr>
          <w:szCs w:val="20"/>
        </w:rPr>
        <w:t>archducal</w:t>
      </w:r>
      <w:proofErr w:type="spellEnd"/>
      <w:r w:rsidRPr="00EC7F60">
        <w:rPr>
          <w:szCs w:val="20"/>
        </w:rPr>
        <w:t xml:space="preserve"> couple, </w:t>
      </w:r>
      <w:proofErr w:type="spellStart"/>
      <w:r w:rsidRPr="00EC7F60">
        <w:rPr>
          <w:szCs w:val="20"/>
        </w:rPr>
        <w:t>see</w:t>
      </w:r>
      <w:proofErr w:type="spellEnd"/>
      <w:r w:rsidRPr="00EC7F60">
        <w:rPr>
          <w:szCs w:val="20"/>
        </w:rPr>
        <w:t xml:space="preserve"> </w:t>
      </w:r>
      <w:proofErr w:type="spellStart"/>
      <w:r w:rsidRPr="00EC7F60">
        <w:rPr>
          <w:szCs w:val="20"/>
        </w:rPr>
        <w:t>notably</w:t>
      </w:r>
      <w:proofErr w:type="spellEnd"/>
      <w:r w:rsidRPr="00EC7F60">
        <w:rPr>
          <w:szCs w:val="20"/>
        </w:rPr>
        <w:t xml:space="preserve"> Alexandre Pasture, </w:t>
      </w:r>
      <w:r w:rsidRPr="00EC7F60">
        <w:rPr>
          <w:i/>
          <w:szCs w:val="20"/>
        </w:rPr>
        <w:t xml:space="preserve">La restauration religieuse aux Pays-Bas catholiques sous les archiducs Albert et Isabelle (1596-1633) </w:t>
      </w:r>
      <w:r w:rsidRPr="00EC7F60">
        <w:rPr>
          <w:szCs w:val="20"/>
        </w:rPr>
        <w:t xml:space="preserve">(Louvain: Uystpruyst,1933); Werner Thomas and Luc </w:t>
      </w:r>
      <w:proofErr w:type="spellStart"/>
      <w:r w:rsidRPr="00EC7F60">
        <w:rPr>
          <w:szCs w:val="20"/>
        </w:rPr>
        <w:t>Duerloo</w:t>
      </w:r>
      <w:proofErr w:type="spellEnd"/>
      <w:r w:rsidRPr="00EC7F60">
        <w:rPr>
          <w:szCs w:val="20"/>
        </w:rPr>
        <w:t xml:space="preserve"> (</w:t>
      </w:r>
      <w:proofErr w:type="spellStart"/>
      <w:r w:rsidRPr="00EC7F60">
        <w:rPr>
          <w:szCs w:val="20"/>
        </w:rPr>
        <w:t>eds</w:t>
      </w:r>
      <w:proofErr w:type="spellEnd"/>
      <w:r w:rsidRPr="00EC7F60">
        <w:rPr>
          <w:szCs w:val="20"/>
        </w:rPr>
        <w:t xml:space="preserve">), </w:t>
      </w:r>
      <w:r w:rsidRPr="00EC7F60">
        <w:rPr>
          <w:i/>
          <w:szCs w:val="20"/>
        </w:rPr>
        <w:t xml:space="preserve">Albert &amp; Isabella 1598-1621: </w:t>
      </w:r>
      <w:proofErr w:type="spellStart"/>
      <w:r w:rsidRPr="00EC7F60">
        <w:rPr>
          <w:i/>
          <w:szCs w:val="20"/>
        </w:rPr>
        <w:t>Essays</w:t>
      </w:r>
      <w:proofErr w:type="spellEnd"/>
      <w:r w:rsidRPr="00EC7F60">
        <w:rPr>
          <w:szCs w:val="20"/>
        </w:rPr>
        <w:t xml:space="preserve"> (Turnhout: </w:t>
      </w:r>
      <w:proofErr w:type="spellStart"/>
      <w:r w:rsidRPr="00EC7F60">
        <w:rPr>
          <w:szCs w:val="20"/>
        </w:rPr>
        <w:t>Brepols</w:t>
      </w:r>
      <w:proofErr w:type="spellEnd"/>
      <w:r w:rsidRPr="00EC7F60">
        <w:rPr>
          <w:szCs w:val="20"/>
        </w:rPr>
        <w:t>, 1998); Paul</w:t>
      </w:r>
      <w:r>
        <w:rPr>
          <w:szCs w:val="20"/>
        </w:rPr>
        <w:t xml:space="preserve"> </w:t>
      </w:r>
      <w:r w:rsidRPr="00EC7F60">
        <w:rPr>
          <w:szCs w:val="20"/>
        </w:rPr>
        <w:t>Janssens (</w:t>
      </w:r>
      <w:proofErr w:type="spellStart"/>
      <w:r w:rsidRPr="00EC7F60">
        <w:rPr>
          <w:szCs w:val="20"/>
        </w:rPr>
        <w:t>ed</w:t>
      </w:r>
      <w:proofErr w:type="spellEnd"/>
      <w:r w:rsidRPr="00EC7F60">
        <w:rPr>
          <w:szCs w:val="20"/>
        </w:rPr>
        <w:t xml:space="preserve">.), </w:t>
      </w:r>
      <w:r w:rsidRPr="00EC7F60">
        <w:rPr>
          <w:i/>
          <w:iCs/>
          <w:szCs w:val="20"/>
        </w:rPr>
        <w:t>La Belgique espagnole et la Principauté de Liège 1585-1715</w:t>
      </w:r>
      <w:r w:rsidRPr="00EC7F60">
        <w:rPr>
          <w:szCs w:val="20"/>
        </w:rPr>
        <w:t xml:space="preserve"> (2 vols., Brussels: La Renaissance du livre, 2006); Luc </w:t>
      </w:r>
      <w:proofErr w:type="spellStart"/>
      <w:r w:rsidRPr="00EC7F60">
        <w:rPr>
          <w:szCs w:val="20"/>
        </w:rPr>
        <w:t>Duerloo</w:t>
      </w:r>
      <w:proofErr w:type="spellEnd"/>
      <w:r w:rsidRPr="00EC7F60">
        <w:rPr>
          <w:szCs w:val="20"/>
        </w:rPr>
        <w:t xml:space="preserve">, </w:t>
      </w:r>
      <w:proofErr w:type="spellStart"/>
      <w:r w:rsidRPr="00EC7F60">
        <w:rPr>
          <w:i/>
          <w:szCs w:val="20"/>
        </w:rPr>
        <w:t>Dynasty</w:t>
      </w:r>
      <w:proofErr w:type="spellEnd"/>
      <w:r w:rsidRPr="00EC7F60">
        <w:rPr>
          <w:i/>
          <w:szCs w:val="20"/>
        </w:rPr>
        <w:t xml:space="preserve"> and </w:t>
      </w:r>
      <w:proofErr w:type="spellStart"/>
      <w:r w:rsidRPr="00EC7F60">
        <w:rPr>
          <w:i/>
          <w:szCs w:val="20"/>
        </w:rPr>
        <w:t>Piety</w:t>
      </w:r>
      <w:proofErr w:type="spellEnd"/>
      <w:r w:rsidRPr="00EC7F60">
        <w:rPr>
          <w:i/>
          <w:szCs w:val="20"/>
        </w:rPr>
        <w:t xml:space="preserve">: </w:t>
      </w:r>
      <w:proofErr w:type="spellStart"/>
      <w:r w:rsidRPr="00EC7F60">
        <w:rPr>
          <w:i/>
          <w:szCs w:val="20"/>
        </w:rPr>
        <w:t>Archduke</w:t>
      </w:r>
      <w:proofErr w:type="spellEnd"/>
      <w:r w:rsidRPr="00EC7F60">
        <w:rPr>
          <w:i/>
          <w:szCs w:val="20"/>
        </w:rPr>
        <w:t xml:space="preserve"> Albert (1598-1621) and </w:t>
      </w:r>
      <w:proofErr w:type="spellStart"/>
      <w:r w:rsidRPr="00EC7F60">
        <w:rPr>
          <w:i/>
          <w:szCs w:val="20"/>
        </w:rPr>
        <w:t>Habsburg</w:t>
      </w:r>
      <w:proofErr w:type="spellEnd"/>
      <w:r w:rsidRPr="00EC7F60">
        <w:rPr>
          <w:i/>
          <w:szCs w:val="20"/>
        </w:rPr>
        <w:t xml:space="preserve"> </w:t>
      </w:r>
      <w:proofErr w:type="spellStart"/>
      <w:r w:rsidRPr="00EC7F60">
        <w:rPr>
          <w:i/>
          <w:szCs w:val="20"/>
        </w:rPr>
        <w:t>Political</w:t>
      </w:r>
      <w:proofErr w:type="spellEnd"/>
      <w:r w:rsidRPr="00EC7F60">
        <w:rPr>
          <w:i/>
          <w:szCs w:val="20"/>
        </w:rPr>
        <w:t xml:space="preserve"> Culture in an Age of </w:t>
      </w:r>
      <w:proofErr w:type="spellStart"/>
      <w:r w:rsidRPr="00EC7F60">
        <w:rPr>
          <w:i/>
          <w:szCs w:val="20"/>
        </w:rPr>
        <w:t>Religious</w:t>
      </w:r>
      <w:proofErr w:type="spellEnd"/>
      <w:r w:rsidRPr="00EC7F60">
        <w:rPr>
          <w:i/>
          <w:szCs w:val="20"/>
        </w:rPr>
        <w:t xml:space="preserve"> </w:t>
      </w:r>
      <w:proofErr w:type="spellStart"/>
      <w:r w:rsidRPr="00EC7F60">
        <w:rPr>
          <w:i/>
          <w:szCs w:val="20"/>
        </w:rPr>
        <w:t>Wars</w:t>
      </w:r>
      <w:proofErr w:type="spellEnd"/>
      <w:r w:rsidRPr="00EC7F60">
        <w:rPr>
          <w:szCs w:val="20"/>
        </w:rPr>
        <w:t xml:space="preserve"> (</w:t>
      </w:r>
      <w:proofErr w:type="spellStart"/>
      <w:r w:rsidRPr="00EC7F60">
        <w:rPr>
          <w:szCs w:val="20"/>
        </w:rPr>
        <w:t>Farnham</w:t>
      </w:r>
      <w:proofErr w:type="spellEnd"/>
      <w:r w:rsidRPr="00EC7F60">
        <w:rPr>
          <w:szCs w:val="20"/>
        </w:rPr>
        <w:t xml:space="preserve">-Burlington: </w:t>
      </w:r>
      <w:proofErr w:type="spellStart"/>
      <w:r w:rsidRPr="00EC7F60">
        <w:rPr>
          <w:szCs w:val="20"/>
        </w:rPr>
        <w:t>Ashgate</w:t>
      </w:r>
      <w:proofErr w:type="spellEnd"/>
      <w:r w:rsidRPr="00EC7F60">
        <w:rPr>
          <w:szCs w:val="20"/>
        </w:rPr>
        <w:t xml:space="preserve">, 2012); </w:t>
      </w:r>
      <w:proofErr w:type="spellStart"/>
      <w:r w:rsidRPr="00EC7F60">
        <w:rPr>
          <w:szCs w:val="20"/>
        </w:rPr>
        <w:t>Dries</w:t>
      </w:r>
      <w:proofErr w:type="spellEnd"/>
      <w:r w:rsidRPr="00EC7F60">
        <w:rPr>
          <w:szCs w:val="20"/>
        </w:rPr>
        <w:t xml:space="preserve"> </w:t>
      </w:r>
      <w:proofErr w:type="spellStart"/>
      <w:r w:rsidRPr="00EC7F60">
        <w:rPr>
          <w:szCs w:val="20"/>
        </w:rPr>
        <w:t>Raeymaekers</w:t>
      </w:r>
      <w:proofErr w:type="spellEnd"/>
      <w:r w:rsidRPr="00EC7F60">
        <w:rPr>
          <w:szCs w:val="20"/>
        </w:rPr>
        <w:t xml:space="preserve">, </w:t>
      </w:r>
      <w:r w:rsidRPr="00EC7F60">
        <w:rPr>
          <w:i/>
          <w:szCs w:val="20"/>
        </w:rPr>
        <w:t xml:space="preserve">One Foot in the Palace: The </w:t>
      </w:r>
      <w:proofErr w:type="spellStart"/>
      <w:r w:rsidRPr="00EC7F60">
        <w:rPr>
          <w:i/>
          <w:szCs w:val="20"/>
        </w:rPr>
        <w:t>Habsburg</w:t>
      </w:r>
      <w:proofErr w:type="spellEnd"/>
      <w:r w:rsidRPr="00EC7F60">
        <w:rPr>
          <w:i/>
          <w:szCs w:val="20"/>
        </w:rPr>
        <w:t xml:space="preserve"> Court of Brussels and the </w:t>
      </w:r>
      <w:proofErr w:type="spellStart"/>
      <w:r w:rsidRPr="00EC7F60">
        <w:rPr>
          <w:i/>
          <w:szCs w:val="20"/>
        </w:rPr>
        <w:t>Politics</w:t>
      </w:r>
      <w:proofErr w:type="spellEnd"/>
      <w:r w:rsidRPr="00EC7F60">
        <w:rPr>
          <w:i/>
          <w:szCs w:val="20"/>
        </w:rPr>
        <w:t xml:space="preserve"> of Access in the </w:t>
      </w:r>
      <w:proofErr w:type="spellStart"/>
      <w:r w:rsidRPr="00EC7F60">
        <w:rPr>
          <w:i/>
          <w:szCs w:val="20"/>
        </w:rPr>
        <w:t>Reign</w:t>
      </w:r>
      <w:proofErr w:type="spellEnd"/>
      <w:r w:rsidRPr="00EC7F60">
        <w:rPr>
          <w:i/>
          <w:szCs w:val="20"/>
        </w:rPr>
        <w:t xml:space="preserve"> of Albert and Isabella 1598-1621</w:t>
      </w:r>
      <w:r w:rsidRPr="00EC7F60">
        <w:rPr>
          <w:szCs w:val="20"/>
        </w:rPr>
        <w:t xml:space="preserve"> (Louvain: Leuven </w:t>
      </w:r>
      <w:proofErr w:type="spellStart"/>
      <w:r w:rsidRPr="00EC7F60">
        <w:rPr>
          <w:szCs w:val="20"/>
        </w:rPr>
        <w:t>University</w:t>
      </w:r>
      <w:proofErr w:type="spellEnd"/>
      <w:r w:rsidRPr="00EC7F60">
        <w:rPr>
          <w:szCs w:val="20"/>
        </w:rPr>
        <w:t xml:space="preserve"> </w:t>
      </w:r>
      <w:proofErr w:type="spellStart"/>
      <w:r w:rsidRPr="00EC7F60">
        <w:rPr>
          <w:szCs w:val="20"/>
        </w:rPr>
        <w:t>Press</w:t>
      </w:r>
      <w:proofErr w:type="spellEnd"/>
      <w:r w:rsidRPr="00EC7F60">
        <w:rPr>
          <w:szCs w:val="20"/>
        </w:rPr>
        <w:t xml:space="preserve">, 2013); Pierre-François </w:t>
      </w:r>
      <w:proofErr w:type="spellStart"/>
      <w:r w:rsidRPr="00EC7F60">
        <w:rPr>
          <w:szCs w:val="20"/>
        </w:rPr>
        <w:t>Pirl</w:t>
      </w:r>
      <w:r>
        <w:rPr>
          <w:szCs w:val="20"/>
        </w:rPr>
        <w:t>et</w:t>
      </w:r>
      <w:proofErr w:type="spellEnd"/>
      <w:r>
        <w:rPr>
          <w:szCs w:val="20"/>
        </w:rPr>
        <w:t xml:space="preserve">, </w:t>
      </w:r>
      <w:r>
        <w:rPr>
          <w:i/>
          <w:szCs w:val="20"/>
        </w:rPr>
        <w:t>Le confesseur du Prince dans les Pays-Bas espagnols</w:t>
      </w:r>
      <w:r>
        <w:rPr>
          <w:szCs w:val="20"/>
        </w:rPr>
        <w:t xml:space="preserve"> (Louvain, Leuven </w:t>
      </w:r>
      <w:proofErr w:type="spellStart"/>
      <w:r>
        <w:rPr>
          <w:szCs w:val="20"/>
        </w:rPr>
        <w:t>University</w:t>
      </w:r>
      <w:proofErr w:type="spellEnd"/>
      <w:r>
        <w:rPr>
          <w:szCs w:val="20"/>
        </w:rPr>
        <w:t xml:space="preserve"> </w:t>
      </w:r>
      <w:proofErr w:type="spellStart"/>
      <w:r>
        <w:rPr>
          <w:szCs w:val="20"/>
        </w:rPr>
        <w:t>Press</w:t>
      </w:r>
      <w:proofErr w:type="spellEnd"/>
      <w:r>
        <w:rPr>
          <w:szCs w:val="20"/>
        </w:rPr>
        <w:t>, 2018)</w:t>
      </w:r>
      <w:r w:rsidRPr="00EC7F60">
        <w:rPr>
          <w:szCs w:val="20"/>
        </w:rPr>
        <w:t>.</w:t>
      </w:r>
    </w:p>
  </w:footnote>
  <w:footnote w:id="6">
    <w:p w14:paraId="48C42F9A" w14:textId="408B2576" w:rsidR="007B24F0" w:rsidRPr="00603310" w:rsidRDefault="007B24F0" w:rsidP="00290E35">
      <w:pPr>
        <w:pStyle w:val="Notedebasdepage"/>
        <w:rPr>
          <w:szCs w:val="20"/>
        </w:rPr>
      </w:pPr>
      <w:r w:rsidRPr="00290E35">
        <w:rPr>
          <w:rStyle w:val="Appelnotedebasdep"/>
          <w:szCs w:val="20"/>
          <w:lang w:val="en-GB"/>
        </w:rPr>
        <w:footnoteRef/>
      </w:r>
      <w:r w:rsidRPr="00290E35">
        <w:rPr>
          <w:szCs w:val="20"/>
          <w:lang w:val="en-GB"/>
        </w:rPr>
        <w:t xml:space="preserve"> The </w:t>
      </w:r>
      <w:r w:rsidRPr="00F45FA3">
        <w:rPr>
          <w:szCs w:val="20"/>
          <w:lang w:val="en-GB"/>
        </w:rPr>
        <w:t xml:space="preserve">history of the Brussel </w:t>
      </w:r>
      <w:r w:rsidR="006D3515">
        <w:rPr>
          <w:szCs w:val="20"/>
          <w:lang w:val="en-GB"/>
        </w:rPr>
        <w:t>printing industry</w:t>
      </w:r>
      <w:r w:rsidR="006D3515" w:rsidRPr="00F45FA3">
        <w:rPr>
          <w:szCs w:val="20"/>
          <w:lang w:val="en-GB"/>
        </w:rPr>
        <w:t xml:space="preserve"> </w:t>
      </w:r>
      <w:r w:rsidRPr="00F45FA3">
        <w:rPr>
          <w:szCs w:val="20"/>
          <w:lang w:val="en-GB"/>
        </w:rPr>
        <w:t xml:space="preserve">in the </w:t>
      </w:r>
      <w:r w:rsidR="006D3515">
        <w:rPr>
          <w:szCs w:val="20"/>
          <w:lang w:val="en-GB"/>
        </w:rPr>
        <w:t>seventeenth</w:t>
      </w:r>
      <w:r w:rsidR="006D3515" w:rsidRPr="00F45FA3">
        <w:rPr>
          <w:szCs w:val="20"/>
          <w:lang w:val="en-GB"/>
        </w:rPr>
        <w:t xml:space="preserve"> </w:t>
      </w:r>
      <w:r w:rsidRPr="00F45FA3">
        <w:rPr>
          <w:szCs w:val="20"/>
          <w:lang w:val="en-GB"/>
        </w:rPr>
        <w:t xml:space="preserve">century sorely needs to be updated. </w:t>
      </w:r>
      <w:r w:rsidR="00255AA4">
        <w:rPr>
          <w:szCs w:val="20"/>
        </w:rPr>
        <w:t xml:space="preserve">In the </w:t>
      </w:r>
      <w:proofErr w:type="spellStart"/>
      <w:r w:rsidR="00255AA4">
        <w:rPr>
          <w:szCs w:val="20"/>
        </w:rPr>
        <w:t>meantime</w:t>
      </w:r>
      <w:proofErr w:type="spellEnd"/>
      <w:r w:rsidRPr="00603310">
        <w:rPr>
          <w:szCs w:val="20"/>
        </w:rPr>
        <w:t xml:space="preserve">, the </w:t>
      </w:r>
      <w:proofErr w:type="spellStart"/>
      <w:r w:rsidRPr="00603310">
        <w:rPr>
          <w:szCs w:val="20"/>
        </w:rPr>
        <w:t>most</w:t>
      </w:r>
      <w:proofErr w:type="spellEnd"/>
      <w:r w:rsidRPr="00603310">
        <w:rPr>
          <w:szCs w:val="20"/>
        </w:rPr>
        <w:t xml:space="preserve"> pertinent </w:t>
      </w:r>
      <w:proofErr w:type="spellStart"/>
      <w:r w:rsidRPr="00603310">
        <w:rPr>
          <w:szCs w:val="20"/>
        </w:rPr>
        <w:t>general</w:t>
      </w:r>
      <w:proofErr w:type="spellEnd"/>
      <w:r w:rsidRPr="00603310">
        <w:rPr>
          <w:szCs w:val="20"/>
        </w:rPr>
        <w:t xml:space="preserve"> </w:t>
      </w:r>
      <w:proofErr w:type="spellStart"/>
      <w:r w:rsidRPr="00603310">
        <w:rPr>
          <w:szCs w:val="20"/>
        </w:rPr>
        <w:t>studies</w:t>
      </w:r>
      <w:proofErr w:type="spellEnd"/>
      <w:r w:rsidRPr="00603310">
        <w:rPr>
          <w:szCs w:val="20"/>
        </w:rPr>
        <w:t xml:space="preserve"> are Auguste Vincent, ‘La typographie bruxelloise aux </w:t>
      </w:r>
      <w:proofErr w:type="spellStart"/>
      <w:r w:rsidRPr="00603310">
        <w:rPr>
          <w:smallCaps/>
          <w:szCs w:val="20"/>
        </w:rPr>
        <w:t>xvii</w:t>
      </w:r>
      <w:r w:rsidRPr="00603310">
        <w:rPr>
          <w:szCs w:val="20"/>
          <w:vertAlign w:val="superscript"/>
        </w:rPr>
        <w:t>e</w:t>
      </w:r>
      <w:proofErr w:type="spellEnd"/>
      <w:r w:rsidRPr="00603310">
        <w:rPr>
          <w:szCs w:val="20"/>
        </w:rPr>
        <w:t xml:space="preserve"> et </w:t>
      </w:r>
      <w:proofErr w:type="spellStart"/>
      <w:r w:rsidRPr="00603310">
        <w:rPr>
          <w:smallCaps/>
          <w:szCs w:val="20"/>
        </w:rPr>
        <w:t>xviii</w:t>
      </w:r>
      <w:r w:rsidRPr="00603310">
        <w:rPr>
          <w:szCs w:val="20"/>
          <w:vertAlign w:val="superscript"/>
        </w:rPr>
        <w:t>e</w:t>
      </w:r>
      <w:proofErr w:type="spellEnd"/>
      <w:r w:rsidRPr="00603310">
        <w:rPr>
          <w:szCs w:val="20"/>
        </w:rPr>
        <w:t xml:space="preserve"> siècles’, in </w:t>
      </w:r>
      <w:r w:rsidRPr="00603310">
        <w:rPr>
          <w:i/>
          <w:iCs/>
          <w:szCs w:val="20"/>
        </w:rPr>
        <w:t>Histoire du livre et de l’imprimerie en Belgique. Des origines à nos jours</w:t>
      </w:r>
      <w:r w:rsidRPr="00603310">
        <w:rPr>
          <w:szCs w:val="20"/>
        </w:rPr>
        <w:t xml:space="preserve"> (6 vols., </w:t>
      </w:r>
      <w:proofErr w:type="gramStart"/>
      <w:r w:rsidRPr="00603310">
        <w:rPr>
          <w:szCs w:val="20"/>
        </w:rPr>
        <w:t>Brussels:</w:t>
      </w:r>
      <w:proofErr w:type="gramEnd"/>
      <w:r w:rsidRPr="00603310">
        <w:rPr>
          <w:szCs w:val="20"/>
        </w:rPr>
        <w:t xml:space="preserve"> Musée du livre, 1923-1934), IV. 9-41; Auguste Vincent, ‘L’imprimerie à Bruxelles jusque 1800’, in </w:t>
      </w:r>
      <w:r w:rsidRPr="00603310">
        <w:rPr>
          <w:i/>
          <w:szCs w:val="20"/>
        </w:rPr>
        <w:t xml:space="preserve">Le livre, l’estampe, l’édition en Brabant du </w:t>
      </w:r>
      <w:proofErr w:type="spellStart"/>
      <w:r w:rsidRPr="00603310">
        <w:rPr>
          <w:i/>
          <w:smallCaps/>
          <w:szCs w:val="20"/>
        </w:rPr>
        <w:t>xv</w:t>
      </w:r>
      <w:r w:rsidRPr="00603310">
        <w:rPr>
          <w:i/>
          <w:szCs w:val="20"/>
          <w:vertAlign w:val="superscript"/>
        </w:rPr>
        <w:t>e</w:t>
      </w:r>
      <w:proofErr w:type="spellEnd"/>
      <w:r w:rsidRPr="00603310">
        <w:rPr>
          <w:i/>
          <w:szCs w:val="20"/>
        </w:rPr>
        <w:t xml:space="preserve"> au </w:t>
      </w:r>
      <w:proofErr w:type="spellStart"/>
      <w:r w:rsidRPr="00603310">
        <w:rPr>
          <w:i/>
          <w:smallCaps/>
          <w:szCs w:val="20"/>
        </w:rPr>
        <w:t>xix</w:t>
      </w:r>
      <w:r w:rsidRPr="00603310">
        <w:rPr>
          <w:i/>
          <w:szCs w:val="20"/>
          <w:vertAlign w:val="superscript"/>
        </w:rPr>
        <w:t>e</w:t>
      </w:r>
      <w:proofErr w:type="spellEnd"/>
      <w:r w:rsidRPr="00603310">
        <w:rPr>
          <w:i/>
          <w:szCs w:val="20"/>
        </w:rPr>
        <w:t xml:space="preserve"> siècle</w:t>
      </w:r>
      <w:r w:rsidRPr="00603310">
        <w:rPr>
          <w:szCs w:val="20"/>
        </w:rPr>
        <w:t xml:space="preserve"> (Gembloux: </w:t>
      </w:r>
      <w:proofErr w:type="spellStart"/>
      <w:r w:rsidRPr="00603310">
        <w:rPr>
          <w:szCs w:val="20"/>
        </w:rPr>
        <w:t>Duculot</w:t>
      </w:r>
      <w:proofErr w:type="spellEnd"/>
      <w:r w:rsidRPr="00603310">
        <w:rPr>
          <w:szCs w:val="20"/>
        </w:rPr>
        <w:t>, 1935), pp. 31-48.</w:t>
      </w:r>
    </w:p>
  </w:footnote>
  <w:footnote w:id="7">
    <w:p w14:paraId="5E031D37" w14:textId="024DABEB"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In 1915, a bibliographic project aimed at taking stock of Brussel</w:t>
      </w:r>
      <w:r w:rsidR="0090387D">
        <w:rPr>
          <w:szCs w:val="20"/>
          <w:lang w:val="en-GB"/>
        </w:rPr>
        <w:t>s</w:t>
      </w:r>
      <w:r w:rsidRPr="00290E35">
        <w:rPr>
          <w:szCs w:val="20"/>
          <w:lang w:val="en-GB"/>
        </w:rPr>
        <w:t xml:space="preserve"> book production from the end of the 15</w:t>
      </w:r>
      <w:r w:rsidRPr="00290E35">
        <w:rPr>
          <w:szCs w:val="20"/>
          <w:vertAlign w:val="superscript"/>
          <w:lang w:val="en-GB"/>
        </w:rPr>
        <w:t>th</w:t>
      </w:r>
      <w:r w:rsidRPr="00290E35">
        <w:rPr>
          <w:szCs w:val="20"/>
          <w:lang w:val="en-GB"/>
        </w:rPr>
        <w:t xml:space="preserve"> century to 1830 was initiated by several librarians of the Royal Library of Belgium. Unfortunately, this undertaking was abandoned due to career evolutions implying the prioritisation of other projects. </w:t>
      </w:r>
      <w:proofErr w:type="spellStart"/>
      <w:r w:rsidRPr="00290E35">
        <w:rPr>
          <w:szCs w:val="20"/>
        </w:rPr>
        <w:t>See</w:t>
      </w:r>
      <w:proofErr w:type="spellEnd"/>
      <w:r w:rsidRPr="00290E35">
        <w:rPr>
          <w:szCs w:val="20"/>
        </w:rPr>
        <w:t xml:space="preserve"> Claude </w:t>
      </w:r>
      <w:proofErr w:type="spellStart"/>
      <w:r w:rsidRPr="00290E35">
        <w:rPr>
          <w:szCs w:val="20"/>
        </w:rPr>
        <w:t>Sorgeloos</w:t>
      </w:r>
      <w:proofErr w:type="spellEnd"/>
      <w:r w:rsidRPr="00290E35">
        <w:rPr>
          <w:szCs w:val="20"/>
        </w:rPr>
        <w:t xml:space="preserve">, ‘Un projet de </w:t>
      </w:r>
      <w:r w:rsidRPr="00290E35">
        <w:rPr>
          <w:i/>
          <w:szCs w:val="20"/>
        </w:rPr>
        <w:t xml:space="preserve">Bibliographie bruxelloise </w:t>
      </w:r>
      <w:r w:rsidRPr="00290E35">
        <w:rPr>
          <w:szCs w:val="20"/>
        </w:rPr>
        <w:t xml:space="preserve">(1915)’, </w:t>
      </w:r>
      <w:r w:rsidRPr="00290E35">
        <w:rPr>
          <w:i/>
          <w:szCs w:val="20"/>
        </w:rPr>
        <w:t xml:space="preserve">In Monte </w:t>
      </w:r>
      <w:proofErr w:type="spellStart"/>
      <w:r w:rsidRPr="00290E35">
        <w:rPr>
          <w:i/>
          <w:szCs w:val="20"/>
        </w:rPr>
        <w:t>Artium</w:t>
      </w:r>
      <w:proofErr w:type="spellEnd"/>
      <w:r w:rsidRPr="00290E35">
        <w:rPr>
          <w:i/>
          <w:szCs w:val="20"/>
        </w:rPr>
        <w:t xml:space="preserve">. </w:t>
      </w:r>
      <w:r w:rsidRPr="00290E35">
        <w:rPr>
          <w:i/>
          <w:szCs w:val="20"/>
          <w:lang w:val="en-GB"/>
        </w:rPr>
        <w:t>Journal of the Royal Library of Belgium</w:t>
      </w:r>
      <w:r w:rsidRPr="00290E35">
        <w:rPr>
          <w:szCs w:val="20"/>
          <w:lang w:val="en-GB"/>
        </w:rPr>
        <w:t>, 9 (2016), pp. 127-142.</w:t>
      </w:r>
    </w:p>
  </w:footnote>
  <w:footnote w:id="8">
    <w:p w14:paraId="2BDCCC3C" w14:textId="6560839D"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For the 15</w:t>
      </w:r>
      <w:r w:rsidRPr="00290E35">
        <w:rPr>
          <w:szCs w:val="20"/>
          <w:vertAlign w:val="superscript"/>
          <w:lang w:val="en-GB"/>
        </w:rPr>
        <w:t xml:space="preserve">th </w:t>
      </w:r>
      <w:r w:rsidRPr="00290E35">
        <w:rPr>
          <w:szCs w:val="20"/>
          <w:lang w:val="en-GB"/>
        </w:rPr>
        <w:t>and 16</w:t>
      </w:r>
      <w:r w:rsidRPr="00290E35">
        <w:rPr>
          <w:szCs w:val="20"/>
          <w:vertAlign w:val="superscript"/>
          <w:lang w:val="en-GB"/>
        </w:rPr>
        <w:t>th</w:t>
      </w:r>
      <w:r w:rsidRPr="00290E35">
        <w:rPr>
          <w:szCs w:val="20"/>
          <w:lang w:val="en-GB"/>
        </w:rPr>
        <w:t xml:space="preserve"> centuries respectively, see the </w:t>
      </w:r>
      <w:r>
        <w:rPr>
          <w:szCs w:val="20"/>
          <w:lang w:val="en-GB"/>
        </w:rPr>
        <w:t>ISTC</w:t>
      </w:r>
      <w:r w:rsidRPr="00290E35">
        <w:rPr>
          <w:szCs w:val="20"/>
          <w:lang w:val="en-GB"/>
        </w:rPr>
        <w:t xml:space="preserve"> and the</w:t>
      </w:r>
      <w:r>
        <w:rPr>
          <w:rFonts w:cs="Times New Roman"/>
          <w:szCs w:val="20"/>
          <w:lang w:val="en-US"/>
        </w:rPr>
        <w:t xml:space="preserve"> USTC</w:t>
      </w:r>
      <w:r w:rsidRPr="00290E35">
        <w:rPr>
          <w:szCs w:val="20"/>
          <w:lang w:val="en-GB"/>
        </w:rPr>
        <w:t>. Complementary bibliographies for these same ce</w:t>
      </w:r>
      <w:r>
        <w:rPr>
          <w:szCs w:val="20"/>
          <w:lang w:val="en-GB"/>
        </w:rPr>
        <w:t>nturies include: NK, BT, NB</w:t>
      </w:r>
      <w:r w:rsidRPr="00290E35">
        <w:rPr>
          <w:szCs w:val="20"/>
          <w:lang w:val="en-GB"/>
        </w:rPr>
        <w:t>.</w:t>
      </w:r>
    </w:p>
  </w:footnote>
  <w:footnote w:id="9">
    <w:p w14:paraId="69F92661" w14:textId="7A671DF1" w:rsidR="007B24F0" w:rsidRPr="00290E35" w:rsidRDefault="007B24F0" w:rsidP="00290E35">
      <w:pPr>
        <w:pStyle w:val="Notedebasdepage"/>
        <w:rPr>
          <w:rFonts w:cs="Times New Roman"/>
          <w:szCs w:val="20"/>
          <w:lang w:val="en-GB"/>
        </w:rPr>
      </w:pPr>
      <w:r w:rsidRPr="00290E35">
        <w:rPr>
          <w:rStyle w:val="Appelnotedebasdep"/>
          <w:szCs w:val="20"/>
          <w:lang w:val="en-GB"/>
        </w:rPr>
        <w:footnoteRef/>
      </w:r>
      <w:r w:rsidRPr="00290E35">
        <w:rPr>
          <w:szCs w:val="20"/>
          <w:lang w:val="en-GB"/>
        </w:rPr>
        <w:t xml:space="preserve"> This research project (</w:t>
      </w:r>
      <w:r w:rsidRPr="00290E35">
        <w:rPr>
          <w:rFonts w:cs="Times New Roman"/>
          <w:bCs/>
          <w:i/>
          <w:szCs w:val="20"/>
          <w:lang w:val="en-GB"/>
        </w:rPr>
        <w:t xml:space="preserve">Ex </w:t>
      </w:r>
      <w:proofErr w:type="spellStart"/>
      <w:r w:rsidRPr="00290E35">
        <w:rPr>
          <w:rFonts w:cs="Times New Roman"/>
          <w:bCs/>
          <w:i/>
          <w:szCs w:val="20"/>
          <w:lang w:val="en-GB"/>
        </w:rPr>
        <w:t>officinibus</w:t>
      </w:r>
      <w:proofErr w:type="spellEnd"/>
      <w:r w:rsidRPr="00290E35">
        <w:rPr>
          <w:rFonts w:cs="Times New Roman"/>
          <w:bCs/>
          <w:i/>
          <w:szCs w:val="20"/>
          <w:lang w:val="en-GB"/>
        </w:rPr>
        <w:t xml:space="preserve"> </w:t>
      </w:r>
      <w:proofErr w:type="spellStart"/>
      <w:r w:rsidRPr="00290E35">
        <w:rPr>
          <w:rFonts w:cs="Times New Roman"/>
          <w:bCs/>
          <w:i/>
          <w:szCs w:val="20"/>
          <w:lang w:val="en-GB"/>
        </w:rPr>
        <w:t>bruxellensis</w:t>
      </w:r>
      <w:proofErr w:type="spellEnd"/>
      <w:r w:rsidRPr="00290E35">
        <w:rPr>
          <w:rFonts w:cs="Times New Roman"/>
          <w:bCs/>
          <w:i/>
          <w:szCs w:val="20"/>
          <w:lang w:val="en-GB"/>
        </w:rPr>
        <w:t>: Printers and Society in Brussels, 17</w:t>
      </w:r>
      <w:r w:rsidRPr="00290E35">
        <w:rPr>
          <w:rFonts w:cs="Times New Roman"/>
          <w:bCs/>
          <w:i/>
          <w:szCs w:val="20"/>
          <w:vertAlign w:val="superscript"/>
          <w:lang w:val="en-GB"/>
        </w:rPr>
        <w:t>th</w:t>
      </w:r>
      <w:r w:rsidRPr="00290E35">
        <w:rPr>
          <w:rFonts w:cs="Times New Roman"/>
          <w:bCs/>
          <w:i/>
          <w:szCs w:val="20"/>
          <w:lang w:val="en-GB"/>
        </w:rPr>
        <w:t>-18</w:t>
      </w:r>
      <w:r w:rsidRPr="00290E35">
        <w:rPr>
          <w:rFonts w:cs="Times New Roman"/>
          <w:bCs/>
          <w:i/>
          <w:szCs w:val="20"/>
          <w:vertAlign w:val="superscript"/>
          <w:lang w:val="en-GB"/>
        </w:rPr>
        <w:t>th</w:t>
      </w:r>
      <w:r w:rsidRPr="00290E35">
        <w:rPr>
          <w:rFonts w:cs="Times New Roman"/>
          <w:bCs/>
          <w:i/>
          <w:szCs w:val="20"/>
          <w:lang w:val="en-GB"/>
        </w:rPr>
        <w:t xml:space="preserve"> Century</w:t>
      </w:r>
      <w:r w:rsidRPr="00290E35">
        <w:rPr>
          <w:rFonts w:cs="Times New Roman"/>
          <w:bCs/>
          <w:szCs w:val="20"/>
          <w:lang w:val="en-GB"/>
        </w:rPr>
        <w:t xml:space="preserve">), was </w:t>
      </w:r>
      <w:r w:rsidRPr="00290E35">
        <w:rPr>
          <w:szCs w:val="20"/>
          <w:lang w:val="en-GB"/>
        </w:rPr>
        <w:t xml:space="preserve">carried out in the Royal Library of Belgium. It was </w:t>
      </w:r>
      <w:r w:rsidRPr="00290E35">
        <w:rPr>
          <w:rFonts w:cs="Times New Roman"/>
          <w:bCs/>
          <w:szCs w:val="20"/>
          <w:lang w:val="en-GB"/>
        </w:rPr>
        <w:t xml:space="preserve">funded for the period 2011-2013 by the Belgian Science Policy Office. We hope to publish the resulting bibliography soon. </w:t>
      </w:r>
    </w:p>
  </w:footnote>
  <w:footnote w:id="10">
    <w:p w14:paraId="146E0392" w14:textId="792AE41B"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Between 1999 and 2003, some 30,000 texts printed in Brussels in the 17</w:t>
      </w:r>
      <w:r w:rsidRPr="00290E35">
        <w:rPr>
          <w:szCs w:val="20"/>
          <w:vertAlign w:val="superscript"/>
          <w:lang w:val="en-GB"/>
        </w:rPr>
        <w:t>th</w:t>
      </w:r>
      <w:r w:rsidRPr="00290E35">
        <w:rPr>
          <w:szCs w:val="20"/>
          <w:lang w:val="en-GB"/>
        </w:rPr>
        <w:t xml:space="preserve"> and 18</w:t>
      </w:r>
      <w:r w:rsidRPr="00290E35">
        <w:rPr>
          <w:szCs w:val="20"/>
          <w:vertAlign w:val="superscript"/>
          <w:lang w:val="en-GB"/>
        </w:rPr>
        <w:t>th</w:t>
      </w:r>
      <w:r w:rsidRPr="00290E35">
        <w:rPr>
          <w:szCs w:val="20"/>
          <w:lang w:val="en-GB"/>
        </w:rPr>
        <w:t xml:space="preserve"> centuries and preserved in Royal Library of Belgium were systematically catalogued. More recent acquisitions have been integrated. The catalogues entries are consultable online: </w:t>
      </w:r>
      <w:r w:rsidR="00D64471">
        <w:fldChar w:fldCharType="begin"/>
      </w:r>
      <w:r w:rsidR="00D64471" w:rsidRPr="003228A5">
        <w:rPr>
          <w:lang w:val="en-US"/>
        </w:rPr>
        <w:instrText xml:space="preserve"> HYPERLINK "http://www.kbr.be" </w:instrText>
      </w:r>
      <w:r w:rsidR="00D64471">
        <w:fldChar w:fldCharType="separate"/>
      </w:r>
      <w:r w:rsidRPr="00290E35">
        <w:rPr>
          <w:rStyle w:val="Lienhypertexte"/>
          <w:szCs w:val="20"/>
          <w:lang w:val="en-GB"/>
        </w:rPr>
        <w:t>http://www.kbr.be</w:t>
      </w:r>
      <w:r w:rsidR="00D64471">
        <w:rPr>
          <w:rStyle w:val="Lienhypertexte"/>
          <w:szCs w:val="20"/>
          <w:lang w:val="en-GB"/>
        </w:rPr>
        <w:fldChar w:fldCharType="end"/>
      </w:r>
      <w:r>
        <w:rPr>
          <w:szCs w:val="20"/>
          <w:lang w:val="en-GB"/>
        </w:rPr>
        <w:t>.</w:t>
      </w:r>
    </w:p>
  </w:footnote>
  <w:footnote w:id="11">
    <w:p w14:paraId="280F69EF" w14:textId="224AAA13" w:rsidR="007B24F0" w:rsidRPr="007B24F0" w:rsidRDefault="007B24F0">
      <w:pPr>
        <w:pStyle w:val="Notedebasdepage"/>
        <w:rPr>
          <w:lang w:val="it-IT"/>
        </w:rPr>
      </w:pPr>
      <w:r>
        <w:rPr>
          <w:rStyle w:val="Appelnotedebasdep"/>
        </w:rPr>
        <w:footnoteRef/>
      </w:r>
      <w:r w:rsidRPr="00EC7F60">
        <w:rPr>
          <w:lang w:val="en-US"/>
        </w:rPr>
        <w:t xml:space="preserve"> </w:t>
      </w:r>
      <w:r>
        <w:rPr>
          <w:rFonts w:cs="Times New Roman"/>
          <w:szCs w:val="20"/>
          <w:lang w:val="en-US"/>
        </w:rPr>
        <w:t xml:space="preserve">For the mid-seventeenth century, David F. McKenzie </w:t>
      </w:r>
      <w:r w:rsidRPr="00FF15F4">
        <w:rPr>
          <w:rFonts w:cs="Times New Roman"/>
          <w:szCs w:val="20"/>
          <w:lang w:val="en-US"/>
        </w:rPr>
        <w:t>giv</w:t>
      </w:r>
      <w:r>
        <w:rPr>
          <w:rFonts w:cs="Times New Roman"/>
          <w:szCs w:val="20"/>
          <w:lang w:val="en-US"/>
        </w:rPr>
        <w:t xml:space="preserve">es the figure of one third of </w:t>
      </w:r>
      <w:r w:rsidRPr="00FF15F4">
        <w:rPr>
          <w:rFonts w:cs="Times New Roman"/>
          <w:szCs w:val="20"/>
          <w:lang w:val="en-US"/>
        </w:rPr>
        <w:t>loss</w:t>
      </w:r>
      <w:r>
        <w:rPr>
          <w:rFonts w:cs="Times New Roman"/>
          <w:szCs w:val="20"/>
          <w:lang w:val="en-US"/>
        </w:rPr>
        <w:t xml:space="preserve">es: David F. McKenzie, ‘The economics of print, 1550-1750: Scales of production and conditions of constraint’, in </w:t>
      </w:r>
      <w:proofErr w:type="spellStart"/>
      <w:r>
        <w:rPr>
          <w:rFonts w:cs="Times New Roman"/>
          <w:i/>
          <w:szCs w:val="20"/>
          <w:lang w:val="en-US"/>
        </w:rPr>
        <w:t>Produzione</w:t>
      </w:r>
      <w:proofErr w:type="spellEnd"/>
      <w:r>
        <w:rPr>
          <w:rFonts w:cs="Times New Roman"/>
          <w:i/>
          <w:szCs w:val="20"/>
          <w:lang w:val="en-US"/>
        </w:rPr>
        <w:t xml:space="preserve"> e </w:t>
      </w:r>
      <w:proofErr w:type="spellStart"/>
      <w:r>
        <w:rPr>
          <w:rFonts w:cs="Times New Roman"/>
          <w:i/>
          <w:szCs w:val="20"/>
          <w:lang w:val="en-US"/>
        </w:rPr>
        <w:t>commercio</w:t>
      </w:r>
      <w:proofErr w:type="spellEnd"/>
      <w:r>
        <w:rPr>
          <w:rFonts w:cs="Times New Roman"/>
          <w:i/>
          <w:szCs w:val="20"/>
          <w:lang w:val="en-US"/>
        </w:rPr>
        <w:t xml:space="preserve"> </w:t>
      </w:r>
      <w:proofErr w:type="spellStart"/>
      <w:r>
        <w:rPr>
          <w:rFonts w:cs="Times New Roman"/>
          <w:i/>
          <w:szCs w:val="20"/>
          <w:lang w:val="en-US"/>
        </w:rPr>
        <w:t>della</w:t>
      </w:r>
      <w:proofErr w:type="spellEnd"/>
      <w:r>
        <w:rPr>
          <w:rFonts w:cs="Times New Roman"/>
          <w:i/>
          <w:szCs w:val="20"/>
          <w:lang w:val="en-US"/>
        </w:rPr>
        <w:t xml:space="preserve"> carta e del </w:t>
      </w:r>
      <w:proofErr w:type="spellStart"/>
      <w:r>
        <w:rPr>
          <w:rFonts w:cs="Times New Roman"/>
          <w:i/>
          <w:szCs w:val="20"/>
          <w:lang w:val="en-US"/>
        </w:rPr>
        <w:t>libro</w:t>
      </w:r>
      <w:proofErr w:type="spellEnd"/>
      <w:r>
        <w:rPr>
          <w:rFonts w:cs="Times New Roman"/>
          <w:i/>
          <w:szCs w:val="20"/>
          <w:lang w:val="en-US"/>
        </w:rPr>
        <w:t>,</w:t>
      </w:r>
      <w:r w:rsidRPr="005B1A62">
        <w:rPr>
          <w:rFonts w:cs="Times New Roman"/>
          <w:i/>
          <w:szCs w:val="20"/>
          <w:lang w:val="en-US"/>
        </w:rPr>
        <w:t xml:space="preserve"> </w:t>
      </w:r>
      <w:proofErr w:type="spellStart"/>
      <w:r w:rsidRPr="005B1A62">
        <w:rPr>
          <w:rFonts w:cs="Times New Roman"/>
          <w:i/>
          <w:szCs w:val="20"/>
          <w:lang w:val="en-US"/>
        </w:rPr>
        <w:t>secc</w:t>
      </w:r>
      <w:proofErr w:type="spellEnd"/>
      <w:r w:rsidRPr="005B1A62">
        <w:rPr>
          <w:rFonts w:cs="Times New Roman"/>
          <w:i/>
          <w:szCs w:val="20"/>
          <w:lang w:val="en-US"/>
        </w:rPr>
        <w:t xml:space="preserve">. </w:t>
      </w:r>
      <w:r w:rsidRPr="007B24F0">
        <w:rPr>
          <w:rFonts w:cs="Times New Roman"/>
          <w:i/>
          <w:szCs w:val="20"/>
          <w:lang w:val="it-IT"/>
        </w:rPr>
        <w:t>XIII-XVIII: atti della "</w:t>
      </w:r>
      <w:proofErr w:type="spellStart"/>
      <w:r w:rsidRPr="007B24F0">
        <w:rPr>
          <w:rFonts w:cs="Times New Roman"/>
          <w:i/>
          <w:szCs w:val="20"/>
          <w:lang w:val="it-IT"/>
        </w:rPr>
        <w:t>Veintitresima</w:t>
      </w:r>
      <w:proofErr w:type="spellEnd"/>
      <w:r w:rsidRPr="007B24F0">
        <w:rPr>
          <w:rFonts w:cs="Times New Roman"/>
          <w:i/>
          <w:szCs w:val="20"/>
          <w:lang w:val="it-IT"/>
        </w:rPr>
        <w:t xml:space="preserve"> Settimana di studi",</w:t>
      </w:r>
      <w:r w:rsidRPr="007B24F0">
        <w:rPr>
          <w:rFonts w:cs="Times New Roman"/>
          <w:szCs w:val="20"/>
          <w:lang w:val="it-IT"/>
        </w:rPr>
        <w:t xml:space="preserve"> </w:t>
      </w:r>
      <w:r w:rsidRPr="007B24F0">
        <w:rPr>
          <w:rFonts w:cs="Times New Roman"/>
          <w:i/>
          <w:szCs w:val="20"/>
          <w:lang w:val="it-IT"/>
        </w:rPr>
        <w:t>15-20 aprile 1991</w:t>
      </w:r>
      <w:r w:rsidRPr="007B24F0">
        <w:rPr>
          <w:rFonts w:cs="Times New Roman"/>
          <w:szCs w:val="20"/>
          <w:lang w:val="it-IT"/>
        </w:rPr>
        <w:t xml:space="preserve"> ([Florence]: F. Le </w:t>
      </w:r>
      <w:proofErr w:type="spellStart"/>
      <w:r w:rsidRPr="007B24F0">
        <w:rPr>
          <w:rFonts w:cs="Times New Roman"/>
          <w:szCs w:val="20"/>
          <w:lang w:val="it-IT"/>
        </w:rPr>
        <w:t>Monnier</w:t>
      </w:r>
      <w:proofErr w:type="spellEnd"/>
      <w:r w:rsidRPr="007B24F0">
        <w:rPr>
          <w:rFonts w:cs="Times New Roman"/>
          <w:szCs w:val="20"/>
          <w:lang w:val="it-IT"/>
        </w:rPr>
        <w:t xml:space="preserve"> [1992]), p. 394.</w:t>
      </w:r>
    </w:p>
  </w:footnote>
  <w:footnote w:id="12">
    <w:p w14:paraId="7745A131" w14:textId="256B5C77"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Carolus de </w:t>
      </w:r>
      <w:proofErr w:type="spellStart"/>
      <w:r w:rsidRPr="00290E35">
        <w:rPr>
          <w:szCs w:val="20"/>
        </w:rPr>
        <w:t>Visch</w:t>
      </w:r>
      <w:proofErr w:type="spellEnd"/>
      <w:r w:rsidRPr="00290E35">
        <w:rPr>
          <w:szCs w:val="20"/>
        </w:rPr>
        <w:t xml:space="preserve">, </w:t>
      </w:r>
      <w:proofErr w:type="spellStart"/>
      <w:r w:rsidRPr="00290E35">
        <w:rPr>
          <w:i/>
          <w:szCs w:val="20"/>
        </w:rPr>
        <w:t>Bibliotheca</w:t>
      </w:r>
      <w:proofErr w:type="spellEnd"/>
      <w:r w:rsidRPr="00290E35">
        <w:rPr>
          <w:i/>
          <w:szCs w:val="20"/>
        </w:rPr>
        <w:t xml:space="preserve"> </w:t>
      </w:r>
      <w:proofErr w:type="spellStart"/>
      <w:r w:rsidRPr="00290E35">
        <w:rPr>
          <w:i/>
          <w:szCs w:val="20"/>
        </w:rPr>
        <w:t>scriptorum</w:t>
      </w:r>
      <w:proofErr w:type="spellEnd"/>
      <w:r w:rsidRPr="00290E35">
        <w:rPr>
          <w:i/>
          <w:szCs w:val="20"/>
        </w:rPr>
        <w:t xml:space="preserve"> </w:t>
      </w:r>
      <w:proofErr w:type="spellStart"/>
      <w:r w:rsidRPr="00290E35">
        <w:rPr>
          <w:i/>
          <w:szCs w:val="20"/>
        </w:rPr>
        <w:t>sacri</w:t>
      </w:r>
      <w:proofErr w:type="spellEnd"/>
      <w:r w:rsidRPr="00290E35">
        <w:rPr>
          <w:i/>
          <w:szCs w:val="20"/>
        </w:rPr>
        <w:t xml:space="preserve"> </w:t>
      </w:r>
      <w:proofErr w:type="spellStart"/>
      <w:r w:rsidRPr="00290E35">
        <w:rPr>
          <w:i/>
          <w:szCs w:val="20"/>
        </w:rPr>
        <w:t>ordinis</w:t>
      </w:r>
      <w:proofErr w:type="spellEnd"/>
      <w:r w:rsidRPr="00290E35">
        <w:rPr>
          <w:i/>
          <w:szCs w:val="20"/>
        </w:rPr>
        <w:t xml:space="preserve"> </w:t>
      </w:r>
      <w:proofErr w:type="spellStart"/>
      <w:r w:rsidRPr="00290E35">
        <w:rPr>
          <w:i/>
          <w:szCs w:val="20"/>
        </w:rPr>
        <w:t>Cisterciensis</w:t>
      </w:r>
      <w:proofErr w:type="spellEnd"/>
      <w:r w:rsidRPr="00290E35">
        <w:rPr>
          <w:szCs w:val="20"/>
        </w:rPr>
        <w:t xml:space="preserve"> (Cologne: Johannes </w:t>
      </w:r>
      <w:proofErr w:type="spellStart"/>
      <w:r w:rsidRPr="00290E35">
        <w:rPr>
          <w:szCs w:val="20"/>
        </w:rPr>
        <w:t>Busaeus</w:t>
      </w:r>
      <w:proofErr w:type="spellEnd"/>
      <w:r w:rsidRPr="00290E35">
        <w:rPr>
          <w:szCs w:val="20"/>
        </w:rPr>
        <w:t>, 1656), pp. 67-68.</w:t>
      </w:r>
    </w:p>
  </w:footnote>
  <w:footnote w:id="13">
    <w:p w14:paraId="68D89517" w14:textId="5B2C8C1D"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On this subject, see Saskia Limbach, ‘Tracing Lost Broadsheet Ordinances Printed in Sixteenth-Century Cologne’, in Flavia Bruni</w:t>
      </w:r>
      <w:r>
        <w:rPr>
          <w:szCs w:val="20"/>
          <w:lang w:val="en-GB"/>
        </w:rPr>
        <w:t xml:space="preserve"> and</w:t>
      </w:r>
      <w:r w:rsidRPr="00290E35">
        <w:rPr>
          <w:szCs w:val="20"/>
          <w:lang w:val="en-GB"/>
        </w:rPr>
        <w:t xml:space="preserve"> Andrew </w:t>
      </w:r>
      <w:proofErr w:type="spellStart"/>
      <w:r w:rsidRPr="00290E35">
        <w:rPr>
          <w:szCs w:val="20"/>
          <w:lang w:val="en-GB"/>
        </w:rPr>
        <w:t>Pettegree</w:t>
      </w:r>
      <w:proofErr w:type="spellEnd"/>
      <w:r w:rsidRPr="00290E35">
        <w:rPr>
          <w:szCs w:val="20"/>
          <w:lang w:val="en-GB"/>
        </w:rPr>
        <w:t xml:space="preserve"> (eds), </w:t>
      </w:r>
      <w:r w:rsidRPr="00290E35">
        <w:rPr>
          <w:i/>
          <w:szCs w:val="20"/>
          <w:lang w:val="en-GB"/>
        </w:rPr>
        <w:t>Lost Books: Reconstructing the Print World of Pre-Industrial Europe</w:t>
      </w:r>
      <w:r w:rsidRPr="00290E35">
        <w:rPr>
          <w:szCs w:val="20"/>
          <w:lang w:val="en-GB"/>
        </w:rPr>
        <w:t xml:space="preserve"> (Leiden: Brill, 2016), pp. 488-503.</w:t>
      </w:r>
    </w:p>
  </w:footnote>
  <w:footnote w:id="14">
    <w:p w14:paraId="16612057" w14:textId="6CCE5704"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On the Twelve Years’ Truce, see Simon </w:t>
      </w:r>
      <w:proofErr w:type="spellStart"/>
      <w:r w:rsidRPr="00290E35">
        <w:rPr>
          <w:szCs w:val="20"/>
          <w:lang w:val="en-GB"/>
        </w:rPr>
        <w:t>Groenveld</w:t>
      </w:r>
      <w:proofErr w:type="spellEnd"/>
      <w:r w:rsidRPr="00290E35">
        <w:rPr>
          <w:szCs w:val="20"/>
          <w:lang w:val="en-GB"/>
        </w:rPr>
        <w:t xml:space="preserve">, </w:t>
      </w:r>
      <w:r w:rsidRPr="00290E35">
        <w:rPr>
          <w:i/>
          <w:szCs w:val="20"/>
          <w:lang w:val="en-GB"/>
        </w:rPr>
        <w:t xml:space="preserve">Het </w:t>
      </w:r>
      <w:proofErr w:type="spellStart"/>
      <w:r w:rsidRPr="00290E35">
        <w:rPr>
          <w:i/>
          <w:szCs w:val="20"/>
          <w:lang w:val="en-GB"/>
        </w:rPr>
        <w:t>twaalfjarig</w:t>
      </w:r>
      <w:proofErr w:type="spellEnd"/>
      <w:r w:rsidRPr="00290E35">
        <w:rPr>
          <w:i/>
          <w:szCs w:val="20"/>
          <w:lang w:val="en-GB"/>
        </w:rPr>
        <w:t xml:space="preserve"> </w:t>
      </w:r>
      <w:proofErr w:type="spellStart"/>
      <w:r w:rsidRPr="00290E35">
        <w:rPr>
          <w:i/>
          <w:szCs w:val="20"/>
          <w:lang w:val="en-GB"/>
        </w:rPr>
        <w:t>bestand</w:t>
      </w:r>
      <w:proofErr w:type="spellEnd"/>
      <w:r w:rsidRPr="00290E35">
        <w:rPr>
          <w:i/>
          <w:szCs w:val="20"/>
          <w:lang w:val="en-GB"/>
        </w:rPr>
        <w:t xml:space="preserve">, 1609-1621. De </w:t>
      </w:r>
      <w:proofErr w:type="spellStart"/>
      <w:r w:rsidRPr="00290E35">
        <w:rPr>
          <w:i/>
          <w:szCs w:val="20"/>
          <w:lang w:val="en-GB"/>
        </w:rPr>
        <w:t>jongelingsjaren</w:t>
      </w:r>
      <w:proofErr w:type="spellEnd"/>
      <w:r w:rsidRPr="00290E35">
        <w:rPr>
          <w:i/>
          <w:szCs w:val="20"/>
          <w:lang w:val="en-GB"/>
        </w:rPr>
        <w:t xml:space="preserve"> van de </w:t>
      </w:r>
      <w:proofErr w:type="spellStart"/>
      <w:r w:rsidRPr="00290E35">
        <w:rPr>
          <w:i/>
          <w:szCs w:val="20"/>
          <w:lang w:val="en-GB"/>
        </w:rPr>
        <w:t>Republiek</w:t>
      </w:r>
      <w:proofErr w:type="spellEnd"/>
      <w:r w:rsidRPr="00290E35">
        <w:rPr>
          <w:i/>
          <w:szCs w:val="20"/>
          <w:lang w:val="en-GB"/>
        </w:rPr>
        <w:t xml:space="preserve"> der </w:t>
      </w:r>
      <w:proofErr w:type="spellStart"/>
      <w:r w:rsidRPr="00290E35">
        <w:rPr>
          <w:i/>
          <w:szCs w:val="20"/>
          <w:lang w:val="en-GB"/>
        </w:rPr>
        <w:t>Verenigde</w:t>
      </w:r>
      <w:proofErr w:type="spellEnd"/>
      <w:r w:rsidRPr="00290E35">
        <w:rPr>
          <w:i/>
          <w:szCs w:val="20"/>
          <w:lang w:val="en-GB"/>
        </w:rPr>
        <w:t xml:space="preserve"> </w:t>
      </w:r>
      <w:proofErr w:type="spellStart"/>
      <w:r w:rsidRPr="00290E35">
        <w:rPr>
          <w:i/>
          <w:szCs w:val="20"/>
          <w:lang w:val="en-GB"/>
        </w:rPr>
        <w:t>Nederlanden</w:t>
      </w:r>
      <w:proofErr w:type="spellEnd"/>
      <w:r w:rsidRPr="00290E35">
        <w:rPr>
          <w:szCs w:val="20"/>
          <w:lang w:val="en-GB"/>
        </w:rPr>
        <w:t xml:space="preserve"> (The Hague: </w:t>
      </w:r>
      <w:proofErr w:type="spellStart"/>
      <w:r w:rsidRPr="00290E35">
        <w:rPr>
          <w:szCs w:val="20"/>
          <w:lang w:val="en-GB"/>
        </w:rPr>
        <w:t>Haags</w:t>
      </w:r>
      <w:proofErr w:type="spellEnd"/>
      <w:r w:rsidRPr="00290E35">
        <w:rPr>
          <w:szCs w:val="20"/>
          <w:lang w:val="en-GB"/>
        </w:rPr>
        <w:t xml:space="preserve"> </w:t>
      </w:r>
      <w:proofErr w:type="spellStart"/>
      <w:r w:rsidRPr="00290E35">
        <w:rPr>
          <w:szCs w:val="20"/>
          <w:lang w:val="en-GB"/>
        </w:rPr>
        <w:t>Historisch</w:t>
      </w:r>
      <w:proofErr w:type="spellEnd"/>
      <w:r w:rsidRPr="00290E35">
        <w:rPr>
          <w:szCs w:val="20"/>
          <w:lang w:val="en-GB"/>
        </w:rPr>
        <w:t xml:space="preserve"> Museum, 2009); Randall </w:t>
      </w:r>
      <w:proofErr w:type="spellStart"/>
      <w:r w:rsidRPr="00290E35">
        <w:rPr>
          <w:szCs w:val="20"/>
          <w:lang w:val="en-GB"/>
        </w:rPr>
        <w:t>Lesaffer</w:t>
      </w:r>
      <w:proofErr w:type="spellEnd"/>
      <w:r w:rsidRPr="00290E35">
        <w:rPr>
          <w:szCs w:val="20"/>
          <w:lang w:val="en-GB"/>
        </w:rPr>
        <w:t xml:space="preserve"> (ed.), </w:t>
      </w:r>
      <w:r w:rsidRPr="00290E35">
        <w:rPr>
          <w:i/>
          <w:szCs w:val="20"/>
          <w:lang w:val="en-GB"/>
        </w:rPr>
        <w:t>The Twelve Years’ Truce (1609): Peace, Truce, War and Law in the Low Countries at the Turn of the 17</w:t>
      </w:r>
      <w:r w:rsidRPr="00290E35">
        <w:rPr>
          <w:i/>
          <w:szCs w:val="20"/>
          <w:vertAlign w:val="superscript"/>
          <w:lang w:val="en-GB"/>
        </w:rPr>
        <w:t>th</w:t>
      </w:r>
      <w:r w:rsidRPr="00290E35">
        <w:rPr>
          <w:i/>
          <w:szCs w:val="20"/>
          <w:lang w:val="en-GB"/>
        </w:rPr>
        <w:t xml:space="preserve"> Century</w:t>
      </w:r>
      <w:r w:rsidRPr="00290E35">
        <w:rPr>
          <w:szCs w:val="20"/>
          <w:lang w:val="en-GB"/>
        </w:rPr>
        <w:t xml:space="preserve"> (Leiden: Brill </w:t>
      </w:r>
      <w:proofErr w:type="spellStart"/>
      <w:r w:rsidRPr="00290E35">
        <w:rPr>
          <w:szCs w:val="20"/>
          <w:lang w:val="en-GB"/>
        </w:rPr>
        <w:t>Nijhoff</w:t>
      </w:r>
      <w:proofErr w:type="spellEnd"/>
      <w:r w:rsidRPr="00290E35">
        <w:rPr>
          <w:szCs w:val="20"/>
          <w:lang w:val="en-GB"/>
        </w:rPr>
        <w:t>, 2014).</w:t>
      </w:r>
    </w:p>
  </w:footnote>
  <w:footnote w:id="15">
    <w:p w14:paraId="5CFC0183" w14:textId="508FB3CA" w:rsidR="007B24F0" w:rsidRPr="00EC7F60" w:rsidRDefault="007B24F0">
      <w:pPr>
        <w:pStyle w:val="Notedebasdepage"/>
        <w:rPr>
          <w:lang w:val="en-US"/>
        </w:rPr>
      </w:pPr>
      <w:r>
        <w:rPr>
          <w:rStyle w:val="Appelnotedebasdep"/>
        </w:rPr>
        <w:footnoteRef/>
      </w:r>
      <w:r>
        <w:t xml:space="preserve"> </w:t>
      </w:r>
      <w:r w:rsidRPr="00290E35">
        <w:rPr>
          <w:szCs w:val="20"/>
        </w:rPr>
        <w:t xml:space="preserve">On </w:t>
      </w:r>
      <w:proofErr w:type="spellStart"/>
      <w:r w:rsidRPr="00290E35">
        <w:rPr>
          <w:szCs w:val="20"/>
        </w:rPr>
        <w:t>Michiel</w:t>
      </w:r>
      <w:proofErr w:type="spellEnd"/>
      <w:r w:rsidRPr="00290E35">
        <w:rPr>
          <w:szCs w:val="20"/>
        </w:rPr>
        <w:t xml:space="preserve"> van Hamont (active 1554-158</w:t>
      </w:r>
      <w:r>
        <w:rPr>
          <w:szCs w:val="20"/>
        </w:rPr>
        <w:t>3</w:t>
      </w:r>
      <w:r w:rsidRPr="00290E35">
        <w:rPr>
          <w:szCs w:val="20"/>
        </w:rPr>
        <w:t xml:space="preserve">), </w:t>
      </w:r>
      <w:proofErr w:type="spellStart"/>
      <w:r w:rsidRPr="00290E35">
        <w:rPr>
          <w:szCs w:val="20"/>
        </w:rPr>
        <w:t>see</w:t>
      </w:r>
      <w:proofErr w:type="spellEnd"/>
      <w:r w:rsidRPr="00290E35">
        <w:rPr>
          <w:szCs w:val="20"/>
        </w:rPr>
        <w:t xml:space="preserve"> </w:t>
      </w:r>
      <w:proofErr w:type="spellStart"/>
      <w:r w:rsidRPr="00290E35">
        <w:rPr>
          <w:szCs w:val="20"/>
        </w:rPr>
        <w:t>Rouzet</w:t>
      </w:r>
      <w:proofErr w:type="spellEnd"/>
      <w:r w:rsidRPr="00290E35">
        <w:rPr>
          <w:szCs w:val="20"/>
        </w:rPr>
        <w:t>,</w:t>
      </w:r>
      <w:r>
        <w:rPr>
          <w:szCs w:val="20"/>
        </w:rPr>
        <w:t xml:space="preserve"> </w:t>
      </w:r>
      <w:r w:rsidRPr="00290E35">
        <w:rPr>
          <w:i/>
          <w:iCs/>
          <w:szCs w:val="20"/>
        </w:rPr>
        <w:t xml:space="preserve">Dictionnaire des imprimeurs, </w:t>
      </w:r>
      <w:r w:rsidRPr="00290E35">
        <w:rPr>
          <w:szCs w:val="20"/>
        </w:rPr>
        <w:t>pp. 87-</w:t>
      </w:r>
      <w:proofErr w:type="gramStart"/>
      <w:r w:rsidRPr="00290E35">
        <w:rPr>
          <w:szCs w:val="20"/>
        </w:rPr>
        <w:t>88;</w:t>
      </w:r>
      <w:proofErr w:type="gramEnd"/>
      <w:r w:rsidRPr="00290E35">
        <w:rPr>
          <w:szCs w:val="20"/>
        </w:rPr>
        <w:t xml:space="preserve"> Edmond </w:t>
      </w:r>
      <w:proofErr w:type="spellStart"/>
      <w:r w:rsidRPr="00290E35">
        <w:rPr>
          <w:szCs w:val="20"/>
        </w:rPr>
        <w:t>Roobaert</w:t>
      </w:r>
      <w:proofErr w:type="spellEnd"/>
      <w:r w:rsidRPr="00290E35">
        <w:rPr>
          <w:szCs w:val="20"/>
        </w:rPr>
        <w:t>, ‘</w:t>
      </w:r>
      <w:proofErr w:type="spellStart"/>
      <w:r w:rsidRPr="00290E35">
        <w:rPr>
          <w:szCs w:val="20"/>
        </w:rPr>
        <w:t>Michiel</w:t>
      </w:r>
      <w:proofErr w:type="spellEnd"/>
      <w:r>
        <w:rPr>
          <w:szCs w:val="20"/>
        </w:rPr>
        <w:t xml:space="preserve"> </w:t>
      </w:r>
      <w:r w:rsidRPr="00290E35">
        <w:rPr>
          <w:szCs w:val="20"/>
        </w:rPr>
        <w:t>van Hamont.</w:t>
      </w:r>
      <w:r>
        <w:rPr>
          <w:szCs w:val="20"/>
        </w:rPr>
        <w:t xml:space="preserve"> </w:t>
      </w:r>
      <w:proofErr w:type="spellStart"/>
      <w:r w:rsidRPr="00EC7F60">
        <w:rPr>
          <w:szCs w:val="20"/>
          <w:lang w:val="en-US"/>
        </w:rPr>
        <w:t>Hellebaardier</w:t>
      </w:r>
      <w:proofErr w:type="spellEnd"/>
      <w:r w:rsidRPr="00EC7F60">
        <w:rPr>
          <w:szCs w:val="20"/>
          <w:lang w:val="en-US"/>
        </w:rPr>
        <w:t xml:space="preserve"> van de </w:t>
      </w:r>
      <w:proofErr w:type="spellStart"/>
      <w:r w:rsidRPr="00EC7F60">
        <w:rPr>
          <w:szCs w:val="20"/>
          <w:lang w:val="en-US"/>
        </w:rPr>
        <w:t>keizer</w:t>
      </w:r>
      <w:proofErr w:type="spellEnd"/>
      <w:r w:rsidRPr="00EC7F60">
        <w:rPr>
          <w:szCs w:val="20"/>
          <w:lang w:val="en-US"/>
        </w:rPr>
        <w:t xml:space="preserve">, </w:t>
      </w:r>
      <w:proofErr w:type="spellStart"/>
      <w:r w:rsidRPr="00EC7F60">
        <w:rPr>
          <w:szCs w:val="20"/>
          <w:lang w:val="en-US"/>
        </w:rPr>
        <w:t>rederijker</w:t>
      </w:r>
      <w:proofErr w:type="spellEnd"/>
      <w:r w:rsidRPr="00EC7F60">
        <w:rPr>
          <w:szCs w:val="20"/>
          <w:lang w:val="en-US"/>
        </w:rPr>
        <w:t xml:space="preserve"> </w:t>
      </w:r>
      <w:proofErr w:type="spellStart"/>
      <w:r w:rsidRPr="00EC7F60">
        <w:rPr>
          <w:szCs w:val="20"/>
          <w:lang w:val="en-US"/>
        </w:rPr>
        <w:t>en</w:t>
      </w:r>
      <w:proofErr w:type="spellEnd"/>
      <w:r w:rsidRPr="00EC7F60">
        <w:rPr>
          <w:szCs w:val="20"/>
          <w:lang w:val="en-US"/>
        </w:rPr>
        <w:t xml:space="preserve"> </w:t>
      </w:r>
      <w:proofErr w:type="spellStart"/>
      <w:r w:rsidRPr="00EC7F60">
        <w:rPr>
          <w:szCs w:val="20"/>
          <w:lang w:val="en-US"/>
        </w:rPr>
        <w:t>drukker</w:t>
      </w:r>
      <w:proofErr w:type="spellEnd"/>
      <w:r w:rsidRPr="00EC7F60">
        <w:rPr>
          <w:szCs w:val="20"/>
          <w:lang w:val="en-US"/>
        </w:rPr>
        <w:t xml:space="preserve"> van de </w:t>
      </w:r>
      <w:proofErr w:type="spellStart"/>
      <w:r w:rsidRPr="00EC7F60">
        <w:rPr>
          <w:szCs w:val="20"/>
          <w:lang w:val="en-US"/>
        </w:rPr>
        <w:t>koninklijke</w:t>
      </w:r>
      <w:proofErr w:type="spellEnd"/>
      <w:r w:rsidRPr="00EC7F60">
        <w:rPr>
          <w:szCs w:val="20"/>
          <w:lang w:val="en-US"/>
        </w:rPr>
        <w:t xml:space="preserve"> </w:t>
      </w:r>
      <w:proofErr w:type="spellStart"/>
      <w:r w:rsidRPr="00EC7F60">
        <w:rPr>
          <w:szCs w:val="20"/>
          <w:lang w:val="en-US"/>
        </w:rPr>
        <w:t>ordonnanties</w:t>
      </w:r>
      <w:proofErr w:type="spellEnd"/>
      <w:r w:rsidRPr="00EC7F60">
        <w:rPr>
          <w:szCs w:val="20"/>
          <w:lang w:val="en-US"/>
        </w:rPr>
        <w:t xml:space="preserve"> </w:t>
      </w:r>
      <w:proofErr w:type="spellStart"/>
      <w:r w:rsidRPr="00EC7F60">
        <w:rPr>
          <w:szCs w:val="20"/>
          <w:lang w:val="en-US"/>
        </w:rPr>
        <w:t>en</w:t>
      </w:r>
      <w:proofErr w:type="spellEnd"/>
      <w:r w:rsidRPr="00EC7F60">
        <w:rPr>
          <w:szCs w:val="20"/>
          <w:lang w:val="en-US"/>
        </w:rPr>
        <w:t xml:space="preserve"> </w:t>
      </w:r>
      <w:proofErr w:type="spellStart"/>
      <w:r w:rsidRPr="00EC7F60">
        <w:rPr>
          <w:szCs w:val="20"/>
          <w:lang w:val="en-US"/>
        </w:rPr>
        <w:t>plakkaten</w:t>
      </w:r>
      <w:proofErr w:type="spellEnd"/>
      <w:r w:rsidRPr="00EC7F60">
        <w:rPr>
          <w:szCs w:val="20"/>
          <w:lang w:val="en-US"/>
        </w:rPr>
        <w:t xml:space="preserve">’, in Frank </w:t>
      </w:r>
      <w:proofErr w:type="spellStart"/>
      <w:r w:rsidRPr="00EC7F60">
        <w:rPr>
          <w:szCs w:val="20"/>
          <w:lang w:val="en-US"/>
        </w:rPr>
        <w:t>Daelemans</w:t>
      </w:r>
      <w:proofErr w:type="spellEnd"/>
      <w:r w:rsidRPr="00EC7F60">
        <w:rPr>
          <w:szCs w:val="20"/>
          <w:lang w:val="en-US"/>
        </w:rPr>
        <w:t xml:space="preserve"> and Ann </w:t>
      </w:r>
      <w:proofErr w:type="spellStart"/>
      <w:r w:rsidRPr="00EC7F60">
        <w:rPr>
          <w:szCs w:val="20"/>
          <w:lang w:val="en-US"/>
        </w:rPr>
        <w:t>Kelders</w:t>
      </w:r>
      <w:proofErr w:type="spellEnd"/>
      <w:r w:rsidRPr="00EC7F60">
        <w:rPr>
          <w:szCs w:val="20"/>
          <w:lang w:val="en-US"/>
        </w:rPr>
        <w:t xml:space="preserve"> (eds), </w:t>
      </w:r>
      <w:r w:rsidRPr="00EC7F60">
        <w:rPr>
          <w:i/>
          <w:iCs/>
          <w:szCs w:val="20"/>
          <w:lang w:val="en-US"/>
        </w:rPr>
        <w:t xml:space="preserve">Miscellanea in memoriam Pierre </w:t>
      </w:r>
      <w:proofErr w:type="spellStart"/>
      <w:r w:rsidRPr="00EC7F60">
        <w:rPr>
          <w:i/>
          <w:iCs/>
          <w:szCs w:val="20"/>
          <w:lang w:val="en-US"/>
        </w:rPr>
        <w:t>Cockshaw</w:t>
      </w:r>
      <w:proofErr w:type="spellEnd"/>
      <w:r w:rsidRPr="00EC7F60">
        <w:rPr>
          <w:i/>
          <w:iCs/>
          <w:szCs w:val="20"/>
          <w:lang w:val="en-US"/>
        </w:rPr>
        <w:t xml:space="preserve"> (1938-2008)</w:t>
      </w:r>
      <w:r w:rsidRPr="00EC7F60">
        <w:rPr>
          <w:szCs w:val="20"/>
          <w:lang w:val="en-US"/>
        </w:rPr>
        <w:t xml:space="preserve"> (2 vols., Brussels: Archives et </w:t>
      </w:r>
      <w:proofErr w:type="spellStart"/>
      <w:r w:rsidRPr="00EC7F60">
        <w:rPr>
          <w:szCs w:val="20"/>
          <w:lang w:val="en-US"/>
        </w:rPr>
        <w:t>Bibliothèques</w:t>
      </w:r>
      <w:proofErr w:type="spellEnd"/>
      <w:r w:rsidRPr="00EC7F60">
        <w:rPr>
          <w:szCs w:val="20"/>
          <w:lang w:val="en-US"/>
        </w:rPr>
        <w:t xml:space="preserve"> de Belgique, 2009), I. 465-485; </w:t>
      </w:r>
      <w:r>
        <w:rPr>
          <w:szCs w:val="20"/>
          <w:lang w:val="en-US"/>
        </w:rPr>
        <w:t xml:space="preserve">Renaud Adam, </w:t>
      </w:r>
      <w:r w:rsidRPr="00056C6F">
        <w:rPr>
          <w:lang w:val="en-US"/>
        </w:rPr>
        <w:t>‘</w:t>
      </w:r>
      <w:r w:rsidRPr="00056C6F">
        <w:rPr>
          <w:i/>
          <w:lang w:val="en-US"/>
        </w:rPr>
        <w:t>Men and books under watch</w:t>
      </w:r>
      <w:r w:rsidRPr="00056C6F">
        <w:rPr>
          <w:lang w:val="en-US"/>
        </w:rPr>
        <w:t xml:space="preserve">: the Brussels’ Book Market in the Mid-Sixteenth Century Through the Inquisitorial Archives’, in Shanti </w:t>
      </w:r>
      <w:proofErr w:type="spellStart"/>
      <w:r w:rsidRPr="00056C6F">
        <w:rPr>
          <w:lang w:val="en-US"/>
        </w:rPr>
        <w:t>Graheli</w:t>
      </w:r>
      <w:proofErr w:type="spellEnd"/>
      <w:r w:rsidRPr="00056C6F">
        <w:rPr>
          <w:lang w:val="en-US"/>
        </w:rPr>
        <w:t xml:space="preserve"> (ed.), </w:t>
      </w:r>
      <w:r w:rsidRPr="00056C6F">
        <w:rPr>
          <w:i/>
          <w:lang w:val="en-US"/>
        </w:rPr>
        <w:t>Buying and Selling: The Early Book Trade and the International Marketplace</w:t>
      </w:r>
      <w:r w:rsidRPr="00056C6F">
        <w:rPr>
          <w:lang w:val="en-US"/>
        </w:rPr>
        <w:t xml:space="preserve"> (</w:t>
      </w:r>
      <w:r>
        <w:rPr>
          <w:lang w:val="en-US"/>
        </w:rPr>
        <w:t>Leiden: Brill, 2019), pp. 303-321</w:t>
      </w:r>
      <w:r w:rsidRPr="00EC7F60">
        <w:rPr>
          <w:szCs w:val="20"/>
          <w:lang w:val="en-US"/>
        </w:rPr>
        <w:t>.</w:t>
      </w:r>
    </w:p>
  </w:footnote>
  <w:footnote w:id="16">
    <w:p w14:paraId="5C853134" w14:textId="33F13AC1" w:rsidR="007B24F0" w:rsidRPr="00290E35" w:rsidRDefault="007B24F0" w:rsidP="00290E35">
      <w:pPr>
        <w:pStyle w:val="Notedebasdepage"/>
        <w:rPr>
          <w:szCs w:val="20"/>
        </w:rPr>
      </w:pPr>
      <w:r w:rsidRPr="00290E35">
        <w:rPr>
          <w:rStyle w:val="Appelnotedebasdep"/>
          <w:szCs w:val="20"/>
          <w:lang w:val="en-GB"/>
        </w:rPr>
        <w:footnoteRef/>
      </w:r>
      <w:r w:rsidRPr="00EC7F60">
        <w:rPr>
          <w:szCs w:val="20"/>
          <w:lang w:val="en-US"/>
        </w:rPr>
        <w:t xml:space="preserve"> On the Calvinist regime in Brussels – surprisingly little studied, contrary to other towns like Ghent of Antwerp –, see Olivier Cammaert,</w:t>
      </w:r>
      <w:r>
        <w:rPr>
          <w:szCs w:val="20"/>
          <w:lang w:val="en-US"/>
        </w:rPr>
        <w:t xml:space="preserve"> </w:t>
      </w:r>
      <w:r w:rsidRPr="00EC7F60">
        <w:rPr>
          <w:szCs w:val="20"/>
          <w:lang w:val="en-US"/>
        </w:rPr>
        <w:t>‘</w:t>
      </w:r>
      <w:proofErr w:type="spellStart"/>
      <w:r w:rsidRPr="00EC7F60">
        <w:rPr>
          <w:szCs w:val="20"/>
          <w:lang w:val="en-US"/>
        </w:rPr>
        <w:t>L’iconoclasme</w:t>
      </w:r>
      <w:proofErr w:type="spellEnd"/>
      <w:r w:rsidRPr="00EC7F60">
        <w:rPr>
          <w:szCs w:val="20"/>
          <w:lang w:val="en-US"/>
        </w:rPr>
        <w:t xml:space="preserve"> sous la </w:t>
      </w:r>
      <w:proofErr w:type="spellStart"/>
      <w:r w:rsidRPr="00EC7F60">
        <w:rPr>
          <w:szCs w:val="20"/>
          <w:lang w:val="en-US"/>
        </w:rPr>
        <w:t>République</w:t>
      </w:r>
      <w:proofErr w:type="spellEnd"/>
      <w:r w:rsidRPr="00EC7F60">
        <w:rPr>
          <w:szCs w:val="20"/>
          <w:lang w:val="en-US"/>
        </w:rPr>
        <w:t xml:space="preserve"> </w:t>
      </w:r>
      <w:proofErr w:type="spellStart"/>
      <w:r w:rsidRPr="00EC7F60">
        <w:rPr>
          <w:szCs w:val="20"/>
          <w:lang w:val="en-US"/>
        </w:rPr>
        <w:t>calviniste</w:t>
      </w:r>
      <w:proofErr w:type="spellEnd"/>
      <w:r w:rsidRPr="00EC7F60">
        <w:rPr>
          <w:szCs w:val="20"/>
          <w:lang w:val="en-US"/>
        </w:rPr>
        <w:t xml:space="preserve"> à </w:t>
      </w:r>
      <w:proofErr w:type="spellStart"/>
      <w:r w:rsidRPr="00EC7F60">
        <w:rPr>
          <w:szCs w:val="20"/>
          <w:lang w:val="en-US"/>
        </w:rPr>
        <w:t>Bruxelles</w:t>
      </w:r>
      <w:proofErr w:type="spellEnd"/>
      <w:r w:rsidRPr="00EC7F60">
        <w:rPr>
          <w:szCs w:val="20"/>
          <w:lang w:val="en-US"/>
        </w:rPr>
        <w:t>’, in Monique Weis (ed.),</w:t>
      </w:r>
      <w:r>
        <w:rPr>
          <w:szCs w:val="20"/>
          <w:lang w:val="en-US"/>
        </w:rPr>
        <w:t xml:space="preserve"> </w:t>
      </w:r>
      <w:r w:rsidRPr="00EC7F60">
        <w:rPr>
          <w:i/>
          <w:iCs/>
          <w:szCs w:val="20"/>
          <w:lang w:val="en-US"/>
        </w:rPr>
        <w:t xml:space="preserve">Des </w:t>
      </w:r>
      <w:proofErr w:type="spellStart"/>
      <w:r w:rsidRPr="00EC7F60">
        <w:rPr>
          <w:i/>
          <w:iCs/>
          <w:szCs w:val="20"/>
          <w:lang w:val="en-US"/>
        </w:rPr>
        <w:t>villes</w:t>
      </w:r>
      <w:proofErr w:type="spellEnd"/>
      <w:r w:rsidRPr="00EC7F60">
        <w:rPr>
          <w:i/>
          <w:iCs/>
          <w:szCs w:val="20"/>
          <w:lang w:val="en-US"/>
        </w:rPr>
        <w:t xml:space="preserve"> </w:t>
      </w:r>
      <w:proofErr w:type="spellStart"/>
      <w:r w:rsidRPr="00EC7F60">
        <w:rPr>
          <w:i/>
          <w:iCs/>
          <w:szCs w:val="20"/>
          <w:lang w:val="en-US"/>
        </w:rPr>
        <w:t>en</w:t>
      </w:r>
      <w:proofErr w:type="spellEnd"/>
      <w:r w:rsidRPr="00EC7F60">
        <w:rPr>
          <w:i/>
          <w:iCs/>
          <w:szCs w:val="20"/>
          <w:lang w:val="en-US"/>
        </w:rPr>
        <w:t xml:space="preserve"> </w:t>
      </w:r>
      <w:proofErr w:type="spellStart"/>
      <w:r w:rsidRPr="00EC7F60">
        <w:rPr>
          <w:i/>
          <w:iCs/>
          <w:szCs w:val="20"/>
          <w:lang w:val="en-US"/>
        </w:rPr>
        <w:t>révolte</w:t>
      </w:r>
      <w:proofErr w:type="spellEnd"/>
      <w:r w:rsidRPr="00EC7F60">
        <w:rPr>
          <w:i/>
          <w:iCs/>
          <w:szCs w:val="20"/>
          <w:lang w:val="en-US"/>
        </w:rPr>
        <w:t xml:space="preserve">. </w:t>
      </w:r>
      <w:r w:rsidRPr="00290E35">
        <w:rPr>
          <w:i/>
          <w:iCs/>
          <w:szCs w:val="20"/>
        </w:rPr>
        <w:t>Les ‘Républiques urbaines’ aux Pays-Bas et en France pendant la deuxième moitié du</w:t>
      </w:r>
      <w:r>
        <w:rPr>
          <w:i/>
          <w:iCs/>
          <w:szCs w:val="20"/>
        </w:rPr>
        <w:t xml:space="preserve"> </w:t>
      </w:r>
      <w:proofErr w:type="spellStart"/>
      <w:r w:rsidRPr="00290E35">
        <w:rPr>
          <w:i/>
          <w:iCs/>
          <w:smallCaps/>
          <w:szCs w:val="20"/>
        </w:rPr>
        <w:t>xvi</w:t>
      </w:r>
      <w:r w:rsidRPr="00290E35">
        <w:rPr>
          <w:i/>
          <w:iCs/>
          <w:szCs w:val="20"/>
          <w:vertAlign w:val="superscript"/>
        </w:rPr>
        <w:t>e</w:t>
      </w:r>
      <w:proofErr w:type="spellEnd"/>
      <w:r>
        <w:rPr>
          <w:i/>
          <w:iCs/>
          <w:szCs w:val="20"/>
        </w:rPr>
        <w:t xml:space="preserve"> </w:t>
      </w:r>
      <w:r w:rsidRPr="00290E35">
        <w:rPr>
          <w:i/>
          <w:iCs/>
          <w:szCs w:val="20"/>
        </w:rPr>
        <w:t>siècle</w:t>
      </w:r>
      <w:r>
        <w:rPr>
          <w:szCs w:val="20"/>
        </w:rPr>
        <w:t xml:space="preserve"> </w:t>
      </w:r>
      <w:r w:rsidRPr="00290E35">
        <w:rPr>
          <w:szCs w:val="20"/>
        </w:rPr>
        <w:t>(Turnhout:</w:t>
      </w:r>
      <w:r>
        <w:rPr>
          <w:szCs w:val="20"/>
        </w:rPr>
        <w:t xml:space="preserve"> </w:t>
      </w:r>
      <w:proofErr w:type="spellStart"/>
      <w:r w:rsidRPr="00290E35">
        <w:rPr>
          <w:szCs w:val="20"/>
        </w:rPr>
        <w:t>Brepols</w:t>
      </w:r>
      <w:proofErr w:type="spellEnd"/>
      <w:r w:rsidRPr="00290E35">
        <w:rPr>
          <w:szCs w:val="20"/>
        </w:rPr>
        <w:t>, 2010), pp. 47-52.</w:t>
      </w:r>
    </w:p>
  </w:footnote>
  <w:footnote w:id="17">
    <w:p w14:paraId="286CFEF5" w14:textId="5047FAAB"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Throughout the </w:t>
      </w:r>
      <w:proofErr w:type="spellStart"/>
      <w:r w:rsidRPr="00B84D55">
        <w:rPr>
          <w:szCs w:val="20"/>
          <w:lang w:val="en-GB"/>
        </w:rPr>
        <w:t>Ancien</w:t>
      </w:r>
      <w:proofErr w:type="spellEnd"/>
      <w:r w:rsidRPr="00B84D55">
        <w:rPr>
          <w:szCs w:val="20"/>
          <w:lang w:val="en-GB"/>
        </w:rPr>
        <w:t xml:space="preserve"> </w:t>
      </w:r>
      <w:proofErr w:type="spellStart"/>
      <w:r w:rsidRPr="00B84D55">
        <w:rPr>
          <w:szCs w:val="20"/>
          <w:lang w:val="en-GB"/>
        </w:rPr>
        <w:t>Régime</w:t>
      </w:r>
      <w:proofErr w:type="spellEnd"/>
      <w:r w:rsidRPr="00B84D55">
        <w:rPr>
          <w:szCs w:val="20"/>
          <w:lang w:val="en-GB"/>
        </w:rPr>
        <w:t xml:space="preserve">, the status of official court printer represented a highly sought-after economic advantage for printer families. </w:t>
      </w:r>
      <w:r w:rsidRPr="00B84D55">
        <w:rPr>
          <w:szCs w:val="20"/>
        </w:rPr>
        <w:t>On</w:t>
      </w:r>
      <w:r w:rsidRPr="00290E35">
        <w:rPr>
          <w:szCs w:val="20"/>
        </w:rPr>
        <w:t xml:space="preserve"> </w:t>
      </w:r>
      <w:proofErr w:type="spellStart"/>
      <w:r w:rsidRPr="00290E35">
        <w:rPr>
          <w:szCs w:val="20"/>
        </w:rPr>
        <w:t>this</w:t>
      </w:r>
      <w:proofErr w:type="spellEnd"/>
      <w:r w:rsidRPr="00290E35">
        <w:rPr>
          <w:szCs w:val="20"/>
        </w:rPr>
        <w:t xml:space="preserve"> </w:t>
      </w:r>
      <w:proofErr w:type="spellStart"/>
      <w:r w:rsidRPr="00290E35">
        <w:rPr>
          <w:szCs w:val="20"/>
        </w:rPr>
        <w:t>subject</w:t>
      </w:r>
      <w:proofErr w:type="spellEnd"/>
      <w:r w:rsidRPr="00290E35">
        <w:rPr>
          <w:szCs w:val="20"/>
        </w:rPr>
        <w:t xml:space="preserve">, </w:t>
      </w:r>
      <w:proofErr w:type="spellStart"/>
      <w:r w:rsidRPr="00290E35">
        <w:rPr>
          <w:szCs w:val="20"/>
        </w:rPr>
        <w:t>see</w:t>
      </w:r>
      <w:proofErr w:type="spellEnd"/>
      <w:r w:rsidRPr="00290E35">
        <w:rPr>
          <w:szCs w:val="20"/>
        </w:rPr>
        <w:t xml:space="preserve"> Sébastien Afonso</w:t>
      </w:r>
      <w:r w:rsidRPr="00290E35">
        <w:rPr>
          <w:smallCaps/>
          <w:szCs w:val="20"/>
        </w:rPr>
        <w:t xml:space="preserve">, </w:t>
      </w:r>
      <w:r w:rsidRPr="00290E35">
        <w:rPr>
          <w:szCs w:val="20"/>
        </w:rPr>
        <w:t xml:space="preserve">‘L’imprimé </w:t>
      </w:r>
      <w:proofErr w:type="gramStart"/>
      <w:r w:rsidRPr="00290E35">
        <w:rPr>
          <w:szCs w:val="20"/>
        </w:rPr>
        <w:t>officiel:</w:t>
      </w:r>
      <w:proofErr w:type="gramEnd"/>
      <w:r w:rsidRPr="00290E35">
        <w:rPr>
          <w:szCs w:val="20"/>
        </w:rPr>
        <w:t xml:space="preserve"> enjeu et objet de rivalités entre imprimeurs dans les villes du sud des Pays-Bas méridionaux au </w:t>
      </w:r>
      <w:proofErr w:type="spellStart"/>
      <w:r w:rsidRPr="00290E35">
        <w:rPr>
          <w:smallCaps/>
          <w:szCs w:val="20"/>
        </w:rPr>
        <w:t>xvii</w:t>
      </w:r>
      <w:r w:rsidRPr="00290E35">
        <w:rPr>
          <w:szCs w:val="20"/>
          <w:vertAlign w:val="superscript"/>
        </w:rPr>
        <w:t>e</w:t>
      </w:r>
      <w:proofErr w:type="spellEnd"/>
      <w:r w:rsidRPr="00290E35">
        <w:rPr>
          <w:szCs w:val="20"/>
        </w:rPr>
        <w:t xml:space="preserve"> siècle’, in Renaud Adam, etc. </w:t>
      </w:r>
      <w:r w:rsidRPr="00290E35">
        <w:rPr>
          <w:szCs w:val="20"/>
          <w:lang w:val="en-GB"/>
        </w:rPr>
        <w:t xml:space="preserve">(eds), </w:t>
      </w:r>
      <w:r w:rsidRPr="00290E35">
        <w:rPr>
          <w:i/>
          <w:szCs w:val="20"/>
          <w:lang w:val="en-GB"/>
        </w:rPr>
        <w:t>Urban Networks and the Printing Trade in Early Modern Europe (15</w:t>
      </w:r>
      <w:r w:rsidRPr="00290E35">
        <w:rPr>
          <w:i/>
          <w:szCs w:val="20"/>
          <w:vertAlign w:val="superscript"/>
          <w:lang w:val="en-GB"/>
        </w:rPr>
        <w:t>th</w:t>
      </w:r>
      <w:r w:rsidRPr="00290E35">
        <w:rPr>
          <w:i/>
          <w:szCs w:val="20"/>
          <w:lang w:val="en-GB"/>
        </w:rPr>
        <w:t>-18</w:t>
      </w:r>
      <w:r w:rsidRPr="00290E35">
        <w:rPr>
          <w:i/>
          <w:szCs w:val="20"/>
          <w:vertAlign w:val="superscript"/>
          <w:lang w:val="en-GB"/>
        </w:rPr>
        <w:t>th</w:t>
      </w:r>
      <w:r w:rsidRPr="00290E35">
        <w:rPr>
          <w:i/>
          <w:szCs w:val="20"/>
          <w:lang w:val="en-GB"/>
        </w:rPr>
        <w:t xml:space="preserve"> Century): Papers Presented on 6 November 2009, at the CERL Seminar Hosted by the Royal Library of Belgium</w:t>
      </w:r>
      <w:r w:rsidRPr="00290E35">
        <w:rPr>
          <w:szCs w:val="20"/>
          <w:lang w:val="en-GB"/>
        </w:rPr>
        <w:t xml:space="preserve"> (London: CERL, 2010), pp. 53-75.</w:t>
      </w:r>
    </w:p>
  </w:footnote>
  <w:footnote w:id="18">
    <w:p w14:paraId="4DD3534A" w14:textId="77777777"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Brussels, Archives of the City, Our Lady of the Chapel, Parish registers, Marriage records, 1575-1598, fol. 30r.</w:t>
      </w:r>
    </w:p>
  </w:footnote>
  <w:footnote w:id="19">
    <w:p w14:paraId="11588CEA" w14:textId="77777777"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Brussels, State Archives, Spanish Private Council, 1276, 9.</w:t>
      </w:r>
    </w:p>
  </w:footnote>
  <w:footnote w:id="20">
    <w:p w14:paraId="507499EB" w14:textId="74685A45"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On the Mons </w:t>
      </w:r>
      <w:proofErr w:type="spellStart"/>
      <w:r w:rsidRPr="00290E35">
        <w:rPr>
          <w:szCs w:val="20"/>
        </w:rPr>
        <w:t>period</w:t>
      </w:r>
      <w:proofErr w:type="spellEnd"/>
      <w:r w:rsidRPr="00290E35">
        <w:rPr>
          <w:szCs w:val="20"/>
        </w:rPr>
        <w:t xml:space="preserve">, </w:t>
      </w:r>
      <w:proofErr w:type="spellStart"/>
      <w:r w:rsidRPr="00290E35">
        <w:rPr>
          <w:szCs w:val="20"/>
        </w:rPr>
        <w:t>see</w:t>
      </w:r>
      <w:proofErr w:type="spellEnd"/>
      <w:r w:rsidRPr="00290E35">
        <w:rPr>
          <w:szCs w:val="20"/>
        </w:rPr>
        <w:t xml:space="preserve"> Christine </w:t>
      </w:r>
      <w:proofErr w:type="spellStart"/>
      <w:r w:rsidRPr="00290E35">
        <w:rPr>
          <w:szCs w:val="20"/>
        </w:rPr>
        <w:t>Piérard</w:t>
      </w:r>
      <w:proofErr w:type="spellEnd"/>
      <w:r>
        <w:rPr>
          <w:szCs w:val="20"/>
        </w:rPr>
        <w:t xml:space="preserve"> and</w:t>
      </w:r>
      <w:r w:rsidRPr="00290E35">
        <w:rPr>
          <w:szCs w:val="20"/>
        </w:rPr>
        <w:t xml:space="preserve"> Pierre Ruelle, </w:t>
      </w:r>
      <w:r w:rsidRPr="00290E35">
        <w:rPr>
          <w:i/>
          <w:szCs w:val="20"/>
        </w:rPr>
        <w:t xml:space="preserve">Les premiers livres imprimés à </w:t>
      </w:r>
      <w:proofErr w:type="gramStart"/>
      <w:r w:rsidRPr="00290E35">
        <w:rPr>
          <w:i/>
          <w:szCs w:val="20"/>
        </w:rPr>
        <w:t>Mons:</w:t>
      </w:r>
      <w:proofErr w:type="gramEnd"/>
      <w:r w:rsidRPr="00290E35">
        <w:rPr>
          <w:i/>
          <w:szCs w:val="20"/>
        </w:rPr>
        <w:t xml:space="preserve"> fac-similés de la ‘</w:t>
      </w:r>
      <w:proofErr w:type="spellStart"/>
      <w:r w:rsidRPr="00290E35">
        <w:rPr>
          <w:i/>
          <w:szCs w:val="20"/>
        </w:rPr>
        <w:t>Kakogeitnia</w:t>
      </w:r>
      <w:proofErr w:type="spellEnd"/>
      <w:r w:rsidRPr="00290E35">
        <w:rPr>
          <w:i/>
          <w:szCs w:val="20"/>
        </w:rPr>
        <w:t xml:space="preserve">’ de </w:t>
      </w:r>
      <w:proofErr w:type="spellStart"/>
      <w:r w:rsidRPr="00290E35">
        <w:rPr>
          <w:i/>
          <w:szCs w:val="20"/>
        </w:rPr>
        <w:t>Libert</w:t>
      </w:r>
      <w:proofErr w:type="spellEnd"/>
      <w:r w:rsidRPr="00290E35">
        <w:rPr>
          <w:i/>
          <w:szCs w:val="20"/>
        </w:rPr>
        <w:t xml:space="preserve"> </w:t>
      </w:r>
      <w:proofErr w:type="spellStart"/>
      <w:r w:rsidRPr="00290E35">
        <w:rPr>
          <w:i/>
          <w:szCs w:val="20"/>
        </w:rPr>
        <w:t>Houthem</w:t>
      </w:r>
      <w:proofErr w:type="spellEnd"/>
      <w:r w:rsidRPr="00290E35">
        <w:rPr>
          <w:i/>
          <w:szCs w:val="20"/>
        </w:rPr>
        <w:t xml:space="preserve"> et du ‘</w:t>
      </w:r>
      <w:proofErr w:type="spellStart"/>
      <w:r w:rsidRPr="00290E35">
        <w:rPr>
          <w:i/>
          <w:szCs w:val="20"/>
        </w:rPr>
        <w:t>Renart</w:t>
      </w:r>
      <w:proofErr w:type="spellEnd"/>
      <w:r w:rsidRPr="00290E35">
        <w:rPr>
          <w:i/>
          <w:szCs w:val="20"/>
        </w:rPr>
        <w:t xml:space="preserve"> </w:t>
      </w:r>
      <w:proofErr w:type="spellStart"/>
      <w:r w:rsidRPr="00290E35">
        <w:rPr>
          <w:i/>
          <w:szCs w:val="20"/>
        </w:rPr>
        <w:t>decouvert</w:t>
      </w:r>
      <w:proofErr w:type="spellEnd"/>
      <w:r w:rsidRPr="00290E35">
        <w:rPr>
          <w:i/>
          <w:szCs w:val="20"/>
        </w:rPr>
        <w:t xml:space="preserve">’ attribué à Jean </w:t>
      </w:r>
      <w:proofErr w:type="spellStart"/>
      <w:r w:rsidRPr="00290E35">
        <w:rPr>
          <w:i/>
          <w:szCs w:val="20"/>
        </w:rPr>
        <w:t>Richardot</w:t>
      </w:r>
      <w:proofErr w:type="spellEnd"/>
      <w:r w:rsidRPr="00290E35">
        <w:rPr>
          <w:i/>
          <w:szCs w:val="20"/>
        </w:rPr>
        <w:t xml:space="preserve">, sortis des presses de </w:t>
      </w:r>
      <w:proofErr w:type="spellStart"/>
      <w:r w:rsidRPr="00290E35">
        <w:rPr>
          <w:i/>
          <w:szCs w:val="20"/>
        </w:rPr>
        <w:t>Rutger</w:t>
      </w:r>
      <w:proofErr w:type="spellEnd"/>
      <w:r w:rsidRPr="00290E35">
        <w:rPr>
          <w:i/>
          <w:szCs w:val="20"/>
        </w:rPr>
        <w:t xml:space="preserve"> </w:t>
      </w:r>
      <w:proofErr w:type="spellStart"/>
      <w:r w:rsidRPr="00290E35">
        <w:rPr>
          <w:i/>
          <w:szCs w:val="20"/>
        </w:rPr>
        <w:t>Velpius</w:t>
      </w:r>
      <w:proofErr w:type="spellEnd"/>
      <w:r w:rsidRPr="00290E35">
        <w:rPr>
          <w:i/>
          <w:szCs w:val="20"/>
        </w:rPr>
        <w:t>, en 1580</w:t>
      </w:r>
      <w:r w:rsidRPr="00290E35">
        <w:rPr>
          <w:szCs w:val="20"/>
        </w:rPr>
        <w:t xml:space="preserve"> (Mons: Société des bibliophiles belges, 1966).</w:t>
      </w:r>
    </w:p>
  </w:footnote>
  <w:footnote w:id="21">
    <w:p w14:paraId="15A5E73F" w14:textId="3C52DFA5"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The catalogue of </w:t>
      </w:r>
      <w:proofErr w:type="spellStart"/>
      <w:r w:rsidRPr="00290E35">
        <w:rPr>
          <w:szCs w:val="20"/>
          <w:lang w:val="en-GB"/>
        </w:rPr>
        <w:t>Velpius’</w:t>
      </w:r>
      <w:r w:rsidR="0090387D">
        <w:rPr>
          <w:szCs w:val="20"/>
          <w:lang w:val="en-GB"/>
        </w:rPr>
        <w:t>s</w:t>
      </w:r>
      <w:proofErr w:type="spellEnd"/>
      <w:r w:rsidRPr="00290E35">
        <w:rPr>
          <w:szCs w:val="20"/>
          <w:lang w:val="en-GB"/>
        </w:rPr>
        <w:t xml:space="preserve"> Mons press includes the official ban of outlawry issued by Philip </w:t>
      </w:r>
      <w:r>
        <w:rPr>
          <w:rFonts w:cs="Times New Roman"/>
          <w:smallCaps/>
          <w:lang w:val="en-GB"/>
        </w:rPr>
        <w:t>ii</w:t>
      </w:r>
      <w:r w:rsidRPr="00290E35">
        <w:rPr>
          <w:szCs w:val="20"/>
          <w:lang w:val="en-GB"/>
        </w:rPr>
        <w:t xml:space="preserve"> against William </w:t>
      </w:r>
      <w:proofErr w:type="spellStart"/>
      <w:r>
        <w:rPr>
          <w:rFonts w:cs="Times New Roman"/>
          <w:smallCaps/>
          <w:lang w:val="en-GB"/>
        </w:rPr>
        <w:t>i</w:t>
      </w:r>
      <w:proofErr w:type="spellEnd"/>
      <w:r w:rsidRPr="00290E35">
        <w:rPr>
          <w:szCs w:val="20"/>
          <w:lang w:val="en-GB"/>
        </w:rPr>
        <w:t xml:space="preserve">, Prince of Orange, printed in 1580: </w:t>
      </w:r>
      <w:proofErr w:type="spellStart"/>
      <w:r w:rsidRPr="00290E35">
        <w:rPr>
          <w:i/>
          <w:szCs w:val="20"/>
          <w:lang w:val="en-GB"/>
        </w:rPr>
        <w:t>Sommaire</w:t>
      </w:r>
      <w:proofErr w:type="spellEnd"/>
      <w:r w:rsidRPr="00290E35">
        <w:rPr>
          <w:i/>
          <w:szCs w:val="20"/>
          <w:lang w:val="en-GB"/>
        </w:rPr>
        <w:t xml:space="preserve"> et substance du ban et proscription </w:t>
      </w:r>
      <w:proofErr w:type="spellStart"/>
      <w:r w:rsidRPr="00290E35">
        <w:rPr>
          <w:i/>
          <w:szCs w:val="20"/>
          <w:lang w:val="en-GB"/>
        </w:rPr>
        <w:t>contre</w:t>
      </w:r>
      <w:proofErr w:type="spellEnd"/>
      <w:r w:rsidRPr="00290E35">
        <w:rPr>
          <w:i/>
          <w:szCs w:val="20"/>
          <w:lang w:val="en-GB"/>
        </w:rPr>
        <w:t xml:space="preserve"> Guillaume de Nassau, prince </w:t>
      </w:r>
      <w:proofErr w:type="spellStart"/>
      <w:r w:rsidRPr="00290E35">
        <w:rPr>
          <w:i/>
          <w:szCs w:val="20"/>
          <w:lang w:val="en-GB"/>
        </w:rPr>
        <w:t>d'Oranges</w:t>
      </w:r>
      <w:proofErr w:type="spellEnd"/>
      <w:r w:rsidRPr="00290E35">
        <w:rPr>
          <w:i/>
          <w:szCs w:val="20"/>
          <w:lang w:val="en-GB"/>
        </w:rPr>
        <w:t xml:space="preserve"> </w:t>
      </w:r>
      <w:r w:rsidRPr="00290E35">
        <w:rPr>
          <w:szCs w:val="20"/>
          <w:lang w:val="en-GB"/>
        </w:rPr>
        <w:t>(USTC 13596).</w:t>
      </w:r>
    </w:p>
  </w:footnote>
  <w:footnote w:id="22">
    <w:p w14:paraId="519DA31C" w14:textId="73A66267"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w:t>
      </w:r>
      <w:proofErr w:type="spellStart"/>
      <w:r w:rsidRPr="00290E35">
        <w:rPr>
          <w:szCs w:val="20"/>
          <w:lang w:val="en-GB"/>
        </w:rPr>
        <w:t>Rutger</w:t>
      </w:r>
      <w:proofErr w:type="spellEnd"/>
      <w:r w:rsidRPr="00290E35">
        <w:rPr>
          <w:szCs w:val="20"/>
          <w:lang w:val="en-GB"/>
        </w:rPr>
        <w:t xml:space="preserve"> </w:t>
      </w:r>
      <w:proofErr w:type="spellStart"/>
      <w:r w:rsidRPr="00290E35">
        <w:rPr>
          <w:szCs w:val="20"/>
          <w:lang w:val="en-GB"/>
        </w:rPr>
        <w:t>Rescius</w:t>
      </w:r>
      <w:proofErr w:type="spellEnd"/>
      <w:r w:rsidRPr="00290E35">
        <w:rPr>
          <w:szCs w:val="20"/>
          <w:lang w:val="en-GB"/>
        </w:rPr>
        <w:t xml:space="preserve"> and Hubert </w:t>
      </w:r>
      <w:proofErr w:type="spellStart"/>
      <w:r w:rsidRPr="00290E35">
        <w:rPr>
          <w:szCs w:val="20"/>
          <w:lang w:val="en-GB"/>
        </w:rPr>
        <w:t>Anthoine</w:t>
      </w:r>
      <w:proofErr w:type="spellEnd"/>
      <w:r w:rsidRPr="00290E35">
        <w:rPr>
          <w:szCs w:val="20"/>
          <w:lang w:val="en-GB"/>
        </w:rPr>
        <w:t xml:space="preserve"> </w:t>
      </w:r>
      <w:proofErr w:type="spellStart"/>
      <w:r>
        <w:rPr>
          <w:rFonts w:cs="Times New Roman"/>
          <w:smallCaps/>
          <w:lang w:val="en-GB"/>
        </w:rPr>
        <w:t>i</w:t>
      </w:r>
      <w:proofErr w:type="spellEnd"/>
      <w:r w:rsidRPr="00290E35">
        <w:rPr>
          <w:szCs w:val="20"/>
          <w:lang w:val="en-GB"/>
        </w:rPr>
        <w:t xml:space="preserve"> worked together from 1601 onwards. They requested the renewal of their joint status of official court printer </w:t>
      </w:r>
      <w:r w:rsidRPr="00647BC7">
        <w:rPr>
          <w:szCs w:val="20"/>
          <w:lang w:val="en-GB"/>
        </w:rPr>
        <w:t xml:space="preserve">on the 17 August 1609 (Brussels, State Archives, Spanish Private Council, 1276, 134). </w:t>
      </w:r>
      <w:proofErr w:type="spellStart"/>
      <w:r w:rsidRPr="00003557">
        <w:rPr>
          <w:rFonts w:cs="Times New Roman"/>
          <w:lang w:val="en-GB"/>
        </w:rPr>
        <w:t>Rutger</w:t>
      </w:r>
      <w:proofErr w:type="spellEnd"/>
      <w:r w:rsidRPr="00003557">
        <w:rPr>
          <w:rFonts w:cs="Times New Roman"/>
          <w:lang w:val="en-GB"/>
        </w:rPr>
        <w:t xml:space="preserve"> </w:t>
      </w:r>
      <w:proofErr w:type="spellStart"/>
      <w:r w:rsidRPr="00003557">
        <w:rPr>
          <w:rFonts w:cs="Times New Roman"/>
          <w:lang w:val="en-GB"/>
        </w:rPr>
        <w:t>Rescius</w:t>
      </w:r>
      <w:proofErr w:type="spellEnd"/>
      <w:r w:rsidRPr="00003557">
        <w:rPr>
          <w:rFonts w:cs="Times New Roman"/>
          <w:lang w:val="en-GB"/>
        </w:rPr>
        <w:t xml:space="preserve"> </w:t>
      </w:r>
      <w:r>
        <w:rPr>
          <w:rFonts w:cs="Times New Roman"/>
          <w:lang w:val="en-GB"/>
        </w:rPr>
        <w:t xml:space="preserve">died around 1614-1615. </w:t>
      </w:r>
      <w:r w:rsidRPr="00003557">
        <w:rPr>
          <w:rFonts w:cs="Times New Roman"/>
          <w:lang w:val="en-GB"/>
        </w:rPr>
        <w:t xml:space="preserve">Hubert </w:t>
      </w:r>
      <w:proofErr w:type="spellStart"/>
      <w:r w:rsidRPr="00003557">
        <w:rPr>
          <w:rFonts w:cs="Times New Roman"/>
          <w:lang w:val="en-GB"/>
        </w:rPr>
        <w:t>Anthoine</w:t>
      </w:r>
      <w:proofErr w:type="spellEnd"/>
      <w:r>
        <w:rPr>
          <w:rFonts w:cs="Times New Roman"/>
          <w:lang w:val="en-GB"/>
        </w:rPr>
        <w:t xml:space="preserve"> </w:t>
      </w:r>
      <w:proofErr w:type="spellStart"/>
      <w:r>
        <w:rPr>
          <w:rFonts w:cs="Times New Roman"/>
          <w:smallCaps/>
          <w:lang w:val="en-GB"/>
        </w:rPr>
        <w:t>i</w:t>
      </w:r>
      <w:proofErr w:type="spellEnd"/>
      <w:r w:rsidRPr="00003557">
        <w:rPr>
          <w:rFonts w:cs="Times New Roman"/>
          <w:lang w:val="en-GB"/>
        </w:rPr>
        <w:t xml:space="preserve"> </w:t>
      </w:r>
      <w:r>
        <w:rPr>
          <w:rFonts w:cs="Times New Roman"/>
          <w:lang w:val="en-GB"/>
        </w:rPr>
        <w:t>succeeded him and asked for renewing his grant on 9 August 1625 (</w:t>
      </w:r>
      <w:r w:rsidRPr="005D68AA">
        <w:rPr>
          <w:rFonts w:cs="Times New Roman"/>
          <w:lang w:val="en-US"/>
        </w:rPr>
        <w:t>Brussels, State Archives, Spanish Private Council, 1277, 93</w:t>
      </w:r>
      <w:r>
        <w:rPr>
          <w:rFonts w:cs="Times New Roman"/>
          <w:lang w:val="en-US"/>
        </w:rPr>
        <w:t xml:space="preserve">). </w:t>
      </w:r>
      <w:r>
        <w:rPr>
          <w:szCs w:val="20"/>
          <w:lang w:val="en-GB"/>
        </w:rPr>
        <w:t>On</w:t>
      </w:r>
      <w:r w:rsidRPr="00647BC7">
        <w:rPr>
          <w:szCs w:val="20"/>
          <w:lang w:val="en-GB"/>
        </w:rPr>
        <w:t xml:space="preserve"> 7 November 1634, Hubert </w:t>
      </w:r>
      <w:proofErr w:type="spellStart"/>
      <w:r w:rsidRPr="00647BC7">
        <w:rPr>
          <w:szCs w:val="20"/>
          <w:lang w:val="en-GB"/>
        </w:rPr>
        <w:t>Anthoine</w:t>
      </w:r>
      <w:proofErr w:type="spellEnd"/>
      <w:r w:rsidRPr="00647BC7">
        <w:rPr>
          <w:szCs w:val="20"/>
          <w:lang w:val="en-GB"/>
        </w:rPr>
        <w:t xml:space="preserve"> </w:t>
      </w:r>
      <w:r>
        <w:rPr>
          <w:rFonts w:cs="Times New Roman"/>
          <w:smallCaps/>
          <w:lang w:val="en-GB"/>
        </w:rPr>
        <w:t>ii</w:t>
      </w:r>
      <w:r w:rsidRPr="00647BC7">
        <w:rPr>
          <w:szCs w:val="20"/>
          <w:lang w:val="en-GB"/>
        </w:rPr>
        <w:t xml:space="preserve"> obtained the right to print, for a period of ten years, all the edicts, statutes and regulations issued by the court, as his predecessors had been doing for sixty years (Brussels, State Archives, Spanish Private Council, 1278, 77). </w:t>
      </w:r>
      <w:r w:rsidRPr="00003557">
        <w:rPr>
          <w:rFonts w:cs="Times New Roman"/>
          <w:lang w:val="en-GB"/>
        </w:rPr>
        <w:t>This privilege was accorded for another ten-year term on 9 May 1645, on 9 February 1658</w:t>
      </w:r>
      <w:r>
        <w:rPr>
          <w:rFonts w:cs="Times New Roman"/>
          <w:lang w:val="en-GB"/>
        </w:rPr>
        <w:t xml:space="preserve">, </w:t>
      </w:r>
      <w:r w:rsidRPr="00003557">
        <w:rPr>
          <w:rFonts w:cs="Times New Roman"/>
          <w:lang w:val="en-GB"/>
        </w:rPr>
        <w:t xml:space="preserve">and again </w:t>
      </w:r>
      <w:r>
        <w:rPr>
          <w:rFonts w:cs="Times New Roman"/>
          <w:lang w:val="en-GB"/>
        </w:rPr>
        <w:t xml:space="preserve">on </w:t>
      </w:r>
      <w:r w:rsidRPr="008414AD">
        <w:rPr>
          <w:rFonts w:cs="Times New Roman"/>
          <w:lang w:val="en-GB"/>
        </w:rPr>
        <w:t xml:space="preserve">27 </w:t>
      </w:r>
      <w:r>
        <w:rPr>
          <w:rFonts w:cs="Times New Roman"/>
          <w:lang w:val="en-GB"/>
        </w:rPr>
        <w:t>March</w:t>
      </w:r>
      <w:r w:rsidRPr="008414AD">
        <w:rPr>
          <w:rFonts w:cs="Times New Roman"/>
          <w:lang w:val="en-GB"/>
        </w:rPr>
        <w:t xml:space="preserve"> 1666</w:t>
      </w:r>
      <w:r w:rsidRPr="00647BC7">
        <w:rPr>
          <w:szCs w:val="20"/>
          <w:lang w:val="en-GB"/>
        </w:rPr>
        <w:t xml:space="preserve"> (</w:t>
      </w:r>
      <w:r w:rsidRPr="00003557">
        <w:rPr>
          <w:rFonts w:cs="Times New Roman"/>
          <w:lang w:val="en-GB"/>
        </w:rPr>
        <w:t>Brussels, State Archives, Spanish Private Council, 1278, 77; 1279, 94</w:t>
      </w:r>
      <w:r>
        <w:rPr>
          <w:rFonts w:cs="Times New Roman"/>
          <w:lang w:val="en-GB"/>
        </w:rPr>
        <w:t xml:space="preserve">; </w:t>
      </w:r>
      <w:r w:rsidRPr="00003557">
        <w:rPr>
          <w:rFonts w:cs="Times New Roman"/>
          <w:lang w:val="en-GB"/>
        </w:rPr>
        <w:t xml:space="preserve">1280, </w:t>
      </w:r>
      <w:r>
        <w:rPr>
          <w:rFonts w:cs="Times New Roman"/>
          <w:lang w:val="en-GB"/>
        </w:rPr>
        <w:t>36</w:t>
      </w:r>
      <w:r w:rsidRPr="00647BC7">
        <w:rPr>
          <w:szCs w:val="20"/>
          <w:lang w:val="en-GB"/>
        </w:rPr>
        <w:t>).</w:t>
      </w:r>
      <w:r>
        <w:rPr>
          <w:szCs w:val="20"/>
          <w:lang w:val="en-GB"/>
        </w:rPr>
        <w:t xml:space="preserve"> </w:t>
      </w:r>
      <w:r>
        <w:rPr>
          <w:rFonts w:cs="Times New Roman"/>
          <w:lang w:val="en-GB"/>
        </w:rPr>
        <w:t xml:space="preserve">After the death of </w:t>
      </w:r>
      <w:r w:rsidRPr="00003557">
        <w:rPr>
          <w:rFonts w:cs="Times New Roman"/>
          <w:lang w:val="en-GB"/>
        </w:rPr>
        <w:t xml:space="preserve">Hubert </w:t>
      </w:r>
      <w:proofErr w:type="spellStart"/>
      <w:r w:rsidRPr="00003557">
        <w:rPr>
          <w:rFonts w:cs="Times New Roman"/>
          <w:lang w:val="en-GB"/>
        </w:rPr>
        <w:t>Anthoine</w:t>
      </w:r>
      <w:proofErr w:type="spellEnd"/>
      <w:r>
        <w:rPr>
          <w:rFonts w:cs="Times New Roman"/>
          <w:lang w:val="en-GB"/>
        </w:rPr>
        <w:t xml:space="preserve"> </w:t>
      </w:r>
      <w:r>
        <w:rPr>
          <w:rFonts w:cs="Times New Roman"/>
          <w:smallCaps/>
          <w:lang w:val="en-GB"/>
        </w:rPr>
        <w:t>ii</w:t>
      </w:r>
      <w:r>
        <w:rPr>
          <w:rFonts w:cs="Times New Roman"/>
          <w:lang w:val="en-GB"/>
        </w:rPr>
        <w:t xml:space="preserve"> at the end of October 1670 (</w:t>
      </w:r>
      <w:r w:rsidRPr="00003557">
        <w:rPr>
          <w:rFonts w:cs="Times New Roman"/>
          <w:lang w:val="en-GB"/>
        </w:rPr>
        <w:t>Brussels</w:t>
      </w:r>
      <w:r w:rsidRPr="008414AD">
        <w:rPr>
          <w:lang w:val="en-US"/>
        </w:rPr>
        <w:t xml:space="preserve">, Archives of the City, </w:t>
      </w:r>
      <w:r w:rsidRPr="00290E35">
        <w:rPr>
          <w:lang w:val="en-GB"/>
        </w:rPr>
        <w:t xml:space="preserve">St </w:t>
      </w:r>
      <w:proofErr w:type="spellStart"/>
      <w:r w:rsidRPr="00290E35">
        <w:rPr>
          <w:lang w:val="en-GB"/>
        </w:rPr>
        <w:t>Gudula</w:t>
      </w:r>
      <w:proofErr w:type="spellEnd"/>
      <w:r w:rsidRPr="00290E35">
        <w:rPr>
          <w:lang w:val="en-GB"/>
        </w:rPr>
        <w:t>, Parish registers</w:t>
      </w:r>
      <w:r w:rsidRPr="008414AD">
        <w:rPr>
          <w:lang w:val="en-US"/>
        </w:rPr>
        <w:t xml:space="preserve">, </w:t>
      </w:r>
      <w:r>
        <w:rPr>
          <w:lang w:val="en-US"/>
        </w:rPr>
        <w:t>Death certificates</w:t>
      </w:r>
      <w:r w:rsidRPr="008414AD">
        <w:rPr>
          <w:lang w:val="en-US"/>
        </w:rPr>
        <w:t>, 1669-1683, f</w:t>
      </w:r>
      <w:r>
        <w:rPr>
          <w:lang w:val="en-US"/>
        </w:rPr>
        <w:t>ol</w:t>
      </w:r>
      <w:r w:rsidRPr="008414AD">
        <w:rPr>
          <w:lang w:val="en-US"/>
        </w:rPr>
        <w:t>. 66v</w:t>
      </w:r>
      <w:r>
        <w:rPr>
          <w:lang w:val="en-US"/>
        </w:rPr>
        <w:t>)</w:t>
      </w:r>
      <w:r>
        <w:rPr>
          <w:rFonts w:cs="Times New Roman"/>
          <w:lang w:val="en-GB"/>
        </w:rPr>
        <w:t xml:space="preserve">, his son Marcel </w:t>
      </w:r>
      <w:proofErr w:type="spellStart"/>
      <w:r w:rsidRPr="00003557">
        <w:rPr>
          <w:rFonts w:cs="Times New Roman"/>
          <w:lang w:val="en-GB"/>
        </w:rPr>
        <w:t>Anthoine-Velpius</w:t>
      </w:r>
      <w:proofErr w:type="spellEnd"/>
      <w:r>
        <w:rPr>
          <w:rFonts w:cs="Times New Roman"/>
          <w:lang w:val="en-GB"/>
        </w:rPr>
        <w:t xml:space="preserve"> obtained the same privilege for ten years (</w:t>
      </w:r>
      <w:r w:rsidRPr="00003557">
        <w:rPr>
          <w:rFonts w:cs="Times New Roman"/>
          <w:lang w:val="en-GB"/>
        </w:rPr>
        <w:t xml:space="preserve">Brussels, State Archives, Spanish Private Council, 1280, </w:t>
      </w:r>
      <w:r>
        <w:rPr>
          <w:rFonts w:cs="Times New Roman"/>
          <w:lang w:val="en-GB"/>
        </w:rPr>
        <w:t>36).</w:t>
      </w:r>
      <w:r w:rsidRPr="00647BC7">
        <w:rPr>
          <w:szCs w:val="20"/>
          <w:lang w:val="en-GB"/>
        </w:rPr>
        <w:t xml:space="preserve"> </w:t>
      </w:r>
      <w:r>
        <w:rPr>
          <w:rFonts w:cs="Times New Roman"/>
          <w:lang w:val="en-GB"/>
        </w:rPr>
        <w:t xml:space="preserve">He died seven years later without heir and was buried on </w:t>
      </w:r>
      <w:r w:rsidRPr="008414AD">
        <w:rPr>
          <w:rFonts w:cs="Times New Roman"/>
          <w:lang w:val="en-GB"/>
        </w:rPr>
        <w:t xml:space="preserve">30 </w:t>
      </w:r>
      <w:r>
        <w:rPr>
          <w:rFonts w:cs="Times New Roman"/>
          <w:lang w:val="en-GB"/>
        </w:rPr>
        <w:t>March</w:t>
      </w:r>
      <w:r w:rsidRPr="008414AD">
        <w:rPr>
          <w:rFonts w:cs="Times New Roman"/>
          <w:lang w:val="en-GB"/>
        </w:rPr>
        <w:t xml:space="preserve"> 1677</w:t>
      </w:r>
      <w:r>
        <w:rPr>
          <w:rFonts w:cs="Times New Roman"/>
          <w:lang w:val="en-GB"/>
        </w:rPr>
        <w:t xml:space="preserve"> (</w:t>
      </w:r>
      <w:r w:rsidRPr="00003557">
        <w:rPr>
          <w:rFonts w:cs="Times New Roman"/>
          <w:lang w:val="en-GB"/>
        </w:rPr>
        <w:t>Brussels</w:t>
      </w:r>
      <w:r w:rsidRPr="008414AD">
        <w:rPr>
          <w:lang w:val="en-US"/>
        </w:rPr>
        <w:t xml:space="preserve">, Archives of the City, </w:t>
      </w:r>
      <w:r w:rsidRPr="00290E35">
        <w:rPr>
          <w:lang w:val="en-GB"/>
        </w:rPr>
        <w:t xml:space="preserve">St </w:t>
      </w:r>
      <w:proofErr w:type="spellStart"/>
      <w:r w:rsidRPr="00290E35">
        <w:rPr>
          <w:lang w:val="en-GB"/>
        </w:rPr>
        <w:t>Gudula</w:t>
      </w:r>
      <w:proofErr w:type="spellEnd"/>
      <w:r w:rsidRPr="00290E35">
        <w:rPr>
          <w:lang w:val="en-GB"/>
        </w:rPr>
        <w:t>, Parish registers</w:t>
      </w:r>
      <w:r w:rsidRPr="008414AD">
        <w:rPr>
          <w:lang w:val="en-US"/>
        </w:rPr>
        <w:t xml:space="preserve">, </w:t>
      </w:r>
      <w:r>
        <w:rPr>
          <w:lang w:val="en-US"/>
        </w:rPr>
        <w:t>Death certificates</w:t>
      </w:r>
      <w:r w:rsidRPr="008414AD">
        <w:rPr>
          <w:lang w:val="en-US"/>
        </w:rPr>
        <w:t xml:space="preserve">, </w:t>
      </w:r>
      <w:r>
        <w:rPr>
          <w:lang w:val="en-US"/>
        </w:rPr>
        <w:t xml:space="preserve">fol. </w:t>
      </w:r>
      <w:r w:rsidRPr="008414AD">
        <w:rPr>
          <w:lang w:val="en-US"/>
        </w:rPr>
        <w:t>243r</w:t>
      </w:r>
      <w:r>
        <w:rPr>
          <w:lang w:val="en-US"/>
        </w:rPr>
        <w:t>)</w:t>
      </w:r>
      <w:r>
        <w:rPr>
          <w:rFonts w:cs="Times New Roman"/>
          <w:lang w:val="en-GB"/>
        </w:rPr>
        <w:t xml:space="preserve">. Four days later, on 4 June 1677, </w:t>
      </w:r>
      <w:r w:rsidRPr="00003557">
        <w:rPr>
          <w:rFonts w:cs="Times New Roman"/>
          <w:lang w:val="en-GB"/>
        </w:rPr>
        <w:t xml:space="preserve">Jean-Théodore </w:t>
      </w:r>
      <w:proofErr w:type="spellStart"/>
      <w:r w:rsidRPr="00003557">
        <w:rPr>
          <w:rFonts w:cs="Times New Roman"/>
          <w:lang w:val="en-GB"/>
        </w:rPr>
        <w:t>Anthoine-Velpius</w:t>
      </w:r>
      <w:proofErr w:type="spellEnd"/>
      <w:r w:rsidRPr="00003557">
        <w:rPr>
          <w:rFonts w:cs="Times New Roman"/>
          <w:lang w:val="en-GB"/>
        </w:rPr>
        <w:t xml:space="preserve"> </w:t>
      </w:r>
      <w:r w:rsidRPr="00674252">
        <w:rPr>
          <w:rFonts w:cs="Times New Roman"/>
          <w:lang w:val="en-GB"/>
        </w:rPr>
        <w:t>address</w:t>
      </w:r>
      <w:r>
        <w:rPr>
          <w:rFonts w:cs="Times New Roman"/>
          <w:lang w:val="en-GB"/>
        </w:rPr>
        <w:t>ed</w:t>
      </w:r>
      <w:r w:rsidRPr="00674252">
        <w:rPr>
          <w:rFonts w:cs="Times New Roman"/>
          <w:lang w:val="en-GB"/>
        </w:rPr>
        <w:t xml:space="preserve"> a petition to the Privy Council</w:t>
      </w:r>
      <w:r>
        <w:rPr>
          <w:rFonts w:cs="Times New Roman"/>
          <w:lang w:val="en-GB"/>
        </w:rPr>
        <w:t xml:space="preserve"> asking to succeed his brother (</w:t>
      </w:r>
      <w:r w:rsidRPr="00003557">
        <w:rPr>
          <w:rFonts w:cs="Times New Roman"/>
          <w:lang w:val="en-GB"/>
        </w:rPr>
        <w:t xml:space="preserve">Brussels, State Archives, Spanish Private Council, 1280, </w:t>
      </w:r>
      <w:r>
        <w:rPr>
          <w:rFonts w:cs="Times New Roman"/>
          <w:lang w:val="en-GB"/>
        </w:rPr>
        <w:t xml:space="preserve">3). </w:t>
      </w:r>
      <w:r>
        <w:rPr>
          <w:szCs w:val="20"/>
          <w:lang w:val="en-GB"/>
        </w:rPr>
        <w:t>On</w:t>
      </w:r>
      <w:r w:rsidRPr="00647BC7">
        <w:rPr>
          <w:szCs w:val="20"/>
          <w:lang w:val="en-GB"/>
        </w:rPr>
        <w:t xml:space="preserve"> 16 May 1689, following the death of the last family representative, Jean-Théodore </w:t>
      </w:r>
      <w:proofErr w:type="spellStart"/>
      <w:r w:rsidRPr="00647BC7">
        <w:rPr>
          <w:szCs w:val="20"/>
          <w:lang w:val="en-GB"/>
        </w:rPr>
        <w:t>Anthoine-Velpius</w:t>
      </w:r>
      <w:proofErr w:type="spellEnd"/>
      <w:r w:rsidRPr="00647BC7">
        <w:rPr>
          <w:szCs w:val="20"/>
          <w:lang w:val="en-GB"/>
        </w:rPr>
        <w:t>, the position of official</w:t>
      </w:r>
      <w:r w:rsidRPr="00290E35">
        <w:rPr>
          <w:szCs w:val="20"/>
          <w:lang w:val="en-GB"/>
        </w:rPr>
        <w:t xml:space="preserve"> court printer passed to Eugène-Henry </w:t>
      </w:r>
      <w:proofErr w:type="spellStart"/>
      <w:r w:rsidRPr="00290E35">
        <w:rPr>
          <w:szCs w:val="20"/>
          <w:lang w:val="en-GB"/>
        </w:rPr>
        <w:t>Frickx</w:t>
      </w:r>
      <w:proofErr w:type="spellEnd"/>
      <w:r w:rsidRPr="00290E35">
        <w:rPr>
          <w:szCs w:val="20"/>
          <w:lang w:val="en-GB"/>
        </w:rPr>
        <w:t xml:space="preserve"> (Brussels, State Archives, Spanish Private Council, 1280, 10).</w:t>
      </w:r>
    </w:p>
  </w:footnote>
  <w:footnote w:id="23">
    <w:p w14:paraId="59560EB6" w14:textId="625BF556"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On </w:t>
      </w:r>
      <w:proofErr w:type="spellStart"/>
      <w:r w:rsidRPr="00290E35">
        <w:rPr>
          <w:szCs w:val="20"/>
          <w:lang w:val="en-GB"/>
        </w:rPr>
        <w:t>Mommaert</w:t>
      </w:r>
      <w:proofErr w:type="spellEnd"/>
      <w:r w:rsidRPr="00290E35">
        <w:rPr>
          <w:szCs w:val="20"/>
          <w:lang w:val="en-GB"/>
        </w:rPr>
        <w:t xml:space="preserve"> and his wife, see Paul E. </w:t>
      </w:r>
      <w:proofErr w:type="spellStart"/>
      <w:r w:rsidRPr="00290E35">
        <w:rPr>
          <w:szCs w:val="20"/>
          <w:lang w:val="en-GB"/>
        </w:rPr>
        <w:t>Claessens</w:t>
      </w:r>
      <w:proofErr w:type="spellEnd"/>
      <w:r w:rsidRPr="00290E35">
        <w:rPr>
          <w:szCs w:val="20"/>
          <w:lang w:val="en-GB"/>
        </w:rPr>
        <w:t xml:space="preserve">, ‘Deux </w:t>
      </w:r>
      <w:proofErr w:type="spellStart"/>
      <w:r w:rsidRPr="00290E35">
        <w:rPr>
          <w:szCs w:val="20"/>
          <w:lang w:val="en-GB"/>
        </w:rPr>
        <w:t>familles</w:t>
      </w:r>
      <w:proofErr w:type="spellEnd"/>
      <w:r w:rsidRPr="00290E35">
        <w:rPr>
          <w:szCs w:val="20"/>
          <w:lang w:val="en-GB"/>
        </w:rPr>
        <w:t xml:space="preserve"> </w:t>
      </w:r>
      <w:proofErr w:type="spellStart"/>
      <w:r w:rsidRPr="00290E35">
        <w:rPr>
          <w:szCs w:val="20"/>
          <w:lang w:val="en-GB"/>
        </w:rPr>
        <w:t>d’imprimeurs</w:t>
      </w:r>
      <w:proofErr w:type="spellEnd"/>
      <w:r w:rsidRPr="00290E35">
        <w:rPr>
          <w:szCs w:val="20"/>
          <w:lang w:val="en-GB"/>
        </w:rPr>
        <w:t xml:space="preserve"> </w:t>
      </w:r>
      <w:proofErr w:type="spellStart"/>
      <w:r w:rsidRPr="00290E35">
        <w:rPr>
          <w:szCs w:val="20"/>
          <w:lang w:val="en-GB"/>
        </w:rPr>
        <w:t>brabançons</w:t>
      </w:r>
      <w:proofErr w:type="spellEnd"/>
      <w:r w:rsidRPr="00290E35">
        <w:rPr>
          <w:szCs w:val="20"/>
          <w:lang w:val="en-GB"/>
        </w:rPr>
        <w:t xml:space="preserve">: les </w:t>
      </w:r>
      <w:proofErr w:type="spellStart"/>
      <w:r w:rsidRPr="00290E35">
        <w:rPr>
          <w:szCs w:val="20"/>
          <w:lang w:val="en-GB"/>
        </w:rPr>
        <w:t>Mommaert</w:t>
      </w:r>
      <w:proofErr w:type="spellEnd"/>
      <w:r w:rsidRPr="00290E35">
        <w:rPr>
          <w:szCs w:val="20"/>
          <w:lang w:val="en-GB"/>
        </w:rPr>
        <w:t xml:space="preserve"> et les </w:t>
      </w:r>
      <w:proofErr w:type="spellStart"/>
      <w:r w:rsidRPr="00290E35">
        <w:rPr>
          <w:szCs w:val="20"/>
          <w:lang w:val="en-GB"/>
        </w:rPr>
        <w:t>Fricx</w:t>
      </w:r>
      <w:proofErr w:type="spellEnd"/>
      <w:r w:rsidRPr="00290E35">
        <w:rPr>
          <w:szCs w:val="20"/>
          <w:lang w:val="en-GB"/>
        </w:rPr>
        <w:t xml:space="preserve"> (1585 à 1777)’, in </w:t>
      </w:r>
      <w:proofErr w:type="spellStart"/>
      <w:r w:rsidRPr="00290E35">
        <w:rPr>
          <w:i/>
          <w:szCs w:val="20"/>
          <w:lang w:val="en-GB"/>
        </w:rPr>
        <w:t>Brabantica</w:t>
      </w:r>
      <w:proofErr w:type="spellEnd"/>
      <w:r>
        <w:rPr>
          <w:szCs w:val="20"/>
          <w:lang w:val="en-GB"/>
        </w:rPr>
        <w:t>,</w:t>
      </w:r>
      <w:r w:rsidRPr="00290E35">
        <w:rPr>
          <w:i/>
          <w:szCs w:val="20"/>
          <w:lang w:val="en-GB"/>
        </w:rPr>
        <w:t xml:space="preserve"> </w:t>
      </w:r>
      <w:r w:rsidRPr="00290E35">
        <w:rPr>
          <w:szCs w:val="20"/>
          <w:lang w:val="en-GB"/>
        </w:rPr>
        <w:t xml:space="preserve">3 (1958), pp. 205-220; </w:t>
      </w:r>
      <w:proofErr w:type="spellStart"/>
      <w:r w:rsidRPr="00290E35">
        <w:rPr>
          <w:szCs w:val="20"/>
          <w:lang w:val="en-GB"/>
        </w:rPr>
        <w:t>Rouzet</w:t>
      </w:r>
      <w:proofErr w:type="spellEnd"/>
      <w:r w:rsidRPr="00290E35">
        <w:rPr>
          <w:szCs w:val="20"/>
          <w:lang w:val="en-GB"/>
        </w:rPr>
        <w:t xml:space="preserve">, </w:t>
      </w:r>
      <w:proofErr w:type="spellStart"/>
      <w:r w:rsidRPr="00290E35">
        <w:rPr>
          <w:i/>
          <w:szCs w:val="20"/>
          <w:lang w:val="en-GB"/>
        </w:rPr>
        <w:t>Dictionnaire</w:t>
      </w:r>
      <w:proofErr w:type="spellEnd"/>
      <w:r w:rsidRPr="00290E35">
        <w:rPr>
          <w:szCs w:val="20"/>
          <w:lang w:val="en-GB"/>
        </w:rPr>
        <w:t xml:space="preserve">, pp. 152-153; De </w:t>
      </w:r>
      <w:proofErr w:type="spellStart"/>
      <w:r w:rsidRPr="00290E35">
        <w:rPr>
          <w:szCs w:val="20"/>
          <w:lang w:val="en-GB"/>
        </w:rPr>
        <w:t>Vlieger</w:t>
      </w:r>
      <w:proofErr w:type="spellEnd"/>
      <w:r w:rsidRPr="00290E35">
        <w:rPr>
          <w:szCs w:val="20"/>
          <w:lang w:val="en-GB"/>
        </w:rPr>
        <w:t xml:space="preserve">-De Wilde, </w:t>
      </w:r>
      <w:r w:rsidRPr="00290E35">
        <w:rPr>
          <w:i/>
          <w:szCs w:val="20"/>
          <w:lang w:val="en-GB"/>
        </w:rPr>
        <w:t>Directory of Seventeenth-Century Printers</w:t>
      </w:r>
      <w:r w:rsidRPr="00290E35">
        <w:rPr>
          <w:szCs w:val="20"/>
          <w:lang w:val="en-GB"/>
        </w:rPr>
        <w:t>, n° 210.</w:t>
      </w:r>
    </w:p>
  </w:footnote>
  <w:footnote w:id="24">
    <w:p w14:paraId="7EA03EE7" w14:textId="749C5700" w:rsidR="007B24F0" w:rsidRPr="00290E35" w:rsidRDefault="007B24F0" w:rsidP="00290E35">
      <w:pPr>
        <w:pStyle w:val="Notedebasdepage"/>
        <w:rPr>
          <w:rFonts w:cs="Times New Roman"/>
          <w:szCs w:val="20"/>
          <w:lang w:val="en-GB"/>
        </w:rPr>
      </w:pPr>
      <w:r w:rsidRPr="00290E35">
        <w:rPr>
          <w:rStyle w:val="Appelnotedebasdep"/>
          <w:szCs w:val="20"/>
          <w:lang w:val="en-GB"/>
        </w:rPr>
        <w:footnoteRef/>
      </w:r>
      <w:r w:rsidRPr="00290E35">
        <w:rPr>
          <w:szCs w:val="20"/>
          <w:lang w:val="en-GB"/>
        </w:rPr>
        <w:t xml:space="preserve"> Little is known about </w:t>
      </w:r>
      <w:r w:rsidRPr="00290E35">
        <w:rPr>
          <w:rFonts w:cs="Times New Roman"/>
          <w:szCs w:val="20"/>
          <w:lang w:val="en-GB"/>
        </w:rPr>
        <w:t xml:space="preserve">Olivier </w:t>
      </w:r>
      <w:proofErr w:type="spellStart"/>
      <w:r w:rsidRPr="00290E35">
        <w:rPr>
          <w:rFonts w:cs="Times New Roman"/>
          <w:szCs w:val="20"/>
          <w:lang w:val="en-GB"/>
        </w:rPr>
        <w:t>Bruneels</w:t>
      </w:r>
      <w:proofErr w:type="spellEnd"/>
      <w:r w:rsidRPr="00290E35">
        <w:rPr>
          <w:rFonts w:cs="Times New Roman"/>
          <w:szCs w:val="20"/>
          <w:lang w:val="en-GB"/>
        </w:rPr>
        <w:t>. Auguste Vincent, in his glimpse of the history of books in Brussels during the 17</w:t>
      </w:r>
      <w:r w:rsidRPr="00290E35">
        <w:rPr>
          <w:rFonts w:cs="Times New Roman"/>
          <w:szCs w:val="20"/>
          <w:vertAlign w:val="superscript"/>
          <w:lang w:val="en-GB"/>
        </w:rPr>
        <w:t>th</w:t>
      </w:r>
      <w:r w:rsidRPr="00290E35">
        <w:rPr>
          <w:rFonts w:cs="Times New Roman"/>
          <w:szCs w:val="20"/>
          <w:lang w:val="en-GB"/>
        </w:rPr>
        <w:t xml:space="preserve"> and 18</w:t>
      </w:r>
      <w:r w:rsidRPr="00290E35">
        <w:rPr>
          <w:rFonts w:cs="Times New Roman"/>
          <w:szCs w:val="20"/>
          <w:vertAlign w:val="superscript"/>
          <w:lang w:val="en-GB"/>
        </w:rPr>
        <w:t>th</w:t>
      </w:r>
      <w:r w:rsidRPr="00290E35">
        <w:rPr>
          <w:rFonts w:cs="Times New Roman"/>
          <w:szCs w:val="20"/>
          <w:lang w:val="en-GB"/>
        </w:rPr>
        <w:t xml:space="preserve"> centuries, refers to him as a simple publisher active between 1608 and 1614 (</w:t>
      </w:r>
      <w:r w:rsidRPr="00290E35">
        <w:rPr>
          <w:szCs w:val="20"/>
          <w:lang w:val="en-GB"/>
        </w:rPr>
        <w:t xml:space="preserve">Vincent, ‘La </w:t>
      </w:r>
      <w:proofErr w:type="spellStart"/>
      <w:r w:rsidRPr="00290E35">
        <w:rPr>
          <w:szCs w:val="20"/>
          <w:lang w:val="en-GB"/>
        </w:rPr>
        <w:t>typographie</w:t>
      </w:r>
      <w:proofErr w:type="spellEnd"/>
      <w:r w:rsidRPr="00290E35">
        <w:rPr>
          <w:szCs w:val="20"/>
          <w:lang w:val="en-GB"/>
        </w:rPr>
        <w:t xml:space="preserve"> </w:t>
      </w:r>
      <w:proofErr w:type="spellStart"/>
      <w:r w:rsidRPr="00290E35">
        <w:rPr>
          <w:szCs w:val="20"/>
          <w:lang w:val="en-GB"/>
        </w:rPr>
        <w:t>bruxelloise</w:t>
      </w:r>
      <w:proofErr w:type="spellEnd"/>
      <w:r w:rsidRPr="00290E35">
        <w:rPr>
          <w:szCs w:val="20"/>
          <w:lang w:val="en-GB"/>
        </w:rPr>
        <w:t>’, p. 36)</w:t>
      </w:r>
      <w:r w:rsidRPr="00290E35">
        <w:rPr>
          <w:rFonts w:cs="Times New Roman"/>
          <w:szCs w:val="20"/>
          <w:lang w:val="en-GB"/>
        </w:rPr>
        <w:t xml:space="preserve">. The USTC includes several books signed with the Hispanicised form of his name, </w:t>
      </w:r>
      <w:r w:rsidRPr="00290E35">
        <w:rPr>
          <w:rFonts w:cs="Times New Roman"/>
          <w:i/>
          <w:szCs w:val="20"/>
          <w:lang w:val="en-GB"/>
        </w:rPr>
        <w:t>Olivero Brunello</w:t>
      </w:r>
      <w:r w:rsidRPr="00290E35">
        <w:rPr>
          <w:rFonts w:cs="Times New Roman"/>
          <w:szCs w:val="20"/>
          <w:lang w:val="en-GB"/>
        </w:rPr>
        <w:t xml:space="preserve"> (USTC 1506460, 1436008, 1514809). The archives of the Private Council contain a document, dated </w:t>
      </w:r>
      <w:r w:rsidRPr="00647BC7">
        <w:rPr>
          <w:rFonts w:cs="Times New Roman"/>
          <w:szCs w:val="20"/>
          <w:lang w:val="en-GB"/>
        </w:rPr>
        <w:t>7 November 1607</w:t>
      </w:r>
      <w:r w:rsidRPr="00290E35">
        <w:rPr>
          <w:rFonts w:cs="Times New Roman"/>
          <w:szCs w:val="20"/>
          <w:lang w:val="en-GB"/>
        </w:rPr>
        <w:t xml:space="preserve">, granting the “sworn printer” and bookseller Olivier </w:t>
      </w:r>
      <w:proofErr w:type="spellStart"/>
      <w:r w:rsidRPr="00290E35">
        <w:rPr>
          <w:rFonts w:cs="Times New Roman"/>
          <w:szCs w:val="20"/>
          <w:lang w:val="en-GB"/>
        </w:rPr>
        <w:t>Bruneels</w:t>
      </w:r>
      <w:proofErr w:type="spellEnd"/>
      <w:r w:rsidRPr="00290E35">
        <w:rPr>
          <w:rFonts w:cs="Times New Roman"/>
          <w:szCs w:val="20"/>
          <w:lang w:val="en-GB"/>
        </w:rPr>
        <w:t xml:space="preserve"> the right to print, in both Spanish and French, </w:t>
      </w:r>
      <w:r w:rsidRPr="00290E35">
        <w:rPr>
          <w:szCs w:val="20"/>
          <w:lang w:val="en-GB"/>
        </w:rPr>
        <w:t xml:space="preserve">Francisco López de </w:t>
      </w:r>
      <w:proofErr w:type="spellStart"/>
      <w:r w:rsidRPr="00290E35">
        <w:rPr>
          <w:szCs w:val="20"/>
          <w:lang w:val="en-GB"/>
        </w:rPr>
        <w:t>Úbeda’s</w:t>
      </w:r>
      <w:proofErr w:type="spellEnd"/>
      <w:r w:rsidRPr="00290E35">
        <w:rPr>
          <w:rFonts w:cs="Times New Roman"/>
          <w:szCs w:val="20"/>
          <w:lang w:val="en-GB"/>
        </w:rPr>
        <w:t xml:space="preserve"> </w:t>
      </w:r>
      <w:r w:rsidRPr="00290E35">
        <w:rPr>
          <w:rFonts w:cs="Times New Roman"/>
          <w:i/>
          <w:szCs w:val="20"/>
          <w:lang w:val="en-GB"/>
        </w:rPr>
        <w:t>Book of Entertainment of the Picaro Justina</w:t>
      </w:r>
      <w:r w:rsidRPr="00290E35">
        <w:rPr>
          <w:i/>
          <w:szCs w:val="20"/>
          <w:lang w:val="en-GB"/>
        </w:rPr>
        <w:t xml:space="preserve"> </w:t>
      </w:r>
      <w:r w:rsidRPr="00290E35">
        <w:rPr>
          <w:szCs w:val="20"/>
          <w:lang w:val="en-GB"/>
        </w:rPr>
        <w:t xml:space="preserve">(Brussels, State Archives, Spanish Private Council, 1276, 125). The Spanish version </w:t>
      </w:r>
      <w:r>
        <w:rPr>
          <w:szCs w:val="20"/>
          <w:lang w:val="en-GB"/>
        </w:rPr>
        <w:t>issued</w:t>
      </w:r>
      <w:r w:rsidRPr="00290E35">
        <w:rPr>
          <w:szCs w:val="20"/>
          <w:lang w:val="en-GB"/>
        </w:rPr>
        <w:t xml:space="preserve"> in 1608 (USTC 5023841). No copy of the French version has been preserved, if indeed it was ever published: it was not uncommon for printers to request the right to publish texts in several languages, and then omit to publish one or several of the projected translations.</w:t>
      </w:r>
    </w:p>
  </w:footnote>
  <w:footnote w:id="25">
    <w:p w14:paraId="505105FC" w14:textId="7CDFD036"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On these two printers, see Vincent, ‘La </w:t>
      </w:r>
      <w:proofErr w:type="spellStart"/>
      <w:r w:rsidRPr="00290E35">
        <w:rPr>
          <w:szCs w:val="20"/>
          <w:lang w:val="en-GB"/>
        </w:rPr>
        <w:t>typographie</w:t>
      </w:r>
      <w:proofErr w:type="spellEnd"/>
      <w:r w:rsidRPr="00290E35">
        <w:rPr>
          <w:szCs w:val="20"/>
          <w:lang w:val="en-GB"/>
        </w:rPr>
        <w:t xml:space="preserve"> </w:t>
      </w:r>
      <w:proofErr w:type="spellStart"/>
      <w:r w:rsidRPr="00290E35">
        <w:rPr>
          <w:szCs w:val="20"/>
          <w:lang w:val="en-GB"/>
        </w:rPr>
        <w:t>bruxelloise</w:t>
      </w:r>
      <w:proofErr w:type="spellEnd"/>
      <w:r w:rsidRPr="00290E35">
        <w:rPr>
          <w:szCs w:val="20"/>
          <w:lang w:val="en-GB"/>
        </w:rPr>
        <w:t xml:space="preserve">’, p. 36; </w:t>
      </w:r>
      <w:proofErr w:type="spellStart"/>
      <w:r w:rsidRPr="00290E35">
        <w:rPr>
          <w:szCs w:val="20"/>
          <w:lang w:val="en-GB"/>
        </w:rPr>
        <w:t>Claessens</w:t>
      </w:r>
      <w:proofErr w:type="spellEnd"/>
      <w:r w:rsidRPr="00290E35">
        <w:rPr>
          <w:szCs w:val="20"/>
          <w:lang w:val="en-GB"/>
        </w:rPr>
        <w:t xml:space="preserve">, ‘Deux </w:t>
      </w:r>
      <w:proofErr w:type="spellStart"/>
      <w:r w:rsidRPr="00290E35">
        <w:rPr>
          <w:szCs w:val="20"/>
          <w:lang w:val="en-GB"/>
        </w:rPr>
        <w:t>familles</w:t>
      </w:r>
      <w:proofErr w:type="spellEnd"/>
      <w:r w:rsidRPr="00290E35">
        <w:rPr>
          <w:szCs w:val="20"/>
          <w:lang w:val="en-GB"/>
        </w:rPr>
        <w:t xml:space="preserve"> </w:t>
      </w:r>
      <w:proofErr w:type="spellStart"/>
      <w:r w:rsidRPr="00290E35">
        <w:rPr>
          <w:szCs w:val="20"/>
          <w:lang w:val="en-GB"/>
        </w:rPr>
        <w:t>d’imprimeurs</w:t>
      </w:r>
      <w:proofErr w:type="spellEnd"/>
      <w:r w:rsidRPr="00290E35">
        <w:rPr>
          <w:szCs w:val="20"/>
          <w:lang w:val="en-GB"/>
        </w:rPr>
        <w:t xml:space="preserve"> </w:t>
      </w:r>
      <w:proofErr w:type="spellStart"/>
      <w:r w:rsidRPr="00290E35">
        <w:rPr>
          <w:szCs w:val="20"/>
          <w:lang w:val="en-GB"/>
        </w:rPr>
        <w:t>brabançons</w:t>
      </w:r>
      <w:proofErr w:type="spellEnd"/>
      <w:r w:rsidRPr="00290E35">
        <w:rPr>
          <w:szCs w:val="20"/>
          <w:lang w:val="en-GB"/>
        </w:rPr>
        <w:t>’,</w:t>
      </w:r>
      <w:r>
        <w:rPr>
          <w:szCs w:val="20"/>
          <w:lang w:val="en-GB"/>
        </w:rPr>
        <w:t xml:space="preserve"> </w:t>
      </w:r>
      <w:r w:rsidRPr="00290E35">
        <w:rPr>
          <w:szCs w:val="20"/>
          <w:lang w:val="en-GB"/>
        </w:rPr>
        <w:t xml:space="preserve">p. 209; De </w:t>
      </w:r>
      <w:proofErr w:type="spellStart"/>
      <w:r w:rsidRPr="00290E35">
        <w:rPr>
          <w:szCs w:val="20"/>
          <w:lang w:val="en-GB"/>
        </w:rPr>
        <w:t>Vlieger</w:t>
      </w:r>
      <w:proofErr w:type="spellEnd"/>
      <w:r w:rsidRPr="00290E35">
        <w:rPr>
          <w:szCs w:val="20"/>
          <w:lang w:val="en-GB"/>
        </w:rPr>
        <w:t xml:space="preserve">-De Wilde, </w:t>
      </w:r>
      <w:r w:rsidRPr="00290E35">
        <w:rPr>
          <w:i/>
          <w:szCs w:val="20"/>
          <w:lang w:val="en-GB"/>
        </w:rPr>
        <w:t>Directory of Seventeenth-Century Printers</w:t>
      </w:r>
      <w:r w:rsidRPr="00290E35">
        <w:rPr>
          <w:szCs w:val="20"/>
          <w:lang w:val="en-GB"/>
        </w:rPr>
        <w:t>, n° 202, 212.</w:t>
      </w:r>
    </w:p>
  </w:footnote>
  <w:footnote w:id="26">
    <w:p w14:paraId="6A2BF7EE" w14:textId="05315BA0" w:rsidR="007B24F0" w:rsidRPr="00290E35" w:rsidRDefault="007B24F0" w:rsidP="00290E35">
      <w:pPr>
        <w:pStyle w:val="Notedebasdepage"/>
        <w:rPr>
          <w:szCs w:val="20"/>
          <w:lang w:val="nl-BE"/>
        </w:rPr>
      </w:pPr>
      <w:r w:rsidRPr="00290E35">
        <w:rPr>
          <w:rStyle w:val="Appelnotedebasdep"/>
          <w:szCs w:val="20"/>
          <w:lang w:val="en-GB"/>
        </w:rPr>
        <w:footnoteRef/>
      </w:r>
      <w:r w:rsidRPr="00290E35">
        <w:rPr>
          <w:szCs w:val="20"/>
          <w:lang w:val="nl-BE"/>
        </w:rPr>
        <w:t xml:space="preserve"> Vincent, ‘La typographie bruxelloise’, p. 36; Bernard Antoon Vermaseren, </w:t>
      </w:r>
      <w:r w:rsidRPr="00290E35">
        <w:rPr>
          <w:i/>
          <w:szCs w:val="20"/>
          <w:lang w:val="nl-BE"/>
        </w:rPr>
        <w:t xml:space="preserve">De katholieke Nederlandsche geschiedschrijving in de </w:t>
      </w:r>
      <w:r w:rsidRPr="00290E35">
        <w:rPr>
          <w:i/>
          <w:smallCaps/>
          <w:szCs w:val="20"/>
          <w:lang w:val="nl-BE"/>
        </w:rPr>
        <w:t>xvi</w:t>
      </w:r>
      <w:r w:rsidRPr="00290E35">
        <w:rPr>
          <w:i/>
          <w:iCs/>
          <w:szCs w:val="20"/>
          <w:vertAlign w:val="superscript"/>
          <w:lang w:val="nl-BE"/>
        </w:rPr>
        <w:t>e</w:t>
      </w:r>
      <w:r w:rsidRPr="00290E35">
        <w:rPr>
          <w:i/>
          <w:szCs w:val="20"/>
          <w:lang w:val="nl-BE"/>
        </w:rPr>
        <w:t xml:space="preserve"> en </w:t>
      </w:r>
      <w:r w:rsidRPr="00290E35">
        <w:rPr>
          <w:i/>
          <w:smallCaps/>
          <w:szCs w:val="20"/>
          <w:lang w:val="nl-BE"/>
        </w:rPr>
        <w:t>xvii</w:t>
      </w:r>
      <w:r w:rsidRPr="00290E35">
        <w:rPr>
          <w:i/>
          <w:iCs/>
          <w:szCs w:val="20"/>
          <w:vertAlign w:val="superscript"/>
          <w:lang w:val="nl-BE"/>
        </w:rPr>
        <w:t>e</w:t>
      </w:r>
      <w:r w:rsidRPr="00290E35">
        <w:rPr>
          <w:i/>
          <w:szCs w:val="20"/>
          <w:lang w:val="nl-BE"/>
        </w:rPr>
        <w:t xml:space="preserve"> eeuw over den opstand</w:t>
      </w:r>
      <w:r w:rsidRPr="00290E35">
        <w:rPr>
          <w:szCs w:val="20"/>
          <w:lang w:val="nl-BE"/>
        </w:rPr>
        <w:t xml:space="preserve"> (Maastricht: Van Aelst, 1941), pp. 213-214, 247-248; De Vlieger-De Wilde, </w:t>
      </w:r>
      <w:r w:rsidRPr="00290E35">
        <w:rPr>
          <w:i/>
          <w:szCs w:val="20"/>
          <w:lang w:val="nl-BE"/>
        </w:rPr>
        <w:t>Directory of Seventeenth-Century Printers</w:t>
      </w:r>
      <w:r w:rsidRPr="00290E35">
        <w:rPr>
          <w:szCs w:val="20"/>
          <w:lang w:val="nl-BE"/>
        </w:rPr>
        <w:t>, n</w:t>
      </w:r>
      <w:r>
        <w:rPr>
          <w:szCs w:val="20"/>
          <w:lang w:val="nl-BE"/>
        </w:rPr>
        <w:t>o.</w:t>
      </w:r>
      <w:r w:rsidRPr="00290E35">
        <w:rPr>
          <w:szCs w:val="20"/>
          <w:lang w:val="nl-BE"/>
        </w:rPr>
        <w:t xml:space="preserve"> 207.</w:t>
      </w:r>
    </w:p>
  </w:footnote>
  <w:footnote w:id="27">
    <w:p w14:paraId="473C977A" w14:textId="77777777" w:rsidR="00FA6F60" w:rsidRPr="00290E35" w:rsidRDefault="00FA6F60" w:rsidP="00FA6F60">
      <w:pPr>
        <w:pStyle w:val="Notedebasdepage"/>
        <w:rPr>
          <w:szCs w:val="20"/>
        </w:rPr>
      </w:pPr>
      <w:r w:rsidRPr="00290E35">
        <w:rPr>
          <w:rStyle w:val="Appelnotedebasdep"/>
          <w:szCs w:val="20"/>
          <w:lang w:val="en-GB"/>
        </w:rPr>
        <w:footnoteRef/>
      </w:r>
      <w:r w:rsidRPr="00290E35">
        <w:rPr>
          <w:szCs w:val="20"/>
        </w:rPr>
        <w:t xml:space="preserve"> Vincent, ‘La typographie bruxelloise’, p. 36.</w:t>
      </w:r>
    </w:p>
  </w:footnote>
  <w:footnote w:id="28">
    <w:p w14:paraId="03E86A3C" w14:textId="1A381C4B"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François Van </w:t>
      </w:r>
      <w:proofErr w:type="spellStart"/>
      <w:r w:rsidRPr="00290E35">
        <w:rPr>
          <w:szCs w:val="20"/>
        </w:rPr>
        <w:t>Ortroy</w:t>
      </w:r>
      <w:proofErr w:type="spellEnd"/>
      <w:r w:rsidRPr="00290E35">
        <w:rPr>
          <w:szCs w:val="20"/>
        </w:rPr>
        <w:t>, ‘</w:t>
      </w:r>
      <w:proofErr w:type="spellStart"/>
      <w:r w:rsidRPr="00290E35">
        <w:rPr>
          <w:szCs w:val="20"/>
        </w:rPr>
        <w:t>Schoevaerdts</w:t>
      </w:r>
      <w:proofErr w:type="spellEnd"/>
      <w:r w:rsidRPr="00290E35">
        <w:rPr>
          <w:szCs w:val="20"/>
        </w:rPr>
        <w:t xml:space="preserve"> (Godefroid)’, in </w:t>
      </w:r>
      <w:r w:rsidRPr="00290E35">
        <w:rPr>
          <w:i/>
          <w:szCs w:val="20"/>
        </w:rPr>
        <w:t>Biographie nationale [de Belgique]</w:t>
      </w:r>
      <w:r w:rsidRPr="00290E35">
        <w:rPr>
          <w:szCs w:val="20"/>
        </w:rPr>
        <w:t xml:space="preserve"> (44 vols., </w:t>
      </w:r>
      <w:proofErr w:type="gramStart"/>
      <w:r w:rsidRPr="00290E35">
        <w:rPr>
          <w:szCs w:val="20"/>
        </w:rPr>
        <w:t>Brussels:</w:t>
      </w:r>
      <w:proofErr w:type="gramEnd"/>
      <w:r w:rsidRPr="00290E35">
        <w:rPr>
          <w:szCs w:val="20"/>
        </w:rPr>
        <w:t xml:space="preserve"> </w:t>
      </w:r>
      <w:proofErr w:type="spellStart"/>
      <w:r w:rsidRPr="00290E35">
        <w:rPr>
          <w:szCs w:val="20"/>
        </w:rPr>
        <w:t>Bruylant</w:t>
      </w:r>
      <w:proofErr w:type="spellEnd"/>
      <w:r w:rsidRPr="00290E35">
        <w:rPr>
          <w:szCs w:val="20"/>
        </w:rPr>
        <w:t xml:space="preserve">, 1866-1986), XXI. 812-820; Vincent, ‘La typographie bruxelloise’, p. 36; André-M. </w:t>
      </w:r>
      <w:proofErr w:type="spellStart"/>
      <w:r w:rsidRPr="00290E35">
        <w:rPr>
          <w:szCs w:val="20"/>
        </w:rPr>
        <w:t>Goffin</w:t>
      </w:r>
      <w:proofErr w:type="spellEnd"/>
      <w:r w:rsidRPr="00290E35">
        <w:rPr>
          <w:szCs w:val="20"/>
        </w:rPr>
        <w:t xml:space="preserve">, </w:t>
      </w:r>
      <w:r w:rsidRPr="00290E35">
        <w:rPr>
          <w:i/>
          <w:szCs w:val="20"/>
        </w:rPr>
        <w:t>L’imprimerie à Namur de 1616 à 1636</w:t>
      </w:r>
      <w:r w:rsidRPr="00290E35">
        <w:rPr>
          <w:szCs w:val="20"/>
        </w:rPr>
        <w:t xml:space="preserve"> (Namur: Vieux-Quartier</w:t>
      </w:r>
      <w:r>
        <w:rPr>
          <w:szCs w:val="20"/>
        </w:rPr>
        <w:t>)</w:t>
      </w:r>
      <w:r w:rsidRPr="00290E35">
        <w:rPr>
          <w:szCs w:val="20"/>
        </w:rPr>
        <w:t xml:space="preserve">, 1981, pp. 30-34; De </w:t>
      </w:r>
      <w:proofErr w:type="spellStart"/>
      <w:r w:rsidRPr="00290E35">
        <w:rPr>
          <w:szCs w:val="20"/>
        </w:rPr>
        <w:t>Vlieger</w:t>
      </w:r>
      <w:proofErr w:type="spellEnd"/>
      <w:r w:rsidRPr="00290E35">
        <w:rPr>
          <w:szCs w:val="20"/>
        </w:rPr>
        <w:t xml:space="preserve">-De Wilde, </w:t>
      </w:r>
      <w:r w:rsidRPr="00290E35">
        <w:rPr>
          <w:i/>
          <w:szCs w:val="20"/>
        </w:rPr>
        <w:t xml:space="preserve">Directory of </w:t>
      </w:r>
      <w:proofErr w:type="spellStart"/>
      <w:r w:rsidRPr="00290E35">
        <w:rPr>
          <w:i/>
          <w:szCs w:val="20"/>
        </w:rPr>
        <w:t>Seventeenth</w:t>
      </w:r>
      <w:proofErr w:type="spellEnd"/>
      <w:r w:rsidRPr="00290E35">
        <w:rPr>
          <w:i/>
          <w:szCs w:val="20"/>
        </w:rPr>
        <w:t>-Century Printers</w:t>
      </w:r>
      <w:r w:rsidRPr="00290E35">
        <w:rPr>
          <w:szCs w:val="20"/>
        </w:rPr>
        <w:t>, n</w:t>
      </w:r>
      <w:r>
        <w:rPr>
          <w:szCs w:val="20"/>
        </w:rPr>
        <w:t>o.</w:t>
      </w:r>
      <w:r w:rsidRPr="00290E35">
        <w:rPr>
          <w:szCs w:val="20"/>
        </w:rPr>
        <w:t xml:space="preserve"> 215, 224.</w:t>
      </w:r>
    </w:p>
  </w:footnote>
  <w:footnote w:id="29">
    <w:p w14:paraId="655C89B1" w14:textId="2A375A68"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The document </w:t>
      </w:r>
      <w:proofErr w:type="spellStart"/>
      <w:r w:rsidRPr="00290E35">
        <w:rPr>
          <w:szCs w:val="20"/>
        </w:rPr>
        <w:t>was</w:t>
      </w:r>
      <w:proofErr w:type="spellEnd"/>
      <w:r w:rsidRPr="00290E35">
        <w:rPr>
          <w:szCs w:val="20"/>
        </w:rPr>
        <w:t xml:space="preserve"> </w:t>
      </w:r>
      <w:proofErr w:type="spellStart"/>
      <w:r w:rsidRPr="00290E35">
        <w:rPr>
          <w:szCs w:val="20"/>
        </w:rPr>
        <w:t>printed</w:t>
      </w:r>
      <w:proofErr w:type="spellEnd"/>
      <w:r w:rsidRPr="00290E35">
        <w:rPr>
          <w:szCs w:val="20"/>
        </w:rPr>
        <w:t xml:space="preserve"> and </w:t>
      </w:r>
      <w:proofErr w:type="spellStart"/>
      <w:r w:rsidRPr="00290E35">
        <w:rPr>
          <w:szCs w:val="20"/>
        </w:rPr>
        <w:t>distributed</w:t>
      </w:r>
      <w:proofErr w:type="spellEnd"/>
      <w:r w:rsidRPr="00290E35">
        <w:rPr>
          <w:szCs w:val="20"/>
        </w:rPr>
        <w:t xml:space="preserve"> by Hubert</w:t>
      </w:r>
      <w:r w:rsidRPr="00290E35">
        <w:rPr>
          <w:smallCaps/>
          <w:szCs w:val="20"/>
        </w:rPr>
        <w:t xml:space="preserve"> </w:t>
      </w:r>
      <w:proofErr w:type="spellStart"/>
      <w:r w:rsidRPr="00290E35">
        <w:rPr>
          <w:szCs w:val="20"/>
        </w:rPr>
        <w:t>Anthoine</w:t>
      </w:r>
      <w:proofErr w:type="spellEnd"/>
      <w:r w:rsidRPr="00290E35">
        <w:rPr>
          <w:szCs w:val="20"/>
        </w:rPr>
        <w:t xml:space="preserve"> </w:t>
      </w:r>
      <w:r w:rsidRPr="00D01AA1">
        <w:rPr>
          <w:rFonts w:cs="Times New Roman"/>
          <w:smallCaps/>
        </w:rPr>
        <w:t>i</w:t>
      </w:r>
      <w:r w:rsidRPr="00290E35">
        <w:rPr>
          <w:szCs w:val="20"/>
        </w:rPr>
        <w:t xml:space="preserve"> in French and Dutch, </w:t>
      </w:r>
      <w:proofErr w:type="spellStart"/>
      <w:r w:rsidRPr="00290E35">
        <w:rPr>
          <w:szCs w:val="20"/>
        </w:rPr>
        <w:t>under</w:t>
      </w:r>
      <w:proofErr w:type="spellEnd"/>
      <w:r w:rsidRPr="00290E35">
        <w:rPr>
          <w:szCs w:val="20"/>
        </w:rPr>
        <w:t xml:space="preserve"> the </w:t>
      </w:r>
      <w:proofErr w:type="spellStart"/>
      <w:r w:rsidRPr="00290E35">
        <w:rPr>
          <w:szCs w:val="20"/>
        </w:rPr>
        <w:t>following</w:t>
      </w:r>
      <w:proofErr w:type="spellEnd"/>
      <w:r w:rsidRPr="00290E35">
        <w:rPr>
          <w:szCs w:val="20"/>
        </w:rPr>
        <w:t xml:space="preserve"> </w:t>
      </w:r>
      <w:proofErr w:type="spellStart"/>
      <w:r w:rsidRPr="00290E35">
        <w:rPr>
          <w:szCs w:val="20"/>
        </w:rPr>
        <w:t>titles</w:t>
      </w:r>
      <w:proofErr w:type="spellEnd"/>
      <w:r w:rsidRPr="00290E35">
        <w:rPr>
          <w:szCs w:val="20"/>
        </w:rPr>
        <w:t xml:space="preserve">: </w:t>
      </w:r>
      <w:r w:rsidRPr="00290E35">
        <w:rPr>
          <w:i/>
          <w:szCs w:val="20"/>
        </w:rPr>
        <w:t xml:space="preserve">Ordonnance, statut et </w:t>
      </w:r>
      <w:proofErr w:type="spellStart"/>
      <w:r w:rsidRPr="00290E35">
        <w:rPr>
          <w:i/>
          <w:szCs w:val="20"/>
        </w:rPr>
        <w:t>placcart</w:t>
      </w:r>
      <w:proofErr w:type="spellEnd"/>
      <w:r w:rsidRPr="00290E35">
        <w:rPr>
          <w:i/>
          <w:szCs w:val="20"/>
        </w:rPr>
        <w:t xml:space="preserve"> de </w:t>
      </w:r>
      <w:proofErr w:type="spellStart"/>
      <w:r w:rsidRPr="00290E35">
        <w:rPr>
          <w:i/>
          <w:szCs w:val="20"/>
        </w:rPr>
        <w:t>Noz</w:t>
      </w:r>
      <w:proofErr w:type="spellEnd"/>
      <w:r w:rsidRPr="00290E35">
        <w:rPr>
          <w:i/>
          <w:szCs w:val="20"/>
        </w:rPr>
        <w:t xml:space="preserve"> Souverains Seigneurs et Princes les </w:t>
      </w:r>
      <w:proofErr w:type="spellStart"/>
      <w:r w:rsidRPr="00290E35">
        <w:rPr>
          <w:i/>
          <w:szCs w:val="20"/>
        </w:rPr>
        <w:t>Archiducqz</w:t>
      </w:r>
      <w:proofErr w:type="spellEnd"/>
      <w:r w:rsidRPr="00290E35">
        <w:rPr>
          <w:i/>
          <w:szCs w:val="20"/>
        </w:rPr>
        <w:t xml:space="preserve"> d'</w:t>
      </w:r>
      <w:proofErr w:type="spellStart"/>
      <w:r w:rsidRPr="00290E35">
        <w:rPr>
          <w:i/>
          <w:szCs w:val="20"/>
        </w:rPr>
        <w:t>Austrice</w:t>
      </w:r>
      <w:proofErr w:type="spellEnd"/>
      <w:r w:rsidRPr="00290E35">
        <w:rPr>
          <w:i/>
          <w:szCs w:val="20"/>
        </w:rPr>
        <w:t xml:space="preserve">, </w:t>
      </w:r>
      <w:proofErr w:type="spellStart"/>
      <w:r w:rsidRPr="00290E35">
        <w:rPr>
          <w:i/>
          <w:szCs w:val="20"/>
        </w:rPr>
        <w:t>Ducqs</w:t>
      </w:r>
      <w:proofErr w:type="spellEnd"/>
      <w:r w:rsidRPr="00290E35">
        <w:rPr>
          <w:i/>
          <w:szCs w:val="20"/>
        </w:rPr>
        <w:t xml:space="preserve"> de Brabant &amp;c. Sur le </w:t>
      </w:r>
      <w:proofErr w:type="spellStart"/>
      <w:r w:rsidRPr="00290E35">
        <w:rPr>
          <w:i/>
          <w:szCs w:val="20"/>
        </w:rPr>
        <w:t>faict</w:t>
      </w:r>
      <w:proofErr w:type="spellEnd"/>
      <w:r w:rsidRPr="00290E35">
        <w:rPr>
          <w:i/>
          <w:szCs w:val="20"/>
        </w:rPr>
        <w:t xml:space="preserve"> de l'imprimerie, vente &amp; apport de plusieurs sortes de livres, refrains, &amp; images en ce Pays de </w:t>
      </w:r>
      <w:proofErr w:type="spellStart"/>
      <w:r w:rsidRPr="00290E35">
        <w:rPr>
          <w:i/>
          <w:szCs w:val="20"/>
        </w:rPr>
        <w:t>Pardeça</w:t>
      </w:r>
      <w:proofErr w:type="spellEnd"/>
      <w:r w:rsidRPr="00290E35">
        <w:rPr>
          <w:szCs w:val="20"/>
        </w:rPr>
        <w:t xml:space="preserve"> (USTC 1507533); </w:t>
      </w:r>
      <w:proofErr w:type="spellStart"/>
      <w:r w:rsidRPr="00290E35">
        <w:rPr>
          <w:i/>
          <w:szCs w:val="20"/>
        </w:rPr>
        <w:t>Ordonnantie</w:t>
      </w:r>
      <w:proofErr w:type="spellEnd"/>
      <w:r w:rsidRPr="00290E35">
        <w:rPr>
          <w:i/>
          <w:szCs w:val="20"/>
        </w:rPr>
        <w:t xml:space="preserve"> </w:t>
      </w:r>
      <w:proofErr w:type="spellStart"/>
      <w:r w:rsidRPr="00290E35">
        <w:rPr>
          <w:i/>
          <w:szCs w:val="20"/>
        </w:rPr>
        <w:t>ende</w:t>
      </w:r>
      <w:proofErr w:type="spellEnd"/>
      <w:r w:rsidRPr="00290E35">
        <w:rPr>
          <w:i/>
          <w:szCs w:val="20"/>
        </w:rPr>
        <w:t xml:space="preserve"> </w:t>
      </w:r>
      <w:proofErr w:type="spellStart"/>
      <w:r w:rsidRPr="00290E35">
        <w:rPr>
          <w:i/>
          <w:szCs w:val="20"/>
        </w:rPr>
        <w:t>placcaet</w:t>
      </w:r>
      <w:proofErr w:type="spellEnd"/>
      <w:r w:rsidRPr="00290E35">
        <w:rPr>
          <w:i/>
          <w:szCs w:val="20"/>
        </w:rPr>
        <w:t xml:space="preserve"> </w:t>
      </w:r>
      <w:proofErr w:type="spellStart"/>
      <w:r w:rsidRPr="00290E35">
        <w:rPr>
          <w:i/>
          <w:szCs w:val="20"/>
        </w:rPr>
        <w:t>vande</w:t>
      </w:r>
      <w:proofErr w:type="spellEnd"/>
      <w:r w:rsidRPr="00290E35">
        <w:rPr>
          <w:i/>
          <w:szCs w:val="20"/>
        </w:rPr>
        <w:t xml:space="preserve"> </w:t>
      </w:r>
      <w:proofErr w:type="spellStart"/>
      <w:r w:rsidRPr="00290E35">
        <w:rPr>
          <w:i/>
          <w:szCs w:val="20"/>
        </w:rPr>
        <w:t>Eertshertogen</w:t>
      </w:r>
      <w:proofErr w:type="spellEnd"/>
      <w:r w:rsidRPr="00290E35">
        <w:rPr>
          <w:i/>
          <w:szCs w:val="20"/>
        </w:rPr>
        <w:t xml:space="preserve"> </w:t>
      </w:r>
      <w:proofErr w:type="spellStart"/>
      <w:r w:rsidRPr="00290E35">
        <w:rPr>
          <w:i/>
          <w:szCs w:val="20"/>
        </w:rPr>
        <w:t>Onse</w:t>
      </w:r>
      <w:proofErr w:type="spellEnd"/>
      <w:r w:rsidRPr="00290E35">
        <w:rPr>
          <w:i/>
          <w:szCs w:val="20"/>
        </w:rPr>
        <w:t xml:space="preserve"> </w:t>
      </w:r>
      <w:proofErr w:type="spellStart"/>
      <w:r w:rsidRPr="00290E35">
        <w:rPr>
          <w:i/>
          <w:szCs w:val="20"/>
        </w:rPr>
        <w:t>Souvereine</w:t>
      </w:r>
      <w:proofErr w:type="spellEnd"/>
      <w:r w:rsidRPr="00290E35">
        <w:rPr>
          <w:i/>
          <w:szCs w:val="20"/>
        </w:rPr>
        <w:t xml:space="preserve"> </w:t>
      </w:r>
      <w:proofErr w:type="spellStart"/>
      <w:r w:rsidRPr="00290E35">
        <w:rPr>
          <w:i/>
          <w:szCs w:val="20"/>
        </w:rPr>
        <w:t>Princen</w:t>
      </w:r>
      <w:proofErr w:type="spellEnd"/>
      <w:r w:rsidRPr="00290E35">
        <w:rPr>
          <w:i/>
          <w:szCs w:val="20"/>
        </w:rPr>
        <w:t xml:space="preserve"> </w:t>
      </w:r>
      <w:proofErr w:type="spellStart"/>
      <w:r w:rsidRPr="00290E35">
        <w:rPr>
          <w:i/>
          <w:szCs w:val="20"/>
        </w:rPr>
        <w:t>Hertogen</w:t>
      </w:r>
      <w:proofErr w:type="spellEnd"/>
      <w:r w:rsidRPr="00290E35">
        <w:rPr>
          <w:i/>
          <w:szCs w:val="20"/>
        </w:rPr>
        <w:t xml:space="preserve"> van Brabant, &amp;c. </w:t>
      </w:r>
      <w:proofErr w:type="spellStart"/>
      <w:r w:rsidRPr="00290E35">
        <w:rPr>
          <w:i/>
          <w:szCs w:val="20"/>
        </w:rPr>
        <w:t>ghemaeckt</w:t>
      </w:r>
      <w:proofErr w:type="spellEnd"/>
      <w:r w:rsidRPr="00290E35">
        <w:rPr>
          <w:i/>
          <w:szCs w:val="20"/>
        </w:rPr>
        <w:t xml:space="preserve"> op het </w:t>
      </w:r>
      <w:proofErr w:type="spellStart"/>
      <w:r w:rsidRPr="00290E35">
        <w:rPr>
          <w:i/>
          <w:szCs w:val="20"/>
        </w:rPr>
        <w:t>stuck</w:t>
      </w:r>
      <w:proofErr w:type="spellEnd"/>
      <w:r w:rsidRPr="00290E35">
        <w:rPr>
          <w:i/>
          <w:szCs w:val="20"/>
        </w:rPr>
        <w:t xml:space="preserve"> van het </w:t>
      </w:r>
      <w:proofErr w:type="spellStart"/>
      <w:r w:rsidRPr="00290E35">
        <w:rPr>
          <w:i/>
          <w:szCs w:val="20"/>
        </w:rPr>
        <w:t>drucken</w:t>
      </w:r>
      <w:proofErr w:type="spellEnd"/>
      <w:r w:rsidRPr="00290E35">
        <w:rPr>
          <w:i/>
          <w:szCs w:val="20"/>
        </w:rPr>
        <w:t xml:space="preserve">, </w:t>
      </w:r>
      <w:proofErr w:type="spellStart"/>
      <w:r w:rsidRPr="00290E35">
        <w:rPr>
          <w:i/>
          <w:szCs w:val="20"/>
        </w:rPr>
        <w:t>vercoopen</w:t>
      </w:r>
      <w:proofErr w:type="spellEnd"/>
      <w:r w:rsidRPr="00290E35">
        <w:rPr>
          <w:i/>
          <w:szCs w:val="20"/>
        </w:rPr>
        <w:t xml:space="preserve"> </w:t>
      </w:r>
      <w:proofErr w:type="spellStart"/>
      <w:r w:rsidRPr="00290E35">
        <w:rPr>
          <w:i/>
          <w:szCs w:val="20"/>
        </w:rPr>
        <w:t>ende</w:t>
      </w:r>
      <w:proofErr w:type="spellEnd"/>
      <w:r w:rsidRPr="00290E35">
        <w:rPr>
          <w:i/>
          <w:szCs w:val="20"/>
        </w:rPr>
        <w:t xml:space="preserve"> </w:t>
      </w:r>
      <w:proofErr w:type="spellStart"/>
      <w:r w:rsidRPr="00290E35">
        <w:rPr>
          <w:i/>
          <w:szCs w:val="20"/>
        </w:rPr>
        <w:t>inbrenghen</w:t>
      </w:r>
      <w:proofErr w:type="spellEnd"/>
      <w:r w:rsidRPr="00290E35">
        <w:rPr>
          <w:i/>
          <w:szCs w:val="20"/>
        </w:rPr>
        <w:t xml:space="preserve"> van </w:t>
      </w:r>
      <w:proofErr w:type="spellStart"/>
      <w:r w:rsidRPr="00290E35">
        <w:rPr>
          <w:i/>
          <w:szCs w:val="20"/>
        </w:rPr>
        <w:t>verscheyden</w:t>
      </w:r>
      <w:proofErr w:type="spellEnd"/>
      <w:r w:rsidRPr="00290E35">
        <w:rPr>
          <w:i/>
          <w:szCs w:val="20"/>
        </w:rPr>
        <w:t xml:space="preserve"> </w:t>
      </w:r>
      <w:proofErr w:type="spellStart"/>
      <w:r w:rsidRPr="00290E35">
        <w:rPr>
          <w:i/>
          <w:szCs w:val="20"/>
        </w:rPr>
        <w:t>soorten</w:t>
      </w:r>
      <w:proofErr w:type="spellEnd"/>
      <w:r w:rsidRPr="00290E35">
        <w:rPr>
          <w:i/>
          <w:szCs w:val="20"/>
        </w:rPr>
        <w:t xml:space="preserve"> van </w:t>
      </w:r>
      <w:proofErr w:type="spellStart"/>
      <w:r w:rsidRPr="00290E35">
        <w:rPr>
          <w:i/>
          <w:szCs w:val="20"/>
        </w:rPr>
        <w:t>boecken</w:t>
      </w:r>
      <w:proofErr w:type="spellEnd"/>
      <w:r w:rsidRPr="00290E35">
        <w:rPr>
          <w:i/>
          <w:szCs w:val="20"/>
        </w:rPr>
        <w:t xml:space="preserve">, </w:t>
      </w:r>
      <w:proofErr w:type="spellStart"/>
      <w:r w:rsidRPr="00290E35">
        <w:rPr>
          <w:i/>
          <w:szCs w:val="20"/>
        </w:rPr>
        <w:t>refereynen</w:t>
      </w:r>
      <w:proofErr w:type="spellEnd"/>
      <w:r w:rsidRPr="00290E35">
        <w:rPr>
          <w:i/>
          <w:szCs w:val="20"/>
        </w:rPr>
        <w:t xml:space="preserve"> </w:t>
      </w:r>
      <w:proofErr w:type="spellStart"/>
      <w:r w:rsidRPr="00290E35">
        <w:rPr>
          <w:i/>
          <w:szCs w:val="20"/>
        </w:rPr>
        <w:t>ende</w:t>
      </w:r>
      <w:proofErr w:type="spellEnd"/>
      <w:r w:rsidRPr="00290E35">
        <w:rPr>
          <w:i/>
          <w:szCs w:val="20"/>
        </w:rPr>
        <w:t xml:space="preserve"> </w:t>
      </w:r>
      <w:proofErr w:type="spellStart"/>
      <w:r w:rsidRPr="00290E35">
        <w:rPr>
          <w:i/>
          <w:szCs w:val="20"/>
        </w:rPr>
        <w:t>beelden</w:t>
      </w:r>
      <w:proofErr w:type="spellEnd"/>
      <w:r w:rsidRPr="00290E35">
        <w:rPr>
          <w:i/>
          <w:szCs w:val="20"/>
        </w:rPr>
        <w:t xml:space="preserve">, in de Landen van </w:t>
      </w:r>
      <w:proofErr w:type="spellStart"/>
      <w:r w:rsidRPr="00290E35">
        <w:rPr>
          <w:i/>
          <w:szCs w:val="20"/>
        </w:rPr>
        <w:t>herwaertsovere</w:t>
      </w:r>
      <w:proofErr w:type="spellEnd"/>
      <w:r w:rsidRPr="00290E35">
        <w:rPr>
          <w:szCs w:val="20"/>
        </w:rPr>
        <w:t xml:space="preserve"> (USTC 1001796).</w:t>
      </w:r>
    </w:p>
  </w:footnote>
  <w:footnote w:id="30">
    <w:p w14:paraId="04B3541F" w14:textId="0A1165E8" w:rsidR="007B24F0" w:rsidRPr="00290E35" w:rsidRDefault="007B24F0" w:rsidP="00290E35">
      <w:pPr>
        <w:pStyle w:val="Notedebasdepage"/>
        <w:rPr>
          <w:i/>
          <w:iCs/>
          <w:szCs w:val="20"/>
          <w:lang w:val="en-US"/>
        </w:rPr>
      </w:pPr>
      <w:r w:rsidRPr="00290E35">
        <w:rPr>
          <w:rStyle w:val="Appelnotedebasdep"/>
          <w:szCs w:val="20"/>
          <w:lang w:val="en-GB"/>
        </w:rPr>
        <w:footnoteRef/>
      </w:r>
      <w:r w:rsidRPr="00290E35">
        <w:rPr>
          <w:szCs w:val="20"/>
        </w:rPr>
        <w:t xml:space="preserve"> On printing </w:t>
      </w:r>
      <w:proofErr w:type="spellStart"/>
      <w:r w:rsidRPr="00290E35">
        <w:rPr>
          <w:szCs w:val="20"/>
        </w:rPr>
        <w:t>legislation</w:t>
      </w:r>
      <w:proofErr w:type="spellEnd"/>
      <w:r w:rsidRPr="00290E35">
        <w:rPr>
          <w:szCs w:val="20"/>
        </w:rPr>
        <w:t xml:space="preserve"> in the </w:t>
      </w:r>
      <w:proofErr w:type="spellStart"/>
      <w:r>
        <w:rPr>
          <w:szCs w:val="20"/>
        </w:rPr>
        <w:t>E</w:t>
      </w:r>
      <w:r w:rsidRPr="00290E35">
        <w:rPr>
          <w:szCs w:val="20"/>
        </w:rPr>
        <w:t>arly</w:t>
      </w:r>
      <w:proofErr w:type="spellEnd"/>
      <w:r>
        <w:rPr>
          <w:szCs w:val="20"/>
        </w:rPr>
        <w:t xml:space="preserve"> M</w:t>
      </w:r>
      <w:r w:rsidRPr="00290E35">
        <w:rPr>
          <w:szCs w:val="20"/>
        </w:rPr>
        <w:t xml:space="preserve">odern </w:t>
      </w:r>
      <w:proofErr w:type="spellStart"/>
      <w:r w:rsidRPr="00290E35">
        <w:rPr>
          <w:szCs w:val="20"/>
        </w:rPr>
        <w:t>Southern</w:t>
      </w:r>
      <w:proofErr w:type="spellEnd"/>
      <w:r w:rsidRPr="00290E35">
        <w:rPr>
          <w:szCs w:val="20"/>
        </w:rPr>
        <w:t xml:space="preserve"> </w:t>
      </w:r>
      <w:proofErr w:type="spellStart"/>
      <w:r w:rsidRPr="00290E35">
        <w:rPr>
          <w:szCs w:val="20"/>
        </w:rPr>
        <w:t>Netherlands</w:t>
      </w:r>
      <w:proofErr w:type="spellEnd"/>
      <w:r w:rsidRPr="00290E35">
        <w:rPr>
          <w:szCs w:val="20"/>
        </w:rPr>
        <w:t xml:space="preserve">, </w:t>
      </w:r>
      <w:proofErr w:type="spellStart"/>
      <w:r w:rsidRPr="00290E35">
        <w:rPr>
          <w:szCs w:val="20"/>
        </w:rPr>
        <w:t>see</w:t>
      </w:r>
      <w:proofErr w:type="spellEnd"/>
      <w:r w:rsidRPr="00290E35">
        <w:rPr>
          <w:szCs w:val="20"/>
        </w:rPr>
        <w:t xml:space="preserve"> André </w:t>
      </w:r>
      <w:proofErr w:type="spellStart"/>
      <w:r w:rsidRPr="00290E35">
        <w:rPr>
          <w:szCs w:val="20"/>
        </w:rPr>
        <w:t>Puttemans</w:t>
      </w:r>
      <w:proofErr w:type="spellEnd"/>
      <w:r w:rsidRPr="00290E35">
        <w:rPr>
          <w:szCs w:val="20"/>
        </w:rPr>
        <w:t xml:space="preserve">, </w:t>
      </w:r>
      <w:r w:rsidRPr="00290E35">
        <w:rPr>
          <w:i/>
          <w:szCs w:val="20"/>
        </w:rPr>
        <w:t>La censure dans les Pays-Bas autrichiens</w:t>
      </w:r>
      <w:r w:rsidRPr="00290E35">
        <w:rPr>
          <w:szCs w:val="20"/>
        </w:rPr>
        <w:t xml:space="preserve"> (Brussels: Académie royale de Belgique, 1935), pp. 13-27; Aline </w:t>
      </w:r>
      <w:proofErr w:type="spellStart"/>
      <w:r w:rsidRPr="00290E35">
        <w:rPr>
          <w:szCs w:val="20"/>
        </w:rPr>
        <w:t>Goosens</w:t>
      </w:r>
      <w:proofErr w:type="spellEnd"/>
      <w:r w:rsidRPr="00290E35">
        <w:rPr>
          <w:szCs w:val="20"/>
        </w:rPr>
        <w:t xml:space="preserve">, </w:t>
      </w:r>
      <w:r w:rsidRPr="00290E35">
        <w:rPr>
          <w:i/>
          <w:szCs w:val="20"/>
        </w:rPr>
        <w:t>Les inquisitions modernes dans les Pays-Bas méridionaux (1520-1633)</w:t>
      </w:r>
      <w:r w:rsidRPr="00290E35">
        <w:rPr>
          <w:szCs w:val="20"/>
        </w:rPr>
        <w:t xml:space="preserve"> (2 vols., Brussels: Éditions de l’Université de Bruxelles, 1997</w:t>
      </w:r>
      <w:r>
        <w:rPr>
          <w:szCs w:val="20"/>
        </w:rPr>
        <w:t>-1998</w:t>
      </w:r>
      <w:r w:rsidRPr="00290E35">
        <w:rPr>
          <w:szCs w:val="20"/>
        </w:rPr>
        <w:t xml:space="preserve">), I. 50-171; </w:t>
      </w:r>
      <w:proofErr w:type="spellStart"/>
      <w:r w:rsidRPr="00290E35">
        <w:rPr>
          <w:szCs w:val="20"/>
        </w:rPr>
        <w:t>Jeroom</w:t>
      </w:r>
      <w:proofErr w:type="spellEnd"/>
      <w:r w:rsidRPr="00290E35">
        <w:rPr>
          <w:szCs w:val="20"/>
        </w:rPr>
        <w:t xml:space="preserve"> </w:t>
      </w:r>
      <w:proofErr w:type="spellStart"/>
      <w:r w:rsidRPr="00290E35">
        <w:rPr>
          <w:szCs w:val="20"/>
        </w:rPr>
        <w:t>Machiels</w:t>
      </w:r>
      <w:proofErr w:type="spellEnd"/>
      <w:r w:rsidRPr="00290E35">
        <w:rPr>
          <w:szCs w:val="20"/>
        </w:rPr>
        <w:t xml:space="preserve">, </w:t>
      </w:r>
      <w:r w:rsidRPr="00290E35">
        <w:rPr>
          <w:i/>
          <w:szCs w:val="20"/>
        </w:rPr>
        <w:t xml:space="preserve">Privilège, censure et index dans les Pays-Bas méridionaux jusqu’au début du </w:t>
      </w:r>
      <w:proofErr w:type="spellStart"/>
      <w:r w:rsidRPr="00290E35">
        <w:rPr>
          <w:i/>
          <w:smallCaps/>
          <w:szCs w:val="20"/>
        </w:rPr>
        <w:t>xviii</w:t>
      </w:r>
      <w:r w:rsidRPr="00290E35">
        <w:rPr>
          <w:i/>
          <w:szCs w:val="20"/>
          <w:vertAlign w:val="superscript"/>
        </w:rPr>
        <w:t>e</w:t>
      </w:r>
      <w:proofErr w:type="spellEnd"/>
      <w:r w:rsidRPr="00290E35">
        <w:rPr>
          <w:i/>
          <w:szCs w:val="20"/>
        </w:rPr>
        <w:t xml:space="preserve"> siècle</w:t>
      </w:r>
      <w:r w:rsidRPr="00290E35">
        <w:rPr>
          <w:szCs w:val="20"/>
        </w:rPr>
        <w:t xml:space="preserve"> (Brussels: State Archives, 1997), pp. 72-113; Renaud Adam, ‘The Profession of Printer in the </w:t>
      </w:r>
      <w:proofErr w:type="spellStart"/>
      <w:r w:rsidRPr="00290E35">
        <w:rPr>
          <w:szCs w:val="20"/>
        </w:rPr>
        <w:t>Southern</w:t>
      </w:r>
      <w:proofErr w:type="spellEnd"/>
      <w:r w:rsidRPr="00290E35">
        <w:rPr>
          <w:szCs w:val="20"/>
        </w:rPr>
        <w:t xml:space="preserve"> </w:t>
      </w:r>
      <w:proofErr w:type="spellStart"/>
      <w:r w:rsidRPr="00290E35">
        <w:rPr>
          <w:szCs w:val="20"/>
        </w:rPr>
        <w:t>Netherlands</w:t>
      </w:r>
      <w:proofErr w:type="spellEnd"/>
      <w:r w:rsidRPr="00290E35">
        <w:rPr>
          <w:szCs w:val="20"/>
        </w:rPr>
        <w:t xml:space="preserve"> </w:t>
      </w:r>
      <w:proofErr w:type="spellStart"/>
      <w:r w:rsidRPr="00290E35">
        <w:rPr>
          <w:szCs w:val="20"/>
        </w:rPr>
        <w:t>before</w:t>
      </w:r>
      <w:proofErr w:type="spellEnd"/>
      <w:r w:rsidRPr="00290E35">
        <w:rPr>
          <w:szCs w:val="20"/>
        </w:rPr>
        <w:t xml:space="preserve"> the Reformation: </w:t>
      </w:r>
      <w:proofErr w:type="spellStart"/>
      <w:r w:rsidRPr="00290E35">
        <w:rPr>
          <w:szCs w:val="20"/>
        </w:rPr>
        <w:t>Considerations</w:t>
      </w:r>
      <w:proofErr w:type="spellEnd"/>
      <w:r w:rsidRPr="00290E35">
        <w:rPr>
          <w:szCs w:val="20"/>
        </w:rPr>
        <w:t xml:space="preserve"> on Professional, </w:t>
      </w:r>
      <w:proofErr w:type="spellStart"/>
      <w:r w:rsidRPr="00290E35">
        <w:rPr>
          <w:szCs w:val="20"/>
        </w:rPr>
        <w:t>Religiou</w:t>
      </w:r>
      <w:r>
        <w:rPr>
          <w:szCs w:val="20"/>
        </w:rPr>
        <w:t>s</w:t>
      </w:r>
      <w:proofErr w:type="spellEnd"/>
      <w:r>
        <w:rPr>
          <w:szCs w:val="20"/>
        </w:rPr>
        <w:t xml:space="preserve"> and State </w:t>
      </w:r>
      <w:proofErr w:type="spellStart"/>
      <w:r>
        <w:rPr>
          <w:szCs w:val="20"/>
        </w:rPr>
        <w:t>Legislations</w:t>
      </w:r>
      <w:proofErr w:type="spellEnd"/>
      <w:r>
        <w:rPr>
          <w:szCs w:val="20"/>
        </w:rPr>
        <w:t>’, in Wim</w:t>
      </w:r>
      <w:r w:rsidRPr="00290E35">
        <w:rPr>
          <w:szCs w:val="20"/>
        </w:rPr>
        <w:t xml:space="preserve"> </w:t>
      </w:r>
      <w:proofErr w:type="spellStart"/>
      <w:r w:rsidRPr="00290E35">
        <w:rPr>
          <w:szCs w:val="20"/>
        </w:rPr>
        <w:t>François</w:t>
      </w:r>
      <w:proofErr w:type="spellEnd"/>
      <w:r w:rsidRPr="00290E35">
        <w:rPr>
          <w:szCs w:val="20"/>
        </w:rPr>
        <w:t>, V</w:t>
      </w:r>
      <w:r>
        <w:rPr>
          <w:szCs w:val="20"/>
        </w:rPr>
        <w:t>iolet</w:t>
      </w:r>
      <w:r w:rsidRPr="00290E35">
        <w:rPr>
          <w:szCs w:val="20"/>
        </w:rPr>
        <w:t xml:space="preserve"> </w:t>
      </w:r>
      <w:proofErr w:type="spellStart"/>
      <w:r w:rsidRPr="00290E35">
        <w:rPr>
          <w:szCs w:val="20"/>
        </w:rPr>
        <w:t>Soen</w:t>
      </w:r>
      <w:proofErr w:type="spellEnd"/>
      <w:r>
        <w:rPr>
          <w:szCs w:val="20"/>
        </w:rPr>
        <w:t xml:space="preserve"> and</w:t>
      </w:r>
      <w:r w:rsidRPr="00290E35">
        <w:rPr>
          <w:szCs w:val="20"/>
        </w:rPr>
        <w:t xml:space="preserve"> </w:t>
      </w:r>
      <w:proofErr w:type="spellStart"/>
      <w:r w:rsidRPr="00290E35">
        <w:rPr>
          <w:szCs w:val="20"/>
        </w:rPr>
        <w:t>D</w:t>
      </w:r>
      <w:r>
        <w:rPr>
          <w:szCs w:val="20"/>
        </w:rPr>
        <w:t>ries</w:t>
      </w:r>
      <w:proofErr w:type="spellEnd"/>
      <w:r w:rsidRPr="00290E35">
        <w:rPr>
          <w:szCs w:val="20"/>
        </w:rPr>
        <w:t xml:space="preserve"> </w:t>
      </w:r>
      <w:proofErr w:type="spellStart"/>
      <w:r w:rsidRPr="00290E35">
        <w:rPr>
          <w:szCs w:val="20"/>
        </w:rPr>
        <w:t>Vanysacker</w:t>
      </w:r>
      <w:proofErr w:type="spellEnd"/>
      <w:r w:rsidRPr="00290E35">
        <w:rPr>
          <w:szCs w:val="20"/>
        </w:rPr>
        <w:t xml:space="preserve"> (</w:t>
      </w:r>
      <w:proofErr w:type="spellStart"/>
      <w:r w:rsidRPr="00290E35">
        <w:rPr>
          <w:szCs w:val="20"/>
        </w:rPr>
        <w:t>eds</w:t>
      </w:r>
      <w:proofErr w:type="spellEnd"/>
      <w:r w:rsidRPr="00290E35">
        <w:rPr>
          <w:szCs w:val="20"/>
        </w:rPr>
        <w:t xml:space="preserve">), </w:t>
      </w:r>
      <w:r w:rsidRPr="00290E35">
        <w:rPr>
          <w:i/>
          <w:iCs/>
          <w:szCs w:val="20"/>
        </w:rPr>
        <w:t xml:space="preserve">Church, </w:t>
      </w:r>
      <w:proofErr w:type="spellStart"/>
      <w:r w:rsidRPr="00290E35">
        <w:rPr>
          <w:i/>
          <w:iCs/>
          <w:szCs w:val="20"/>
        </w:rPr>
        <w:t>Censorship</w:t>
      </w:r>
      <w:proofErr w:type="spellEnd"/>
      <w:r w:rsidRPr="00290E35">
        <w:rPr>
          <w:i/>
          <w:iCs/>
          <w:szCs w:val="20"/>
        </w:rPr>
        <w:t xml:space="preserve"> and </w:t>
      </w:r>
      <w:proofErr w:type="spellStart"/>
      <w:r w:rsidRPr="00290E35">
        <w:rPr>
          <w:i/>
          <w:iCs/>
          <w:szCs w:val="20"/>
        </w:rPr>
        <w:t>Reform</w:t>
      </w:r>
      <w:proofErr w:type="spellEnd"/>
      <w:r w:rsidRPr="00290E35">
        <w:rPr>
          <w:i/>
          <w:iCs/>
          <w:szCs w:val="20"/>
        </w:rPr>
        <w:t xml:space="preserve"> in the </w:t>
      </w:r>
      <w:proofErr w:type="spellStart"/>
      <w:r w:rsidRPr="00290E35">
        <w:rPr>
          <w:i/>
          <w:iCs/>
          <w:szCs w:val="20"/>
        </w:rPr>
        <w:t>Early</w:t>
      </w:r>
      <w:proofErr w:type="spellEnd"/>
      <w:r w:rsidRPr="00290E35">
        <w:rPr>
          <w:i/>
          <w:iCs/>
          <w:szCs w:val="20"/>
        </w:rPr>
        <w:t xml:space="preserve"> Modern </w:t>
      </w:r>
      <w:proofErr w:type="spellStart"/>
      <w:r w:rsidRPr="00290E35">
        <w:rPr>
          <w:i/>
          <w:iCs/>
          <w:szCs w:val="20"/>
        </w:rPr>
        <w:t>Habsburg</w:t>
      </w:r>
      <w:proofErr w:type="spellEnd"/>
      <w:r w:rsidRPr="00290E35">
        <w:rPr>
          <w:i/>
          <w:iCs/>
          <w:szCs w:val="20"/>
        </w:rPr>
        <w:t xml:space="preserve"> </w:t>
      </w:r>
      <w:proofErr w:type="spellStart"/>
      <w:r w:rsidRPr="00290E35">
        <w:rPr>
          <w:i/>
          <w:iCs/>
          <w:szCs w:val="20"/>
        </w:rPr>
        <w:t>Netherlands</w:t>
      </w:r>
      <w:proofErr w:type="spellEnd"/>
      <w:r w:rsidRPr="00290E35">
        <w:rPr>
          <w:szCs w:val="20"/>
        </w:rPr>
        <w:t xml:space="preserve"> (Turnhout: </w:t>
      </w:r>
      <w:proofErr w:type="spellStart"/>
      <w:r w:rsidRPr="00290E35">
        <w:rPr>
          <w:szCs w:val="20"/>
        </w:rPr>
        <w:t>Brepols</w:t>
      </w:r>
      <w:proofErr w:type="spellEnd"/>
      <w:r w:rsidRPr="00290E35">
        <w:rPr>
          <w:szCs w:val="20"/>
        </w:rPr>
        <w:t xml:space="preserve">, 2017), pp. 13-25; Renaud Adam, ‘La </w:t>
      </w:r>
      <w:proofErr w:type="spellStart"/>
      <w:r w:rsidRPr="00290E35">
        <w:rPr>
          <w:szCs w:val="20"/>
        </w:rPr>
        <w:t>contrefaçon</w:t>
      </w:r>
      <w:proofErr w:type="spellEnd"/>
      <w:r w:rsidRPr="00290E35">
        <w:rPr>
          <w:szCs w:val="20"/>
        </w:rPr>
        <w:t xml:space="preserve"> dans les anciens Pays-Bas (</w:t>
      </w:r>
      <w:proofErr w:type="spellStart"/>
      <w:r w:rsidRPr="00290E35">
        <w:rPr>
          <w:smallCaps/>
          <w:szCs w:val="20"/>
        </w:rPr>
        <w:t>xv</w:t>
      </w:r>
      <w:r w:rsidRPr="00290E35">
        <w:rPr>
          <w:szCs w:val="20"/>
          <w:vertAlign w:val="superscript"/>
        </w:rPr>
        <w:t>e</w:t>
      </w:r>
      <w:r w:rsidRPr="00290E35">
        <w:rPr>
          <w:szCs w:val="20"/>
        </w:rPr>
        <w:t>-</w:t>
      </w:r>
      <w:r w:rsidRPr="00290E35">
        <w:rPr>
          <w:smallCaps/>
          <w:szCs w:val="20"/>
        </w:rPr>
        <w:t>xvii</w:t>
      </w:r>
      <w:r w:rsidRPr="00290E35">
        <w:rPr>
          <w:szCs w:val="20"/>
          <w:vertAlign w:val="superscript"/>
        </w:rPr>
        <w:t>e</w:t>
      </w:r>
      <w:proofErr w:type="spellEnd"/>
      <w:r w:rsidRPr="00290E35">
        <w:rPr>
          <w:szCs w:val="20"/>
        </w:rPr>
        <w:t xml:space="preserve"> </w:t>
      </w:r>
      <w:proofErr w:type="spellStart"/>
      <w:r w:rsidRPr="00290E35">
        <w:rPr>
          <w:szCs w:val="20"/>
        </w:rPr>
        <w:t>siècles</w:t>
      </w:r>
      <w:proofErr w:type="spellEnd"/>
      <w:r w:rsidRPr="00290E35">
        <w:rPr>
          <w:szCs w:val="20"/>
        </w:rPr>
        <w:t xml:space="preserve">)’, </w:t>
      </w:r>
      <w:r w:rsidRPr="00290E35">
        <w:rPr>
          <w:i/>
          <w:szCs w:val="20"/>
        </w:rPr>
        <w:t>Histoire et civilisation du livre</w:t>
      </w:r>
      <w:r w:rsidRPr="00290E35">
        <w:rPr>
          <w:szCs w:val="20"/>
        </w:rPr>
        <w:t xml:space="preserve">. </w:t>
      </w:r>
      <w:r w:rsidRPr="00290E35">
        <w:rPr>
          <w:i/>
          <w:szCs w:val="20"/>
          <w:lang w:val="en-GB"/>
        </w:rPr>
        <w:t xml:space="preserve">Revue </w:t>
      </w:r>
      <w:proofErr w:type="spellStart"/>
      <w:r w:rsidRPr="00290E35">
        <w:rPr>
          <w:i/>
          <w:szCs w:val="20"/>
          <w:lang w:val="en-GB"/>
        </w:rPr>
        <w:t>internationale</w:t>
      </w:r>
      <w:proofErr w:type="spellEnd"/>
      <w:r w:rsidRPr="00290E35">
        <w:rPr>
          <w:szCs w:val="20"/>
          <w:lang w:val="en-GB"/>
        </w:rPr>
        <w:t>, 13 (2017), pp. 17-37.</w:t>
      </w:r>
    </w:p>
  </w:footnote>
  <w:footnote w:id="31">
    <w:p w14:paraId="445496B3" w14:textId="587F2B14" w:rsidR="007B24F0" w:rsidRPr="005059F2" w:rsidRDefault="007B24F0" w:rsidP="00290E35">
      <w:pPr>
        <w:pStyle w:val="Notedebasdepage"/>
        <w:rPr>
          <w:szCs w:val="20"/>
          <w:lang w:val="fr-BE"/>
        </w:rPr>
      </w:pPr>
      <w:r w:rsidRPr="00290E35">
        <w:rPr>
          <w:rStyle w:val="Appelnotedebasdep"/>
          <w:szCs w:val="20"/>
          <w:lang w:val="en-GB"/>
        </w:rPr>
        <w:footnoteRef/>
      </w:r>
      <w:r w:rsidRPr="00290E35">
        <w:rPr>
          <w:szCs w:val="20"/>
          <w:lang w:val="en-GB"/>
        </w:rPr>
        <w:t xml:space="preserve"> No copy of the document has been preserved; its contents have been established thanks to the contents of the edict of 1521. </w:t>
      </w:r>
      <w:proofErr w:type="spellStart"/>
      <w:r w:rsidRPr="005059F2">
        <w:rPr>
          <w:szCs w:val="20"/>
          <w:lang w:val="fr-BE"/>
        </w:rPr>
        <w:t>See</w:t>
      </w:r>
      <w:proofErr w:type="spellEnd"/>
      <w:r w:rsidRPr="005059F2">
        <w:rPr>
          <w:szCs w:val="20"/>
          <w:lang w:val="fr-BE"/>
        </w:rPr>
        <w:t xml:space="preserve"> </w:t>
      </w:r>
      <w:proofErr w:type="spellStart"/>
      <w:r w:rsidRPr="005059F2">
        <w:rPr>
          <w:szCs w:val="20"/>
          <w:lang w:val="fr-BE"/>
        </w:rPr>
        <w:t>Goosens</w:t>
      </w:r>
      <w:proofErr w:type="spellEnd"/>
      <w:r w:rsidRPr="005059F2">
        <w:rPr>
          <w:szCs w:val="20"/>
          <w:lang w:val="fr-BE"/>
        </w:rPr>
        <w:t xml:space="preserve">, </w:t>
      </w:r>
      <w:r w:rsidRPr="005059F2">
        <w:rPr>
          <w:i/>
          <w:szCs w:val="20"/>
          <w:lang w:val="fr-BE"/>
        </w:rPr>
        <w:t>Les inquisitions modernes</w:t>
      </w:r>
      <w:r w:rsidRPr="005059F2">
        <w:rPr>
          <w:szCs w:val="20"/>
          <w:lang w:val="fr-BE"/>
        </w:rPr>
        <w:t>, pp. 48-49.</w:t>
      </w:r>
    </w:p>
  </w:footnote>
  <w:footnote w:id="32">
    <w:p w14:paraId="2C095A89" w14:textId="21A48824" w:rsidR="007B24F0" w:rsidRPr="007B1751" w:rsidRDefault="007B24F0" w:rsidP="00290E35">
      <w:pPr>
        <w:pStyle w:val="Notedebasdepage"/>
        <w:rPr>
          <w:szCs w:val="20"/>
          <w:lang w:val="fr-BE"/>
        </w:rPr>
      </w:pPr>
      <w:r w:rsidRPr="00290E35">
        <w:rPr>
          <w:rStyle w:val="Appelnotedebasdep"/>
          <w:szCs w:val="20"/>
        </w:rPr>
        <w:footnoteRef/>
      </w:r>
      <w:r w:rsidRPr="007B1751">
        <w:rPr>
          <w:szCs w:val="20"/>
          <w:lang w:val="fr-BE"/>
        </w:rPr>
        <w:t xml:space="preserve"> “comme nous sommes </w:t>
      </w:r>
      <w:proofErr w:type="spellStart"/>
      <w:r w:rsidRPr="007B1751">
        <w:rPr>
          <w:szCs w:val="20"/>
          <w:lang w:val="fr-BE"/>
        </w:rPr>
        <w:t>deuement</w:t>
      </w:r>
      <w:proofErr w:type="spellEnd"/>
      <w:r w:rsidRPr="007B1751">
        <w:rPr>
          <w:szCs w:val="20"/>
          <w:lang w:val="fr-BE"/>
        </w:rPr>
        <w:t xml:space="preserve"> </w:t>
      </w:r>
      <w:proofErr w:type="spellStart"/>
      <w:r w:rsidRPr="007B1751">
        <w:rPr>
          <w:szCs w:val="20"/>
          <w:lang w:val="fr-BE"/>
        </w:rPr>
        <w:t>advertis</w:t>
      </w:r>
      <w:proofErr w:type="spellEnd"/>
      <w:r w:rsidRPr="007B1751">
        <w:rPr>
          <w:szCs w:val="20"/>
          <w:lang w:val="fr-BE"/>
        </w:rPr>
        <w:t xml:space="preserve"> des </w:t>
      </w:r>
      <w:proofErr w:type="spellStart"/>
      <w:r w:rsidRPr="007B1751">
        <w:rPr>
          <w:szCs w:val="20"/>
          <w:lang w:val="fr-BE"/>
        </w:rPr>
        <w:t>excez</w:t>
      </w:r>
      <w:proofErr w:type="spellEnd"/>
      <w:r w:rsidRPr="007B1751">
        <w:rPr>
          <w:szCs w:val="20"/>
          <w:lang w:val="fr-BE"/>
        </w:rPr>
        <w:t xml:space="preserve"> et désordres qui se commentent journellement en nos pays de par-deçà par l’imprimerie, vente et apport en iceux de plusieurs sortes de livres, refrains et images, non seulement contraires à notre sainte </w:t>
      </w:r>
      <w:proofErr w:type="spellStart"/>
      <w:r w:rsidRPr="007B1751">
        <w:rPr>
          <w:szCs w:val="20"/>
          <w:lang w:val="fr-BE"/>
        </w:rPr>
        <w:t>foy</w:t>
      </w:r>
      <w:proofErr w:type="spellEnd"/>
      <w:r w:rsidRPr="007B1751">
        <w:rPr>
          <w:szCs w:val="20"/>
          <w:lang w:val="fr-BE"/>
        </w:rPr>
        <w:t xml:space="preserve"> et religion catholique, apostolique romaine, mais aussi à toutes bonnes mœurs”, </w:t>
      </w:r>
      <w:proofErr w:type="spellStart"/>
      <w:r w:rsidRPr="007B1751">
        <w:rPr>
          <w:szCs w:val="20"/>
          <w:lang w:val="fr-BE"/>
        </w:rPr>
        <w:t>quoted</w:t>
      </w:r>
      <w:proofErr w:type="spellEnd"/>
      <w:r w:rsidRPr="007B1751">
        <w:rPr>
          <w:szCs w:val="20"/>
          <w:lang w:val="fr-BE"/>
        </w:rPr>
        <w:t xml:space="preserve"> by</w:t>
      </w:r>
      <w:r>
        <w:rPr>
          <w:szCs w:val="20"/>
          <w:lang w:val="fr-BE"/>
        </w:rPr>
        <w:t xml:space="preserve"> </w:t>
      </w:r>
      <w:r w:rsidRPr="00AD66D7">
        <w:t xml:space="preserve">Jean Barthelemy Vincent, </w:t>
      </w:r>
      <w:r w:rsidRPr="00AD66D7">
        <w:rPr>
          <w:i/>
        </w:rPr>
        <w:t>Essai sur l</w:t>
      </w:r>
      <w:r>
        <w:rPr>
          <w:i/>
        </w:rPr>
        <w:t>’</w:t>
      </w:r>
      <w:r w:rsidRPr="00AD66D7">
        <w:rPr>
          <w:i/>
        </w:rPr>
        <w:t>histoire de l</w:t>
      </w:r>
      <w:r>
        <w:rPr>
          <w:i/>
        </w:rPr>
        <w:t>’</w:t>
      </w:r>
      <w:r w:rsidRPr="00AD66D7">
        <w:rPr>
          <w:i/>
        </w:rPr>
        <w:t xml:space="preserve">imprimerie en Belgique, depuis le </w:t>
      </w:r>
      <w:proofErr w:type="spellStart"/>
      <w:r w:rsidRPr="00D01AA1">
        <w:rPr>
          <w:i/>
          <w:smallCaps/>
        </w:rPr>
        <w:t>xv</w:t>
      </w:r>
      <w:r w:rsidRPr="00AD66D7">
        <w:rPr>
          <w:i/>
          <w:vertAlign w:val="superscript"/>
        </w:rPr>
        <w:t>me</w:t>
      </w:r>
      <w:proofErr w:type="spellEnd"/>
      <w:r w:rsidRPr="00AD66D7">
        <w:rPr>
          <w:i/>
        </w:rPr>
        <w:t xml:space="preserve"> jusqu</w:t>
      </w:r>
      <w:r>
        <w:rPr>
          <w:i/>
        </w:rPr>
        <w:t>’</w:t>
      </w:r>
      <w:r w:rsidRPr="00AD66D7">
        <w:rPr>
          <w:i/>
        </w:rPr>
        <w:t>à la fin</w:t>
      </w:r>
      <w:r w:rsidRPr="009A2519">
        <w:rPr>
          <w:i/>
        </w:rPr>
        <w:t xml:space="preserve"> du </w:t>
      </w:r>
      <w:proofErr w:type="spellStart"/>
      <w:r>
        <w:rPr>
          <w:i/>
          <w:smallCaps/>
        </w:rPr>
        <w:t>xviii</w:t>
      </w:r>
      <w:r w:rsidRPr="009A2519">
        <w:rPr>
          <w:i/>
          <w:vertAlign w:val="superscript"/>
        </w:rPr>
        <w:t>me</w:t>
      </w:r>
      <w:proofErr w:type="spellEnd"/>
      <w:r w:rsidRPr="009A2519">
        <w:rPr>
          <w:i/>
        </w:rPr>
        <w:t xml:space="preserve"> siècle</w:t>
      </w:r>
      <w:r>
        <w:t xml:space="preserve"> (Brussels</w:t>
      </w:r>
      <w:r w:rsidRPr="009A2519">
        <w:t xml:space="preserve">, </w:t>
      </w:r>
      <w:r w:rsidRPr="000A73F3">
        <w:rPr>
          <w:lang w:val="fr-BE"/>
        </w:rPr>
        <w:t xml:space="preserve">J. </w:t>
      </w:r>
      <w:proofErr w:type="spellStart"/>
      <w:r w:rsidRPr="000A73F3">
        <w:rPr>
          <w:lang w:val="fr-BE"/>
        </w:rPr>
        <w:t>Delfosse</w:t>
      </w:r>
      <w:proofErr w:type="spellEnd"/>
      <w:r w:rsidRPr="000A73F3">
        <w:rPr>
          <w:lang w:val="fr-BE"/>
        </w:rPr>
        <w:t>, 1867</w:t>
      </w:r>
      <w:r>
        <w:rPr>
          <w:lang w:val="fr-BE"/>
        </w:rPr>
        <w:t>), pp. 163-164.</w:t>
      </w:r>
    </w:p>
  </w:footnote>
  <w:footnote w:id="33">
    <w:p w14:paraId="7E31E662" w14:textId="3B9F4811"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Sources</w:t>
      </w:r>
      <w:r>
        <w:rPr>
          <w:szCs w:val="20"/>
        </w:rPr>
        <w:t>:</w:t>
      </w:r>
      <w:r w:rsidRPr="00290E35">
        <w:rPr>
          <w:szCs w:val="20"/>
        </w:rPr>
        <w:t xml:space="preserve"> USTC</w:t>
      </w:r>
      <w:r>
        <w:rPr>
          <w:szCs w:val="20"/>
        </w:rPr>
        <w:t xml:space="preserve"> &amp;</w:t>
      </w:r>
      <w:r w:rsidRPr="00290E35">
        <w:rPr>
          <w:szCs w:val="20"/>
        </w:rPr>
        <w:t xml:space="preserve"> Renaud Adam, Nicole Bingen, </w:t>
      </w:r>
      <w:r w:rsidRPr="00290E35">
        <w:rPr>
          <w:i/>
          <w:szCs w:val="20"/>
        </w:rPr>
        <w:t xml:space="preserve">Lectures italiennes dans les pays wallons à la première Modernité (1500-1630) </w:t>
      </w:r>
      <w:r w:rsidRPr="00290E35">
        <w:rPr>
          <w:szCs w:val="20"/>
        </w:rPr>
        <w:t xml:space="preserve">(Turnhout: </w:t>
      </w:r>
      <w:proofErr w:type="spellStart"/>
      <w:r w:rsidRPr="00290E35">
        <w:rPr>
          <w:szCs w:val="20"/>
        </w:rPr>
        <w:t>Brepols</w:t>
      </w:r>
      <w:proofErr w:type="spellEnd"/>
      <w:r w:rsidRPr="00290E35">
        <w:rPr>
          <w:szCs w:val="20"/>
        </w:rPr>
        <w:t>, 2015), p. 44.</w:t>
      </w:r>
    </w:p>
  </w:footnote>
  <w:footnote w:id="34">
    <w:p w14:paraId="0404B680" w14:textId="400799CE" w:rsidR="007B24F0" w:rsidRPr="00290E35" w:rsidRDefault="007B24F0" w:rsidP="00290E35">
      <w:pPr>
        <w:pStyle w:val="Notedebasdepage"/>
        <w:rPr>
          <w:szCs w:val="20"/>
          <w:lang w:val="en-US"/>
        </w:rPr>
      </w:pPr>
      <w:r w:rsidRPr="00290E35">
        <w:rPr>
          <w:rStyle w:val="Appelnotedebasdep"/>
          <w:szCs w:val="20"/>
          <w:lang w:val="en-GB"/>
        </w:rPr>
        <w:footnoteRef/>
      </w:r>
      <w:r w:rsidRPr="00290E35">
        <w:rPr>
          <w:szCs w:val="20"/>
          <w:lang w:val="en-US"/>
        </w:rPr>
        <w:t xml:space="preserve"> On the Flemish army, see Geoffrey Parker, </w:t>
      </w:r>
      <w:r w:rsidRPr="00290E35">
        <w:rPr>
          <w:i/>
          <w:szCs w:val="20"/>
          <w:lang w:val="en-US"/>
        </w:rPr>
        <w:t xml:space="preserve">The Army of Flanders and the Spanish Road, 1567-1659: The Logistics of Spanish Victory and Defeat in the Low Countries’ Wars </w:t>
      </w:r>
      <w:r w:rsidRPr="00290E35">
        <w:rPr>
          <w:szCs w:val="20"/>
          <w:lang w:val="en-US"/>
        </w:rPr>
        <w:t>(Cambridge: Cambridge University Press, 2004);</w:t>
      </w:r>
      <w:r w:rsidRPr="00290E35">
        <w:rPr>
          <w:i/>
          <w:szCs w:val="20"/>
          <w:lang w:val="en-US"/>
        </w:rPr>
        <w:t xml:space="preserve"> </w:t>
      </w:r>
      <w:r w:rsidRPr="00290E35">
        <w:rPr>
          <w:szCs w:val="20"/>
          <w:lang w:val="en-US"/>
        </w:rPr>
        <w:t xml:space="preserve">Charles-J.A. </w:t>
      </w:r>
      <w:proofErr w:type="spellStart"/>
      <w:r w:rsidRPr="00290E35">
        <w:rPr>
          <w:szCs w:val="20"/>
          <w:lang w:val="en-US"/>
        </w:rPr>
        <w:t>Leestmans</w:t>
      </w:r>
      <w:proofErr w:type="spellEnd"/>
      <w:r w:rsidRPr="00290E35">
        <w:rPr>
          <w:szCs w:val="20"/>
          <w:lang w:val="en-US"/>
        </w:rPr>
        <w:t xml:space="preserve">, </w:t>
      </w:r>
      <w:proofErr w:type="spellStart"/>
      <w:r w:rsidRPr="00290E35">
        <w:rPr>
          <w:i/>
          <w:szCs w:val="20"/>
          <w:lang w:val="en-US"/>
        </w:rPr>
        <w:t>Soldats</w:t>
      </w:r>
      <w:proofErr w:type="spellEnd"/>
      <w:r w:rsidRPr="00290E35">
        <w:rPr>
          <w:i/>
          <w:szCs w:val="20"/>
          <w:lang w:val="en-US"/>
        </w:rPr>
        <w:t xml:space="preserve"> de </w:t>
      </w:r>
      <w:proofErr w:type="spellStart"/>
      <w:r w:rsidRPr="00290E35">
        <w:rPr>
          <w:i/>
          <w:szCs w:val="20"/>
          <w:lang w:val="en-US"/>
        </w:rPr>
        <w:t>l'armée</w:t>
      </w:r>
      <w:proofErr w:type="spellEnd"/>
      <w:r w:rsidRPr="00290E35">
        <w:rPr>
          <w:i/>
          <w:szCs w:val="20"/>
          <w:lang w:val="en-US"/>
        </w:rPr>
        <w:t xml:space="preserve"> des </w:t>
      </w:r>
      <w:proofErr w:type="spellStart"/>
      <w:r w:rsidRPr="00290E35">
        <w:rPr>
          <w:i/>
          <w:szCs w:val="20"/>
          <w:lang w:val="en-US"/>
        </w:rPr>
        <w:t>Flandres</w:t>
      </w:r>
      <w:proofErr w:type="spellEnd"/>
      <w:r w:rsidRPr="00290E35">
        <w:rPr>
          <w:i/>
          <w:szCs w:val="20"/>
          <w:lang w:val="en-US"/>
        </w:rPr>
        <w:t xml:space="preserve">. </w:t>
      </w:r>
      <w:r w:rsidRPr="00290E35">
        <w:rPr>
          <w:i/>
          <w:szCs w:val="20"/>
        </w:rPr>
        <w:t>Essai sur la vie quotidienne des armées aux Pays-Bas espagnols de 1621 à 1715</w:t>
      </w:r>
      <w:r w:rsidRPr="00290E35">
        <w:rPr>
          <w:szCs w:val="20"/>
        </w:rPr>
        <w:t xml:space="preserve"> ([</w:t>
      </w:r>
      <w:proofErr w:type="spellStart"/>
      <w:r w:rsidRPr="00290E35">
        <w:rPr>
          <w:szCs w:val="20"/>
        </w:rPr>
        <w:t>Bothey</w:t>
      </w:r>
      <w:proofErr w:type="spellEnd"/>
      <w:r w:rsidRPr="00290E35">
        <w:rPr>
          <w:szCs w:val="20"/>
        </w:rPr>
        <w:t xml:space="preserve">]: Par quatre chemins; Brussels: [Ch.-J. </w:t>
      </w:r>
      <w:proofErr w:type="spellStart"/>
      <w:r w:rsidRPr="00290E35">
        <w:rPr>
          <w:szCs w:val="20"/>
          <w:lang w:val="en-US"/>
        </w:rPr>
        <w:t>Leestmans</w:t>
      </w:r>
      <w:proofErr w:type="spellEnd"/>
      <w:r w:rsidRPr="00290E35">
        <w:rPr>
          <w:szCs w:val="20"/>
          <w:lang w:val="en-US"/>
        </w:rPr>
        <w:t>], 2013).</w:t>
      </w:r>
    </w:p>
  </w:footnote>
  <w:footnote w:id="35">
    <w:p w14:paraId="4D7F586F" w14:textId="0044B786" w:rsidR="007B24F0" w:rsidRPr="00290E35" w:rsidRDefault="007B24F0" w:rsidP="00290E35">
      <w:pPr>
        <w:pStyle w:val="Notedebasdepage"/>
        <w:rPr>
          <w:szCs w:val="20"/>
        </w:rPr>
      </w:pPr>
      <w:r w:rsidRPr="00290E35">
        <w:rPr>
          <w:rStyle w:val="Appelnotedebasdep"/>
          <w:szCs w:val="20"/>
          <w:lang w:val="en-GB"/>
        </w:rPr>
        <w:footnoteRef/>
      </w:r>
      <w:r w:rsidRPr="00290E35">
        <w:rPr>
          <w:szCs w:val="20"/>
          <w:lang w:val="en-GB"/>
        </w:rPr>
        <w:t xml:space="preserve"> Not included in the USTC, this catalogue is reproduced in facsimile, accompanied by an historical and codicological study, in Pierre </w:t>
      </w:r>
      <w:proofErr w:type="spellStart"/>
      <w:r w:rsidRPr="00290E35">
        <w:rPr>
          <w:szCs w:val="20"/>
          <w:lang w:val="en-GB"/>
        </w:rPr>
        <w:t>Delsaerdt</w:t>
      </w:r>
      <w:proofErr w:type="spellEnd"/>
      <w:r w:rsidRPr="00290E35">
        <w:rPr>
          <w:szCs w:val="20"/>
          <w:lang w:val="en-GB"/>
        </w:rPr>
        <w:t xml:space="preserve">, Yann </w:t>
      </w:r>
      <w:proofErr w:type="spellStart"/>
      <w:r w:rsidRPr="00290E35">
        <w:rPr>
          <w:szCs w:val="20"/>
          <w:lang w:val="en-GB"/>
        </w:rPr>
        <w:t>Sordet</w:t>
      </w:r>
      <w:proofErr w:type="spellEnd"/>
      <w:r w:rsidRPr="00290E35">
        <w:rPr>
          <w:szCs w:val="20"/>
          <w:lang w:val="en-GB"/>
        </w:rPr>
        <w:t xml:space="preserve"> (eds), </w:t>
      </w:r>
      <w:r w:rsidRPr="00290E35">
        <w:rPr>
          <w:i/>
          <w:szCs w:val="20"/>
          <w:lang w:val="en-GB"/>
        </w:rPr>
        <w:t xml:space="preserve">Lectures </w:t>
      </w:r>
      <w:proofErr w:type="spellStart"/>
      <w:r w:rsidRPr="00290E35">
        <w:rPr>
          <w:i/>
          <w:szCs w:val="20"/>
          <w:lang w:val="en-GB"/>
        </w:rPr>
        <w:t>princières</w:t>
      </w:r>
      <w:proofErr w:type="spellEnd"/>
      <w:r w:rsidRPr="00290E35">
        <w:rPr>
          <w:i/>
          <w:szCs w:val="20"/>
          <w:lang w:val="en-GB"/>
        </w:rPr>
        <w:t xml:space="preserve"> et commerce du livre. </w:t>
      </w:r>
      <w:r w:rsidRPr="00290E35">
        <w:rPr>
          <w:i/>
          <w:szCs w:val="20"/>
        </w:rPr>
        <w:t xml:space="preserve">La bibliothèque de Charles </w:t>
      </w:r>
      <w:r w:rsidRPr="00290E35">
        <w:rPr>
          <w:i/>
          <w:smallCaps/>
          <w:szCs w:val="20"/>
        </w:rPr>
        <w:t>iii</w:t>
      </w:r>
      <w:r w:rsidRPr="00290E35">
        <w:rPr>
          <w:i/>
          <w:szCs w:val="20"/>
        </w:rPr>
        <w:t xml:space="preserve"> de Croÿ et sa mise en vente </w:t>
      </w:r>
      <w:r w:rsidRPr="00290E35">
        <w:rPr>
          <w:szCs w:val="20"/>
        </w:rPr>
        <w:t xml:space="preserve">(2 vols., </w:t>
      </w:r>
      <w:proofErr w:type="gramStart"/>
      <w:r w:rsidRPr="00290E35">
        <w:rPr>
          <w:szCs w:val="20"/>
        </w:rPr>
        <w:t>Paris:</w:t>
      </w:r>
      <w:proofErr w:type="gramEnd"/>
      <w:r w:rsidRPr="00290E35">
        <w:rPr>
          <w:szCs w:val="20"/>
        </w:rPr>
        <w:t xml:space="preserve"> Édition des Cendres, 2017).</w:t>
      </w:r>
    </w:p>
  </w:footnote>
  <w:footnote w:id="36">
    <w:p w14:paraId="78C3CF7E" w14:textId="674142DB"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On the </w:t>
      </w:r>
      <w:proofErr w:type="spellStart"/>
      <w:r w:rsidRPr="00290E35">
        <w:rPr>
          <w:szCs w:val="20"/>
        </w:rPr>
        <w:t>different</w:t>
      </w:r>
      <w:proofErr w:type="spellEnd"/>
      <w:r w:rsidRPr="00290E35">
        <w:rPr>
          <w:szCs w:val="20"/>
        </w:rPr>
        <w:t xml:space="preserve"> </w:t>
      </w:r>
      <w:proofErr w:type="spellStart"/>
      <w:r w:rsidRPr="00290E35">
        <w:rPr>
          <w:szCs w:val="20"/>
        </w:rPr>
        <w:t>methods</w:t>
      </w:r>
      <w:proofErr w:type="spellEnd"/>
      <w:r w:rsidRPr="00290E35">
        <w:rPr>
          <w:szCs w:val="20"/>
        </w:rPr>
        <w:t xml:space="preserve"> of </w:t>
      </w:r>
      <w:proofErr w:type="spellStart"/>
      <w:r w:rsidRPr="00290E35">
        <w:rPr>
          <w:szCs w:val="20"/>
        </w:rPr>
        <w:t>measuring</w:t>
      </w:r>
      <w:proofErr w:type="spellEnd"/>
      <w:r w:rsidRPr="00290E35">
        <w:rPr>
          <w:szCs w:val="20"/>
        </w:rPr>
        <w:t xml:space="preserve"> </w:t>
      </w:r>
      <w:proofErr w:type="spellStart"/>
      <w:r w:rsidRPr="00290E35">
        <w:rPr>
          <w:szCs w:val="20"/>
        </w:rPr>
        <w:t>print</w:t>
      </w:r>
      <w:proofErr w:type="spellEnd"/>
      <w:r w:rsidRPr="00290E35">
        <w:rPr>
          <w:szCs w:val="20"/>
        </w:rPr>
        <w:t xml:space="preserve"> production, </w:t>
      </w:r>
      <w:proofErr w:type="spellStart"/>
      <w:r w:rsidRPr="00290E35">
        <w:rPr>
          <w:szCs w:val="20"/>
        </w:rPr>
        <w:t>see</w:t>
      </w:r>
      <w:proofErr w:type="spellEnd"/>
      <w:r w:rsidRPr="00290E35">
        <w:rPr>
          <w:szCs w:val="20"/>
        </w:rPr>
        <w:t xml:space="preserve"> Jean-François </w:t>
      </w:r>
      <w:proofErr w:type="spellStart"/>
      <w:r w:rsidRPr="00290E35">
        <w:rPr>
          <w:szCs w:val="20"/>
        </w:rPr>
        <w:t>Gilmont</w:t>
      </w:r>
      <w:proofErr w:type="spellEnd"/>
      <w:r w:rsidRPr="00290E35">
        <w:rPr>
          <w:smallCaps/>
          <w:szCs w:val="20"/>
        </w:rPr>
        <w:t xml:space="preserve">, </w:t>
      </w:r>
      <w:r w:rsidRPr="00290E35">
        <w:rPr>
          <w:szCs w:val="20"/>
        </w:rPr>
        <w:t xml:space="preserve">‘Prendre les mesures du livre’, in </w:t>
      </w:r>
      <w:proofErr w:type="spellStart"/>
      <w:r w:rsidRPr="00290E35">
        <w:rPr>
          <w:szCs w:val="20"/>
        </w:rPr>
        <w:t>Gi</w:t>
      </w:r>
      <w:r>
        <w:rPr>
          <w:szCs w:val="20"/>
        </w:rPr>
        <w:t>lmont</w:t>
      </w:r>
      <w:proofErr w:type="spellEnd"/>
      <w:r w:rsidRPr="00290E35">
        <w:rPr>
          <w:szCs w:val="20"/>
        </w:rPr>
        <w:t xml:space="preserve">, </w:t>
      </w:r>
      <w:r w:rsidRPr="00290E35">
        <w:rPr>
          <w:i/>
          <w:szCs w:val="20"/>
        </w:rPr>
        <w:t>Le livre &amp; ses secrets</w:t>
      </w:r>
      <w:r w:rsidRPr="00290E35">
        <w:rPr>
          <w:szCs w:val="20"/>
        </w:rPr>
        <w:t xml:space="preserve"> (Louvain-la-</w:t>
      </w:r>
      <w:proofErr w:type="gramStart"/>
      <w:r w:rsidRPr="00290E35">
        <w:rPr>
          <w:szCs w:val="20"/>
        </w:rPr>
        <w:t>Neuve:</w:t>
      </w:r>
      <w:proofErr w:type="gramEnd"/>
      <w:r w:rsidRPr="00290E35">
        <w:rPr>
          <w:szCs w:val="20"/>
        </w:rPr>
        <w:t xml:space="preserve"> Université catholique de Louvain. Faculté de philosophie et lettres; Geneva: Droz, 2003), pp. 281-295.</w:t>
      </w:r>
    </w:p>
  </w:footnote>
  <w:footnote w:id="37">
    <w:p w14:paraId="35B77AE9" w14:textId="77777777"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1506272.</w:t>
      </w:r>
    </w:p>
  </w:footnote>
  <w:footnote w:id="38">
    <w:p w14:paraId="5D04D615" w14:textId="05D971BE"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rPr>
        <w:t xml:space="preserve"> On the </w:t>
      </w:r>
      <w:proofErr w:type="spellStart"/>
      <w:r w:rsidRPr="00290E35">
        <w:rPr>
          <w:szCs w:val="20"/>
        </w:rPr>
        <w:t>Spanish</w:t>
      </w:r>
      <w:proofErr w:type="spellEnd"/>
      <w:r w:rsidRPr="00290E35">
        <w:rPr>
          <w:szCs w:val="20"/>
        </w:rPr>
        <w:t xml:space="preserve"> faction of the court and the </w:t>
      </w:r>
      <w:proofErr w:type="spellStart"/>
      <w:r w:rsidRPr="00290E35">
        <w:rPr>
          <w:szCs w:val="20"/>
        </w:rPr>
        <w:t>market</w:t>
      </w:r>
      <w:proofErr w:type="spellEnd"/>
      <w:r w:rsidRPr="00290E35">
        <w:rPr>
          <w:szCs w:val="20"/>
        </w:rPr>
        <w:t xml:space="preserve"> of </w:t>
      </w:r>
      <w:proofErr w:type="spellStart"/>
      <w:r w:rsidRPr="00290E35">
        <w:rPr>
          <w:szCs w:val="20"/>
        </w:rPr>
        <w:t>Spanish</w:t>
      </w:r>
      <w:proofErr w:type="spellEnd"/>
      <w:r w:rsidRPr="00290E35">
        <w:rPr>
          <w:szCs w:val="20"/>
        </w:rPr>
        <w:t xml:space="preserve"> books in Brussels, </w:t>
      </w:r>
      <w:proofErr w:type="spellStart"/>
      <w:r w:rsidRPr="00290E35">
        <w:rPr>
          <w:szCs w:val="20"/>
        </w:rPr>
        <w:t>see</w:t>
      </w:r>
      <w:proofErr w:type="spellEnd"/>
      <w:r w:rsidRPr="00290E35">
        <w:rPr>
          <w:szCs w:val="20"/>
        </w:rPr>
        <w:t xml:space="preserve"> Sébastien Afonso, ‘Diffusion de la foi catholique et impression de livres religieux en espagnol à Bruxelles, 1585-1660’, in Isabelle Parmentier (</w:t>
      </w:r>
      <w:proofErr w:type="spellStart"/>
      <w:r w:rsidRPr="00290E35">
        <w:rPr>
          <w:szCs w:val="20"/>
        </w:rPr>
        <w:t>ed</w:t>
      </w:r>
      <w:proofErr w:type="spellEnd"/>
      <w:r w:rsidRPr="00290E35">
        <w:rPr>
          <w:szCs w:val="20"/>
        </w:rPr>
        <w:t xml:space="preserve">.), </w:t>
      </w:r>
      <w:r w:rsidRPr="00290E35">
        <w:rPr>
          <w:i/>
          <w:szCs w:val="20"/>
        </w:rPr>
        <w:t xml:space="preserve">Livres, éducation et religion dans l’espace franco-belge, </w:t>
      </w:r>
      <w:proofErr w:type="spellStart"/>
      <w:r w:rsidRPr="00290E35">
        <w:rPr>
          <w:i/>
          <w:smallCaps/>
          <w:szCs w:val="20"/>
        </w:rPr>
        <w:t>xv</w:t>
      </w:r>
      <w:r w:rsidRPr="00290E35">
        <w:rPr>
          <w:i/>
          <w:szCs w:val="20"/>
          <w:vertAlign w:val="superscript"/>
        </w:rPr>
        <w:t>e</w:t>
      </w:r>
      <w:r w:rsidRPr="00290E35">
        <w:rPr>
          <w:i/>
          <w:szCs w:val="20"/>
        </w:rPr>
        <w:t>-</w:t>
      </w:r>
      <w:r w:rsidRPr="00290E35">
        <w:rPr>
          <w:i/>
          <w:smallCaps/>
          <w:szCs w:val="20"/>
        </w:rPr>
        <w:t>xix</w:t>
      </w:r>
      <w:r w:rsidRPr="00290E35">
        <w:rPr>
          <w:i/>
          <w:szCs w:val="20"/>
          <w:vertAlign w:val="superscript"/>
        </w:rPr>
        <w:t>e</w:t>
      </w:r>
      <w:proofErr w:type="spellEnd"/>
      <w:r w:rsidRPr="00290E35">
        <w:rPr>
          <w:i/>
          <w:szCs w:val="20"/>
        </w:rPr>
        <w:t xml:space="preserve"> siècles</w:t>
      </w:r>
      <w:r w:rsidRPr="00290E35">
        <w:rPr>
          <w:szCs w:val="20"/>
        </w:rPr>
        <w:t xml:space="preserve"> (Namur: Presses universitaires de Namur, 2009), pp. 99-113; </w:t>
      </w:r>
      <w:proofErr w:type="spellStart"/>
      <w:r w:rsidRPr="00290E35">
        <w:rPr>
          <w:szCs w:val="20"/>
        </w:rPr>
        <w:t>Cesar</w:t>
      </w:r>
      <w:proofErr w:type="spellEnd"/>
      <w:r w:rsidRPr="00290E35">
        <w:rPr>
          <w:szCs w:val="20"/>
        </w:rPr>
        <w:t xml:space="preserve"> Manrique </w:t>
      </w:r>
      <w:proofErr w:type="spellStart"/>
      <w:r w:rsidRPr="00290E35">
        <w:rPr>
          <w:szCs w:val="20"/>
        </w:rPr>
        <w:t>Figueroa</w:t>
      </w:r>
      <w:proofErr w:type="spellEnd"/>
      <w:r w:rsidRPr="00290E35">
        <w:rPr>
          <w:szCs w:val="20"/>
        </w:rPr>
        <w:t xml:space="preserve">, </w:t>
      </w:r>
      <w:r w:rsidRPr="00290E35">
        <w:rPr>
          <w:i/>
          <w:szCs w:val="20"/>
        </w:rPr>
        <w:t xml:space="preserve">Cultural Trade </w:t>
      </w:r>
      <w:proofErr w:type="spellStart"/>
      <w:r w:rsidRPr="00290E35">
        <w:rPr>
          <w:i/>
          <w:szCs w:val="20"/>
        </w:rPr>
        <w:t>between</w:t>
      </w:r>
      <w:proofErr w:type="spellEnd"/>
      <w:r w:rsidRPr="00290E35">
        <w:rPr>
          <w:i/>
          <w:szCs w:val="20"/>
        </w:rPr>
        <w:t xml:space="preserve"> the </w:t>
      </w:r>
      <w:proofErr w:type="spellStart"/>
      <w:r w:rsidRPr="00290E35">
        <w:rPr>
          <w:i/>
          <w:szCs w:val="20"/>
        </w:rPr>
        <w:t>Southern</w:t>
      </w:r>
      <w:proofErr w:type="spellEnd"/>
      <w:r w:rsidRPr="00290E35">
        <w:rPr>
          <w:i/>
          <w:szCs w:val="20"/>
        </w:rPr>
        <w:t xml:space="preserve"> </w:t>
      </w:r>
      <w:proofErr w:type="spellStart"/>
      <w:r w:rsidRPr="00290E35">
        <w:rPr>
          <w:i/>
          <w:szCs w:val="20"/>
        </w:rPr>
        <w:t>Netherlands</w:t>
      </w:r>
      <w:proofErr w:type="spellEnd"/>
      <w:r w:rsidRPr="00290E35">
        <w:rPr>
          <w:i/>
          <w:szCs w:val="20"/>
        </w:rPr>
        <w:t xml:space="preserve"> and New Spain: A </w:t>
      </w:r>
      <w:proofErr w:type="spellStart"/>
      <w:r w:rsidRPr="00290E35">
        <w:rPr>
          <w:i/>
          <w:szCs w:val="20"/>
        </w:rPr>
        <w:t>History</w:t>
      </w:r>
      <w:proofErr w:type="spellEnd"/>
      <w:r w:rsidRPr="00290E35">
        <w:rPr>
          <w:i/>
          <w:szCs w:val="20"/>
        </w:rPr>
        <w:t xml:space="preserve"> of </w:t>
      </w:r>
      <w:proofErr w:type="spellStart"/>
      <w:r w:rsidRPr="00290E35">
        <w:rPr>
          <w:i/>
          <w:szCs w:val="20"/>
        </w:rPr>
        <w:t>Transatlantic</w:t>
      </w:r>
      <w:proofErr w:type="spellEnd"/>
      <w:r w:rsidRPr="00290E35">
        <w:rPr>
          <w:i/>
          <w:szCs w:val="20"/>
        </w:rPr>
        <w:t xml:space="preserve"> Book Circuits and Book </w:t>
      </w:r>
      <w:proofErr w:type="spellStart"/>
      <w:r w:rsidRPr="00290E35">
        <w:rPr>
          <w:i/>
          <w:szCs w:val="20"/>
        </w:rPr>
        <w:t>Consumption</w:t>
      </w:r>
      <w:proofErr w:type="spellEnd"/>
      <w:r w:rsidRPr="00290E35">
        <w:rPr>
          <w:i/>
          <w:szCs w:val="20"/>
        </w:rPr>
        <w:t xml:space="preserve"> in the </w:t>
      </w:r>
      <w:proofErr w:type="spellStart"/>
      <w:r w:rsidRPr="00290E35">
        <w:rPr>
          <w:i/>
          <w:szCs w:val="20"/>
        </w:rPr>
        <w:t>Early</w:t>
      </w:r>
      <w:proofErr w:type="spellEnd"/>
      <w:r w:rsidRPr="00290E35">
        <w:rPr>
          <w:i/>
          <w:szCs w:val="20"/>
        </w:rPr>
        <w:t xml:space="preserve"> Modern Age</w:t>
      </w:r>
      <w:r w:rsidRPr="00290E35">
        <w:rPr>
          <w:szCs w:val="20"/>
        </w:rPr>
        <w:t xml:space="preserve"> (2 vols., </w:t>
      </w:r>
      <w:proofErr w:type="spellStart"/>
      <w:r w:rsidR="00E665B7">
        <w:rPr>
          <w:szCs w:val="20"/>
        </w:rPr>
        <w:t>unpublish</w:t>
      </w:r>
      <w:r w:rsidRPr="00290E35">
        <w:rPr>
          <w:szCs w:val="20"/>
        </w:rPr>
        <w:t>ed</w:t>
      </w:r>
      <w:proofErr w:type="spellEnd"/>
      <w:r w:rsidRPr="00290E35">
        <w:rPr>
          <w:szCs w:val="20"/>
        </w:rPr>
        <w:t xml:space="preserve"> PhD, KU Leuven, 2011-2012); </w:t>
      </w:r>
      <w:proofErr w:type="spellStart"/>
      <w:r w:rsidRPr="00290E35">
        <w:rPr>
          <w:szCs w:val="20"/>
        </w:rPr>
        <w:t>Cesar</w:t>
      </w:r>
      <w:proofErr w:type="spellEnd"/>
      <w:r w:rsidRPr="00290E35">
        <w:rPr>
          <w:szCs w:val="20"/>
        </w:rPr>
        <w:t xml:space="preserve"> Manrique </w:t>
      </w:r>
      <w:proofErr w:type="spellStart"/>
      <w:r w:rsidRPr="00290E35">
        <w:rPr>
          <w:szCs w:val="20"/>
        </w:rPr>
        <w:t>Figueroa</w:t>
      </w:r>
      <w:proofErr w:type="spellEnd"/>
      <w:r>
        <w:rPr>
          <w:szCs w:val="20"/>
        </w:rPr>
        <w:t>,</w:t>
      </w:r>
      <w:r w:rsidRPr="00290E35">
        <w:rPr>
          <w:szCs w:val="20"/>
        </w:rPr>
        <w:t xml:space="preserve"> ‘Los </w:t>
      </w:r>
      <w:proofErr w:type="spellStart"/>
      <w:r w:rsidRPr="00290E35">
        <w:rPr>
          <w:szCs w:val="20"/>
        </w:rPr>
        <w:t>impresores</w:t>
      </w:r>
      <w:proofErr w:type="spellEnd"/>
      <w:r w:rsidRPr="00290E35">
        <w:rPr>
          <w:szCs w:val="20"/>
        </w:rPr>
        <w:t xml:space="preserve"> </w:t>
      </w:r>
      <w:proofErr w:type="spellStart"/>
      <w:r w:rsidRPr="00290E35">
        <w:rPr>
          <w:szCs w:val="20"/>
        </w:rPr>
        <w:t>bruselenses</w:t>
      </w:r>
      <w:proofErr w:type="spellEnd"/>
      <w:r w:rsidRPr="00290E35">
        <w:rPr>
          <w:szCs w:val="20"/>
        </w:rPr>
        <w:t xml:space="preserve"> y su </w:t>
      </w:r>
      <w:proofErr w:type="spellStart"/>
      <w:r w:rsidRPr="00290E35">
        <w:rPr>
          <w:szCs w:val="20"/>
        </w:rPr>
        <w:t>producción</w:t>
      </w:r>
      <w:proofErr w:type="spellEnd"/>
      <w:r w:rsidRPr="00290E35">
        <w:rPr>
          <w:szCs w:val="20"/>
        </w:rPr>
        <w:t xml:space="preserve"> </w:t>
      </w:r>
      <w:proofErr w:type="spellStart"/>
      <w:r w:rsidRPr="00290E35">
        <w:rPr>
          <w:szCs w:val="20"/>
        </w:rPr>
        <w:t>dirigida</w:t>
      </w:r>
      <w:proofErr w:type="spellEnd"/>
      <w:r w:rsidRPr="00290E35">
        <w:rPr>
          <w:szCs w:val="20"/>
        </w:rPr>
        <w:t xml:space="preserve"> al </w:t>
      </w:r>
      <w:proofErr w:type="spellStart"/>
      <w:r w:rsidRPr="00290E35">
        <w:rPr>
          <w:szCs w:val="20"/>
        </w:rPr>
        <w:t>mercado</w:t>
      </w:r>
      <w:proofErr w:type="spellEnd"/>
      <w:r w:rsidRPr="00290E35">
        <w:rPr>
          <w:szCs w:val="20"/>
        </w:rPr>
        <w:t xml:space="preserve"> hispano, </w:t>
      </w:r>
      <w:proofErr w:type="spellStart"/>
      <w:r w:rsidRPr="00290E35">
        <w:rPr>
          <w:szCs w:val="20"/>
        </w:rPr>
        <w:t>siglos</w:t>
      </w:r>
      <w:proofErr w:type="spellEnd"/>
      <w:r w:rsidRPr="00290E35">
        <w:rPr>
          <w:szCs w:val="20"/>
        </w:rPr>
        <w:t xml:space="preserve"> </w:t>
      </w:r>
      <w:r w:rsidRPr="00290E35">
        <w:rPr>
          <w:smallCaps/>
          <w:szCs w:val="20"/>
        </w:rPr>
        <w:t>xvi</w:t>
      </w:r>
      <w:r w:rsidRPr="00290E35">
        <w:rPr>
          <w:szCs w:val="20"/>
        </w:rPr>
        <w:t>-</w:t>
      </w:r>
      <w:r w:rsidRPr="00290E35">
        <w:rPr>
          <w:smallCaps/>
          <w:szCs w:val="20"/>
        </w:rPr>
        <w:t>xvii</w:t>
      </w:r>
      <w:r w:rsidRPr="00290E35">
        <w:rPr>
          <w:szCs w:val="20"/>
        </w:rPr>
        <w:t xml:space="preserve">. </w:t>
      </w:r>
      <w:r w:rsidRPr="007B24F0">
        <w:rPr>
          <w:szCs w:val="20"/>
          <w:lang w:val="es-ES_tradnl"/>
        </w:rPr>
        <w:t xml:space="preserve">El caso de la imprenta del Águila de Oro de </w:t>
      </w:r>
      <w:proofErr w:type="spellStart"/>
      <w:r w:rsidRPr="007B24F0">
        <w:rPr>
          <w:szCs w:val="20"/>
          <w:lang w:val="es-ES_tradnl"/>
        </w:rPr>
        <w:t>Rutger</w:t>
      </w:r>
      <w:proofErr w:type="spellEnd"/>
      <w:r w:rsidRPr="007B24F0">
        <w:rPr>
          <w:szCs w:val="20"/>
          <w:lang w:val="es-ES_tradnl"/>
        </w:rPr>
        <w:t xml:space="preserve"> </w:t>
      </w:r>
      <w:proofErr w:type="spellStart"/>
      <w:r w:rsidRPr="007B24F0">
        <w:rPr>
          <w:szCs w:val="20"/>
          <w:lang w:val="es-ES_tradnl"/>
        </w:rPr>
        <w:t>Velpius</w:t>
      </w:r>
      <w:proofErr w:type="spellEnd"/>
      <w:r w:rsidRPr="007B24F0">
        <w:rPr>
          <w:szCs w:val="20"/>
          <w:lang w:val="es-ES_tradnl"/>
        </w:rPr>
        <w:t xml:space="preserve">, </w:t>
      </w:r>
      <w:proofErr w:type="spellStart"/>
      <w:r w:rsidRPr="007B24F0">
        <w:rPr>
          <w:szCs w:val="20"/>
          <w:lang w:val="es-ES_tradnl"/>
        </w:rPr>
        <w:t>Hubert</w:t>
      </w:r>
      <w:proofErr w:type="spellEnd"/>
      <w:r w:rsidRPr="007B24F0">
        <w:rPr>
          <w:szCs w:val="20"/>
          <w:lang w:val="es-ES_tradnl"/>
        </w:rPr>
        <w:t xml:space="preserve"> </w:t>
      </w:r>
      <w:proofErr w:type="spellStart"/>
      <w:r w:rsidRPr="007B24F0">
        <w:rPr>
          <w:szCs w:val="20"/>
          <w:lang w:val="es-ES_tradnl"/>
        </w:rPr>
        <w:t>Anthoine-Velpius</w:t>
      </w:r>
      <w:proofErr w:type="spellEnd"/>
      <w:r w:rsidRPr="007B24F0">
        <w:rPr>
          <w:szCs w:val="20"/>
          <w:lang w:val="es-ES_tradnl"/>
        </w:rPr>
        <w:t xml:space="preserve"> y la imprenta de los </w:t>
      </w:r>
      <w:proofErr w:type="spellStart"/>
      <w:r w:rsidRPr="007B24F0">
        <w:rPr>
          <w:szCs w:val="20"/>
          <w:lang w:val="es-ES_tradnl"/>
        </w:rPr>
        <w:t>Mommaert</w:t>
      </w:r>
      <w:proofErr w:type="spellEnd"/>
      <w:r w:rsidRPr="007B24F0">
        <w:rPr>
          <w:szCs w:val="20"/>
          <w:lang w:val="es-ES_tradnl"/>
        </w:rPr>
        <w:t xml:space="preserve">’, </w:t>
      </w:r>
      <w:proofErr w:type="spellStart"/>
      <w:r w:rsidRPr="007B24F0">
        <w:rPr>
          <w:i/>
          <w:szCs w:val="20"/>
          <w:lang w:val="es-ES_tradnl"/>
        </w:rPr>
        <w:t>Erebea</w:t>
      </w:r>
      <w:proofErr w:type="spellEnd"/>
      <w:r w:rsidRPr="007B24F0">
        <w:rPr>
          <w:i/>
          <w:szCs w:val="20"/>
          <w:lang w:val="es-ES_tradnl"/>
        </w:rPr>
        <w:t xml:space="preserve">. </w:t>
      </w:r>
      <w:proofErr w:type="spellStart"/>
      <w:r w:rsidRPr="00290E35">
        <w:rPr>
          <w:i/>
          <w:szCs w:val="20"/>
          <w:lang w:val="en-GB"/>
        </w:rPr>
        <w:t>Revista</w:t>
      </w:r>
      <w:proofErr w:type="spellEnd"/>
      <w:r w:rsidRPr="00290E35">
        <w:rPr>
          <w:i/>
          <w:szCs w:val="20"/>
          <w:lang w:val="en-GB"/>
        </w:rPr>
        <w:t xml:space="preserve"> de </w:t>
      </w:r>
      <w:proofErr w:type="spellStart"/>
      <w:r w:rsidRPr="00290E35">
        <w:rPr>
          <w:i/>
          <w:szCs w:val="20"/>
          <w:lang w:val="en-GB"/>
        </w:rPr>
        <w:t>Humanidades</w:t>
      </w:r>
      <w:proofErr w:type="spellEnd"/>
      <w:r w:rsidRPr="00290E35">
        <w:rPr>
          <w:i/>
          <w:szCs w:val="20"/>
          <w:lang w:val="en-GB"/>
        </w:rPr>
        <w:t xml:space="preserve"> y </w:t>
      </w:r>
      <w:proofErr w:type="spellStart"/>
      <w:r w:rsidRPr="00290E35">
        <w:rPr>
          <w:i/>
          <w:szCs w:val="20"/>
          <w:lang w:val="en-GB"/>
        </w:rPr>
        <w:t>Ciencias</w:t>
      </w:r>
      <w:proofErr w:type="spellEnd"/>
      <w:r w:rsidRPr="00290E35">
        <w:rPr>
          <w:i/>
          <w:szCs w:val="20"/>
          <w:lang w:val="en-GB"/>
        </w:rPr>
        <w:t xml:space="preserve"> </w:t>
      </w:r>
      <w:proofErr w:type="spellStart"/>
      <w:r w:rsidRPr="00290E35">
        <w:rPr>
          <w:i/>
          <w:szCs w:val="20"/>
          <w:lang w:val="en-GB"/>
        </w:rPr>
        <w:t>Sociales</w:t>
      </w:r>
      <w:proofErr w:type="spellEnd"/>
      <w:r w:rsidRPr="00290E35">
        <w:rPr>
          <w:szCs w:val="20"/>
          <w:lang w:val="en-GB"/>
        </w:rPr>
        <w:t xml:space="preserve">, 2 (2012), pp. 205-226; Thomas Werner, ‘The 'Spanish Faction' at the court of the Archdukes Albert and Isabella’, in René </w:t>
      </w:r>
      <w:proofErr w:type="spellStart"/>
      <w:r w:rsidRPr="00290E35">
        <w:rPr>
          <w:szCs w:val="20"/>
          <w:lang w:val="en-GB"/>
        </w:rPr>
        <w:t>Vermeir</w:t>
      </w:r>
      <w:proofErr w:type="spellEnd"/>
      <w:r w:rsidRPr="00290E35">
        <w:rPr>
          <w:szCs w:val="20"/>
          <w:lang w:val="en-GB"/>
        </w:rPr>
        <w:t xml:space="preserve">, Dries </w:t>
      </w:r>
      <w:proofErr w:type="spellStart"/>
      <w:r w:rsidRPr="00290E35">
        <w:rPr>
          <w:szCs w:val="20"/>
          <w:lang w:val="en-GB"/>
        </w:rPr>
        <w:t>Raeymaekers</w:t>
      </w:r>
      <w:proofErr w:type="spellEnd"/>
      <w:r w:rsidRPr="00290E35">
        <w:rPr>
          <w:szCs w:val="20"/>
          <w:lang w:val="en-GB"/>
        </w:rPr>
        <w:t xml:space="preserve"> and José Eloy </w:t>
      </w:r>
      <w:proofErr w:type="spellStart"/>
      <w:r w:rsidRPr="00290E35">
        <w:rPr>
          <w:szCs w:val="20"/>
          <w:lang w:val="en-GB"/>
        </w:rPr>
        <w:t>Hortal</w:t>
      </w:r>
      <w:proofErr w:type="spellEnd"/>
      <w:r w:rsidRPr="00290E35">
        <w:rPr>
          <w:szCs w:val="20"/>
          <w:lang w:val="en-GB"/>
        </w:rPr>
        <w:t xml:space="preserve"> Muñoz (eds), </w:t>
      </w:r>
      <w:r w:rsidRPr="00290E35">
        <w:rPr>
          <w:i/>
          <w:szCs w:val="20"/>
          <w:lang w:val="en-GB"/>
        </w:rPr>
        <w:t>A Constellation of Courts: The Courts and Households of Habsburg Europe, 1555-1665</w:t>
      </w:r>
      <w:r w:rsidRPr="00290E35">
        <w:rPr>
          <w:szCs w:val="20"/>
          <w:lang w:val="en-GB"/>
        </w:rPr>
        <w:t xml:space="preserve"> (Louvain: Leuven University press, 2014), pp. 167-221</w:t>
      </w:r>
      <w:r>
        <w:rPr>
          <w:szCs w:val="20"/>
          <w:lang w:val="en-GB"/>
        </w:rPr>
        <w:t xml:space="preserve">; </w:t>
      </w:r>
      <w:r w:rsidRPr="00056C6F">
        <w:rPr>
          <w:lang w:val="en-US"/>
        </w:rPr>
        <w:t xml:space="preserve">Renaud Adam, ‘Spanish Books in </w:t>
      </w:r>
      <w:proofErr w:type="spellStart"/>
      <w:r w:rsidRPr="00056C6F">
        <w:rPr>
          <w:lang w:val="en-US"/>
        </w:rPr>
        <w:t>Michiel</w:t>
      </w:r>
      <w:proofErr w:type="spellEnd"/>
      <w:r w:rsidRPr="00056C6F">
        <w:rPr>
          <w:lang w:val="en-US"/>
        </w:rPr>
        <w:t xml:space="preserve"> van </w:t>
      </w:r>
      <w:proofErr w:type="spellStart"/>
      <w:r w:rsidRPr="00056C6F">
        <w:rPr>
          <w:lang w:val="en-US"/>
        </w:rPr>
        <w:t>Hamont's</w:t>
      </w:r>
      <w:proofErr w:type="spellEnd"/>
      <w:r w:rsidRPr="00056C6F">
        <w:rPr>
          <w:lang w:val="en-US"/>
        </w:rPr>
        <w:t xml:space="preserve"> Bookshop (1569): a Case Study of the Distribution of Spanish Books in Sixteenth-Century Brussels’, </w:t>
      </w:r>
      <w:proofErr w:type="spellStart"/>
      <w:r w:rsidRPr="00056C6F">
        <w:rPr>
          <w:i/>
          <w:lang w:val="en-US"/>
        </w:rPr>
        <w:t>Quarendo</w:t>
      </w:r>
      <w:proofErr w:type="spellEnd"/>
      <w:r w:rsidRPr="00056C6F">
        <w:rPr>
          <w:lang w:val="en-US"/>
        </w:rPr>
        <w:t>, 48</w:t>
      </w:r>
      <w:r>
        <w:rPr>
          <w:lang w:val="en-US"/>
        </w:rPr>
        <w:t>:</w:t>
      </w:r>
      <w:r w:rsidRPr="00056C6F">
        <w:rPr>
          <w:lang w:val="en-US"/>
        </w:rPr>
        <w:t>4 (2018), pp. 300-316</w:t>
      </w:r>
      <w:r w:rsidRPr="00290E35">
        <w:rPr>
          <w:szCs w:val="20"/>
          <w:lang w:val="en-GB"/>
        </w:rPr>
        <w:t>.</w:t>
      </w:r>
    </w:p>
  </w:footnote>
  <w:footnote w:id="39">
    <w:p w14:paraId="34AB4704" w14:textId="06EB9C58"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On the diffusion of </w:t>
      </w:r>
      <w:proofErr w:type="spellStart"/>
      <w:r w:rsidRPr="00290E35">
        <w:rPr>
          <w:szCs w:val="20"/>
        </w:rPr>
        <w:t>Italian</w:t>
      </w:r>
      <w:proofErr w:type="spellEnd"/>
      <w:r w:rsidRPr="00290E35">
        <w:rPr>
          <w:szCs w:val="20"/>
        </w:rPr>
        <w:t xml:space="preserve"> books in Brussels, </w:t>
      </w:r>
      <w:proofErr w:type="spellStart"/>
      <w:r w:rsidRPr="00290E35">
        <w:rPr>
          <w:szCs w:val="20"/>
        </w:rPr>
        <w:t>see</w:t>
      </w:r>
      <w:proofErr w:type="spellEnd"/>
      <w:r w:rsidRPr="00290E35">
        <w:rPr>
          <w:szCs w:val="20"/>
        </w:rPr>
        <w:t xml:space="preserve"> Renaud Adam, ‘Le livre italien à Bruxelles (1500-1650)’, in Renaud Adam, </w:t>
      </w:r>
      <w:proofErr w:type="spellStart"/>
      <w:r w:rsidRPr="00290E35">
        <w:rPr>
          <w:szCs w:val="20"/>
        </w:rPr>
        <w:t>Chiara</w:t>
      </w:r>
      <w:proofErr w:type="spellEnd"/>
      <w:r w:rsidRPr="00290E35">
        <w:rPr>
          <w:szCs w:val="20"/>
        </w:rPr>
        <w:t xml:space="preserve"> </w:t>
      </w:r>
      <w:proofErr w:type="spellStart"/>
      <w:r w:rsidRPr="00290E35">
        <w:rPr>
          <w:szCs w:val="20"/>
        </w:rPr>
        <w:t>Lastraioli</w:t>
      </w:r>
      <w:proofErr w:type="spellEnd"/>
      <w:r w:rsidRPr="00290E35">
        <w:rPr>
          <w:szCs w:val="20"/>
        </w:rPr>
        <w:t xml:space="preserve">, </w:t>
      </w:r>
      <w:proofErr w:type="spellStart"/>
      <w:r w:rsidRPr="00290E35">
        <w:rPr>
          <w:szCs w:val="20"/>
        </w:rPr>
        <w:t>Giulia</w:t>
      </w:r>
      <w:proofErr w:type="spellEnd"/>
      <w:r w:rsidRPr="00290E35">
        <w:rPr>
          <w:szCs w:val="20"/>
        </w:rPr>
        <w:t xml:space="preserve"> </w:t>
      </w:r>
      <w:proofErr w:type="spellStart"/>
      <w:r w:rsidRPr="00290E35">
        <w:rPr>
          <w:szCs w:val="20"/>
        </w:rPr>
        <w:t>Ventrella</w:t>
      </w:r>
      <w:proofErr w:type="spellEnd"/>
      <w:r w:rsidRPr="00290E35">
        <w:rPr>
          <w:szCs w:val="20"/>
        </w:rPr>
        <w:t xml:space="preserve"> (</w:t>
      </w:r>
      <w:proofErr w:type="spellStart"/>
      <w:r w:rsidRPr="00290E35">
        <w:rPr>
          <w:szCs w:val="20"/>
        </w:rPr>
        <w:t>eds</w:t>
      </w:r>
      <w:proofErr w:type="spellEnd"/>
      <w:r w:rsidRPr="00290E35">
        <w:rPr>
          <w:szCs w:val="20"/>
        </w:rPr>
        <w:t xml:space="preserve">), </w:t>
      </w:r>
      <w:r w:rsidRPr="00290E35">
        <w:rPr>
          <w:i/>
          <w:szCs w:val="20"/>
        </w:rPr>
        <w:t xml:space="preserve">Itinéraires du livre italien à la </w:t>
      </w:r>
      <w:proofErr w:type="gramStart"/>
      <w:r w:rsidRPr="00290E35">
        <w:rPr>
          <w:i/>
          <w:szCs w:val="20"/>
        </w:rPr>
        <w:t>Renaissance:</w:t>
      </w:r>
      <w:proofErr w:type="gramEnd"/>
      <w:r w:rsidRPr="00290E35">
        <w:rPr>
          <w:i/>
          <w:szCs w:val="20"/>
        </w:rPr>
        <w:t xml:space="preserve"> regards sur la Suisse romande, les anciens Pays-Bas et la Principauté de Liège</w:t>
      </w:r>
      <w:r w:rsidRPr="00290E35">
        <w:rPr>
          <w:szCs w:val="20"/>
        </w:rPr>
        <w:t xml:space="preserve"> (Paris: Classiques Garnier, </w:t>
      </w:r>
      <w:r>
        <w:rPr>
          <w:szCs w:val="20"/>
        </w:rPr>
        <w:t>2019</w:t>
      </w:r>
      <w:r w:rsidRPr="00290E35">
        <w:rPr>
          <w:szCs w:val="20"/>
        </w:rPr>
        <w:t>)</w:t>
      </w:r>
      <w:r>
        <w:rPr>
          <w:szCs w:val="20"/>
        </w:rPr>
        <w:t>, pp. 127-158</w:t>
      </w:r>
      <w:r w:rsidRPr="00290E35">
        <w:rPr>
          <w:szCs w:val="20"/>
        </w:rPr>
        <w:t>.</w:t>
      </w:r>
    </w:p>
  </w:footnote>
  <w:footnote w:id="40">
    <w:p w14:paraId="51EF312C" w14:textId="17D99D63" w:rsidR="007B24F0" w:rsidRPr="00290E35" w:rsidRDefault="007B24F0" w:rsidP="00290E35">
      <w:pPr>
        <w:pStyle w:val="Notedebasdepage"/>
        <w:rPr>
          <w:szCs w:val="20"/>
        </w:rPr>
      </w:pPr>
      <w:r w:rsidRPr="00290E35">
        <w:rPr>
          <w:rStyle w:val="Appelnotedebasdep"/>
          <w:szCs w:val="20"/>
          <w:lang w:val="en-GB"/>
        </w:rPr>
        <w:footnoteRef/>
      </w:r>
      <w:r w:rsidRPr="000A73F3">
        <w:rPr>
          <w:szCs w:val="20"/>
          <w:lang w:val="fr-BE"/>
        </w:rPr>
        <w:t xml:space="preserve"> </w:t>
      </w:r>
      <w:r w:rsidRPr="000A73F3">
        <w:rPr>
          <w:rFonts w:cs="Times New Roman"/>
          <w:szCs w:val="20"/>
          <w:lang w:val="fr-BE"/>
        </w:rPr>
        <w:t>“</w:t>
      </w:r>
      <w:r w:rsidRPr="000A73F3">
        <w:rPr>
          <w:rFonts w:cs="Times New Roman"/>
          <w:szCs w:val="20"/>
        </w:rPr>
        <w:t xml:space="preserve">La ville de </w:t>
      </w:r>
      <w:proofErr w:type="spellStart"/>
      <w:r w:rsidRPr="000A73F3">
        <w:rPr>
          <w:rFonts w:cs="Times New Roman"/>
          <w:szCs w:val="20"/>
        </w:rPr>
        <w:t>Brusselles</w:t>
      </w:r>
      <w:proofErr w:type="spellEnd"/>
      <w:r w:rsidRPr="000A73F3">
        <w:rPr>
          <w:rFonts w:cs="Times New Roman"/>
          <w:szCs w:val="20"/>
        </w:rPr>
        <w:t xml:space="preserve"> est fort grande de circuit, contenant plusieurs jardins, </w:t>
      </w:r>
      <w:proofErr w:type="spellStart"/>
      <w:r w:rsidRPr="000A73F3">
        <w:rPr>
          <w:rFonts w:cs="Times New Roman"/>
          <w:szCs w:val="20"/>
        </w:rPr>
        <w:t>prez</w:t>
      </w:r>
      <w:proofErr w:type="spellEnd"/>
      <w:r w:rsidRPr="000A73F3">
        <w:rPr>
          <w:rFonts w:cs="Times New Roman"/>
          <w:szCs w:val="20"/>
        </w:rPr>
        <w:t xml:space="preserve">, bois, parcs, </w:t>
      </w:r>
      <w:proofErr w:type="spellStart"/>
      <w:r w:rsidRPr="000A73F3">
        <w:rPr>
          <w:rFonts w:cs="Times New Roman"/>
          <w:szCs w:val="20"/>
        </w:rPr>
        <w:t>pourmenoirs</w:t>
      </w:r>
      <w:proofErr w:type="spellEnd"/>
      <w:r w:rsidRPr="000A73F3">
        <w:rPr>
          <w:rFonts w:cs="Times New Roman"/>
          <w:szCs w:val="20"/>
        </w:rPr>
        <w:t xml:space="preserve"> et autres lieux vastes (…), il y a la chancellerie du </w:t>
      </w:r>
      <w:proofErr w:type="spellStart"/>
      <w:r w:rsidRPr="000A73F3">
        <w:rPr>
          <w:rFonts w:cs="Times New Roman"/>
          <w:szCs w:val="20"/>
        </w:rPr>
        <w:t>païs</w:t>
      </w:r>
      <w:proofErr w:type="spellEnd"/>
      <w:r w:rsidRPr="000A73F3">
        <w:rPr>
          <w:rFonts w:cs="Times New Roman"/>
          <w:szCs w:val="20"/>
        </w:rPr>
        <w:t>, où le Conseil, composé d’un président et de seize conseillers. Le chancelier est comme lieutenant du prince en la Justice ; mais il y a encore le Conseil des princes avec tous officiers et conseillers pour les Conseils d’</w:t>
      </w:r>
      <w:proofErr w:type="spellStart"/>
      <w:r w:rsidRPr="000A73F3">
        <w:rPr>
          <w:rFonts w:cs="Times New Roman"/>
          <w:szCs w:val="20"/>
        </w:rPr>
        <w:t>Estat</w:t>
      </w:r>
      <w:proofErr w:type="spellEnd"/>
      <w:r w:rsidRPr="000A73F3">
        <w:rPr>
          <w:rFonts w:cs="Times New Roman"/>
          <w:szCs w:val="20"/>
        </w:rPr>
        <w:t xml:space="preserve"> et de guerre. Toutes les </w:t>
      </w:r>
      <w:proofErr w:type="spellStart"/>
      <w:r w:rsidRPr="000A73F3">
        <w:rPr>
          <w:rFonts w:cs="Times New Roman"/>
          <w:szCs w:val="20"/>
        </w:rPr>
        <w:t>requestes</w:t>
      </w:r>
      <w:proofErr w:type="spellEnd"/>
      <w:r w:rsidRPr="000A73F3">
        <w:rPr>
          <w:rFonts w:cs="Times New Roman"/>
          <w:szCs w:val="20"/>
        </w:rPr>
        <w:t xml:space="preserve"> présentées en ces Conseils sont en flamand, </w:t>
      </w:r>
      <w:proofErr w:type="spellStart"/>
      <w:r w:rsidRPr="000A73F3">
        <w:rPr>
          <w:rFonts w:cs="Times New Roman"/>
          <w:szCs w:val="20"/>
        </w:rPr>
        <w:t>françois</w:t>
      </w:r>
      <w:proofErr w:type="spellEnd"/>
      <w:r w:rsidRPr="000A73F3">
        <w:rPr>
          <w:rFonts w:cs="Times New Roman"/>
          <w:szCs w:val="20"/>
        </w:rPr>
        <w:t xml:space="preserve"> ou </w:t>
      </w:r>
      <w:proofErr w:type="spellStart"/>
      <w:r w:rsidRPr="000A73F3">
        <w:rPr>
          <w:rFonts w:cs="Times New Roman"/>
          <w:szCs w:val="20"/>
        </w:rPr>
        <w:t>espaignol</w:t>
      </w:r>
      <w:proofErr w:type="spellEnd"/>
      <w:r w:rsidRPr="000A73F3">
        <w:rPr>
          <w:rFonts w:cs="Times New Roman"/>
          <w:szCs w:val="20"/>
        </w:rPr>
        <w:t xml:space="preserve">, ces trois langues </w:t>
      </w:r>
      <w:proofErr w:type="spellStart"/>
      <w:r w:rsidRPr="000A73F3">
        <w:rPr>
          <w:rFonts w:cs="Times New Roman"/>
          <w:szCs w:val="20"/>
        </w:rPr>
        <w:t>estans</w:t>
      </w:r>
      <w:proofErr w:type="spellEnd"/>
      <w:r w:rsidRPr="000A73F3">
        <w:rPr>
          <w:rFonts w:cs="Times New Roman"/>
          <w:szCs w:val="20"/>
        </w:rPr>
        <w:t xml:space="preserve"> communes à </w:t>
      </w:r>
      <w:proofErr w:type="spellStart"/>
      <w:r w:rsidRPr="000A73F3">
        <w:rPr>
          <w:rFonts w:cs="Times New Roman"/>
          <w:szCs w:val="20"/>
        </w:rPr>
        <w:t>Brusselles</w:t>
      </w:r>
      <w:proofErr w:type="spellEnd"/>
      <w:r w:rsidRPr="000A73F3">
        <w:rPr>
          <w:rFonts w:cs="Times New Roman"/>
          <w:szCs w:val="20"/>
        </w:rPr>
        <w:t xml:space="preserve">, mais plus </w:t>
      </w:r>
      <w:proofErr w:type="spellStart"/>
      <w:r w:rsidRPr="000A73F3">
        <w:rPr>
          <w:rFonts w:cs="Times New Roman"/>
          <w:szCs w:val="20"/>
        </w:rPr>
        <w:t>encores</w:t>
      </w:r>
      <w:proofErr w:type="spellEnd"/>
      <w:r w:rsidRPr="000A73F3">
        <w:rPr>
          <w:rFonts w:cs="Times New Roman"/>
          <w:szCs w:val="20"/>
        </w:rPr>
        <w:t xml:space="preserve"> le </w:t>
      </w:r>
      <w:proofErr w:type="spellStart"/>
      <w:r w:rsidRPr="000A73F3">
        <w:rPr>
          <w:rFonts w:cs="Times New Roman"/>
          <w:szCs w:val="20"/>
        </w:rPr>
        <w:t>françois</w:t>
      </w:r>
      <w:proofErr w:type="spellEnd"/>
      <w:r w:rsidRPr="000A73F3">
        <w:rPr>
          <w:rFonts w:cs="Times New Roman"/>
          <w:szCs w:val="20"/>
        </w:rPr>
        <w:t>, car l’</w:t>
      </w:r>
      <w:proofErr w:type="spellStart"/>
      <w:r w:rsidRPr="000A73F3">
        <w:rPr>
          <w:rFonts w:cs="Times New Roman"/>
          <w:szCs w:val="20"/>
        </w:rPr>
        <w:t>espaignol</w:t>
      </w:r>
      <w:proofErr w:type="spellEnd"/>
      <w:r>
        <w:rPr>
          <w:rFonts w:cs="Times New Roman"/>
          <w:szCs w:val="20"/>
        </w:rPr>
        <w:t xml:space="preserve"> </w:t>
      </w:r>
      <w:r w:rsidRPr="000A73F3">
        <w:rPr>
          <w:rFonts w:cs="Times New Roman"/>
          <w:szCs w:val="20"/>
        </w:rPr>
        <w:t xml:space="preserve">n’est que pour la </w:t>
      </w:r>
      <w:proofErr w:type="spellStart"/>
      <w:proofErr w:type="gramStart"/>
      <w:r w:rsidRPr="000A73F3">
        <w:rPr>
          <w:rFonts w:cs="Times New Roman"/>
          <w:szCs w:val="20"/>
        </w:rPr>
        <w:t>court</w:t>
      </w:r>
      <w:proofErr w:type="spellEnd"/>
      <w:r w:rsidRPr="000A73F3">
        <w:rPr>
          <w:rFonts w:cs="Times New Roman"/>
          <w:szCs w:val="20"/>
        </w:rPr>
        <w:t>;</w:t>
      </w:r>
      <w:proofErr w:type="gramEnd"/>
      <w:r w:rsidRPr="000A73F3">
        <w:rPr>
          <w:rFonts w:cs="Times New Roman"/>
          <w:szCs w:val="20"/>
        </w:rPr>
        <w:t xml:space="preserve"> et </w:t>
      </w:r>
      <w:proofErr w:type="spellStart"/>
      <w:r w:rsidRPr="000A73F3">
        <w:rPr>
          <w:rFonts w:cs="Times New Roman"/>
          <w:szCs w:val="20"/>
        </w:rPr>
        <w:t>mesmes</w:t>
      </w:r>
      <w:proofErr w:type="spellEnd"/>
      <w:r w:rsidRPr="000A73F3">
        <w:rPr>
          <w:rFonts w:cs="Times New Roman"/>
          <w:szCs w:val="20"/>
        </w:rPr>
        <w:t xml:space="preserve"> à Anvers et</w:t>
      </w:r>
      <w:r>
        <w:rPr>
          <w:rFonts w:cs="Times New Roman"/>
          <w:szCs w:val="20"/>
        </w:rPr>
        <w:t xml:space="preserve"> </w:t>
      </w:r>
      <w:proofErr w:type="spellStart"/>
      <w:r w:rsidRPr="000A73F3">
        <w:rPr>
          <w:rFonts w:cs="Times New Roman"/>
          <w:szCs w:val="20"/>
        </w:rPr>
        <w:t>Brusselles</w:t>
      </w:r>
      <w:proofErr w:type="spellEnd"/>
      <w:r w:rsidRPr="000A73F3">
        <w:rPr>
          <w:rFonts w:cs="Times New Roman"/>
          <w:szCs w:val="20"/>
        </w:rPr>
        <w:t xml:space="preserve">, y a </w:t>
      </w:r>
      <w:proofErr w:type="spellStart"/>
      <w:r w:rsidRPr="000A73F3">
        <w:rPr>
          <w:rFonts w:cs="Times New Roman"/>
          <w:szCs w:val="20"/>
        </w:rPr>
        <w:t>escoles</w:t>
      </w:r>
      <w:proofErr w:type="spellEnd"/>
      <w:r w:rsidRPr="000A73F3">
        <w:rPr>
          <w:rFonts w:cs="Times New Roman"/>
          <w:szCs w:val="20"/>
        </w:rPr>
        <w:t xml:space="preserve"> pour apprendre la langue </w:t>
      </w:r>
      <w:proofErr w:type="spellStart"/>
      <w:r w:rsidRPr="000A73F3">
        <w:rPr>
          <w:rFonts w:cs="Times New Roman"/>
          <w:szCs w:val="20"/>
        </w:rPr>
        <w:t>françoise</w:t>
      </w:r>
      <w:proofErr w:type="spellEnd"/>
      <w:r w:rsidRPr="000A73F3">
        <w:rPr>
          <w:rFonts w:cs="Times New Roman"/>
          <w:szCs w:val="20"/>
        </w:rPr>
        <w:t>, etc.</w:t>
      </w:r>
      <w:r w:rsidRPr="000A73F3">
        <w:rPr>
          <w:rFonts w:cs="Times New Roman"/>
          <w:szCs w:val="20"/>
          <w:lang w:val="fr-BE"/>
        </w:rPr>
        <w:t>”</w:t>
      </w:r>
      <w:r>
        <w:rPr>
          <w:rFonts w:cs="Times New Roman"/>
          <w:szCs w:val="20"/>
          <w:lang w:val="fr-BE"/>
        </w:rPr>
        <w:t>, in</w:t>
      </w:r>
      <w:r w:rsidRPr="000A73F3">
        <w:rPr>
          <w:rFonts w:cs="Times New Roman"/>
          <w:szCs w:val="20"/>
        </w:rPr>
        <w:t xml:space="preserve"> </w:t>
      </w:r>
      <w:r w:rsidRPr="00290E35">
        <w:rPr>
          <w:szCs w:val="20"/>
        </w:rPr>
        <w:t xml:space="preserve">Henry </w:t>
      </w:r>
      <w:proofErr w:type="spellStart"/>
      <w:r w:rsidRPr="00290E35">
        <w:rPr>
          <w:szCs w:val="20"/>
        </w:rPr>
        <w:t>Michelant</w:t>
      </w:r>
      <w:proofErr w:type="spellEnd"/>
      <w:r w:rsidRPr="00290E35">
        <w:rPr>
          <w:szCs w:val="20"/>
        </w:rPr>
        <w:t xml:space="preserve"> (</w:t>
      </w:r>
      <w:proofErr w:type="spellStart"/>
      <w:r w:rsidRPr="00290E35">
        <w:rPr>
          <w:szCs w:val="20"/>
        </w:rPr>
        <w:t>ed</w:t>
      </w:r>
      <w:proofErr w:type="spellEnd"/>
      <w:r w:rsidRPr="00290E35">
        <w:rPr>
          <w:szCs w:val="20"/>
        </w:rPr>
        <w:t>.),</w:t>
      </w:r>
      <w:r w:rsidRPr="00290E35">
        <w:rPr>
          <w:i/>
          <w:szCs w:val="20"/>
        </w:rPr>
        <w:t xml:space="preserve"> Voyage de Pierre Bergeron ès Ardennes, Liège &amp; Pays-Bas en 1619</w:t>
      </w:r>
      <w:r w:rsidRPr="00290E35">
        <w:rPr>
          <w:szCs w:val="20"/>
        </w:rPr>
        <w:t xml:space="preserve"> (Liège: Société des bibliophiles liégeois, 1875), p. 326.</w:t>
      </w:r>
    </w:p>
  </w:footnote>
  <w:footnote w:id="41">
    <w:p w14:paraId="320CEE95" w14:textId="1136635F"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L</w:t>
      </w:r>
      <w:r>
        <w:rPr>
          <w:szCs w:val="20"/>
          <w:lang w:val="en-GB"/>
        </w:rPr>
        <w:t>é</w:t>
      </w:r>
      <w:r w:rsidRPr="00290E35">
        <w:rPr>
          <w:szCs w:val="20"/>
          <w:lang w:val="en-GB"/>
        </w:rPr>
        <w:t xml:space="preserve">on </w:t>
      </w:r>
      <w:proofErr w:type="spellStart"/>
      <w:r w:rsidRPr="00290E35">
        <w:rPr>
          <w:szCs w:val="20"/>
          <w:lang w:val="en-GB"/>
        </w:rPr>
        <w:t>Voet</w:t>
      </w:r>
      <w:proofErr w:type="spellEnd"/>
      <w:r w:rsidRPr="00290E35">
        <w:rPr>
          <w:szCs w:val="20"/>
          <w:lang w:val="en-GB"/>
        </w:rPr>
        <w:t xml:space="preserve">, </w:t>
      </w:r>
      <w:r w:rsidRPr="00290E35">
        <w:rPr>
          <w:i/>
          <w:szCs w:val="20"/>
          <w:lang w:val="en-GB"/>
        </w:rPr>
        <w:t>The Golden Compasses: A History and Evaluation of the Printing and Publishing Activities of the ‘</w:t>
      </w:r>
      <w:proofErr w:type="spellStart"/>
      <w:r w:rsidRPr="00290E35">
        <w:rPr>
          <w:i/>
          <w:szCs w:val="20"/>
          <w:lang w:val="en-GB"/>
        </w:rPr>
        <w:t>Officina</w:t>
      </w:r>
      <w:proofErr w:type="spellEnd"/>
      <w:r w:rsidRPr="00290E35">
        <w:rPr>
          <w:i/>
          <w:szCs w:val="20"/>
          <w:lang w:val="en-GB"/>
        </w:rPr>
        <w:t xml:space="preserve"> </w:t>
      </w:r>
      <w:proofErr w:type="spellStart"/>
      <w:r w:rsidRPr="00290E35">
        <w:rPr>
          <w:i/>
          <w:szCs w:val="20"/>
          <w:lang w:val="en-GB"/>
        </w:rPr>
        <w:t>Plantiniana</w:t>
      </w:r>
      <w:proofErr w:type="spellEnd"/>
      <w:r w:rsidRPr="00290E35">
        <w:rPr>
          <w:i/>
          <w:szCs w:val="20"/>
          <w:lang w:val="en-GB"/>
        </w:rPr>
        <w:t>’ at Antwerp</w:t>
      </w:r>
      <w:r w:rsidRPr="00290E35">
        <w:rPr>
          <w:szCs w:val="20"/>
          <w:lang w:val="en-GB"/>
        </w:rPr>
        <w:t xml:space="preserve"> (2 vols., </w:t>
      </w:r>
      <w:r w:rsidRPr="005B7D61">
        <w:rPr>
          <w:rFonts w:cs="Times New Roman"/>
          <w:lang w:val="en-GB"/>
        </w:rPr>
        <w:t>Amsterdam</w:t>
      </w:r>
      <w:r>
        <w:rPr>
          <w:rFonts w:cs="Times New Roman"/>
          <w:lang w:val="en-GB"/>
        </w:rPr>
        <w:t xml:space="preserve">: </w:t>
      </w:r>
      <w:proofErr w:type="spellStart"/>
      <w:r>
        <w:rPr>
          <w:rFonts w:cs="Times New Roman"/>
          <w:lang w:val="en-GB"/>
        </w:rPr>
        <w:t>Vangendt</w:t>
      </w:r>
      <w:proofErr w:type="spellEnd"/>
      <w:r>
        <w:rPr>
          <w:rFonts w:cs="Times New Roman"/>
          <w:lang w:val="en-GB"/>
        </w:rPr>
        <w:t xml:space="preserve"> – </w:t>
      </w:r>
      <w:r w:rsidRPr="005B7D61">
        <w:rPr>
          <w:rFonts w:cs="Times New Roman"/>
          <w:lang w:val="en-GB"/>
        </w:rPr>
        <w:t>London</w:t>
      </w:r>
      <w:r>
        <w:rPr>
          <w:rFonts w:cs="Times New Roman"/>
          <w:lang w:val="en-GB"/>
        </w:rPr>
        <w:t xml:space="preserve">: Routledge &amp; Kegan Paul – </w:t>
      </w:r>
      <w:r w:rsidRPr="005B7D61">
        <w:rPr>
          <w:rFonts w:cs="Times New Roman"/>
          <w:lang w:val="en-GB"/>
        </w:rPr>
        <w:t>New York</w:t>
      </w:r>
      <w:r>
        <w:rPr>
          <w:rFonts w:cs="Times New Roman"/>
          <w:lang w:val="en-GB"/>
        </w:rPr>
        <w:t>: Abner Schram</w:t>
      </w:r>
      <w:r w:rsidRPr="00290E35">
        <w:rPr>
          <w:szCs w:val="20"/>
          <w:lang w:val="en-GB"/>
        </w:rPr>
        <w:t xml:space="preserve">, 1969-1972); </w:t>
      </w:r>
      <w:r w:rsidRPr="00290E35">
        <w:rPr>
          <w:rFonts w:cs="Times New Roman"/>
          <w:szCs w:val="20"/>
          <w:lang w:val="en-GB"/>
        </w:rPr>
        <w:t xml:space="preserve">Benito Rial Costas, ‘International Publishing and Local Needs: The Breviaries and Missals Printed by </w:t>
      </w:r>
      <w:proofErr w:type="spellStart"/>
      <w:r w:rsidRPr="00290E35">
        <w:rPr>
          <w:rFonts w:cs="Times New Roman"/>
          <w:szCs w:val="20"/>
          <w:lang w:val="en-GB"/>
        </w:rPr>
        <w:t>Plantin</w:t>
      </w:r>
      <w:proofErr w:type="spellEnd"/>
      <w:r w:rsidRPr="00290E35">
        <w:rPr>
          <w:rFonts w:cs="Times New Roman"/>
          <w:szCs w:val="20"/>
          <w:lang w:val="en-GB"/>
        </w:rPr>
        <w:t xml:space="preserve"> for the Spanish Crown’, in Matthew McLean</w:t>
      </w:r>
      <w:r>
        <w:rPr>
          <w:rFonts w:cs="Times New Roman"/>
          <w:szCs w:val="20"/>
          <w:lang w:val="en-GB"/>
        </w:rPr>
        <w:t xml:space="preserve"> and </w:t>
      </w:r>
      <w:r w:rsidRPr="00290E35">
        <w:rPr>
          <w:rFonts w:cs="Times New Roman"/>
          <w:szCs w:val="20"/>
          <w:lang w:val="en-GB"/>
        </w:rPr>
        <w:t xml:space="preserve">Sara Barker (eds), </w:t>
      </w:r>
      <w:r w:rsidRPr="00290E35">
        <w:rPr>
          <w:rFonts w:cs="Times New Roman"/>
          <w:i/>
          <w:szCs w:val="20"/>
          <w:lang w:val="en-GB"/>
        </w:rPr>
        <w:t>International Exchange in the Early Modern Book World</w:t>
      </w:r>
      <w:r w:rsidRPr="00290E35">
        <w:rPr>
          <w:rFonts w:cs="Times New Roman"/>
          <w:szCs w:val="20"/>
          <w:lang w:val="en-GB"/>
        </w:rPr>
        <w:t xml:space="preserve"> (Leiden: Brill, 2016), pp. 15-30.</w:t>
      </w:r>
    </w:p>
  </w:footnote>
  <w:footnote w:id="42">
    <w:p w14:paraId="4BAE2DAB" w14:textId="255DCBA4" w:rsidR="007B24F0" w:rsidRPr="00290E35" w:rsidRDefault="007B24F0" w:rsidP="00290E35">
      <w:pPr>
        <w:pStyle w:val="Notedebasdepage"/>
        <w:rPr>
          <w:szCs w:val="20"/>
        </w:rPr>
      </w:pPr>
      <w:r w:rsidRPr="00290E35">
        <w:rPr>
          <w:rStyle w:val="Appelnotedebasdep"/>
          <w:szCs w:val="20"/>
          <w:lang w:val="en-GB"/>
        </w:rPr>
        <w:footnoteRef/>
      </w:r>
      <w:r w:rsidRPr="00290E35">
        <w:rPr>
          <w:szCs w:val="20"/>
          <w:lang w:val="en-GB"/>
        </w:rPr>
        <w:t xml:space="preserve"> On the Marian cult in the Netherlands under the Archduke Albert and the Archduchess Isabella, see Luc </w:t>
      </w:r>
      <w:proofErr w:type="spellStart"/>
      <w:r w:rsidRPr="00290E35">
        <w:rPr>
          <w:szCs w:val="20"/>
          <w:lang w:val="en-GB"/>
        </w:rPr>
        <w:t>Duerloo</w:t>
      </w:r>
      <w:proofErr w:type="spellEnd"/>
      <w:r w:rsidRPr="00290E35">
        <w:rPr>
          <w:szCs w:val="20"/>
          <w:lang w:val="en-GB"/>
        </w:rPr>
        <w:t xml:space="preserve">, ‘Archducal Piety and Habsburg Power’, in Thomas </w:t>
      </w:r>
      <w:proofErr w:type="spellStart"/>
      <w:r w:rsidRPr="00290E35">
        <w:rPr>
          <w:szCs w:val="20"/>
          <w:lang w:val="en-GB"/>
        </w:rPr>
        <w:t>Duerloo</w:t>
      </w:r>
      <w:proofErr w:type="spellEnd"/>
      <w:r w:rsidRPr="00290E35">
        <w:rPr>
          <w:szCs w:val="20"/>
          <w:lang w:val="en-GB"/>
        </w:rPr>
        <w:t xml:space="preserve"> (eds), </w:t>
      </w:r>
      <w:r w:rsidRPr="00290E35">
        <w:rPr>
          <w:i/>
          <w:szCs w:val="20"/>
          <w:lang w:val="en-GB"/>
        </w:rPr>
        <w:t>Albert &amp; Isabella</w:t>
      </w:r>
      <w:r w:rsidRPr="00290E35">
        <w:rPr>
          <w:szCs w:val="20"/>
          <w:lang w:val="en-GB"/>
        </w:rPr>
        <w:t>, pp. 271-276;</w:t>
      </w:r>
      <w:r>
        <w:rPr>
          <w:szCs w:val="20"/>
          <w:lang w:val="en-GB"/>
        </w:rPr>
        <w:t xml:space="preserve"> </w:t>
      </w:r>
      <w:r w:rsidRPr="00290E35">
        <w:rPr>
          <w:szCs w:val="20"/>
          <w:lang w:val="en-GB"/>
        </w:rPr>
        <w:t xml:space="preserve">Annick </w:t>
      </w:r>
      <w:proofErr w:type="spellStart"/>
      <w:r w:rsidRPr="00290E35">
        <w:rPr>
          <w:szCs w:val="20"/>
          <w:lang w:val="en-GB"/>
        </w:rPr>
        <w:t>Delfosse</w:t>
      </w:r>
      <w:proofErr w:type="spellEnd"/>
      <w:r w:rsidRPr="00290E35">
        <w:rPr>
          <w:smallCaps/>
          <w:szCs w:val="20"/>
          <w:lang w:val="en-GB"/>
        </w:rPr>
        <w:t>, ‘</w:t>
      </w:r>
      <w:r w:rsidRPr="00290E35">
        <w:rPr>
          <w:i/>
          <w:szCs w:val="20"/>
          <w:lang w:val="en-GB"/>
        </w:rPr>
        <w:t xml:space="preserve">La </w:t>
      </w:r>
      <w:proofErr w:type="spellStart"/>
      <w:r w:rsidRPr="00290E35">
        <w:rPr>
          <w:i/>
          <w:szCs w:val="20"/>
          <w:lang w:val="en-GB"/>
        </w:rPr>
        <w:t>Protectrice</w:t>
      </w:r>
      <w:proofErr w:type="spellEnd"/>
      <w:r w:rsidRPr="00290E35">
        <w:rPr>
          <w:i/>
          <w:szCs w:val="20"/>
          <w:lang w:val="en-GB"/>
        </w:rPr>
        <w:t xml:space="preserve"> du </w:t>
      </w:r>
      <w:proofErr w:type="spellStart"/>
      <w:r w:rsidRPr="00290E35">
        <w:rPr>
          <w:i/>
          <w:szCs w:val="20"/>
          <w:lang w:val="en-GB"/>
        </w:rPr>
        <w:t>Païs</w:t>
      </w:r>
      <w:proofErr w:type="spellEnd"/>
      <w:r w:rsidRPr="00290E35">
        <w:rPr>
          <w:i/>
          <w:szCs w:val="20"/>
          <w:lang w:val="en-GB"/>
        </w:rPr>
        <w:t xml:space="preserve">-Bas’. </w:t>
      </w:r>
      <w:r w:rsidRPr="00290E35">
        <w:rPr>
          <w:i/>
          <w:szCs w:val="20"/>
        </w:rPr>
        <w:t>Stratégies politiques et figures de la Vierge dans les Pays-Bas espagnols</w:t>
      </w:r>
      <w:r w:rsidRPr="00290E35">
        <w:rPr>
          <w:smallCaps/>
          <w:szCs w:val="20"/>
        </w:rPr>
        <w:t xml:space="preserve"> (</w:t>
      </w:r>
      <w:r w:rsidRPr="00290E35">
        <w:rPr>
          <w:szCs w:val="20"/>
        </w:rPr>
        <w:t>Turnhout</w:t>
      </w:r>
      <w:r>
        <w:rPr>
          <w:szCs w:val="20"/>
        </w:rPr>
        <w:t>:</w:t>
      </w:r>
      <w:r w:rsidRPr="00290E35">
        <w:rPr>
          <w:szCs w:val="20"/>
        </w:rPr>
        <w:t xml:space="preserve"> </w:t>
      </w:r>
      <w:proofErr w:type="spellStart"/>
      <w:r w:rsidRPr="00290E35">
        <w:rPr>
          <w:szCs w:val="20"/>
        </w:rPr>
        <w:t>Brepols</w:t>
      </w:r>
      <w:proofErr w:type="spellEnd"/>
      <w:r w:rsidRPr="00290E35">
        <w:rPr>
          <w:szCs w:val="20"/>
        </w:rPr>
        <w:t>, 2009).</w:t>
      </w:r>
    </w:p>
  </w:footnote>
  <w:footnote w:id="43">
    <w:p w14:paraId="4CE1A691" w14:textId="31104BE6" w:rsidR="007B24F0" w:rsidRPr="00290E35" w:rsidRDefault="007B24F0" w:rsidP="00290E35">
      <w:pPr>
        <w:pStyle w:val="Notedebasdepage"/>
        <w:tabs>
          <w:tab w:val="left" w:pos="5387"/>
        </w:tabs>
        <w:rPr>
          <w:szCs w:val="20"/>
          <w:lang w:val="en-GB"/>
        </w:rPr>
      </w:pPr>
      <w:r w:rsidRPr="00290E35">
        <w:rPr>
          <w:rStyle w:val="Appelnotedebasdep"/>
          <w:szCs w:val="20"/>
          <w:lang w:val="en-GB"/>
        </w:rPr>
        <w:footnoteRef/>
      </w:r>
      <w:r w:rsidRPr="00290E35">
        <w:rPr>
          <w:szCs w:val="20"/>
          <w:lang w:val="en-GB"/>
        </w:rPr>
        <w:t xml:space="preserve"> The USTC lists 16; the other three were detected through our own research (USTC 5041817, 1001556, 1002607, 1001559, 1002606, 5009514, 1506265, 1002282, 1002605, 1506306, 1005023, 1002285, 1002222, 1002221, 1002604, 1001558).</w:t>
      </w:r>
    </w:p>
  </w:footnote>
  <w:footnote w:id="44">
    <w:p w14:paraId="1B7BEC5A" w14:textId="5BB25E33"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w:t>
      </w:r>
      <w:r w:rsidRPr="00290E35">
        <w:rPr>
          <w:rFonts w:cs="Times New Roman"/>
          <w:szCs w:val="20"/>
          <w:lang w:val="en-GB"/>
        </w:rPr>
        <w:t>The original text was written in Latin in the 13</w:t>
      </w:r>
      <w:r w:rsidRPr="00290E35">
        <w:rPr>
          <w:rFonts w:cs="Times New Roman"/>
          <w:szCs w:val="20"/>
          <w:vertAlign w:val="superscript"/>
          <w:lang w:val="en-GB"/>
        </w:rPr>
        <w:t>th</w:t>
      </w:r>
      <w:r w:rsidRPr="00290E35">
        <w:rPr>
          <w:rFonts w:cs="Times New Roman"/>
          <w:szCs w:val="20"/>
          <w:lang w:val="en-GB"/>
        </w:rPr>
        <w:t xml:space="preserve"> century</w:t>
      </w:r>
      <w:r w:rsidRPr="00290E35">
        <w:rPr>
          <w:szCs w:val="20"/>
          <w:lang w:val="en-GB"/>
        </w:rPr>
        <w:t xml:space="preserve"> (USTC 1115783).</w:t>
      </w:r>
    </w:p>
  </w:footnote>
  <w:footnote w:id="45">
    <w:p w14:paraId="1F4E2290" w14:textId="762776A9" w:rsidR="007B24F0" w:rsidRPr="00290E35" w:rsidRDefault="007B24F0" w:rsidP="00290E35">
      <w:pPr>
        <w:pStyle w:val="Notedebasdepage"/>
        <w:rPr>
          <w:szCs w:val="20"/>
          <w:u w:val="single"/>
          <w:lang w:val="en-GB"/>
        </w:rPr>
      </w:pPr>
      <w:r w:rsidRPr="00290E35">
        <w:rPr>
          <w:rStyle w:val="Appelnotedebasdep"/>
          <w:szCs w:val="20"/>
          <w:lang w:val="en-GB"/>
        </w:rPr>
        <w:footnoteRef/>
      </w:r>
      <w:r w:rsidRPr="00290E35">
        <w:rPr>
          <w:szCs w:val="20"/>
          <w:lang w:val="en-GB"/>
        </w:rPr>
        <w:t xml:space="preserve"> On the Eucharistic cult in Brussels, see </w:t>
      </w:r>
      <w:r w:rsidRPr="00290E35">
        <w:rPr>
          <w:i/>
          <w:szCs w:val="20"/>
          <w:lang w:val="en-GB"/>
        </w:rPr>
        <w:t xml:space="preserve">infra </w:t>
      </w:r>
      <w:r w:rsidRPr="00290E35">
        <w:rPr>
          <w:szCs w:val="20"/>
          <w:lang w:val="en-GB"/>
        </w:rPr>
        <w:t xml:space="preserve">p. </w:t>
      </w:r>
      <w:r w:rsidRPr="00290E35">
        <w:rPr>
          <w:szCs w:val="20"/>
          <w:highlight w:val="yellow"/>
          <w:lang w:val="en-GB"/>
        </w:rPr>
        <w:t>[xxx]</w:t>
      </w:r>
      <w:r w:rsidRPr="00290E35">
        <w:rPr>
          <w:szCs w:val="20"/>
          <w:lang w:val="en-GB"/>
        </w:rPr>
        <w:t xml:space="preserve">. </w:t>
      </w:r>
    </w:p>
  </w:footnote>
  <w:footnote w:id="46">
    <w:p w14:paraId="585A561B" w14:textId="77777777"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USTC 1004154, 1004153.</w:t>
      </w:r>
    </w:p>
  </w:footnote>
  <w:footnote w:id="47">
    <w:p w14:paraId="3672C820" w14:textId="71152545"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This document, not included in the USTC, was unearthed through our own research: </w:t>
      </w:r>
      <w:r w:rsidRPr="00290E35">
        <w:rPr>
          <w:i/>
          <w:szCs w:val="20"/>
          <w:lang w:val="en-GB"/>
        </w:rPr>
        <w:t xml:space="preserve">Bulla </w:t>
      </w:r>
      <w:proofErr w:type="spellStart"/>
      <w:r w:rsidRPr="00290E35">
        <w:rPr>
          <w:i/>
          <w:szCs w:val="20"/>
          <w:lang w:val="en-GB"/>
        </w:rPr>
        <w:t>canonizationis</w:t>
      </w:r>
      <w:proofErr w:type="spellEnd"/>
      <w:r w:rsidRPr="00290E35">
        <w:rPr>
          <w:i/>
          <w:szCs w:val="20"/>
          <w:lang w:val="en-GB"/>
        </w:rPr>
        <w:t xml:space="preserve"> S. Philippi </w:t>
      </w:r>
      <w:proofErr w:type="spellStart"/>
      <w:r w:rsidRPr="00290E35">
        <w:rPr>
          <w:i/>
          <w:szCs w:val="20"/>
          <w:lang w:val="en-GB"/>
        </w:rPr>
        <w:t>Nerii</w:t>
      </w:r>
      <w:proofErr w:type="spellEnd"/>
      <w:r w:rsidRPr="00290E35">
        <w:rPr>
          <w:i/>
          <w:szCs w:val="20"/>
          <w:lang w:val="en-GB"/>
        </w:rPr>
        <w:t xml:space="preserve"> </w:t>
      </w:r>
      <w:proofErr w:type="spellStart"/>
      <w:r w:rsidRPr="00290E35">
        <w:rPr>
          <w:i/>
          <w:szCs w:val="20"/>
          <w:lang w:val="en-GB"/>
        </w:rPr>
        <w:t>congregationis</w:t>
      </w:r>
      <w:proofErr w:type="spellEnd"/>
      <w:r w:rsidRPr="00290E35">
        <w:rPr>
          <w:i/>
          <w:szCs w:val="20"/>
          <w:lang w:val="en-GB"/>
        </w:rPr>
        <w:t xml:space="preserve"> </w:t>
      </w:r>
      <w:proofErr w:type="spellStart"/>
      <w:r w:rsidRPr="00290E35">
        <w:rPr>
          <w:i/>
          <w:szCs w:val="20"/>
          <w:lang w:val="en-GB"/>
        </w:rPr>
        <w:t>oratorii</w:t>
      </w:r>
      <w:proofErr w:type="spellEnd"/>
      <w:r w:rsidRPr="00290E35">
        <w:rPr>
          <w:i/>
          <w:szCs w:val="20"/>
          <w:lang w:val="en-GB"/>
        </w:rPr>
        <w:t xml:space="preserve"> </w:t>
      </w:r>
      <w:proofErr w:type="spellStart"/>
      <w:r w:rsidRPr="00290E35">
        <w:rPr>
          <w:i/>
          <w:szCs w:val="20"/>
          <w:lang w:val="en-GB"/>
        </w:rPr>
        <w:t>fundatoris</w:t>
      </w:r>
      <w:proofErr w:type="spellEnd"/>
      <w:r w:rsidRPr="00290E35">
        <w:rPr>
          <w:i/>
          <w:szCs w:val="20"/>
          <w:lang w:val="en-GB"/>
        </w:rPr>
        <w:t xml:space="preserve">, </w:t>
      </w:r>
      <w:proofErr w:type="spellStart"/>
      <w:r w:rsidRPr="00290E35">
        <w:rPr>
          <w:i/>
          <w:szCs w:val="20"/>
          <w:lang w:val="en-GB"/>
        </w:rPr>
        <w:t>quem</w:t>
      </w:r>
      <w:proofErr w:type="spellEnd"/>
      <w:r w:rsidRPr="00290E35">
        <w:rPr>
          <w:i/>
          <w:szCs w:val="20"/>
          <w:lang w:val="en-GB"/>
        </w:rPr>
        <w:t xml:space="preserve"> Gregorius </w:t>
      </w:r>
      <w:r>
        <w:rPr>
          <w:i/>
          <w:smallCaps/>
          <w:szCs w:val="20"/>
          <w:lang w:val="en-GB"/>
        </w:rPr>
        <w:t>xv</w:t>
      </w:r>
      <w:r w:rsidRPr="00290E35">
        <w:rPr>
          <w:i/>
          <w:szCs w:val="20"/>
          <w:lang w:val="en-GB"/>
        </w:rPr>
        <w:t xml:space="preserve">. una cum </w:t>
      </w:r>
      <w:proofErr w:type="spellStart"/>
      <w:r w:rsidRPr="00290E35">
        <w:rPr>
          <w:i/>
          <w:szCs w:val="20"/>
          <w:lang w:val="en-GB"/>
        </w:rPr>
        <w:t>Beatis</w:t>
      </w:r>
      <w:proofErr w:type="spellEnd"/>
      <w:r w:rsidRPr="00290E35">
        <w:rPr>
          <w:i/>
          <w:szCs w:val="20"/>
          <w:lang w:val="en-GB"/>
        </w:rPr>
        <w:t xml:space="preserve"> </w:t>
      </w:r>
      <w:proofErr w:type="spellStart"/>
      <w:r w:rsidRPr="00290E35">
        <w:rPr>
          <w:i/>
          <w:szCs w:val="20"/>
          <w:lang w:val="en-GB"/>
        </w:rPr>
        <w:t>Isidoro</w:t>
      </w:r>
      <w:proofErr w:type="spellEnd"/>
      <w:r w:rsidRPr="00290E35">
        <w:rPr>
          <w:i/>
          <w:szCs w:val="20"/>
          <w:lang w:val="en-GB"/>
        </w:rPr>
        <w:t xml:space="preserve">, </w:t>
      </w:r>
      <w:proofErr w:type="spellStart"/>
      <w:r w:rsidRPr="00290E35">
        <w:rPr>
          <w:i/>
          <w:szCs w:val="20"/>
          <w:lang w:val="en-GB"/>
        </w:rPr>
        <w:t>Ignatio</w:t>
      </w:r>
      <w:proofErr w:type="spellEnd"/>
      <w:r w:rsidRPr="00290E35">
        <w:rPr>
          <w:i/>
          <w:szCs w:val="20"/>
          <w:lang w:val="en-GB"/>
        </w:rPr>
        <w:t xml:space="preserve">, Francisco &amp; Teresia, Sanctorum </w:t>
      </w:r>
      <w:proofErr w:type="spellStart"/>
      <w:r w:rsidRPr="00290E35">
        <w:rPr>
          <w:i/>
          <w:szCs w:val="20"/>
          <w:lang w:val="en-GB"/>
        </w:rPr>
        <w:t>numero</w:t>
      </w:r>
      <w:proofErr w:type="spellEnd"/>
      <w:r w:rsidRPr="00290E35">
        <w:rPr>
          <w:i/>
          <w:szCs w:val="20"/>
          <w:lang w:val="en-GB"/>
        </w:rPr>
        <w:t xml:space="preserve"> </w:t>
      </w:r>
      <w:proofErr w:type="spellStart"/>
      <w:r w:rsidRPr="00290E35">
        <w:rPr>
          <w:i/>
          <w:szCs w:val="20"/>
          <w:lang w:val="en-GB"/>
        </w:rPr>
        <w:t>adscripsit</w:t>
      </w:r>
      <w:proofErr w:type="spellEnd"/>
      <w:r w:rsidRPr="00290E35">
        <w:rPr>
          <w:i/>
          <w:szCs w:val="20"/>
          <w:lang w:val="en-GB"/>
        </w:rPr>
        <w:t xml:space="preserve">, a S.mo D.N. </w:t>
      </w:r>
      <w:proofErr w:type="spellStart"/>
      <w:r w:rsidRPr="00290E35">
        <w:rPr>
          <w:i/>
          <w:szCs w:val="20"/>
          <w:lang w:val="en-GB"/>
        </w:rPr>
        <w:t>Urbano</w:t>
      </w:r>
      <w:proofErr w:type="spellEnd"/>
      <w:r w:rsidRPr="00290E35">
        <w:rPr>
          <w:i/>
          <w:szCs w:val="20"/>
          <w:lang w:val="en-GB"/>
        </w:rPr>
        <w:t xml:space="preserve"> </w:t>
      </w:r>
      <w:r>
        <w:rPr>
          <w:i/>
          <w:smallCaps/>
          <w:szCs w:val="20"/>
          <w:lang w:val="en-GB"/>
        </w:rPr>
        <w:t>viii</w:t>
      </w:r>
      <w:r w:rsidRPr="00290E35">
        <w:rPr>
          <w:i/>
          <w:szCs w:val="20"/>
          <w:lang w:val="en-GB"/>
        </w:rPr>
        <w:t xml:space="preserve">. </w:t>
      </w:r>
      <w:proofErr w:type="spellStart"/>
      <w:r w:rsidRPr="00290E35">
        <w:rPr>
          <w:i/>
          <w:szCs w:val="20"/>
          <w:lang w:val="en-GB"/>
        </w:rPr>
        <w:t>expedita</w:t>
      </w:r>
      <w:proofErr w:type="spellEnd"/>
      <w:r w:rsidRPr="00290E35">
        <w:rPr>
          <w:i/>
          <w:szCs w:val="20"/>
          <w:lang w:val="en-GB"/>
        </w:rPr>
        <w:t xml:space="preserve">... </w:t>
      </w:r>
      <w:proofErr w:type="spellStart"/>
      <w:r w:rsidRPr="00290E35">
        <w:rPr>
          <w:i/>
          <w:szCs w:val="20"/>
          <w:lang w:val="en-GB"/>
        </w:rPr>
        <w:t>iuxta</w:t>
      </w:r>
      <w:proofErr w:type="spellEnd"/>
      <w:r w:rsidRPr="00290E35">
        <w:rPr>
          <w:i/>
          <w:szCs w:val="20"/>
          <w:lang w:val="en-GB"/>
        </w:rPr>
        <w:t xml:space="preserve"> exemplar </w:t>
      </w:r>
      <w:proofErr w:type="spellStart"/>
      <w:r w:rsidRPr="00290E35">
        <w:rPr>
          <w:i/>
          <w:szCs w:val="20"/>
          <w:lang w:val="en-GB"/>
        </w:rPr>
        <w:t>Romae</w:t>
      </w:r>
      <w:proofErr w:type="spellEnd"/>
      <w:r w:rsidRPr="00290E35">
        <w:rPr>
          <w:szCs w:val="20"/>
          <w:lang w:val="en-GB"/>
        </w:rPr>
        <w:t xml:space="preserve"> (Brussels: L. van </w:t>
      </w:r>
      <w:proofErr w:type="spellStart"/>
      <w:r w:rsidRPr="00290E35">
        <w:rPr>
          <w:szCs w:val="20"/>
          <w:lang w:val="en-GB"/>
        </w:rPr>
        <w:t>Meerbeeck</w:t>
      </w:r>
      <w:proofErr w:type="spellEnd"/>
      <w:r w:rsidRPr="00290E35">
        <w:rPr>
          <w:szCs w:val="20"/>
          <w:lang w:val="en-GB"/>
        </w:rPr>
        <w:t>, 1626) [Brussels, Royal Library of Belgium, II 16.566 A 8].</w:t>
      </w:r>
    </w:p>
  </w:footnote>
  <w:footnote w:id="48">
    <w:p w14:paraId="00452762" w14:textId="1A5A25D3"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USTC 1005135. On these ceremonies, see Annick </w:t>
      </w:r>
      <w:proofErr w:type="spellStart"/>
      <w:r w:rsidRPr="00290E35">
        <w:rPr>
          <w:szCs w:val="20"/>
          <w:lang w:val="en-GB"/>
        </w:rPr>
        <w:t>Delfosse</w:t>
      </w:r>
      <w:proofErr w:type="spellEnd"/>
      <w:r w:rsidRPr="00290E35">
        <w:rPr>
          <w:szCs w:val="20"/>
          <w:lang w:val="en-GB"/>
        </w:rPr>
        <w:t xml:space="preserve">, ‘From Rome to the Southern Netherlands: Spectacular Sceneries to Celebrate the Canonization of Ignatius of Loyola and Francis Xavier’, in Jennifer Mara DeSilva (ed.), </w:t>
      </w:r>
      <w:r w:rsidRPr="00290E35">
        <w:rPr>
          <w:i/>
          <w:szCs w:val="20"/>
          <w:lang w:val="en-GB"/>
        </w:rPr>
        <w:t xml:space="preserve">The Sacralization of Space and </w:t>
      </w:r>
      <w:proofErr w:type="spellStart"/>
      <w:r w:rsidRPr="00290E35">
        <w:rPr>
          <w:i/>
          <w:szCs w:val="20"/>
          <w:lang w:val="en-GB"/>
        </w:rPr>
        <w:t>Behavior</w:t>
      </w:r>
      <w:proofErr w:type="spellEnd"/>
      <w:r w:rsidRPr="00290E35">
        <w:rPr>
          <w:i/>
          <w:szCs w:val="20"/>
          <w:lang w:val="en-GB"/>
        </w:rPr>
        <w:t xml:space="preserve"> in the Early Modern World</w:t>
      </w:r>
      <w:r w:rsidRPr="00290E35">
        <w:rPr>
          <w:szCs w:val="20"/>
          <w:lang w:val="en-GB"/>
        </w:rPr>
        <w:t xml:space="preserve"> (Burlington: Ashgate, 2015), pp. 141-159.</w:t>
      </w:r>
    </w:p>
  </w:footnote>
  <w:footnote w:id="49">
    <w:p w14:paraId="3BFDE068" w14:textId="1C3F29DA"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On France, </w:t>
      </w:r>
      <w:proofErr w:type="spellStart"/>
      <w:proofErr w:type="gramStart"/>
      <w:r w:rsidRPr="00290E35">
        <w:rPr>
          <w:szCs w:val="20"/>
        </w:rPr>
        <w:t>see</w:t>
      </w:r>
      <w:proofErr w:type="spellEnd"/>
      <w:r w:rsidRPr="00290E35">
        <w:rPr>
          <w:szCs w:val="20"/>
        </w:rPr>
        <w:t>:</w:t>
      </w:r>
      <w:proofErr w:type="gramEnd"/>
      <w:r w:rsidRPr="00290E35">
        <w:rPr>
          <w:szCs w:val="20"/>
        </w:rPr>
        <w:t xml:space="preserve"> Henri-Jean Martin, </w:t>
      </w:r>
      <w:r w:rsidRPr="00290E35">
        <w:rPr>
          <w:i/>
          <w:szCs w:val="20"/>
        </w:rPr>
        <w:t xml:space="preserve">Livre, pouvoirs et société à Paris au </w:t>
      </w:r>
      <w:proofErr w:type="spellStart"/>
      <w:r w:rsidRPr="00290E35">
        <w:rPr>
          <w:i/>
          <w:smallCaps/>
          <w:szCs w:val="20"/>
        </w:rPr>
        <w:t>xvii</w:t>
      </w:r>
      <w:r w:rsidRPr="00290E35">
        <w:rPr>
          <w:i/>
          <w:iCs/>
          <w:szCs w:val="20"/>
          <w:vertAlign w:val="superscript"/>
        </w:rPr>
        <w:t>e</w:t>
      </w:r>
      <w:proofErr w:type="spellEnd"/>
      <w:r w:rsidRPr="00290E35">
        <w:rPr>
          <w:i/>
          <w:szCs w:val="20"/>
        </w:rPr>
        <w:t xml:space="preserve"> siècle (1598-1701)</w:t>
      </w:r>
      <w:r w:rsidRPr="00290E35">
        <w:rPr>
          <w:szCs w:val="20"/>
        </w:rPr>
        <w:t xml:space="preserve"> (2 vols., Geneva: Droz, 1969), I. 132-135.</w:t>
      </w:r>
    </w:p>
  </w:footnote>
  <w:footnote w:id="50">
    <w:p w14:paraId="6A25161B" w14:textId="178DBD1D" w:rsidR="007B24F0" w:rsidRPr="004953B0"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References for Teresa of </w:t>
      </w:r>
      <w:r>
        <w:rPr>
          <w:szCs w:val="20"/>
          <w:lang w:val="en-GB"/>
        </w:rPr>
        <w:t>Ávila</w:t>
      </w:r>
      <w:r w:rsidRPr="00290E35">
        <w:rPr>
          <w:szCs w:val="20"/>
          <w:lang w:val="en-GB"/>
        </w:rPr>
        <w:t xml:space="preserve">: USTC 1002967, 1506350, 1002283, 5013063, 5009464, 5016379, 5040342, 1002286. </w:t>
      </w:r>
      <w:r w:rsidRPr="004953B0">
        <w:rPr>
          <w:szCs w:val="20"/>
          <w:lang w:val="en-GB"/>
        </w:rPr>
        <w:t xml:space="preserve">References for </w:t>
      </w:r>
      <w:r w:rsidRPr="004953B0">
        <w:rPr>
          <w:rFonts w:cs="Times New Roman"/>
          <w:szCs w:val="20"/>
          <w:lang w:val="en-GB"/>
        </w:rPr>
        <w:t>Thomas of Jesus: USTC 5040481, 5040323, 5026216, 5035001, 1009623, 1009624.</w:t>
      </w:r>
    </w:p>
  </w:footnote>
  <w:footnote w:id="51">
    <w:p w14:paraId="31F59E64" w14:textId="0F69E1ED" w:rsidR="007B24F0" w:rsidRPr="007B24F0" w:rsidRDefault="007B24F0" w:rsidP="00290E35">
      <w:pPr>
        <w:pStyle w:val="Notedebasdepage"/>
        <w:rPr>
          <w:szCs w:val="20"/>
          <w:lang w:val="es-ES_tradnl"/>
        </w:rPr>
      </w:pPr>
      <w:r w:rsidRPr="00290E35">
        <w:rPr>
          <w:rStyle w:val="Appelnotedebasdep"/>
          <w:szCs w:val="20"/>
          <w:lang w:val="en-GB"/>
        </w:rPr>
        <w:footnoteRef/>
      </w:r>
      <w:r w:rsidRPr="007B24F0">
        <w:rPr>
          <w:szCs w:val="20"/>
          <w:lang w:val="es-ES_tradnl"/>
        </w:rPr>
        <w:t xml:space="preserve"> Werner Thomas, ‘</w:t>
      </w:r>
      <w:r w:rsidRPr="007B24F0">
        <w:rPr>
          <w:rFonts w:cs="Times New Roman"/>
          <w:szCs w:val="20"/>
          <w:lang w:val="es-ES_tradnl"/>
        </w:rPr>
        <w:t xml:space="preserve">Jerónimo Gracián de la Madre Dios, la corte de Bruselas y la política religiosa en los Países Bajos meridionales, 1609-1614’, in René </w:t>
      </w:r>
      <w:proofErr w:type="spellStart"/>
      <w:r w:rsidRPr="007B24F0">
        <w:rPr>
          <w:rFonts w:cs="Times New Roman"/>
          <w:szCs w:val="20"/>
          <w:lang w:val="es-ES_tradnl"/>
        </w:rPr>
        <w:t>Vermeir</w:t>
      </w:r>
      <w:proofErr w:type="spellEnd"/>
      <w:r w:rsidRPr="007B24F0">
        <w:rPr>
          <w:rFonts w:cs="Times New Roman"/>
          <w:szCs w:val="20"/>
          <w:lang w:val="es-ES_tradnl"/>
        </w:rPr>
        <w:t xml:space="preserve">, </w:t>
      </w:r>
      <w:proofErr w:type="spellStart"/>
      <w:r w:rsidRPr="007B24F0">
        <w:rPr>
          <w:rFonts w:cs="Times New Roman"/>
          <w:szCs w:val="20"/>
          <w:lang w:val="es-ES_tradnl"/>
        </w:rPr>
        <w:t>Maurits</w:t>
      </w:r>
      <w:proofErr w:type="spellEnd"/>
      <w:r w:rsidRPr="007B24F0">
        <w:rPr>
          <w:rFonts w:cs="Times New Roman"/>
          <w:szCs w:val="20"/>
          <w:lang w:val="es-ES_tradnl"/>
        </w:rPr>
        <w:t xml:space="preserve"> </w:t>
      </w:r>
      <w:proofErr w:type="spellStart"/>
      <w:r w:rsidRPr="007B24F0">
        <w:rPr>
          <w:rFonts w:cs="Times New Roman"/>
          <w:szCs w:val="20"/>
          <w:lang w:val="es-ES_tradnl"/>
        </w:rPr>
        <w:t>Ebben</w:t>
      </w:r>
      <w:proofErr w:type="spellEnd"/>
      <w:r w:rsidRPr="007B24F0">
        <w:rPr>
          <w:rFonts w:cs="Times New Roman"/>
          <w:szCs w:val="20"/>
          <w:lang w:val="es-ES_tradnl"/>
        </w:rPr>
        <w:t xml:space="preserve"> and Raymond </w:t>
      </w:r>
      <w:proofErr w:type="spellStart"/>
      <w:r w:rsidRPr="007B24F0">
        <w:rPr>
          <w:rFonts w:cs="Times New Roman"/>
          <w:szCs w:val="20"/>
          <w:lang w:val="es-ES_tradnl"/>
        </w:rPr>
        <w:t>Fagel</w:t>
      </w:r>
      <w:proofErr w:type="spellEnd"/>
      <w:r w:rsidRPr="007B24F0">
        <w:rPr>
          <w:rFonts w:cs="Times New Roman"/>
          <w:szCs w:val="20"/>
          <w:lang w:val="es-ES_tradnl"/>
        </w:rPr>
        <w:t xml:space="preserve"> (</w:t>
      </w:r>
      <w:proofErr w:type="spellStart"/>
      <w:r w:rsidRPr="007B24F0">
        <w:rPr>
          <w:rFonts w:cs="Times New Roman"/>
          <w:szCs w:val="20"/>
          <w:lang w:val="es-ES_tradnl"/>
        </w:rPr>
        <w:t>eds</w:t>
      </w:r>
      <w:proofErr w:type="spellEnd"/>
      <w:r w:rsidRPr="007B24F0">
        <w:rPr>
          <w:rFonts w:cs="Times New Roman"/>
          <w:szCs w:val="20"/>
          <w:lang w:val="es-ES_tradnl"/>
        </w:rPr>
        <w:t xml:space="preserve">), </w:t>
      </w:r>
      <w:r w:rsidRPr="007B24F0">
        <w:rPr>
          <w:rFonts w:cs="Times New Roman"/>
          <w:i/>
          <w:szCs w:val="20"/>
          <w:lang w:val="es-ES_tradnl"/>
        </w:rPr>
        <w:t xml:space="preserve">Agentes e identidades en movimiento. España y los Países Bajos Siglos </w:t>
      </w:r>
      <w:r w:rsidRPr="007B24F0">
        <w:rPr>
          <w:rFonts w:cs="Times New Roman"/>
          <w:i/>
          <w:smallCaps/>
          <w:szCs w:val="20"/>
          <w:lang w:val="es-ES_tradnl"/>
        </w:rPr>
        <w:t>xvi-xviii</w:t>
      </w:r>
      <w:r w:rsidRPr="007B24F0">
        <w:rPr>
          <w:rFonts w:cs="Times New Roman"/>
          <w:szCs w:val="20"/>
          <w:lang w:val="es-ES_tradnl"/>
        </w:rPr>
        <w:t xml:space="preserve"> (Madrid: Sílex Ediciones, 2011), pp. 289-312.</w:t>
      </w:r>
    </w:p>
  </w:footnote>
  <w:footnote w:id="52">
    <w:p w14:paraId="261C3793" w14:textId="77777777"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USTC 5040337, 5007070, 5040723, 5009343, 5026566, 5006603, 5003961, 5007071, 5006605, 5042007, 5029816, 5029797, 5040338, 5040339, 5007069, 5014543, 1004461, 5021809, 5029841, 5042047, 5033880, 5040322, 1507156, 5040343, 1003637, 5032287, 5007073.</w:t>
      </w:r>
    </w:p>
  </w:footnote>
  <w:footnote w:id="53">
    <w:p w14:paraId="0C320EE8" w14:textId="08DD6955" w:rsidR="007B24F0" w:rsidRPr="0076013F" w:rsidRDefault="007B24F0" w:rsidP="00290E35">
      <w:pPr>
        <w:pStyle w:val="Notedebasdepage"/>
        <w:rPr>
          <w:szCs w:val="20"/>
          <w:lang w:val="fr-BE"/>
        </w:rPr>
      </w:pPr>
      <w:r w:rsidRPr="00290E35">
        <w:rPr>
          <w:rStyle w:val="Appelnotedebasdep"/>
          <w:szCs w:val="20"/>
          <w:lang w:val="en-GB"/>
        </w:rPr>
        <w:footnoteRef/>
      </w:r>
      <w:r w:rsidRPr="00290E35">
        <w:rPr>
          <w:szCs w:val="20"/>
          <w:lang w:val="en-GB"/>
        </w:rPr>
        <w:t xml:space="preserve"> The USTC includes eighteen: 440410, 1506090, 5040335, 5040336, 5005898, 5016911, 5029783, 5027462, 1005025, 1507204, 1507189, 1002544, 5025892, 5040326, 3011548, 1002585, 5033388, 5036336</w:t>
      </w:r>
      <w:r>
        <w:rPr>
          <w:szCs w:val="20"/>
          <w:lang w:val="en-GB"/>
        </w:rPr>
        <w:t xml:space="preserve">. </w:t>
      </w:r>
      <w:r w:rsidRPr="0076013F">
        <w:rPr>
          <w:szCs w:val="20"/>
          <w:lang w:val="fr-BE"/>
        </w:rPr>
        <w:t xml:space="preserve">On de </w:t>
      </w:r>
      <w:proofErr w:type="spellStart"/>
      <w:r w:rsidRPr="0076013F">
        <w:rPr>
          <w:szCs w:val="20"/>
          <w:lang w:val="fr-BE"/>
        </w:rPr>
        <w:t>Soto’s</w:t>
      </w:r>
      <w:proofErr w:type="spellEnd"/>
      <w:r w:rsidRPr="0076013F">
        <w:rPr>
          <w:szCs w:val="20"/>
          <w:lang w:val="fr-BE"/>
        </w:rPr>
        <w:t xml:space="preserve"> </w:t>
      </w:r>
      <w:proofErr w:type="spellStart"/>
      <w:r w:rsidRPr="0076013F">
        <w:rPr>
          <w:szCs w:val="20"/>
          <w:lang w:val="fr-BE"/>
        </w:rPr>
        <w:t>relationship</w:t>
      </w:r>
      <w:proofErr w:type="spellEnd"/>
      <w:r w:rsidRPr="0076013F">
        <w:rPr>
          <w:szCs w:val="20"/>
          <w:lang w:val="fr-BE"/>
        </w:rPr>
        <w:t xml:space="preserve"> </w:t>
      </w:r>
      <w:proofErr w:type="spellStart"/>
      <w:r w:rsidRPr="0076013F">
        <w:rPr>
          <w:szCs w:val="20"/>
          <w:lang w:val="fr-BE"/>
        </w:rPr>
        <w:t>with</w:t>
      </w:r>
      <w:proofErr w:type="spellEnd"/>
      <w:r w:rsidRPr="0076013F">
        <w:rPr>
          <w:szCs w:val="20"/>
          <w:lang w:val="fr-BE"/>
        </w:rPr>
        <w:t xml:space="preserve"> Isabella, </w:t>
      </w:r>
      <w:proofErr w:type="spellStart"/>
      <w:r w:rsidRPr="0076013F">
        <w:rPr>
          <w:szCs w:val="20"/>
          <w:lang w:val="fr-BE"/>
        </w:rPr>
        <w:t>see</w:t>
      </w:r>
      <w:proofErr w:type="spellEnd"/>
      <w:r w:rsidRPr="0076013F">
        <w:rPr>
          <w:szCs w:val="20"/>
          <w:lang w:val="fr-BE"/>
        </w:rPr>
        <w:t xml:space="preserve">: </w:t>
      </w:r>
      <w:proofErr w:type="spellStart"/>
      <w:r w:rsidRPr="0076013F">
        <w:rPr>
          <w:szCs w:val="20"/>
          <w:lang w:val="fr-BE"/>
        </w:rPr>
        <w:t>Pirlet</w:t>
      </w:r>
      <w:proofErr w:type="spellEnd"/>
      <w:r w:rsidRPr="0076013F">
        <w:rPr>
          <w:szCs w:val="20"/>
          <w:lang w:val="fr-BE"/>
        </w:rPr>
        <w:t xml:space="preserve">, </w:t>
      </w:r>
      <w:r w:rsidRPr="0076013F">
        <w:rPr>
          <w:i/>
          <w:szCs w:val="20"/>
          <w:lang w:val="fr-BE"/>
        </w:rPr>
        <w:t>Le confesseur du Prince</w:t>
      </w:r>
      <w:r w:rsidRPr="0076013F">
        <w:rPr>
          <w:szCs w:val="20"/>
          <w:lang w:val="fr-BE"/>
        </w:rPr>
        <w:t>, pp. 129-146.</w:t>
      </w:r>
    </w:p>
  </w:footnote>
  <w:footnote w:id="54">
    <w:p w14:paraId="009012F6" w14:textId="4289572E"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5023651.</w:t>
      </w:r>
    </w:p>
  </w:footnote>
  <w:footnote w:id="55">
    <w:p w14:paraId="2C878B63" w14:textId="2B623E43"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1005335, 1024557, 1002521.</w:t>
      </w:r>
    </w:p>
  </w:footnote>
  <w:footnote w:id="56">
    <w:p w14:paraId="33736FF6" w14:textId="77777777"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1002505, 1002498, 1002588, 5040346.</w:t>
      </w:r>
    </w:p>
  </w:footnote>
  <w:footnote w:id="57">
    <w:p w14:paraId="3E706F18" w14:textId="77777777"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Victor Vander </w:t>
      </w:r>
      <w:proofErr w:type="spellStart"/>
      <w:r w:rsidRPr="00290E35">
        <w:rPr>
          <w:szCs w:val="20"/>
        </w:rPr>
        <w:t>Haeghen</w:t>
      </w:r>
      <w:proofErr w:type="spellEnd"/>
      <w:r w:rsidRPr="00290E35">
        <w:rPr>
          <w:szCs w:val="20"/>
        </w:rPr>
        <w:t>, ‘</w:t>
      </w:r>
      <w:proofErr w:type="spellStart"/>
      <w:r w:rsidRPr="00290E35">
        <w:rPr>
          <w:szCs w:val="20"/>
        </w:rPr>
        <w:t>Makeblyde</w:t>
      </w:r>
      <w:proofErr w:type="spellEnd"/>
      <w:r w:rsidRPr="00290E35">
        <w:rPr>
          <w:szCs w:val="20"/>
        </w:rPr>
        <w:t xml:space="preserve"> (Louis)’, in </w:t>
      </w:r>
      <w:r w:rsidRPr="00290E35">
        <w:rPr>
          <w:i/>
          <w:szCs w:val="20"/>
        </w:rPr>
        <w:t>Biographie nationale [de Belgique]</w:t>
      </w:r>
      <w:r w:rsidRPr="00290E35">
        <w:rPr>
          <w:szCs w:val="20"/>
        </w:rPr>
        <w:t xml:space="preserve"> </w:t>
      </w:r>
      <w:r w:rsidRPr="00664104">
        <w:rPr>
          <w:szCs w:val="20"/>
        </w:rPr>
        <w:t xml:space="preserve">(44 vols., </w:t>
      </w:r>
      <w:proofErr w:type="gramStart"/>
      <w:r w:rsidRPr="00664104">
        <w:rPr>
          <w:szCs w:val="20"/>
        </w:rPr>
        <w:t>Brussels:</w:t>
      </w:r>
      <w:proofErr w:type="gramEnd"/>
      <w:r w:rsidRPr="00664104">
        <w:rPr>
          <w:szCs w:val="20"/>
        </w:rPr>
        <w:t xml:space="preserve"> </w:t>
      </w:r>
      <w:proofErr w:type="spellStart"/>
      <w:r w:rsidRPr="00664104">
        <w:rPr>
          <w:szCs w:val="20"/>
        </w:rPr>
        <w:t>Bruylant</w:t>
      </w:r>
      <w:proofErr w:type="spellEnd"/>
      <w:r w:rsidRPr="00664104">
        <w:rPr>
          <w:szCs w:val="20"/>
        </w:rPr>
        <w:t>, 1866-1986), XIII. 187-190.</w:t>
      </w:r>
    </w:p>
  </w:footnote>
  <w:footnote w:id="58">
    <w:p w14:paraId="1BD48174" w14:textId="7F15ABA8"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1002401.</w:t>
      </w:r>
    </w:p>
  </w:footnote>
  <w:footnote w:id="59">
    <w:p w14:paraId="2EC5FBCA" w14:textId="6C0D0581"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1003120. On </w:t>
      </w:r>
      <w:proofErr w:type="spellStart"/>
      <w:r w:rsidRPr="00290E35">
        <w:rPr>
          <w:szCs w:val="20"/>
        </w:rPr>
        <w:t>what</w:t>
      </w:r>
      <w:proofErr w:type="spellEnd"/>
      <w:r w:rsidRPr="00290E35">
        <w:rPr>
          <w:szCs w:val="20"/>
        </w:rPr>
        <w:t xml:space="preserve"> </w:t>
      </w:r>
      <w:proofErr w:type="spellStart"/>
      <w:r w:rsidRPr="00290E35">
        <w:rPr>
          <w:szCs w:val="20"/>
        </w:rPr>
        <w:t>follows</w:t>
      </w:r>
      <w:proofErr w:type="spellEnd"/>
      <w:r w:rsidRPr="00290E35">
        <w:rPr>
          <w:szCs w:val="20"/>
        </w:rPr>
        <w:t xml:space="preserve">, </w:t>
      </w:r>
      <w:proofErr w:type="spellStart"/>
      <w:r w:rsidRPr="00290E35">
        <w:rPr>
          <w:szCs w:val="20"/>
        </w:rPr>
        <w:t>see</w:t>
      </w:r>
      <w:proofErr w:type="spellEnd"/>
      <w:r w:rsidRPr="00290E35">
        <w:rPr>
          <w:szCs w:val="20"/>
        </w:rPr>
        <w:t xml:space="preserve"> Renaud Adam, ‘L’</w:t>
      </w:r>
      <w:r w:rsidRPr="00290E35">
        <w:rPr>
          <w:i/>
          <w:szCs w:val="20"/>
        </w:rPr>
        <w:t>Histoire de Saint sacrement de Miracle</w:t>
      </w:r>
      <w:r w:rsidRPr="00290E35">
        <w:rPr>
          <w:szCs w:val="20"/>
        </w:rPr>
        <w:t xml:space="preserve"> d’Étienne </w:t>
      </w:r>
      <w:proofErr w:type="spellStart"/>
      <w:r w:rsidRPr="00290E35">
        <w:rPr>
          <w:szCs w:val="20"/>
        </w:rPr>
        <w:t>Ydens</w:t>
      </w:r>
      <w:proofErr w:type="spellEnd"/>
      <w:r w:rsidRPr="00290E35">
        <w:rPr>
          <w:szCs w:val="20"/>
        </w:rPr>
        <w:t xml:space="preserve"> (1605), œuvre de dévotion ou œuvre </w:t>
      </w:r>
      <w:proofErr w:type="gramStart"/>
      <w:r w:rsidRPr="00290E35">
        <w:rPr>
          <w:szCs w:val="20"/>
        </w:rPr>
        <w:t>polémique?</w:t>
      </w:r>
      <w:proofErr w:type="gramEnd"/>
      <w:r w:rsidRPr="00290E35">
        <w:rPr>
          <w:szCs w:val="20"/>
        </w:rPr>
        <w:t xml:space="preserve">’, </w:t>
      </w:r>
      <w:r w:rsidRPr="00290E35">
        <w:rPr>
          <w:i/>
          <w:szCs w:val="20"/>
        </w:rPr>
        <w:t>Revue Belge de Philologie et d'Histoire</w:t>
      </w:r>
      <w:r w:rsidRPr="00290E35">
        <w:rPr>
          <w:szCs w:val="20"/>
        </w:rPr>
        <w:t>, 92 (2014), pp. 413-433; Id., ‘</w:t>
      </w:r>
      <w:proofErr w:type="spellStart"/>
      <w:r w:rsidRPr="00290E35">
        <w:rPr>
          <w:szCs w:val="20"/>
        </w:rPr>
        <w:t>Ydens</w:t>
      </w:r>
      <w:proofErr w:type="spellEnd"/>
      <w:r w:rsidRPr="00290E35">
        <w:rPr>
          <w:szCs w:val="20"/>
        </w:rPr>
        <w:t xml:space="preserve">, Etienne ou Steven’, in </w:t>
      </w:r>
      <w:r w:rsidRPr="00290E35">
        <w:rPr>
          <w:i/>
          <w:szCs w:val="20"/>
        </w:rPr>
        <w:t xml:space="preserve">Nouvelle biographie nationale </w:t>
      </w:r>
      <w:r w:rsidRPr="00290E35">
        <w:rPr>
          <w:szCs w:val="20"/>
        </w:rPr>
        <w:t>(1</w:t>
      </w:r>
      <w:r>
        <w:rPr>
          <w:szCs w:val="20"/>
        </w:rPr>
        <w:t>4</w:t>
      </w:r>
      <w:r w:rsidRPr="00290E35">
        <w:rPr>
          <w:szCs w:val="20"/>
        </w:rPr>
        <w:t xml:space="preserve"> vols., Brussels: </w:t>
      </w:r>
      <w:r>
        <w:rPr>
          <w:szCs w:val="20"/>
        </w:rPr>
        <w:t>Académie royale de Belgique</w:t>
      </w:r>
      <w:r w:rsidRPr="00290E35">
        <w:rPr>
          <w:szCs w:val="20"/>
        </w:rPr>
        <w:t>, 1988-201</w:t>
      </w:r>
      <w:r>
        <w:rPr>
          <w:szCs w:val="20"/>
        </w:rPr>
        <w:t>8</w:t>
      </w:r>
      <w:r w:rsidRPr="00290E35">
        <w:rPr>
          <w:szCs w:val="20"/>
        </w:rPr>
        <w:t>), XIII. 345-346.</w:t>
      </w:r>
    </w:p>
  </w:footnote>
  <w:footnote w:id="60">
    <w:p w14:paraId="366A9562" w14:textId="56436F28"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‘Le chanoine </w:t>
      </w:r>
      <w:proofErr w:type="spellStart"/>
      <w:r w:rsidRPr="00290E35">
        <w:rPr>
          <w:szCs w:val="20"/>
        </w:rPr>
        <w:t>Ydens</w:t>
      </w:r>
      <w:proofErr w:type="spellEnd"/>
      <w:r w:rsidRPr="00290E35">
        <w:rPr>
          <w:szCs w:val="20"/>
        </w:rPr>
        <w:t xml:space="preserve">, auteur de l’Histoire du Saint-Sacrement-de-Miracle de Bruxelles, obtient un subside de 400 livres’, </w:t>
      </w:r>
      <w:r w:rsidRPr="00290E35">
        <w:rPr>
          <w:i/>
          <w:szCs w:val="20"/>
        </w:rPr>
        <w:t>Analectes pour servir à l’histoire ecclésiastique de la Belgique</w:t>
      </w:r>
      <w:r w:rsidRPr="00290E35">
        <w:rPr>
          <w:szCs w:val="20"/>
        </w:rPr>
        <w:t xml:space="preserve">, 9 (1874), p. 374; Jules </w:t>
      </w:r>
      <w:proofErr w:type="spellStart"/>
      <w:r w:rsidRPr="00290E35">
        <w:rPr>
          <w:szCs w:val="20"/>
        </w:rPr>
        <w:t>Finot</w:t>
      </w:r>
      <w:proofErr w:type="spellEnd"/>
      <w:r w:rsidRPr="00290E35">
        <w:rPr>
          <w:szCs w:val="20"/>
        </w:rPr>
        <w:t xml:space="preserve">, ‘Les subventions accordées aux Littérateurs, aux Savants et aux Artistes par les Gouverneurs des Pays-Bas au </w:t>
      </w:r>
      <w:proofErr w:type="spellStart"/>
      <w:r w:rsidRPr="00290E35">
        <w:rPr>
          <w:smallCaps/>
          <w:szCs w:val="20"/>
        </w:rPr>
        <w:t>xvii</w:t>
      </w:r>
      <w:r w:rsidRPr="00290E35">
        <w:rPr>
          <w:szCs w:val="20"/>
          <w:vertAlign w:val="superscript"/>
        </w:rPr>
        <w:t>e</w:t>
      </w:r>
      <w:proofErr w:type="spellEnd"/>
      <w:r w:rsidRPr="00290E35">
        <w:rPr>
          <w:szCs w:val="20"/>
        </w:rPr>
        <w:t xml:space="preserve"> siècle relevées dans les comptes de la recette générales des finances’, </w:t>
      </w:r>
      <w:r w:rsidRPr="00290E35">
        <w:rPr>
          <w:i/>
          <w:szCs w:val="20"/>
        </w:rPr>
        <w:t>Annales du Comité flamand de France</w:t>
      </w:r>
      <w:r w:rsidRPr="00290E35">
        <w:rPr>
          <w:szCs w:val="20"/>
        </w:rPr>
        <w:t>, 9 (1891), p. 175.</w:t>
      </w:r>
    </w:p>
  </w:footnote>
  <w:footnote w:id="61">
    <w:p w14:paraId="5265E02B" w14:textId="4A991FD9" w:rsidR="007B24F0" w:rsidRPr="00290E35" w:rsidRDefault="007B24F0" w:rsidP="00290E35">
      <w:pPr>
        <w:pStyle w:val="Notedebasdepage"/>
        <w:rPr>
          <w:szCs w:val="20"/>
          <w:lang w:val="en-GB"/>
        </w:rPr>
      </w:pPr>
      <w:r w:rsidRPr="00290E35">
        <w:rPr>
          <w:rStyle w:val="Appelnotedebasdep"/>
          <w:szCs w:val="20"/>
          <w:lang w:val="en-GB"/>
        </w:rPr>
        <w:footnoteRef/>
      </w:r>
      <w:r w:rsidRPr="00290E35">
        <w:rPr>
          <w:szCs w:val="20"/>
          <w:lang w:val="en-GB"/>
        </w:rPr>
        <w:t xml:space="preserve"> The engravings are attributed to </w:t>
      </w:r>
      <w:proofErr w:type="spellStart"/>
      <w:r w:rsidRPr="00290E35">
        <w:rPr>
          <w:szCs w:val="20"/>
          <w:lang w:val="en-GB"/>
        </w:rPr>
        <w:t>Adriaen</w:t>
      </w:r>
      <w:proofErr w:type="spellEnd"/>
      <w:r w:rsidRPr="00290E35">
        <w:rPr>
          <w:szCs w:val="20"/>
          <w:lang w:val="en-GB"/>
        </w:rPr>
        <w:t xml:space="preserve"> </w:t>
      </w:r>
      <w:proofErr w:type="spellStart"/>
      <w:r w:rsidRPr="00290E35">
        <w:rPr>
          <w:szCs w:val="20"/>
          <w:lang w:val="en-GB"/>
        </w:rPr>
        <w:t>Collaert</w:t>
      </w:r>
      <w:proofErr w:type="spellEnd"/>
      <w:r w:rsidRPr="00290E35">
        <w:rPr>
          <w:szCs w:val="20"/>
          <w:lang w:val="en-GB"/>
        </w:rPr>
        <w:t xml:space="preserve"> (</w:t>
      </w:r>
      <w:r w:rsidRPr="00290E35">
        <w:rPr>
          <w:i/>
          <w:iCs/>
          <w:szCs w:val="20"/>
          <w:lang w:val="en-GB"/>
        </w:rPr>
        <w:t>ca</w:t>
      </w:r>
      <w:r w:rsidRPr="00290E35">
        <w:rPr>
          <w:szCs w:val="20"/>
          <w:lang w:val="en-GB"/>
        </w:rPr>
        <w:t xml:space="preserve"> 1565/1566-1618), member of an illustrious family of Antwerpian engravers. See Ann Diels</w:t>
      </w:r>
      <w:r>
        <w:rPr>
          <w:szCs w:val="20"/>
          <w:lang w:val="en-GB"/>
        </w:rPr>
        <w:t xml:space="preserve"> and</w:t>
      </w:r>
      <w:r w:rsidRPr="00290E35">
        <w:rPr>
          <w:szCs w:val="20"/>
          <w:lang w:val="en-GB"/>
        </w:rPr>
        <w:t xml:space="preserve"> </w:t>
      </w:r>
      <w:proofErr w:type="spellStart"/>
      <w:r w:rsidRPr="00290E35">
        <w:rPr>
          <w:szCs w:val="20"/>
          <w:lang w:val="en-GB"/>
        </w:rPr>
        <w:t>Marjolein</w:t>
      </w:r>
      <w:proofErr w:type="spellEnd"/>
      <w:r w:rsidRPr="00290E35">
        <w:rPr>
          <w:szCs w:val="20"/>
          <w:lang w:val="en-GB"/>
        </w:rPr>
        <w:t xml:space="preserve"> </w:t>
      </w:r>
      <w:proofErr w:type="spellStart"/>
      <w:r w:rsidRPr="00290E35">
        <w:rPr>
          <w:szCs w:val="20"/>
          <w:lang w:val="en-GB"/>
        </w:rPr>
        <w:t>Leesberg</w:t>
      </w:r>
      <w:proofErr w:type="spellEnd"/>
      <w:r w:rsidRPr="00290E35">
        <w:rPr>
          <w:szCs w:val="20"/>
          <w:lang w:val="en-GB"/>
        </w:rPr>
        <w:t xml:space="preserve">, </w:t>
      </w:r>
      <w:r w:rsidRPr="00290E35">
        <w:rPr>
          <w:i/>
          <w:szCs w:val="20"/>
          <w:lang w:val="en-GB"/>
        </w:rPr>
        <w:t xml:space="preserve">The </w:t>
      </w:r>
      <w:proofErr w:type="spellStart"/>
      <w:r w:rsidRPr="00290E35">
        <w:rPr>
          <w:i/>
          <w:szCs w:val="20"/>
          <w:lang w:val="en-GB"/>
        </w:rPr>
        <w:t>Collaert</w:t>
      </w:r>
      <w:proofErr w:type="spellEnd"/>
      <w:r w:rsidRPr="00290E35">
        <w:rPr>
          <w:i/>
          <w:szCs w:val="20"/>
          <w:lang w:val="en-GB"/>
        </w:rPr>
        <w:t xml:space="preserve"> Dynasty</w:t>
      </w:r>
      <w:r w:rsidRPr="00290E35">
        <w:rPr>
          <w:szCs w:val="20"/>
          <w:lang w:val="en-GB"/>
        </w:rPr>
        <w:t xml:space="preserve"> (8 vols., Rotterdam: Sound &amp; Vision Publishers, 2005), VII. 88-95 (</w:t>
      </w:r>
      <w:r w:rsidRPr="00290E35">
        <w:rPr>
          <w:i/>
          <w:szCs w:val="20"/>
          <w:lang w:val="en-GB"/>
        </w:rPr>
        <w:t xml:space="preserve">The New </w:t>
      </w:r>
      <w:proofErr w:type="spellStart"/>
      <w:r w:rsidRPr="00290E35">
        <w:rPr>
          <w:i/>
          <w:szCs w:val="20"/>
          <w:lang w:val="en-GB"/>
        </w:rPr>
        <w:t>Hollstein</w:t>
      </w:r>
      <w:proofErr w:type="spellEnd"/>
      <w:r w:rsidRPr="00290E35">
        <w:rPr>
          <w:i/>
          <w:szCs w:val="20"/>
          <w:lang w:val="en-GB"/>
        </w:rPr>
        <w:t>: Dutch &amp; Flemish Etchings, Engravings and Woodcuts 1450-1700</w:t>
      </w:r>
      <w:r w:rsidRPr="00290E35">
        <w:rPr>
          <w:szCs w:val="20"/>
          <w:lang w:val="en-GB"/>
        </w:rPr>
        <w:t>)</w:t>
      </w:r>
      <w:r>
        <w:rPr>
          <w:szCs w:val="20"/>
          <w:lang w:val="en-GB"/>
        </w:rPr>
        <w:t>.</w:t>
      </w:r>
    </w:p>
  </w:footnote>
  <w:footnote w:id="62">
    <w:p w14:paraId="76D4C955" w14:textId="77777777"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Placide Lefèvre</w:t>
      </w:r>
      <w:r w:rsidRPr="00290E35">
        <w:rPr>
          <w:smallCaps/>
          <w:szCs w:val="20"/>
        </w:rPr>
        <w:t xml:space="preserve">, </w:t>
      </w:r>
      <w:r w:rsidRPr="00290E35">
        <w:rPr>
          <w:szCs w:val="20"/>
        </w:rPr>
        <w:t xml:space="preserve">‘Offrandes princières faites en l’honneur d’une relique eucharistique à Bruxelles au </w:t>
      </w:r>
      <w:proofErr w:type="spellStart"/>
      <w:r w:rsidRPr="00290E35">
        <w:rPr>
          <w:smallCaps/>
          <w:szCs w:val="20"/>
        </w:rPr>
        <w:t>xvii</w:t>
      </w:r>
      <w:r w:rsidRPr="00290E35">
        <w:rPr>
          <w:szCs w:val="20"/>
          <w:vertAlign w:val="superscript"/>
        </w:rPr>
        <w:t>e</w:t>
      </w:r>
      <w:proofErr w:type="spellEnd"/>
      <w:r w:rsidRPr="00290E35">
        <w:rPr>
          <w:szCs w:val="20"/>
        </w:rPr>
        <w:t xml:space="preserve"> et au </w:t>
      </w:r>
      <w:proofErr w:type="spellStart"/>
      <w:r w:rsidRPr="00290E35">
        <w:rPr>
          <w:smallCaps/>
          <w:szCs w:val="20"/>
        </w:rPr>
        <w:t>xviii</w:t>
      </w:r>
      <w:r w:rsidRPr="00290E35">
        <w:rPr>
          <w:szCs w:val="20"/>
          <w:vertAlign w:val="superscript"/>
        </w:rPr>
        <w:t>e</w:t>
      </w:r>
      <w:proofErr w:type="spellEnd"/>
      <w:r w:rsidRPr="00290E35">
        <w:rPr>
          <w:szCs w:val="20"/>
        </w:rPr>
        <w:t xml:space="preserve"> siècle’, </w:t>
      </w:r>
      <w:r w:rsidRPr="00290E35">
        <w:rPr>
          <w:i/>
          <w:szCs w:val="20"/>
        </w:rPr>
        <w:t>Revue belge d’archéologie et d’histoire de l’art</w:t>
      </w:r>
      <w:r w:rsidRPr="00290E35">
        <w:rPr>
          <w:szCs w:val="20"/>
        </w:rPr>
        <w:t>, 41 (1972), p. 81, n. 8.</w:t>
      </w:r>
    </w:p>
  </w:footnote>
  <w:footnote w:id="63">
    <w:p w14:paraId="13B2B4B2" w14:textId="77777777"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USTC 1001625.</w:t>
      </w:r>
    </w:p>
  </w:footnote>
  <w:footnote w:id="64">
    <w:p w14:paraId="30D56FFE" w14:textId="6F679694" w:rsidR="007B24F0" w:rsidRPr="00290E35" w:rsidRDefault="007B24F0" w:rsidP="00290E35">
      <w:pPr>
        <w:pStyle w:val="Notedebasdepage"/>
        <w:rPr>
          <w:szCs w:val="20"/>
          <w:lang w:val="nl-BE"/>
        </w:rPr>
      </w:pPr>
      <w:r w:rsidRPr="00290E35">
        <w:rPr>
          <w:rStyle w:val="Appelnotedebasdep"/>
          <w:szCs w:val="20"/>
          <w:lang w:val="en-GB"/>
        </w:rPr>
        <w:footnoteRef/>
      </w:r>
      <w:r w:rsidRPr="00290E35">
        <w:rPr>
          <w:szCs w:val="20"/>
        </w:rPr>
        <w:t xml:space="preserve"> The </w:t>
      </w:r>
      <w:proofErr w:type="spellStart"/>
      <w:r w:rsidRPr="00290E35">
        <w:rPr>
          <w:szCs w:val="20"/>
        </w:rPr>
        <w:t>literature</w:t>
      </w:r>
      <w:proofErr w:type="spellEnd"/>
      <w:r w:rsidRPr="00290E35">
        <w:rPr>
          <w:szCs w:val="20"/>
        </w:rPr>
        <w:t xml:space="preserve"> </w:t>
      </w:r>
      <w:proofErr w:type="spellStart"/>
      <w:r w:rsidRPr="00290E35">
        <w:rPr>
          <w:szCs w:val="20"/>
        </w:rPr>
        <w:t>on</w:t>
      </w:r>
      <w:proofErr w:type="spellEnd"/>
      <w:r w:rsidRPr="00290E35">
        <w:rPr>
          <w:szCs w:val="20"/>
        </w:rPr>
        <w:t xml:space="preserve"> </w:t>
      </w:r>
      <w:proofErr w:type="spellStart"/>
      <w:r w:rsidRPr="00290E35">
        <w:rPr>
          <w:szCs w:val="20"/>
        </w:rPr>
        <w:t>this</w:t>
      </w:r>
      <w:proofErr w:type="spellEnd"/>
      <w:r w:rsidRPr="00290E35">
        <w:rPr>
          <w:szCs w:val="20"/>
        </w:rPr>
        <w:t xml:space="preserve"> </w:t>
      </w:r>
      <w:proofErr w:type="spellStart"/>
      <w:r w:rsidRPr="00290E35">
        <w:rPr>
          <w:szCs w:val="20"/>
        </w:rPr>
        <w:t>subject</w:t>
      </w:r>
      <w:proofErr w:type="spellEnd"/>
      <w:r w:rsidRPr="00290E35">
        <w:rPr>
          <w:szCs w:val="20"/>
        </w:rPr>
        <w:t xml:space="preserve"> </w:t>
      </w:r>
      <w:proofErr w:type="spellStart"/>
      <w:r w:rsidRPr="00290E35">
        <w:rPr>
          <w:szCs w:val="20"/>
        </w:rPr>
        <w:t>is</w:t>
      </w:r>
      <w:proofErr w:type="spellEnd"/>
      <w:r w:rsidRPr="00290E35">
        <w:rPr>
          <w:szCs w:val="20"/>
        </w:rPr>
        <w:t xml:space="preserve"> extensive; </w:t>
      </w:r>
      <w:proofErr w:type="spellStart"/>
      <w:r w:rsidRPr="00290E35">
        <w:rPr>
          <w:szCs w:val="20"/>
        </w:rPr>
        <w:t>significant</w:t>
      </w:r>
      <w:proofErr w:type="spellEnd"/>
      <w:r w:rsidRPr="00290E35">
        <w:rPr>
          <w:szCs w:val="20"/>
        </w:rPr>
        <w:t xml:space="preserve"> publications </w:t>
      </w:r>
      <w:proofErr w:type="spellStart"/>
      <w:r w:rsidRPr="00290E35">
        <w:rPr>
          <w:szCs w:val="20"/>
        </w:rPr>
        <w:t>concerning</w:t>
      </w:r>
      <w:proofErr w:type="spellEnd"/>
      <w:r w:rsidRPr="00290E35">
        <w:rPr>
          <w:szCs w:val="20"/>
        </w:rPr>
        <w:t xml:space="preserve"> the </w:t>
      </w:r>
      <w:proofErr w:type="spellStart"/>
      <w:r w:rsidRPr="00290E35">
        <w:rPr>
          <w:szCs w:val="20"/>
        </w:rPr>
        <w:t>reign</w:t>
      </w:r>
      <w:proofErr w:type="spellEnd"/>
      <w:r w:rsidRPr="00290E35">
        <w:rPr>
          <w:szCs w:val="20"/>
        </w:rPr>
        <w:t xml:space="preserve"> of the </w:t>
      </w:r>
      <w:proofErr w:type="spellStart"/>
      <w:r w:rsidRPr="00290E35">
        <w:rPr>
          <w:szCs w:val="20"/>
        </w:rPr>
        <w:t>archducal</w:t>
      </w:r>
      <w:proofErr w:type="spellEnd"/>
      <w:r w:rsidRPr="00290E35">
        <w:rPr>
          <w:szCs w:val="20"/>
        </w:rPr>
        <w:t xml:space="preserve"> couple </w:t>
      </w:r>
      <w:proofErr w:type="spellStart"/>
      <w:r w:rsidRPr="00290E35">
        <w:rPr>
          <w:szCs w:val="20"/>
        </w:rPr>
        <w:t>include</w:t>
      </w:r>
      <w:proofErr w:type="spellEnd"/>
      <w:r w:rsidRPr="00290E35">
        <w:rPr>
          <w:szCs w:val="20"/>
        </w:rPr>
        <w:t xml:space="preserve">: Joseph Bernard </w:t>
      </w:r>
      <w:proofErr w:type="spellStart"/>
      <w:r w:rsidRPr="00290E35">
        <w:rPr>
          <w:szCs w:val="20"/>
        </w:rPr>
        <w:t>Cannaert</w:t>
      </w:r>
      <w:proofErr w:type="spellEnd"/>
      <w:r w:rsidRPr="00290E35">
        <w:rPr>
          <w:szCs w:val="20"/>
        </w:rPr>
        <w:t xml:space="preserve">, </w:t>
      </w:r>
      <w:r w:rsidRPr="00290E35">
        <w:rPr>
          <w:i/>
          <w:szCs w:val="20"/>
        </w:rPr>
        <w:t xml:space="preserve">Procès de sorcières en Belgique sous Philippe </w:t>
      </w:r>
      <w:r w:rsidRPr="00290E35">
        <w:rPr>
          <w:i/>
          <w:smallCaps/>
          <w:szCs w:val="20"/>
        </w:rPr>
        <w:t>II</w:t>
      </w:r>
      <w:r w:rsidRPr="00290E35">
        <w:rPr>
          <w:i/>
          <w:szCs w:val="20"/>
        </w:rPr>
        <w:t xml:space="preserve"> et le gouvernement des Archiducs tirés d’actes judiciaires et de documents inédits</w:t>
      </w:r>
      <w:r w:rsidRPr="00290E35">
        <w:rPr>
          <w:szCs w:val="20"/>
        </w:rPr>
        <w:t xml:space="preserve"> (Gand: C. </w:t>
      </w:r>
      <w:proofErr w:type="spellStart"/>
      <w:r w:rsidRPr="00290E35">
        <w:rPr>
          <w:szCs w:val="20"/>
        </w:rPr>
        <w:t>Annoot-Braeckman</w:t>
      </w:r>
      <w:proofErr w:type="spellEnd"/>
      <w:r w:rsidRPr="00290E35">
        <w:rPr>
          <w:szCs w:val="20"/>
        </w:rPr>
        <w:t xml:space="preserve">, 1847); Pasture, </w:t>
      </w:r>
      <w:r w:rsidRPr="00290E35">
        <w:rPr>
          <w:i/>
          <w:szCs w:val="20"/>
        </w:rPr>
        <w:t>La restauration religieuse</w:t>
      </w:r>
      <w:r w:rsidRPr="00290E35">
        <w:rPr>
          <w:szCs w:val="20"/>
        </w:rPr>
        <w:t xml:space="preserve">, pp. 45-55; </w:t>
      </w:r>
      <w:proofErr w:type="spellStart"/>
      <w:r w:rsidRPr="00290E35">
        <w:rPr>
          <w:szCs w:val="20"/>
        </w:rPr>
        <w:t>Edouard</w:t>
      </w:r>
      <w:proofErr w:type="spellEnd"/>
      <w:r w:rsidRPr="00290E35">
        <w:rPr>
          <w:szCs w:val="20"/>
        </w:rPr>
        <w:t xml:space="preserve"> de Moreau, </w:t>
      </w:r>
      <w:r w:rsidRPr="00290E35">
        <w:rPr>
          <w:i/>
          <w:szCs w:val="20"/>
        </w:rPr>
        <w:t>Histoire de l’Église en Belgique</w:t>
      </w:r>
      <w:r w:rsidRPr="00290E35">
        <w:rPr>
          <w:szCs w:val="20"/>
        </w:rPr>
        <w:t xml:space="preserve"> (5 vols., Brussels: L'Édition Universelle, 1940-1952), V. 363-370; Marie-Sylvie Dupont-Bouchat, Willem</w:t>
      </w:r>
      <w:r>
        <w:rPr>
          <w:szCs w:val="20"/>
        </w:rPr>
        <w:t xml:space="preserve"> </w:t>
      </w:r>
      <w:proofErr w:type="spellStart"/>
      <w:r w:rsidRPr="00290E35">
        <w:rPr>
          <w:szCs w:val="20"/>
        </w:rPr>
        <w:t>Frijhoff</w:t>
      </w:r>
      <w:proofErr w:type="spellEnd"/>
      <w:r w:rsidRPr="00290E35">
        <w:rPr>
          <w:szCs w:val="20"/>
        </w:rPr>
        <w:t xml:space="preserve">, Robert </w:t>
      </w:r>
      <w:proofErr w:type="spellStart"/>
      <w:r w:rsidRPr="00290E35">
        <w:rPr>
          <w:szCs w:val="20"/>
        </w:rPr>
        <w:t>Muchembled</w:t>
      </w:r>
      <w:proofErr w:type="spellEnd"/>
      <w:r w:rsidRPr="00290E35">
        <w:rPr>
          <w:szCs w:val="20"/>
        </w:rPr>
        <w:t xml:space="preserve"> (</w:t>
      </w:r>
      <w:proofErr w:type="spellStart"/>
      <w:r w:rsidRPr="00290E35">
        <w:rPr>
          <w:szCs w:val="20"/>
        </w:rPr>
        <w:t>eds</w:t>
      </w:r>
      <w:proofErr w:type="spellEnd"/>
      <w:r w:rsidRPr="00290E35">
        <w:rPr>
          <w:szCs w:val="20"/>
        </w:rPr>
        <w:t xml:space="preserve">), </w:t>
      </w:r>
      <w:r w:rsidRPr="00290E35">
        <w:rPr>
          <w:i/>
          <w:szCs w:val="20"/>
        </w:rPr>
        <w:t xml:space="preserve">Prophètes et sorciers dans les Pays-Bas </w:t>
      </w:r>
      <w:proofErr w:type="spellStart"/>
      <w:r w:rsidRPr="00290E35">
        <w:rPr>
          <w:i/>
          <w:smallCaps/>
          <w:szCs w:val="20"/>
        </w:rPr>
        <w:t>xvi</w:t>
      </w:r>
      <w:r w:rsidRPr="00290E35">
        <w:rPr>
          <w:i/>
          <w:szCs w:val="20"/>
          <w:vertAlign w:val="superscript"/>
        </w:rPr>
        <w:t>e</w:t>
      </w:r>
      <w:r w:rsidRPr="00290E35">
        <w:rPr>
          <w:i/>
          <w:szCs w:val="20"/>
        </w:rPr>
        <w:t>-</w:t>
      </w:r>
      <w:r w:rsidRPr="00290E35">
        <w:rPr>
          <w:i/>
          <w:smallCaps/>
          <w:szCs w:val="20"/>
        </w:rPr>
        <w:t>xviii</w:t>
      </w:r>
      <w:r w:rsidRPr="00290E35">
        <w:rPr>
          <w:i/>
          <w:szCs w:val="20"/>
          <w:vertAlign w:val="superscript"/>
        </w:rPr>
        <w:t>e</w:t>
      </w:r>
      <w:proofErr w:type="spellEnd"/>
      <w:r w:rsidRPr="00290E35">
        <w:rPr>
          <w:i/>
          <w:szCs w:val="20"/>
        </w:rPr>
        <w:t xml:space="preserve"> siècle </w:t>
      </w:r>
      <w:r w:rsidRPr="00290E35">
        <w:rPr>
          <w:szCs w:val="20"/>
        </w:rPr>
        <w:t>(Paris: Hachette, 1976); Fernand</w:t>
      </w:r>
      <w:r>
        <w:rPr>
          <w:szCs w:val="20"/>
        </w:rPr>
        <w:t xml:space="preserve"> </w:t>
      </w:r>
      <w:proofErr w:type="spellStart"/>
      <w:r w:rsidRPr="00290E35">
        <w:rPr>
          <w:szCs w:val="20"/>
        </w:rPr>
        <w:t>Vanhemelryck</w:t>
      </w:r>
      <w:proofErr w:type="spellEnd"/>
      <w:r w:rsidRPr="00290E35">
        <w:rPr>
          <w:smallCaps/>
          <w:szCs w:val="20"/>
        </w:rPr>
        <w:t xml:space="preserve">, </w:t>
      </w:r>
      <w:proofErr w:type="spellStart"/>
      <w:r w:rsidRPr="00290E35">
        <w:rPr>
          <w:i/>
          <w:szCs w:val="20"/>
        </w:rPr>
        <w:t>Heksenprocessen</w:t>
      </w:r>
      <w:proofErr w:type="spellEnd"/>
      <w:r w:rsidRPr="00290E35">
        <w:rPr>
          <w:i/>
          <w:szCs w:val="20"/>
        </w:rPr>
        <w:t xml:space="preserve"> in de </w:t>
      </w:r>
      <w:proofErr w:type="spellStart"/>
      <w:r w:rsidRPr="00290E35">
        <w:rPr>
          <w:i/>
          <w:szCs w:val="20"/>
        </w:rPr>
        <w:t>Nederlanden</w:t>
      </w:r>
      <w:proofErr w:type="spellEnd"/>
      <w:r w:rsidRPr="00290E35">
        <w:rPr>
          <w:szCs w:val="20"/>
        </w:rPr>
        <w:t xml:space="preserve"> (Louvain: </w:t>
      </w:r>
      <w:proofErr w:type="spellStart"/>
      <w:r w:rsidRPr="00290E35">
        <w:rPr>
          <w:szCs w:val="20"/>
        </w:rPr>
        <w:t>Davidsfonds</w:t>
      </w:r>
      <w:proofErr w:type="spellEnd"/>
      <w:r w:rsidRPr="00290E35">
        <w:rPr>
          <w:szCs w:val="20"/>
        </w:rPr>
        <w:t xml:space="preserve">, 1982); Jos </w:t>
      </w:r>
      <w:proofErr w:type="spellStart"/>
      <w:r w:rsidRPr="00290E35">
        <w:rPr>
          <w:szCs w:val="20"/>
        </w:rPr>
        <w:t>Monballyu</w:t>
      </w:r>
      <w:proofErr w:type="spellEnd"/>
      <w:r w:rsidRPr="00290E35">
        <w:rPr>
          <w:szCs w:val="20"/>
        </w:rPr>
        <w:t xml:space="preserve">, </w:t>
      </w:r>
      <w:r w:rsidRPr="00290E35">
        <w:rPr>
          <w:i/>
          <w:szCs w:val="20"/>
        </w:rPr>
        <w:t xml:space="preserve">Van </w:t>
      </w:r>
      <w:proofErr w:type="spellStart"/>
      <w:r w:rsidRPr="00290E35">
        <w:rPr>
          <w:i/>
          <w:szCs w:val="20"/>
        </w:rPr>
        <w:t>hekserij</w:t>
      </w:r>
      <w:proofErr w:type="spellEnd"/>
      <w:r w:rsidRPr="00290E35">
        <w:rPr>
          <w:i/>
          <w:szCs w:val="20"/>
        </w:rPr>
        <w:t xml:space="preserve"> </w:t>
      </w:r>
      <w:proofErr w:type="spellStart"/>
      <w:r w:rsidRPr="00290E35">
        <w:rPr>
          <w:i/>
          <w:szCs w:val="20"/>
        </w:rPr>
        <w:t>beschuldigd</w:t>
      </w:r>
      <w:proofErr w:type="spellEnd"/>
      <w:r w:rsidRPr="00290E35">
        <w:rPr>
          <w:i/>
          <w:szCs w:val="20"/>
        </w:rPr>
        <w:t xml:space="preserve">. </w:t>
      </w:r>
      <w:r w:rsidRPr="00290E35">
        <w:rPr>
          <w:i/>
          <w:szCs w:val="20"/>
          <w:lang w:val="nl-BE"/>
        </w:rPr>
        <w:t>Heksenprocessen in Vlaanderen tijdens de 16</w:t>
      </w:r>
      <w:r w:rsidRPr="00290E35">
        <w:rPr>
          <w:i/>
          <w:szCs w:val="20"/>
          <w:vertAlign w:val="superscript"/>
          <w:lang w:val="nl-BE"/>
        </w:rPr>
        <w:t>de</w:t>
      </w:r>
      <w:r w:rsidRPr="00290E35">
        <w:rPr>
          <w:i/>
          <w:szCs w:val="20"/>
          <w:lang w:val="nl-BE"/>
        </w:rPr>
        <w:t xml:space="preserve"> en de 17</w:t>
      </w:r>
      <w:r w:rsidRPr="00290E35">
        <w:rPr>
          <w:i/>
          <w:szCs w:val="20"/>
          <w:vertAlign w:val="superscript"/>
          <w:lang w:val="nl-BE"/>
        </w:rPr>
        <w:t>de</w:t>
      </w:r>
      <w:r w:rsidRPr="00290E35">
        <w:rPr>
          <w:i/>
          <w:szCs w:val="20"/>
          <w:lang w:val="nl-BE"/>
        </w:rPr>
        <w:t xml:space="preserve"> eeuw</w:t>
      </w:r>
      <w:r w:rsidRPr="00290E35">
        <w:rPr>
          <w:szCs w:val="20"/>
          <w:lang w:val="nl-BE"/>
        </w:rPr>
        <w:t xml:space="preserve"> (Heule: UGA, 1996).</w:t>
      </w:r>
    </w:p>
  </w:footnote>
  <w:footnote w:id="65">
    <w:p w14:paraId="2C333427" w14:textId="4C25C32D" w:rsidR="007B24F0" w:rsidRPr="00290E35" w:rsidRDefault="007B24F0" w:rsidP="00290E35">
      <w:pPr>
        <w:pStyle w:val="Notedebasdepage"/>
        <w:rPr>
          <w:szCs w:val="20"/>
        </w:rPr>
      </w:pPr>
      <w:r w:rsidRPr="00290E35">
        <w:rPr>
          <w:rStyle w:val="Appelnotedebasdep"/>
          <w:szCs w:val="20"/>
          <w:lang w:val="en-GB"/>
        </w:rPr>
        <w:footnoteRef/>
      </w:r>
      <w:r w:rsidRPr="007B24F0">
        <w:rPr>
          <w:szCs w:val="20"/>
          <w:lang w:val="it-IT"/>
        </w:rPr>
        <w:t xml:space="preserve"> Jean Balsamo, ‘</w:t>
      </w:r>
      <w:r w:rsidRPr="007B24F0">
        <w:rPr>
          <w:i/>
          <w:iCs/>
          <w:szCs w:val="20"/>
          <w:lang w:val="it-IT"/>
        </w:rPr>
        <w:t xml:space="preserve">L’amorevolezza verso le cose Italiche’. </w:t>
      </w:r>
      <w:r w:rsidRPr="00290E35">
        <w:rPr>
          <w:i/>
          <w:iCs/>
          <w:szCs w:val="20"/>
        </w:rPr>
        <w:t>Le livre italien à Paris au</w:t>
      </w:r>
      <w:r>
        <w:rPr>
          <w:i/>
          <w:iCs/>
          <w:szCs w:val="20"/>
        </w:rPr>
        <w:t xml:space="preserve"> </w:t>
      </w:r>
      <w:proofErr w:type="spellStart"/>
      <w:r w:rsidRPr="00290E35">
        <w:rPr>
          <w:i/>
          <w:iCs/>
          <w:smallCaps/>
          <w:szCs w:val="20"/>
        </w:rPr>
        <w:t>xvi</w:t>
      </w:r>
      <w:r w:rsidRPr="00290E35">
        <w:rPr>
          <w:i/>
          <w:iCs/>
          <w:szCs w:val="20"/>
          <w:vertAlign w:val="superscript"/>
        </w:rPr>
        <w:t>e</w:t>
      </w:r>
      <w:proofErr w:type="spellEnd"/>
      <w:r>
        <w:rPr>
          <w:i/>
          <w:iCs/>
          <w:szCs w:val="20"/>
        </w:rPr>
        <w:t xml:space="preserve"> </w:t>
      </w:r>
      <w:r w:rsidRPr="00290E35">
        <w:rPr>
          <w:i/>
          <w:iCs/>
          <w:szCs w:val="20"/>
        </w:rPr>
        <w:t>siècle</w:t>
      </w:r>
      <w:r w:rsidRPr="00290E35">
        <w:rPr>
          <w:szCs w:val="20"/>
        </w:rPr>
        <w:t xml:space="preserve"> (Geneva: Droz, 2015).</w:t>
      </w:r>
    </w:p>
  </w:footnote>
  <w:footnote w:id="66">
    <w:p w14:paraId="774E5112" w14:textId="0B2D4142" w:rsidR="007B24F0" w:rsidRPr="00290E35" w:rsidRDefault="007B24F0" w:rsidP="00290E35">
      <w:pPr>
        <w:pStyle w:val="Notedebasdepage"/>
        <w:rPr>
          <w:szCs w:val="20"/>
        </w:rPr>
      </w:pPr>
      <w:r w:rsidRPr="00290E35">
        <w:rPr>
          <w:rStyle w:val="Appelnotedebasdep"/>
          <w:szCs w:val="20"/>
          <w:lang w:val="en-GB"/>
        </w:rPr>
        <w:footnoteRef/>
      </w:r>
      <w:r w:rsidRPr="00290E35">
        <w:rPr>
          <w:szCs w:val="20"/>
        </w:rPr>
        <w:t xml:space="preserve"> On the </w:t>
      </w:r>
      <w:proofErr w:type="spellStart"/>
      <w:r w:rsidRPr="00290E35">
        <w:rPr>
          <w:szCs w:val="20"/>
        </w:rPr>
        <w:t>involvement</w:t>
      </w:r>
      <w:proofErr w:type="spellEnd"/>
      <w:r w:rsidRPr="00290E35">
        <w:rPr>
          <w:szCs w:val="20"/>
        </w:rPr>
        <w:t xml:space="preserve"> of </w:t>
      </w:r>
      <w:proofErr w:type="spellStart"/>
      <w:r w:rsidRPr="00290E35">
        <w:rPr>
          <w:szCs w:val="20"/>
        </w:rPr>
        <w:t>Douaisian</w:t>
      </w:r>
      <w:proofErr w:type="spellEnd"/>
      <w:r w:rsidRPr="00290E35">
        <w:rPr>
          <w:szCs w:val="20"/>
        </w:rPr>
        <w:t xml:space="preserve"> printers in the </w:t>
      </w:r>
      <w:proofErr w:type="spellStart"/>
      <w:r w:rsidRPr="00290E35">
        <w:rPr>
          <w:szCs w:val="20"/>
        </w:rPr>
        <w:t>Counter</w:t>
      </w:r>
      <w:proofErr w:type="spellEnd"/>
      <w:r w:rsidRPr="00290E35">
        <w:rPr>
          <w:szCs w:val="20"/>
        </w:rPr>
        <w:t xml:space="preserve">-Reformation </w:t>
      </w:r>
      <w:proofErr w:type="spellStart"/>
      <w:r w:rsidRPr="00290E35">
        <w:rPr>
          <w:szCs w:val="20"/>
        </w:rPr>
        <w:t>movement</w:t>
      </w:r>
      <w:proofErr w:type="spellEnd"/>
      <w:r w:rsidRPr="00290E35">
        <w:rPr>
          <w:szCs w:val="20"/>
        </w:rPr>
        <w:t xml:space="preserve"> </w:t>
      </w:r>
      <w:proofErr w:type="spellStart"/>
      <w:r w:rsidRPr="00290E35">
        <w:rPr>
          <w:szCs w:val="20"/>
        </w:rPr>
        <w:t>see</w:t>
      </w:r>
      <w:proofErr w:type="spellEnd"/>
      <w:r w:rsidRPr="00290E35">
        <w:rPr>
          <w:szCs w:val="20"/>
        </w:rPr>
        <w:t xml:space="preserve"> Olivia Sauvage, ‘L’âge d’or des libraires douaisiens sous les Archiducs’, in Claude </w:t>
      </w:r>
      <w:proofErr w:type="spellStart"/>
      <w:r w:rsidRPr="00290E35">
        <w:rPr>
          <w:szCs w:val="20"/>
        </w:rPr>
        <w:t>Bruneel</w:t>
      </w:r>
      <w:proofErr w:type="spellEnd"/>
      <w:r w:rsidRPr="00290E35">
        <w:rPr>
          <w:szCs w:val="20"/>
        </w:rPr>
        <w:t>, etc. (</w:t>
      </w:r>
      <w:proofErr w:type="spellStart"/>
      <w:r w:rsidRPr="00290E35">
        <w:rPr>
          <w:szCs w:val="20"/>
        </w:rPr>
        <w:t>eds</w:t>
      </w:r>
      <w:proofErr w:type="spellEnd"/>
      <w:r w:rsidRPr="00290E35">
        <w:rPr>
          <w:szCs w:val="20"/>
        </w:rPr>
        <w:t xml:space="preserve">), </w:t>
      </w:r>
      <w:r w:rsidRPr="00290E35">
        <w:rPr>
          <w:i/>
          <w:szCs w:val="20"/>
        </w:rPr>
        <w:t>Les ‘</w:t>
      </w:r>
      <w:proofErr w:type="spellStart"/>
      <w:r w:rsidRPr="00290E35">
        <w:rPr>
          <w:i/>
          <w:szCs w:val="20"/>
        </w:rPr>
        <w:t>trentes</w:t>
      </w:r>
      <w:proofErr w:type="spellEnd"/>
      <w:r w:rsidRPr="00290E35">
        <w:rPr>
          <w:i/>
          <w:szCs w:val="20"/>
        </w:rPr>
        <w:t xml:space="preserve"> glorieuses’ (circa 1600 – circa 1630). Pays-Bas méridionaux et France septentrionale. Aspects économiques, sociaux et religieux au temps des archiducs Albert et Isabelle</w:t>
      </w:r>
      <w:r w:rsidRPr="00290E35">
        <w:rPr>
          <w:szCs w:val="20"/>
        </w:rPr>
        <w:t xml:space="preserve"> (Brussels: Archives et bibliothèques de Belgique, 2010), pp. 249-258.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F6"/>
    <w:rsid w:val="00001523"/>
    <w:rsid w:val="000015C3"/>
    <w:rsid w:val="0000253E"/>
    <w:rsid w:val="00002BA7"/>
    <w:rsid w:val="000049F1"/>
    <w:rsid w:val="0001018B"/>
    <w:rsid w:val="00015B6C"/>
    <w:rsid w:val="00017D9A"/>
    <w:rsid w:val="0002215D"/>
    <w:rsid w:val="000226F9"/>
    <w:rsid w:val="000242A5"/>
    <w:rsid w:val="00024FEB"/>
    <w:rsid w:val="00025623"/>
    <w:rsid w:val="00027631"/>
    <w:rsid w:val="000311DE"/>
    <w:rsid w:val="00031BBE"/>
    <w:rsid w:val="00035C09"/>
    <w:rsid w:val="00035F5D"/>
    <w:rsid w:val="000420FD"/>
    <w:rsid w:val="00042D0A"/>
    <w:rsid w:val="00044365"/>
    <w:rsid w:val="000452E7"/>
    <w:rsid w:val="00046038"/>
    <w:rsid w:val="00046B15"/>
    <w:rsid w:val="00051618"/>
    <w:rsid w:val="00054645"/>
    <w:rsid w:val="00054997"/>
    <w:rsid w:val="0005613F"/>
    <w:rsid w:val="00057313"/>
    <w:rsid w:val="0006041E"/>
    <w:rsid w:val="000660B6"/>
    <w:rsid w:val="00066550"/>
    <w:rsid w:val="000665F6"/>
    <w:rsid w:val="00067A6E"/>
    <w:rsid w:val="000708A1"/>
    <w:rsid w:val="00071235"/>
    <w:rsid w:val="000747FE"/>
    <w:rsid w:val="000754B4"/>
    <w:rsid w:val="00075BBA"/>
    <w:rsid w:val="00076885"/>
    <w:rsid w:val="000778E6"/>
    <w:rsid w:val="00083341"/>
    <w:rsid w:val="0008514F"/>
    <w:rsid w:val="00087844"/>
    <w:rsid w:val="000923AD"/>
    <w:rsid w:val="00093070"/>
    <w:rsid w:val="00097F5E"/>
    <w:rsid w:val="000A0283"/>
    <w:rsid w:val="000A2E00"/>
    <w:rsid w:val="000A2EE9"/>
    <w:rsid w:val="000A3AE4"/>
    <w:rsid w:val="000A4056"/>
    <w:rsid w:val="000A6921"/>
    <w:rsid w:val="000A73F3"/>
    <w:rsid w:val="000B0056"/>
    <w:rsid w:val="000B2A3E"/>
    <w:rsid w:val="000B32DD"/>
    <w:rsid w:val="000B35D3"/>
    <w:rsid w:val="000B36DC"/>
    <w:rsid w:val="000B7031"/>
    <w:rsid w:val="000B70A2"/>
    <w:rsid w:val="000C0999"/>
    <w:rsid w:val="000C122C"/>
    <w:rsid w:val="000C2570"/>
    <w:rsid w:val="000C3C61"/>
    <w:rsid w:val="000C3F68"/>
    <w:rsid w:val="000C46D4"/>
    <w:rsid w:val="000C5D83"/>
    <w:rsid w:val="000C776B"/>
    <w:rsid w:val="000D1493"/>
    <w:rsid w:val="000D14B9"/>
    <w:rsid w:val="000D3884"/>
    <w:rsid w:val="000D412C"/>
    <w:rsid w:val="000D6661"/>
    <w:rsid w:val="000D697B"/>
    <w:rsid w:val="000E0BCB"/>
    <w:rsid w:val="000E2132"/>
    <w:rsid w:val="000E21E0"/>
    <w:rsid w:val="000E2434"/>
    <w:rsid w:val="000E353B"/>
    <w:rsid w:val="000E4FC3"/>
    <w:rsid w:val="000E6545"/>
    <w:rsid w:val="000E687B"/>
    <w:rsid w:val="000E77F2"/>
    <w:rsid w:val="000F5D0E"/>
    <w:rsid w:val="000F61E9"/>
    <w:rsid w:val="000F62B5"/>
    <w:rsid w:val="00100406"/>
    <w:rsid w:val="00100593"/>
    <w:rsid w:val="00100A16"/>
    <w:rsid w:val="00101C5B"/>
    <w:rsid w:val="00102694"/>
    <w:rsid w:val="0010363A"/>
    <w:rsid w:val="0010366F"/>
    <w:rsid w:val="00105773"/>
    <w:rsid w:val="0011099A"/>
    <w:rsid w:val="00111D1E"/>
    <w:rsid w:val="00114829"/>
    <w:rsid w:val="001155BF"/>
    <w:rsid w:val="00116E64"/>
    <w:rsid w:val="001173BD"/>
    <w:rsid w:val="00123B31"/>
    <w:rsid w:val="001252FF"/>
    <w:rsid w:val="00125DB9"/>
    <w:rsid w:val="00126FBC"/>
    <w:rsid w:val="00130B30"/>
    <w:rsid w:val="00131826"/>
    <w:rsid w:val="001322C2"/>
    <w:rsid w:val="00133814"/>
    <w:rsid w:val="0013659E"/>
    <w:rsid w:val="00136F20"/>
    <w:rsid w:val="00144A6B"/>
    <w:rsid w:val="00147AE4"/>
    <w:rsid w:val="00150580"/>
    <w:rsid w:val="00150A8E"/>
    <w:rsid w:val="00151D5F"/>
    <w:rsid w:val="0015511E"/>
    <w:rsid w:val="00155CEC"/>
    <w:rsid w:val="00161115"/>
    <w:rsid w:val="00161BBB"/>
    <w:rsid w:val="0016269D"/>
    <w:rsid w:val="00163A97"/>
    <w:rsid w:val="00163BA7"/>
    <w:rsid w:val="00164D37"/>
    <w:rsid w:val="001657A9"/>
    <w:rsid w:val="00165880"/>
    <w:rsid w:val="0016638A"/>
    <w:rsid w:val="00167AD7"/>
    <w:rsid w:val="00167C91"/>
    <w:rsid w:val="00172CE5"/>
    <w:rsid w:val="00181E75"/>
    <w:rsid w:val="00182171"/>
    <w:rsid w:val="00184E24"/>
    <w:rsid w:val="00186C12"/>
    <w:rsid w:val="00192565"/>
    <w:rsid w:val="00194C17"/>
    <w:rsid w:val="00194DF5"/>
    <w:rsid w:val="0019668F"/>
    <w:rsid w:val="00196E39"/>
    <w:rsid w:val="001A03C0"/>
    <w:rsid w:val="001A044A"/>
    <w:rsid w:val="001A1FAB"/>
    <w:rsid w:val="001A2162"/>
    <w:rsid w:val="001A407A"/>
    <w:rsid w:val="001A4FD1"/>
    <w:rsid w:val="001A55AE"/>
    <w:rsid w:val="001B107A"/>
    <w:rsid w:val="001B3A1D"/>
    <w:rsid w:val="001B5E1A"/>
    <w:rsid w:val="001C3479"/>
    <w:rsid w:val="001C353C"/>
    <w:rsid w:val="001C3D44"/>
    <w:rsid w:val="001C4E04"/>
    <w:rsid w:val="001C5D73"/>
    <w:rsid w:val="001C5E15"/>
    <w:rsid w:val="001C6E4F"/>
    <w:rsid w:val="001C7C8E"/>
    <w:rsid w:val="001D2082"/>
    <w:rsid w:val="001D31FB"/>
    <w:rsid w:val="001D42DD"/>
    <w:rsid w:val="001D46C2"/>
    <w:rsid w:val="001D5665"/>
    <w:rsid w:val="001D5B42"/>
    <w:rsid w:val="001D6D91"/>
    <w:rsid w:val="001E06B7"/>
    <w:rsid w:val="001E3590"/>
    <w:rsid w:val="001E528B"/>
    <w:rsid w:val="001E5608"/>
    <w:rsid w:val="001E5D22"/>
    <w:rsid w:val="001E7941"/>
    <w:rsid w:val="001F01CD"/>
    <w:rsid w:val="001F01FD"/>
    <w:rsid w:val="001F03EB"/>
    <w:rsid w:val="001F0476"/>
    <w:rsid w:val="001F077E"/>
    <w:rsid w:val="001F1AC7"/>
    <w:rsid w:val="001F2396"/>
    <w:rsid w:val="001F2A66"/>
    <w:rsid w:val="001F360D"/>
    <w:rsid w:val="001F7049"/>
    <w:rsid w:val="00200017"/>
    <w:rsid w:val="002000E5"/>
    <w:rsid w:val="00204225"/>
    <w:rsid w:val="002046C8"/>
    <w:rsid w:val="00204C14"/>
    <w:rsid w:val="00207166"/>
    <w:rsid w:val="002076CD"/>
    <w:rsid w:val="0021064E"/>
    <w:rsid w:val="002116BC"/>
    <w:rsid w:val="00216269"/>
    <w:rsid w:val="00216C9A"/>
    <w:rsid w:val="00217412"/>
    <w:rsid w:val="0021795B"/>
    <w:rsid w:val="00217C97"/>
    <w:rsid w:val="00223292"/>
    <w:rsid w:val="002242C2"/>
    <w:rsid w:val="002255F1"/>
    <w:rsid w:val="00231AB7"/>
    <w:rsid w:val="002329B4"/>
    <w:rsid w:val="00232AB1"/>
    <w:rsid w:val="00233968"/>
    <w:rsid w:val="00233ABE"/>
    <w:rsid w:val="00234683"/>
    <w:rsid w:val="0024326E"/>
    <w:rsid w:val="002453E3"/>
    <w:rsid w:val="00245863"/>
    <w:rsid w:val="002543EC"/>
    <w:rsid w:val="00254CA9"/>
    <w:rsid w:val="0025516B"/>
    <w:rsid w:val="00255185"/>
    <w:rsid w:val="00255AA4"/>
    <w:rsid w:val="002604BB"/>
    <w:rsid w:val="00263A88"/>
    <w:rsid w:val="00264755"/>
    <w:rsid w:val="002649AB"/>
    <w:rsid w:val="00264AF2"/>
    <w:rsid w:val="00264E75"/>
    <w:rsid w:val="00264FC8"/>
    <w:rsid w:val="00265ACA"/>
    <w:rsid w:val="0026685C"/>
    <w:rsid w:val="00266E23"/>
    <w:rsid w:val="00267287"/>
    <w:rsid w:val="0027099F"/>
    <w:rsid w:val="00271DBC"/>
    <w:rsid w:val="0027266C"/>
    <w:rsid w:val="00275FF5"/>
    <w:rsid w:val="00280CBB"/>
    <w:rsid w:val="00280DA9"/>
    <w:rsid w:val="00282639"/>
    <w:rsid w:val="002841E5"/>
    <w:rsid w:val="00284FC6"/>
    <w:rsid w:val="00290E35"/>
    <w:rsid w:val="00291154"/>
    <w:rsid w:val="00291466"/>
    <w:rsid w:val="002920F6"/>
    <w:rsid w:val="00295EFE"/>
    <w:rsid w:val="002A3E9A"/>
    <w:rsid w:val="002A3F1D"/>
    <w:rsid w:val="002A417D"/>
    <w:rsid w:val="002A5C2B"/>
    <w:rsid w:val="002A69FD"/>
    <w:rsid w:val="002A77CE"/>
    <w:rsid w:val="002B0166"/>
    <w:rsid w:val="002B2DBA"/>
    <w:rsid w:val="002B3EF6"/>
    <w:rsid w:val="002B6620"/>
    <w:rsid w:val="002B7710"/>
    <w:rsid w:val="002C2694"/>
    <w:rsid w:val="002C37AC"/>
    <w:rsid w:val="002C3DB7"/>
    <w:rsid w:val="002C5552"/>
    <w:rsid w:val="002C7FFA"/>
    <w:rsid w:val="002D0F2A"/>
    <w:rsid w:val="002D2945"/>
    <w:rsid w:val="002D2C3B"/>
    <w:rsid w:val="002D4F56"/>
    <w:rsid w:val="002D7657"/>
    <w:rsid w:val="002E1024"/>
    <w:rsid w:val="002E1507"/>
    <w:rsid w:val="002E15CA"/>
    <w:rsid w:val="002E2A25"/>
    <w:rsid w:val="002E2EDD"/>
    <w:rsid w:val="002E3F24"/>
    <w:rsid w:val="002E4C5B"/>
    <w:rsid w:val="002E5EC2"/>
    <w:rsid w:val="002F04AA"/>
    <w:rsid w:val="002F30E3"/>
    <w:rsid w:val="002F7BF7"/>
    <w:rsid w:val="00302722"/>
    <w:rsid w:val="00306000"/>
    <w:rsid w:val="00307AEF"/>
    <w:rsid w:val="00312CD4"/>
    <w:rsid w:val="00313994"/>
    <w:rsid w:val="00321FA5"/>
    <w:rsid w:val="003228A5"/>
    <w:rsid w:val="00324141"/>
    <w:rsid w:val="00324625"/>
    <w:rsid w:val="00326B6E"/>
    <w:rsid w:val="00326D74"/>
    <w:rsid w:val="00327663"/>
    <w:rsid w:val="003305A5"/>
    <w:rsid w:val="0033213B"/>
    <w:rsid w:val="003346AB"/>
    <w:rsid w:val="003353BE"/>
    <w:rsid w:val="00335CB9"/>
    <w:rsid w:val="00335EB0"/>
    <w:rsid w:val="00336FCE"/>
    <w:rsid w:val="00340176"/>
    <w:rsid w:val="00350162"/>
    <w:rsid w:val="00350903"/>
    <w:rsid w:val="00351C6F"/>
    <w:rsid w:val="00351DA4"/>
    <w:rsid w:val="0035273A"/>
    <w:rsid w:val="00355387"/>
    <w:rsid w:val="00355812"/>
    <w:rsid w:val="00356692"/>
    <w:rsid w:val="003579B0"/>
    <w:rsid w:val="003625C6"/>
    <w:rsid w:val="003641B5"/>
    <w:rsid w:val="0036485F"/>
    <w:rsid w:val="00364946"/>
    <w:rsid w:val="00364C5F"/>
    <w:rsid w:val="00365575"/>
    <w:rsid w:val="00367C50"/>
    <w:rsid w:val="00371FAF"/>
    <w:rsid w:val="0038218E"/>
    <w:rsid w:val="0038340C"/>
    <w:rsid w:val="0038475B"/>
    <w:rsid w:val="00384C76"/>
    <w:rsid w:val="003866CF"/>
    <w:rsid w:val="00387FAC"/>
    <w:rsid w:val="00391387"/>
    <w:rsid w:val="00391EAD"/>
    <w:rsid w:val="00392EA6"/>
    <w:rsid w:val="0039406E"/>
    <w:rsid w:val="00395745"/>
    <w:rsid w:val="00397D91"/>
    <w:rsid w:val="003A3F3B"/>
    <w:rsid w:val="003A6FFB"/>
    <w:rsid w:val="003A779A"/>
    <w:rsid w:val="003B1897"/>
    <w:rsid w:val="003B2B8A"/>
    <w:rsid w:val="003B4848"/>
    <w:rsid w:val="003B4968"/>
    <w:rsid w:val="003B5C20"/>
    <w:rsid w:val="003B6316"/>
    <w:rsid w:val="003B6C70"/>
    <w:rsid w:val="003C0858"/>
    <w:rsid w:val="003C3564"/>
    <w:rsid w:val="003C5D74"/>
    <w:rsid w:val="003D0CC8"/>
    <w:rsid w:val="003D2FA6"/>
    <w:rsid w:val="003D33AA"/>
    <w:rsid w:val="003D5FB6"/>
    <w:rsid w:val="003D702B"/>
    <w:rsid w:val="003D7772"/>
    <w:rsid w:val="003D77AB"/>
    <w:rsid w:val="003E71C3"/>
    <w:rsid w:val="003F0349"/>
    <w:rsid w:val="003F0701"/>
    <w:rsid w:val="003F15D5"/>
    <w:rsid w:val="003F3C60"/>
    <w:rsid w:val="003F4960"/>
    <w:rsid w:val="003F56CF"/>
    <w:rsid w:val="003F5BC6"/>
    <w:rsid w:val="003F63CB"/>
    <w:rsid w:val="003F6E6A"/>
    <w:rsid w:val="003F7DDA"/>
    <w:rsid w:val="00400F19"/>
    <w:rsid w:val="00402C3E"/>
    <w:rsid w:val="00402FA9"/>
    <w:rsid w:val="00403595"/>
    <w:rsid w:val="00403674"/>
    <w:rsid w:val="00403A22"/>
    <w:rsid w:val="0040437C"/>
    <w:rsid w:val="00404383"/>
    <w:rsid w:val="00405088"/>
    <w:rsid w:val="00407CA2"/>
    <w:rsid w:val="0041135E"/>
    <w:rsid w:val="0041212A"/>
    <w:rsid w:val="00413AF5"/>
    <w:rsid w:val="004140AA"/>
    <w:rsid w:val="00415C5A"/>
    <w:rsid w:val="004177C2"/>
    <w:rsid w:val="00417E59"/>
    <w:rsid w:val="00417F2C"/>
    <w:rsid w:val="00422B7D"/>
    <w:rsid w:val="004250A4"/>
    <w:rsid w:val="00425717"/>
    <w:rsid w:val="004307BA"/>
    <w:rsid w:val="0043106B"/>
    <w:rsid w:val="00432FB4"/>
    <w:rsid w:val="004334BF"/>
    <w:rsid w:val="00434564"/>
    <w:rsid w:val="004349A2"/>
    <w:rsid w:val="004358A9"/>
    <w:rsid w:val="00436482"/>
    <w:rsid w:val="00436754"/>
    <w:rsid w:val="00436A23"/>
    <w:rsid w:val="00437BF3"/>
    <w:rsid w:val="0044320F"/>
    <w:rsid w:val="004443FC"/>
    <w:rsid w:val="0044487C"/>
    <w:rsid w:val="00453213"/>
    <w:rsid w:val="004544FD"/>
    <w:rsid w:val="00455188"/>
    <w:rsid w:val="0045661D"/>
    <w:rsid w:val="00456DEC"/>
    <w:rsid w:val="00456E77"/>
    <w:rsid w:val="00460AF3"/>
    <w:rsid w:val="00460F61"/>
    <w:rsid w:val="00462D59"/>
    <w:rsid w:val="00465215"/>
    <w:rsid w:val="0046551D"/>
    <w:rsid w:val="00465DA2"/>
    <w:rsid w:val="00467528"/>
    <w:rsid w:val="00472342"/>
    <w:rsid w:val="0047237E"/>
    <w:rsid w:val="00473354"/>
    <w:rsid w:val="00473FD7"/>
    <w:rsid w:val="00475D87"/>
    <w:rsid w:val="00477B5F"/>
    <w:rsid w:val="0048038B"/>
    <w:rsid w:val="004805A3"/>
    <w:rsid w:val="004806CC"/>
    <w:rsid w:val="004808EC"/>
    <w:rsid w:val="00481220"/>
    <w:rsid w:val="004813AB"/>
    <w:rsid w:val="00481510"/>
    <w:rsid w:val="004840A0"/>
    <w:rsid w:val="004875FB"/>
    <w:rsid w:val="004876D9"/>
    <w:rsid w:val="0049503A"/>
    <w:rsid w:val="004953B0"/>
    <w:rsid w:val="004975C4"/>
    <w:rsid w:val="004A13F6"/>
    <w:rsid w:val="004A35E3"/>
    <w:rsid w:val="004A416C"/>
    <w:rsid w:val="004A5EB7"/>
    <w:rsid w:val="004A716B"/>
    <w:rsid w:val="004B037D"/>
    <w:rsid w:val="004B0C0F"/>
    <w:rsid w:val="004B27C2"/>
    <w:rsid w:val="004C0577"/>
    <w:rsid w:val="004C0EE0"/>
    <w:rsid w:val="004C10C3"/>
    <w:rsid w:val="004C5BD9"/>
    <w:rsid w:val="004C7C27"/>
    <w:rsid w:val="004D0A6E"/>
    <w:rsid w:val="004D217C"/>
    <w:rsid w:val="004D2959"/>
    <w:rsid w:val="004D5599"/>
    <w:rsid w:val="004D568A"/>
    <w:rsid w:val="004D6D31"/>
    <w:rsid w:val="004E79EB"/>
    <w:rsid w:val="004F011E"/>
    <w:rsid w:val="004F2000"/>
    <w:rsid w:val="004F219F"/>
    <w:rsid w:val="004F546C"/>
    <w:rsid w:val="004F58F8"/>
    <w:rsid w:val="004F5C4D"/>
    <w:rsid w:val="004F7CB5"/>
    <w:rsid w:val="00500A70"/>
    <w:rsid w:val="00502AA0"/>
    <w:rsid w:val="005031FA"/>
    <w:rsid w:val="005037FA"/>
    <w:rsid w:val="00504D87"/>
    <w:rsid w:val="005059F2"/>
    <w:rsid w:val="00510581"/>
    <w:rsid w:val="00510AA1"/>
    <w:rsid w:val="005115AE"/>
    <w:rsid w:val="005123FC"/>
    <w:rsid w:val="00513172"/>
    <w:rsid w:val="00516D56"/>
    <w:rsid w:val="005201B9"/>
    <w:rsid w:val="00520511"/>
    <w:rsid w:val="0052515F"/>
    <w:rsid w:val="00525CC9"/>
    <w:rsid w:val="005271EC"/>
    <w:rsid w:val="0052742E"/>
    <w:rsid w:val="00527D98"/>
    <w:rsid w:val="005328FB"/>
    <w:rsid w:val="00534DBC"/>
    <w:rsid w:val="00540574"/>
    <w:rsid w:val="005406BA"/>
    <w:rsid w:val="00541F69"/>
    <w:rsid w:val="0054202C"/>
    <w:rsid w:val="00544A0A"/>
    <w:rsid w:val="0055132E"/>
    <w:rsid w:val="005515AC"/>
    <w:rsid w:val="0055216A"/>
    <w:rsid w:val="00552E5A"/>
    <w:rsid w:val="00553619"/>
    <w:rsid w:val="00555FF2"/>
    <w:rsid w:val="00557600"/>
    <w:rsid w:val="00557639"/>
    <w:rsid w:val="00562CF9"/>
    <w:rsid w:val="00566E91"/>
    <w:rsid w:val="0057063D"/>
    <w:rsid w:val="0057309E"/>
    <w:rsid w:val="00576257"/>
    <w:rsid w:val="005762B6"/>
    <w:rsid w:val="00577FC0"/>
    <w:rsid w:val="005805D3"/>
    <w:rsid w:val="00583044"/>
    <w:rsid w:val="00584185"/>
    <w:rsid w:val="00584CE4"/>
    <w:rsid w:val="0058513C"/>
    <w:rsid w:val="00585E75"/>
    <w:rsid w:val="0058602C"/>
    <w:rsid w:val="005860F3"/>
    <w:rsid w:val="00587218"/>
    <w:rsid w:val="0059232E"/>
    <w:rsid w:val="00594254"/>
    <w:rsid w:val="005973CD"/>
    <w:rsid w:val="005A1672"/>
    <w:rsid w:val="005A2359"/>
    <w:rsid w:val="005A640F"/>
    <w:rsid w:val="005A6859"/>
    <w:rsid w:val="005B0347"/>
    <w:rsid w:val="005B1315"/>
    <w:rsid w:val="005B2736"/>
    <w:rsid w:val="005B2CC1"/>
    <w:rsid w:val="005B2FE9"/>
    <w:rsid w:val="005B505E"/>
    <w:rsid w:val="005C22E1"/>
    <w:rsid w:val="005C25FE"/>
    <w:rsid w:val="005C27E5"/>
    <w:rsid w:val="005C4B4E"/>
    <w:rsid w:val="005C5EE5"/>
    <w:rsid w:val="005C64D7"/>
    <w:rsid w:val="005C6646"/>
    <w:rsid w:val="005D2020"/>
    <w:rsid w:val="005D24FF"/>
    <w:rsid w:val="005D3064"/>
    <w:rsid w:val="005D48D2"/>
    <w:rsid w:val="005D5E44"/>
    <w:rsid w:val="005D77BA"/>
    <w:rsid w:val="005E0600"/>
    <w:rsid w:val="005E2990"/>
    <w:rsid w:val="005E4035"/>
    <w:rsid w:val="005E5872"/>
    <w:rsid w:val="005E5AC4"/>
    <w:rsid w:val="005E5C6A"/>
    <w:rsid w:val="005F0171"/>
    <w:rsid w:val="005F1342"/>
    <w:rsid w:val="005F2556"/>
    <w:rsid w:val="005F54B5"/>
    <w:rsid w:val="005F65DD"/>
    <w:rsid w:val="005F7DF7"/>
    <w:rsid w:val="00600A36"/>
    <w:rsid w:val="00601A2D"/>
    <w:rsid w:val="00601EB0"/>
    <w:rsid w:val="00602D03"/>
    <w:rsid w:val="00603310"/>
    <w:rsid w:val="006054CE"/>
    <w:rsid w:val="006063BB"/>
    <w:rsid w:val="00607D4A"/>
    <w:rsid w:val="00607F9B"/>
    <w:rsid w:val="006103E6"/>
    <w:rsid w:val="00612357"/>
    <w:rsid w:val="00616A34"/>
    <w:rsid w:val="00616EF6"/>
    <w:rsid w:val="006172C8"/>
    <w:rsid w:val="00617579"/>
    <w:rsid w:val="006237D9"/>
    <w:rsid w:val="0062397C"/>
    <w:rsid w:val="006244D0"/>
    <w:rsid w:val="00625D29"/>
    <w:rsid w:val="00626155"/>
    <w:rsid w:val="0063297A"/>
    <w:rsid w:val="00632988"/>
    <w:rsid w:val="00632CC0"/>
    <w:rsid w:val="006339CD"/>
    <w:rsid w:val="006443F1"/>
    <w:rsid w:val="00644C9B"/>
    <w:rsid w:val="00647BC7"/>
    <w:rsid w:val="00651126"/>
    <w:rsid w:val="006517A9"/>
    <w:rsid w:val="0065275C"/>
    <w:rsid w:val="00653202"/>
    <w:rsid w:val="006546A6"/>
    <w:rsid w:val="00654768"/>
    <w:rsid w:val="0066080E"/>
    <w:rsid w:val="00661286"/>
    <w:rsid w:val="0066233E"/>
    <w:rsid w:val="00664104"/>
    <w:rsid w:val="00667FAB"/>
    <w:rsid w:val="0067124E"/>
    <w:rsid w:val="00673A13"/>
    <w:rsid w:val="0067499A"/>
    <w:rsid w:val="006751A2"/>
    <w:rsid w:val="00677C98"/>
    <w:rsid w:val="00684EB8"/>
    <w:rsid w:val="0068661A"/>
    <w:rsid w:val="006912D0"/>
    <w:rsid w:val="006936BC"/>
    <w:rsid w:val="0069654B"/>
    <w:rsid w:val="00696F9C"/>
    <w:rsid w:val="00697CD2"/>
    <w:rsid w:val="006A0DFA"/>
    <w:rsid w:val="006A369A"/>
    <w:rsid w:val="006B2A94"/>
    <w:rsid w:val="006B56B6"/>
    <w:rsid w:val="006B5D4F"/>
    <w:rsid w:val="006B7418"/>
    <w:rsid w:val="006C0299"/>
    <w:rsid w:val="006C042E"/>
    <w:rsid w:val="006C2AB2"/>
    <w:rsid w:val="006C6B6D"/>
    <w:rsid w:val="006C6DF4"/>
    <w:rsid w:val="006D32F3"/>
    <w:rsid w:val="006D3515"/>
    <w:rsid w:val="006D6522"/>
    <w:rsid w:val="006D6B4C"/>
    <w:rsid w:val="006D6F36"/>
    <w:rsid w:val="006E0657"/>
    <w:rsid w:val="006E1F84"/>
    <w:rsid w:val="006E26E2"/>
    <w:rsid w:val="006E4004"/>
    <w:rsid w:val="006E47B9"/>
    <w:rsid w:val="006E559E"/>
    <w:rsid w:val="006E6FF9"/>
    <w:rsid w:val="006F041C"/>
    <w:rsid w:val="0070066D"/>
    <w:rsid w:val="00704839"/>
    <w:rsid w:val="00707012"/>
    <w:rsid w:val="00710291"/>
    <w:rsid w:val="00711A15"/>
    <w:rsid w:val="00712C4B"/>
    <w:rsid w:val="00715F20"/>
    <w:rsid w:val="00717557"/>
    <w:rsid w:val="007205E1"/>
    <w:rsid w:val="007213AF"/>
    <w:rsid w:val="00722323"/>
    <w:rsid w:val="00724DE0"/>
    <w:rsid w:val="007320DD"/>
    <w:rsid w:val="0073312C"/>
    <w:rsid w:val="00735311"/>
    <w:rsid w:val="00735CB7"/>
    <w:rsid w:val="00735D7B"/>
    <w:rsid w:val="00735DF1"/>
    <w:rsid w:val="007365C7"/>
    <w:rsid w:val="0073698E"/>
    <w:rsid w:val="007374DA"/>
    <w:rsid w:val="0073792A"/>
    <w:rsid w:val="007413DD"/>
    <w:rsid w:val="0074620C"/>
    <w:rsid w:val="00746370"/>
    <w:rsid w:val="0075077D"/>
    <w:rsid w:val="0075116F"/>
    <w:rsid w:val="00751F2C"/>
    <w:rsid w:val="0075226B"/>
    <w:rsid w:val="00753DE5"/>
    <w:rsid w:val="007544B0"/>
    <w:rsid w:val="007558A5"/>
    <w:rsid w:val="0076013F"/>
    <w:rsid w:val="007616C6"/>
    <w:rsid w:val="00761976"/>
    <w:rsid w:val="00763BDB"/>
    <w:rsid w:val="00764C5A"/>
    <w:rsid w:val="00764E73"/>
    <w:rsid w:val="0078001A"/>
    <w:rsid w:val="00780884"/>
    <w:rsid w:val="00781ADB"/>
    <w:rsid w:val="0078311B"/>
    <w:rsid w:val="00783502"/>
    <w:rsid w:val="0078426E"/>
    <w:rsid w:val="00785F1E"/>
    <w:rsid w:val="00786187"/>
    <w:rsid w:val="0078720D"/>
    <w:rsid w:val="00787A6E"/>
    <w:rsid w:val="00790746"/>
    <w:rsid w:val="00791297"/>
    <w:rsid w:val="00791CE0"/>
    <w:rsid w:val="00791E10"/>
    <w:rsid w:val="00796932"/>
    <w:rsid w:val="00797AD8"/>
    <w:rsid w:val="00797FB1"/>
    <w:rsid w:val="007A11A8"/>
    <w:rsid w:val="007A3258"/>
    <w:rsid w:val="007A35D0"/>
    <w:rsid w:val="007A3849"/>
    <w:rsid w:val="007A58C5"/>
    <w:rsid w:val="007A6969"/>
    <w:rsid w:val="007A76FF"/>
    <w:rsid w:val="007A7AB5"/>
    <w:rsid w:val="007A7EC2"/>
    <w:rsid w:val="007B1751"/>
    <w:rsid w:val="007B24F0"/>
    <w:rsid w:val="007B420B"/>
    <w:rsid w:val="007B4AA0"/>
    <w:rsid w:val="007B621E"/>
    <w:rsid w:val="007B6CB7"/>
    <w:rsid w:val="007C1687"/>
    <w:rsid w:val="007C5DA0"/>
    <w:rsid w:val="007D3538"/>
    <w:rsid w:val="007D49FA"/>
    <w:rsid w:val="007E08C3"/>
    <w:rsid w:val="007E0BBC"/>
    <w:rsid w:val="007E1FCD"/>
    <w:rsid w:val="007E261C"/>
    <w:rsid w:val="007E61D4"/>
    <w:rsid w:val="007E7BAF"/>
    <w:rsid w:val="007F4B6A"/>
    <w:rsid w:val="007F606D"/>
    <w:rsid w:val="007F7FBE"/>
    <w:rsid w:val="00807118"/>
    <w:rsid w:val="008100D4"/>
    <w:rsid w:val="00810923"/>
    <w:rsid w:val="00811071"/>
    <w:rsid w:val="00811BC1"/>
    <w:rsid w:val="00812AEE"/>
    <w:rsid w:val="00812C86"/>
    <w:rsid w:val="00813525"/>
    <w:rsid w:val="008137F7"/>
    <w:rsid w:val="008200A7"/>
    <w:rsid w:val="00820216"/>
    <w:rsid w:val="008202C8"/>
    <w:rsid w:val="00820590"/>
    <w:rsid w:val="008226E1"/>
    <w:rsid w:val="008236E8"/>
    <w:rsid w:val="00824568"/>
    <w:rsid w:val="00824CE7"/>
    <w:rsid w:val="00824F51"/>
    <w:rsid w:val="00825E3E"/>
    <w:rsid w:val="00827088"/>
    <w:rsid w:val="00832B4C"/>
    <w:rsid w:val="008349DA"/>
    <w:rsid w:val="008358E2"/>
    <w:rsid w:val="008416F2"/>
    <w:rsid w:val="00843364"/>
    <w:rsid w:val="00843E64"/>
    <w:rsid w:val="008472C5"/>
    <w:rsid w:val="00847444"/>
    <w:rsid w:val="00856610"/>
    <w:rsid w:val="00857059"/>
    <w:rsid w:val="00861A48"/>
    <w:rsid w:val="00862420"/>
    <w:rsid w:val="00862598"/>
    <w:rsid w:val="00864795"/>
    <w:rsid w:val="00865C29"/>
    <w:rsid w:val="00871439"/>
    <w:rsid w:val="008714D7"/>
    <w:rsid w:val="0087168E"/>
    <w:rsid w:val="00873F2F"/>
    <w:rsid w:val="00875312"/>
    <w:rsid w:val="00875610"/>
    <w:rsid w:val="00876616"/>
    <w:rsid w:val="00881247"/>
    <w:rsid w:val="008819F7"/>
    <w:rsid w:val="00881C0D"/>
    <w:rsid w:val="00883290"/>
    <w:rsid w:val="00887072"/>
    <w:rsid w:val="00893478"/>
    <w:rsid w:val="00893656"/>
    <w:rsid w:val="00893B22"/>
    <w:rsid w:val="00897ED1"/>
    <w:rsid w:val="008A1447"/>
    <w:rsid w:val="008A483E"/>
    <w:rsid w:val="008A51F7"/>
    <w:rsid w:val="008C0B1E"/>
    <w:rsid w:val="008C289B"/>
    <w:rsid w:val="008C3407"/>
    <w:rsid w:val="008C409E"/>
    <w:rsid w:val="008C452F"/>
    <w:rsid w:val="008C6655"/>
    <w:rsid w:val="008C673A"/>
    <w:rsid w:val="008C6A2F"/>
    <w:rsid w:val="008C6CD2"/>
    <w:rsid w:val="008C71EB"/>
    <w:rsid w:val="008C7BAB"/>
    <w:rsid w:val="008D0A3F"/>
    <w:rsid w:val="008D2573"/>
    <w:rsid w:val="008D3698"/>
    <w:rsid w:val="008D3788"/>
    <w:rsid w:val="008D523E"/>
    <w:rsid w:val="008D6D4E"/>
    <w:rsid w:val="008D6EED"/>
    <w:rsid w:val="008D792F"/>
    <w:rsid w:val="008D7C76"/>
    <w:rsid w:val="008D7E59"/>
    <w:rsid w:val="008E3560"/>
    <w:rsid w:val="008E3C46"/>
    <w:rsid w:val="008E5FDB"/>
    <w:rsid w:val="008E6B18"/>
    <w:rsid w:val="008F3F0B"/>
    <w:rsid w:val="008F497D"/>
    <w:rsid w:val="008F5765"/>
    <w:rsid w:val="008F73D5"/>
    <w:rsid w:val="00900562"/>
    <w:rsid w:val="00900F2E"/>
    <w:rsid w:val="00902685"/>
    <w:rsid w:val="0090287C"/>
    <w:rsid w:val="00902F37"/>
    <w:rsid w:val="0090387D"/>
    <w:rsid w:val="00911F03"/>
    <w:rsid w:val="0091270C"/>
    <w:rsid w:val="0091294F"/>
    <w:rsid w:val="00912CE6"/>
    <w:rsid w:val="00912E52"/>
    <w:rsid w:val="009144C8"/>
    <w:rsid w:val="009155A5"/>
    <w:rsid w:val="00921104"/>
    <w:rsid w:val="00923059"/>
    <w:rsid w:val="00923684"/>
    <w:rsid w:val="00923DE3"/>
    <w:rsid w:val="00924FA0"/>
    <w:rsid w:val="00925F24"/>
    <w:rsid w:val="00926964"/>
    <w:rsid w:val="00926AEC"/>
    <w:rsid w:val="0092703C"/>
    <w:rsid w:val="0093277B"/>
    <w:rsid w:val="0093473B"/>
    <w:rsid w:val="009349F7"/>
    <w:rsid w:val="009361AA"/>
    <w:rsid w:val="0093706B"/>
    <w:rsid w:val="009372E3"/>
    <w:rsid w:val="00941705"/>
    <w:rsid w:val="009417D6"/>
    <w:rsid w:val="00941AAA"/>
    <w:rsid w:val="00941E43"/>
    <w:rsid w:val="00941F5E"/>
    <w:rsid w:val="009455AE"/>
    <w:rsid w:val="00947A5C"/>
    <w:rsid w:val="009521E1"/>
    <w:rsid w:val="009521FF"/>
    <w:rsid w:val="00952952"/>
    <w:rsid w:val="00953158"/>
    <w:rsid w:val="009532C2"/>
    <w:rsid w:val="0095507E"/>
    <w:rsid w:val="00955515"/>
    <w:rsid w:val="009601A8"/>
    <w:rsid w:val="00960E29"/>
    <w:rsid w:val="0096187C"/>
    <w:rsid w:val="0096328B"/>
    <w:rsid w:val="00964794"/>
    <w:rsid w:val="00967B31"/>
    <w:rsid w:val="00967E23"/>
    <w:rsid w:val="0097023A"/>
    <w:rsid w:val="0097088F"/>
    <w:rsid w:val="00971965"/>
    <w:rsid w:val="00972257"/>
    <w:rsid w:val="00972264"/>
    <w:rsid w:val="0097283E"/>
    <w:rsid w:val="0097297D"/>
    <w:rsid w:val="00973FEF"/>
    <w:rsid w:val="009750BD"/>
    <w:rsid w:val="009761D5"/>
    <w:rsid w:val="00976659"/>
    <w:rsid w:val="00980420"/>
    <w:rsid w:val="0098048A"/>
    <w:rsid w:val="00980A4B"/>
    <w:rsid w:val="00980F9F"/>
    <w:rsid w:val="0098364D"/>
    <w:rsid w:val="009849D4"/>
    <w:rsid w:val="0098502C"/>
    <w:rsid w:val="009850E4"/>
    <w:rsid w:val="00986486"/>
    <w:rsid w:val="009866C3"/>
    <w:rsid w:val="00987043"/>
    <w:rsid w:val="00990E5A"/>
    <w:rsid w:val="009916E1"/>
    <w:rsid w:val="009919C7"/>
    <w:rsid w:val="00991BC5"/>
    <w:rsid w:val="009941B0"/>
    <w:rsid w:val="00994A30"/>
    <w:rsid w:val="009963EB"/>
    <w:rsid w:val="00996A43"/>
    <w:rsid w:val="009A3EBD"/>
    <w:rsid w:val="009A6F46"/>
    <w:rsid w:val="009B06DC"/>
    <w:rsid w:val="009B3602"/>
    <w:rsid w:val="009B3760"/>
    <w:rsid w:val="009B4164"/>
    <w:rsid w:val="009B6E3F"/>
    <w:rsid w:val="009C0458"/>
    <w:rsid w:val="009C43EA"/>
    <w:rsid w:val="009C52CC"/>
    <w:rsid w:val="009C66A5"/>
    <w:rsid w:val="009D0AAD"/>
    <w:rsid w:val="009D3E14"/>
    <w:rsid w:val="009D41DA"/>
    <w:rsid w:val="009D6B0E"/>
    <w:rsid w:val="009E173F"/>
    <w:rsid w:val="009E1A92"/>
    <w:rsid w:val="009E2A44"/>
    <w:rsid w:val="009E3B3C"/>
    <w:rsid w:val="009E4857"/>
    <w:rsid w:val="009F198B"/>
    <w:rsid w:val="009F248C"/>
    <w:rsid w:val="009F49E8"/>
    <w:rsid w:val="009F58E4"/>
    <w:rsid w:val="009F6088"/>
    <w:rsid w:val="009F6D9F"/>
    <w:rsid w:val="00A0163B"/>
    <w:rsid w:val="00A03D1B"/>
    <w:rsid w:val="00A05DFB"/>
    <w:rsid w:val="00A06303"/>
    <w:rsid w:val="00A077EE"/>
    <w:rsid w:val="00A10583"/>
    <w:rsid w:val="00A107AB"/>
    <w:rsid w:val="00A11158"/>
    <w:rsid w:val="00A1401D"/>
    <w:rsid w:val="00A14861"/>
    <w:rsid w:val="00A15923"/>
    <w:rsid w:val="00A16556"/>
    <w:rsid w:val="00A1682E"/>
    <w:rsid w:val="00A20063"/>
    <w:rsid w:val="00A202BB"/>
    <w:rsid w:val="00A24159"/>
    <w:rsid w:val="00A248E3"/>
    <w:rsid w:val="00A2589A"/>
    <w:rsid w:val="00A2674A"/>
    <w:rsid w:val="00A26D40"/>
    <w:rsid w:val="00A27CA0"/>
    <w:rsid w:val="00A27F0E"/>
    <w:rsid w:val="00A3166E"/>
    <w:rsid w:val="00A32A1F"/>
    <w:rsid w:val="00A35369"/>
    <w:rsid w:val="00A40E35"/>
    <w:rsid w:val="00A41491"/>
    <w:rsid w:val="00A46214"/>
    <w:rsid w:val="00A47048"/>
    <w:rsid w:val="00A55171"/>
    <w:rsid w:val="00A62422"/>
    <w:rsid w:val="00A64D81"/>
    <w:rsid w:val="00A6795A"/>
    <w:rsid w:val="00A7612D"/>
    <w:rsid w:val="00A762EB"/>
    <w:rsid w:val="00A8117B"/>
    <w:rsid w:val="00A846E1"/>
    <w:rsid w:val="00A85E11"/>
    <w:rsid w:val="00A86346"/>
    <w:rsid w:val="00A87C8C"/>
    <w:rsid w:val="00A90C9D"/>
    <w:rsid w:val="00A90F66"/>
    <w:rsid w:val="00A91F2C"/>
    <w:rsid w:val="00A9416F"/>
    <w:rsid w:val="00A94F01"/>
    <w:rsid w:val="00A97067"/>
    <w:rsid w:val="00AA021D"/>
    <w:rsid w:val="00AA31CA"/>
    <w:rsid w:val="00AA54AF"/>
    <w:rsid w:val="00AA5AAE"/>
    <w:rsid w:val="00AA5CF7"/>
    <w:rsid w:val="00AB0151"/>
    <w:rsid w:val="00AB1304"/>
    <w:rsid w:val="00AB138A"/>
    <w:rsid w:val="00AB309F"/>
    <w:rsid w:val="00AB33E5"/>
    <w:rsid w:val="00AB496E"/>
    <w:rsid w:val="00AB4B42"/>
    <w:rsid w:val="00AC004A"/>
    <w:rsid w:val="00AC037E"/>
    <w:rsid w:val="00AC03D2"/>
    <w:rsid w:val="00AC0429"/>
    <w:rsid w:val="00AC11AF"/>
    <w:rsid w:val="00AC1D76"/>
    <w:rsid w:val="00AC34F7"/>
    <w:rsid w:val="00AC4161"/>
    <w:rsid w:val="00AC6480"/>
    <w:rsid w:val="00AC6D11"/>
    <w:rsid w:val="00AD26CE"/>
    <w:rsid w:val="00AD5876"/>
    <w:rsid w:val="00AD5B95"/>
    <w:rsid w:val="00AD5E38"/>
    <w:rsid w:val="00AD6E9F"/>
    <w:rsid w:val="00AE0069"/>
    <w:rsid w:val="00AE337A"/>
    <w:rsid w:val="00AE3DD9"/>
    <w:rsid w:val="00AE6860"/>
    <w:rsid w:val="00AF25D3"/>
    <w:rsid w:val="00AF30D7"/>
    <w:rsid w:val="00AF3558"/>
    <w:rsid w:val="00AF469D"/>
    <w:rsid w:val="00AF7567"/>
    <w:rsid w:val="00B0310C"/>
    <w:rsid w:val="00B03907"/>
    <w:rsid w:val="00B03E66"/>
    <w:rsid w:val="00B04A4C"/>
    <w:rsid w:val="00B105AE"/>
    <w:rsid w:val="00B13905"/>
    <w:rsid w:val="00B14424"/>
    <w:rsid w:val="00B14896"/>
    <w:rsid w:val="00B1571F"/>
    <w:rsid w:val="00B2189A"/>
    <w:rsid w:val="00B251CE"/>
    <w:rsid w:val="00B26A3A"/>
    <w:rsid w:val="00B30828"/>
    <w:rsid w:val="00B31B93"/>
    <w:rsid w:val="00B32623"/>
    <w:rsid w:val="00B35418"/>
    <w:rsid w:val="00B356DF"/>
    <w:rsid w:val="00B37962"/>
    <w:rsid w:val="00B4093A"/>
    <w:rsid w:val="00B41CAF"/>
    <w:rsid w:val="00B42EC6"/>
    <w:rsid w:val="00B438F1"/>
    <w:rsid w:val="00B45A7F"/>
    <w:rsid w:val="00B45B91"/>
    <w:rsid w:val="00B46DFB"/>
    <w:rsid w:val="00B51414"/>
    <w:rsid w:val="00B53BDD"/>
    <w:rsid w:val="00B53D49"/>
    <w:rsid w:val="00B55519"/>
    <w:rsid w:val="00B56822"/>
    <w:rsid w:val="00B573F1"/>
    <w:rsid w:val="00B576D5"/>
    <w:rsid w:val="00B62E4F"/>
    <w:rsid w:val="00B63D68"/>
    <w:rsid w:val="00B6438F"/>
    <w:rsid w:val="00B65341"/>
    <w:rsid w:val="00B653C1"/>
    <w:rsid w:val="00B65DAA"/>
    <w:rsid w:val="00B66B02"/>
    <w:rsid w:val="00B67743"/>
    <w:rsid w:val="00B70947"/>
    <w:rsid w:val="00B72598"/>
    <w:rsid w:val="00B7346A"/>
    <w:rsid w:val="00B73CEA"/>
    <w:rsid w:val="00B73FF7"/>
    <w:rsid w:val="00B748C0"/>
    <w:rsid w:val="00B823F3"/>
    <w:rsid w:val="00B83656"/>
    <w:rsid w:val="00B84533"/>
    <w:rsid w:val="00B84D55"/>
    <w:rsid w:val="00B87218"/>
    <w:rsid w:val="00B8778A"/>
    <w:rsid w:val="00B9102A"/>
    <w:rsid w:val="00B9217E"/>
    <w:rsid w:val="00B93300"/>
    <w:rsid w:val="00B94DFB"/>
    <w:rsid w:val="00B957E5"/>
    <w:rsid w:val="00B962A9"/>
    <w:rsid w:val="00BA049B"/>
    <w:rsid w:val="00BA41F8"/>
    <w:rsid w:val="00BA646B"/>
    <w:rsid w:val="00BB0298"/>
    <w:rsid w:val="00BB0386"/>
    <w:rsid w:val="00BB426A"/>
    <w:rsid w:val="00BB633D"/>
    <w:rsid w:val="00BB74E0"/>
    <w:rsid w:val="00BC03B4"/>
    <w:rsid w:val="00BC32ED"/>
    <w:rsid w:val="00BC6615"/>
    <w:rsid w:val="00BC7155"/>
    <w:rsid w:val="00BD3D92"/>
    <w:rsid w:val="00BD7C5A"/>
    <w:rsid w:val="00BE02F6"/>
    <w:rsid w:val="00BE0E5D"/>
    <w:rsid w:val="00BE0F3C"/>
    <w:rsid w:val="00BE583E"/>
    <w:rsid w:val="00BE64BD"/>
    <w:rsid w:val="00BF0218"/>
    <w:rsid w:val="00BF0C96"/>
    <w:rsid w:val="00BF4655"/>
    <w:rsid w:val="00BF50C1"/>
    <w:rsid w:val="00BF62B8"/>
    <w:rsid w:val="00C00E82"/>
    <w:rsid w:val="00C024AD"/>
    <w:rsid w:val="00C047CB"/>
    <w:rsid w:val="00C04D3C"/>
    <w:rsid w:val="00C078EA"/>
    <w:rsid w:val="00C115A0"/>
    <w:rsid w:val="00C115D0"/>
    <w:rsid w:val="00C11C28"/>
    <w:rsid w:val="00C14276"/>
    <w:rsid w:val="00C1501A"/>
    <w:rsid w:val="00C16F65"/>
    <w:rsid w:val="00C20FD0"/>
    <w:rsid w:val="00C21245"/>
    <w:rsid w:val="00C22955"/>
    <w:rsid w:val="00C272F9"/>
    <w:rsid w:val="00C33972"/>
    <w:rsid w:val="00C34596"/>
    <w:rsid w:val="00C34E61"/>
    <w:rsid w:val="00C36280"/>
    <w:rsid w:val="00C37A3A"/>
    <w:rsid w:val="00C37D19"/>
    <w:rsid w:val="00C42257"/>
    <w:rsid w:val="00C42E33"/>
    <w:rsid w:val="00C43A4A"/>
    <w:rsid w:val="00C44AF4"/>
    <w:rsid w:val="00C51D65"/>
    <w:rsid w:val="00C5293A"/>
    <w:rsid w:val="00C542ED"/>
    <w:rsid w:val="00C55214"/>
    <w:rsid w:val="00C55F38"/>
    <w:rsid w:val="00C563E9"/>
    <w:rsid w:val="00C5787B"/>
    <w:rsid w:val="00C6253F"/>
    <w:rsid w:val="00C63F7A"/>
    <w:rsid w:val="00C65886"/>
    <w:rsid w:val="00C66588"/>
    <w:rsid w:val="00C71AFB"/>
    <w:rsid w:val="00C768EF"/>
    <w:rsid w:val="00C80FFE"/>
    <w:rsid w:val="00C812C7"/>
    <w:rsid w:val="00C8227D"/>
    <w:rsid w:val="00C827B5"/>
    <w:rsid w:val="00C82F7A"/>
    <w:rsid w:val="00C833D2"/>
    <w:rsid w:val="00C84306"/>
    <w:rsid w:val="00C84FD4"/>
    <w:rsid w:val="00C865DD"/>
    <w:rsid w:val="00C935FB"/>
    <w:rsid w:val="00C94170"/>
    <w:rsid w:val="00C96F8B"/>
    <w:rsid w:val="00CA00A3"/>
    <w:rsid w:val="00CA295F"/>
    <w:rsid w:val="00CB1264"/>
    <w:rsid w:val="00CB177E"/>
    <w:rsid w:val="00CB1A5E"/>
    <w:rsid w:val="00CB3137"/>
    <w:rsid w:val="00CB4E1F"/>
    <w:rsid w:val="00CB61F8"/>
    <w:rsid w:val="00CB6EA2"/>
    <w:rsid w:val="00CB718B"/>
    <w:rsid w:val="00CC004F"/>
    <w:rsid w:val="00CC2460"/>
    <w:rsid w:val="00CC6202"/>
    <w:rsid w:val="00CC7180"/>
    <w:rsid w:val="00CD245F"/>
    <w:rsid w:val="00CD7D30"/>
    <w:rsid w:val="00CE18C6"/>
    <w:rsid w:val="00CE508C"/>
    <w:rsid w:val="00CE7DF9"/>
    <w:rsid w:val="00CE7F0B"/>
    <w:rsid w:val="00CF0FA9"/>
    <w:rsid w:val="00CF72FC"/>
    <w:rsid w:val="00D00149"/>
    <w:rsid w:val="00D0025E"/>
    <w:rsid w:val="00D01500"/>
    <w:rsid w:val="00D01AA1"/>
    <w:rsid w:val="00D0275E"/>
    <w:rsid w:val="00D03A17"/>
    <w:rsid w:val="00D04A8D"/>
    <w:rsid w:val="00D05F29"/>
    <w:rsid w:val="00D06E2D"/>
    <w:rsid w:val="00D10B64"/>
    <w:rsid w:val="00D111C7"/>
    <w:rsid w:val="00D12231"/>
    <w:rsid w:val="00D12526"/>
    <w:rsid w:val="00D15014"/>
    <w:rsid w:val="00D1510E"/>
    <w:rsid w:val="00D154BC"/>
    <w:rsid w:val="00D17340"/>
    <w:rsid w:val="00D17EE2"/>
    <w:rsid w:val="00D23A06"/>
    <w:rsid w:val="00D258B0"/>
    <w:rsid w:val="00D265B9"/>
    <w:rsid w:val="00D26B8D"/>
    <w:rsid w:val="00D27F8D"/>
    <w:rsid w:val="00D3002B"/>
    <w:rsid w:val="00D31F5D"/>
    <w:rsid w:val="00D348C1"/>
    <w:rsid w:val="00D3716F"/>
    <w:rsid w:val="00D411F4"/>
    <w:rsid w:val="00D415A1"/>
    <w:rsid w:val="00D4245B"/>
    <w:rsid w:val="00D435F8"/>
    <w:rsid w:val="00D43A6C"/>
    <w:rsid w:val="00D43D07"/>
    <w:rsid w:val="00D5043B"/>
    <w:rsid w:val="00D51BF0"/>
    <w:rsid w:val="00D53F73"/>
    <w:rsid w:val="00D575FC"/>
    <w:rsid w:val="00D5795D"/>
    <w:rsid w:val="00D60ED0"/>
    <w:rsid w:val="00D61EA6"/>
    <w:rsid w:val="00D63A48"/>
    <w:rsid w:val="00D64471"/>
    <w:rsid w:val="00D676DE"/>
    <w:rsid w:val="00D713E7"/>
    <w:rsid w:val="00D72CB9"/>
    <w:rsid w:val="00D73CC5"/>
    <w:rsid w:val="00D751A0"/>
    <w:rsid w:val="00D77904"/>
    <w:rsid w:val="00D804AB"/>
    <w:rsid w:val="00D8306E"/>
    <w:rsid w:val="00D8308D"/>
    <w:rsid w:val="00D8458C"/>
    <w:rsid w:val="00D8492C"/>
    <w:rsid w:val="00D85586"/>
    <w:rsid w:val="00D85B79"/>
    <w:rsid w:val="00D917B9"/>
    <w:rsid w:val="00D91F28"/>
    <w:rsid w:val="00D930BF"/>
    <w:rsid w:val="00D9412A"/>
    <w:rsid w:val="00D970AF"/>
    <w:rsid w:val="00D979AD"/>
    <w:rsid w:val="00D97D76"/>
    <w:rsid w:val="00DA28FB"/>
    <w:rsid w:val="00DA2D43"/>
    <w:rsid w:val="00DA30C0"/>
    <w:rsid w:val="00DA3575"/>
    <w:rsid w:val="00DA36FD"/>
    <w:rsid w:val="00DA7DF6"/>
    <w:rsid w:val="00DB061E"/>
    <w:rsid w:val="00DB27C6"/>
    <w:rsid w:val="00DB4735"/>
    <w:rsid w:val="00DB5453"/>
    <w:rsid w:val="00DC111B"/>
    <w:rsid w:val="00DC40A3"/>
    <w:rsid w:val="00DC4B8F"/>
    <w:rsid w:val="00DC59E9"/>
    <w:rsid w:val="00DC7239"/>
    <w:rsid w:val="00DC7682"/>
    <w:rsid w:val="00DD15D7"/>
    <w:rsid w:val="00DD2F0E"/>
    <w:rsid w:val="00DD6C7F"/>
    <w:rsid w:val="00DE1BD8"/>
    <w:rsid w:val="00DE2A89"/>
    <w:rsid w:val="00DE38A6"/>
    <w:rsid w:val="00DE47AF"/>
    <w:rsid w:val="00DE7167"/>
    <w:rsid w:val="00DF071E"/>
    <w:rsid w:val="00DF0949"/>
    <w:rsid w:val="00DF1793"/>
    <w:rsid w:val="00DF3CBC"/>
    <w:rsid w:val="00DF5AB2"/>
    <w:rsid w:val="00DF6629"/>
    <w:rsid w:val="00DF788B"/>
    <w:rsid w:val="00E01765"/>
    <w:rsid w:val="00E02AA2"/>
    <w:rsid w:val="00E0378B"/>
    <w:rsid w:val="00E07EC5"/>
    <w:rsid w:val="00E11C2B"/>
    <w:rsid w:val="00E15D03"/>
    <w:rsid w:val="00E16FD2"/>
    <w:rsid w:val="00E202B3"/>
    <w:rsid w:val="00E2085A"/>
    <w:rsid w:val="00E2371D"/>
    <w:rsid w:val="00E302D0"/>
    <w:rsid w:val="00E30367"/>
    <w:rsid w:val="00E30490"/>
    <w:rsid w:val="00E306B3"/>
    <w:rsid w:val="00E30962"/>
    <w:rsid w:val="00E3220F"/>
    <w:rsid w:val="00E3327F"/>
    <w:rsid w:val="00E357BB"/>
    <w:rsid w:val="00E35D2D"/>
    <w:rsid w:val="00E36C1F"/>
    <w:rsid w:val="00E37CF8"/>
    <w:rsid w:val="00E428D9"/>
    <w:rsid w:val="00E4732D"/>
    <w:rsid w:val="00E50644"/>
    <w:rsid w:val="00E542A2"/>
    <w:rsid w:val="00E56646"/>
    <w:rsid w:val="00E56C06"/>
    <w:rsid w:val="00E56DE4"/>
    <w:rsid w:val="00E62F12"/>
    <w:rsid w:val="00E63C49"/>
    <w:rsid w:val="00E665B7"/>
    <w:rsid w:val="00E66F92"/>
    <w:rsid w:val="00E675AF"/>
    <w:rsid w:val="00E70C5C"/>
    <w:rsid w:val="00E70DBD"/>
    <w:rsid w:val="00E70E28"/>
    <w:rsid w:val="00E7120B"/>
    <w:rsid w:val="00E72255"/>
    <w:rsid w:val="00E72C1D"/>
    <w:rsid w:val="00E73E78"/>
    <w:rsid w:val="00E770C3"/>
    <w:rsid w:val="00E77189"/>
    <w:rsid w:val="00E818A4"/>
    <w:rsid w:val="00E844CB"/>
    <w:rsid w:val="00E85608"/>
    <w:rsid w:val="00E90772"/>
    <w:rsid w:val="00E923E1"/>
    <w:rsid w:val="00E94D22"/>
    <w:rsid w:val="00E9554E"/>
    <w:rsid w:val="00E961A2"/>
    <w:rsid w:val="00EA4837"/>
    <w:rsid w:val="00EA5153"/>
    <w:rsid w:val="00EA5404"/>
    <w:rsid w:val="00EA5E18"/>
    <w:rsid w:val="00EA601D"/>
    <w:rsid w:val="00EA63A3"/>
    <w:rsid w:val="00EA722D"/>
    <w:rsid w:val="00EA7B55"/>
    <w:rsid w:val="00EA7BEE"/>
    <w:rsid w:val="00EB252B"/>
    <w:rsid w:val="00EB2B6A"/>
    <w:rsid w:val="00EB2E1B"/>
    <w:rsid w:val="00EB5409"/>
    <w:rsid w:val="00EC24D8"/>
    <w:rsid w:val="00EC489B"/>
    <w:rsid w:val="00EC4F45"/>
    <w:rsid w:val="00EC5F18"/>
    <w:rsid w:val="00EC6243"/>
    <w:rsid w:val="00EC6970"/>
    <w:rsid w:val="00EC6988"/>
    <w:rsid w:val="00EC7F60"/>
    <w:rsid w:val="00ED19AF"/>
    <w:rsid w:val="00ED2EFD"/>
    <w:rsid w:val="00ED46E3"/>
    <w:rsid w:val="00ED6CB4"/>
    <w:rsid w:val="00EE018C"/>
    <w:rsid w:val="00EE29C4"/>
    <w:rsid w:val="00EE3075"/>
    <w:rsid w:val="00EE41FB"/>
    <w:rsid w:val="00EE4C36"/>
    <w:rsid w:val="00EE53D0"/>
    <w:rsid w:val="00EF004C"/>
    <w:rsid w:val="00EF058F"/>
    <w:rsid w:val="00EF1849"/>
    <w:rsid w:val="00EF19B1"/>
    <w:rsid w:val="00EF23B7"/>
    <w:rsid w:val="00EF34E8"/>
    <w:rsid w:val="00EF491D"/>
    <w:rsid w:val="00EF54CF"/>
    <w:rsid w:val="00EF597D"/>
    <w:rsid w:val="00EF6907"/>
    <w:rsid w:val="00EF6D73"/>
    <w:rsid w:val="00F0032C"/>
    <w:rsid w:val="00F0060C"/>
    <w:rsid w:val="00F020F5"/>
    <w:rsid w:val="00F05D02"/>
    <w:rsid w:val="00F0662C"/>
    <w:rsid w:val="00F071AA"/>
    <w:rsid w:val="00F07918"/>
    <w:rsid w:val="00F118EC"/>
    <w:rsid w:val="00F12865"/>
    <w:rsid w:val="00F14A02"/>
    <w:rsid w:val="00F15488"/>
    <w:rsid w:val="00F15D59"/>
    <w:rsid w:val="00F17D32"/>
    <w:rsid w:val="00F20A56"/>
    <w:rsid w:val="00F218C0"/>
    <w:rsid w:val="00F2267E"/>
    <w:rsid w:val="00F24557"/>
    <w:rsid w:val="00F302F5"/>
    <w:rsid w:val="00F308B9"/>
    <w:rsid w:val="00F3254E"/>
    <w:rsid w:val="00F34424"/>
    <w:rsid w:val="00F40513"/>
    <w:rsid w:val="00F417C0"/>
    <w:rsid w:val="00F42108"/>
    <w:rsid w:val="00F42432"/>
    <w:rsid w:val="00F43CCE"/>
    <w:rsid w:val="00F44F3F"/>
    <w:rsid w:val="00F45816"/>
    <w:rsid w:val="00F45FA3"/>
    <w:rsid w:val="00F505B6"/>
    <w:rsid w:val="00F506F6"/>
    <w:rsid w:val="00F50A2F"/>
    <w:rsid w:val="00F53D9A"/>
    <w:rsid w:val="00F54187"/>
    <w:rsid w:val="00F54A18"/>
    <w:rsid w:val="00F553B0"/>
    <w:rsid w:val="00F6141C"/>
    <w:rsid w:val="00F62D9D"/>
    <w:rsid w:val="00F63310"/>
    <w:rsid w:val="00F6595E"/>
    <w:rsid w:val="00F664F6"/>
    <w:rsid w:val="00F66A6A"/>
    <w:rsid w:val="00F701D7"/>
    <w:rsid w:val="00F728C8"/>
    <w:rsid w:val="00F7322E"/>
    <w:rsid w:val="00F7324B"/>
    <w:rsid w:val="00F7415E"/>
    <w:rsid w:val="00F74C03"/>
    <w:rsid w:val="00F77BD8"/>
    <w:rsid w:val="00F80AF1"/>
    <w:rsid w:val="00F832E0"/>
    <w:rsid w:val="00F84CFD"/>
    <w:rsid w:val="00F857F4"/>
    <w:rsid w:val="00F907C3"/>
    <w:rsid w:val="00F913CD"/>
    <w:rsid w:val="00F92AE0"/>
    <w:rsid w:val="00F962CD"/>
    <w:rsid w:val="00F96886"/>
    <w:rsid w:val="00F972C1"/>
    <w:rsid w:val="00FA0E47"/>
    <w:rsid w:val="00FA17A0"/>
    <w:rsid w:val="00FA22AE"/>
    <w:rsid w:val="00FA31EF"/>
    <w:rsid w:val="00FA49E4"/>
    <w:rsid w:val="00FA6E91"/>
    <w:rsid w:val="00FA6F60"/>
    <w:rsid w:val="00FA78FD"/>
    <w:rsid w:val="00FB0ACC"/>
    <w:rsid w:val="00FB0D60"/>
    <w:rsid w:val="00FB4DF6"/>
    <w:rsid w:val="00FB562F"/>
    <w:rsid w:val="00FB6501"/>
    <w:rsid w:val="00FC07EC"/>
    <w:rsid w:val="00FC4A84"/>
    <w:rsid w:val="00FC4ABE"/>
    <w:rsid w:val="00FC5601"/>
    <w:rsid w:val="00FC7174"/>
    <w:rsid w:val="00FC76A9"/>
    <w:rsid w:val="00FD077C"/>
    <w:rsid w:val="00FD09FB"/>
    <w:rsid w:val="00FD1AE4"/>
    <w:rsid w:val="00FD3021"/>
    <w:rsid w:val="00FD3387"/>
    <w:rsid w:val="00FD42DF"/>
    <w:rsid w:val="00FD5A13"/>
    <w:rsid w:val="00FE2C2D"/>
    <w:rsid w:val="00FE34ED"/>
    <w:rsid w:val="00FE40F5"/>
    <w:rsid w:val="00FE516F"/>
    <w:rsid w:val="00FE5377"/>
    <w:rsid w:val="00FE63FA"/>
    <w:rsid w:val="00FE6430"/>
    <w:rsid w:val="00FE69B7"/>
    <w:rsid w:val="00FE7F78"/>
    <w:rsid w:val="00FF1FB5"/>
    <w:rsid w:val="00FF24D8"/>
    <w:rsid w:val="00FF2A96"/>
    <w:rsid w:val="00FF6CC9"/>
    <w:rsid w:val="00FF78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1C33B"/>
  <w15:docId w15:val="{CA2103E4-6676-4BD8-864F-8B19E5E1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F6"/>
  </w:style>
  <w:style w:type="paragraph" w:styleId="Titre1">
    <w:name w:val="heading 1"/>
    <w:basedOn w:val="Normal"/>
    <w:next w:val="Normal"/>
    <w:link w:val="Titre1Car"/>
    <w:uiPriority w:val="9"/>
    <w:qFormat/>
    <w:rsid w:val="009849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semiHidden/>
    <w:unhideWhenUsed/>
    <w:qFormat/>
    <w:rsid w:val="00B72598"/>
    <w:pPr>
      <w:keepNext/>
      <w:keepLines/>
      <w:spacing w:before="20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27CA0"/>
    <w:pPr>
      <w:tabs>
        <w:tab w:val="center" w:pos="4536"/>
        <w:tab w:val="right" w:pos="9072"/>
      </w:tabs>
    </w:pPr>
  </w:style>
  <w:style w:type="character" w:customStyle="1" w:styleId="PieddepageCar">
    <w:name w:val="Pied de page Car"/>
    <w:basedOn w:val="Policepardfaut"/>
    <w:link w:val="Pieddepage"/>
    <w:uiPriority w:val="99"/>
    <w:rsid w:val="00A27CA0"/>
  </w:style>
  <w:style w:type="character" w:styleId="Numrodepage">
    <w:name w:val="page number"/>
    <w:basedOn w:val="Policepardfaut"/>
    <w:uiPriority w:val="99"/>
    <w:semiHidden/>
    <w:unhideWhenUsed/>
    <w:rsid w:val="00A27CA0"/>
  </w:style>
  <w:style w:type="paragraph" w:styleId="Notedebasdepage">
    <w:name w:val="footnote text"/>
    <w:basedOn w:val="Normal"/>
    <w:link w:val="NotedebasdepageCar"/>
    <w:uiPriority w:val="99"/>
    <w:unhideWhenUsed/>
    <w:rsid w:val="0068661A"/>
    <w:rPr>
      <w:rFonts w:ascii="Times New Roman" w:hAnsi="Times New Roman"/>
      <w:sz w:val="20"/>
    </w:rPr>
  </w:style>
  <w:style w:type="character" w:customStyle="1" w:styleId="NotedebasdepageCar">
    <w:name w:val="Note de bas de page Car"/>
    <w:basedOn w:val="Policepardfaut"/>
    <w:link w:val="Notedebasdepage"/>
    <w:uiPriority w:val="99"/>
    <w:rsid w:val="0068661A"/>
    <w:rPr>
      <w:rFonts w:ascii="Times New Roman" w:hAnsi="Times New Roman"/>
      <w:sz w:val="20"/>
    </w:rPr>
  </w:style>
  <w:style w:type="character" w:styleId="Appelnotedebasdep">
    <w:name w:val="footnote reference"/>
    <w:rsid w:val="00FB6501"/>
    <w:rPr>
      <w:rFonts w:cs="Times New Roman"/>
      <w:vertAlign w:val="superscript"/>
    </w:rPr>
  </w:style>
  <w:style w:type="paragraph" w:styleId="En-tte">
    <w:name w:val="header"/>
    <w:basedOn w:val="Normal"/>
    <w:link w:val="En-tteCar"/>
    <w:uiPriority w:val="99"/>
    <w:unhideWhenUsed/>
    <w:rsid w:val="00B8778A"/>
    <w:pPr>
      <w:tabs>
        <w:tab w:val="center" w:pos="4536"/>
        <w:tab w:val="right" w:pos="9072"/>
      </w:tabs>
    </w:pPr>
  </w:style>
  <w:style w:type="character" w:customStyle="1" w:styleId="En-tteCar">
    <w:name w:val="En-tête Car"/>
    <w:basedOn w:val="Policepardfaut"/>
    <w:link w:val="En-tte"/>
    <w:uiPriority w:val="99"/>
    <w:rsid w:val="00B8778A"/>
  </w:style>
  <w:style w:type="character" w:styleId="Lienhypertexte">
    <w:name w:val="Hyperlink"/>
    <w:basedOn w:val="Policepardfaut"/>
    <w:uiPriority w:val="99"/>
    <w:unhideWhenUsed/>
    <w:rsid w:val="00D10B64"/>
    <w:rPr>
      <w:color w:val="0563C1" w:themeColor="hyperlink"/>
      <w:u w:val="single"/>
    </w:rPr>
  </w:style>
  <w:style w:type="paragraph" w:styleId="NormalWeb">
    <w:name w:val="Normal (Web)"/>
    <w:basedOn w:val="Normal"/>
    <w:uiPriority w:val="99"/>
    <w:semiHidden/>
    <w:unhideWhenUsed/>
    <w:rsid w:val="00ED2EFD"/>
    <w:rPr>
      <w:rFonts w:ascii="Times New Roman" w:hAnsi="Times New Roman" w:cs="Times New Roman"/>
    </w:rPr>
  </w:style>
  <w:style w:type="table" w:styleId="Grilledutableau">
    <w:name w:val="Table Grid"/>
    <w:basedOn w:val="TableauNormal"/>
    <w:uiPriority w:val="39"/>
    <w:rsid w:val="00AD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B72598"/>
    <w:rPr>
      <w:rFonts w:asciiTheme="majorHAnsi" w:eastAsiaTheme="majorEastAsia" w:hAnsiTheme="majorHAnsi" w:cstheme="majorBidi"/>
      <w:b/>
      <w:bCs/>
      <w:color w:val="4472C4" w:themeColor="accent1"/>
    </w:rPr>
  </w:style>
  <w:style w:type="character" w:customStyle="1" w:styleId="Titre1Car">
    <w:name w:val="Titre 1 Car"/>
    <w:basedOn w:val="Policepardfaut"/>
    <w:link w:val="Titre1"/>
    <w:uiPriority w:val="9"/>
    <w:rsid w:val="009849D4"/>
    <w:rPr>
      <w:rFonts w:asciiTheme="majorHAnsi" w:eastAsiaTheme="majorEastAsia" w:hAnsiTheme="majorHAnsi" w:cstheme="majorBidi"/>
      <w:b/>
      <w:bCs/>
      <w:color w:val="2F5496" w:themeColor="accent1" w:themeShade="BF"/>
      <w:sz w:val="28"/>
      <w:szCs w:val="28"/>
    </w:rPr>
  </w:style>
  <w:style w:type="paragraph" w:styleId="Titre">
    <w:name w:val="Title"/>
    <w:basedOn w:val="Normal"/>
    <w:next w:val="Normal"/>
    <w:link w:val="TitreCar"/>
    <w:uiPriority w:val="10"/>
    <w:qFormat/>
    <w:rsid w:val="009849D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9849D4"/>
    <w:rPr>
      <w:rFonts w:asciiTheme="majorHAnsi" w:eastAsiaTheme="majorEastAsia" w:hAnsiTheme="majorHAnsi" w:cstheme="majorBidi"/>
      <w:color w:val="323E4F" w:themeColor="text2" w:themeShade="BF"/>
      <w:spacing w:val="5"/>
      <w:kern w:val="28"/>
      <w:sz w:val="52"/>
      <w:szCs w:val="52"/>
    </w:rPr>
  </w:style>
  <w:style w:type="paragraph" w:styleId="Corpsdetexte">
    <w:name w:val="Body Text"/>
    <w:basedOn w:val="Normal"/>
    <w:link w:val="CorpsdetexteCar"/>
    <w:uiPriority w:val="99"/>
    <w:unhideWhenUsed/>
    <w:rsid w:val="009849D4"/>
    <w:pPr>
      <w:spacing w:after="120"/>
    </w:pPr>
  </w:style>
  <w:style w:type="character" w:customStyle="1" w:styleId="CorpsdetexteCar">
    <w:name w:val="Corps de texte Car"/>
    <w:basedOn w:val="Policepardfaut"/>
    <w:link w:val="Corpsdetexte"/>
    <w:uiPriority w:val="99"/>
    <w:rsid w:val="009849D4"/>
  </w:style>
  <w:style w:type="paragraph" w:customStyle="1" w:styleId="Critredediffusion">
    <w:name w:val="Critère de diffusion"/>
    <w:basedOn w:val="Normal"/>
    <w:rsid w:val="009849D4"/>
  </w:style>
  <w:style w:type="paragraph" w:styleId="Retrait1religne">
    <w:name w:val="Body Text First Indent"/>
    <w:basedOn w:val="Corpsdetexte"/>
    <w:link w:val="Retrait1religneCar"/>
    <w:uiPriority w:val="99"/>
    <w:unhideWhenUsed/>
    <w:rsid w:val="009849D4"/>
    <w:pPr>
      <w:spacing w:after="0"/>
      <w:ind w:firstLine="360"/>
    </w:pPr>
  </w:style>
  <w:style w:type="character" w:customStyle="1" w:styleId="Retrait1religneCar">
    <w:name w:val="Retrait 1re ligne Car"/>
    <w:basedOn w:val="CorpsdetexteCar"/>
    <w:link w:val="Retrait1religne"/>
    <w:uiPriority w:val="99"/>
    <w:rsid w:val="009849D4"/>
  </w:style>
  <w:style w:type="paragraph" w:styleId="Retraitcorpsdetexte">
    <w:name w:val="Body Text Indent"/>
    <w:basedOn w:val="Normal"/>
    <w:link w:val="RetraitcorpsdetexteCar"/>
    <w:uiPriority w:val="99"/>
    <w:semiHidden/>
    <w:unhideWhenUsed/>
    <w:rsid w:val="009849D4"/>
    <w:pPr>
      <w:spacing w:after="120"/>
      <w:ind w:left="283"/>
    </w:pPr>
  </w:style>
  <w:style w:type="character" w:customStyle="1" w:styleId="RetraitcorpsdetexteCar">
    <w:name w:val="Retrait corps de texte Car"/>
    <w:basedOn w:val="Policepardfaut"/>
    <w:link w:val="Retraitcorpsdetexte"/>
    <w:uiPriority w:val="99"/>
    <w:semiHidden/>
    <w:rsid w:val="009849D4"/>
  </w:style>
  <w:style w:type="paragraph" w:styleId="Retraitcorpset1relig">
    <w:name w:val="Body Text First Indent 2"/>
    <w:basedOn w:val="Retraitcorpsdetexte"/>
    <w:link w:val="Retraitcorpset1religCar"/>
    <w:uiPriority w:val="99"/>
    <w:unhideWhenUsed/>
    <w:rsid w:val="009849D4"/>
    <w:pPr>
      <w:spacing w:after="0"/>
      <w:ind w:left="360" w:firstLine="360"/>
    </w:pPr>
  </w:style>
  <w:style w:type="character" w:customStyle="1" w:styleId="Retraitcorpset1religCar">
    <w:name w:val="Retrait corps et 1re lig. Car"/>
    <w:basedOn w:val="RetraitcorpsdetexteCar"/>
    <w:link w:val="Retraitcorpset1relig"/>
    <w:uiPriority w:val="99"/>
    <w:rsid w:val="009849D4"/>
  </w:style>
  <w:style w:type="character" w:styleId="Marquedecommentaire">
    <w:name w:val="annotation reference"/>
    <w:basedOn w:val="Policepardfaut"/>
    <w:uiPriority w:val="99"/>
    <w:semiHidden/>
    <w:unhideWhenUsed/>
    <w:rsid w:val="00105773"/>
    <w:rPr>
      <w:sz w:val="16"/>
      <w:szCs w:val="16"/>
    </w:rPr>
  </w:style>
  <w:style w:type="paragraph" w:styleId="Commentaire">
    <w:name w:val="annotation text"/>
    <w:basedOn w:val="Normal"/>
    <w:link w:val="CommentaireCar"/>
    <w:uiPriority w:val="99"/>
    <w:unhideWhenUsed/>
    <w:rsid w:val="00105773"/>
    <w:rPr>
      <w:sz w:val="20"/>
      <w:szCs w:val="20"/>
    </w:rPr>
  </w:style>
  <w:style w:type="character" w:customStyle="1" w:styleId="CommentaireCar">
    <w:name w:val="Commentaire Car"/>
    <w:basedOn w:val="Policepardfaut"/>
    <w:link w:val="Commentaire"/>
    <w:uiPriority w:val="99"/>
    <w:rsid w:val="00105773"/>
    <w:rPr>
      <w:sz w:val="20"/>
      <w:szCs w:val="20"/>
    </w:rPr>
  </w:style>
  <w:style w:type="paragraph" w:styleId="Objetducommentaire">
    <w:name w:val="annotation subject"/>
    <w:basedOn w:val="Commentaire"/>
    <w:next w:val="Commentaire"/>
    <w:link w:val="ObjetducommentaireCar"/>
    <w:uiPriority w:val="99"/>
    <w:semiHidden/>
    <w:unhideWhenUsed/>
    <w:rsid w:val="00105773"/>
    <w:rPr>
      <w:b/>
      <w:bCs/>
    </w:rPr>
  </w:style>
  <w:style w:type="character" w:customStyle="1" w:styleId="ObjetducommentaireCar">
    <w:name w:val="Objet du commentaire Car"/>
    <w:basedOn w:val="CommentaireCar"/>
    <w:link w:val="Objetducommentaire"/>
    <w:uiPriority w:val="99"/>
    <w:semiHidden/>
    <w:rsid w:val="00105773"/>
    <w:rPr>
      <w:b/>
      <w:bCs/>
      <w:sz w:val="20"/>
      <w:szCs w:val="20"/>
    </w:rPr>
  </w:style>
  <w:style w:type="paragraph" w:styleId="Textedebulles">
    <w:name w:val="Balloon Text"/>
    <w:basedOn w:val="Normal"/>
    <w:link w:val="TextedebullesCar"/>
    <w:uiPriority w:val="99"/>
    <w:semiHidden/>
    <w:unhideWhenUsed/>
    <w:rsid w:val="001057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5773"/>
    <w:rPr>
      <w:rFonts w:ascii="Segoe UI" w:hAnsi="Segoe UI" w:cs="Segoe UI"/>
      <w:sz w:val="18"/>
      <w:szCs w:val="18"/>
    </w:rPr>
  </w:style>
  <w:style w:type="character" w:customStyle="1" w:styleId="UnresolvedMention1">
    <w:name w:val="Unresolved Mention1"/>
    <w:basedOn w:val="Policepardfaut"/>
    <w:uiPriority w:val="99"/>
    <w:rsid w:val="006B5D4F"/>
    <w:rPr>
      <w:color w:val="808080"/>
      <w:shd w:val="clear" w:color="auto" w:fill="E6E6E6"/>
    </w:rPr>
  </w:style>
  <w:style w:type="character" w:styleId="Lienhypertextesuivivisit">
    <w:name w:val="FollowedHyperlink"/>
    <w:basedOn w:val="Policepardfaut"/>
    <w:uiPriority w:val="99"/>
    <w:semiHidden/>
    <w:unhideWhenUsed/>
    <w:rsid w:val="00417F2C"/>
    <w:rPr>
      <w:color w:val="954F72" w:themeColor="followedHyperlink"/>
      <w:u w:val="single"/>
    </w:rPr>
  </w:style>
  <w:style w:type="paragraph" w:styleId="Explorateurdedocuments">
    <w:name w:val="Document Map"/>
    <w:basedOn w:val="Normal"/>
    <w:link w:val="ExplorateurdedocumentsCar"/>
    <w:uiPriority w:val="99"/>
    <w:semiHidden/>
    <w:unhideWhenUsed/>
    <w:rsid w:val="005B2CC1"/>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5B2CC1"/>
    <w:rPr>
      <w:rFonts w:ascii="Times New Roman" w:hAnsi="Times New Roman" w:cs="Times New Roman"/>
    </w:rPr>
  </w:style>
  <w:style w:type="paragraph" w:styleId="Rvision">
    <w:name w:val="Revision"/>
    <w:hidden/>
    <w:uiPriority w:val="99"/>
    <w:semiHidden/>
    <w:rsid w:val="00F07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1177">
      <w:bodyDiv w:val="1"/>
      <w:marLeft w:val="0"/>
      <w:marRight w:val="0"/>
      <w:marTop w:val="0"/>
      <w:marBottom w:val="0"/>
      <w:divBdr>
        <w:top w:val="none" w:sz="0" w:space="0" w:color="auto"/>
        <w:left w:val="none" w:sz="0" w:space="0" w:color="auto"/>
        <w:bottom w:val="none" w:sz="0" w:space="0" w:color="auto"/>
        <w:right w:val="none" w:sz="0" w:space="0" w:color="auto"/>
      </w:divBdr>
    </w:div>
    <w:div w:id="67699713">
      <w:bodyDiv w:val="1"/>
      <w:marLeft w:val="0"/>
      <w:marRight w:val="0"/>
      <w:marTop w:val="0"/>
      <w:marBottom w:val="0"/>
      <w:divBdr>
        <w:top w:val="none" w:sz="0" w:space="0" w:color="auto"/>
        <w:left w:val="none" w:sz="0" w:space="0" w:color="auto"/>
        <w:bottom w:val="none" w:sz="0" w:space="0" w:color="auto"/>
        <w:right w:val="none" w:sz="0" w:space="0" w:color="auto"/>
      </w:divBdr>
    </w:div>
    <w:div w:id="78186089">
      <w:bodyDiv w:val="1"/>
      <w:marLeft w:val="0"/>
      <w:marRight w:val="0"/>
      <w:marTop w:val="0"/>
      <w:marBottom w:val="0"/>
      <w:divBdr>
        <w:top w:val="none" w:sz="0" w:space="0" w:color="auto"/>
        <w:left w:val="none" w:sz="0" w:space="0" w:color="auto"/>
        <w:bottom w:val="none" w:sz="0" w:space="0" w:color="auto"/>
        <w:right w:val="none" w:sz="0" w:space="0" w:color="auto"/>
      </w:divBdr>
    </w:div>
    <w:div w:id="79723196">
      <w:bodyDiv w:val="1"/>
      <w:marLeft w:val="0"/>
      <w:marRight w:val="0"/>
      <w:marTop w:val="0"/>
      <w:marBottom w:val="0"/>
      <w:divBdr>
        <w:top w:val="none" w:sz="0" w:space="0" w:color="auto"/>
        <w:left w:val="none" w:sz="0" w:space="0" w:color="auto"/>
        <w:bottom w:val="none" w:sz="0" w:space="0" w:color="auto"/>
        <w:right w:val="none" w:sz="0" w:space="0" w:color="auto"/>
      </w:divBdr>
    </w:div>
    <w:div w:id="94133496">
      <w:bodyDiv w:val="1"/>
      <w:marLeft w:val="0"/>
      <w:marRight w:val="0"/>
      <w:marTop w:val="0"/>
      <w:marBottom w:val="0"/>
      <w:divBdr>
        <w:top w:val="none" w:sz="0" w:space="0" w:color="auto"/>
        <w:left w:val="none" w:sz="0" w:space="0" w:color="auto"/>
        <w:bottom w:val="none" w:sz="0" w:space="0" w:color="auto"/>
        <w:right w:val="none" w:sz="0" w:space="0" w:color="auto"/>
      </w:divBdr>
    </w:div>
    <w:div w:id="168953383">
      <w:bodyDiv w:val="1"/>
      <w:marLeft w:val="0"/>
      <w:marRight w:val="0"/>
      <w:marTop w:val="0"/>
      <w:marBottom w:val="0"/>
      <w:divBdr>
        <w:top w:val="none" w:sz="0" w:space="0" w:color="auto"/>
        <w:left w:val="none" w:sz="0" w:space="0" w:color="auto"/>
        <w:bottom w:val="none" w:sz="0" w:space="0" w:color="auto"/>
        <w:right w:val="none" w:sz="0" w:space="0" w:color="auto"/>
      </w:divBdr>
    </w:div>
    <w:div w:id="243219918">
      <w:bodyDiv w:val="1"/>
      <w:marLeft w:val="0"/>
      <w:marRight w:val="0"/>
      <w:marTop w:val="0"/>
      <w:marBottom w:val="0"/>
      <w:divBdr>
        <w:top w:val="none" w:sz="0" w:space="0" w:color="auto"/>
        <w:left w:val="none" w:sz="0" w:space="0" w:color="auto"/>
        <w:bottom w:val="none" w:sz="0" w:space="0" w:color="auto"/>
        <w:right w:val="none" w:sz="0" w:space="0" w:color="auto"/>
      </w:divBdr>
    </w:div>
    <w:div w:id="285310706">
      <w:bodyDiv w:val="1"/>
      <w:marLeft w:val="0"/>
      <w:marRight w:val="0"/>
      <w:marTop w:val="0"/>
      <w:marBottom w:val="0"/>
      <w:divBdr>
        <w:top w:val="none" w:sz="0" w:space="0" w:color="auto"/>
        <w:left w:val="none" w:sz="0" w:space="0" w:color="auto"/>
        <w:bottom w:val="none" w:sz="0" w:space="0" w:color="auto"/>
        <w:right w:val="none" w:sz="0" w:space="0" w:color="auto"/>
      </w:divBdr>
    </w:div>
    <w:div w:id="307637501">
      <w:bodyDiv w:val="1"/>
      <w:marLeft w:val="0"/>
      <w:marRight w:val="0"/>
      <w:marTop w:val="0"/>
      <w:marBottom w:val="0"/>
      <w:divBdr>
        <w:top w:val="none" w:sz="0" w:space="0" w:color="auto"/>
        <w:left w:val="none" w:sz="0" w:space="0" w:color="auto"/>
        <w:bottom w:val="none" w:sz="0" w:space="0" w:color="auto"/>
        <w:right w:val="none" w:sz="0" w:space="0" w:color="auto"/>
      </w:divBdr>
    </w:div>
    <w:div w:id="327946614">
      <w:bodyDiv w:val="1"/>
      <w:marLeft w:val="0"/>
      <w:marRight w:val="0"/>
      <w:marTop w:val="0"/>
      <w:marBottom w:val="0"/>
      <w:divBdr>
        <w:top w:val="none" w:sz="0" w:space="0" w:color="auto"/>
        <w:left w:val="none" w:sz="0" w:space="0" w:color="auto"/>
        <w:bottom w:val="none" w:sz="0" w:space="0" w:color="auto"/>
        <w:right w:val="none" w:sz="0" w:space="0" w:color="auto"/>
      </w:divBdr>
    </w:div>
    <w:div w:id="351761140">
      <w:bodyDiv w:val="1"/>
      <w:marLeft w:val="0"/>
      <w:marRight w:val="0"/>
      <w:marTop w:val="0"/>
      <w:marBottom w:val="0"/>
      <w:divBdr>
        <w:top w:val="none" w:sz="0" w:space="0" w:color="auto"/>
        <w:left w:val="none" w:sz="0" w:space="0" w:color="auto"/>
        <w:bottom w:val="none" w:sz="0" w:space="0" w:color="auto"/>
        <w:right w:val="none" w:sz="0" w:space="0" w:color="auto"/>
      </w:divBdr>
    </w:div>
    <w:div w:id="380177464">
      <w:bodyDiv w:val="1"/>
      <w:marLeft w:val="0"/>
      <w:marRight w:val="0"/>
      <w:marTop w:val="0"/>
      <w:marBottom w:val="0"/>
      <w:divBdr>
        <w:top w:val="none" w:sz="0" w:space="0" w:color="auto"/>
        <w:left w:val="none" w:sz="0" w:space="0" w:color="auto"/>
        <w:bottom w:val="none" w:sz="0" w:space="0" w:color="auto"/>
        <w:right w:val="none" w:sz="0" w:space="0" w:color="auto"/>
      </w:divBdr>
    </w:div>
    <w:div w:id="381095941">
      <w:bodyDiv w:val="1"/>
      <w:marLeft w:val="0"/>
      <w:marRight w:val="0"/>
      <w:marTop w:val="0"/>
      <w:marBottom w:val="0"/>
      <w:divBdr>
        <w:top w:val="none" w:sz="0" w:space="0" w:color="auto"/>
        <w:left w:val="none" w:sz="0" w:space="0" w:color="auto"/>
        <w:bottom w:val="none" w:sz="0" w:space="0" w:color="auto"/>
        <w:right w:val="none" w:sz="0" w:space="0" w:color="auto"/>
      </w:divBdr>
    </w:div>
    <w:div w:id="382490646">
      <w:bodyDiv w:val="1"/>
      <w:marLeft w:val="0"/>
      <w:marRight w:val="0"/>
      <w:marTop w:val="0"/>
      <w:marBottom w:val="0"/>
      <w:divBdr>
        <w:top w:val="none" w:sz="0" w:space="0" w:color="auto"/>
        <w:left w:val="none" w:sz="0" w:space="0" w:color="auto"/>
        <w:bottom w:val="none" w:sz="0" w:space="0" w:color="auto"/>
        <w:right w:val="none" w:sz="0" w:space="0" w:color="auto"/>
      </w:divBdr>
    </w:div>
    <w:div w:id="399789822">
      <w:bodyDiv w:val="1"/>
      <w:marLeft w:val="0"/>
      <w:marRight w:val="0"/>
      <w:marTop w:val="0"/>
      <w:marBottom w:val="0"/>
      <w:divBdr>
        <w:top w:val="none" w:sz="0" w:space="0" w:color="auto"/>
        <w:left w:val="none" w:sz="0" w:space="0" w:color="auto"/>
        <w:bottom w:val="none" w:sz="0" w:space="0" w:color="auto"/>
        <w:right w:val="none" w:sz="0" w:space="0" w:color="auto"/>
      </w:divBdr>
      <w:divsChild>
        <w:div w:id="822549151">
          <w:marLeft w:val="0"/>
          <w:marRight w:val="0"/>
          <w:marTop w:val="0"/>
          <w:marBottom w:val="0"/>
          <w:divBdr>
            <w:top w:val="none" w:sz="0" w:space="0" w:color="auto"/>
            <w:left w:val="none" w:sz="0" w:space="0" w:color="auto"/>
            <w:bottom w:val="none" w:sz="0" w:space="0" w:color="auto"/>
            <w:right w:val="none" w:sz="0" w:space="0" w:color="auto"/>
          </w:divBdr>
        </w:div>
        <w:div w:id="1612325354">
          <w:marLeft w:val="0"/>
          <w:marRight w:val="0"/>
          <w:marTop w:val="0"/>
          <w:marBottom w:val="0"/>
          <w:divBdr>
            <w:top w:val="none" w:sz="0" w:space="0" w:color="auto"/>
            <w:left w:val="none" w:sz="0" w:space="0" w:color="auto"/>
            <w:bottom w:val="none" w:sz="0" w:space="0" w:color="auto"/>
            <w:right w:val="none" w:sz="0" w:space="0" w:color="auto"/>
          </w:divBdr>
        </w:div>
        <w:div w:id="2003777234">
          <w:marLeft w:val="0"/>
          <w:marRight w:val="0"/>
          <w:marTop w:val="0"/>
          <w:marBottom w:val="0"/>
          <w:divBdr>
            <w:top w:val="none" w:sz="0" w:space="0" w:color="auto"/>
            <w:left w:val="none" w:sz="0" w:space="0" w:color="auto"/>
            <w:bottom w:val="none" w:sz="0" w:space="0" w:color="auto"/>
            <w:right w:val="none" w:sz="0" w:space="0" w:color="auto"/>
          </w:divBdr>
        </w:div>
        <w:div w:id="2021006001">
          <w:marLeft w:val="0"/>
          <w:marRight w:val="0"/>
          <w:marTop w:val="0"/>
          <w:marBottom w:val="0"/>
          <w:divBdr>
            <w:top w:val="none" w:sz="0" w:space="0" w:color="auto"/>
            <w:left w:val="none" w:sz="0" w:space="0" w:color="auto"/>
            <w:bottom w:val="none" w:sz="0" w:space="0" w:color="auto"/>
            <w:right w:val="none" w:sz="0" w:space="0" w:color="auto"/>
          </w:divBdr>
        </w:div>
      </w:divsChild>
    </w:div>
    <w:div w:id="405152287">
      <w:bodyDiv w:val="1"/>
      <w:marLeft w:val="0"/>
      <w:marRight w:val="0"/>
      <w:marTop w:val="0"/>
      <w:marBottom w:val="0"/>
      <w:divBdr>
        <w:top w:val="none" w:sz="0" w:space="0" w:color="auto"/>
        <w:left w:val="none" w:sz="0" w:space="0" w:color="auto"/>
        <w:bottom w:val="none" w:sz="0" w:space="0" w:color="auto"/>
        <w:right w:val="none" w:sz="0" w:space="0" w:color="auto"/>
      </w:divBdr>
    </w:div>
    <w:div w:id="432821289">
      <w:bodyDiv w:val="1"/>
      <w:marLeft w:val="0"/>
      <w:marRight w:val="0"/>
      <w:marTop w:val="0"/>
      <w:marBottom w:val="0"/>
      <w:divBdr>
        <w:top w:val="none" w:sz="0" w:space="0" w:color="auto"/>
        <w:left w:val="none" w:sz="0" w:space="0" w:color="auto"/>
        <w:bottom w:val="none" w:sz="0" w:space="0" w:color="auto"/>
        <w:right w:val="none" w:sz="0" w:space="0" w:color="auto"/>
      </w:divBdr>
    </w:div>
    <w:div w:id="436021403">
      <w:bodyDiv w:val="1"/>
      <w:marLeft w:val="0"/>
      <w:marRight w:val="0"/>
      <w:marTop w:val="0"/>
      <w:marBottom w:val="0"/>
      <w:divBdr>
        <w:top w:val="none" w:sz="0" w:space="0" w:color="auto"/>
        <w:left w:val="none" w:sz="0" w:space="0" w:color="auto"/>
        <w:bottom w:val="none" w:sz="0" w:space="0" w:color="auto"/>
        <w:right w:val="none" w:sz="0" w:space="0" w:color="auto"/>
      </w:divBdr>
    </w:div>
    <w:div w:id="439689228">
      <w:bodyDiv w:val="1"/>
      <w:marLeft w:val="0"/>
      <w:marRight w:val="0"/>
      <w:marTop w:val="0"/>
      <w:marBottom w:val="0"/>
      <w:divBdr>
        <w:top w:val="none" w:sz="0" w:space="0" w:color="auto"/>
        <w:left w:val="none" w:sz="0" w:space="0" w:color="auto"/>
        <w:bottom w:val="none" w:sz="0" w:space="0" w:color="auto"/>
        <w:right w:val="none" w:sz="0" w:space="0" w:color="auto"/>
      </w:divBdr>
    </w:div>
    <w:div w:id="446045317">
      <w:bodyDiv w:val="1"/>
      <w:marLeft w:val="0"/>
      <w:marRight w:val="0"/>
      <w:marTop w:val="0"/>
      <w:marBottom w:val="0"/>
      <w:divBdr>
        <w:top w:val="none" w:sz="0" w:space="0" w:color="auto"/>
        <w:left w:val="none" w:sz="0" w:space="0" w:color="auto"/>
        <w:bottom w:val="none" w:sz="0" w:space="0" w:color="auto"/>
        <w:right w:val="none" w:sz="0" w:space="0" w:color="auto"/>
      </w:divBdr>
    </w:div>
    <w:div w:id="466095845">
      <w:bodyDiv w:val="1"/>
      <w:marLeft w:val="0"/>
      <w:marRight w:val="0"/>
      <w:marTop w:val="0"/>
      <w:marBottom w:val="0"/>
      <w:divBdr>
        <w:top w:val="none" w:sz="0" w:space="0" w:color="auto"/>
        <w:left w:val="none" w:sz="0" w:space="0" w:color="auto"/>
        <w:bottom w:val="none" w:sz="0" w:space="0" w:color="auto"/>
        <w:right w:val="none" w:sz="0" w:space="0" w:color="auto"/>
      </w:divBdr>
    </w:div>
    <w:div w:id="550967518">
      <w:bodyDiv w:val="1"/>
      <w:marLeft w:val="0"/>
      <w:marRight w:val="0"/>
      <w:marTop w:val="0"/>
      <w:marBottom w:val="0"/>
      <w:divBdr>
        <w:top w:val="none" w:sz="0" w:space="0" w:color="auto"/>
        <w:left w:val="none" w:sz="0" w:space="0" w:color="auto"/>
        <w:bottom w:val="none" w:sz="0" w:space="0" w:color="auto"/>
        <w:right w:val="none" w:sz="0" w:space="0" w:color="auto"/>
      </w:divBdr>
    </w:div>
    <w:div w:id="566191025">
      <w:bodyDiv w:val="1"/>
      <w:marLeft w:val="0"/>
      <w:marRight w:val="0"/>
      <w:marTop w:val="0"/>
      <w:marBottom w:val="0"/>
      <w:divBdr>
        <w:top w:val="none" w:sz="0" w:space="0" w:color="auto"/>
        <w:left w:val="none" w:sz="0" w:space="0" w:color="auto"/>
        <w:bottom w:val="none" w:sz="0" w:space="0" w:color="auto"/>
        <w:right w:val="none" w:sz="0" w:space="0" w:color="auto"/>
      </w:divBdr>
    </w:div>
    <w:div w:id="569386616">
      <w:bodyDiv w:val="1"/>
      <w:marLeft w:val="0"/>
      <w:marRight w:val="0"/>
      <w:marTop w:val="0"/>
      <w:marBottom w:val="0"/>
      <w:divBdr>
        <w:top w:val="none" w:sz="0" w:space="0" w:color="auto"/>
        <w:left w:val="none" w:sz="0" w:space="0" w:color="auto"/>
        <w:bottom w:val="none" w:sz="0" w:space="0" w:color="auto"/>
        <w:right w:val="none" w:sz="0" w:space="0" w:color="auto"/>
      </w:divBdr>
    </w:div>
    <w:div w:id="587467682">
      <w:bodyDiv w:val="1"/>
      <w:marLeft w:val="0"/>
      <w:marRight w:val="0"/>
      <w:marTop w:val="0"/>
      <w:marBottom w:val="0"/>
      <w:divBdr>
        <w:top w:val="none" w:sz="0" w:space="0" w:color="auto"/>
        <w:left w:val="none" w:sz="0" w:space="0" w:color="auto"/>
        <w:bottom w:val="none" w:sz="0" w:space="0" w:color="auto"/>
        <w:right w:val="none" w:sz="0" w:space="0" w:color="auto"/>
      </w:divBdr>
    </w:div>
    <w:div w:id="591357944">
      <w:bodyDiv w:val="1"/>
      <w:marLeft w:val="0"/>
      <w:marRight w:val="0"/>
      <w:marTop w:val="0"/>
      <w:marBottom w:val="0"/>
      <w:divBdr>
        <w:top w:val="none" w:sz="0" w:space="0" w:color="auto"/>
        <w:left w:val="none" w:sz="0" w:space="0" w:color="auto"/>
        <w:bottom w:val="none" w:sz="0" w:space="0" w:color="auto"/>
        <w:right w:val="none" w:sz="0" w:space="0" w:color="auto"/>
      </w:divBdr>
    </w:div>
    <w:div w:id="660621133">
      <w:bodyDiv w:val="1"/>
      <w:marLeft w:val="0"/>
      <w:marRight w:val="0"/>
      <w:marTop w:val="0"/>
      <w:marBottom w:val="0"/>
      <w:divBdr>
        <w:top w:val="none" w:sz="0" w:space="0" w:color="auto"/>
        <w:left w:val="none" w:sz="0" w:space="0" w:color="auto"/>
        <w:bottom w:val="none" w:sz="0" w:space="0" w:color="auto"/>
        <w:right w:val="none" w:sz="0" w:space="0" w:color="auto"/>
      </w:divBdr>
    </w:div>
    <w:div w:id="728190095">
      <w:bodyDiv w:val="1"/>
      <w:marLeft w:val="0"/>
      <w:marRight w:val="0"/>
      <w:marTop w:val="0"/>
      <w:marBottom w:val="0"/>
      <w:divBdr>
        <w:top w:val="none" w:sz="0" w:space="0" w:color="auto"/>
        <w:left w:val="none" w:sz="0" w:space="0" w:color="auto"/>
        <w:bottom w:val="none" w:sz="0" w:space="0" w:color="auto"/>
        <w:right w:val="none" w:sz="0" w:space="0" w:color="auto"/>
      </w:divBdr>
    </w:div>
    <w:div w:id="753357493">
      <w:bodyDiv w:val="1"/>
      <w:marLeft w:val="0"/>
      <w:marRight w:val="0"/>
      <w:marTop w:val="0"/>
      <w:marBottom w:val="0"/>
      <w:divBdr>
        <w:top w:val="none" w:sz="0" w:space="0" w:color="auto"/>
        <w:left w:val="none" w:sz="0" w:space="0" w:color="auto"/>
        <w:bottom w:val="none" w:sz="0" w:space="0" w:color="auto"/>
        <w:right w:val="none" w:sz="0" w:space="0" w:color="auto"/>
      </w:divBdr>
    </w:div>
    <w:div w:id="770275153">
      <w:bodyDiv w:val="1"/>
      <w:marLeft w:val="0"/>
      <w:marRight w:val="0"/>
      <w:marTop w:val="0"/>
      <w:marBottom w:val="0"/>
      <w:divBdr>
        <w:top w:val="none" w:sz="0" w:space="0" w:color="auto"/>
        <w:left w:val="none" w:sz="0" w:space="0" w:color="auto"/>
        <w:bottom w:val="none" w:sz="0" w:space="0" w:color="auto"/>
        <w:right w:val="none" w:sz="0" w:space="0" w:color="auto"/>
      </w:divBdr>
    </w:div>
    <w:div w:id="783816289">
      <w:bodyDiv w:val="1"/>
      <w:marLeft w:val="0"/>
      <w:marRight w:val="0"/>
      <w:marTop w:val="0"/>
      <w:marBottom w:val="0"/>
      <w:divBdr>
        <w:top w:val="none" w:sz="0" w:space="0" w:color="auto"/>
        <w:left w:val="none" w:sz="0" w:space="0" w:color="auto"/>
        <w:bottom w:val="none" w:sz="0" w:space="0" w:color="auto"/>
        <w:right w:val="none" w:sz="0" w:space="0" w:color="auto"/>
      </w:divBdr>
    </w:div>
    <w:div w:id="787702055">
      <w:bodyDiv w:val="1"/>
      <w:marLeft w:val="0"/>
      <w:marRight w:val="0"/>
      <w:marTop w:val="0"/>
      <w:marBottom w:val="0"/>
      <w:divBdr>
        <w:top w:val="none" w:sz="0" w:space="0" w:color="auto"/>
        <w:left w:val="none" w:sz="0" w:space="0" w:color="auto"/>
        <w:bottom w:val="none" w:sz="0" w:space="0" w:color="auto"/>
        <w:right w:val="none" w:sz="0" w:space="0" w:color="auto"/>
      </w:divBdr>
    </w:div>
    <w:div w:id="811755403">
      <w:bodyDiv w:val="1"/>
      <w:marLeft w:val="0"/>
      <w:marRight w:val="0"/>
      <w:marTop w:val="0"/>
      <w:marBottom w:val="0"/>
      <w:divBdr>
        <w:top w:val="none" w:sz="0" w:space="0" w:color="auto"/>
        <w:left w:val="none" w:sz="0" w:space="0" w:color="auto"/>
        <w:bottom w:val="none" w:sz="0" w:space="0" w:color="auto"/>
        <w:right w:val="none" w:sz="0" w:space="0" w:color="auto"/>
      </w:divBdr>
    </w:div>
    <w:div w:id="815225513">
      <w:bodyDiv w:val="1"/>
      <w:marLeft w:val="0"/>
      <w:marRight w:val="0"/>
      <w:marTop w:val="0"/>
      <w:marBottom w:val="0"/>
      <w:divBdr>
        <w:top w:val="none" w:sz="0" w:space="0" w:color="auto"/>
        <w:left w:val="none" w:sz="0" w:space="0" w:color="auto"/>
        <w:bottom w:val="none" w:sz="0" w:space="0" w:color="auto"/>
        <w:right w:val="none" w:sz="0" w:space="0" w:color="auto"/>
      </w:divBdr>
    </w:div>
    <w:div w:id="822739116">
      <w:bodyDiv w:val="1"/>
      <w:marLeft w:val="0"/>
      <w:marRight w:val="0"/>
      <w:marTop w:val="0"/>
      <w:marBottom w:val="0"/>
      <w:divBdr>
        <w:top w:val="none" w:sz="0" w:space="0" w:color="auto"/>
        <w:left w:val="none" w:sz="0" w:space="0" w:color="auto"/>
        <w:bottom w:val="none" w:sz="0" w:space="0" w:color="auto"/>
        <w:right w:val="none" w:sz="0" w:space="0" w:color="auto"/>
      </w:divBdr>
    </w:div>
    <w:div w:id="827944446">
      <w:bodyDiv w:val="1"/>
      <w:marLeft w:val="0"/>
      <w:marRight w:val="0"/>
      <w:marTop w:val="0"/>
      <w:marBottom w:val="0"/>
      <w:divBdr>
        <w:top w:val="none" w:sz="0" w:space="0" w:color="auto"/>
        <w:left w:val="none" w:sz="0" w:space="0" w:color="auto"/>
        <w:bottom w:val="none" w:sz="0" w:space="0" w:color="auto"/>
        <w:right w:val="none" w:sz="0" w:space="0" w:color="auto"/>
      </w:divBdr>
    </w:div>
    <w:div w:id="829910110">
      <w:bodyDiv w:val="1"/>
      <w:marLeft w:val="0"/>
      <w:marRight w:val="0"/>
      <w:marTop w:val="0"/>
      <w:marBottom w:val="0"/>
      <w:divBdr>
        <w:top w:val="none" w:sz="0" w:space="0" w:color="auto"/>
        <w:left w:val="none" w:sz="0" w:space="0" w:color="auto"/>
        <w:bottom w:val="none" w:sz="0" w:space="0" w:color="auto"/>
        <w:right w:val="none" w:sz="0" w:space="0" w:color="auto"/>
      </w:divBdr>
    </w:div>
    <w:div w:id="838230325">
      <w:bodyDiv w:val="1"/>
      <w:marLeft w:val="0"/>
      <w:marRight w:val="0"/>
      <w:marTop w:val="0"/>
      <w:marBottom w:val="0"/>
      <w:divBdr>
        <w:top w:val="none" w:sz="0" w:space="0" w:color="auto"/>
        <w:left w:val="none" w:sz="0" w:space="0" w:color="auto"/>
        <w:bottom w:val="none" w:sz="0" w:space="0" w:color="auto"/>
        <w:right w:val="none" w:sz="0" w:space="0" w:color="auto"/>
      </w:divBdr>
    </w:div>
    <w:div w:id="879131358">
      <w:bodyDiv w:val="1"/>
      <w:marLeft w:val="0"/>
      <w:marRight w:val="0"/>
      <w:marTop w:val="0"/>
      <w:marBottom w:val="0"/>
      <w:divBdr>
        <w:top w:val="none" w:sz="0" w:space="0" w:color="auto"/>
        <w:left w:val="none" w:sz="0" w:space="0" w:color="auto"/>
        <w:bottom w:val="none" w:sz="0" w:space="0" w:color="auto"/>
        <w:right w:val="none" w:sz="0" w:space="0" w:color="auto"/>
      </w:divBdr>
    </w:div>
    <w:div w:id="890264007">
      <w:bodyDiv w:val="1"/>
      <w:marLeft w:val="0"/>
      <w:marRight w:val="0"/>
      <w:marTop w:val="0"/>
      <w:marBottom w:val="0"/>
      <w:divBdr>
        <w:top w:val="none" w:sz="0" w:space="0" w:color="auto"/>
        <w:left w:val="none" w:sz="0" w:space="0" w:color="auto"/>
        <w:bottom w:val="none" w:sz="0" w:space="0" w:color="auto"/>
        <w:right w:val="none" w:sz="0" w:space="0" w:color="auto"/>
      </w:divBdr>
    </w:div>
    <w:div w:id="898636773">
      <w:bodyDiv w:val="1"/>
      <w:marLeft w:val="0"/>
      <w:marRight w:val="0"/>
      <w:marTop w:val="0"/>
      <w:marBottom w:val="0"/>
      <w:divBdr>
        <w:top w:val="none" w:sz="0" w:space="0" w:color="auto"/>
        <w:left w:val="none" w:sz="0" w:space="0" w:color="auto"/>
        <w:bottom w:val="none" w:sz="0" w:space="0" w:color="auto"/>
        <w:right w:val="none" w:sz="0" w:space="0" w:color="auto"/>
      </w:divBdr>
      <w:divsChild>
        <w:div w:id="1197230150">
          <w:marLeft w:val="0"/>
          <w:marRight w:val="0"/>
          <w:marTop w:val="0"/>
          <w:marBottom w:val="0"/>
          <w:divBdr>
            <w:top w:val="none" w:sz="0" w:space="0" w:color="auto"/>
            <w:left w:val="none" w:sz="0" w:space="0" w:color="auto"/>
            <w:bottom w:val="none" w:sz="0" w:space="0" w:color="auto"/>
            <w:right w:val="none" w:sz="0" w:space="0" w:color="auto"/>
          </w:divBdr>
          <w:divsChild>
            <w:div w:id="623658217">
              <w:marLeft w:val="0"/>
              <w:marRight w:val="0"/>
              <w:marTop w:val="0"/>
              <w:marBottom w:val="0"/>
              <w:divBdr>
                <w:top w:val="none" w:sz="0" w:space="0" w:color="auto"/>
                <w:left w:val="none" w:sz="0" w:space="0" w:color="auto"/>
                <w:bottom w:val="none" w:sz="0" w:space="0" w:color="auto"/>
                <w:right w:val="none" w:sz="0" w:space="0" w:color="auto"/>
              </w:divBdr>
              <w:divsChild>
                <w:div w:id="1944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6680">
      <w:bodyDiv w:val="1"/>
      <w:marLeft w:val="0"/>
      <w:marRight w:val="0"/>
      <w:marTop w:val="0"/>
      <w:marBottom w:val="0"/>
      <w:divBdr>
        <w:top w:val="none" w:sz="0" w:space="0" w:color="auto"/>
        <w:left w:val="none" w:sz="0" w:space="0" w:color="auto"/>
        <w:bottom w:val="none" w:sz="0" w:space="0" w:color="auto"/>
        <w:right w:val="none" w:sz="0" w:space="0" w:color="auto"/>
      </w:divBdr>
    </w:div>
    <w:div w:id="909849720">
      <w:bodyDiv w:val="1"/>
      <w:marLeft w:val="0"/>
      <w:marRight w:val="0"/>
      <w:marTop w:val="0"/>
      <w:marBottom w:val="0"/>
      <w:divBdr>
        <w:top w:val="none" w:sz="0" w:space="0" w:color="auto"/>
        <w:left w:val="none" w:sz="0" w:space="0" w:color="auto"/>
        <w:bottom w:val="none" w:sz="0" w:space="0" w:color="auto"/>
        <w:right w:val="none" w:sz="0" w:space="0" w:color="auto"/>
      </w:divBdr>
    </w:div>
    <w:div w:id="939796851">
      <w:bodyDiv w:val="1"/>
      <w:marLeft w:val="0"/>
      <w:marRight w:val="0"/>
      <w:marTop w:val="0"/>
      <w:marBottom w:val="0"/>
      <w:divBdr>
        <w:top w:val="none" w:sz="0" w:space="0" w:color="auto"/>
        <w:left w:val="none" w:sz="0" w:space="0" w:color="auto"/>
        <w:bottom w:val="none" w:sz="0" w:space="0" w:color="auto"/>
        <w:right w:val="none" w:sz="0" w:space="0" w:color="auto"/>
      </w:divBdr>
    </w:div>
    <w:div w:id="971641162">
      <w:bodyDiv w:val="1"/>
      <w:marLeft w:val="0"/>
      <w:marRight w:val="0"/>
      <w:marTop w:val="0"/>
      <w:marBottom w:val="0"/>
      <w:divBdr>
        <w:top w:val="none" w:sz="0" w:space="0" w:color="auto"/>
        <w:left w:val="none" w:sz="0" w:space="0" w:color="auto"/>
        <w:bottom w:val="none" w:sz="0" w:space="0" w:color="auto"/>
        <w:right w:val="none" w:sz="0" w:space="0" w:color="auto"/>
      </w:divBdr>
    </w:div>
    <w:div w:id="972709313">
      <w:bodyDiv w:val="1"/>
      <w:marLeft w:val="0"/>
      <w:marRight w:val="0"/>
      <w:marTop w:val="0"/>
      <w:marBottom w:val="0"/>
      <w:divBdr>
        <w:top w:val="none" w:sz="0" w:space="0" w:color="auto"/>
        <w:left w:val="none" w:sz="0" w:space="0" w:color="auto"/>
        <w:bottom w:val="none" w:sz="0" w:space="0" w:color="auto"/>
        <w:right w:val="none" w:sz="0" w:space="0" w:color="auto"/>
      </w:divBdr>
    </w:div>
    <w:div w:id="974985802">
      <w:bodyDiv w:val="1"/>
      <w:marLeft w:val="0"/>
      <w:marRight w:val="0"/>
      <w:marTop w:val="0"/>
      <w:marBottom w:val="0"/>
      <w:divBdr>
        <w:top w:val="none" w:sz="0" w:space="0" w:color="auto"/>
        <w:left w:val="none" w:sz="0" w:space="0" w:color="auto"/>
        <w:bottom w:val="none" w:sz="0" w:space="0" w:color="auto"/>
        <w:right w:val="none" w:sz="0" w:space="0" w:color="auto"/>
      </w:divBdr>
    </w:div>
    <w:div w:id="989140571">
      <w:bodyDiv w:val="1"/>
      <w:marLeft w:val="0"/>
      <w:marRight w:val="0"/>
      <w:marTop w:val="0"/>
      <w:marBottom w:val="0"/>
      <w:divBdr>
        <w:top w:val="none" w:sz="0" w:space="0" w:color="auto"/>
        <w:left w:val="none" w:sz="0" w:space="0" w:color="auto"/>
        <w:bottom w:val="none" w:sz="0" w:space="0" w:color="auto"/>
        <w:right w:val="none" w:sz="0" w:space="0" w:color="auto"/>
      </w:divBdr>
    </w:div>
    <w:div w:id="1042171540">
      <w:bodyDiv w:val="1"/>
      <w:marLeft w:val="0"/>
      <w:marRight w:val="0"/>
      <w:marTop w:val="0"/>
      <w:marBottom w:val="0"/>
      <w:divBdr>
        <w:top w:val="none" w:sz="0" w:space="0" w:color="auto"/>
        <w:left w:val="none" w:sz="0" w:space="0" w:color="auto"/>
        <w:bottom w:val="none" w:sz="0" w:space="0" w:color="auto"/>
        <w:right w:val="none" w:sz="0" w:space="0" w:color="auto"/>
      </w:divBdr>
    </w:div>
    <w:div w:id="1043943142">
      <w:bodyDiv w:val="1"/>
      <w:marLeft w:val="0"/>
      <w:marRight w:val="0"/>
      <w:marTop w:val="0"/>
      <w:marBottom w:val="0"/>
      <w:divBdr>
        <w:top w:val="none" w:sz="0" w:space="0" w:color="auto"/>
        <w:left w:val="none" w:sz="0" w:space="0" w:color="auto"/>
        <w:bottom w:val="none" w:sz="0" w:space="0" w:color="auto"/>
        <w:right w:val="none" w:sz="0" w:space="0" w:color="auto"/>
      </w:divBdr>
    </w:div>
    <w:div w:id="1067924944">
      <w:bodyDiv w:val="1"/>
      <w:marLeft w:val="0"/>
      <w:marRight w:val="0"/>
      <w:marTop w:val="0"/>
      <w:marBottom w:val="0"/>
      <w:divBdr>
        <w:top w:val="none" w:sz="0" w:space="0" w:color="auto"/>
        <w:left w:val="none" w:sz="0" w:space="0" w:color="auto"/>
        <w:bottom w:val="none" w:sz="0" w:space="0" w:color="auto"/>
        <w:right w:val="none" w:sz="0" w:space="0" w:color="auto"/>
      </w:divBdr>
    </w:div>
    <w:div w:id="1074012922">
      <w:bodyDiv w:val="1"/>
      <w:marLeft w:val="0"/>
      <w:marRight w:val="0"/>
      <w:marTop w:val="0"/>
      <w:marBottom w:val="0"/>
      <w:divBdr>
        <w:top w:val="none" w:sz="0" w:space="0" w:color="auto"/>
        <w:left w:val="none" w:sz="0" w:space="0" w:color="auto"/>
        <w:bottom w:val="none" w:sz="0" w:space="0" w:color="auto"/>
        <w:right w:val="none" w:sz="0" w:space="0" w:color="auto"/>
      </w:divBdr>
    </w:div>
    <w:div w:id="1074670279">
      <w:bodyDiv w:val="1"/>
      <w:marLeft w:val="0"/>
      <w:marRight w:val="0"/>
      <w:marTop w:val="0"/>
      <w:marBottom w:val="0"/>
      <w:divBdr>
        <w:top w:val="none" w:sz="0" w:space="0" w:color="auto"/>
        <w:left w:val="none" w:sz="0" w:space="0" w:color="auto"/>
        <w:bottom w:val="none" w:sz="0" w:space="0" w:color="auto"/>
        <w:right w:val="none" w:sz="0" w:space="0" w:color="auto"/>
      </w:divBdr>
    </w:div>
    <w:div w:id="1111626628">
      <w:bodyDiv w:val="1"/>
      <w:marLeft w:val="0"/>
      <w:marRight w:val="0"/>
      <w:marTop w:val="0"/>
      <w:marBottom w:val="0"/>
      <w:divBdr>
        <w:top w:val="none" w:sz="0" w:space="0" w:color="auto"/>
        <w:left w:val="none" w:sz="0" w:space="0" w:color="auto"/>
        <w:bottom w:val="none" w:sz="0" w:space="0" w:color="auto"/>
        <w:right w:val="none" w:sz="0" w:space="0" w:color="auto"/>
      </w:divBdr>
    </w:div>
    <w:div w:id="1112824612">
      <w:bodyDiv w:val="1"/>
      <w:marLeft w:val="0"/>
      <w:marRight w:val="0"/>
      <w:marTop w:val="0"/>
      <w:marBottom w:val="0"/>
      <w:divBdr>
        <w:top w:val="none" w:sz="0" w:space="0" w:color="auto"/>
        <w:left w:val="none" w:sz="0" w:space="0" w:color="auto"/>
        <w:bottom w:val="none" w:sz="0" w:space="0" w:color="auto"/>
        <w:right w:val="none" w:sz="0" w:space="0" w:color="auto"/>
      </w:divBdr>
    </w:div>
    <w:div w:id="1120681236">
      <w:bodyDiv w:val="1"/>
      <w:marLeft w:val="0"/>
      <w:marRight w:val="0"/>
      <w:marTop w:val="0"/>
      <w:marBottom w:val="0"/>
      <w:divBdr>
        <w:top w:val="none" w:sz="0" w:space="0" w:color="auto"/>
        <w:left w:val="none" w:sz="0" w:space="0" w:color="auto"/>
        <w:bottom w:val="none" w:sz="0" w:space="0" w:color="auto"/>
        <w:right w:val="none" w:sz="0" w:space="0" w:color="auto"/>
      </w:divBdr>
    </w:div>
    <w:div w:id="1123773073">
      <w:bodyDiv w:val="1"/>
      <w:marLeft w:val="0"/>
      <w:marRight w:val="0"/>
      <w:marTop w:val="0"/>
      <w:marBottom w:val="0"/>
      <w:divBdr>
        <w:top w:val="none" w:sz="0" w:space="0" w:color="auto"/>
        <w:left w:val="none" w:sz="0" w:space="0" w:color="auto"/>
        <w:bottom w:val="none" w:sz="0" w:space="0" w:color="auto"/>
        <w:right w:val="none" w:sz="0" w:space="0" w:color="auto"/>
      </w:divBdr>
    </w:div>
    <w:div w:id="1130127894">
      <w:bodyDiv w:val="1"/>
      <w:marLeft w:val="0"/>
      <w:marRight w:val="0"/>
      <w:marTop w:val="0"/>
      <w:marBottom w:val="0"/>
      <w:divBdr>
        <w:top w:val="none" w:sz="0" w:space="0" w:color="auto"/>
        <w:left w:val="none" w:sz="0" w:space="0" w:color="auto"/>
        <w:bottom w:val="none" w:sz="0" w:space="0" w:color="auto"/>
        <w:right w:val="none" w:sz="0" w:space="0" w:color="auto"/>
      </w:divBdr>
    </w:div>
    <w:div w:id="1174227760">
      <w:bodyDiv w:val="1"/>
      <w:marLeft w:val="0"/>
      <w:marRight w:val="0"/>
      <w:marTop w:val="0"/>
      <w:marBottom w:val="0"/>
      <w:divBdr>
        <w:top w:val="none" w:sz="0" w:space="0" w:color="auto"/>
        <w:left w:val="none" w:sz="0" w:space="0" w:color="auto"/>
        <w:bottom w:val="none" w:sz="0" w:space="0" w:color="auto"/>
        <w:right w:val="none" w:sz="0" w:space="0" w:color="auto"/>
      </w:divBdr>
    </w:div>
    <w:div w:id="1213467041">
      <w:bodyDiv w:val="1"/>
      <w:marLeft w:val="0"/>
      <w:marRight w:val="0"/>
      <w:marTop w:val="0"/>
      <w:marBottom w:val="0"/>
      <w:divBdr>
        <w:top w:val="none" w:sz="0" w:space="0" w:color="auto"/>
        <w:left w:val="none" w:sz="0" w:space="0" w:color="auto"/>
        <w:bottom w:val="none" w:sz="0" w:space="0" w:color="auto"/>
        <w:right w:val="none" w:sz="0" w:space="0" w:color="auto"/>
      </w:divBdr>
    </w:div>
    <w:div w:id="1219972837">
      <w:bodyDiv w:val="1"/>
      <w:marLeft w:val="0"/>
      <w:marRight w:val="0"/>
      <w:marTop w:val="0"/>
      <w:marBottom w:val="0"/>
      <w:divBdr>
        <w:top w:val="none" w:sz="0" w:space="0" w:color="auto"/>
        <w:left w:val="none" w:sz="0" w:space="0" w:color="auto"/>
        <w:bottom w:val="none" w:sz="0" w:space="0" w:color="auto"/>
        <w:right w:val="none" w:sz="0" w:space="0" w:color="auto"/>
      </w:divBdr>
    </w:div>
    <w:div w:id="1285042858">
      <w:bodyDiv w:val="1"/>
      <w:marLeft w:val="0"/>
      <w:marRight w:val="0"/>
      <w:marTop w:val="0"/>
      <w:marBottom w:val="0"/>
      <w:divBdr>
        <w:top w:val="none" w:sz="0" w:space="0" w:color="auto"/>
        <w:left w:val="none" w:sz="0" w:space="0" w:color="auto"/>
        <w:bottom w:val="none" w:sz="0" w:space="0" w:color="auto"/>
        <w:right w:val="none" w:sz="0" w:space="0" w:color="auto"/>
      </w:divBdr>
    </w:div>
    <w:div w:id="1295477355">
      <w:bodyDiv w:val="1"/>
      <w:marLeft w:val="0"/>
      <w:marRight w:val="0"/>
      <w:marTop w:val="0"/>
      <w:marBottom w:val="0"/>
      <w:divBdr>
        <w:top w:val="none" w:sz="0" w:space="0" w:color="auto"/>
        <w:left w:val="none" w:sz="0" w:space="0" w:color="auto"/>
        <w:bottom w:val="none" w:sz="0" w:space="0" w:color="auto"/>
        <w:right w:val="none" w:sz="0" w:space="0" w:color="auto"/>
      </w:divBdr>
    </w:div>
    <w:div w:id="1316295805">
      <w:bodyDiv w:val="1"/>
      <w:marLeft w:val="0"/>
      <w:marRight w:val="0"/>
      <w:marTop w:val="0"/>
      <w:marBottom w:val="0"/>
      <w:divBdr>
        <w:top w:val="none" w:sz="0" w:space="0" w:color="auto"/>
        <w:left w:val="none" w:sz="0" w:space="0" w:color="auto"/>
        <w:bottom w:val="none" w:sz="0" w:space="0" w:color="auto"/>
        <w:right w:val="none" w:sz="0" w:space="0" w:color="auto"/>
      </w:divBdr>
    </w:div>
    <w:div w:id="1340083545">
      <w:bodyDiv w:val="1"/>
      <w:marLeft w:val="0"/>
      <w:marRight w:val="0"/>
      <w:marTop w:val="0"/>
      <w:marBottom w:val="0"/>
      <w:divBdr>
        <w:top w:val="none" w:sz="0" w:space="0" w:color="auto"/>
        <w:left w:val="none" w:sz="0" w:space="0" w:color="auto"/>
        <w:bottom w:val="none" w:sz="0" w:space="0" w:color="auto"/>
        <w:right w:val="none" w:sz="0" w:space="0" w:color="auto"/>
      </w:divBdr>
      <w:divsChild>
        <w:div w:id="1086926700">
          <w:marLeft w:val="0"/>
          <w:marRight w:val="0"/>
          <w:marTop w:val="0"/>
          <w:marBottom w:val="0"/>
          <w:divBdr>
            <w:top w:val="none" w:sz="0" w:space="0" w:color="auto"/>
            <w:left w:val="none" w:sz="0" w:space="0" w:color="auto"/>
            <w:bottom w:val="none" w:sz="0" w:space="0" w:color="auto"/>
            <w:right w:val="none" w:sz="0" w:space="0" w:color="auto"/>
          </w:divBdr>
          <w:divsChild>
            <w:div w:id="679819646">
              <w:marLeft w:val="0"/>
              <w:marRight w:val="0"/>
              <w:marTop w:val="0"/>
              <w:marBottom w:val="0"/>
              <w:divBdr>
                <w:top w:val="none" w:sz="0" w:space="0" w:color="auto"/>
                <w:left w:val="none" w:sz="0" w:space="0" w:color="auto"/>
                <w:bottom w:val="none" w:sz="0" w:space="0" w:color="auto"/>
                <w:right w:val="none" w:sz="0" w:space="0" w:color="auto"/>
              </w:divBdr>
              <w:divsChild>
                <w:div w:id="14393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63397">
      <w:bodyDiv w:val="1"/>
      <w:marLeft w:val="0"/>
      <w:marRight w:val="0"/>
      <w:marTop w:val="0"/>
      <w:marBottom w:val="0"/>
      <w:divBdr>
        <w:top w:val="none" w:sz="0" w:space="0" w:color="auto"/>
        <w:left w:val="none" w:sz="0" w:space="0" w:color="auto"/>
        <w:bottom w:val="none" w:sz="0" w:space="0" w:color="auto"/>
        <w:right w:val="none" w:sz="0" w:space="0" w:color="auto"/>
      </w:divBdr>
      <w:divsChild>
        <w:div w:id="18512181">
          <w:marLeft w:val="0"/>
          <w:marRight w:val="0"/>
          <w:marTop w:val="0"/>
          <w:marBottom w:val="0"/>
          <w:divBdr>
            <w:top w:val="none" w:sz="0" w:space="0" w:color="auto"/>
            <w:left w:val="none" w:sz="0" w:space="0" w:color="auto"/>
            <w:bottom w:val="none" w:sz="0" w:space="0" w:color="auto"/>
            <w:right w:val="none" w:sz="0" w:space="0" w:color="auto"/>
          </w:divBdr>
        </w:div>
        <w:div w:id="393283548">
          <w:marLeft w:val="0"/>
          <w:marRight w:val="0"/>
          <w:marTop w:val="0"/>
          <w:marBottom w:val="0"/>
          <w:divBdr>
            <w:top w:val="none" w:sz="0" w:space="0" w:color="auto"/>
            <w:left w:val="none" w:sz="0" w:space="0" w:color="auto"/>
            <w:bottom w:val="none" w:sz="0" w:space="0" w:color="auto"/>
            <w:right w:val="none" w:sz="0" w:space="0" w:color="auto"/>
          </w:divBdr>
        </w:div>
        <w:div w:id="505246833">
          <w:marLeft w:val="0"/>
          <w:marRight w:val="0"/>
          <w:marTop w:val="0"/>
          <w:marBottom w:val="0"/>
          <w:divBdr>
            <w:top w:val="none" w:sz="0" w:space="0" w:color="auto"/>
            <w:left w:val="none" w:sz="0" w:space="0" w:color="auto"/>
            <w:bottom w:val="none" w:sz="0" w:space="0" w:color="auto"/>
            <w:right w:val="none" w:sz="0" w:space="0" w:color="auto"/>
          </w:divBdr>
        </w:div>
      </w:divsChild>
    </w:div>
    <w:div w:id="1359313882">
      <w:bodyDiv w:val="1"/>
      <w:marLeft w:val="0"/>
      <w:marRight w:val="0"/>
      <w:marTop w:val="0"/>
      <w:marBottom w:val="0"/>
      <w:divBdr>
        <w:top w:val="none" w:sz="0" w:space="0" w:color="auto"/>
        <w:left w:val="none" w:sz="0" w:space="0" w:color="auto"/>
        <w:bottom w:val="none" w:sz="0" w:space="0" w:color="auto"/>
        <w:right w:val="none" w:sz="0" w:space="0" w:color="auto"/>
      </w:divBdr>
    </w:div>
    <w:div w:id="1393506909">
      <w:bodyDiv w:val="1"/>
      <w:marLeft w:val="0"/>
      <w:marRight w:val="0"/>
      <w:marTop w:val="0"/>
      <w:marBottom w:val="0"/>
      <w:divBdr>
        <w:top w:val="none" w:sz="0" w:space="0" w:color="auto"/>
        <w:left w:val="none" w:sz="0" w:space="0" w:color="auto"/>
        <w:bottom w:val="none" w:sz="0" w:space="0" w:color="auto"/>
        <w:right w:val="none" w:sz="0" w:space="0" w:color="auto"/>
      </w:divBdr>
    </w:div>
    <w:div w:id="1406488075">
      <w:bodyDiv w:val="1"/>
      <w:marLeft w:val="0"/>
      <w:marRight w:val="0"/>
      <w:marTop w:val="0"/>
      <w:marBottom w:val="0"/>
      <w:divBdr>
        <w:top w:val="none" w:sz="0" w:space="0" w:color="auto"/>
        <w:left w:val="none" w:sz="0" w:space="0" w:color="auto"/>
        <w:bottom w:val="none" w:sz="0" w:space="0" w:color="auto"/>
        <w:right w:val="none" w:sz="0" w:space="0" w:color="auto"/>
      </w:divBdr>
    </w:div>
    <w:div w:id="1414207942">
      <w:bodyDiv w:val="1"/>
      <w:marLeft w:val="0"/>
      <w:marRight w:val="0"/>
      <w:marTop w:val="0"/>
      <w:marBottom w:val="0"/>
      <w:divBdr>
        <w:top w:val="none" w:sz="0" w:space="0" w:color="auto"/>
        <w:left w:val="none" w:sz="0" w:space="0" w:color="auto"/>
        <w:bottom w:val="none" w:sz="0" w:space="0" w:color="auto"/>
        <w:right w:val="none" w:sz="0" w:space="0" w:color="auto"/>
      </w:divBdr>
    </w:div>
    <w:div w:id="1434204447">
      <w:bodyDiv w:val="1"/>
      <w:marLeft w:val="0"/>
      <w:marRight w:val="0"/>
      <w:marTop w:val="0"/>
      <w:marBottom w:val="0"/>
      <w:divBdr>
        <w:top w:val="none" w:sz="0" w:space="0" w:color="auto"/>
        <w:left w:val="none" w:sz="0" w:space="0" w:color="auto"/>
        <w:bottom w:val="none" w:sz="0" w:space="0" w:color="auto"/>
        <w:right w:val="none" w:sz="0" w:space="0" w:color="auto"/>
      </w:divBdr>
    </w:div>
    <w:div w:id="1461849802">
      <w:bodyDiv w:val="1"/>
      <w:marLeft w:val="0"/>
      <w:marRight w:val="0"/>
      <w:marTop w:val="0"/>
      <w:marBottom w:val="0"/>
      <w:divBdr>
        <w:top w:val="none" w:sz="0" w:space="0" w:color="auto"/>
        <w:left w:val="none" w:sz="0" w:space="0" w:color="auto"/>
        <w:bottom w:val="none" w:sz="0" w:space="0" w:color="auto"/>
        <w:right w:val="none" w:sz="0" w:space="0" w:color="auto"/>
      </w:divBdr>
    </w:div>
    <w:div w:id="1467817902">
      <w:bodyDiv w:val="1"/>
      <w:marLeft w:val="0"/>
      <w:marRight w:val="0"/>
      <w:marTop w:val="0"/>
      <w:marBottom w:val="0"/>
      <w:divBdr>
        <w:top w:val="none" w:sz="0" w:space="0" w:color="auto"/>
        <w:left w:val="none" w:sz="0" w:space="0" w:color="auto"/>
        <w:bottom w:val="none" w:sz="0" w:space="0" w:color="auto"/>
        <w:right w:val="none" w:sz="0" w:space="0" w:color="auto"/>
      </w:divBdr>
      <w:divsChild>
        <w:div w:id="11345920">
          <w:marLeft w:val="0"/>
          <w:marRight w:val="0"/>
          <w:marTop w:val="0"/>
          <w:marBottom w:val="0"/>
          <w:divBdr>
            <w:top w:val="none" w:sz="0" w:space="0" w:color="auto"/>
            <w:left w:val="none" w:sz="0" w:space="0" w:color="auto"/>
            <w:bottom w:val="none" w:sz="0" w:space="0" w:color="auto"/>
            <w:right w:val="none" w:sz="0" w:space="0" w:color="auto"/>
          </w:divBdr>
        </w:div>
        <w:div w:id="952901617">
          <w:marLeft w:val="0"/>
          <w:marRight w:val="0"/>
          <w:marTop w:val="0"/>
          <w:marBottom w:val="0"/>
          <w:divBdr>
            <w:top w:val="none" w:sz="0" w:space="0" w:color="auto"/>
            <w:left w:val="none" w:sz="0" w:space="0" w:color="auto"/>
            <w:bottom w:val="none" w:sz="0" w:space="0" w:color="auto"/>
            <w:right w:val="none" w:sz="0" w:space="0" w:color="auto"/>
          </w:divBdr>
        </w:div>
        <w:div w:id="1863014266">
          <w:marLeft w:val="0"/>
          <w:marRight w:val="0"/>
          <w:marTop w:val="0"/>
          <w:marBottom w:val="0"/>
          <w:divBdr>
            <w:top w:val="none" w:sz="0" w:space="0" w:color="auto"/>
            <w:left w:val="none" w:sz="0" w:space="0" w:color="auto"/>
            <w:bottom w:val="none" w:sz="0" w:space="0" w:color="auto"/>
            <w:right w:val="none" w:sz="0" w:space="0" w:color="auto"/>
          </w:divBdr>
        </w:div>
        <w:div w:id="1978493011">
          <w:marLeft w:val="0"/>
          <w:marRight w:val="0"/>
          <w:marTop w:val="0"/>
          <w:marBottom w:val="0"/>
          <w:divBdr>
            <w:top w:val="none" w:sz="0" w:space="0" w:color="auto"/>
            <w:left w:val="none" w:sz="0" w:space="0" w:color="auto"/>
            <w:bottom w:val="none" w:sz="0" w:space="0" w:color="auto"/>
            <w:right w:val="none" w:sz="0" w:space="0" w:color="auto"/>
          </w:divBdr>
        </w:div>
      </w:divsChild>
    </w:div>
    <w:div w:id="1478760239">
      <w:bodyDiv w:val="1"/>
      <w:marLeft w:val="0"/>
      <w:marRight w:val="0"/>
      <w:marTop w:val="0"/>
      <w:marBottom w:val="0"/>
      <w:divBdr>
        <w:top w:val="none" w:sz="0" w:space="0" w:color="auto"/>
        <w:left w:val="none" w:sz="0" w:space="0" w:color="auto"/>
        <w:bottom w:val="none" w:sz="0" w:space="0" w:color="auto"/>
        <w:right w:val="none" w:sz="0" w:space="0" w:color="auto"/>
      </w:divBdr>
    </w:div>
    <w:div w:id="1485663268">
      <w:bodyDiv w:val="1"/>
      <w:marLeft w:val="0"/>
      <w:marRight w:val="0"/>
      <w:marTop w:val="0"/>
      <w:marBottom w:val="0"/>
      <w:divBdr>
        <w:top w:val="none" w:sz="0" w:space="0" w:color="auto"/>
        <w:left w:val="none" w:sz="0" w:space="0" w:color="auto"/>
        <w:bottom w:val="none" w:sz="0" w:space="0" w:color="auto"/>
        <w:right w:val="none" w:sz="0" w:space="0" w:color="auto"/>
      </w:divBdr>
    </w:div>
    <w:div w:id="1507134032">
      <w:bodyDiv w:val="1"/>
      <w:marLeft w:val="0"/>
      <w:marRight w:val="0"/>
      <w:marTop w:val="0"/>
      <w:marBottom w:val="0"/>
      <w:divBdr>
        <w:top w:val="none" w:sz="0" w:space="0" w:color="auto"/>
        <w:left w:val="none" w:sz="0" w:space="0" w:color="auto"/>
        <w:bottom w:val="none" w:sz="0" w:space="0" w:color="auto"/>
        <w:right w:val="none" w:sz="0" w:space="0" w:color="auto"/>
      </w:divBdr>
    </w:div>
    <w:div w:id="1510363543">
      <w:bodyDiv w:val="1"/>
      <w:marLeft w:val="0"/>
      <w:marRight w:val="0"/>
      <w:marTop w:val="0"/>
      <w:marBottom w:val="0"/>
      <w:divBdr>
        <w:top w:val="none" w:sz="0" w:space="0" w:color="auto"/>
        <w:left w:val="none" w:sz="0" w:space="0" w:color="auto"/>
        <w:bottom w:val="none" w:sz="0" w:space="0" w:color="auto"/>
        <w:right w:val="none" w:sz="0" w:space="0" w:color="auto"/>
      </w:divBdr>
    </w:div>
    <w:div w:id="1528058469">
      <w:bodyDiv w:val="1"/>
      <w:marLeft w:val="0"/>
      <w:marRight w:val="0"/>
      <w:marTop w:val="0"/>
      <w:marBottom w:val="0"/>
      <w:divBdr>
        <w:top w:val="none" w:sz="0" w:space="0" w:color="auto"/>
        <w:left w:val="none" w:sz="0" w:space="0" w:color="auto"/>
        <w:bottom w:val="none" w:sz="0" w:space="0" w:color="auto"/>
        <w:right w:val="none" w:sz="0" w:space="0" w:color="auto"/>
      </w:divBdr>
    </w:div>
    <w:div w:id="1563902647">
      <w:bodyDiv w:val="1"/>
      <w:marLeft w:val="0"/>
      <w:marRight w:val="0"/>
      <w:marTop w:val="0"/>
      <w:marBottom w:val="0"/>
      <w:divBdr>
        <w:top w:val="none" w:sz="0" w:space="0" w:color="auto"/>
        <w:left w:val="none" w:sz="0" w:space="0" w:color="auto"/>
        <w:bottom w:val="none" w:sz="0" w:space="0" w:color="auto"/>
        <w:right w:val="none" w:sz="0" w:space="0" w:color="auto"/>
      </w:divBdr>
    </w:div>
    <w:div w:id="1599872719">
      <w:bodyDiv w:val="1"/>
      <w:marLeft w:val="0"/>
      <w:marRight w:val="0"/>
      <w:marTop w:val="0"/>
      <w:marBottom w:val="0"/>
      <w:divBdr>
        <w:top w:val="none" w:sz="0" w:space="0" w:color="auto"/>
        <w:left w:val="none" w:sz="0" w:space="0" w:color="auto"/>
        <w:bottom w:val="none" w:sz="0" w:space="0" w:color="auto"/>
        <w:right w:val="none" w:sz="0" w:space="0" w:color="auto"/>
      </w:divBdr>
    </w:div>
    <w:div w:id="1650133124">
      <w:bodyDiv w:val="1"/>
      <w:marLeft w:val="0"/>
      <w:marRight w:val="0"/>
      <w:marTop w:val="0"/>
      <w:marBottom w:val="0"/>
      <w:divBdr>
        <w:top w:val="none" w:sz="0" w:space="0" w:color="auto"/>
        <w:left w:val="none" w:sz="0" w:space="0" w:color="auto"/>
        <w:bottom w:val="none" w:sz="0" w:space="0" w:color="auto"/>
        <w:right w:val="none" w:sz="0" w:space="0" w:color="auto"/>
      </w:divBdr>
    </w:div>
    <w:div w:id="1654292174">
      <w:bodyDiv w:val="1"/>
      <w:marLeft w:val="0"/>
      <w:marRight w:val="0"/>
      <w:marTop w:val="0"/>
      <w:marBottom w:val="0"/>
      <w:divBdr>
        <w:top w:val="none" w:sz="0" w:space="0" w:color="auto"/>
        <w:left w:val="none" w:sz="0" w:space="0" w:color="auto"/>
        <w:bottom w:val="none" w:sz="0" w:space="0" w:color="auto"/>
        <w:right w:val="none" w:sz="0" w:space="0" w:color="auto"/>
      </w:divBdr>
    </w:div>
    <w:div w:id="1680737025">
      <w:bodyDiv w:val="1"/>
      <w:marLeft w:val="0"/>
      <w:marRight w:val="0"/>
      <w:marTop w:val="0"/>
      <w:marBottom w:val="0"/>
      <w:divBdr>
        <w:top w:val="none" w:sz="0" w:space="0" w:color="auto"/>
        <w:left w:val="none" w:sz="0" w:space="0" w:color="auto"/>
        <w:bottom w:val="none" w:sz="0" w:space="0" w:color="auto"/>
        <w:right w:val="none" w:sz="0" w:space="0" w:color="auto"/>
      </w:divBdr>
    </w:div>
    <w:div w:id="1708096097">
      <w:bodyDiv w:val="1"/>
      <w:marLeft w:val="0"/>
      <w:marRight w:val="0"/>
      <w:marTop w:val="0"/>
      <w:marBottom w:val="0"/>
      <w:divBdr>
        <w:top w:val="none" w:sz="0" w:space="0" w:color="auto"/>
        <w:left w:val="none" w:sz="0" w:space="0" w:color="auto"/>
        <w:bottom w:val="none" w:sz="0" w:space="0" w:color="auto"/>
        <w:right w:val="none" w:sz="0" w:space="0" w:color="auto"/>
      </w:divBdr>
    </w:div>
    <w:div w:id="1716347550">
      <w:bodyDiv w:val="1"/>
      <w:marLeft w:val="0"/>
      <w:marRight w:val="0"/>
      <w:marTop w:val="0"/>
      <w:marBottom w:val="0"/>
      <w:divBdr>
        <w:top w:val="none" w:sz="0" w:space="0" w:color="auto"/>
        <w:left w:val="none" w:sz="0" w:space="0" w:color="auto"/>
        <w:bottom w:val="none" w:sz="0" w:space="0" w:color="auto"/>
        <w:right w:val="none" w:sz="0" w:space="0" w:color="auto"/>
      </w:divBdr>
    </w:div>
    <w:div w:id="1722944361">
      <w:bodyDiv w:val="1"/>
      <w:marLeft w:val="0"/>
      <w:marRight w:val="0"/>
      <w:marTop w:val="0"/>
      <w:marBottom w:val="0"/>
      <w:divBdr>
        <w:top w:val="none" w:sz="0" w:space="0" w:color="auto"/>
        <w:left w:val="none" w:sz="0" w:space="0" w:color="auto"/>
        <w:bottom w:val="none" w:sz="0" w:space="0" w:color="auto"/>
        <w:right w:val="none" w:sz="0" w:space="0" w:color="auto"/>
      </w:divBdr>
    </w:div>
    <w:div w:id="1727140783">
      <w:bodyDiv w:val="1"/>
      <w:marLeft w:val="0"/>
      <w:marRight w:val="0"/>
      <w:marTop w:val="0"/>
      <w:marBottom w:val="0"/>
      <w:divBdr>
        <w:top w:val="none" w:sz="0" w:space="0" w:color="auto"/>
        <w:left w:val="none" w:sz="0" w:space="0" w:color="auto"/>
        <w:bottom w:val="none" w:sz="0" w:space="0" w:color="auto"/>
        <w:right w:val="none" w:sz="0" w:space="0" w:color="auto"/>
      </w:divBdr>
    </w:div>
    <w:div w:id="1794321936">
      <w:bodyDiv w:val="1"/>
      <w:marLeft w:val="0"/>
      <w:marRight w:val="0"/>
      <w:marTop w:val="0"/>
      <w:marBottom w:val="0"/>
      <w:divBdr>
        <w:top w:val="none" w:sz="0" w:space="0" w:color="auto"/>
        <w:left w:val="none" w:sz="0" w:space="0" w:color="auto"/>
        <w:bottom w:val="none" w:sz="0" w:space="0" w:color="auto"/>
        <w:right w:val="none" w:sz="0" w:space="0" w:color="auto"/>
      </w:divBdr>
    </w:div>
    <w:div w:id="1799881560">
      <w:bodyDiv w:val="1"/>
      <w:marLeft w:val="0"/>
      <w:marRight w:val="0"/>
      <w:marTop w:val="0"/>
      <w:marBottom w:val="0"/>
      <w:divBdr>
        <w:top w:val="none" w:sz="0" w:space="0" w:color="auto"/>
        <w:left w:val="none" w:sz="0" w:space="0" w:color="auto"/>
        <w:bottom w:val="none" w:sz="0" w:space="0" w:color="auto"/>
        <w:right w:val="none" w:sz="0" w:space="0" w:color="auto"/>
      </w:divBdr>
    </w:div>
    <w:div w:id="1816802293">
      <w:bodyDiv w:val="1"/>
      <w:marLeft w:val="0"/>
      <w:marRight w:val="0"/>
      <w:marTop w:val="0"/>
      <w:marBottom w:val="0"/>
      <w:divBdr>
        <w:top w:val="none" w:sz="0" w:space="0" w:color="auto"/>
        <w:left w:val="none" w:sz="0" w:space="0" w:color="auto"/>
        <w:bottom w:val="none" w:sz="0" w:space="0" w:color="auto"/>
        <w:right w:val="none" w:sz="0" w:space="0" w:color="auto"/>
      </w:divBdr>
    </w:div>
    <w:div w:id="1862425862">
      <w:bodyDiv w:val="1"/>
      <w:marLeft w:val="0"/>
      <w:marRight w:val="0"/>
      <w:marTop w:val="0"/>
      <w:marBottom w:val="0"/>
      <w:divBdr>
        <w:top w:val="none" w:sz="0" w:space="0" w:color="auto"/>
        <w:left w:val="none" w:sz="0" w:space="0" w:color="auto"/>
        <w:bottom w:val="none" w:sz="0" w:space="0" w:color="auto"/>
        <w:right w:val="none" w:sz="0" w:space="0" w:color="auto"/>
      </w:divBdr>
    </w:div>
    <w:div w:id="1925412971">
      <w:bodyDiv w:val="1"/>
      <w:marLeft w:val="0"/>
      <w:marRight w:val="0"/>
      <w:marTop w:val="0"/>
      <w:marBottom w:val="0"/>
      <w:divBdr>
        <w:top w:val="none" w:sz="0" w:space="0" w:color="auto"/>
        <w:left w:val="none" w:sz="0" w:space="0" w:color="auto"/>
        <w:bottom w:val="none" w:sz="0" w:space="0" w:color="auto"/>
        <w:right w:val="none" w:sz="0" w:space="0" w:color="auto"/>
      </w:divBdr>
    </w:div>
    <w:div w:id="1945502645">
      <w:bodyDiv w:val="1"/>
      <w:marLeft w:val="0"/>
      <w:marRight w:val="0"/>
      <w:marTop w:val="0"/>
      <w:marBottom w:val="0"/>
      <w:divBdr>
        <w:top w:val="none" w:sz="0" w:space="0" w:color="auto"/>
        <w:left w:val="none" w:sz="0" w:space="0" w:color="auto"/>
        <w:bottom w:val="none" w:sz="0" w:space="0" w:color="auto"/>
        <w:right w:val="none" w:sz="0" w:space="0" w:color="auto"/>
      </w:divBdr>
    </w:div>
    <w:div w:id="1961952257">
      <w:bodyDiv w:val="1"/>
      <w:marLeft w:val="0"/>
      <w:marRight w:val="0"/>
      <w:marTop w:val="0"/>
      <w:marBottom w:val="0"/>
      <w:divBdr>
        <w:top w:val="none" w:sz="0" w:space="0" w:color="auto"/>
        <w:left w:val="none" w:sz="0" w:space="0" w:color="auto"/>
        <w:bottom w:val="none" w:sz="0" w:space="0" w:color="auto"/>
        <w:right w:val="none" w:sz="0" w:space="0" w:color="auto"/>
      </w:divBdr>
      <w:divsChild>
        <w:div w:id="899439939">
          <w:marLeft w:val="0"/>
          <w:marRight w:val="0"/>
          <w:marTop w:val="0"/>
          <w:marBottom w:val="0"/>
          <w:divBdr>
            <w:top w:val="none" w:sz="0" w:space="0" w:color="auto"/>
            <w:left w:val="none" w:sz="0" w:space="0" w:color="auto"/>
            <w:bottom w:val="none" w:sz="0" w:space="0" w:color="auto"/>
            <w:right w:val="none" w:sz="0" w:space="0" w:color="auto"/>
          </w:divBdr>
          <w:divsChild>
            <w:div w:id="382876631">
              <w:marLeft w:val="0"/>
              <w:marRight w:val="0"/>
              <w:marTop w:val="0"/>
              <w:marBottom w:val="0"/>
              <w:divBdr>
                <w:top w:val="none" w:sz="0" w:space="0" w:color="auto"/>
                <w:left w:val="none" w:sz="0" w:space="0" w:color="auto"/>
                <w:bottom w:val="none" w:sz="0" w:space="0" w:color="auto"/>
                <w:right w:val="none" w:sz="0" w:space="0" w:color="auto"/>
              </w:divBdr>
              <w:divsChild>
                <w:div w:id="11996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3890">
      <w:bodyDiv w:val="1"/>
      <w:marLeft w:val="0"/>
      <w:marRight w:val="0"/>
      <w:marTop w:val="0"/>
      <w:marBottom w:val="0"/>
      <w:divBdr>
        <w:top w:val="none" w:sz="0" w:space="0" w:color="auto"/>
        <w:left w:val="none" w:sz="0" w:space="0" w:color="auto"/>
        <w:bottom w:val="none" w:sz="0" w:space="0" w:color="auto"/>
        <w:right w:val="none" w:sz="0" w:space="0" w:color="auto"/>
      </w:divBdr>
    </w:div>
    <w:div w:id="1970090244">
      <w:bodyDiv w:val="1"/>
      <w:marLeft w:val="0"/>
      <w:marRight w:val="0"/>
      <w:marTop w:val="0"/>
      <w:marBottom w:val="0"/>
      <w:divBdr>
        <w:top w:val="none" w:sz="0" w:space="0" w:color="auto"/>
        <w:left w:val="none" w:sz="0" w:space="0" w:color="auto"/>
        <w:bottom w:val="none" w:sz="0" w:space="0" w:color="auto"/>
        <w:right w:val="none" w:sz="0" w:space="0" w:color="auto"/>
      </w:divBdr>
    </w:div>
    <w:div w:id="1977250163">
      <w:bodyDiv w:val="1"/>
      <w:marLeft w:val="0"/>
      <w:marRight w:val="0"/>
      <w:marTop w:val="0"/>
      <w:marBottom w:val="0"/>
      <w:divBdr>
        <w:top w:val="none" w:sz="0" w:space="0" w:color="auto"/>
        <w:left w:val="none" w:sz="0" w:space="0" w:color="auto"/>
        <w:bottom w:val="none" w:sz="0" w:space="0" w:color="auto"/>
        <w:right w:val="none" w:sz="0" w:space="0" w:color="auto"/>
      </w:divBdr>
    </w:div>
    <w:div w:id="2006783489">
      <w:bodyDiv w:val="1"/>
      <w:marLeft w:val="0"/>
      <w:marRight w:val="0"/>
      <w:marTop w:val="0"/>
      <w:marBottom w:val="0"/>
      <w:divBdr>
        <w:top w:val="none" w:sz="0" w:space="0" w:color="auto"/>
        <w:left w:val="none" w:sz="0" w:space="0" w:color="auto"/>
        <w:bottom w:val="none" w:sz="0" w:space="0" w:color="auto"/>
        <w:right w:val="none" w:sz="0" w:space="0" w:color="auto"/>
      </w:divBdr>
    </w:div>
    <w:div w:id="2039423897">
      <w:bodyDiv w:val="1"/>
      <w:marLeft w:val="0"/>
      <w:marRight w:val="0"/>
      <w:marTop w:val="0"/>
      <w:marBottom w:val="0"/>
      <w:divBdr>
        <w:top w:val="none" w:sz="0" w:space="0" w:color="auto"/>
        <w:left w:val="none" w:sz="0" w:space="0" w:color="auto"/>
        <w:bottom w:val="none" w:sz="0" w:space="0" w:color="auto"/>
        <w:right w:val="none" w:sz="0" w:space="0" w:color="auto"/>
      </w:divBdr>
    </w:div>
    <w:div w:id="2052531607">
      <w:bodyDiv w:val="1"/>
      <w:marLeft w:val="0"/>
      <w:marRight w:val="0"/>
      <w:marTop w:val="0"/>
      <w:marBottom w:val="0"/>
      <w:divBdr>
        <w:top w:val="none" w:sz="0" w:space="0" w:color="auto"/>
        <w:left w:val="none" w:sz="0" w:space="0" w:color="auto"/>
        <w:bottom w:val="none" w:sz="0" w:space="0" w:color="auto"/>
        <w:right w:val="none" w:sz="0" w:space="0" w:color="auto"/>
      </w:divBdr>
    </w:div>
    <w:div w:id="2061316408">
      <w:bodyDiv w:val="1"/>
      <w:marLeft w:val="0"/>
      <w:marRight w:val="0"/>
      <w:marTop w:val="0"/>
      <w:marBottom w:val="0"/>
      <w:divBdr>
        <w:top w:val="none" w:sz="0" w:space="0" w:color="auto"/>
        <w:left w:val="none" w:sz="0" w:space="0" w:color="auto"/>
        <w:bottom w:val="none" w:sz="0" w:space="0" w:color="auto"/>
        <w:right w:val="none" w:sz="0" w:space="0" w:color="auto"/>
      </w:divBdr>
    </w:div>
    <w:div w:id="2074692730">
      <w:bodyDiv w:val="1"/>
      <w:marLeft w:val="0"/>
      <w:marRight w:val="0"/>
      <w:marTop w:val="0"/>
      <w:marBottom w:val="0"/>
      <w:divBdr>
        <w:top w:val="none" w:sz="0" w:space="0" w:color="auto"/>
        <w:left w:val="none" w:sz="0" w:space="0" w:color="auto"/>
        <w:bottom w:val="none" w:sz="0" w:space="0" w:color="auto"/>
        <w:right w:val="none" w:sz="0" w:space="0" w:color="auto"/>
      </w:divBdr>
    </w:div>
    <w:div w:id="2084908584">
      <w:bodyDiv w:val="1"/>
      <w:marLeft w:val="0"/>
      <w:marRight w:val="0"/>
      <w:marTop w:val="0"/>
      <w:marBottom w:val="0"/>
      <w:divBdr>
        <w:top w:val="none" w:sz="0" w:space="0" w:color="auto"/>
        <w:left w:val="none" w:sz="0" w:space="0" w:color="auto"/>
        <w:bottom w:val="none" w:sz="0" w:space="0" w:color="auto"/>
        <w:right w:val="none" w:sz="0" w:space="0" w:color="auto"/>
      </w:divBdr>
    </w:div>
    <w:div w:id="2095280089">
      <w:bodyDiv w:val="1"/>
      <w:marLeft w:val="0"/>
      <w:marRight w:val="0"/>
      <w:marTop w:val="0"/>
      <w:marBottom w:val="0"/>
      <w:divBdr>
        <w:top w:val="none" w:sz="0" w:space="0" w:color="auto"/>
        <w:left w:val="none" w:sz="0" w:space="0" w:color="auto"/>
        <w:bottom w:val="none" w:sz="0" w:space="0" w:color="auto"/>
        <w:right w:val="none" w:sz="0" w:space="0" w:color="auto"/>
      </w:divBdr>
    </w:div>
    <w:div w:id="2114786370">
      <w:bodyDiv w:val="1"/>
      <w:marLeft w:val="0"/>
      <w:marRight w:val="0"/>
      <w:marTop w:val="0"/>
      <w:marBottom w:val="0"/>
      <w:divBdr>
        <w:top w:val="none" w:sz="0" w:space="0" w:color="auto"/>
        <w:left w:val="none" w:sz="0" w:space="0" w:color="auto"/>
        <w:bottom w:val="none" w:sz="0" w:space="0" w:color="auto"/>
        <w:right w:val="none" w:sz="0" w:space="0" w:color="auto"/>
      </w:divBdr>
    </w:div>
    <w:div w:id="2123762432">
      <w:bodyDiv w:val="1"/>
      <w:marLeft w:val="0"/>
      <w:marRight w:val="0"/>
      <w:marTop w:val="0"/>
      <w:marBottom w:val="0"/>
      <w:divBdr>
        <w:top w:val="none" w:sz="0" w:space="0" w:color="auto"/>
        <w:left w:val="none" w:sz="0" w:space="0" w:color="auto"/>
        <w:bottom w:val="none" w:sz="0" w:space="0" w:color="auto"/>
        <w:right w:val="none" w:sz="0" w:space="0" w:color="auto"/>
      </w:divBdr>
    </w:div>
    <w:div w:id="2133202776">
      <w:bodyDiv w:val="1"/>
      <w:marLeft w:val="0"/>
      <w:marRight w:val="0"/>
      <w:marTop w:val="0"/>
      <w:marBottom w:val="0"/>
      <w:divBdr>
        <w:top w:val="none" w:sz="0" w:space="0" w:color="auto"/>
        <w:left w:val="none" w:sz="0" w:space="0" w:color="auto"/>
        <w:bottom w:val="none" w:sz="0" w:space="0" w:color="auto"/>
        <w:right w:val="none" w:sz="0" w:space="0" w:color="auto"/>
      </w:divBdr>
    </w:div>
    <w:div w:id="2146242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C2B004-0686-924C-855B-0AF364BD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23</Pages>
  <Words>5385</Words>
  <Characters>29623</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Renaud Adam</cp:lastModifiedBy>
  <cp:revision>28</cp:revision>
  <cp:lastPrinted>2019-09-24T13:34:00Z</cp:lastPrinted>
  <dcterms:created xsi:type="dcterms:W3CDTF">2019-09-24T14:01:00Z</dcterms:created>
  <dcterms:modified xsi:type="dcterms:W3CDTF">2021-04-13T09:27:00Z</dcterms:modified>
</cp:coreProperties>
</file>