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CFB" w:rsidRPr="00D23050" w:rsidRDefault="00885CFB" w:rsidP="00D23050">
      <w:pPr>
        <w:spacing w:before="100" w:beforeAutospacing="1" w:after="100" w:afterAutospacing="1" w:line="240" w:lineRule="auto"/>
        <w:jc w:val="both"/>
        <w:outlineLvl w:val="0"/>
        <w:rPr>
          <w:rFonts w:ascii="Times New Roman" w:eastAsia="Times New Roman" w:hAnsi="Times New Roman" w:cs="Times New Roman"/>
          <w:bCs/>
          <w:sz w:val="24"/>
          <w:szCs w:val="24"/>
          <w:lang w:val="fr-BE"/>
        </w:rPr>
      </w:pPr>
      <w:r w:rsidRPr="003E272F">
        <w:rPr>
          <w:rFonts w:ascii="Times New Roman" w:eastAsia="Times New Roman" w:hAnsi="Times New Roman" w:cs="Times New Roman"/>
          <w:bCs/>
          <w:sz w:val="24"/>
          <w:szCs w:val="24"/>
        </w:rPr>
        <w:fldChar w:fldCharType="begin"/>
      </w:r>
      <w:r w:rsidRPr="003E272F">
        <w:rPr>
          <w:rFonts w:ascii="Times New Roman" w:eastAsia="Times New Roman" w:hAnsi="Times New Roman" w:cs="Times New Roman"/>
          <w:bCs/>
          <w:sz w:val="24"/>
          <w:szCs w:val="24"/>
          <w:lang w:val="fr-BE"/>
        </w:rPr>
        <w:instrText xml:space="preserve"> HYPERLINK "https://books.openedition.org/author?name=vallat+daniel" \o "Vallat Daniel" </w:instrText>
      </w:r>
      <w:r w:rsidRPr="003E272F">
        <w:rPr>
          <w:rFonts w:ascii="Times New Roman" w:eastAsia="Times New Roman" w:hAnsi="Times New Roman" w:cs="Times New Roman"/>
          <w:bCs/>
          <w:sz w:val="24"/>
          <w:szCs w:val="24"/>
        </w:rPr>
        <w:fldChar w:fldCharType="separate"/>
      </w:r>
      <w:r w:rsidRPr="003E272F">
        <w:rPr>
          <w:rFonts w:ascii="Times New Roman" w:eastAsia="Times New Roman" w:hAnsi="Times New Roman" w:cs="Times New Roman"/>
          <w:bCs/>
          <w:sz w:val="24"/>
          <w:szCs w:val="24"/>
          <w:lang w:val="fr-BE"/>
        </w:rPr>
        <w:t xml:space="preserve">Daniel </w:t>
      </w:r>
      <w:proofErr w:type="spellStart"/>
      <w:r w:rsidRPr="00D23050">
        <w:rPr>
          <w:rFonts w:ascii="Times New Roman" w:eastAsia="Times New Roman" w:hAnsi="Times New Roman" w:cs="Times New Roman"/>
          <w:bCs/>
          <w:smallCaps/>
          <w:sz w:val="24"/>
          <w:szCs w:val="24"/>
          <w:lang w:val="fr-BE"/>
        </w:rPr>
        <w:t>Vallat</w:t>
      </w:r>
      <w:proofErr w:type="spellEnd"/>
      <w:r w:rsidRPr="003E272F">
        <w:rPr>
          <w:rFonts w:ascii="Times New Roman" w:eastAsia="Times New Roman" w:hAnsi="Times New Roman" w:cs="Times New Roman"/>
          <w:bCs/>
          <w:sz w:val="24"/>
          <w:szCs w:val="24"/>
        </w:rPr>
        <w:fldChar w:fldCharType="end"/>
      </w:r>
      <w:r w:rsidRPr="003E272F">
        <w:rPr>
          <w:rFonts w:ascii="Times New Roman" w:eastAsia="Times New Roman" w:hAnsi="Times New Roman" w:cs="Times New Roman"/>
          <w:bCs/>
          <w:sz w:val="24"/>
          <w:szCs w:val="24"/>
          <w:lang w:val="fr-BE"/>
        </w:rPr>
        <w:t xml:space="preserve"> et </w:t>
      </w:r>
      <w:hyperlink r:id="rId5" w:tooltip="Garambois-Vasquez Florence" w:history="1">
        <w:r w:rsidRPr="003E272F">
          <w:rPr>
            <w:rFonts w:ascii="Times New Roman" w:eastAsia="Times New Roman" w:hAnsi="Times New Roman" w:cs="Times New Roman"/>
            <w:bCs/>
            <w:sz w:val="24"/>
            <w:szCs w:val="24"/>
            <w:lang w:val="fr-BE"/>
          </w:rPr>
          <w:t xml:space="preserve">Florence </w:t>
        </w:r>
        <w:proofErr w:type="spellStart"/>
        <w:r w:rsidRPr="00D23050">
          <w:rPr>
            <w:rFonts w:ascii="Times New Roman" w:eastAsia="Times New Roman" w:hAnsi="Times New Roman" w:cs="Times New Roman"/>
            <w:bCs/>
            <w:smallCaps/>
            <w:sz w:val="24"/>
            <w:szCs w:val="24"/>
            <w:lang w:val="fr-BE"/>
          </w:rPr>
          <w:t>Garambois</w:t>
        </w:r>
        <w:proofErr w:type="spellEnd"/>
        <w:r w:rsidRPr="00D23050">
          <w:rPr>
            <w:rFonts w:ascii="Times New Roman" w:eastAsia="Times New Roman" w:hAnsi="Times New Roman" w:cs="Times New Roman"/>
            <w:bCs/>
            <w:smallCaps/>
            <w:sz w:val="24"/>
            <w:szCs w:val="24"/>
            <w:lang w:val="fr-BE"/>
          </w:rPr>
          <w:t>-Vasquez</w:t>
        </w:r>
      </w:hyperlink>
      <w:r w:rsidRPr="003E272F">
        <w:rPr>
          <w:rFonts w:ascii="Times New Roman" w:eastAsia="Times New Roman" w:hAnsi="Times New Roman" w:cs="Times New Roman"/>
          <w:bCs/>
          <w:sz w:val="24"/>
          <w:szCs w:val="24"/>
          <w:lang w:val="fr-BE"/>
        </w:rPr>
        <w:t xml:space="preserve"> </w:t>
      </w:r>
      <w:r w:rsidRPr="003E272F">
        <w:rPr>
          <w:rFonts w:ascii="Times New Roman" w:eastAsia="Times New Roman" w:hAnsi="Times New Roman" w:cs="Times New Roman"/>
          <w:sz w:val="24"/>
          <w:szCs w:val="24"/>
          <w:lang w:val="fr-BE"/>
        </w:rPr>
        <w:t>(</w:t>
      </w:r>
      <w:proofErr w:type="spellStart"/>
      <w:r w:rsidR="00D23050">
        <w:rPr>
          <w:rFonts w:ascii="Times New Roman" w:eastAsia="Times New Roman" w:hAnsi="Times New Roman" w:cs="Times New Roman"/>
          <w:sz w:val="24"/>
          <w:szCs w:val="24"/>
          <w:lang w:val="fr-BE"/>
        </w:rPr>
        <w:t>É</w:t>
      </w:r>
      <w:r w:rsidR="003E272F">
        <w:rPr>
          <w:rFonts w:ascii="Times New Roman" w:eastAsia="Times New Roman" w:hAnsi="Times New Roman" w:cs="Times New Roman"/>
          <w:sz w:val="24"/>
          <w:szCs w:val="24"/>
          <w:lang w:val="fr-BE"/>
        </w:rPr>
        <w:t>d</w:t>
      </w:r>
      <w:r w:rsidR="00D23050">
        <w:rPr>
          <w:rFonts w:ascii="Times New Roman" w:eastAsia="Times New Roman" w:hAnsi="Times New Roman" w:cs="Times New Roman"/>
          <w:sz w:val="24"/>
          <w:szCs w:val="24"/>
          <w:lang w:val="fr-BE"/>
        </w:rPr>
        <w:t>s</w:t>
      </w:r>
      <w:proofErr w:type="spellEnd"/>
      <w:r w:rsidRPr="003E272F">
        <w:rPr>
          <w:rFonts w:ascii="Times New Roman" w:eastAsia="Times New Roman" w:hAnsi="Times New Roman" w:cs="Times New Roman"/>
          <w:sz w:val="24"/>
          <w:szCs w:val="24"/>
          <w:lang w:val="fr-BE"/>
        </w:rPr>
        <w:t xml:space="preserve">), </w:t>
      </w:r>
      <w:hyperlink r:id="rId6" w:tooltip="Stylistique et poétique de l'épigramme latine" w:history="1">
        <w:r w:rsidRPr="00D23050">
          <w:rPr>
            <w:rFonts w:ascii="Times New Roman" w:eastAsia="Times New Roman" w:hAnsi="Times New Roman" w:cs="Times New Roman"/>
            <w:bCs/>
            <w:i/>
            <w:kern w:val="36"/>
            <w:sz w:val="24"/>
            <w:szCs w:val="24"/>
            <w:lang w:val="fr-BE"/>
          </w:rPr>
          <w:t>Stylistique et poétique de l'épigramme latine</w:t>
        </w:r>
      </w:hyperlink>
      <w:r w:rsidRPr="00D23050">
        <w:rPr>
          <w:rFonts w:ascii="Times New Roman" w:eastAsia="Times New Roman" w:hAnsi="Times New Roman" w:cs="Times New Roman"/>
          <w:bCs/>
          <w:i/>
          <w:kern w:val="36"/>
          <w:sz w:val="24"/>
          <w:szCs w:val="24"/>
          <w:lang w:val="fr-BE"/>
        </w:rPr>
        <w:t xml:space="preserve">. </w:t>
      </w:r>
      <w:r w:rsidRPr="00D23050">
        <w:rPr>
          <w:rFonts w:ascii="Times New Roman" w:eastAsia="Times New Roman" w:hAnsi="Times New Roman" w:cs="Times New Roman"/>
          <w:bCs/>
          <w:i/>
          <w:sz w:val="24"/>
          <w:szCs w:val="24"/>
          <w:lang w:val="fr-BE"/>
        </w:rPr>
        <w:t>Nouvelles études</w:t>
      </w:r>
      <w:r w:rsidR="00D23050" w:rsidRPr="00D23050">
        <w:rPr>
          <w:rFonts w:ascii="Times New Roman" w:eastAsia="Times New Roman" w:hAnsi="Times New Roman" w:cs="Times New Roman"/>
          <w:bCs/>
          <w:i/>
          <w:sz w:val="24"/>
          <w:szCs w:val="24"/>
          <w:lang w:val="fr-BE"/>
        </w:rPr>
        <w:t>.</w:t>
      </w:r>
      <w:r w:rsidR="00D23050" w:rsidRPr="00D23050">
        <w:rPr>
          <w:rFonts w:ascii="Times New Roman" w:eastAsia="Times New Roman" w:hAnsi="Times New Roman" w:cs="Times New Roman"/>
          <w:bCs/>
          <w:sz w:val="24"/>
          <w:szCs w:val="24"/>
          <w:lang w:val="fr-BE"/>
        </w:rPr>
        <w:t xml:space="preserve"> 1 vol. 21x29,5 cm, 240 p. Lyon, Maison de l’Orient méditerranéen </w:t>
      </w:r>
      <w:r w:rsidR="00D23050">
        <w:rPr>
          <w:rFonts w:ascii="Times New Roman" w:eastAsia="Times New Roman" w:hAnsi="Times New Roman" w:cs="Times New Roman"/>
          <w:bCs/>
          <w:sz w:val="24"/>
          <w:szCs w:val="24"/>
          <w:lang w:val="fr-BE"/>
        </w:rPr>
        <w:t>–</w:t>
      </w:r>
      <w:r w:rsidR="00D23050" w:rsidRPr="00D23050">
        <w:rPr>
          <w:rFonts w:ascii="Times New Roman" w:eastAsia="Times New Roman" w:hAnsi="Times New Roman" w:cs="Times New Roman"/>
          <w:bCs/>
          <w:sz w:val="24"/>
          <w:szCs w:val="24"/>
          <w:lang w:val="fr-BE"/>
        </w:rPr>
        <w:t xml:space="preserve"> </w:t>
      </w:r>
      <w:r w:rsidR="00D23050">
        <w:rPr>
          <w:rFonts w:ascii="Times New Roman" w:eastAsia="Times New Roman" w:hAnsi="Times New Roman" w:cs="Times New Roman"/>
          <w:bCs/>
          <w:sz w:val="24"/>
          <w:szCs w:val="24"/>
          <w:lang w:val="fr-BE"/>
        </w:rPr>
        <w:t xml:space="preserve">Jean </w:t>
      </w:r>
      <w:proofErr w:type="spellStart"/>
      <w:r w:rsidR="00D23050">
        <w:rPr>
          <w:rFonts w:ascii="Times New Roman" w:eastAsia="Times New Roman" w:hAnsi="Times New Roman" w:cs="Times New Roman"/>
          <w:bCs/>
          <w:sz w:val="24"/>
          <w:szCs w:val="24"/>
          <w:lang w:val="fr-BE"/>
        </w:rPr>
        <w:t>Pouilloux</w:t>
      </w:r>
      <w:proofErr w:type="spellEnd"/>
      <w:r w:rsidR="00D23050">
        <w:rPr>
          <w:rFonts w:ascii="Times New Roman" w:eastAsia="Times New Roman" w:hAnsi="Times New Roman" w:cs="Times New Roman"/>
          <w:bCs/>
          <w:sz w:val="24"/>
          <w:szCs w:val="24"/>
          <w:lang w:val="fr-BE"/>
        </w:rPr>
        <w:t xml:space="preserve"> (LITTÉRATURE &amp; LINGUISTIQUE, 4). ISBN : 978-2-35668-077-8. </w:t>
      </w:r>
      <w:r w:rsidR="001B7A5C">
        <w:rPr>
          <w:rFonts w:ascii="Times New Roman" w:eastAsia="Times New Roman" w:hAnsi="Times New Roman" w:cs="Times New Roman"/>
          <w:bCs/>
          <w:sz w:val="24"/>
          <w:szCs w:val="24"/>
          <w:lang w:val="fr-BE"/>
        </w:rPr>
        <w:t xml:space="preserve">Prix : </w:t>
      </w:r>
      <w:r w:rsidR="00D23050">
        <w:rPr>
          <w:rFonts w:ascii="Times New Roman" w:eastAsia="Times New Roman" w:hAnsi="Times New Roman" w:cs="Times New Roman"/>
          <w:bCs/>
          <w:sz w:val="24"/>
          <w:szCs w:val="24"/>
          <w:lang w:val="fr-BE"/>
        </w:rPr>
        <w:t>35 euros.</w:t>
      </w:r>
    </w:p>
    <w:p w:rsidR="00D23050" w:rsidRDefault="00D23050" w:rsidP="003E272F">
      <w:pPr>
        <w:spacing w:before="100" w:beforeAutospacing="1" w:after="100" w:afterAutospacing="1" w:line="240" w:lineRule="auto"/>
        <w:jc w:val="both"/>
        <w:rPr>
          <w:rFonts w:ascii="Times New Roman" w:eastAsia="Times New Roman" w:hAnsi="Times New Roman" w:cs="Times New Roman"/>
          <w:sz w:val="24"/>
          <w:szCs w:val="24"/>
          <w:lang w:val="fr-BE"/>
        </w:rPr>
      </w:pPr>
      <w:bookmarkStart w:id="0" w:name="_GoBack"/>
      <w:bookmarkEnd w:id="0"/>
    </w:p>
    <w:p w:rsidR="00654D75" w:rsidRDefault="00533CB0" w:rsidP="00D23050">
      <w:pPr>
        <w:spacing w:before="100" w:beforeAutospacing="1" w:after="100" w:afterAutospacing="1" w:line="240" w:lineRule="auto"/>
        <w:jc w:val="both"/>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L’épigramme est le genre littéraire le plus concis qu’ait connu l’</w:t>
      </w:r>
      <w:r w:rsidR="001B7A5C">
        <w:rPr>
          <w:rFonts w:ascii="Times New Roman" w:eastAsia="Times New Roman" w:hAnsi="Times New Roman" w:cs="Times New Roman"/>
          <w:sz w:val="24"/>
          <w:szCs w:val="24"/>
          <w:lang w:val="fr-BE"/>
        </w:rPr>
        <w:t>A</w:t>
      </w:r>
      <w:r>
        <w:rPr>
          <w:rFonts w:ascii="Times New Roman" w:eastAsia="Times New Roman" w:hAnsi="Times New Roman" w:cs="Times New Roman"/>
          <w:sz w:val="24"/>
          <w:szCs w:val="24"/>
          <w:lang w:val="fr-BE"/>
        </w:rPr>
        <w:t xml:space="preserve">ntiquité. </w:t>
      </w:r>
      <w:r w:rsidR="004C06B6">
        <w:rPr>
          <w:rFonts w:ascii="Times New Roman" w:eastAsia="Times New Roman" w:hAnsi="Times New Roman" w:cs="Times New Roman"/>
          <w:sz w:val="24"/>
          <w:szCs w:val="24"/>
          <w:lang w:val="fr-BE"/>
        </w:rPr>
        <w:t>À</w:t>
      </w:r>
      <w:r>
        <w:rPr>
          <w:rFonts w:ascii="Times New Roman" w:eastAsia="Times New Roman" w:hAnsi="Times New Roman" w:cs="Times New Roman"/>
          <w:sz w:val="24"/>
          <w:szCs w:val="24"/>
          <w:lang w:val="fr-BE"/>
        </w:rPr>
        <w:t xml:space="preserve"> ce titre, les auteurs d’épigramme</w:t>
      </w:r>
      <w:r w:rsidR="00950C69">
        <w:rPr>
          <w:rFonts w:ascii="Times New Roman" w:eastAsia="Times New Roman" w:hAnsi="Times New Roman" w:cs="Times New Roman"/>
          <w:sz w:val="24"/>
          <w:szCs w:val="24"/>
          <w:lang w:val="fr-BE"/>
        </w:rPr>
        <w:t>s</w:t>
      </w:r>
      <w:r>
        <w:rPr>
          <w:rFonts w:ascii="Times New Roman" w:eastAsia="Times New Roman" w:hAnsi="Times New Roman" w:cs="Times New Roman"/>
          <w:sz w:val="24"/>
          <w:szCs w:val="24"/>
          <w:lang w:val="fr-BE"/>
        </w:rPr>
        <w:t xml:space="preserve"> accordent leur attention à tous les détails, </w:t>
      </w:r>
      <w:r w:rsidR="00950C69">
        <w:rPr>
          <w:rFonts w:ascii="Times New Roman" w:eastAsia="Times New Roman" w:hAnsi="Times New Roman" w:cs="Times New Roman"/>
          <w:sz w:val="24"/>
          <w:szCs w:val="24"/>
          <w:lang w:val="fr-BE"/>
        </w:rPr>
        <w:t xml:space="preserve">non seulement </w:t>
      </w:r>
      <w:r w:rsidR="001B7A5C">
        <w:rPr>
          <w:rFonts w:ascii="Times New Roman" w:eastAsia="Times New Roman" w:hAnsi="Times New Roman" w:cs="Times New Roman"/>
          <w:sz w:val="24"/>
          <w:szCs w:val="24"/>
          <w:lang w:val="fr-BE"/>
        </w:rPr>
        <w:t>au</w:t>
      </w:r>
      <w:r w:rsidR="00950C69">
        <w:rPr>
          <w:rFonts w:ascii="Times New Roman" w:eastAsia="Times New Roman" w:hAnsi="Times New Roman" w:cs="Times New Roman"/>
          <w:sz w:val="24"/>
          <w:szCs w:val="24"/>
          <w:lang w:val="fr-BE"/>
        </w:rPr>
        <w:t xml:space="preserve"> </w:t>
      </w:r>
      <w:r>
        <w:rPr>
          <w:rFonts w:ascii="Times New Roman" w:eastAsia="Times New Roman" w:hAnsi="Times New Roman" w:cs="Times New Roman"/>
          <w:sz w:val="24"/>
          <w:szCs w:val="24"/>
          <w:lang w:val="fr-BE"/>
        </w:rPr>
        <w:t xml:space="preserve">choix des mots, </w:t>
      </w:r>
      <w:r w:rsidR="001B7A5C">
        <w:rPr>
          <w:rFonts w:ascii="Times New Roman" w:eastAsia="Times New Roman" w:hAnsi="Times New Roman" w:cs="Times New Roman"/>
          <w:sz w:val="24"/>
          <w:szCs w:val="24"/>
          <w:lang w:val="fr-BE"/>
        </w:rPr>
        <w:t xml:space="preserve">à </w:t>
      </w:r>
      <w:r w:rsidR="00950C69">
        <w:rPr>
          <w:rFonts w:ascii="Times New Roman" w:eastAsia="Times New Roman" w:hAnsi="Times New Roman" w:cs="Times New Roman"/>
          <w:sz w:val="24"/>
          <w:szCs w:val="24"/>
          <w:lang w:val="fr-BE"/>
        </w:rPr>
        <w:t xml:space="preserve">leur </w:t>
      </w:r>
      <w:r>
        <w:rPr>
          <w:rFonts w:ascii="Times New Roman" w:eastAsia="Times New Roman" w:hAnsi="Times New Roman" w:cs="Times New Roman"/>
          <w:sz w:val="24"/>
          <w:szCs w:val="24"/>
          <w:lang w:val="fr-BE"/>
        </w:rPr>
        <w:t>agencement dans le vers</w:t>
      </w:r>
      <w:r w:rsidR="00950C69">
        <w:rPr>
          <w:rFonts w:ascii="Times New Roman" w:eastAsia="Times New Roman" w:hAnsi="Times New Roman" w:cs="Times New Roman"/>
          <w:sz w:val="24"/>
          <w:szCs w:val="24"/>
          <w:lang w:val="fr-BE"/>
        </w:rPr>
        <w:t xml:space="preserve"> et</w:t>
      </w:r>
      <w:r>
        <w:rPr>
          <w:rFonts w:ascii="Times New Roman" w:eastAsia="Times New Roman" w:hAnsi="Times New Roman" w:cs="Times New Roman"/>
          <w:sz w:val="24"/>
          <w:szCs w:val="24"/>
          <w:lang w:val="fr-BE"/>
        </w:rPr>
        <w:t xml:space="preserve"> </w:t>
      </w:r>
      <w:r w:rsidR="001B7A5C">
        <w:rPr>
          <w:rFonts w:ascii="Times New Roman" w:eastAsia="Times New Roman" w:hAnsi="Times New Roman" w:cs="Times New Roman"/>
          <w:sz w:val="24"/>
          <w:szCs w:val="24"/>
          <w:lang w:val="fr-BE"/>
        </w:rPr>
        <w:t xml:space="preserve">à la </w:t>
      </w:r>
      <w:r>
        <w:rPr>
          <w:rFonts w:ascii="Times New Roman" w:eastAsia="Times New Roman" w:hAnsi="Times New Roman" w:cs="Times New Roman"/>
          <w:sz w:val="24"/>
          <w:szCs w:val="24"/>
          <w:lang w:val="fr-BE"/>
        </w:rPr>
        <w:t xml:space="preserve">construction syntaxique, mais aussi </w:t>
      </w:r>
      <w:r w:rsidR="001B7A5C">
        <w:rPr>
          <w:rFonts w:ascii="Times New Roman" w:eastAsia="Times New Roman" w:hAnsi="Times New Roman" w:cs="Times New Roman"/>
          <w:sz w:val="24"/>
          <w:szCs w:val="24"/>
          <w:lang w:val="fr-BE"/>
        </w:rPr>
        <w:t xml:space="preserve">à </w:t>
      </w:r>
      <w:r>
        <w:rPr>
          <w:rFonts w:ascii="Times New Roman" w:eastAsia="Times New Roman" w:hAnsi="Times New Roman" w:cs="Times New Roman"/>
          <w:sz w:val="24"/>
          <w:szCs w:val="24"/>
          <w:lang w:val="fr-BE"/>
        </w:rPr>
        <w:t xml:space="preserve">la </w:t>
      </w:r>
      <w:r w:rsidR="001B7A5C">
        <w:rPr>
          <w:rFonts w:ascii="Times New Roman" w:eastAsia="Times New Roman" w:hAnsi="Times New Roman" w:cs="Times New Roman"/>
          <w:sz w:val="24"/>
          <w:szCs w:val="24"/>
          <w:lang w:val="fr-BE"/>
        </w:rPr>
        <w:t>structure</w:t>
      </w:r>
      <w:r>
        <w:rPr>
          <w:rFonts w:ascii="Times New Roman" w:eastAsia="Times New Roman" w:hAnsi="Times New Roman" w:cs="Times New Roman"/>
          <w:sz w:val="24"/>
          <w:szCs w:val="24"/>
          <w:lang w:val="fr-BE"/>
        </w:rPr>
        <w:t xml:space="preserve"> </w:t>
      </w:r>
      <w:r w:rsidR="001B7A5C">
        <w:rPr>
          <w:rFonts w:ascii="Times New Roman" w:eastAsia="Times New Roman" w:hAnsi="Times New Roman" w:cs="Times New Roman"/>
          <w:sz w:val="24"/>
          <w:szCs w:val="24"/>
          <w:lang w:val="fr-BE"/>
        </w:rPr>
        <w:t xml:space="preserve">générale </w:t>
      </w:r>
      <w:r>
        <w:rPr>
          <w:rFonts w:ascii="Times New Roman" w:eastAsia="Times New Roman" w:hAnsi="Times New Roman" w:cs="Times New Roman"/>
          <w:sz w:val="24"/>
          <w:szCs w:val="24"/>
          <w:lang w:val="fr-BE"/>
        </w:rPr>
        <w:t xml:space="preserve">du </w:t>
      </w:r>
      <w:r w:rsidRPr="00EC2863">
        <w:rPr>
          <w:rFonts w:ascii="Times New Roman" w:eastAsia="Times New Roman" w:hAnsi="Times New Roman" w:cs="Times New Roman"/>
          <w:i/>
          <w:sz w:val="24"/>
          <w:szCs w:val="24"/>
          <w:lang w:val="fr-BE"/>
        </w:rPr>
        <w:t>libellus</w:t>
      </w:r>
      <w:r w:rsidR="001B7A5C">
        <w:rPr>
          <w:rFonts w:ascii="Times New Roman" w:eastAsia="Times New Roman" w:hAnsi="Times New Roman" w:cs="Times New Roman"/>
          <w:i/>
          <w:sz w:val="24"/>
          <w:szCs w:val="24"/>
          <w:lang w:val="fr-BE"/>
        </w:rPr>
        <w:t>.</w:t>
      </w:r>
      <w:r>
        <w:rPr>
          <w:rFonts w:ascii="Times New Roman" w:eastAsia="Times New Roman" w:hAnsi="Times New Roman" w:cs="Times New Roman"/>
          <w:sz w:val="24"/>
          <w:szCs w:val="24"/>
          <w:lang w:val="fr-BE"/>
        </w:rPr>
        <w:t xml:space="preserve"> </w:t>
      </w:r>
      <w:r w:rsidR="004C06B6">
        <w:rPr>
          <w:rFonts w:ascii="Times New Roman" w:eastAsia="Times New Roman" w:hAnsi="Times New Roman" w:cs="Times New Roman"/>
          <w:sz w:val="24"/>
          <w:szCs w:val="24"/>
          <w:lang w:val="fr-BE"/>
        </w:rPr>
        <w:t>À</w:t>
      </w:r>
      <w:r w:rsidR="00950C69">
        <w:rPr>
          <w:rFonts w:ascii="Times New Roman" w:eastAsia="Times New Roman" w:hAnsi="Times New Roman" w:cs="Times New Roman"/>
          <w:sz w:val="24"/>
          <w:szCs w:val="24"/>
          <w:lang w:val="fr-BE"/>
        </w:rPr>
        <w:t xml:space="preserve"> Rome, l</w:t>
      </w:r>
      <w:r>
        <w:rPr>
          <w:rFonts w:ascii="Times New Roman" w:eastAsia="Times New Roman" w:hAnsi="Times New Roman" w:cs="Times New Roman"/>
          <w:sz w:val="24"/>
          <w:szCs w:val="24"/>
          <w:lang w:val="fr-BE"/>
        </w:rPr>
        <w:t xml:space="preserve">’épigramme a été un genre littéraire très productif et </w:t>
      </w:r>
      <w:r w:rsidR="00D23050">
        <w:rPr>
          <w:rFonts w:ascii="Times New Roman" w:eastAsia="Times New Roman" w:hAnsi="Times New Roman" w:cs="Times New Roman"/>
          <w:sz w:val="24"/>
          <w:szCs w:val="24"/>
          <w:lang w:val="fr-BE"/>
        </w:rPr>
        <w:t>pérenne</w:t>
      </w:r>
      <w:r>
        <w:rPr>
          <w:rFonts w:ascii="Times New Roman" w:eastAsia="Times New Roman" w:hAnsi="Times New Roman" w:cs="Times New Roman"/>
          <w:sz w:val="24"/>
          <w:szCs w:val="24"/>
          <w:lang w:val="fr-BE"/>
        </w:rPr>
        <w:t>. Les premiers textes apparaissent au II</w:t>
      </w:r>
      <w:r w:rsidRPr="004C06B6">
        <w:rPr>
          <w:rFonts w:ascii="Times New Roman" w:eastAsia="Times New Roman" w:hAnsi="Times New Roman" w:cs="Times New Roman"/>
          <w:sz w:val="24"/>
          <w:szCs w:val="24"/>
          <w:vertAlign w:val="superscript"/>
          <w:lang w:val="fr-BE"/>
        </w:rPr>
        <w:t>e</w:t>
      </w:r>
      <w:r>
        <w:rPr>
          <w:rFonts w:ascii="Times New Roman" w:eastAsia="Times New Roman" w:hAnsi="Times New Roman" w:cs="Times New Roman"/>
          <w:sz w:val="24"/>
          <w:szCs w:val="24"/>
          <w:lang w:val="fr-BE"/>
        </w:rPr>
        <w:t xml:space="preserve"> s</w:t>
      </w:r>
      <w:r w:rsidR="004C06B6">
        <w:rPr>
          <w:rFonts w:ascii="Times New Roman" w:eastAsia="Times New Roman" w:hAnsi="Times New Roman" w:cs="Times New Roman"/>
          <w:sz w:val="24"/>
          <w:szCs w:val="24"/>
          <w:lang w:val="fr-BE"/>
        </w:rPr>
        <w:t>iècle</w:t>
      </w:r>
      <w:r w:rsidR="00950C69">
        <w:rPr>
          <w:rFonts w:ascii="Times New Roman" w:eastAsia="Times New Roman" w:hAnsi="Times New Roman" w:cs="Times New Roman"/>
          <w:sz w:val="24"/>
          <w:szCs w:val="24"/>
          <w:lang w:val="fr-BE"/>
        </w:rPr>
        <w:t xml:space="preserve"> av. J.-C.</w:t>
      </w:r>
      <w:r>
        <w:rPr>
          <w:rFonts w:ascii="Times New Roman" w:eastAsia="Times New Roman" w:hAnsi="Times New Roman" w:cs="Times New Roman"/>
          <w:sz w:val="24"/>
          <w:szCs w:val="24"/>
          <w:lang w:val="fr-BE"/>
        </w:rPr>
        <w:t>, marqués par des influences hellénistiques</w:t>
      </w:r>
      <w:r w:rsidR="001B7A5C">
        <w:rPr>
          <w:rFonts w:ascii="Times New Roman" w:eastAsia="Times New Roman" w:hAnsi="Times New Roman" w:cs="Times New Roman"/>
          <w:sz w:val="24"/>
          <w:szCs w:val="24"/>
          <w:lang w:val="fr-BE"/>
        </w:rPr>
        <w:t>, tandis que l</w:t>
      </w:r>
      <w:r>
        <w:rPr>
          <w:rFonts w:ascii="Times New Roman" w:eastAsia="Times New Roman" w:hAnsi="Times New Roman" w:cs="Times New Roman"/>
          <w:sz w:val="24"/>
          <w:szCs w:val="24"/>
          <w:lang w:val="fr-BE"/>
        </w:rPr>
        <w:t>es derniers témoig</w:t>
      </w:r>
      <w:r w:rsidR="007425BB">
        <w:rPr>
          <w:rFonts w:ascii="Times New Roman" w:eastAsia="Times New Roman" w:hAnsi="Times New Roman" w:cs="Times New Roman"/>
          <w:sz w:val="24"/>
          <w:szCs w:val="24"/>
          <w:lang w:val="fr-BE"/>
        </w:rPr>
        <w:t>na</w:t>
      </w:r>
      <w:r>
        <w:rPr>
          <w:rFonts w:ascii="Times New Roman" w:eastAsia="Times New Roman" w:hAnsi="Times New Roman" w:cs="Times New Roman"/>
          <w:sz w:val="24"/>
          <w:szCs w:val="24"/>
          <w:lang w:val="fr-BE"/>
        </w:rPr>
        <w:t>ges datent des VI</w:t>
      </w:r>
      <w:r w:rsidRPr="004C06B6">
        <w:rPr>
          <w:rFonts w:ascii="Times New Roman" w:eastAsia="Times New Roman" w:hAnsi="Times New Roman" w:cs="Times New Roman"/>
          <w:sz w:val="24"/>
          <w:szCs w:val="24"/>
          <w:vertAlign w:val="superscript"/>
          <w:lang w:val="fr-BE"/>
        </w:rPr>
        <w:t>e</w:t>
      </w:r>
      <w:r>
        <w:rPr>
          <w:rFonts w:ascii="Times New Roman" w:eastAsia="Times New Roman" w:hAnsi="Times New Roman" w:cs="Times New Roman"/>
          <w:sz w:val="24"/>
          <w:szCs w:val="24"/>
          <w:lang w:val="fr-BE"/>
        </w:rPr>
        <w:t xml:space="preserve"> et VII</w:t>
      </w:r>
      <w:r w:rsidRPr="004C06B6">
        <w:rPr>
          <w:rFonts w:ascii="Times New Roman" w:eastAsia="Times New Roman" w:hAnsi="Times New Roman" w:cs="Times New Roman"/>
          <w:sz w:val="24"/>
          <w:szCs w:val="24"/>
          <w:vertAlign w:val="superscript"/>
          <w:lang w:val="fr-BE"/>
        </w:rPr>
        <w:t>e</w:t>
      </w:r>
      <w:r>
        <w:rPr>
          <w:rFonts w:ascii="Times New Roman" w:eastAsia="Times New Roman" w:hAnsi="Times New Roman" w:cs="Times New Roman"/>
          <w:sz w:val="24"/>
          <w:szCs w:val="24"/>
          <w:lang w:val="fr-BE"/>
        </w:rPr>
        <w:t xml:space="preserve"> s</w:t>
      </w:r>
      <w:r w:rsidR="004C06B6">
        <w:rPr>
          <w:rFonts w:ascii="Times New Roman" w:eastAsia="Times New Roman" w:hAnsi="Times New Roman" w:cs="Times New Roman"/>
          <w:sz w:val="24"/>
          <w:szCs w:val="24"/>
          <w:lang w:val="fr-BE"/>
        </w:rPr>
        <w:t>iècle</w:t>
      </w:r>
      <w:r w:rsidR="001B7A5C">
        <w:rPr>
          <w:rFonts w:ascii="Times New Roman" w:eastAsia="Times New Roman" w:hAnsi="Times New Roman" w:cs="Times New Roman"/>
          <w:sz w:val="24"/>
          <w:szCs w:val="24"/>
          <w:lang w:val="fr-BE"/>
        </w:rPr>
        <w:t>s</w:t>
      </w:r>
      <w:r>
        <w:rPr>
          <w:rFonts w:ascii="Times New Roman" w:eastAsia="Times New Roman" w:hAnsi="Times New Roman" w:cs="Times New Roman"/>
          <w:sz w:val="24"/>
          <w:szCs w:val="24"/>
          <w:lang w:val="fr-BE"/>
        </w:rPr>
        <w:t xml:space="preserve"> de notre ère. </w:t>
      </w:r>
      <w:r w:rsidR="00950C69">
        <w:rPr>
          <w:rFonts w:ascii="Times New Roman" w:eastAsia="Times New Roman" w:hAnsi="Times New Roman" w:cs="Times New Roman"/>
          <w:sz w:val="24"/>
          <w:szCs w:val="24"/>
          <w:lang w:val="fr-BE"/>
        </w:rPr>
        <w:t>Genre mineur, comme l’élégie, l’</w:t>
      </w:r>
      <w:r>
        <w:rPr>
          <w:rFonts w:ascii="Times New Roman" w:eastAsia="Times New Roman" w:hAnsi="Times New Roman" w:cs="Times New Roman"/>
          <w:sz w:val="24"/>
          <w:szCs w:val="24"/>
          <w:lang w:val="fr-BE"/>
        </w:rPr>
        <w:t xml:space="preserve">épigramme se caractérise par la </w:t>
      </w:r>
      <w:r w:rsidRPr="00EC2863">
        <w:rPr>
          <w:rFonts w:ascii="Times New Roman" w:eastAsia="Times New Roman" w:hAnsi="Times New Roman" w:cs="Times New Roman"/>
          <w:i/>
          <w:sz w:val="24"/>
          <w:szCs w:val="24"/>
          <w:lang w:val="fr-BE"/>
        </w:rPr>
        <w:t>va</w:t>
      </w:r>
      <w:r w:rsidR="007425BB" w:rsidRPr="00EC2863">
        <w:rPr>
          <w:rFonts w:ascii="Times New Roman" w:eastAsia="Times New Roman" w:hAnsi="Times New Roman" w:cs="Times New Roman"/>
          <w:i/>
          <w:sz w:val="24"/>
          <w:szCs w:val="24"/>
          <w:lang w:val="fr-BE"/>
        </w:rPr>
        <w:t>r</w:t>
      </w:r>
      <w:r w:rsidRPr="00EC2863">
        <w:rPr>
          <w:rFonts w:ascii="Times New Roman" w:eastAsia="Times New Roman" w:hAnsi="Times New Roman" w:cs="Times New Roman"/>
          <w:i/>
          <w:sz w:val="24"/>
          <w:szCs w:val="24"/>
          <w:lang w:val="fr-BE"/>
        </w:rPr>
        <w:t>ietas</w:t>
      </w:r>
      <w:r>
        <w:rPr>
          <w:rFonts w:ascii="Times New Roman" w:eastAsia="Times New Roman" w:hAnsi="Times New Roman" w:cs="Times New Roman"/>
          <w:sz w:val="24"/>
          <w:szCs w:val="24"/>
          <w:lang w:val="fr-BE"/>
        </w:rPr>
        <w:t xml:space="preserve"> </w:t>
      </w:r>
      <w:r w:rsidR="007425BB" w:rsidRPr="00A54EAD">
        <w:rPr>
          <w:rFonts w:ascii="Times New Roman" w:eastAsia="Times New Roman" w:hAnsi="Times New Roman" w:cs="Times New Roman"/>
          <w:sz w:val="24"/>
          <w:szCs w:val="24"/>
          <w:lang w:val="fr-BE"/>
        </w:rPr>
        <w:t xml:space="preserve">(diversité thématique) </w:t>
      </w:r>
      <w:r>
        <w:rPr>
          <w:rFonts w:ascii="Times New Roman" w:eastAsia="Times New Roman" w:hAnsi="Times New Roman" w:cs="Times New Roman"/>
          <w:sz w:val="24"/>
          <w:szCs w:val="24"/>
          <w:lang w:val="fr-BE"/>
        </w:rPr>
        <w:t xml:space="preserve">et la </w:t>
      </w:r>
      <w:r w:rsidRPr="00EC2863">
        <w:rPr>
          <w:rFonts w:ascii="Times New Roman" w:eastAsia="Times New Roman" w:hAnsi="Times New Roman" w:cs="Times New Roman"/>
          <w:i/>
          <w:sz w:val="24"/>
          <w:szCs w:val="24"/>
          <w:lang w:val="fr-BE"/>
        </w:rPr>
        <w:t>va</w:t>
      </w:r>
      <w:r w:rsidR="007425BB" w:rsidRPr="00EC2863">
        <w:rPr>
          <w:rFonts w:ascii="Times New Roman" w:eastAsia="Times New Roman" w:hAnsi="Times New Roman" w:cs="Times New Roman"/>
          <w:i/>
          <w:sz w:val="24"/>
          <w:szCs w:val="24"/>
          <w:lang w:val="fr-BE"/>
        </w:rPr>
        <w:t>r</w:t>
      </w:r>
      <w:r w:rsidRPr="00EC2863">
        <w:rPr>
          <w:rFonts w:ascii="Times New Roman" w:eastAsia="Times New Roman" w:hAnsi="Times New Roman" w:cs="Times New Roman"/>
          <w:i/>
          <w:sz w:val="24"/>
          <w:szCs w:val="24"/>
          <w:lang w:val="fr-BE"/>
        </w:rPr>
        <w:t>iatio</w:t>
      </w:r>
      <w:r>
        <w:rPr>
          <w:rFonts w:ascii="Times New Roman" w:eastAsia="Times New Roman" w:hAnsi="Times New Roman" w:cs="Times New Roman"/>
          <w:sz w:val="24"/>
          <w:szCs w:val="24"/>
          <w:lang w:val="fr-BE"/>
        </w:rPr>
        <w:t xml:space="preserve"> </w:t>
      </w:r>
      <w:r w:rsidR="007425BB" w:rsidRPr="00A54EAD">
        <w:rPr>
          <w:rFonts w:ascii="Times New Roman" w:eastAsia="Times New Roman" w:hAnsi="Times New Roman" w:cs="Times New Roman"/>
          <w:sz w:val="24"/>
          <w:szCs w:val="24"/>
          <w:lang w:val="fr-BE"/>
        </w:rPr>
        <w:t>(diversité stylistique)</w:t>
      </w:r>
      <w:r w:rsidR="007425BB">
        <w:rPr>
          <w:rFonts w:ascii="Times New Roman" w:eastAsia="Times New Roman" w:hAnsi="Times New Roman" w:cs="Times New Roman"/>
          <w:sz w:val="24"/>
          <w:szCs w:val="24"/>
          <w:lang w:val="fr-BE"/>
        </w:rPr>
        <w:t xml:space="preserve"> </w:t>
      </w:r>
      <w:r>
        <w:rPr>
          <w:rFonts w:ascii="Times New Roman" w:eastAsia="Times New Roman" w:hAnsi="Times New Roman" w:cs="Times New Roman"/>
          <w:sz w:val="24"/>
          <w:szCs w:val="24"/>
          <w:lang w:val="fr-BE"/>
        </w:rPr>
        <w:t xml:space="preserve">en vue de divertir le lecteur et de le surprendre. Bien que les </w:t>
      </w:r>
      <w:r w:rsidR="00950C69">
        <w:rPr>
          <w:rFonts w:ascii="Times New Roman" w:eastAsia="Times New Roman" w:hAnsi="Times New Roman" w:cs="Times New Roman"/>
          <w:sz w:val="24"/>
          <w:szCs w:val="24"/>
          <w:lang w:val="fr-BE"/>
        </w:rPr>
        <w:t>caractéristiques</w:t>
      </w:r>
      <w:r>
        <w:rPr>
          <w:rFonts w:ascii="Times New Roman" w:eastAsia="Times New Roman" w:hAnsi="Times New Roman" w:cs="Times New Roman"/>
          <w:sz w:val="24"/>
          <w:szCs w:val="24"/>
          <w:lang w:val="fr-BE"/>
        </w:rPr>
        <w:t xml:space="preserve"> stylistiques aient une importance capitale dans ce genre</w:t>
      </w:r>
      <w:r w:rsidR="00950C69">
        <w:rPr>
          <w:rFonts w:ascii="Times New Roman" w:eastAsia="Times New Roman" w:hAnsi="Times New Roman" w:cs="Times New Roman"/>
          <w:sz w:val="24"/>
          <w:szCs w:val="24"/>
          <w:lang w:val="fr-BE"/>
        </w:rPr>
        <w:t xml:space="preserve"> littéraire</w:t>
      </w:r>
      <w:r w:rsidR="007425BB">
        <w:rPr>
          <w:rFonts w:ascii="Times New Roman" w:eastAsia="Times New Roman" w:hAnsi="Times New Roman" w:cs="Times New Roman"/>
          <w:sz w:val="24"/>
          <w:szCs w:val="24"/>
          <w:lang w:val="fr-BE"/>
        </w:rPr>
        <w:t>, la recherche n’a guère exploité cette dimension</w:t>
      </w:r>
      <w:r w:rsidR="00950C69">
        <w:rPr>
          <w:rFonts w:ascii="Times New Roman" w:eastAsia="Times New Roman" w:hAnsi="Times New Roman" w:cs="Times New Roman"/>
          <w:sz w:val="24"/>
          <w:szCs w:val="24"/>
          <w:lang w:val="fr-BE"/>
        </w:rPr>
        <w:t>.</w:t>
      </w:r>
      <w:r w:rsidR="007425BB">
        <w:rPr>
          <w:rFonts w:ascii="Times New Roman" w:eastAsia="Times New Roman" w:hAnsi="Times New Roman" w:cs="Times New Roman"/>
          <w:sz w:val="24"/>
          <w:szCs w:val="24"/>
          <w:lang w:val="fr-BE"/>
        </w:rPr>
        <w:t xml:space="preserve"> </w:t>
      </w:r>
      <w:r w:rsidR="00950C69">
        <w:rPr>
          <w:rFonts w:ascii="Times New Roman" w:eastAsia="Times New Roman" w:hAnsi="Times New Roman" w:cs="Times New Roman"/>
          <w:sz w:val="24"/>
          <w:szCs w:val="24"/>
          <w:lang w:val="fr-BE"/>
        </w:rPr>
        <w:t>Les trav</w:t>
      </w:r>
      <w:r w:rsidR="00D23050">
        <w:rPr>
          <w:rFonts w:ascii="Times New Roman" w:eastAsia="Times New Roman" w:hAnsi="Times New Roman" w:cs="Times New Roman"/>
          <w:sz w:val="24"/>
          <w:szCs w:val="24"/>
          <w:lang w:val="fr-BE"/>
        </w:rPr>
        <w:t>aux</w:t>
      </w:r>
      <w:r w:rsidR="00950C69">
        <w:rPr>
          <w:rFonts w:ascii="Times New Roman" w:eastAsia="Times New Roman" w:hAnsi="Times New Roman" w:cs="Times New Roman"/>
          <w:sz w:val="24"/>
          <w:szCs w:val="24"/>
          <w:lang w:val="fr-BE"/>
        </w:rPr>
        <w:t xml:space="preserve"> se sont focalisés sur le fond au détriment de la forme</w:t>
      </w:r>
      <w:r w:rsidR="007425BB">
        <w:rPr>
          <w:rFonts w:ascii="Times New Roman" w:eastAsia="Times New Roman" w:hAnsi="Times New Roman" w:cs="Times New Roman"/>
          <w:sz w:val="24"/>
          <w:szCs w:val="24"/>
          <w:lang w:val="fr-BE"/>
        </w:rPr>
        <w:t xml:space="preserve">. </w:t>
      </w:r>
      <w:r w:rsidR="00885CFB">
        <w:rPr>
          <w:rFonts w:ascii="Times New Roman" w:eastAsia="Times New Roman" w:hAnsi="Times New Roman" w:cs="Times New Roman"/>
          <w:sz w:val="24"/>
          <w:szCs w:val="24"/>
          <w:lang w:val="fr-BE"/>
        </w:rPr>
        <w:t>Vu l’importance de la matière, l</w:t>
      </w:r>
      <w:r w:rsidR="007425BB">
        <w:rPr>
          <w:rFonts w:ascii="Times New Roman" w:eastAsia="Times New Roman" w:hAnsi="Times New Roman" w:cs="Times New Roman"/>
          <w:sz w:val="24"/>
          <w:szCs w:val="24"/>
          <w:lang w:val="fr-BE"/>
        </w:rPr>
        <w:t xml:space="preserve">e présent volume </w:t>
      </w:r>
      <w:r w:rsidR="00885CFB">
        <w:rPr>
          <w:rFonts w:ascii="Times New Roman" w:eastAsia="Times New Roman" w:hAnsi="Times New Roman" w:cs="Times New Roman"/>
          <w:sz w:val="24"/>
          <w:szCs w:val="24"/>
          <w:lang w:val="fr-BE"/>
        </w:rPr>
        <w:t xml:space="preserve">n’ambitionne pas de proposer une vue générale, mais s’attache </w:t>
      </w:r>
      <w:r w:rsidR="00950C69">
        <w:rPr>
          <w:rFonts w:ascii="Times New Roman" w:eastAsia="Times New Roman" w:hAnsi="Times New Roman" w:cs="Times New Roman"/>
          <w:sz w:val="24"/>
          <w:szCs w:val="24"/>
          <w:lang w:val="fr-BE"/>
        </w:rPr>
        <w:t xml:space="preserve">plutôt </w:t>
      </w:r>
      <w:r w:rsidR="00885CFB">
        <w:rPr>
          <w:rFonts w:ascii="Times New Roman" w:eastAsia="Times New Roman" w:hAnsi="Times New Roman" w:cs="Times New Roman"/>
          <w:sz w:val="24"/>
          <w:szCs w:val="24"/>
          <w:lang w:val="fr-BE"/>
        </w:rPr>
        <w:t xml:space="preserve">à répondre à une série de questions importantes : </w:t>
      </w:r>
      <w:r w:rsidR="00885CFB" w:rsidRPr="00A54EAD">
        <w:rPr>
          <w:rFonts w:ascii="Times New Roman" w:eastAsia="Times New Roman" w:hAnsi="Times New Roman" w:cs="Times New Roman"/>
          <w:sz w:val="24"/>
          <w:szCs w:val="24"/>
          <w:lang w:val="fr-BE"/>
        </w:rPr>
        <w:t xml:space="preserve">existe-t-il un style et une intention poétique </w:t>
      </w:r>
      <w:r w:rsidR="00950C69">
        <w:rPr>
          <w:rFonts w:ascii="Times New Roman" w:eastAsia="Times New Roman" w:hAnsi="Times New Roman" w:cs="Times New Roman"/>
          <w:sz w:val="24"/>
          <w:szCs w:val="24"/>
          <w:lang w:val="fr-BE"/>
        </w:rPr>
        <w:t xml:space="preserve">qui soient </w:t>
      </w:r>
      <w:r w:rsidR="00885CFB" w:rsidRPr="00A54EAD">
        <w:rPr>
          <w:rFonts w:ascii="Times New Roman" w:eastAsia="Times New Roman" w:hAnsi="Times New Roman" w:cs="Times New Roman"/>
          <w:sz w:val="24"/>
          <w:szCs w:val="24"/>
          <w:lang w:val="fr-BE"/>
        </w:rPr>
        <w:t xml:space="preserve">spécifiques à l’épigramme ? Comment un épigrammatiste conçoit-il son œuvre en termes macro- et micro-textuels ? Quelles évolutions peut-on percevoir entre </w:t>
      </w:r>
      <w:r w:rsidR="00950C69">
        <w:rPr>
          <w:rFonts w:ascii="Times New Roman" w:eastAsia="Times New Roman" w:hAnsi="Times New Roman" w:cs="Times New Roman"/>
          <w:sz w:val="24"/>
          <w:szCs w:val="24"/>
          <w:lang w:val="fr-BE"/>
        </w:rPr>
        <w:t xml:space="preserve">les </w:t>
      </w:r>
      <w:r w:rsidR="00885CFB" w:rsidRPr="00A54EAD">
        <w:rPr>
          <w:rFonts w:ascii="Times New Roman" w:eastAsia="Times New Roman" w:hAnsi="Times New Roman" w:cs="Times New Roman"/>
          <w:sz w:val="24"/>
          <w:szCs w:val="24"/>
          <w:lang w:val="fr-BE"/>
        </w:rPr>
        <w:t>auteurs, au fil de l’histoire du genre ? Les treize contributions</w:t>
      </w:r>
      <w:r w:rsidR="00885CFB">
        <w:rPr>
          <w:rFonts w:ascii="Times New Roman" w:eastAsia="Times New Roman" w:hAnsi="Times New Roman" w:cs="Times New Roman"/>
          <w:sz w:val="24"/>
          <w:szCs w:val="24"/>
          <w:lang w:val="fr-BE"/>
        </w:rPr>
        <w:t>, réparties en trois parties,</w:t>
      </w:r>
      <w:r w:rsidR="00885CFB" w:rsidRPr="00A54EAD">
        <w:rPr>
          <w:rFonts w:ascii="Times New Roman" w:eastAsia="Times New Roman" w:hAnsi="Times New Roman" w:cs="Times New Roman"/>
          <w:sz w:val="24"/>
          <w:szCs w:val="24"/>
          <w:lang w:val="fr-BE"/>
        </w:rPr>
        <w:t xml:space="preserve"> </w:t>
      </w:r>
      <w:r w:rsidR="00885CFB">
        <w:rPr>
          <w:rFonts w:ascii="Times New Roman" w:eastAsia="Times New Roman" w:hAnsi="Times New Roman" w:cs="Times New Roman"/>
          <w:sz w:val="24"/>
          <w:szCs w:val="24"/>
          <w:lang w:val="fr-BE"/>
        </w:rPr>
        <w:t>s</w:t>
      </w:r>
      <w:r w:rsidR="00885CFB" w:rsidRPr="00A54EAD">
        <w:rPr>
          <w:rFonts w:ascii="Times New Roman" w:eastAsia="Times New Roman" w:hAnsi="Times New Roman" w:cs="Times New Roman"/>
          <w:sz w:val="24"/>
          <w:szCs w:val="24"/>
          <w:lang w:val="fr-BE"/>
        </w:rPr>
        <w:t>’attachent ainsi à étudier ce qui fait</w:t>
      </w:r>
      <w:r w:rsidR="00950C69">
        <w:rPr>
          <w:rFonts w:ascii="Times New Roman" w:eastAsia="Times New Roman" w:hAnsi="Times New Roman" w:cs="Times New Roman"/>
          <w:sz w:val="24"/>
          <w:szCs w:val="24"/>
          <w:lang w:val="fr-BE"/>
        </w:rPr>
        <w:t xml:space="preserve"> la spécificité du</w:t>
      </w:r>
      <w:r w:rsidR="00885CFB" w:rsidRPr="00A54EAD">
        <w:rPr>
          <w:rFonts w:ascii="Times New Roman" w:eastAsia="Times New Roman" w:hAnsi="Times New Roman" w:cs="Times New Roman"/>
          <w:sz w:val="24"/>
          <w:szCs w:val="24"/>
          <w:lang w:val="fr-BE"/>
        </w:rPr>
        <w:t xml:space="preserve"> style et </w:t>
      </w:r>
      <w:r w:rsidR="00950C69">
        <w:rPr>
          <w:rFonts w:ascii="Times New Roman" w:eastAsia="Times New Roman" w:hAnsi="Times New Roman" w:cs="Times New Roman"/>
          <w:sz w:val="24"/>
          <w:szCs w:val="24"/>
          <w:lang w:val="fr-BE"/>
        </w:rPr>
        <w:t xml:space="preserve">de </w:t>
      </w:r>
      <w:r w:rsidR="00885CFB" w:rsidRPr="00A54EAD">
        <w:rPr>
          <w:rFonts w:ascii="Times New Roman" w:eastAsia="Times New Roman" w:hAnsi="Times New Roman" w:cs="Times New Roman"/>
          <w:sz w:val="24"/>
          <w:szCs w:val="24"/>
          <w:lang w:val="fr-BE"/>
        </w:rPr>
        <w:t xml:space="preserve">l’esthétique de l’épigramme latine, des mécanismes d’expressivité aux choix lexicaux, des outils linguistiques aux formes métriques, de la syntaxe aux recherches d’effets littéraires, de la construction du </w:t>
      </w:r>
      <w:r w:rsidR="00885CFB" w:rsidRPr="00A54EAD">
        <w:rPr>
          <w:rFonts w:ascii="Times New Roman" w:eastAsia="Times New Roman" w:hAnsi="Times New Roman" w:cs="Times New Roman"/>
          <w:i/>
          <w:iCs/>
          <w:sz w:val="24"/>
          <w:szCs w:val="24"/>
          <w:lang w:val="fr-BE"/>
        </w:rPr>
        <w:t>libellus</w:t>
      </w:r>
      <w:r w:rsidR="00885CFB" w:rsidRPr="00A54EAD">
        <w:rPr>
          <w:rFonts w:ascii="Times New Roman" w:eastAsia="Times New Roman" w:hAnsi="Times New Roman" w:cs="Times New Roman"/>
          <w:sz w:val="24"/>
          <w:szCs w:val="24"/>
          <w:lang w:val="fr-BE"/>
        </w:rPr>
        <w:t xml:space="preserve"> aux concepts opératoires du discours épigrammatique.</w:t>
      </w:r>
      <w:r w:rsidR="00654D75">
        <w:rPr>
          <w:rFonts w:ascii="Times New Roman" w:eastAsia="Times New Roman" w:hAnsi="Times New Roman" w:cs="Times New Roman"/>
          <w:sz w:val="24"/>
          <w:szCs w:val="24"/>
          <w:lang w:val="fr-BE"/>
        </w:rPr>
        <w:t xml:space="preserve"> </w:t>
      </w:r>
      <w:r w:rsidR="00E70588">
        <w:rPr>
          <w:rFonts w:ascii="Times New Roman" w:eastAsia="Times New Roman" w:hAnsi="Times New Roman" w:cs="Times New Roman"/>
          <w:sz w:val="24"/>
          <w:szCs w:val="24"/>
          <w:lang w:val="fr-BE"/>
        </w:rPr>
        <w:t>L</w:t>
      </w:r>
      <w:r w:rsidR="00E70588" w:rsidRPr="00A54EAD">
        <w:rPr>
          <w:rFonts w:ascii="Times New Roman" w:eastAsia="Times New Roman" w:hAnsi="Times New Roman" w:cs="Times New Roman"/>
          <w:sz w:val="24"/>
          <w:szCs w:val="24"/>
          <w:lang w:val="fr-BE"/>
        </w:rPr>
        <w:t>a première partie</w:t>
      </w:r>
      <w:r w:rsidR="00E70588">
        <w:rPr>
          <w:rFonts w:ascii="Times New Roman" w:eastAsia="Times New Roman" w:hAnsi="Times New Roman" w:cs="Times New Roman"/>
          <w:sz w:val="24"/>
          <w:szCs w:val="24"/>
          <w:lang w:val="fr-BE"/>
        </w:rPr>
        <w:t xml:space="preserve"> (</w:t>
      </w:r>
      <w:r w:rsidR="00E70588" w:rsidRPr="00E70588">
        <w:rPr>
          <w:rFonts w:ascii="Times New Roman" w:eastAsia="Times New Roman" w:hAnsi="Times New Roman" w:cs="Times New Roman"/>
          <w:i/>
          <w:sz w:val="24"/>
          <w:szCs w:val="24"/>
          <w:lang w:val="fr-BE"/>
        </w:rPr>
        <w:t>Pratiques et théories du style épigrammatique</w:t>
      </w:r>
      <w:r w:rsidR="00E70588">
        <w:rPr>
          <w:rFonts w:ascii="Times New Roman" w:eastAsia="Times New Roman" w:hAnsi="Times New Roman" w:cs="Times New Roman"/>
          <w:sz w:val="24"/>
          <w:szCs w:val="24"/>
          <w:lang w:val="fr-BE"/>
        </w:rPr>
        <w:t>)</w:t>
      </w:r>
      <w:r w:rsidR="00E70588" w:rsidRPr="00A54EAD">
        <w:rPr>
          <w:rFonts w:ascii="Times New Roman" w:eastAsia="Times New Roman" w:hAnsi="Times New Roman" w:cs="Times New Roman"/>
          <w:sz w:val="24"/>
          <w:szCs w:val="24"/>
          <w:lang w:val="fr-BE"/>
        </w:rPr>
        <w:t xml:space="preserve"> </w:t>
      </w:r>
      <w:r w:rsidR="00E70588">
        <w:rPr>
          <w:rFonts w:ascii="Times New Roman" w:eastAsia="Times New Roman" w:hAnsi="Times New Roman" w:cs="Times New Roman"/>
          <w:sz w:val="24"/>
          <w:szCs w:val="24"/>
          <w:lang w:val="fr-BE"/>
        </w:rPr>
        <w:t>regroupe trois contributions portant</w:t>
      </w:r>
      <w:r w:rsidR="00E70588" w:rsidRPr="00A54EAD">
        <w:rPr>
          <w:rFonts w:ascii="Times New Roman" w:eastAsia="Times New Roman" w:hAnsi="Times New Roman" w:cs="Times New Roman"/>
          <w:sz w:val="24"/>
          <w:szCs w:val="24"/>
          <w:lang w:val="fr-BE"/>
        </w:rPr>
        <w:t xml:space="preserve"> sur les caractéristiques générales du style épigrammatique. Jean-Louis Charlet (</w:t>
      </w:r>
      <w:r w:rsidR="00E70588" w:rsidRPr="00E70588">
        <w:rPr>
          <w:rFonts w:ascii="Times New Roman" w:eastAsia="Times New Roman" w:hAnsi="Times New Roman" w:cs="Times New Roman"/>
          <w:i/>
          <w:sz w:val="24"/>
          <w:szCs w:val="24"/>
          <w:lang w:val="fr-BE"/>
        </w:rPr>
        <w:t>Y a-t-il une spécifi</w:t>
      </w:r>
      <w:r w:rsidR="00D23050">
        <w:rPr>
          <w:rFonts w:ascii="Times New Roman" w:eastAsia="Times New Roman" w:hAnsi="Times New Roman" w:cs="Times New Roman"/>
          <w:i/>
          <w:sz w:val="24"/>
          <w:szCs w:val="24"/>
          <w:lang w:val="fr-BE"/>
        </w:rPr>
        <w:t>cité</w:t>
      </w:r>
      <w:r w:rsidR="00E70588" w:rsidRPr="00E70588">
        <w:rPr>
          <w:rFonts w:ascii="Times New Roman" w:eastAsia="Times New Roman" w:hAnsi="Times New Roman" w:cs="Times New Roman"/>
          <w:i/>
          <w:sz w:val="24"/>
          <w:szCs w:val="24"/>
          <w:lang w:val="fr-BE"/>
        </w:rPr>
        <w:t xml:space="preserve"> métrique de l’épigramme latine ?</w:t>
      </w:r>
      <w:r w:rsidR="00E70588" w:rsidRPr="00A54EAD">
        <w:rPr>
          <w:rFonts w:ascii="Times New Roman" w:eastAsia="Times New Roman" w:hAnsi="Times New Roman" w:cs="Times New Roman"/>
          <w:sz w:val="24"/>
          <w:szCs w:val="24"/>
          <w:lang w:val="fr-BE"/>
        </w:rPr>
        <w:t xml:space="preserve">) </w:t>
      </w:r>
      <w:r w:rsidR="00E70588">
        <w:rPr>
          <w:rFonts w:ascii="Times New Roman" w:eastAsia="Times New Roman" w:hAnsi="Times New Roman" w:cs="Times New Roman"/>
          <w:sz w:val="24"/>
          <w:szCs w:val="24"/>
          <w:lang w:val="fr-BE"/>
        </w:rPr>
        <w:t>trait</w:t>
      </w:r>
      <w:r w:rsidR="006B48DE">
        <w:rPr>
          <w:rFonts w:ascii="Times New Roman" w:eastAsia="Times New Roman" w:hAnsi="Times New Roman" w:cs="Times New Roman"/>
          <w:sz w:val="24"/>
          <w:szCs w:val="24"/>
          <w:lang w:val="fr-BE"/>
        </w:rPr>
        <w:t>e</w:t>
      </w:r>
      <w:r w:rsidR="00E70588">
        <w:rPr>
          <w:rFonts w:ascii="Times New Roman" w:eastAsia="Times New Roman" w:hAnsi="Times New Roman" w:cs="Times New Roman"/>
          <w:sz w:val="24"/>
          <w:szCs w:val="24"/>
          <w:lang w:val="fr-BE"/>
        </w:rPr>
        <w:t xml:space="preserve"> de</w:t>
      </w:r>
      <w:r w:rsidR="00E70588" w:rsidRPr="00A54EAD">
        <w:rPr>
          <w:rFonts w:ascii="Times New Roman" w:eastAsia="Times New Roman" w:hAnsi="Times New Roman" w:cs="Times New Roman"/>
          <w:sz w:val="24"/>
          <w:szCs w:val="24"/>
          <w:lang w:val="fr-BE"/>
        </w:rPr>
        <w:t xml:space="preserve"> la dimension polymétrique, en particulier </w:t>
      </w:r>
      <w:r w:rsidR="006B48DE">
        <w:rPr>
          <w:rFonts w:ascii="Times New Roman" w:eastAsia="Times New Roman" w:hAnsi="Times New Roman" w:cs="Times New Roman"/>
          <w:sz w:val="24"/>
          <w:szCs w:val="24"/>
          <w:lang w:val="fr-BE"/>
        </w:rPr>
        <w:t>de</w:t>
      </w:r>
      <w:r w:rsidR="00E70588" w:rsidRPr="00A54EAD">
        <w:rPr>
          <w:rFonts w:ascii="Times New Roman" w:eastAsia="Times New Roman" w:hAnsi="Times New Roman" w:cs="Times New Roman"/>
          <w:sz w:val="24"/>
          <w:szCs w:val="24"/>
          <w:lang w:val="fr-BE"/>
        </w:rPr>
        <w:t xml:space="preserve"> l’hendécasyllabe phalécien et </w:t>
      </w:r>
      <w:r w:rsidR="006B48DE">
        <w:rPr>
          <w:rFonts w:ascii="Times New Roman" w:eastAsia="Times New Roman" w:hAnsi="Times New Roman" w:cs="Times New Roman"/>
          <w:sz w:val="24"/>
          <w:szCs w:val="24"/>
          <w:lang w:val="fr-BE"/>
        </w:rPr>
        <w:t>de</w:t>
      </w:r>
      <w:r w:rsidR="00E70588" w:rsidRPr="00A54EAD">
        <w:rPr>
          <w:rFonts w:ascii="Times New Roman" w:eastAsia="Times New Roman" w:hAnsi="Times New Roman" w:cs="Times New Roman"/>
          <w:sz w:val="24"/>
          <w:szCs w:val="24"/>
          <w:lang w:val="fr-BE"/>
        </w:rPr>
        <w:t xml:space="preserve"> l’iambe scazon. Une comparaison entre les épigrammatistes « classiques »</w:t>
      </w:r>
      <w:r w:rsidR="00654D75">
        <w:rPr>
          <w:rFonts w:ascii="Times New Roman" w:eastAsia="Times New Roman" w:hAnsi="Times New Roman" w:cs="Times New Roman"/>
          <w:sz w:val="24"/>
          <w:szCs w:val="24"/>
          <w:lang w:val="fr-BE"/>
        </w:rPr>
        <w:t xml:space="preserve">, comme </w:t>
      </w:r>
      <w:r w:rsidR="00E70588" w:rsidRPr="00A54EAD">
        <w:rPr>
          <w:rFonts w:ascii="Times New Roman" w:eastAsia="Times New Roman" w:hAnsi="Times New Roman" w:cs="Times New Roman"/>
          <w:sz w:val="24"/>
          <w:szCs w:val="24"/>
          <w:lang w:val="fr-BE"/>
        </w:rPr>
        <w:t>Catulle</w:t>
      </w:r>
      <w:r w:rsidR="00654D75">
        <w:rPr>
          <w:rFonts w:ascii="Times New Roman" w:eastAsia="Times New Roman" w:hAnsi="Times New Roman" w:cs="Times New Roman"/>
          <w:sz w:val="24"/>
          <w:szCs w:val="24"/>
          <w:lang w:val="fr-BE"/>
        </w:rPr>
        <w:t xml:space="preserve"> et</w:t>
      </w:r>
      <w:r w:rsidR="00E70588" w:rsidRPr="00A54EAD">
        <w:rPr>
          <w:rFonts w:ascii="Times New Roman" w:eastAsia="Times New Roman" w:hAnsi="Times New Roman" w:cs="Times New Roman"/>
          <w:sz w:val="24"/>
          <w:szCs w:val="24"/>
          <w:lang w:val="fr-BE"/>
        </w:rPr>
        <w:t xml:space="preserve"> Martial</w:t>
      </w:r>
      <w:r w:rsidR="00654D75">
        <w:rPr>
          <w:rFonts w:ascii="Times New Roman" w:eastAsia="Times New Roman" w:hAnsi="Times New Roman" w:cs="Times New Roman"/>
          <w:sz w:val="24"/>
          <w:szCs w:val="24"/>
          <w:lang w:val="fr-BE"/>
        </w:rPr>
        <w:t>,</w:t>
      </w:r>
      <w:r w:rsidR="00E70588" w:rsidRPr="00A54EAD">
        <w:rPr>
          <w:rFonts w:ascii="Times New Roman" w:eastAsia="Times New Roman" w:hAnsi="Times New Roman" w:cs="Times New Roman"/>
          <w:sz w:val="24"/>
          <w:szCs w:val="24"/>
          <w:lang w:val="fr-BE"/>
        </w:rPr>
        <w:t xml:space="preserve"> et ceux de l’Antiquité tardive et de la Renaissance montre l</w:t>
      </w:r>
      <w:r w:rsidR="00E70588">
        <w:rPr>
          <w:rFonts w:ascii="Times New Roman" w:eastAsia="Times New Roman" w:hAnsi="Times New Roman" w:cs="Times New Roman"/>
          <w:sz w:val="24"/>
          <w:szCs w:val="24"/>
          <w:lang w:val="fr-BE"/>
        </w:rPr>
        <w:t xml:space="preserve">a </w:t>
      </w:r>
      <w:r w:rsidR="00E70588" w:rsidRPr="00A54EAD">
        <w:rPr>
          <w:rFonts w:ascii="Times New Roman" w:eastAsia="Times New Roman" w:hAnsi="Times New Roman" w:cs="Times New Roman"/>
          <w:sz w:val="24"/>
          <w:szCs w:val="24"/>
          <w:lang w:val="fr-BE"/>
        </w:rPr>
        <w:t>permanence</w:t>
      </w:r>
      <w:r w:rsidR="00E70588">
        <w:rPr>
          <w:rFonts w:ascii="Times New Roman" w:eastAsia="Times New Roman" w:hAnsi="Times New Roman" w:cs="Times New Roman"/>
          <w:sz w:val="24"/>
          <w:szCs w:val="24"/>
          <w:lang w:val="fr-BE"/>
        </w:rPr>
        <w:t xml:space="preserve"> de ces schémas métriques comme</w:t>
      </w:r>
      <w:r w:rsidR="00E70588" w:rsidRPr="00A54EAD">
        <w:rPr>
          <w:rFonts w:ascii="Times New Roman" w:eastAsia="Times New Roman" w:hAnsi="Times New Roman" w:cs="Times New Roman"/>
          <w:sz w:val="24"/>
          <w:szCs w:val="24"/>
          <w:lang w:val="fr-BE"/>
        </w:rPr>
        <w:t xml:space="preserve"> vers caractéristiques de l’épigramme satirique, après le distique élégiaque. Nina Mindt (</w:t>
      </w:r>
      <w:r w:rsidR="00E70588" w:rsidRPr="00654D75">
        <w:rPr>
          <w:rFonts w:ascii="Times New Roman" w:eastAsia="Times New Roman" w:hAnsi="Times New Roman" w:cs="Times New Roman"/>
          <w:i/>
          <w:sz w:val="24"/>
          <w:szCs w:val="24"/>
          <w:lang w:val="fr-BE"/>
        </w:rPr>
        <w:t>Stileigenschaften des lateinischen Epigramms aus translatologischer Perspektive</w:t>
      </w:r>
      <w:r w:rsidR="00E70588" w:rsidRPr="00A54EAD">
        <w:rPr>
          <w:rFonts w:ascii="Times New Roman" w:eastAsia="Times New Roman" w:hAnsi="Times New Roman" w:cs="Times New Roman"/>
          <w:sz w:val="24"/>
          <w:szCs w:val="24"/>
          <w:lang w:val="fr-BE"/>
        </w:rPr>
        <w:t xml:space="preserve">) </w:t>
      </w:r>
      <w:r w:rsidR="00E70588">
        <w:rPr>
          <w:rFonts w:ascii="Times New Roman" w:eastAsia="Times New Roman" w:hAnsi="Times New Roman" w:cs="Times New Roman"/>
          <w:sz w:val="24"/>
          <w:szCs w:val="24"/>
          <w:lang w:val="fr-BE"/>
        </w:rPr>
        <w:t>applique les théories de la traductologie à l’étude</w:t>
      </w:r>
      <w:r w:rsidR="00E70588" w:rsidRPr="00A54EAD">
        <w:rPr>
          <w:rFonts w:ascii="Times New Roman" w:eastAsia="Times New Roman" w:hAnsi="Times New Roman" w:cs="Times New Roman"/>
          <w:sz w:val="24"/>
          <w:szCs w:val="24"/>
          <w:lang w:val="fr-BE"/>
        </w:rPr>
        <w:t xml:space="preserve"> du style épigrammatique. </w:t>
      </w:r>
      <w:r w:rsidR="00E70588">
        <w:rPr>
          <w:rFonts w:ascii="Times New Roman" w:eastAsia="Times New Roman" w:hAnsi="Times New Roman" w:cs="Times New Roman"/>
          <w:sz w:val="24"/>
          <w:szCs w:val="24"/>
          <w:lang w:val="fr-BE"/>
        </w:rPr>
        <w:t xml:space="preserve">L’acte de traduction est rendu </w:t>
      </w:r>
      <w:r w:rsidR="006B48DE">
        <w:rPr>
          <w:rFonts w:ascii="Times New Roman" w:eastAsia="Times New Roman" w:hAnsi="Times New Roman" w:cs="Times New Roman"/>
          <w:sz w:val="24"/>
          <w:szCs w:val="24"/>
          <w:lang w:val="fr-BE"/>
        </w:rPr>
        <w:t>complexe</w:t>
      </w:r>
      <w:r w:rsidR="00E70588">
        <w:rPr>
          <w:rFonts w:ascii="Times New Roman" w:eastAsia="Times New Roman" w:hAnsi="Times New Roman" w:cs="Times New Roman"/>
          <w:sz w:val="24"/>
          <w:szCs w:val="24"/>
          <w:lang w:val="fr-BE"/>
        </w:rPr>
        <w:t xml:space="preserve"> par l</w:t>
      </w:r>
      <w:r w:rsidR="00E70588" w:rsidRPr="00A54EAD">
        <w:rPr>
          <w:rFonts w:ascii="Times New Roman" w:eastAsia="Times New Roman" w:hAnsi="Times New Roman" w:cs="Times New Roman"/>
          <w:sz w:val="24"/>
          <w:szCs w:val="24"/>
          <w:lang w:val="fr-BE"/>
        </w:rPr>
        <w:t xml:space="preserve">a construction stylistique et rhétorique d’une épigramme. </w:t>
      </w:r>
      <w:r w:rsidR="00E70588">
        <w:rPr>
          <w:rFonts w:ascii="Times New Roman" w:eastAsia="Times New Roman" w:hAnsi="Times New Roman" w:cs="Times New Roman"/>
          <w:sz w:val="24"/>
          <w:szCs w:val="24"/>
          <w:lang w:val="fr-BE"/>
        </w:rPr>
        <w:t>Des e</w:t>
      </w:r>
      <w:r w:rsidR="00E70588" w:rsidRPr="00A54EAD">
        <w:rPr>
          <w:rFonts w:ascii="Times New Roman" w:eastAsia="Times New Roman" w:hAnsi="Times New Roman" w:cs="Times New Roman"/>
          <w:sz w:val="24"/>
          <w:szCs w:val="24"/>
          <w:lang w:val="fr-BE"/>
        </w:rPr>
        <w:t xml:space="preserve">xemples </w:t>
      </w:r>
      <w:r w:rsidR="00E70588">
        <w:rPr>
          <w:rFonts w:ascii="Times New Roman" w:eastAsia="Times New Roman" w:hAnsi="Times New Roman" w:cs="Times New Roman"/>
          <w:sz w:val="24"/>
          <w:szCs w:val="24"/>
          <w:lang w:val="fr-BE"/>
        </w:rPr>
        <w:t>empruntés à</w:t>
      </w:r>
      <w:r w:rsidR="00E70588" w:rsidRPr="00A54EAD">
        <w:rPr>
          <w:rFonts w:ascii="Times New Roman" w:eastAsia="Times New Roman" w:hAnsi="Times New Roman" w:cs="Times New Roman"/>
          <w:sz w:val="24"/>
          <w:szCs w:val="24"/>
          <w:lang w:val="fr-BE"/>
        </w:rPr>
        <w:t xml:space="preserve"> Martial</w:t>
      </w:r>
      <w:r w:rsidR="00E70588">
        <w:rPr>
          <w:rFonts w:ascii="Times New Roman" w:eastAsia="Times New Roman" w:hAnsi="Times New Roman" w:cs="Times New Roman"/>
          <w:sz w:val="24"/>
          <w:szCs w:val="24"/>
          <w:lang w:val="fr-BE"/>
        </w:rPr>
        <w:t xml:space="preserve"> montrent que</w:t>
      </w:r>
      <w:r w:rsidR="00E70588" w:rsidRPr="00A54EAD">
        <w:rPr>
          <w:rFonts w:ascii="Times New Roman" w:eastAsia="Times New Roman" w:hAnsi="Times New Roman" w:cs="Times New Roman"/>
          <w:sz w:val="24"/>
          <w:szCs w:val="24"/>
          <w:lang w:val="fr-BE"/>
        </w:rPr>
        <w:t>, si les traduct</w:t>
      </w:r>
      <w:r w:rsidR="00E70588">
        <w:rPr>
          <w:rFonts w:ascii="Times New Roman" w:eastAsia="Times New Roman" w:hAnsi="Times New Roman" w:cs="Times New Roman"/>
          <w:sz w:val="24"/>
          <w:szCs w:val="24"/>
          <w:lang w:val="fr-BE"/>
        </w:rPr>
        <w:t>eurs</w:t>
      </w:r>
      <w:r w:rsidR="00E70588" w:rsidRPr="00A54EAD">
        <w:rPr>
          <w:rFonts w:ascii="Times New Roman" w:eastAsia="Times New Roman" w:hAnsi="Times New Roman" w:cs="Times New Roman"/>
          <w:sz w:val="24"/>
          <w:szCs w:val="24"/>
          <w:lang w:val="fr-BE"/>
        </w:rPr>
        <w:t xml:space="preserve"> modernes peuvent rendre en grande partie le fond et la structure du texte, </w:t>
      </w:r>
      <w:r w:rsidR="00E70588">
        <w:rPr>
          <w:rFonts w:ascii="Times New Roman" w:eastAsia="Times New Roman" w:hAnsi="Times New Roman" w:cs="Times New Roman"/>
          <w:sz w:val="24"/>
          <w:szCs w:val="24"/>
          <w:lang w:val="fr-BE"/>
        </w:rPr>
        <w:t xml:space="preserve">ils éprouvent </w:t>
      </w:r>
      <w:r w:rsidR="00E70588" w:rsidRPr="00A54EAD">
        <w:rPr>
          <w:rFonts w:ascii="Times New Roman" w:eastAsia="Times New Roman" w:hAnsi="Times New Roman" w:cs="Times New Roman"/>
          <w:sz w:val="24"/>
          <w:szCs w:val="24"/>
          <w:lang w:val="fr-BE"/>
        </w:rPr>
        <w:t>des difficultés au niveau stylistique</w:t>
      </w:r>
      <w:r w:rsidR="00E70588">
        <w:rPr>
          <w:rFonts w:ascii="Times New Roman" w:eastAsia="Times New Roman" w:hAnsi="Times New Roman" w:cs="Times New Roman"/>
          <w:sz w:val="24"/>
          <w:szCs w:val="24"/>
          <w:lang w:val="fr-BE"/>
        </w:rPr>
        <w:t xml:space="preserve">. Cette analyse </w:t>
      </w:r>
      <w:r w:rsidR="00E70588" w:rsidRPr="00A54EAD">
        <w:rPr>
          <w:rFonts w:ascii="Times New Roman" w:eastAsia="Times New Roman" w:hAnsi="Times New Roman" w:cs="Times New Roman"/>
          <w:sz w:val="24"/>
          <w:szCs w:val="24"/>
          <w:lang w:val="fr-BE"/>
        </w:rPr>
        <w:t xml:space="preserve">permet de mieux saisir </w:t>
      </w:r>
      <w:r w:rsidR="00E70588">
        <w:rPr>
          <w:rFonts w:ascii="Times New Roman" w:eastAsia="Times New Roman" w:hAnsi="Times New Roman" w:cs="Times New Roman"/>
          <w:sz w:val="24"/>
          <w:szCs w:val="24"/>
          <w:lang w:val="fr-BE"/>
        </w:rPr>
        <w:t>les spécificités du</w:t>
      </w:r>
      <w:r w:rsidR="00E70588" w:rsidRPr="00A54EAD">
        <w:rPr>
          <w:rFonts w:ascii="Times New Roman" w:eastAsia="Times New Roman" w:hAnsi="Times New Roman" w:cs="Times New Roman"/>
          <w:sz w:val="24"/>
          <w:szCs w:val="24"/>
          <w:lang w:val="fr-BE"/>
        </w:rPr>
        <w:t xml:space="preserve"> style de l’épigramme latine et de proposer des critères pour une traduction qui </w:t>
      </w:r>
      <w:r w:rsidR="00E70588">
        <w:rPr>
          <w:rFonts w:ascii="Times New Roman" w:eastAsia="Times New Roman" w:hAnsi="Times New Roman" w:cs="Times New Roman"/>
          <w:sz w:val="24"/>
          <w:szCs w:val="24"/>
          <w:lang w:val="fr-BE"/>
        </w:rPr>
        <w:t>soit le plus proche possible de</w:t>
      </w:r>
      <w:r w:rsidR="00E70588" w:rsidRPr="00A54EAD">
        <w:rPr>
          <w:rFonts w:ascii="Times New Roman" w:eastAsia="Times New Roman" w:hAnsi="Times New Roman" w:cs="Times New Roman"/>
          <w:sz w:val="24"/>
          <w:szCs w:val="24"/>
          <w:lang w:val="fr-BE"/>
        </w:rPr>
        <w:t xml:space="preserve"> l’original. Nicolas Cavuoto-Denis (</w:t>
      </w:r>
      <w:r w:rsidR="00E70588" w:rsidRPr="00654D75">
        <w:rPr>
          <w:rFonts w:ascii="Times New Roman" w:eastAsia="Times New Roman" w:hAnsi="Times New Roman" w:cs="Times New Roman"/>
          <w:i/>
          <w:sz w:val="24"/>
          <w:szCs w:val="24"/>
          <w:lang w:val="fr-BE"/>
        </w:rPr>
        <w:t>De l’épigramme au billet. La contagion du style épigrammatique dans les lettres de Symmaque</w:t>
      </w:r>
      <w:r w:rsidR="00E70588" w:rsidRPr="00A54EAD">
        <w:rPr>
          <w:rFonts w:ascii="Times New Roman" w:eastAsia="Times New Roman" w:hAnsi="Times New Roman" w:cs="Times New Roman"/>
          <w:sz w:val="24"/>
          <w:szCs w:val="24"/>
          <w:lang w:val="fr-BE"/>
        </w:rPr>
        <w:t xml:space="preserve">) </w:t>
      </w:r>
      <w:r w:rsidR="00654D75">
        <w:rPr>
          <w:rFonts w:ascii="Times New Roman" w:eastAsia="Times New Roman" w:hAnsi="Times New Roman" w:cs="Times New Roman"/>
          <w:sz w:val="24"/>
          <w:szCs w:val="24"/>
          <w:lang w:val="fr-BE"/>
        </w:rPr>
        <w:t>se demande si</w:t>
      </w:r>
      <w:r w:rsidR="00E70588" w:rsidRPr="00A54EAD">
        <w:rPr>
          <w:rFonts w:ascii="Times New Roman" w:eastAsia="Times New Roman" w:hAnsi="Times New Roman" w:cs="Times New Roman"/>
          <w:sz w:val="24"/>
          <w:szCs w:val="24"/>
          <w:lang w:val="fr-BE"/>
        </w:rPr>
        <w:t xml:space="preserve"> le style de l’épigramme est transposable en prose</w:t>
      </w:r>
      <w:r w:rsidR="006B48DE">
        <w:rPr>
          <w:rFonts w:ascii="Times New Roman" w:eastAsia="Times New Roman" w:hAnsi="Times New Roman" w:cs="Times New Roman"/>
          <w:sz w:val="24"/>
          <w:szCs w:val="24"/>
          <w:lang w:val="fr-BE"/>
        </w:rPr>
        <w:t>.</w:t>
      </w:r>
      <w:r w:rsidR="00E70588" w:rsidRPr="00A54EAD">
        <w:rPr>
          <w:rFonts w:ascii="Times New Roman" w:eastAsia="Times New Roman" w:hAnsi="Times New Roman" w:cs="Times New Roman"/>
          <w:sz w:val="24"/>
          <w:szCs w:val="24"/>
          <w:lang w:val="fr-BE"/>
        </w:rPr>
        <w:t xml:space="preserve"> </w:t>
      </w:r>
      <w:r w:rsidR="00654D75">
        <w:rPr>
          <w:rFonts w:ascii="Times New Roman" w:eastAsia="Times New Roman" w:hAnsi="Times New Roman" w:cs="Times New Roman"/>
          <w:sz w:val="24"/>
          <w:szCs w:val="24"/>
          <w:lang w:val="fr-BE"/>
        </w:rPr>
        <w:t>L</w:t>
      </w:r>
      <w:r w:rsidR="00E70588" w:rsidRPr="00A54EAD">
        <w:rPr>
          <w:rFonts w:ascii="Times New Roman" w:eastAsia="Times New Roman" w:hAnsi="Times New Roman" w:cs="Times New Roman"/>
          <w:sz w:val="24"/>
          <w:szCs w:val="24"/>
          <w:lang w:val="fr-BE"/>
        </w:rPr>
        <w:t xml:space="preserve">a correspondance de Symmaque montre comment les billets courts s’apparentent à certaines formes d’épigrammes </w:t>
      </w:r>
      <w:r w:rsidR="00654D75">
        <w:rPr>
          <w:rFonts w:ascii="Times New Roman" w:eastAsia="Times New Roman" w:hAnsi="Times New Roman" w:cs="Times New Roman"/>
          <w:sz w:val="24"/>
          <w:szCs w:val="24"/>
          <w:lang w:val="fr-BE"/>
        </w:rPr>
        <w:t>à travers l’emploi de</w:t>
      </w:r>
      <w:r w:rsidR="00E70588" w:rsidRPr="00A54EAD">
        <w:rPr>
          <w:rFonts w:ascii="Times New Roman" w:eastAsia="Times New Roman" w:hAnsi="Times New Roman" w:cs="Times New Roman"/>
          <w:sz w:val="24"/>
          <w:szCs w:val="24"/>
          <w:lang w:val="fr-BE"/>
        </w:rPr>
        <w:t xml:space="preserve"> techniques épigrammatiques, </w:t>
      </w:r>
      <w:r w:rsidR="00654D75">
        <w:rPr>
          <w:rFonts w:ascii="Times New Roman" w:eastAsia="Times New Roman" w:hAnsi="Times New Roman" w:cs="Times New Roman"/>
          <w:sz w:val="24"/>
          <w:szCs w:val="24"/>
          <w:lang w:val="fr-BE"/>
        </w:rPr>
        <w:t>comme</w:t>
      </w:r>
      <w:r w:rsidR="00E70588" w:rsidRPr="00A54EAD">
        <w:rPr>
          <w:rFonts w:ascii="Times New Roman" w:eastAsia="Times New Roman" w:hAnsi="Times New Roman" w:cs="Times New Roman"/>
          <w:sz w:val="24"/>
          <w:szCs w:val="24"/>
          <w:lang w:val="fr-BE"/>
        </w:rPr>
        <w:t xml:space="preserve"> le recours à </w:t>
      </w:r>
      <w:r w:rsidR="006B48DE">
        <w:rPr>
          <w:rFonts w:ascii="Times New Roman" w:eastAsia="Times New Roman" w:hAnsi="Times New Roman" w:cs="Times New Roman"/>
          <w:sz w:val="24"/>
          <w:szCs w:val="24"/>
          <w:lang w:val="fr-BE"/>
        </w:rPr>
        <w:t>la point</w:t>
      </w:r>
      <w:r w:rsidR="00D23050">
        <w:rPr>
          <w:rFonts w:ascii="Times New Roman" w:eastAsia="Times New Roman" w:hAnsi="Times New Roman" w:cs="Times New Roman"/>
          <w:sz w:val="24"/>
          <w:szCs w:val="24"/>
          <w:lang w:val="fr-BE"/>
        </w:rPr>
        <w:t>e</w:t>
      </w:r>
      <w:r w:rsidR="006B48DE">
        <w:rPr>
          <w:rFonts w:ascii="Times New Roman" w:eastAsia="Times New Roman" w:hAnsi="Times New Roman" w:cs="Times New Roman"/>
          <w:sz w:val="24"/>
          <w:szCs w:val="24"/>
          <w:lang w:val="fr-BE"/>
        </w:rPr>
        <w:t xml:space="preserve"> finale, </w:t>
      </w:r>
      <w:r w:rsidR="00E70588" w:rsidRPr="00A54EAD">
        <w:rPr>
          <w:rFonts w:ascii="Times New Roman" w:eastAsia="Times New Roman" w:hAnsi="Times New Roman" w:cs="Times New Roman"/>
          <w:sz w:val="24"/>
          <w:szCs w:val="24"/>
          <w:lang w:val="fr-BE"/>
        </w:rPr>
        <w:t xml:space="preserve">la </w:t>
      </w:r>
      <w:r w:rsidR="00E70588" w:rsidRPr="00A54EAD">
        <w:rPr>
          <w:rFonts w:ascii="Times New Roman" w:eastAsia="Times New Roman" w:hAnsi="Times New Roman" w:cs="Times New Roman"/>
          <w:i/>
          <w:iCs/>
          <w:sz w:val="24"/>
          <w:szCs w:val="24"/>
          <w:lang w:val="fr-BE"/>
        </w:rPr>
        <w:t>sententia</w:t>
      </w:r>
      <w:r w:rsidR="00E70588" w:rsidRPr="00A54EAD">
        <w:rPr>
          <w:rFonts w:ascii="Times New Roman" w:eastAsia="Times New Roman" w:hAnsi="Times New Roman" w:cs="Times New Roman"/>
          <w:sz w:val="24"/>
          <w:szCs w:val="24"/>
          <w:lang w:val="fr-BE"/>
        </w:rPr>
        <w:t>.</w:t>
      </w:r>
      <w:r w:rsidR="00654D75">
        <w:rPr>
          <w:rFonts w:ascii="Times New Roman" w:eastAsia="Times New Roman" w:hAnsi="Times New Roman" w:cs="Times New Roman"/>
          <w:sz w:val="24"/>
          <w:szCs w:val="24"/>
          <w:lang w:val="fr-BE"/>
        </w:rPr>
        <w:t xml:space="preserve"> Les cinq études rassemblées dans la deuxième</w:t>
      </w:r>
      <w:r w:rsidR="00654D75" w:rsidRPr="00A54EAD">
        <w:rPr>
          <w:rFonts w:ascii="Times New Roman" w:eastAsia="Times New Roman" w:hAnsi="Times New Roman" w:cs="Times New Roman"/>
          <w:sz w:val="24"/>
          <w:szCs w:val="24"/>
          <w:lang w:val="fr-BE"/>
        </w:rPr>
        <w:t xml:space="preserve"> partie </w:t>
      </w:r>
      <w:r w:rsidR="00654D75">
        <w:rPr>
          <w:rFonts w:ascii="Times New Roman" w:eastAsia="Times New Roman" w:hAnsi="Times New Roman" w:cs="Times New Roman"/>
          <w:sz w:val="24"/>
          <w:szCs w:val="24"/>
          <w:lang w:val="fr-BE"/>
        </w:rPr>
        <w:t>(</w:t>
      </w:r>
      <w:r w:rsidR="00654D75" w:rsidRPr="00654D75">
        <w:rPr>
          <w:rFonts w:ascii="Times New Roman" w:eastAsia="Times New Roman" w:hAnsi="Times New Roman" w:cs="Times New Roman"/>
          <w:i/>
          <w:sz w:val="24"/>
          <w:szCs w:val="24"/>
          <w:lang w:val="fr-BE"/>
        </w:rPr>
        <w:t>Stylistique et poétique des “classiques” de l’épigramme à Rome</w:t>
      </w:r>
      <w:r w:rsidR="00654D75">
        <w:rPr>
          <w:rFonts w:ascii="Times New Roman" w:eastAsia="Times New Roman" w:hAnsi="Times New Roman" w:cs="Times New Roman"/>
          <w:sz w:val="24"/>
          <w:szCs w:val="24"/>
          <w:lang w:val="fr-BE"/>
        </w:rPr>
        <w:t>) portent</w:t>
      </w:r>
      <w:r w:rsidR="00654D75" w:rsidRPr="00A54EAD">
        <w:rPr>
          <w:rFonts w:ascii="Times New Roman" w:eastAsia="Times New Roman" w:hAnsi="Times New Roman" w:cs="Times New Roman"/>
          <w:sz w:val="24"/>
          <w:szCs w:val="24"/>
          <w:lang w:val="fr-BE"/>
        </w:rPr>
        <w:t xml:space="preserve"> sur le style et la poétique des « classiques » de l’épigramme, en particulier Catulle et Martial. Alfredo Mario Morelli (</w:t>
      </w:r>
      <w:r w:rsidR="00654D75" w:rsidRPr="002C3389">
        <w:rPr>
          <w:rFonts w:ascii="Times New Roman" w:eastAsia="Times New Roman" w:hAnsi="Times New Roman" w:cs="Times New Roman"/>
          <w:i/>
          <w:sz w:val="24"/>
          <w:szCs w:val="24"/>
          <w:lang w:val="fr-BE"/>
        </w:rPr>
        <w:t xml:space="preserve">Catulle, </w:t>
      </w:r>
      <w:r w:rsidR="00654D75" w:rsidRPr="002C3389">
        <w:rPr>
          <w:rFonts w:ascii="Times New Roman" w:eastAsia="Times New Roman" w:hAnsi="Times New Roman" w:cs="Times New Roman"/>
          <w:iCs/>
          <w:sz w:val="24"/>
          <w:szCs w:val="24"/>
          <w:lang w:val="fr-BE"/>
        </w:rPr>
        <w:t>carm</w:t>
      </w:r>
      <w:r w:rsidR="00654D75" w:rsidRPr="002C3389">
        <w:rPr>
          <w:rFonts w:ascii="Times New Roman" w:eastAsia="Times New Roman" w:hAnsi="Times New Roman" w:cs="Times New Roman"/>
          <w:sz w:val="24"/>
          <w:szCs w:val="24"/>
          <w:lang w:val="fr-BE"/>
        </w:rPr>
        <w:t>.</w:t>
      </w:r>
      <w:r w:rsidR="00654D75" w:rsidRPr="002C3389">
        <w:rPr>
          <w:rFonts w:ascii="Times New Roman" w:eastAsia="Times New Roman" w:hAnsi="Times New Roman" w:cs="Times New Roman"/>
          <w:i/>
          <w:sz w:val="24"/>
          <w:szCs w:val="24"/>
          <w:lang w:val="fr-BE"/>
        </w:rPr>
        <w:t> 16, Martial et la poétique des vers et des livres “sexués” : les ressources rhétoriques de l’allégorie et de la similitude</w:t>
      </w:r>
      <w:r w:rsidR="00654D75" w:rsidRPr="00A54EAD">
        <w:rPr>
          <w:rFonts w:ascii="Times New Roman" w:eastAsia="Times New Roman" w:hAnsi="Times New Roman" w:cs="Times New Roman"/>
          <w:sz w:val="24"/>
          <w:szCs w:val="24"/>
          <w:lang w:val="fr-BE"/>
        </w:rPr>
        <w:t xml:space="preserve">) </w:t>
      </w:r>
      <w:r w:rsidR="00654D75">
        <w:rPr>
          <w:rFonts w:ascii="Times New Roman" w:eastAsia="Times New Roman" w:hAnsi="Times New Roman" w:cs="Times New Roman"/>
          <w:sz w:val="24"/>
          <w:szCs w:val="24"/>
          <w:lang w:val="fr-BE"/>
        </w:rPr>
        <w:t xml:space="preserve">souligne la polarité sexuelle des </w:t>
      </w:r>
      <w:r w:rsidR="00654D75" w:rsidRPr="00A54EAD">
        <w:rPr>
          <w:rFonts w:ascii="Times New Roman" w:eastAsia="Times New Roman" w:hAnsi="Times New Roman" w:cs="Times New Roman"/>
          <w:i/>
          <w:iCs/>
          <w:sz w:val="24"/>
          <w:szCs w:val="24"/>
          <w:lang w:val="fr-BE"/>
        </w:rPr>
        <w:t>versiculi</w:t>
      </w:r>
      <w:r w:rsidR="00654D75" w:rsidRPr="00A54EAD">
        <w:rPr>
          <w:rFonts w:ascii="Times New Roman" w:eastAsia="Times New Roman" w:hAnsi="Times New Roman" w:cs="Times New Roman"/>
          <w:sz w:val="24"/>
          <w:szCs w:val="24"/>
          <w:lang w:val="fr-BE"/>
        </w:rPr>
        <w:t xml:space="preserve"> </w:t>
      </w:r>
      <w:r w:rsidR="00654D75" w:rsidRPr="00A54EAD">
        <w:rPr>
          <w:rFonts w:ascii="Times New Roman" w:eastAsia="Times New Roman" w:hAnsi="Times New Roman" w:cs="Times New Roman"/>
          <w:i/>
          <w:iCs/>
          <w:sz w:val="24"/>
          <w:szCs w:val="24"/>
          <w:lang w:val="fr-BE"/>
        </w:rPr>
        <w:t>molliculi</w:t>
      </w:r>
      <w:r w:rsidR="00654D75" w:rsidRPr="00A54EAD">
        <w:rPr>
          <w:rFonts w:ascii="Times New Roman" w:eastAsia="Times New Roman" w:hAnsi="Times New Roman" w:cs="Times New Roman"/>
          <w:sz w:val="24"/>
          <w:szCs w:val="24"/>
          <w:lang w:val="fr-BE"/>
        </w:rPr>
        <w:t xml:space="preserve">, </w:t>
      </w:r>
      <w:r w:rsidR="00654D75">
        <w:rPr>
          <w:rFonts w:ascii="Times New Roman" w:eastAsia="Times New Roman" w:hAnsi="Times New Roman" w:cs="Times New Roman"/>
          <w:sz w:val="24"/>
          <w:szCs w:val="24"/>
          <w:lang w:val="fr-BE"/>
        </w:rPr>
        <w:t xml:space="preserve">du </w:t>
      </w:r>
      <w:r w:rsidR="00654D75" w:rsidRPr="00D23050">
        <w:rPr>
          <w:rFonts w:ascii="Times New Roman" w:eastAsia="Times New Roman" w:hAnsi="Times New Roman" w:cs="Times New Roman"/>
          <w:i/>
          <w:sz w:val="24"/>
          <w:szCs w:val="24"/>
          <w:lang w:val="fr-BE"/>
        </w:rPr>
        <w:t>carmen</w:t>
      </w:r>
      <w:r w:rsidR="00654D75">
        <w:rPr>
          <w:rFonts w:ascii="Times New Roman" w:eastAsia="Times New Roman" w:hAnsi="Times New Roman" w:cs="Times New Roman"/>
          <w:sz w:val="24"/>
          <w:szCs w:val="24"/>
          <w:lang w:val="fr-BE"/>
        </w:rPr>
        <w:t xml:space="preserve"> 16 de Catulle</w:t>
      </w:r>
      <w:r w:rsidR="00654D75" w:rsidRPr="00A54EAD">
        <w:rPr>
          <w:rFonts w:ascii="Times New Roman" w:eastAsia="Times New Roman" w:hAnsi="Times New Roman" w:cs="Times New Roman"/>
          <w:sz w:val="24"/>
          <w:szCs w:val="24"/>
          <w:lang w:val="fr-BE"/>
        </w:rPr>
        <w:t xml:space="preserve"> : l’opposition entre </w:t>
      </w:r>
      <w:r w:rsidR="00654D75" w:rsidRPr="00A54EAD">
        <w:rPr>
          <w:rFonts w:ascii="Times New Roman" w:eastAsia="Times New Roman" w:hAnsi="Times New Roman" w:cs="Times New Roman"/>
          <w:i/>
          <w:iCs/>
          <w:sz w:val="24"/>
          <w:szCs w:val="24"/>
          <w:lang w:val="fr-BE"/>
        </w:rPr>
        <w:t>mou</w:t>
      </w:r>
      <w:r w:rsidR="00654D75" w:rsidRPr="00A54EAD">
        <w:rPr>
          <w:rFonts w:ascii="Times New Roman" w:eastAsia="Times New Roman" w:hAnsi="Times New Roman" w:cs="Times New Roman"/>
          <w:sz w:val="24"/>
          <w:szCs w:val="24"/>
          <w:lang w:val="fr-BE"/>
        </w:rPr>
        <w:t xml:space="preserve"> et </w:t>
      </w:r>
      <w:r w:rsidR="00654D75" w:rsidRPr="00A54EAD">
        <w:rPr>
          <w:rFonts w:ascii="Times New Roman" w:eastAsia="Times New Roman" w:hAnsi="Times New Roman" w:cs="Times New Roman"/>
          <w:i/>
          <w:iCs/>
          <w:sz w:val="24"/>
          <w:szCs w:val="24"/>
          <w:lang w:val="fr-BE"/>
        </w:rPr>
        <w:t>dur</w:t>
      </w:r>
      <w:r w:rsidR="00654D75" w:rsidRPr="00A54EAD">
        <w:rPr>
          <w:rFonts w:ascii="Times New Roman" w:eastAsia="Times New Roman" w:hAnsi="Times New Roman" w:cs="Times New Roman"/>
          <w:sz w:val="24"/>
          <w:szCs w:val="24"/>
          <w:lang w:val="fr-BE"/>
        </w:rPr>
        <w:t xml:space="preserve">, qui recoupe l’opposition passif/actif, </w:t>
      </w:r>
      <w:r w:rsidR="00654D75" w:rsidRPr="00A54EAD">
        <w:rPr>
          <w:rFonts w:ascii="Times New Roman" w:eastAsia="Times New Roman" w:hAnsi="Times New Roman" w:cs="Times New Roman"/>
          <w:sz w:val="24"/>
          <w:szCs w:val="24"/>
          <w:lang w:val="fr-BE"/>
        </w:rPr>
        <w:lastRenderedPageBreak/>
        <w:t xml:space="preserve">transforme la rivalité sexuelle en querelle poétique autour du </w:t>
      </w:r>
      <w:r w:rsidR="00654D75" w:rsidRPr="00A54EAD">
        <w:rPr>
          <w:rFonts w:ascii="Times New Roman" w:eastAsia="Times New Roman" w:hAnsi="Times New Roman" w:cs="Times New Roman"/>
          <w:i/>
          <w:iCs/>
          <w:sz w:val="24"/>
          <w:szCs w:val="24"/>
          <w:lang w:val="fr-BE"/>
        </w:rPr>
        <w:t>lepos</w:t>
      </w:r>
      <w:r w:rsidR="00654D75" w:rsidRPr="00A54EAD">
        <w:rPr>
          <w:rFonts w:ascii="Times New Roman" w:eastAsia="Times New Roman" w:hAnsi="Times New Roman" w:cs="Times New Roman"/>
          <w:sz w:val="24"/>
          <w:szCs w:val="24"/>
          <w:lang w:val="fr-BE"/>
        </w:rPr>
        <w:t xml:space="preserve"> (« charme »)</w:t>
      </w:r>
      <w:r w:rsidR="002C3389">
        <w:rPr>
          <w:rFonts w:ascii="Times New Roman" w:eastAsia="Times New Roman" w:hAnsi="Times New Roman" w:cs="Times New Roman"/>
          <w:sz w:val="24"/>
          <w:szCs w:val="24"/>
          <w:lang w:val="fr-BE"/>
        </w:rPr>
        <w:t>. Martial a</w:t>
      </w:r>
      <w:r w:rsidR="00654D75" w:rsidRPr="00A54EAD">
        <w:rPr>
          <w:rFonts w:ascii="Times New Roman" w:eastAsia="Times New Roman" w:hAnsi="Times New Roman" w:cs="Times New Roman"/>
          <w:sz w:val="24"/>
          <w:szCs w:val="24"/>
          <w:lang w:val="fr-BE"/>
        </w:rPr>
        <w:t xml:space="preserve"> réinterpr</w:t>
      </w:r>
      <w:r w:rsidR="002C3389">
        <w:rPr>
          <w:rFonts w:ascii="Times New Roman" w:eastAsia="Times New Roman" w:hAnsi="Times New Roman" w:cs="Times New Roman"/>
          <w:sz w:val="24"/>
          <w:szCs w:val="24"/>
          <w:lang w:val="fr-BE"/>
        </w:rPr>
        <w:t>é</w:t>
      </w:r>
      <w:r w:rsidR="00654D75" w:rsidRPr="00A54EAD">
        <w:rPr>
          <w:rFonts w:ascii="Times New Roman" w:eastAsia="Times New Roman" w:hAnsi="Times New Roman" w:cs="Times New Roman"/>
          <w:sz w:val="24"/>
          <w:szCs w:val="24"/>
          <w:lang w:val="fr-BE"/>
        </w:rPr>
        <w:t>t</w:t>
      </w:r>
      <w:r w:rsidR="002C3389">
        <w:rPr>
          <w:rFonts w:ascii="Times New Roman" w:eastAsia="Times New Roman" w:hAnsi="Times New Roman" w:cs="Times New Roman"/>
          <w:sz w:val="24"/>
          <w:szCs w:val="24"/>
          <w:lang w:val="fr-BE"/>
        </w:rPr>
        <w:t>é cette opposition</w:t>
      </w:r>
      <w:r w:rsidR="00654D75" w:rsidRPr="00A54EAD">
        <w:rPr>
          <w:rFonts w:ascii="Times New Roman" w:eastAsia="Times New Roman" w:hAnsi="Times New Roman" w:cs="Times New Roman"/>
          <w:sz w:val="24"/>
          <w:szCs w:val="24"/>
          <w:lang w:val="fr-BE"/>
        </w:rPr>
        <w:t xml:space="preserve"> en renversant cette polarité pour faire de ses </w:t>
      </w:r>
      <w:r w:rsidR="00654D75" w:rsidRPr="00A54EAD">
        <w:rPr>
          <w:rFonts w:ascii="Times New Roman" w:eastAsia="Times New Roman" w:hAnsi="Times New Roman" w:cs="Times New Roman"/>
          <w:i/>
          <w:iCs/>
          <w:sz w:val="24"/>
          <w:szCs w:val="24"/>
          <w:lang w:val="fr-BE"/>
        </w:rPr>
        <w:t>libelli</w:t>
      </w:r>
      <w:r w:rsidR="00654D75" w:rsidRPr="00A54EAD">
        <w:rPr>
          <w:rFonts w:ascii="Times New Roman" w:eastAsia="Times New Roman" w:hAnsi="Times New Roman" w:cs="Times New Roman"/>
          <w:sz w:val="24"/>
          <w:szCs w:val="24"/>
          <w:lang w:val="fr-BE"/>
        </w:rPr>
        <w:t xml:space="preserve"> une version priapique des </w:t>
      </w:r>
      <w:r w:rsidR="00654D75" w:rsidRPr="00A54EAD">
        <w:rPr>
          <w:rFonts w:ascii="Times New Roman" w:eastAsia="Times New Roman" w:hAnsi="Times New Roman" w:cs="Times New Roman"/>
          <w:i/>
          <w:iCs/>
          <w:sz w:val="24"/>
          <w:szCs w:val="24"/>
          <w:lang w:val="fr-BE"/>
        </w:rPr>
        <w:t>versiculi</w:t>
      </w:r>
      <w:r w:rsidR="00654D75" w:rsidRPr="00A54EAD">
        <w:rPr>
          <w:rFonts w:ascii="Times New Roman" w:eastAsia="Times New Roman" w:hAnsi="Times New Roman" w:cs="Times New Roman"/>
          <w:sz w:val="24"/>
          <w:szCs w:val="24"/>
          <w:lang w:val="fr-BE"/>
        </w:rPr>
        <w:t xml:space="preserve"> catulliens. Frédérique Fleck (</w:t>
      </w:r>
      <w:r w:rsidR="00654D75" w:rsidRPr="0075751E">
        <w:rPr>
          <w:rFonts w:ascii="Times New Roman" w:eastAsia="Times New Roman" w:hAnsi="Times New Roman" w:cs="Times New Roman"/>
          <w:i/>
          <w:sz w:val="24"/>
          <w:szCs w:val="24"/>
          <w:lang w:val="fr-BE"/>
        </w:rPr>
        <w:t xml:space="preserve">L’insertion des propos représentés dans les </w:t>
      </w:r>
      <w:r w:rsidR="00654D75" w:rsidRPr="0075751E">
        <w:rPr>
          <w:rFonts w:ascii="Times New Roman" w:eastAsia="Times New Roman" w:hAnsi="Times New Roman" w:cs="Times New Roman"/>
          <w:i/>
          <w:iCs/>
          <w:sz w:val="24"/>
          <w:szCs w:val="24"/>
          <w:lang w:val="fr-BE"/>
        </w:rPr>
        <w:t>Épigrammes</w:t>
      </w:r>
      <w:r w:rsidR="00654D75" w:rsidRPr="0075751E">
        <w:rPr>
          <w:rFonts w:ascii="Times New Roman" w:eastAsia="Times New Roman" w:hAnsi="Times New Roman" w:cs="Times New Roman"/>
          <w:i/>
          <w:sz w:val="24"/>
          <w:szCs w:val="24"/>
          <w:lang w:val="fr-BE"/>
        </w:rPr>
        <w:t xml:space="preserve"> de Martial</w:t>
      </w:r>
      <w:r w:rsidR="00654D75" w:rsidRPr="00A54EAD">
        <w:rPr>
          <w:rFonts w:ascii="Times New Roman" w:eastAsia="Times New Roman" w:hAnsi="Times New Roman" w:cs="Times New Roman"/>
          <w:sz w:val="24"/>
          <w:szCs w:val="24"/>
          <w:lang w:val="fr-BE"/>
        </w:rPr>
        <w:t xml:space="preserve">) s’intéresse ensuite au rôle joué par les propos rapportés, qui </w:t>
      </w:r>
      <w:r w:rsidR="0075751E">
        <w:rPr>
          <w:rFonts w:ascii="Times New Roman" w:eastAsia="Times New Roman" w:hAnsi="Times New Roman" w:cs="Times New Roman"/>
          <w:sz w:val="24"/>
          <w:szCs w:val="24"/>
          <w:lang w:val="fr-BE"/>
        </w:rPr>
        <w:t>constituent</w:t>
      </w:r>
      <w:r w:rsidR="00654D75" w:rsidRPr="00A54EAD">
        <w:rPr>
          <w:rFonts w:ascii="Times New Roman" w:eastAsia="Times New Roman" w:hAnsi="Times New Roman" w:cs="Times New Roman"/>
          <w:sz w:val="24"/>
          <w:szCs w:val="24"/>
          <w:lang w:val="fr-BE"/>
        </w:rPr>
        <w:t xml:space="preserve"> un discours au sein </w:t>
      </w:r>
      <w:r w:rsidR="0075751E">
        <w:rPr>
          <w:rFonts w:ascii="Times New Roman" w:eastAsia="Times New Roman" w:hAnsi="Times New Roman" w:cs="Times New Roman"/>
          <w:sz w:val="24"/>
          <w:szCs w:val="24"/>
          <w:lang w:val="fr-BE"/>
        </w:rPr>
        <w:t xml:space="preserve">même </w:t>
      </w:r>
      <w:r w:rsidR="00654D75" w:rsidRPr="00A54EAD">
        <w:rPr>
          <w:rFonts w:ascii="Times New Roman" w:eastAsia="Times New Roman" w:hAnsi="Times New Roman" w:cs="Times New Roman"/>
          <w:sz w:val="24"/>
          <w:szCs w:val="24"/>
          <w:lang w:val="fr-BE"/>
        </w:rPr>
        <w:t>du discours</w:t>
      </w:r>
      <w:r w:rsidR="0075751E">
        <w:rPr>
          <w:rFonts w:ascii="Times New Roman" w:eastAsia="Times New Roman" w:hAnsi="Times New Roman" w:cs="Times New Roman"/>
          <w:sz w:val="24"/>
          <w:szCs w:val="24"/>
          <w:lang w:val="fr-BE"/>
        </w:rPr>
        <w:t>.</w:t>
      </w:r>
      <w:r w:rsidR="00654D75" w:rsidRPr="00A54EAD">
        <w:rPr>
          <w:rFonts w:ascii="Times New Roman" w:eastAsia="Times New Roman" w:hAnsi="Times New Roman" w:cs="Times New Roman"/>
          <w:sz w:val="24"/>
          <w:szCs w:val="24"/>
          <w:lang w:val="fr-BE"/>
        </w:rPr>
        <w:t xml:space="preserve"> L’étude de leurs positions dans l’épigramme </w:t>
      </w:r>
      <w:r w:rsidR="0075751E">
        <w:rPr>
          <w:rFonts w:ascii="Times New Roman" w:eastAsia="Times New Roman" w:hAnsi="Times New Roman" w:cs="Times New Roman"/>
          <w:sz w:val="24"/>
          <w:szCs w:val="24"/>
          <w:lang w:val="fr-BE"/>
        </w:rPr>
        <w:t>met en lumière</w:t>
      </w:r>
      <w:r w:rsidR="00654D75" w:rsidRPr="00A54EAD">
        <w:rPr>
          <w:rFonts w:ascii="Times New Roman" w:eastAsia="Times New Roman" w:hAnsi="Times New Roman" w:cs="Times New Roman"/>
          <w:sz w:val="24"/>
          <w:szCs w:val="24"/>
          <w:lang w:val="fr-BE"/>
        </w:rPr>
        <w:t xml:space="preserve"> </w:t>
      </w:r>
      <w:r w:rsidR="006B48DE">
        <w:rPr>
          <w:rFonts w:ascii="Times New Roman" w:eastAsia="Times New Roman" w:hAnsi="Times New Roman" w:cs="Times New Roman"/>
          <w:sz w:val="24"/>
          <w:szCs w:val="24"/>
          <w:lang w:val="fr-BE"/>
        </w:rPr>
        <w:t>l</w:t>
      </w:r>
      <w:r w:rsidR="00654D75" w:rsidRPr="00A54EAD">
        <w:rPr>
          <w:rFonts w:ascii="Times New Roman" w:eastAsia="Times New Roman" w:hAnsi="Times New Roman" w:cs="Times New Roman"/>
          <w:sz w:val="24"/>
          <w:szCs w:val="24"/>
          <w:lang w:val="fr-BE"/>
        </w:rPr>
        <w:t xml:space="preserve">es choix stratégiques </w:t>
      </w:r>
      <w:r w:rsidR="006B48DE">
        <w:rPr>
          <w:rFonts w:ascii="Times New Roman" w:eastAsia="Times New Roman" w:hAnsi="Times New Roman" w:cs="Times New Roman"/>
          <w:sz w:val="24"/>
          <w:szCs w:val="24"/>
          <w:lang w:val="fr-BE"/>
        </w:rPr>
        <w:t>opérés par</w:t>
      </w:r>
      <w:r w:rsidR="00654D75" w:rsidRPr="00A54EAD">
        <w:rPr>
          <w:rFonts w:ascii="Times New Roman" w:eastAsia="Times New Roman" w:hAnsi="Times New Roman" w:cs="Times New Roman"/>
          <w:sz w:val="24"/>
          <w:szCs w:val="24"/>
          <w:lang w:val="fr-BE"/>
        </w:rPr>
        <w:t xml:space="preserve"> Martial. L’insertion des propos </w:t>
      </w:r>
      <w:r w:rsidR="0075751E">
        <w:rPr>
          <w:rFonts w:ascii="Times New Roman" w:eastAsia="Times New Roman" w:hAnsi="Times New Roman" w:cs="Times New Roman"/>
          <w:sz w:val="24"/>
          <w:szCs w:val="24"/>
          <w:lang w:val="fr-BE"/>
        </w:rPr>
        <w:t>rapportés crée</w:t>
      </w:r>
      <w:r w:rsidR="00654D75" w:rsidRPr="00A54EAD">
        <w:rPr>
          <w:rFonts w:ascii="Times New Roman" w:eastAsia="Times New Roman" w:hAnsi="Times New Roman" w:cs="Times New Roman"/>
          <w:sz w:val="24"/>
          <w:szCs w:val="24"/>
          <w:lang w:val="fr-BE"/>
        </w:rPr>
        <w:t xml:space="preserve"> un « effet de présence » et attire l’attention du lecteur sur des moments clés de l’épigramme. Catherine Notter </w:t>
      </w:r>
      <w:r w:rsidR="0075751E">
        <w:rPr>
          <w:rFonts w:ascii="Times New Roman" w:eastAsia="Times New Roman" w:hAnsi="Times New Roman" w:cs="Times New Roman"/>
          <w:sz w:val="24"/>
          <w:szCs w:val="24"/>
          <w:lang w:val="fr-BE"/>
        </w:rPr>
        <w:t>(</w:t>
      </w:r>
      <w:r w:rsidR="0075751E" w:rsidRPr="0075751E">
        <w:rPr>
          <w:rFonts w:ascii="Times New Roman" w:eastAsia="Times New Roman" w:hAnsi="Times New Roman" w:cs="Times New Roman"/>
          <w:i/>
          <w:sz w:val="24"/>
          <w:szCs w:val="24"/>
          <w:lang w:val="fr-BE"/>
        </w:rPr>
        <w:t>La répétition du vers initial à la fin de l</w:t>
      </w:r>
      <w:r w:rsidR="00D23050">
        <w:rPr>
          <w:rFonts w:ascii="Times New Roman" w:eastAsia="Times New Roman" w:hAnsi="Times New Roman" w:cs="Times New Roman"/>
          <w:i/>
          <w:sz w:val="24"/>
          <w:szCs w:val="24"/>
          <w:lang w:val="fr-BE"/>
        </w:rPr>
        <w:t>’</w:t>
      </w:r>
      <w:r w:rsidR="0075751E" w:rsidRPr="0075751E">
        <w:rPr>
          <w:rFonts w:ascii="Times New Roman" w:eastAsia="Times New Roman" w:hAnsi="Times New Roman" w:cs="Times New Roman"/>
          <w:i/>
          <w:sz w:val="24"/>
          <w:szCs w:val="24"/>
          <w:lang w:val="fr-BE"/>
        </w:rPr>
        <w:t>épigramme : quelques remarques sur l</w:t>
      </w:r>
      <w:r w:rsidR="001B7A5C">
        <w:rPr>
          <w:rFonts w:ascii="Times New Roman" w:eastAsia="Times New Roman" w:hAnsi="Times New Roman" w:cs="Times New Roman"/>
          <w:i/>
          <w:sz w:val="24"/>
          <w:szCs w:val="24"/>
          <w:lang w:val="fr-BE"/>
        </w:rPr>
        <w:t>’</w:t>
      </w:r>
      <w:r w:rsidR="0075751E" w:rsidRPr="0075751E">
        <w:rPr>
          <w:rFonts w:ascii="Times New Roman" w:eastAsia="Times New Roman" w:hAnsi="Times New Roman" w:cs="Times New Roman"/>
          <w:i/>
          <w:sz w:val="24"/>
          <w:szCs w:val="24"/>
          <w:lang w:val="fr-BE"/>
        </w:rPr>
        <w:t>usage du procédé chez Martial</w:t>
      </w:r>
      <w:r w:rsidR="0075751E">
        <w:rPr>
          <w:rFonts w:ascii="Times New Roman" w:eastAsia="Times New Roman" w:hAnsi="Times New Roman" w:cs="Times New Roman"/>
          <w:sz w:val="24"/>
          <w:szCs w:val="24"/>
          <w:lang w:val="fr-BE"/>
        </w:rPr>
        <w:t>) étudie</w:t>
      </w:r>
      <w:r w:rsidR="00654D75" w:rsidRPr="00A54EAD">
        <w:rPr>
          <w:rFonts w:ascii="Times New Roman" w:eastAsia="Times New Roman" w:hAnsi="Times New Roman" w:cs="Times New Roman"/>
          <w:sz w:val="24"/>
          <w:szCs w:val="24"/>
          <w:lang w:val="fr-BE"/>
        </w:rPr>
        <w:t xml:space="preserve"> les effets de la répétition </w:t>
      </w:r>
      <w:r w:rsidR="0075751E">
        <w:rPr>
          <w:rFonts w:ascii="Times New Roman" w:eastAsia="Times New Roman" w:hAnsi="Times New Roman" w:cs="Times New Roman"/>
          <w:sz w:val="24"/>
          <w:szCs w:val="24"/>
          <w:lang w:val="fr-BE"/>
        </w:rPr>
        <w:t xml:space="preserve">du vers initial à la </w:t>
      </w:r>
      <w:r w:rsidR="006B48DE">
        <w:rPr>
          <w:rFonts w:ascii="Times New Roman" w:eastAsia="Times New Roman" w:hAnsi="Times New Roman" w:cs="Times New Roman"/>
          <w:sz w:val="24"/>
          <w:szCs w:val="24"/>
          <w:lang w:val="fr-BE"/>
        </w:rPr>
        <w:t xml:space="preserve">fin </w:t>
      </w:r>
      <w:r w:rsidR="0075751E">
        <w:rPr>
          <w:rFonts w:ascii="Times New Roman" w:eastAsia="Times New Roman" w:hAnsi="Times New Roman" w:cs="Times New Roman"/>
          <w:sz w:val="24"/>
          <w:szCs w:val="24"/>
          <w:lang w:val="fr-BE"/>
        </w:rPr>
        <w:t>de la pièce</w:t>
      </w:r>
      <w:r w:rsidR="00654D75" w:rsidRPr="00A54EAD">
        <w:rPr>
          <w:rFonts w:ascii="Times New Roman" w:eastAsia="Times New Roman" w:hAnsi="Times New Roman" w:cs="Times New Roman"/>
          <w:sz w:val="24"/>
          <w:szCs w:val="24"/>
          <w:lang w:val="fr-BE"/>
        </w:rPr>
        <w:t xml:space="preserve"> sur la structuration de l’épigramme de Martial</w:t>
      </w:r>
      <w:r w:rsidR="0075751E">
        <w:rPr>
          <w:rFonts w:ascii="Times New Roman" w:eastAsia="Times New Roman" w:hAnsi="Times New Roman" w:cs="Times New Roman"/>
          <w:sz w:val="24"/>
          <w:szCs w:val="24"/>
          <w:lang w:val="fr-BE"/>
        </w:rPr>
        <w:t>. Cette technique</w:t>
      </w:r>
      <w:r w:rsidR="006B48DE">
        <w:rPr>
          <w:rFonts w:ascii="Times New Roman" w:eastAsia="Times New Roman" w:hAnsi="Times New Roman" w:cs="Times New Roman"/>
          <w:sz w:val="24"/>
          <w:szCs w:val="24"/>
          <w:lang w:val="fr-BE"/>
        </w:rPr>
        <w:t>, qui</w:t>
      </w:r>
      <w:r w:rsidR="0075751E">
        <w:rPr>
          <w:rFonts w:ascii="Times New Roman" w:eastAsia="Times New Roman" w:hAnsi="Times New Roman" w:cs="Times New Roman"/>
          <w:sz w:val="24"/>
          <w:szCs w:val="24"/>
          <w:lang w:val="fr-BE"/>
        </w:rPr>
        <w:t xml:space="preserve"> impose</w:t>
      </w:r>
      <w:r w:rsidR="00654D75" w:rsidRPr="00A54EAD">
        <w:rPr>
          <w:rFonts w:ascii="Times New Roman" w:eastAsia="Times New Roman" w:hAnsi="Times New Roman" w:cs="Times New Roman"/>
          <w:sz w:val="24"/>
          <w:szCs w:val="24"/>
          <w:lang w:val="fr-BE"/>
        </w:rPr>
        <w:t xml:space="preserve"> une composition circulaire</w:t>
      </w:r>
      <w:r w:rsidR="006B48DE">
        <w:rPr>
          <w:rFonts w:ascii="Times New Roman" w:eastAsia="Times New Roman" w:hAnsi="Times New Roman" w:cs="Times New Roman"/>
          <w:sz w:val="24"/>
          <w:szCs w:val="24"/>
          <w:lang w:val="fr-BE"/>
        </w:rPr>
        <w:t xml:space="preserve">, </w:t>
      </w:r>
      <w:r w:rsidR="00654D75" w:rsidRPr="00A54EAD">
        <w:rPr>
          <w:rFonts w:ascii="Times New Roman" w:eastAsia="Times New Roman" w:hAnsi="Times New Roman" w:cs="Times New Roman"/>
          <w:sz w:val="24"/>
          <w:szCs w:val="24"/>
          <w:lang w:val="fr-BE"/>
        </w:rPr>
        <w:t>implique une syntaxe interprétative qui rappelle celle de Catulle. Emmanuelle Valette et Daniel Vallat (</w:t>
      </w:r>
      <w:r w:rsidR="00654D75" w:rsidRPr="0075751E">
        <w:rPr>
          <w:rFonts w:ascii="Times New Roman" w:eastAsia="Times New Roman" w:hAnsi="Times New Roman" w:cs="Times New Roman"/>
          <w:i/>
          <w:sz w:val="24"/>
          <w:szCs w:val="24"/>
          <w:lang w:val="fr-BE"/>
        </w:rPr>
        <w:t>L’art de la question chez Martial : formes et enjeux stylistiques et pragmatiques</w:t>
      </w:r>
      <w:r w:rsidR="0075751E">
        <w:rPr>
          <w:rFonts w:ascii="Times New Roman" w:eastAsia="Times New Roman" w:hAnsi="Times New Roman" w:cs="Times New Roman"/>
          <w:sz w:val="24"/>
          <w:szCs w:val="24"/>
          <w:lang w:val="fr-BE"/>
        </w:rPr>
        <w:t>)</w:t>
      </w:r>
      <w:r w:rsidR="00654D75" w:rsidRPr="00A54EAD">
        <w:rPr>
          <w:rFonts w:ascii="Times New Roman" w:eastAsia="Times New Roman" w:hAnsi="Times New Roman" w:cs="Times New Roman"/>
          <w:sz w:val="24"/>
          <w:szCs w:val="24"/>
          <w:lang w:val="fr-BE"/>
        </w:rPr>
        <w:t xml:space="preserve"> s’intéressent au procédé interrogatif comme outil stylistique et rhétorique</w:t>
      </w:r>
      <w:r w:rsidR="0075751E">
        <w:rPr>
          <w:rFonts w:ascii="Times New Roman" w:eastAsia="Times New Roman" w:hAnsi="Times New Roman" w:cs="Times New Roman"/>
          <w:sz w:val="24"/>
          <w:szCs w:val="24"/>
          <w:lang w:val="fr-BE"/>
        </w:rPr>
        <w:t>. Ils étudient</w:t>
      </w:r>
      <w:r w:rsidR="00654D75" w:rsidRPr="00A54EAD">
        <w:rPr>
          <w:rFonts w:ascii="Times New Roman" w:eastAsia="Times New Roman" w:hAnsi="Times New Roman" w:cs="Times New Roman"/>
          <w:sz w:val="24"/>
          <w:szCs w:val="24"/>
          <w:lang w:val="fr-BE"/>
        </w:rPr>
        <w:t xml:space="preserve"> les différentes positions des questions et leur rôle respectif dans l’épigramme, les principaux types de questions et la place de l’énonciateur et du lecteur dans la situation d’énonciation interrogative. Enfin, Emmanuel Plantade </w:t>
      </w:r>
      <w:r w:rsidR="00654D75" w:rsidRPr="00A54EAD">
        <w:rPr>
          <w:rFonts w:ascii="Times New Roman" w:eastAsia="Times New Roman" w:hAnsi="Times New Roman" w:cs="Times New Roman"/>
          <w:smallCaps/>
          <w:sz w:val="24"/>
          <w:szCs w:val="24"/>
          <w:lang w:val="fr-BE"/>
        </w:rPr>
        <w:t>(</w:t>
      </w:r>
      <w:r w:rsidR="00654D75" w:rsidRPr="0075751E">
        <w:rPr>
          <w:rFonts w:ascii="Times New Roman" w:eastAsia="Times New Roman" w:hAnsi="Times New Roman" w:cs="Times New Roman"/>
          <w:i/>
          <w:sz w:val="24"/>
          <w:szCs w:val="24"/>
          <w:lang w:val="fr-BE"/>
        </w:rPr>
        <w:t>Aspects métriques et rythmiques de la couleur archaïque dans les distiques élégiaques d’Apulée</w:t>
      </w:r>
      <w:r w:rsidR="00654D75" w:rsidRPr="00A54EAD">
        <w:rPr>
          <w:rFonts w:ascii="Times New Roman" w:eastAsia="Times New Roman" w:hAnsi="Times New Roman" w:cs="Times New Roman"/>
          <w:sz w:val="24"/>
          <w:szCs w:val="24"/>
          <w:lang w:val="fr-BE"/>
        </w:rPr>
        <w:t xml:space="preserve">) analyse </w:t>
      </w:r>
      <w:r w:rsidR="0075751E">
        <w:rPr>
          <w:rFonts w:ascii="Times New Roman" w:eastAsia="Times New Roman" w:hAnsi="Times New Roman" w:cs="Times New Roman"/>
          <w:sz w:val="24"/>
          <w:szCs w:val="24"/>
          <w:lang w:val="fr-BE"/>
        </w:rPr>
        <w:t>le</w:t>
      </w:r>
      <w:r w:rsidR="00654D75" w:rsidRPr="00A54EAD">
        <w:rPr>
          <w:rFonts w:ascii="Times New Roman" w:eastAsia="Times New Roman" w:hAnsi="Times New Roman" w:cs="Times New Roman"/>
          <w:sz w:val="24"/>
          <w:szCs w:val="24"/>
          <w:lang w:val="fr-BE"/>
        </w:rPr>
        <w:t xml:space="preserve"> style d’Apulée dans les épigrammes personnelles </w:t>
      </w:r>
      <w:r w:rsidR="0075751E">
        <w:rPr>
          <w:rFonts w:ascii="Times New Roman" w:eastAsia="Times New Roman" w:hAnsi="Times New Roman" w:cs="Times New Roman"/>
          <w:sz w:val="24"/>
          <w:szCs w:val="24"/>
          <w:lang w:val="fr-BE"/>
        </w:rPr>
        <w:t>citées</w:t>
      </w:r>
      <w:r w:rsidR="00654D75" w:rsidRPr="00A54EAD">
        <w:rPr>
          <w:rFonts w:ascii="Times New Roman" w:eastAsia="Times New Roman" w:hAnsi="Times New Roman" w:cs="Times New Roman"/>
          <w:sz w:val="24"/>
          <w:szCs w:val="24"/>
          <w:lang w:val="fr-BE"/>
        </w:rPr>
        <w:t xml:space="preserve"> dans </w:t>
      </w:r>
      <w:r w:rsidR="0075751E">
        <w:rPr>
          <w:rFonts w:ascii="Times New Roman" w:eastAsia="Times New Roman" w:hAnsi="Times New Roman" w:cs="Times New Roman"/>
          <w:sz w:val="24"/>
          <w:szCs w:val="24"/>
          <w:lang w:val="fr-BE"/>
        </w:rPr>
        <w:t>l’</w:t>
      </w:r>
      <w:r w:rsidR="00654D75" w:rsidRPr="00A54EAD">
        <w:rPr>
          <w:rFonts w:ascii="Times New Roman" w:eastAsia="Times New Roman" w:hAnsi="Times New Roman" w:cs="Times New Roman"/>
          <w:i/>
          <w:iCs/>
          <w:sz w:val="24"/>
          <w:szCs w:val="24"/>
          <w:lang w:val="fr-BE"/>
        </w:rPr>
        <w:t>Apologie</w:t>
      </w:r>
      <w:r w:rsidR="00654D75" w:rsidRPr="00A54EAD">
        <w:rPr>
          <w:rFonts w:ascii="Times New Roman" w:eastAsia="Times New Roman" w:hAnsi="Times New Roman" w:cs="Times New Roman"/>
          <w:sz w:val="24"/>
          <w:szCs w:val="24"/>
          <w:lang w:val="fr-BE"/>
        </w:rPr>
        <w:t xml:space="preserve"> et </w:t>
      </w:r>
      <w:r w:rsidR="0075751E">
        <w:rPr>
          <w:rFonts w:ascii="Times New Roman" w:eastAsia="Times New Roman" w:hAnsi="Times New Roman" w:cs="Times New Roman"/>
          <w:sz w:val="24"/>
          <w:szCs w:val="24"/>
          <w:lang w:val="fr-BE"/>
        </w:rPr>
        <w:t>l</w:t>
      </w:r>
      <w:r w:rsidR="00654D75" w:rsidRPr="00A54EAD">
        <w:rPr>
          <w:rFonts w:ascii="Times New Roman" w:eastAsia="Times New Roman" w:hAnsi="Times New Roman" w:cs="Times New Roman"/>
          <w:sz w:val="24"/>
          <w:szCs w:val="24"/>
          <w:lang w:val="fr-BE"/>
        </w:rPr>
        <w:t xml:space="preserve">es </w:t>
      </w:r>
      <w:r w:rsidR="00654D75" w:rsidRPr="00A54EAD">
        <w:rPr>
          <w:rFonts w:ascii="Times New Roman" w:eastAsia="Times New Roman" w:hAnsi="Times New Roman" w:cs="Times New Roman"/>
          <w:i/>
          <w:iCs/>
          <w:sz w:val="24"/>
          <w:szCs w:val="24"/>
          <w:lang w:val="fr-BE"/>
        </w:rPr>
        <w:t>Métamorphoses</w:t>
      </w:r>
      <w:r w:rsidR="00654D75" w:rsidRPr="00A54EAD">
        <w:rPr>
          <w:rFonts w:ascii="Times New Roman" w:eastAsia="Times New Roman" w:hAnsi="Times New Roman" w:cs="Times New Roman"/>
          <w:sz w:val="24"/>
          <w:szCs w:val="24"/>
          <w:lang w:val="fr-BE"/>
        </w:rPr>
        <w:t xml:space="preserve">. </w:t>
      </w:r>
      <w:r w:rsidR="006B48DE">
        <w:rPr>
          <w:rFonts w:ascii="Times New Roman" w:eastAsia="Times New Roman" w:hAnsi="Times New Roman" w:cs="Times New Roman"/>
          <w:sz w:val="24"/>
          <w:szCs w:val="24"/>
          <w:lang w:val="fr-BE"/>
        </w:rPr>
        <w:t>Si l</w:t>
      </w:r>
      <w:r w:rsidR="00654D75" w:rsidRPr="00A54EAD">
        <w:rPr>
          <w:rFonts w:ascii="Times New Roman" w:eastAsia="Times New Roman" w:hAnsi="Times New Roman" w:cs="Times New Roman"/>
          <w:sz w:val="24"/>
          <w:szCs w:val="24"/>
          <w:lang w:val="fr-BE"/>
        </w:rPr>
        <w:t xml:space="preserve">’influence de Catulle semble </w:t>
      </w:r>
      <w:r w:rsidR="0075751E">
        <w:rPr>
          <w:rFonts w:ascii="Times New Roman" w:eastAsia="Times New Roman" w:hAnsi="Times New Roman" w:cs="Times New Roman"/>
          <w:sz w:val="24"/>
          <w:szCs w:val="24"/>
          <w:lang w:val="fr-BE"/>
        </w:rPr>
        <w:t xml:space="preserve">importante, </w:t>
      </w:r>
      <w:r w:rsidR="00654D75" w:rsidRPr="00A54EAD">
        <w:rPr>
          <w:rFonts w:ascii="Times New Roman" w:eastAsia="Times New Roman" w:hAnsi="Times New Roman" w:cs="Times New Roman"/>
          <w:sz w:val="24"/>
          <w:szCs w:val="24"/>
          <w:lang w:val="fr-BE"/>
        </w:rPr>
        <w:t>l’analyse des techniques métriques et rythmiques montre qu’Apulée mêle archaïsmes réels et archaïsmes reconstitués.</w:t>
      </w:r>
      <w:r w:rsidR="003E272F">
        <w:rPr>
          <w:rFonts w:ascii="Times New Roman" w:eastAsia="Times New Roman" w:hAnsi="Times New Roman" w:cs="Times New Roman"/>
          <w:sz w:val="24"/>
          <w:szCs w:val="24"/>
          <w:lang w:val="fr-BE"/>
        </w:rPr>
        <w:t xml:space="preserve"> </w:t>
      </w:r>
      <w:r w:rsidR="0075751E" w:rsidRPr="00A54EAD">
        <w:rPr>
          <w:rFonts w:ascii="Times New Roman" w:eastAsia="Times New Roman" w:hAnsi="Times New Roman" w:cs="Times New Roman"/>
          <w:sz w:val="24"/>
          <w:szCs w:val="24"/>
          <w:lang w:val="fr-BE"/>
        </w:rPr>
        <w:t>La troisième partie</w:t>
      </w:r>
      <w:r w:rsidR="0075751E">
        <w:rPr>
          <w:rFonts w:ascii="Times New Roman" w:eastAsia="Times New Roman" w:hAnsi="Times New Roman" w:cs="Times New Roman"/>
          <w:sz w:val="24"/>
          <w:szCs w:val="24"/>
          <w:lang w:val="fr-BE"/>
        </w:rPr>
        <w:t xml:space="preserve"> (</w:t>
      </w:r>
      <w:r w:rsidR="0075751E" w:rsidRPr="003E272F">
        <w:rPr>
          <w:rFonts w:ascii="Times New Roman" w:eastAsia="Times New Roman" w:hAnsi="Times New Roman" w:cs="Times New Roman"/>
          <w:i/>
          <w:sz w:val="24"/>
          <w:szCs w:val="24"/>
          <w:lang w:val="fr-BE"/>
        </w:rPr>
        <w:t>L’épigramme latine tardive : à la recherche de nouvelles modalités littéraires</w:t>
      </w:r>
      <w:r w:rsidR="003E272F">
        <w:rPr>
          <w:rFonts w:ascii="Times New Roman" w:eastAsia="Times New Roman" w:hAnsi="Times New Roman" w:cs="Times New Roman"/>
          <w:sz w:val="24"/>
          <w:szCs w:val="24"/>
          <w:lang w:val="fr-BE"/>
        </w:rPr>
        <w:t>)</w:t>
      </w:r>
      <w:r w:rsidR="0075751E" w:rsidRPr="00A54EAD">
        <w:rPr>
          <w:rFonts w:ascii="Times New Roman" w:eastAsia="Times New Roman" w:hAnsi="Times New Roman" w:cs="Times New Roman"/>
          <w:sz w:val="24"/>
          <w:szCs w:val="24"/>
          <w:lang w:val="fr-BE"/>
        </w:rPr>
        <w:t xml:space="preserve"> </w:t>
      </w:r>
      <w:r w:rsidR="003E272F">
        <w:rPr>
          <w:rFonts w:ascii="Times New Roman" w:eastAsia="Times New Roman" w:hAnsi="Times New Roman" w:cs="Times New Roman"/>
          <w:sz w:val="24"/>
          <w:szCs w:val="24"/>
          <w:lang w:val="fr-BE"/>
        </w:rPr>
        <w:t>rassemble cinq</w:t>
      </w:r>
      <w:r w:rsidR="0075751E" w:rsidRPr="00A54EAD">
        <w:rPr>
          <w:rFonts w:ascii="Times New Roman" w:eastAsia="Times New Roman" w:hAnsi="Times New Roman" w:cs="Times New Roman"/>
          <w:sz w:val="24"/>
          <w:szCs w:val="24"/>
          <w:lang w:val="fr-BE"/>
        </w:rPr>
        <w:t xml:space="preserve"> contributions </w:t>
      </w:r>
      <w:r w:rsidR="003E272F">
        <w:rPr>
          <w:rFonts w:ascii="Times New Roman" w:eastAsia="Times New Roman" w:hAnsi="Times New Roman" w:cs="Times New Roman"/>
          <w:sz w:val="24"/>
          <w:szCs w:val="24"/>
          <w:lang w:val="fr-BE"/>
        </w:rPr>
        <w:t xml:space="preserve">portant </w:t>
      </w:r>
      <w:r w:rsidR="0075751E" w:rsidRPr="00A54EAD">
        <w:rPr>
          <w:rFonts w:ascii="Times New Roman" w:eastAsia="Times New Roman" w:hAnsi="Times New Roman" w:cs="Times New Roman"/>
          <w:sz w:val="24"/>
          <w:szCs w:val="24"/>
          <w:lang w:val="fr-BE"/>
        </w:rPr>
        <w:t>sur l</w:t>
      </w:r>
      <w:r w:rsidR="003E272F">
        <w:rPr>
          <w:rFonts w:ascii="Times New Roman" w:eastAsia="Times New Roman" w:hAnsi="Times New Roman" w:cs="Times New Roman"/>
          <w:sz w:val="24"/>
          <w:szCs w:val="24"/>
          <w:lang w:val="fr-BE"/>
        </w:rPr>
        <w:t>’évolution</w:t>
      </w:r>
      <w:r w:rsidR="0075751E" w:rsidRPr="00A54EAD">
        <w:rPr>
          <w:rFonts w:ascii="Times New Roman" w:eastAsia="Times New Roman" w:hAnsi="Times New Roman" w:cs="Times New Roman"/>
          <w:sz w:val="24"/>
          <w:szCs w:val="24"/>
          <w:lang w:val="fr-BE"/>
        </w:rPr>
        <w:t xml:space="preserve"> de la poétique épigrammatique à partir du </w:t>
      </w:r>
      <w:r w:rsidR="0075751E" w:rsidRPr="00A54EAD">
        <w:rPr>
          <w:rFonts w:ascii="Times New Roman" w:eastAsia="Times New Roman" w:hAnsi="Times New Roman" w:cs="Times New Roman"/>
          <w:smallCaps/>
          <w:sz w:val="24"/>
          <w:szCs w:val="24"/>
          <w:lang w:val="fr-BE"/>
        </w:rPr>
        <w:t>iv</w:t>
      </w:r>
      <w:r w:rsidR="0075751E" w:rsidRPr="00A54EAD">
        <w:rPr>
          <w:rFonts w:ascii="Times New Roman" w:eastAsia="Times New Roman" w:hAnsi="Times New Roman" w:cs="Times New Roman"/>
          <w:sz w:val="24"/>
          <w:szCs w:val="24"/>
          <w:vertAlign w:val="superscript"/>
          <w:lang w:val="fr-BE"/>
        </w:rPr>
        <w:t>e</w:t>
      </w:r>
      <w:r w:rsidR="0075751E" w:rsidRPr="00A54EAD">
        <w:rPr>
          <w:rFonts w:ascii="Times New Roman" w:eastAsia="Times New Roman" w:hAnsi="Times New Roman" w:cs="Times New Roman"/>
          <w:sz w:val="24"/>
          <w:szCs w:val="24"/>
          <w:lang w:val="fr-BE"/>
        </w:rPr>
        <w:t xml:space="preserve"> siècle de notre ère jusqu’aux derniers témoignages antiques de l’épigramme. Florence Garambois-Vasquez (La </w:t>
      </w:r>
      <w:r w:rsidR="0075751E" w:rsidRPr="00A54EAD">
        <w:rPr>
          <w:rFonts w:ascii="Times New Roman" w:eastAsia="Times New Roman" w:hAnsi="Times New Roman" w:cs="Times New Roman"/>
          <w:i/>
          <w:iCs/>
          <w:sz w:val="24"/>
          <w:szCs w:val="24"/>
          <w:lang w:val="fr-BE"/>
        </w:rPr>
        <w:t>uarietas</w:t>
      </w:r>
      <w:r w:rsidR="0075751E" w:rsidRPr="00A54EAD">
        <w:rPr>
          <w:rFonts w:ascii="Times New Roman" w:eastAsia="Times New Roman" w:hAnsi="Times New Roman" w:cs="Times New Roman"/>
          <w:sz w:val="24"/>
          <w:szCs w:val="24"/>
          <w:lang w:val="fr-BE"/>
        </w:rPr>
        <w:t xml:space="preserve"> stylistique d’Ausone : l’exemple du grec dans quelques épigrammes) étudie </w:t>
      </w:r>
      <w:r w:rsidR="003E272F">
        <w:rPr>
          <w:rFonts w:ascii="Times New Roman" w:eastAsia="Times New Roman" w:hAnsi="Times New Roman" w:cs="Times New Roman"/>
          <w:sz w:val="24"/>
          <w:szCs w:val="24"/>
          <w:lang w:val="fr-BE"/>
        </w:rPr>
        <w:t xml:space="preserve">le rôle du grec </w:t>
      </w:r>
      <w:r w:rsidR="0075751E" w:rsidRPr="00A54EAD">
        <w:rPr>
          <w:rFonts w:ascii="Times New Roman" w:eastAsia="Times New Roman" w:hAnsi="Times New Roman" w:cs="Times New Roman"/>
          <w:sz w:val="24"/>
          <w:szCs w:val="24"/>
          <w:lang w:val="fr-BE"/>
        </w:rPr>
        <w:t>dans les épigrammes d’Ausone</w:t>
      </w:r>
      <w:r w:rsidR="003E272F">
        <w:rPr>
          <w:rFonts w:ascii="Times New Roman" w:eastAsia="Times New Roman" w:hAnsi="Times New Roman" w:cs="Times New Roman"/>
          <w:sz w:val="24"/>
          <w:szCs w:val="24"/>
          <w:lang w:val="fr-BE"/>
        </w:rPr>
        <w:t>. Elle met en évidence</w:t>
      </w:r>
      <w:r w:rsidR="0075751E" w:rsidRPr="00A54EAD">
        <w:rPr>
          <w:rFonts w:ascii="Times New Roman" w:eastAsia="Times New Roman" w:hAnsi="Times New Roman" w:cs="Times New Roman"/>
          <w:sz w:val="24"/>
          <w:szCs w:val="24"/>
          <w:lang w:val="fr-BE"/>
        </w:rPr>
        <w:t xml:space="preserve"> le pouvoir de connotation du grec et son rôle de connivence avec le public lettré. S’intéressant également à Ausone, Fabio Nolfo </w:t>
      </w:r>
      <w:r w:rsidR="003E272F">
        <w:rPr>
          <w:rFonts w:ascii="Times New Roman" w:eastAsia="Times New Roman" w:hAnsi="Times New Roman" w:cs="Times New Roman"/>
          <w:sz w:val="24"/>
          <w:szCs w:val="24"/>
          <w:lang w:val="fr-BE"/>
        </w:rPr>
        <w:t>(</w:t>
      </w:r>
      <w:r w:rsidR="0075751E" w:rsidRPr="003E272F">
        <w:rPr>
          <w:rFonts w:ascii="Times New Roman" w:eastAsia="Times New Roman" w:hAnsi="Times New Roman" w:cs="Times New Roman"/>
          <w:i/>
          <w:sz w:val="24"/>
          <w:szCs w:val="24"/>
          <w:lang w:val="fr-BE"/>
        </w:rPr>
        <w:t xml:space="preserve">The </w:t>
      </w:r>
      <w:r w:rsidR="00D23050">
        <w:rPr>
          <w:rFonts w:ascii="Times New Roman" w:eastAsia="Times New Roman" w:hAnsi="Times New Roman" w:cs="Times New Roman"/>
          <w:i/>
          <w:sz w:val="24"/>
          <w:szCs w:val="24"/>
          <w:lang w:val="fr-BE"/>
        </w:rPr>
        <w:t>L</w:t>
      </w:r>
      <w:r w:rsidR="0075751E" w:rsidRPr="003E272F">
        <w:rPr>
          <w:rFonts w:ascii="Times New Roman" w:eastAsia="Times New Roman" w:hAnsi="Times New Roman" w:cs="Times New Roman"/>
          <w:i/>
          <w:sz w:val="24"/>
          <w:szCs w:val="24"/>
          <w:lang w:val="fr-BE"/>
        </w:rPr>
        <w:t xml:space="preserve">ate </w:t>
      </w:r>
      <w:r w:rsidR="00D23050">
        <w:rPr>
          <w:rFonts w:ascii="Times New Roman" w:eastAsia="Times New Roman" w:hAnsi="Times New Roman" w:cs="Times New Roman"/>
          <w:i/>
          <w:sz w:val="24"/>
          <w:szCs w:val="24"/>
          <w:lang w:val="fr-BE"/>
        </w:rPr>
        <w:t>A</w:t>
      </w:r>
      <w:r w:rsidR="0075751E" w:rsidRPr="003E272F">
        <w:rPr>
          <w:rFonts w:ascii="Times New Roman" w:eastAsia="Times New Roman" w:hAnsi="Times New Roman" w:cs="Times New Roman"/>
          <w:i/>
          <w:sz w:val="24"/>
          <w:szCs w:val="24"/>
          <w:lang w:val="fr-BE"/>
        </w:rPr>
        <w:t xml:space="preserve">ntique </w:t>
      </w:r>
      <w:r w:rsidR="00D23050">
        <w:rPr>
          <w:rFonts w:ascii="Times New Roman" w:eastAsia="Times New Roman" w:hAnsi="Times New Roman" w:cs="Times New Roman"/>
          <w:i/>
          <w:sz w:val="24"/>
          <w:szCs w:val="24"/>
          <w:lang w:val="fr-BE"/>
        </w:rPr>
        <w:t>L</w:t>
      </w:r>
      <w:r w:rsidR="0075751E" w:rsidRPr="003E272F">
        <w:rPr>
          <w:rFonts w:ascii="Times New Roman" w:eastAsia="Times New Roman" w:hAnsi="Times New Roman" w:cs="Times New Roman"/>
          <w:i/>
          <w:sz w:val="24"/>
          <w:szCs w:val="24"/>
          <w:lang w:val="fr-BE"/>
        </w:rPr>
        <w:t xml:space="preserve">iterary </w:t>
      </w:r>
      <w:r w:rsidR="00D23050">
        <w:rPr>
          <w:rFonts w:ascii="Times New Roman" w:eastAsia="Times New Roman" w:hAnsi="Times New Roman" w:cs="Times New Roman"/>
          <w:i/>
          <w:sz w:val="24"/>
          <w:szCs w:val="24"/>
          <w:lang w:val="fr-BE"/>
        </w:rPr>
        <w:t>E</w:t>
      </w:r>
      <w:r w:rsidR="0075751E" w:rsidRPr="003E272F">
        <w:rPr>
          <w:rFonts w:ascii="Times New Roman" w:eastAsia="Times New Roman" w:hAnsi="Times New Roman" w:cs="Times New Roman"/>
          <w:i/>
          <w:sz w:val="24"/>
          <w:szCs w:val="24"/>
          <w:lang w:val="fr-BE"/>
        </w:rPr>
        <w:t xml:space="preserve">pigram </w:t>
      </w:r>
      <w:r w:rsidR="00D23050">
        <w:rPr>
          <w:rFonts w:ascii="Times New Roman" w:eastAsia="Times New Roman" w:hAnsi="Times New Roman" w:cs="Times New Roman"/>
          <w:i/>
          <w:sz w:val="24"/>
          <w:szCs w:val="24"/>
          <w:lang w:val="fr-BE"/>
        </w:rPr>
        <w:t>B</w:t>
      </w:r>
      <w:r w:rsidR="0075751E" w:rsidRPr="003E272F">
        <w:rPr>
          <w:rFonts w:ascii="Times New Roman" w:eastAsia="Times New Roman" w:hAnsi="Times New Roman" w:cs="Times New Roman"/>
          <w:i/>
          <w:sz w:val="24"/>
          <w:szCs w:val="24"/>
          <w:lang w:val="fr-BE"/>
        </w:rPr>
        <w:t xml:space="preserve">etween </w:t>
      </w:r>
      <w:r w:rsidR="00D23050">
        <w:rPr>
          <w:rFonts w:ascii="Times New Roman" w:eastAsia="Times New Roman" w:hAnsi="Times New Roman" w:cs="Times New Roman"/>
          <w:i/>
          <w:sz w:val="24"/>
          <w:szCs w:val="24"/>
          <w:lang w:val="fr-BE"/>
        </w:rPr>
        <w:t>P</w:t>
      </w:r>
      <w:r w:rsidR="0075751E" w:rsidRPr="003E272F">
        <w:rPr>
          <w:rFonts w:ascii="Times New Roman" w:eastAsia="Times New Roman" w:hAnsi="Times New Roman" w:cs="Times New Roman"/>
          <w:i/>
          <w:sz w:val="24"/>
          <w:szCs w:val="24"/>
          <w:lang w:val="fr-BE"/>
        </w:rPr>
        <w:t xml:space="preserve">rogymnasmatic </w:t>
      </w:r>
      <w:r w:rsidR="00D23050">
        <w:rPr>
          <w:rFonts w:ascii="Times New Roman" w:eastAsia="Times New Roman" w:hAnsi="Times New Roman" w:cs="Times New Roman"/>
          <w:i/>
          <w:sz w:val="24"/>
          <w:szCs w:val="24"/>
          <w:lang w:val="fr-BE"/>
        </w:rPr>
        <w:t>F</w:t>
      </w:r>
      <w:r w:rsidR="0075751E" w:rsidRPr="003E272F">
        <w:rPr>
          <w:rFonts w:ascii="Times New Roman" w:eastAsia="Times New Roman" w:hAnsi="Times New Roman" w:cs="Times New Roman"/>
          <w:i/>
          <w:sz w:val="24"/>
          <w:szCs w:val="24"/>
          <w:lang w:val="fr-BE"/>
        </w:rPr>
        <w:t xml:space="preserve">ictionality and </w:t>
      </w:r>
      <w:r w:rsidR="00D23050">
        <w:rPr>
          <w:rFonts w:ascii="Times New Roman" w:eastAsia="Times New Roman" w:hAnsi="Times New Roman" w:cs="Times New Roman"/>
          <w:i/>
          <w:sz w:val="24"/>
          <w:szCs w:val="24"/>
          <w:lang w:val="fr-BE"/>
        </w:rPr>
        <w:t>M</w:t>
      </w:r>
      <w:r w:rsidR="0075751E" w:rsidRPr="003E272F">
        <w:rPr>
          <w:rFonts w:ascii="Times New Roman" w:eastAsia="Times New Roman" w:hAnsi="Times New Roman" w:cs="Times New Roman"/>
          <w:i/>
          <w:sz w:val="24"/>
          <w:szCs w:val="24"/>
          <w:lang w:val="fr-BE"/>
        </w:rPr>
        <w:t xml:space="preserve">ythopoetic </w:t>
      </w:r>
      <w:r w:rsidR="00D23050">
        <w:rPr>
          <w:rFonts w:ascii="Times New Roman" w:eastAsia="Times New Roman" w:hAnsi="Times New Roman" w:cs="Times New Roman"/>
          <w:i/>
          <w:sz w:val="24"/>
          <w:szCs w:val="24"/>
          <w:lang w:val="fr-BE"/>
        </w:rPr>
        <w:t>E</w:t>
      </w:r>
      <w:r w:rsidR="0075751E" w:rsidRPr="003E272F">
        <w:rPr>
          <w:rFonts w:ascii="Times New Roman" w:eastAsia="Times New Roman" w:hAnsi="Times New Roman" w:cs="Times New Roman"/>
          <w:i/>
          <w:sz w:val="24"/>
          <w:szCs w:val="24"/>
          <w:lang w:val="fr-BE"/>
        </w:rPr>
        <w:t xml:space="preserve">xemplarity: </w:t>
      </w:r>
      <w:r w:rsidR="00D23050">
        <w:rPr>
          <w:rFonts w:ascii="Times New Roman" w:eastAsia="Times New Roman" w:hAnsi="Times New Roman" w:cs="Times New Roman"/>
          <w:i/>
          <w:sz w:val="24"/>
          <w:szCs w:val="24"/>
          <w:lang w:val="fr-BE"/>
        </w:rPr>
        <w:t>T</w:t>
      </w:r>
      <w:r w:rsidR="0075751E" w:rsidRPr="003E272F">
        <w:rPr>
          <w:rFonts w:ascii="Times New Roman" w:eastAsia="Times New Roman" w:hAnsi="Times New Roman" w:cs="Times New Roman"/>
          <w:i/>
          <w:sz w:val="24"/>
          <w:szCs w:val="24"/>
          <w:lang w:val="fr-BE"/>
        </w:rPr>
        <w:t xml:space="preserve">he </w:t>
      </w:r>
      <w:r w:rsidR="00D23050">
        <w:rPr>
          <w:rFonts w:ascii="Times New Roman" w:eastAsia="Times New Roman" w:hAnsi="Times New Roman" w:cs="Times New Roman"/>
          <w:i/>
          <w:sz w:val="24"/>
          <w:szCs w:val="24"/>
          <w:lang w:val="fr-BE"/>
        </w:rPr>
        <w:t>C</w:t>
      </w:r>
      <w:r w:rsidR="0075751E" w:rsidRPr="003E272F">
        <w:rPr>
          <w:rFonts w:ascii="Times New Roman" w:eastAsia="Times New Roman" w:hAnsi="Times New Roman" w:cs="Times New Roman"/>
          <w:i/>
          <w:sz w:val="24"/>
          <w:szCs w:val="24"/>
          <w:lang w:val="fr-BE"/>
        </w:rPr>
        <w:t xml:space="preserve">ase </w:t>
      </w:r>
      <w:r w:rsidR="00D23050">
        <w:rPr>
          <w:rFonts w:ascii="Times New Roman" w:eastAsia="Times New Roman" w:hAnsi="Times New Roman" w:cs="Times New Roman"/>
          <w:i/>
          <w:sz w:val="24"/>
          <w:szCs w:val="24"/>
          <w:lang w:val="fr-BE"/>
        </w:rPr>
        <w:t>S</w:t>
      </w:r>
      <w:r w:rsidR="0075751E" w:rsidRPr="003E272F">
        <w:rPr>
          <w:rFonts w:ascii="Times New Roman" w:eastAsia="Times New Roman" w:hAnsi="Times New Roman" w:cs="Times New Roman"/>
          <w:i/>
          <w:sz w:val="24"/>
          <w:szCs w:val="24"/>
          <w:lang w:val="fr-BE"/>
        </w:rPr>
        <w:t xml:space="preserve">tudy of Ausonius’ Niobe in </w:t>
      </w:r>
      <w:r w:rsidR="0075751E" w:rsidRPr="00D23050">
        <w:rPr>
          <w:rFonts w:ascii="Times New Roman" w:eastAsia="Times New Roman" w:hAnsi="Times New Roman" w:cs="Times New Roman"/>
          <w:iCs/>
          <w:sz w:val="24"/>
          <w:szCs w:val="24"/>
          <w:lang w:val="fr-BE"/>
        </w:rPr>
        <w:t>Epigr</w:t>
      </w:r>
      <w:r w:rsidR="0075751E" w:rsidRPr="003E272F">
        <w:rPr>
          <w:rFonts w:ascii="Times New Roman" w:eastAsia="Times New Roman" w:hAnsi="Times New Roman" w:cs="Times New Roman"/>
          <w:i/>
          <w:sz w:val="24"/>
          <w:szCs w:val="24"/>
          <w:lang w:val="fr-BE"/>
        </w:rPr>
        <w:t>.,</w:t>
      </w:r>
      <w:r w:rsidR="0075751E" w:rsidRPr="003E272F">
        <w:rPr>
          <w:rFonts w:ascii="Times New Roman" w:eastAsia="Times New Roman" w:hAnsi="Times New Roman" w:cs="Times New Roman"/>
          <w:i/>
          <w:iCs/>
          <w:sz w:val="24"/>
          <w:szCs w:val="24"/>
          <w:lang w:val="fr-BE"/>
        </w:rPr>
        <w:t> </w:t>
      </w:r>
      <w:r w:rsidR="0075751E" w:rsidRPr="003E272F">
        <w:rPr>
          <w:rFonts w:ascii="Times New Roman" w:eastAsia="Times New Roman" w:hAnsi="Times New Roman" w:cs="Times New Roman"/>
          <w:i/>
          <w:sz w:val="24"/>
          <w:szCs w:val="24"/>
          <w:lang w:val="fr-BE"/>
        </w:rPr>
        <w:t>57 Green</w:t>
      </w:r>
      <w:r w:rsidR="003E272F">
        <w:rPr>
          <w:rFonts w:ascii="Times New Roman" w:eastAsia="Times New Roman" w:hAnsi="Times New Roman" w:cs="Times New Roman"/>
          <w:sz w:val="24"/>
          <w:szCs w:val="24"/>
          <w:lang w:val="fr-BE"/>
        </w:rPr>
        <w:t>)</w:t>
      </w:r>
      <w:r w:rsidR="0075751E" w:rsidRPr="00A54EAD">
        <w:rPr>
          <w:rFonts w:ascii="Times New Roman" w:eastAsia="Times New Roman" w:hAnsi="Times New Roman" w:cs="Times New Roman"/>
          <w:sz w:val="24"/>
          <w:szCs w:val="24"/>
          <w:lang w:val="fr-BE"/>
        </w:rPr>
        <w:t xml:space="preserve"> </w:t>
      </w:r>
      <w:r w:rsidR="003E272F">
        <w:rPr>
          <w:rFonts w:ascii="Times New Roman" w:eastAsia="Times New Roman" w:hAnsi="Times New Roman" w:cs="Times New Roman"/>
          <w:sz w:val="24"/>
          <w:szCs w:val="24"/>
          <w:lang w:val="fr-BE"/>
        </w:rPr>
        <w:t xml:space="preserve">étudie </w:t>
      </w:r>
      <w:r w:rsidR="0075751E" w:rsidRPr="00A54EAD">
        <w:rPr>
          <w:rFonts w:ascii="Times New Roman" w:eastAsia="Times New Roman" w:hAnsi="Times New Roman" w:cs="Times New Roman"/>
          <w:sz w:val="24"/>
          <w:szCs w:val="24"/>
          <w:lang w:val="fr-BE"/>
        </w:rPr>
        <w:t>l’influence d’Ovide sur Ausone dans son traitement du mythe de Niobé</w:t>
      </w:r>
      <w:r w:rsidR="006B48DE">
        <w:rPr>
          <w:rFonts w:ascii="Times New Roman" w:eastAsia="Times New Roman" w:hAnsi="Times New Roman" w:cs="Times New Roman"/>
          <w:sz w:val="24"/>
          <w:szCs w:val="24"/>
          <w:lang w:val="fr-BE"/>
        </w:rPr>
        <w:t>. Il</w:t>
      </w:r>
      <w:r w:rsidR="003E272F">
        <w:rPr>
          <w:rFonts w:ascii="Times New Roman" w:eastAsia="Times New Roman" w:hAnsi="Times New Roman" w:cs="Times New Roman"/>
          <w:sz w:val="24"/>
          <w:szCs w:val="24"/>
          <w:lang w:val="fr-BE"/>
        </w:rPr>
        <w:t xml:space="preserve"> montre comment Ausone </w:t>
      </w:r>
      <w:r w:rsidR="0075751E" w:rsidRPr="00A54EAD">
        <w:rPr>
          <w:rFonts w:ascii="Times New Roman" w:eastAsia="Times New Roman" w:hAnsi="Times New Roman" w:cs="Times New Roman"/>
          <w:sz w:val="24"/>
          <w:szCs w:val="24"/>
          <w:lang w:val="fr-BE"/>
        </w:rPr>
        <w:t xml:space="preserve">insère des traits empruntés aux exercices rhétoriques comme les </w:t>
      </w:r>
      <w:r w:rsidR="0075751E" w:rsidRPr="00A54EAD">
        <w:rPr>
          <w:rFonts w:ascii="Times New Roman" w:eastAsia="Times New Roman" w:hAnsi="Times New Roman" w:cs="Times New Roman"/>
          <w:i/>
          <w:iCs/>
          <w:sz w:val="24"/>
          <w:szCs w:val="24"/>
          <w:lang w:val="fr-BE"/>
        </w:rPr>
        <w:t>progymnasmata</w:t>
      </w:r>
      <w:r w:rsidR="0075751E" w:rsidRPr="00A54EAD">
        <w:rPr>
          <w:rFonts w:ascii="Times New Roman" w:eastAsia="Times New Roman" w:hAnsi="Times New Roman" w:cs="Times New Roman"/>
          <w:sz w:val="24"/>
          <w:szCs w:val="24"/>
          <w:lang w:val="fr-BE"/>
        </w:rPr>
        <w:t>. Luciana Furbetta</w:t>
      </w:r>
      <w:r w:rsidR="003E272F">
        <w:rPr>
          <w:rFonts w:ascii="Times New Roman" w:eastAsia="Times New Roman" w:hAnsi="Times New Roman" w:cs="Times New Roman"/>
          <w:sz w:val="24"/>
          <w:szCs w:val="24"/>
          <w:lang w:val="fr-BE"/>
        </w:rPr>
        <w:t xml:space="preserve"> (</w:t>
      </w:r>
      <w:r w:rsidR="0075751E" w:rsidRPr="003E272F">
        <w:rPr>
          <w:rFonts w:ascii="Times New Roman" w:eastAsia="Times New Roman" w:hAnsi="Times New Roman" w:cs="Times New Roman"/>
          <w:i/>
          <w:sz w:val="24"/>
          <w:szCs w:val="24"/>
          <w:lang w:val="fr-BE"/>
        </w:rPr>
        <w:t>L’usage des procédés rhétoriques et leur fonction communicative dans l’épigramme latine : “l’épigramme-lettre” comme cas d’étude</w:t>
      </w:r>
      <w:r w:rsidR="003E272F">
        <w:rPr>
          <w:rFonts w:ascii="Times New Roman" w:eastAsia="Times New Roman" w:hAnsi="Times New Roman" w:cs="Times New Roman"/>
          <w:sz w:val="24"/>
          <w:szCs w:val="24"/>
          <w:lang w:val="fr-BE"/>
        </w:rPr>
        <w:t>) emprunte des exemples à Ausone, Claudien, Sidoine Apollinaire et Vénance Fortunat pour étudier</w:t>
      </w:r>
      <w:r w:rsidR="0075751E" w:rsidRPr="00A54EAD">
        <w:rPr>
          <w:rFonts w:ascii="Times New Roman" w:eastAsia="Times New Roman" w:hAnsi="Times New Roman" w:cs="Times New Roman"/>
          <w:sz w:val="24"/>
          <w:szCs w:val="24"/>
          <w:lang w:val="fr-BE"/>
        </w:rPr>
        <w:t xml:space="preserve"> les modalités du billet épigrammatique dans le cadre d’un processus de communication entre lettrés</w:t>
      </w:r>
      <w:r w:rsidR="003E272F">
        <w:rPr>
          <w:rFonts w:ascii="Times New Roman" w:eastAsia="Times New Roman" w:hAnsi="Times New Roman" w:cs="Times New Roman"/>
          <w:sz w:val="24"/>
          <w:szCs w:val="24"/>
          <w:lang w:val="fr-BE"/>
        </w:rPr>
        <w:t xml:space="preserve">. </w:t>
      </w:r>
      <w:r w:rsidR="0075751E" w:rsidRPr="00A54EAD">
        <w:rPr>
          <w:rFonts w:ascii="Times New Roman" w:eastAsia="Times New Roman" w:hAnsi="Times New Roman" w:cs="Times New Roman"/>
          <w:sz w:val="24"/>
          <w:szCs w:val="24"/>
          <w:lang w:val="fr-BE"/>
        </w:rPr>
        <w:t>Étienne Wolff (</w:t>
      </w:r>
      <w:r w:rsidR="0075751E" w:rsidRPr="003E272F">
        <w:rPr>
          <w:rFonts w:ascii="Times New Roman" w:eastAsia="Times New Roman" w:hAnsi="Times New Roman" w:cs="Times New Roman"/>
          <w:i/>
          <w:sz w:val="24"/>
          <w:szCs w:val="24"/>
          <w:lang w:val="fr-BE"/>
        </w:rPr>
        <w:t>Traits de style spécifiques à Luxorius et à l’auteur de la série</w:t>
      </w:r>
      <w:r w:rsidR="0075751E" w:rsidRPr="003E272F">
        <w:rPr>
          <w:rFonts w:ascii="Times New Roman" w:eastAsia="Times New Roman" w:hAnsi="Times New Roman" w:cs="Times New Roman"/>
          <w:i/>
          <w:iCs/>
          <w:sz w:val="24"/>
          <w:szCs w:val="24"/>
          <w:lang w:val="fr-BE"/>
        </w:rPr>
        <w:t> </w:t>
      </w:r>
      <w:r w:rsidR="0075751E" w:rsidRPr="003E272F">
        <w:rPr>
          <w:rFonts w:ascii="Times New Roman" w:eastAsia="Times New Roman" w:hAnsi="Times New Roman" w:cs="Times New Roman"/>
          <w:i/>
          <w:sz w:val="24"/>
          <w:szCs w:val="24"/>
          <w:lang w:val="fr-BE"/>
        </w:rPr>
        <w:t>90</w:t>
      </w:r>
      <w:r w:rsidR="0075751E" w:rsidRPr="003E272F">
        <w:rPr>
          <w:rFonts w:ascii="Times New Roman" w:eastAsia="Times New Roman" w:hAnsi="Times New Roman" w:cs="Times New Roman"/>
          <w:i/>
          <w:sz w:val="24"/>
          <w:szCs w:val="24"/>
          <w:lang w:val="fr-BE"/>
        </w:rPr>
        <w:noBreakHyphen/>
        <w:t>197 Riese</w:t>
      </w:r>
      <w:r w:rsidR="0075751E" w:rsidRPr="00A54EAD">
        <w:rPr>
          <w:rFonts w:ascii="Times New Roman" w:eastAsia="Times New Roman" w:hAnsi="Times New Roman" w:cs="Times New Roman"/>
          <w:sz w:val="24"/>
          <w:szCs w:val="24"/>
          <w:lang w:val="fr-BE"/>
        </w:rPr>
        <w:t>) analyse le style de deux séries d’épigrammes de l’</w:t>
      </w:r>
      <w:r w:rsidR="0075751E" w:rsidRPr="00A54EAD">
        <w:rPr>
          <w:rFonts w:ascii="Times New Roman" w:eastAsia="Times New Roman" w:hAnsi="Times New Roman" w:cs="Times New Roman"/>
          <w:i/>
          <w:iCs/>
          <w:sz w:val="24"/>
          <w:szCs w:val="24"/>
          <w:lang w:val="fr-BE"/>
        </w:rPr>
        <w:t>Anthologie latine</w:t>
      </w:r>
      <w:r w:rsidR="0075751E" w:rsidRPr="00A54EAD">
        <w:rPr>
          <w:rFonts w:ascii="Times New Roman" w:eastAsia="Times New Roman" w:hAnsi="Times New Roman" w:cs="Times New Roman"/>
          <w:sz w:val="24"/>
          <w:szCs w:val="24"/>
          <w:lang w:val="fr-BE"/>
        </w:rPr>
        <w:t xml:space="preserve">, datables du début du </w:t>
      </w:r>
      <w:r w:rsidR="0075751E" w:rsidRPr="00A54EAD">
        <w:rPr>
          <w:rFonts w:ascii="Times New Roman" w:eastAsia="Times New Roman" w:hAnsi="Times New Roman" w:cs="Times New Roman"/>
          <w:smallCaps/>
          <w:sz w:val="24"/>
          <w:szCs w:val="24"/>
          <w:lang w:val="fr-BE"/>
        </w:rPr>
        <w:t>vi</w:t>
      </w:r>
      <w:r w:rsidR="0075751E" w:rsidRPr="00A54EAD">
        <w:rPr>
          <w:rFonts w:ascii="Times New Roman" w:eastAsia="Times New Roman" w:hAnsi="Times New Roman" w:cs="Times New Roman"/>
          <w:sz w:val="24"/>
          <w:szCs w:val="24"/>
          <w:vertAlign w:val="superscript"/>
          <w:lang w:val="fr-BE"/>
        </w:rPr>
        <w:t>e</w:t>
      </w:r>
      <w:r w:rsidR="0075751E" w:rsidRPr="00A54EAD">
        <w:rPr>
          <w:rFonts w:ascii="Times New Roman" w:eastAsia="Times New Roman" w:hAnsi="Times New Roman" w:cs="Times New Roman"/>
          <w:smallCaps/>
          <w:sz w:val="24"/>
          <w:szCs w:val="24"/>
          <w:lang w:val="fr-BE"/>
        </w:rPr>
        <w:t> </w:t>
      </w:r>
      <w:r w:rsidR="0075751E" w:rsidRPr="00A54EAD">
        <w:rPr>
          <w:rFonts w:ascii="Times New Roman" w:eastAsia="Times New Roman" w:hAnsi="Times New Roman" w:cs="Times New Roman"/>
          <w:sz w:val="24"/>
          <w:szCs w:val="24"/>
          <w:lang w:val="fr-BE"/>
        </w:rPr>
        <w:t>siècle</w:t>
      </w:r>
      <w:r w:rsidR="003E272F">
        <w:rPr>
          <w:rFonts w:ascii="Times New Roman" w:eastAsia="Times New Roman" w:hAnsi="Times New Roman" w:cs="Times New Roman"/>
          <w:sz w:val="24"/>
          <w:szCs w:val="24"/>
          <w:lang w:val="fr-BE"/>
        </w:rPr>
        <w:t xml:space="preserve"> : </w:t>
      </w:r>
      <w:r w:rsidR="0075751E" w:rsidRPr="00A54EAD">
        <w:rPr>
          <w:rFonts w:ascii="Times New Roman" w:eastAsia="Times New Roman" w:hAnsi="Times New Roman" w:cs="Times New Roman"/>
          <w:sz w:val="24"/>
          <w:szCs w:val="24"/>
          <w:lang w:val="fr-BE"/>
        </w:rPr>
        <w:t>lexique, structuration, métrique, figures et pointes. Enfin, Céline Urlacher-Becht (</w:t>
      </w:r>
      <w:r w:rsidR="0075751E" w:rsidRPr="003E272F">
        <w:rPr>
          <w:rFonts w:ascii="Times New Roman" w:eastAsia="Times New Roman" w:hAnsi="Times New Roman" w:cs="Times New Roman"/>
          <w:i/>
          <w:sz w:val="24"/>
          <w:szCs w:val="24"/>
          <w:lang w:val="fr-BE"/>
        </w:rPr>
        <w:t>L’expression du sentiment religieux dans les “Épigrammes” d’Eugène de Tolède</w:t>
      </w:r>
      <w:r w:rsidR="0075751E" w:rsidRPr="00A54EAD">
        <w:rPr>
          <w:rFonts w:ascii="Times New Roman" w:eastAsia="Times New Roman" w:hAnsi="Times New Roman" w:cs="Times New Roman"/>
          <w:sz w:val="24"/>
          <w:szCs w:val="24"/>
          <w:lang w:val="fr-BE"/>
        </w:rPr>
        <w:t xml:space="preserve">) s’intéresse à la poétique </w:t>
      </w:r>
      <w:r w:rsidR="003E272F">
        <w:rPr>
          <w:rFonts w:ascii="Times New Roman" w:eastAsia="Times New Roman" w:hAnsi="Times New Roman" w:cs="Times New Roman"/>
          <w:sz w:val="24"/>
          <w:szCs w:val="24"/>
          <w:lang w:val="fr-BE"/>
        </w:rPr>
        <w:t xml:space="preserve">des épigrammes chrétiennes </w:t>
      </w:r>
      <w:r w:rsidR="0075751E" w:rsidRPr="00A54EAD">
        <w:rPr>
          <w:rFonts w:ascii="Times New Roman" w:eastAsia="Times New Roman" w:hAnsi="Times New Roman" w:cs="Times New Roman"/>
          <w:sz w:val="24"/>
          <w:szCs w:val="24"/>
          <w:lang w:val="fr-BE"/>
        </w:rPr>
        <w:t>d’Eugène de Tolède (</w:t>
      </w:r>
      <w:r w:rsidR="0075751E" w:rsidRPr="00A54EAD">
        <w:rPr>
          <w:rFonts w:ascii="Times New Roman" w:eastAsia="Times New Roman" w:hAnsi="Times New Roman" w:cs="Times New Roman"/>
          <w:smallCaps/>
          <w:sz w:val="24"/>
          <w:szCs w:val="24"/>
          <w:lang w:val="fr-BE"/>
        </w:rPr>
        <w:t>vii</w:t>
      </w:r>
      <w:r w:rsidR="0075751E" w:rsidRPr="00A54EAD">
        <w:rPr>
          <w:rFonts w:ascii="Times New Roman" w:eastAsia="Times New Roman" w:hAnsi="Times New Roman" w:cs="Times New Roman"/>
          <w:sz w:val="24"/>
          <w:szCs w:val="24"/>
          <w:vertAlign w:val="superscript"/>
          <w:lang w:val="fr-BE"/>
        </w:rPr>
        <w:t>e</w:t>
      </w:r>
      <w:r w:rsidR="0075751E" w:rsidRPr="00A54EAD">
        <w:rPr>
          <w:rFonts w:ascii="Times New Roman" w:eastAsia="Times New Roman" w:hAnsi="Times New Roman" w:cs="Times New Roman"/>
          <w:smallCaps/>
          <w:sz w:val="24"/>
          <w:szCs w:val="24"/>
          <w:lang w:val="fr-BE"/>
        </w:rPr>
        <w:t> </w:t>
      </w:r>
      <w:r w:rsidR="0075751E" w:rsidRPr="00A54EAD">
        <w:rPr>
          <w:rFonts w:ascii="Times New Roman" w:eastAsia="Times New Roman" w:hAnsi="Times New Roman" w:cs="Times New Roman"/>
          <w:sz w:val="24"/>
          <w:szCs w:val="24"/>
          <w:lang w:val="fr-BE"/>
        </w:rPr>
        <w:t>siècle)</w:t>
      </w:r>
      <w:r w:rsidR="003E272F">
        <w:rPr>
          <w:rFonts w:ascii="Times New Roman" w:eastAsia="Times New Roman" w:hAnsi="Times New Roman" w:cs="Times New Roman"/>
          <w:sz w:val="24"/>
          <w:szCs w:val="24"/>
          <w:lang w:val="fr-BE"/>
        </w:rPr>
        <w:t xml:space="preserve">, </w:t>
      </w:r>
      <w:r w:rsidR="006B48DE">
        <w:rPr>
          <w:rFonts w:ascii="Times New Roman" w:eastAsia="Times New Roman" w:hAnsi="Times New Roman" w:cs="Times New Roman"/>
          <w:sz w:val="24"/>
          <w:szCs w:val="24"/>
          <w:lang w:val="fr-BE"/>
        </w:rPr>
        <w:t xml:space="preserve">lesquelles </w:t>
      </w:r>
      <w:r w:rsidR="003E272F">
        <w:rPr>
          <w:rFonts w:ascii="Times New Roman" w:eastAsia="Times New Roman" w:hAnsi="Times New Roman" w:cs="Times New Roman"/>
          <w:sz w:val="24"/>
          <w:szCs w:val="24"/>
          <w:lang w:val="fr-BE"/>
        </w:rPr>
        <w:t>représent</w:t>
      </w:r>
      <w:r w:rsidR="006B48DE">
        <w:rPr>
          <w:rFonts w:ascii="Times New Roman" w:eastAsia="Times New Roman" w:hAnsi="Times New Roman" w:cs="Times New Roman"/>
          <w:sz w:val="24"/>
          <w:szCs w:val="24"/>
          <w:lang w:val="fr-BE"/>
        </w:rPr>
        <w:t>e</w:t>
      </w:r>
      <w:r w:rsidR="003E272F">
        <w:rPr>
          <w:rFonts w:ascii="Times New Roman" w:eastAsia="Times New Roman" w:hAnsi="Times New Roman" w:cs="Times New Roman"/>
          <w:sz w:val="24"/>
          <w:szCs w:val="24"/>
          <w:lang w:val="fr-BE"/>
        </w:rPr>
        <w:t>nt la</w:t>
      </w:r>
      <w:r w:rsidR="0075751E" w:rsidRPr="00A54EAD">
        <w:rPr>
          <w:rFonts w:ascii="Times New Roman" w:eastAsia="Times New Roman" w:hAnsi="Times New Roman" w:cs="Times New Roman"/>
          <w:sz w:val="24"/>
          <w:szCs w:val="24"/>
          <w:lang w:val="fr-BE"/>
        </w:rPr>
        <w:t xml:space="preserve"> dernière période de l’épigramme latine antique.</w:t>
      </w:r>
      <w:r w:rsidR="00D23050">
        <w:rPr>
          <w:rFonts w:ascii="Times New Roman" w:eastAsia="Times New Roman" w:hAnsi="Times New Roman" w:cs="Times New Roman"/>
          <w:sz w:val="24"/>
          <w:szCs w:val="24"/>
          <w:lang w:val="fr-BE"/>
        </w:rPr>
        <w:t xml:space="preserve"> Les thématiques abordées dans ce volume très soigné sont nombreuses</w:t>
      </w:r>
      <w:r w:rsidR="001B7A5C">
        <w:rPr>
          <w:rFonts w:ascii="Times New Roman" w:eastAsia="Times New Roman" w:hAnsi="Times New Roman" w:cs="Times New Roman"/>
          <w:sz w:val="24"/>
          <w:szCs w:val="24"/>
          <w:lang w:val="fr-BE"/>
        </w:rPr>
        <w:t xml:space="preserve"> et stimulantes</w:t>
      </w:r>
      <w:r w:rsidR="00D23050">
        <w:rPr>
          <w:rFonts w:ascii="Times New Roman" w:eastAsia="Times New Roman" w:hAnsi="Times New Roman" w:cs="Times New Roman"/>
          <w:sz w:val="24"/>
          <w:szCs w:val="24"/>
          <w:lang w:val="fr-BE"/>
        </w:rPr>
        <w:t xml:space="preserve"> : stylistique, poétique, métrique, traductologie, intertextualité, métapoétique. </w:t>
      </w:r>
      <w:r w:rsidR="006B48DE">
        <w:rPr>
          <w:rFonts w:ascii="Times New Roman" w:eastAsia="Times New Roman" w:hAnsi="Times New Roman" w:cs="Times New Roman"/>
          <w:sz w:val="24"/>
          <w:szCs w:val="24"/>
          <w:lang w:val="fr-BE"/>
        </w:rPr>
        <w:t>Des index auraient été utiles.</w:t>
      </w:r>
    </w:p>
    <w:p w:rsidR="006B48DE" w:rsidRDefault="006B48DE" w:rsidP="00D23050">
      <w:pPr>
        <w:spacing w:before="100" w:beforeAutospacing="1" w:after="100" w:afterAutospacing="1" w:line="240" w:lineRule="auto"/>
        <w:jc w:val="right"/>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Bruno Rochette</w:t>
      </w:r>
    </w:p>
    <w:sectPr w:rsidR="006B48D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A74AE"/>
    <w:multiLevelType w:val="multilevel"/>
    <w:tmpl w:val="2E98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AD"/>
    <w:rsid w:val="001B7A5C"/>
    <w:rsid w:val="002C3389"/>
    <w:rsid w:val="003E272F"/>
    <w:rsid w:val="004C06B6"/>
    <w:rsid w:val="005077DC"/>
    <w:rsid w:val="00533CB0"/>
    <w:rsid w:val="005C1991"/>
    <w:rsid w:val="00654D75"/>
    <w:rsid w:val="006B48DE"/>
    <w:rsid w:val="007425BB"/>
    <w:rsid w:val="0075751E"/>
    <w:rsid w:val="00885CFB"/>
    <w:rsid w:val="00950C69"/>
    <w:rsid w:val="00A54EAD"/>
    <w:rsid w:val="00B40B37"/>
    <w:rsid w:val="00D23050"/>
    <w:rsid w:val="00E70588"/>
    <w:rsid w:val="00EC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DF1A3-2B85-4E68-98B5-F01F860A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85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885C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A54EA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54EAD"/>
    <w:rPr>
      <w:i/>
      <w:iCs/>
    </w:rPr>
  </w:style>
  <w:style w:type="character" w:customStyle="1" w:styleId="paranumber">
    <w:name w:val="paranumber"/>
    <w:basedOn w:val="Policepardfaut"/>
    <w:rsid w:val="00A54EAD"/>
  </w:style>
  <w:style w:type="character" w:customStyle="1" w:styleId="num">
    <w:name w:val="num"/>
    <w:basedOn w:val="Policepardfaut"/>
    <w:rsid w:val="00A54EAD"/>
  </w:style>
  <w:style w:type="character" w:styleId="Lienhypertexte">
    <w:name w:val="Hyperlink"/>
    <w:basedOn w:val="Policepardfaut"/>
    <w:uiPriority w:val="99"/>
    <w:semiHidden/>
    <w:unhideWhenUsed/>
    <w:rsid w:val="00A54EAD"/>
    <w:rPr>
      <w:color w:val="0000FF"/>
      <w:u w:val="single"/>
    </w:rPr>
  </w:style>
  <w:style w:type="character" w:customStyle="1" w:styleId="Titre1Car">
    <w:name w:val="Titre 1 Car"/>
    <w:basedOn w:val="Policepardfaut"/>
    <w:link w:val="Titre1"/>
    <w:uiPriority w:val="9"/>
    <w:rsid w:val="00885CF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885CFB"/>
    <w:rPr>
      <w:rFonts w:ascii="Times New Roman" w:eastAsia="Times New Roman" w:hAnsi="Times New Roman" w:cs="Times New Roman"/>
      <w:b/>
      <w:bCs/>
      <w:sz w:val="36"/>
      <w:szCs w:val="36"/>
    </w:rPr>
  </w:style>
  <w:style w:type="character" w:styleId="lev">
    <w:name w:val="Strong"/>
    <w:basedOn w:val="Policepardfaut"/>
    <w:uiPriority w:val="22"/>
    <w:qFormat/>
    <w:rsid w:val="00885CFB"/>
    <w:rPr>
      <w:b/>
      <w:bCs/>
    </w:rPr>
  </w:style>
  <w:style w:type="character" w:customStyle="1" w:styleId="familyname">
    <w:name w:val="familyname"/>
    <w:basedOn w:val="Policepardfaut"/>
    <w:rsid w:val="0088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90504">
      <w:bodyDiv w:val="1"/>
      <w:marLeft w:val="0"/>
      <w:marRight w:val="0"/>
      <w:marTop w:val="0"/>
      <w:marBottom w:val="0"/>
      <w:divBdr>
        <w:top w:val="none" w:sz="0" w:space="0" w:color="auto"/>
        <w:left w:val="none" w:sz="0" w:space="0" w:color="auto"/>
        <w:bottom w:val="none" w:sz="0" w:space="0" w:color="auto"/>
        <w:right w:val="none" w:sz="0" w:space="0" w:color="auto"/>
      </w:divBdr>
      <w:divsChild>
        <w:div w:id="1768699108">
          <w:marLeft w:val="0"/>
          <w:marRight w:val="0"/>
          <w:marTop w:val="0"/>
          <w:marBottom w:val="0"/>
          <w:divBdr>
            <w:top w:val="none" w:sz="0" w:space="0" w:color="auto"/>
            <w:left w:val="none" w:sz="0" w:space="0" w:color="auto"/>
            <w:bottom w:val="none" w:sz="0" w:space="0" w:color="auto"/>
            <w:right w:val="none" w:sz="0" w:space="0" w:color="auto"/>
          </w:divBdr>
        </w:div>
        <w:div w:id="815225086">
          <w:marLeft w:val="0"/>
          <w:marRight w:val="0"/>
          <w:marTop w:val="0"/>
          <w:marBottom w:val="0"/>
          <w:divBdr>
            <w:top w:val="none" w:sz="0" w:space="0" w:color="auto"/>
            <w:left w:val="none" w:sz="0" w:space="0" w:color="auto"/>
            <w:bottom w:val="none" w:sz="0" w:space="0" w:color="auto"/>
            <w:right w:val="none" w:sz="0" w:space="0" w:color="auto"/>
          </w:divBdr>
        </w:div>
      </w:divsChild>
    </w:div>
    <w:div w:id="1553541525">
      <w:bodyDiv w:val="1"/>
      <w:marLeft w:val="0"/>
      <w:marRight w:val="0"/>
      <w:marTop w:val="0"/>
      <w:marBottom w:val="0"/>
      <w:divBdr>
        <w:top w:val="none" w:sz="0" w:space="0" w:color="auto"/>
        <w:left w:val="none" w:sz="0" w:space="0" w:color="auto"/>
        <w:bottom w:val="none" w:sz="0" w:space="0" w:color="auto"/>
        <w:right w:val="none" w:sz="0" w:space="0" w:color="auto"/>
      </w:divBdr>
      <w:divsChild>
        <w:div w:id="5664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openedition.org/momeditions/16835" TargetMode="External"/><Relationship Id="rId5" Type="http://schemas.openxmlformats.org/officeDocument/2006/relationships/hyperlink" Target="https://books.openedition.org/author?name=garambois-vasquez+florenc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1252</Words>
  <Characters>7143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Rochette</dc:creator>
  <cp:keywords/>
  <dc:description/>
  <cp:lastModifiedBy>Bruno Rochette</cp:lastModifiedBy>
  <cp:revision>19</cp:revision>
  <dcterms:created xsi:type="dcterms:W3CDTF">2022-12-07T14:04:00Z</dcterms:created>
  <dcterms:modified xsi:type="dcterms:W3CDTF">2022-12-14T11:50:00Z</dcterms:modified>
</cp:coreProperties>
</file>