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DA8" w:rsidRPr="000F4DA8" w:rsidRDefault="000F4DA8" w:rsidP="000F4DA8">
      <w:pPr>
        <w:jc w:val="center"/>
        <w:rPr>
          <w:b/>
        </w:rPr>
      </w:pPr>
      <w:r w:rsidRPr="000F4DA8">
        <w:rPr>
          <w:b/>
        </w:rPr>
        <w:t>D. Leclercq (2022)</w:t>
      </w:r>
    </w:p>
    <w:p w:rsidR="000F4DA8" w:rsidRPr="000F4DA8" w:rsidRDefault="000E0874" w:rsidP="000F4DA8">
      <w:pPr>
        <w:spacing w:after="0"/>
        <w:jc w:val="center"/>
        <w:rPr>
          <w:b/>
        </w:rPr>
      </w:pPr>
      <w:r>
        <w:rPr>
          <w:b/>
        </w:rPr>
        <w:t>Pourquoi c</w:t>
      </w:r>
      <w:r w:rsidR="000F4DA8" w:rsidRPr="000F4DA8">
        <w:rPr>
          <w:b/>
        </w:rPr>
        <w:t xml:space="preserve">ommuniquer aux étudiants les Réponses Correctes des QCM après le test </w:t>
      </w:r>
    </w:p>
    <w:p w:rsidR="003A6AC4" w:rsidRPr="000F4DA8" w:rsidRDefault="003A6AC4" w:rsidP="000F4DA8">
      <w:pPr>
        <w:jc w:val="center"/>
        <w:rPr>
          <w:b/>
        </w:rPr>
      </w:pPr>
    </w:p>
    <w:p w:rsidR="00573C28" w:rsidRDefault="000F4DA8">
      <w:r>
        <w:t xml:space="preserve">Les 6 pages qui suivent sont extraites du chapitre 1 du livre </w:t>
      </w:r>
    </w:p>
    <w:p w:rsidR="00F5620B" w:rsidRDefault="00573C28">
      <w:r w:rsidRPr="003A6AC4"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2830195</wp:posOffset>
            </wp:positionH>
            <wp:positionV relativeFrom="paragraph">
              <wp:posOffset>304165</wp:posOffset>
            </wp:positionV>
            <wp:extent cx="1771015" cy="2635250"/>
            <wp:effectExtent l="6033" t="0" r="6667" b="6668"/>
            <wp:wrapTight wrapText="bothSides">
              <wp:wrapPolygon edited="0">
                <wp:start x="74" y="21649"/>
                <wp:lineTo x="21449" y="21649"/>
                <wp:lineTo x="21449" y="101"/>
                <wp:lineTo x="74" y="101"/>
                <wp:lineTo x="74" y="21649"/>
              </wp:wrapPolygon>
            </wp:wrapTight>
            <wp:docPr id="6" name="Image 6" descr="D:\DD\-  000  Dieudo Publications en pdf ou Word\--1986 Conception des QCM\1986 Couverture et dos du liv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D\-  000  Dieudo Publications en pdf ou Word\--1986 Conception des QCM\1986 Couverture et dos du liv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14" r="53415"/>
                    <a:stretch/>
                  </pic:blipFill>
                  <pic:spPr bwMode="auto">
                    <a:xfrm rot="5400000">
                      <a:off x="0" y="0"/>
                      <a:ext cx="177101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DA8">
        <w:t>« La conception des QCM » (1986</w:t>
      </w:r>
      <w:r w:rsidR="005F64F8">
        <w:t>, p. 35-40)</w:t>
      </w:r>
      <w:r>
        <w:t>. Ces 6 pages sont précédées d’une page (2022</w:t>
      </w:r>
      <w:proofErr w:type="gramStart"/>
      <w:r>
        <w:t>)  signalant</w:t>
      </w:r>
      <w:proofErr w:type="gramEnd"/>
      <w:r>
        <w:t xml:space="preserve"> les </w:t>
      </w:r>
      <w:r w:rsidRPr="00573C28">
        <w:rPr>
          <w:b/>
        </w:rPr>
        <w:t>évolutions</w:t>
      </w:r>
      <w:r>
        <w:t xml:space="preserve"> sur le sujet. </w:t>
      </w:r>
    </w:p>
    <w:p w:rsidR="00F5620B" w:rsidRDefault="00573C28">
      <w:r w:rsidRPr="00AB22C8">
        <w:rPr>
          <w:noProof/>
          <w:lang w:eastAsia="fr-B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212725</wp:posOffset>
            </wp:positionV>
            <wp:extent cx="2306955" cy="3563620"/>
            <wp:effectExtent l="0" t="0" r="0" b="0"/>
            <wp:wrapTight wrapText="bothSides">
              <wp:wrapPolygon edited="0">
                <wp:start x="0" y="0"/>
                <wp:lineTo x="0" y="21477"/>
                <wp:lineTo x="21404" y="21477"/>
                <wp:lineTo x="21404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96"/>
                    <a:stretch/>
                  </pic:blipFill>
                  <pic:spPr bwMode="auto">
                    <a:xfrm>
                      <a:off x="0" y="0"/>
                      <a:ext cx="2306955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20B" w:rsidRDefault="00F5620B"/>
    <w:p w:rsidR="00F5620B" w:rsidRDefault="00F5620B"/>
    <w:p w:rsidR="00F5620B" w:rsidRDefault="00F5620B"/>
    <w:p w:rsidR="003A6AC4" w:rsidRDefault="003A6AC4"/>
    <w:p w:rsidR="00BD7DA1" w:rsidRDefault="00BD7DA1"/>
    <w:p w:rsidR="00BD7DA1" w:rsidRDefault="00573C28">
      <w:r>
        <w:rPr>
          <w:noProof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3169920</wp:posOffset>
            </wp:positionH>
            <wp:positionV relativeFrom="paragraph">
              <wp:posOffset>206375</wp:posOffset>
            </wp:positionV>
            <wp:extent cx="1246505" cy="1602740"/>
            <wp:effectExtent l="0" t="0" r="0" b="0"/>
            <wp:wrapTight wrapText="bothSides">
              <wp:wrapPolygon edited="0">
                <wp:start x="0" y="0"/>
                <wp:lineTo x="0" y="21309"/>
                <wp:lineTo x="21127" y="21309"/>
                <wp:lineTo x="21127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eclercq  Amphis Europe 20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21"/>
                    <a:stretch/>
                  </pic:blipFill>
                  <pic:spPr bwMode="auto">
                    <a:xfrm>
                      <a:off x="0" y="0"/>
                      <a:ext cx="1246505" cy="160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DA1" w:rsidRDefault="00BD7DA1"/>
    <w:p w:rsidR="000F4DA8" w:rsidRDefault="000F4DA8"/>
    <w:p w:rsidR="000F4DA8" w:rsidRDefault="000F4DA8"/>
    <w:p w:rsidR="000F4DA8" w:rsidRDefault="000F4DA8"/>
    <w:p w:rsidR="000F4DA8" w:rsidRDefault="000F4DA8"/>
    <w:p w:rsidR="000F4DA8" w:rsidRDefault="000F4DA8"/>
    <w:p w:rsidR="00BD7DA1" w:rsidRDefault="00BD7DA1"/>
    <w:p w:rsidR="00573C28" w:rsidRDefault="00593931">
      <w:pPr>
        <w:rPr>
          <w:rFonts w:ascii="Tms Rmn" w:eastAsia="Times New Roman" w:hAnsi="Tms Rmn" w:cs="Times New Roman"/>
          <w:b/>
          <w:sz w:val="24"/>
          <w:szCs w:val="20"/>
          <w:lang w:eastAsia="fr-FR"/>
        </w:rPr>
      </w:pPr>
      <w:r>
        <w:rPr>
          <w:b/>
        </w:rPr>
        <w:t>Une page d’actualisation « décembre 2022 » précède ces 6 pages.</w:t>
      </w:r>
      <w:r w:rsidR="00573C28">
        <w:rPr>
          <w:b/>
        </w:rPr>
        <w:br w:type="page"/>
      </w:r>
    </w:p>
    <w:p w:rsidR="00593931" w:rsidRDefault="00BD7DA1" w:rsidP="00573C28">
      <w:pPr>
        <w:pStyle w:val="somm30"/>
        <w:ind w:left="0" w:firstLine="0"/>
      </w:pPr>
      <w:r w:rsidRPr="00573C28">
        <w:rPr>
          <w:b/>
        </w:rPr>
        <w:lastRenderedPageBreak/>
        <w:t>A l’époque</w:t>
      </w:r>
      <w:r w:rsidR="00573C28">
        <w:t xml:space="preserve"> de la parution du livre « La conception des QCM »</w:t>
      </w:r>
      <w:r w:rsidR="00593931">
        <w:t xml:space="preserve"> </w:t>
      </w:r>
      <w:r w:rsidR="00573C28">
        <w:t>(1986)</w:t>
      </w:r>
      <w:r>
        <w:t xml:space="preserve">, l’enjeu était essentiellement d’éviter que des solutions incorrectes (les distracteurs des </w:t>
      </w:r>
      <w:proofErr w:type="spellStart"/>
      <w:r>
        <w:t>QCMs</w:t>
      </w:r>
      <w:proofErr w:type="spellEnd"/>
      <w:r>
        <w:t>) s’incrustent dans la mémoire des étudiants e</w:t>
      </w:r>
      <w:r w:rsidR="00573C28">
        <w:t>n</w:t>
      </w:r>
      <w:r>
        <w:t xml:space="preserve"> lieu et place des solutions correctes. </w:t>
      </w:r>
    </w:p>
    <w:p w:rsidR="00BD7DA1" w:rsidRDefault="00BD7DA1" w:rsidP="00573C28">
      <w:pPr>
        <w:pStyle w:val="somm30"/>
        <w:ind w:left="0" w:firstLine="0"/>
      </w:pPr>
      <w:r>
        <w:t xml:space="preserve">L’extrait </w:t>
      </w:r>
      <w:r w:rsidR="00593931">
        <w:t xml:space="preserve">(de 6 pages) </w:t>
      </w:r>
      <w:r>
        <w:t xml:space="preserve">qui suit répond à ce souci. </w:t>
      </w:r>
    </w:p>
    <w:p w:rsidR="00573C28" w:rsidRDefault="00573C28" w:rsidP="00573C28">
      <w:pPr>
        <w:pStyle w:val="somm30"/>
        <w:ind w:left="0" w:firstLine="0"/>
        <w:rPr>
          <w:b/>
        </w:rPr>
      </w:pPr>
    </w:p>
    <w:p w:rsidR="00573C28" w:rsidRDefault="00BD7DA1" w:rsidP="00573C28">
      <w:pPr>
        <w:pStyle w:val="somm30"/>
        <w:ind w:left="0" w:firstLine="0"/>
      </w:pPr>
      <w:r w:rsidRPr="00573C28">
        <w:rPr>
          <w:b/>
        </w:rPr>
        <w:t>Depuis</w:t>
      </w:r>
      <w:r>
        <w:t xml:space="preserve">, plusieurs travaux ont montré le bénéfice d’assortir cette communication des réponses correctes d’un </w:t>
      </w:r>
      <w:r w:rsidRPr="00EF4D22">
        <w:rPr>
          <w:b/>
        </w:rPr>
        <w:t>débat</w:t>
      </w:r>
      <w:r>
        <w:t xml:space="preserve"> où les étudiants peuvent argumenter pour défendre d’autres solutions qui leur paraissent correctes et/ou mettre en cause </w:t>
      </w:r>
      <w:proofErr w:type="gramStart"/>
      <w:r>
        <w:t>la</w:t>
      </w:r>
      <w:proofErr w:type="gramEnd"/>
      <w:r>
        <w:t xml:space="preserve"> (les) solution(s) jugée</w:t>
      </w:r>
      <w:r w:rsidR="002B62A9">
        <w:t>(</w:t>
      </w:r>
      <w:r>
        <w:t>s</w:t>
      </w:r>
      <w:r w:rsidR="002B62A9">
        <w:t>)</w:t>
      </w:r>
      <w:r>
        <w:t xml:space="preserve"> correcte(s) par l’enseignant. </w:t>
      </w:r>
    </w:p>
    <w:p w:rsidR="00573C28" w:rsidRDefault="00BD7DA1" w:rsidP="00573C28">
      <w:pPr>
        <w:pStyle w:val="somm30"/>
        <w:ind w:firstLine="0"/>
      </w:pPr>
      <w:r>
        <w:t xml:space="preserve">Dans les </w:t>
      </w:r>
      <w:r w:rsidRPr="00573C28">
        <w:rPr>
          <w:b/>
        </w:rPr>
        <w:t>Progress Tests</w:t>
      </w:r>
      <w:r>
        <w:t xml:space="preserve"> </w:t>
      </w:r>
      <w:r w:rsidR="00573C28">
        <w:t xml:space="preserve">(Tests de progression) </w:t>
      </w:r>
      <w:r>
        <w:t xml:space="preserve">pratiqués dans les facultés de médecine de Hollande (et dont le pionnier est la faculté de médecine de Maastricht), les étudiants sont invités à contester, dans la quinzaine et par écrit les réponses correctes (communiquées elles aussi par écrit). </w:t>
      </w:r>
    </w:p>
    <w:p w:rsidR="00BD7DA1" w:rsidRDefault="00BD7DA1" w:rsidP="00EF4D22">
      <w:pPr>
        <w:pStyle w:val="somm30"/>
        <w:ind w:left="708" w:firstLine="0"/>
      </w:pPr>
      <w:r w:rsidRPr="00573C28">
        <w:rPr>
          <w:b/>
        </w:rPr>
        <w:t>Voir</w:t>
      </w:r>
      <w:r>
        <w:t xml:space="preserve"> </w:t>
      </w:r>
      <w:r w:rsidR="00573C28" w:rsidRPr="00573C28">
        <w:rPr>
          <w:sz w:val="22"/>
          <w:lang w:val="fr-BE"/>
        </w:rPr>
        <w:t xml:space="preserve">Leclercq, D., </w:t>
      </w:r>
      <w:r w:rsidR="00573C28" w:rsidRPr="00573C28">
        <w:rPr>
          <w:sz w:val="22"/>
        </w:rPr>
        <w:t xml:space="preserve">Philippe, G. &amp; van der </w:t>
      </w:r>
      <w:proofErr w:type="spellStart"/>
      <w:r w:rsidR="00573C28" w:rsidRPr="00573C28">
        <w:rPr>
          <w:sz w:val="22"/>
        </w:rPr>
        <w:t>Vleuten</w:t>
      </w:r>
      <w:proofErr w:type="spellEnd"/>
      <w:r w:rsidR="00573C28" w:rsidRPr="00573C28">
        <w:rPr>
          <w:sz w:val="22"/>
        </w:rPr>
        <w:t xml:space="preserve">, C. (2016). Trois méthodes pédagogiques en formations médicale et pharmaceutique : l’APP, les Tests de Progression et les ECOS. In Journal de Pharmacie Clinique. 35 (1), p. 7-22. </w:t>
      </w:r>
      <w:r w:rsidR="00573C28">
        <w:t xml:space="preserve"> </w:t>
      </w:r>
      <w:hyperlink r:id="rId9" w:history="1">
        <w:r w:rsidR="00573C28" w:rsidRPr="00DC60C3">
          <w:rPr>
            <w:rStyle w:val="Lienhypertexte"/>
          </w:rPr>
          <w:t>http</w:t>
        </w:r>
        <w:r w:rsidR="00573C28">
          <w:rPr>
            <w:rStyle w:val="Lienhypertexte"/>
          </w:rPr>
          <w:t> </w:t>
        </w:r>
        <w:r w:rsidR="00573C28" w:rsidRPr="00DC60C3">
          <w:rPr>
            <w:rStyle w:val="Lienhypertexte"/>
          </w:rPr>
          <w:t>://hdl.handle.net/2268/195156</w:t>
        </w:r>
      </w:hyperlink>
      <w:r>
        <w:t xml:space="preserve"> </w:t>
      </w:r>
    </w:p>
    <w:p w:rsidR="00573C28" w:rsidRDefault="00573C28" w:rsidP="00573C28">
      <w:pPr>
        <w:pStyle w:val="somm30"/>
        <w:ind w:left="567" w:hanging="567"/>
      </w:pPr>
    </w:p>
    <w:p w:rsidR="00573C28" w:rsidRDefault="00573C28" w:rsidP="00EF4D22">
      <w:pPr>
        <w:pStyle w:val="somm30"/>
        <w:ind w:firstLine="0"/>
      </w:pPr>
      <w:r>
        <w:t xml:space="preserve">Dans les </w:t>
      </w:r>
      <w:r w:rsidRPr="00573C28">
        <w:rPr>
          <w:b/>
        </w:rPr>
        <w:t>Tests Spectraux Métacognit</w:t>
      </w:r>
      <w:r>
        <w:rPr>
          <w:b/>
        </w:rPr>
        <w:t>i</w:t>
      </w:r>
      <w:r w:rsidRPr="00573C28">
        <w:rPr>
          <w:b/>
        </w:rPr>
        <w:t>fs</w:t>
      </w:r>
      <w:r>
        <w:t xml:space="preserve"> (TSM) le débat est central, tout spécialement quand les QCM on des Solutions Générales Implicites comme Autre, Toutes, Manque et Absurdité. </w:t>
      </w:r>
    </w:p>
    <w:p w:rsidR="00573C28" w:rsidRPr="00EF4D22" w:rsidRDefault="00573C28" w:rsidP="00EF4D22">
      <w:pPr>
        <w:ind w:left="708"/>
        <w:rPr>
          <w:rFonts w:ascii="Times New Roman" w:hAnsi="Times New Roman" w:cs="Times New Roman"/>
        </w:rPr>
      </w:pPr>
      <w:r w:rsidRPr="00EF4D22">
        <w:rPr>
          <w:rFonts w:ascii="Times New Roman" w:hAnsi="Times New Roman" w:cs="Times New Roman"/>
          <w:b/>
        </w:rPr>
        <w:t xml:space="preserve">Voir </w:t>
      </w:r>
      <w:r w:rsidRPr="00EF4D22">
        <w:rPr>
          <w:rFonts w:ascii="Times New Roman" w:hAnsi="Times New Roman" w:cs="Times New Roman"/>
        </w:rPr>
        <w:t xml:space="preserve">Leclercq, D. (2014) Le TSM (Test Spectral Métacognitif) : 10 caractéristiques pour relever 5 défis de la formation. Actes du 28° Congrès de l’AIPU 2014 Mons Belgique du 18 au 22 mai 2014. </w:t>
      </w:r>
      <w:hyperlink r:id="rId10" w:tgtFrame="_blank" w:history="1">
        <w:r w:rsidRPr="00EF4D22">
          <w:rPr>
            <w:rStyle w:val="Lienhypertexte"/>
            <w:rFonts w:ascii="Times New Roman" w:hAnsi="Times New Roman" w:cs="Times New Roman"/>
          </w:rPr>
          <w:t>http://hdl.handle.net/2268/173494</w:t>
        </w:r>
      </w:hyperlink>
    </w:p>
    <w:p w:rsidR="00EF4D22" w:rsidRDefault="00EF4D22" w:rsidP="00EF4D22">
      <w:pPr>
        <w:pStyle w:val="somm30"/>
        <w:ind w:firstLine="0"/>
        <w:rPr>
          <w:rFonts w:ascii="Times New Roman" w:hAnsi="Times New Roman"/>
          <w:sz w:val="26"/>
          <w:szCs w:val="22"/>
          <w:lang w:val="fr-BE"/>
        </w:rPr>
      </w:pPr>
      <w:r>
        <w:rPr>
          <w:rFonts w:ascii="Times New Roman" w:hAnsi="Times New Roman"/>
          <w:sz w:val="26"/>
          <w:szCs w:val="22"/>
          <w:lang w:val="fr-BE"/>
        </w:rPr>
        <w:t xml:space="preserve">Des </w:t>
      </w:r>
      <w:r w:rsidRPr="002B62A9">
        <w:rPr>
          <w:rFonts w:ascii="Times New Roman" w:hAnsi="Times New Roman"/>
          <w:b/>
          <w:sz w:val="26"/>
          <w:szCs w:val="22"/>
          <w:lang w:val="fr-BE"/>
        </w:rPr>
        <w:t>données expérimentales</w:t>
      </w:r>
      <w:r>
        <w:rPr>
          <w:rFonts w:ascii="Times New Roman" w:hAnsi="Times New Roman"/>
          <w:sz w:val="26"/>
          <w:szCs w:val="22"/>
          <w:lang w:val="fr-BE"/>
        </w:rPr>
        <w:t xml:space="preserve"> (groupe de questions avec débat et groupe de questions sans débat après le test) ont mesuré l’impact de cette procédure. </w:t>
      </w:r>
    </w:p>
    <w:p w:rsidR="00EF4D22" w:rsidRDefault="00EF4D22" w:rsidP="00EF4D22">
      <w:pPr>
        <w:pStyle w:val="somm30"/>
        <w:ind w:left="708" w:firstLine="0"/>
        <w:rPr>
          <w:rFonts w:ascii="Times New Roman" w:hAnsi="Times New Roman"/>
          <w:sz w:val="26"/>
          <w:szCs w:val="22"/>
          <w:lang w:val="fr-BE"/>
        </w:rPr>
      </w:pPr>
      <w:r w:rsidRPr="00EF4D22">
        <w:rPr>
          <w:rFonts w:ascii="Times New Roman" w:hAnsi="Times New Roman"/>
          <w:b/>
          <w:sz w:val="26"/>
          <w:szCs w:val="22"/>
          <w:lang w:val="fr-BE"/>
        </w:rPr>
        <w:t>Voir</w:t>
      </w:r>
      <w:r>
        <w:rPr>
          <w:rFonts w:ascii="Times New Roman" w:hAnsi="Times New Roman"/>
          <w:sz w:val="26"/>
          <w:szCs w:val="22"/>
          <w:lang w:val="fr-BE"/>
        </w:rPr>
        <w:t xml:space="preserve"> </w:t>
      </w:r>
      <w:proofErr w:type="spellStart"/>
      <w:r w:rsidRPr="00C34B0B">
        <w:rPr>
          <w:rFonts w:ascii="Times New Roman" w:hAnsi="Times New Roman"/>
          <w:sz w:val="26"/>
          <w:szCs w:val="22"/>
          <w:lang w:val="fr-BE"/>
        </w:rPr>
        <w:t>Guemazi-Kheffi</w:t>
      </w:r>
      <w:proofErr w:type="spellEnd"/>
      <w:r w:rsidRPr="00C34B0B">
        <w:rPr>
          <w:rFonts w:ascii="Times New Roman" w:hAnsi="Times New Roman"/>
          <w:sz w:val="26"/>
          <w:szCs w:val="22"/>
          <w:lang w:val="fr-BE"/>
        </w:rPr>
        <w:t xml:space="preserve"> F., </w:t>
      </w:r>
      <w:proofErr w:type="spellStart"/>
      <w:r w:rsidRPr="00C34B0B">
        <w:rPr>
          <w:rFonts w:ascii="Times New Roman" w:hAnsi="Times New Roman"/>
          <w:sz w:val="26"/>
          <w:szCs w:val="22"/>
          <w:lang w:val="fr-BE"/>
        </w:rPr>
        <w:t>Gagnayre</w:t>
      </w:r>
      <w:proofErr w:type="spellEnd"/>
      <w:r w:rsidRPr="00C34B0B">
        <w:rPr>
          <w:rFonts w:ascii="Times New Roman" w:hAnsi="Times New Roman"/>
          <w:sz w:val="26"/>
          <w:szCs w:val="22"/>
          <w:lang w:val="fr-BE"/>
        </w:rPr>
        <w:t xml:space="preserve"> R &amp; </w:t>
      </w:r>
      <w:r w:rsidRPr="00EF4D22">
        <w:rPr>
          <w:rFonts w:ascii="Times New Roman" w:hAnsi="Times New Roman"/>
          <w:sz w:val="26"/>
          <w:szCs w:val="22"/>
          <w:lang w:val="fr-BE"/>
        </w:rPr>
        <w:t>Leclercq D.</w:t>
      </w:r>
      <w:r w:rsidRPr="00C34B0B">
        <w:rPr>
          <w:rFonts w:ascii="Times New Roman" w:hAnsi="Times New Roman"/>
          <w:sz w:val="26"/>
          <w:szCs w:val="22"/>
          <w:lang w:val="fr-BE"/>
        </w:rPr>
        <w:t xml:space="preserve"> (2022). </w:t>
      </w:r>
      <w:r>
        <w:rPr>
          <w:rFonts w:ascii="Times New Roman" w:hAnsi="Times New Roman"/>
          <w:sz w:val="26"/>
          <w:szCs w:val="22"/>
          <w:lang w:val="fr-BE"/>
        </w:rPr>
        <w:t xml:space="preserve">L’apport d’un débat métacognitif basé sur les degrés de certitude dans les connaissances d’adolescents atteints d’un diabète. </w:t>
      </w:r>
      <w:r w:rsidRPr="005B4CC1">
        <w:rPr>
          <w:rFonts w:ascii="Times New Roman" w:hAnsi="Times New Roman"/>
          <w:sz w:val="26"/>
          <w:szCs w:val="22"/>
          <w:lang w:val="fr-BE"/>
        </w:rPr>
        <w:t xml:space="preserve">Diabète et Obésité. </w:t>
      </w:r>
      <w:r>
        <w:rPr>
          <w:rFonts w:ascii="Times New Roman" w:hAnsi="Times New Roman"/>
          <w:sz w:val="26"/>
          <w:szCs w:val="22"/>
          <w:lang w:val="fr-BE"/>
        </w:rPr>
        <w:t xml:space="preserve">vol. 17, n° 150, </w:t>
      </w:r>
      <w:r w:rsidRPr="005B4CC1">
        <w:rPr>
          <w:rFonts w:ascii="Times New Roman" w:hAnsi="Times New Roman"/>
          <w:sz w:val="26"/>
          <w:szCs w:val="22"/>
          <w:lang w:val="fr-BE"/>
        </w:rPr>
        <w:t xml:space="preserve">pp. </w:t>
      </w:r>
      <w:r>
        <w:rPr>
          <w:rFonts w:ascii="Times New Roman" w:hAnsi="Times New Roman"/>
          <w:sz w:val="26"/>
          <w:szCs w:val="22"/>
          <w:lang w:val="fr-BE"/>
        </w:rPr>
        <w:t>27-39.</w:t>
      </w:r>
      <w:r>
        <w:rPr>
          <w:rFonts w:ascii="Times New Roman" w:hAnsi="Times New Roman"/>
          <w:sz w:val="26"/>
          <w:szCs w:val="22"/>
          <w:lang w:val="fr-BE"/>
        </w:rPr>
        <w:t xml:space="preserve"> </w:t>
      </w:r>
    </w:p>
    <w:p w:rsidR="00EF4D22" w:rsidRDefault="00EF4D22" w:rsidP="00EF4D22">
      <w:pPr>
        <w:pStyle w:val="somm30"/>
        <w:ind w:left="708" w:firstLine="0"/>
        <w:rPr>
          <w:rStyle w:val="Lienhypertexte"/>
          <w:lang w:val="fr-BE"/>
        </w:rPr>
      </w:pPr>
      <w:hyperlink r:id="rId11" w:history="1">
        <w:r w:rsidRPr="00521546">
          <w:rPr>
            <w:rStyle w:val="Lienhypertexte"/>
            <w:lang w:val="fr-BE"/>
          </w:rPr>
          <w:t>http://hdl.handle.net/2268/268128</w:t>
        </w:r>
      </w:hyperlink>
    </w:p>
    <w:p w:rsidR="00EF4D22" w:rsidRDefault="00EF4D22" w:rsidP="00EF4D22">
      <w:pPr>
        <w:pStyle w:val="somm30"/>
        <w:ind w:left="708" w:firstLine="0"/>
        <w:rPr>
          <w:rStyle w:val="Lienhypertexte"/>
          <w:lang w:val="fr-BE"/>
        </w:rPr>
      </w:pPr>
    </w:p>
    <w:p w:rsidR="00EF4D22" w:rsidRDefault="00EF4D22" w:rsidP="00EF4D22">
      <w:pPr>
        <w:pStyle w:val="somm30"/>
        <w:ind w:left="0" w:firstLine="0"/>
        <w:rPr>
          <w:rStyle w:val="Lienhypertexte"/>
          <w:lang w:val="fr-BE"/>
        </w:rPr>
      </w:pPr>
    </w:p>
    <w:p w:rsidR="00EF4D22" w:rsidRPr="00EF4D22" w:rsidRDefault="00EF4D22" w:rsidP="00EF4D22">
      <w:pPr>
        <w:pStyle w:val="somm30"/>
        <w:ind w:left="0" w:firstLine="0"/>
        <w:rPr>
          <w:rFonts w:ascii="Times New Roman" w:hAnsi="Times New Roman"/>
          <w:color w:val="000000" w:themeColor="text1"/>
          <w:sz w:val="26"/>
          <w:szCs w:val="22"/>
          <w:lang w:val="fr-BE"/>
        </w:rPr>
      </w:pPr>
      <w:r w:rsidRPr="00EF4D22">
        <w:rPr>
          <w:rStyle w:val="Lienhypertexte"/>
          <w:color w:val="000000" w:themeColor="text1"/>
          <w:u w:val="none"/>
          <w:lang w:val="fr-BE"/>
        </w:rPr>
        <w:t xml:space="preserve">Dieudo Leclercq </w:t>
      </w:r>
      <w:r w:rsidR="002B62A9">
        <w:rPr>
          <w:rStyle w:val="Lienhypertexte"/>
          <w:color w:val="000000" w:themeColor="text1"/>
          <w:u w:val="none"/>
          <w:lang w:val="fr-BE"/>
        </w:rPr>
        <w:t xml:space="preserve">                    </w:t>
      </w:r>
      <w:r w:rsidRPr="00EF4D22">
        <w:rPr>
          <w:rStyle w:val="Lienhypertexte"/>
          <w:color w:val="000000" w:themeColor="text1"/>
          <w:u w:val="none"/>
          <w:lang w:val="fr-BE"/>
        </w:rPr>
        <w:t>décembre 2022</w:t>
      </w:r>
    </w:p>
    <w:p w:rsidR="000F4DA8" w:rsidRDefault="000F4DA8" w:rsidP="00EF4D22">
      <w:pPr>
        <w:pStyle w:val="PrformatHTML"/>
        <w:ind w:left="431"/>
      </w:pPr>
      <w:r w:rsidRPr="003A6AC4">
        <w:rPr>
          <w:noProof/>
          <w:lang w:eastAsia="fr-B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52705</wp:posOffset>
            </wp:positionV>
            <wp:extent cx="4353560" cy="5136515"/>
            <wp:effectExtent l="8572" t="0" r="0" b="0"/>
            <wp:wrapTight wrapText="bothSides">
              <wp:wrapPolygon edited="0">
                <wp:start x="43" y="21636"/>
                <wp:lineTo x="21498" y="21636"/>
                <wp:lineTo x="21498" y="87"/>
                <wp:lineTo x="43" y="87"/>
                <wp:lineTo x="43" y="21636"/>
              </wp:wrapPolygon>
            </wp:wrapTight>
            <wp:docPr id="1" name="Image 1" descr="D:\DD\-  000  Dieudo Publications en pdf ou Word\--1986 Conception des QCM\1986 p 34-35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D\-  000  Dieudo Publications en pdf ou Word\--1986 Conception des QCM\1986 p 34-35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14" t="1449" r="4699" b="57184"/>
                    <a:stretch/>
                  </pic:blipFill>
                  <pic:spPr bwMode="auto">
                    <a:xfrm rot="5400000">
                      <a:off x="0" y="0"/>
                      <a:ext cx="4353560" cy="513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20B" w:rsidRDefault="00AB22C8">
      <w:r>
        <w:t xml:space="preserve">                                       </w:t>
      </w:r>
    </w:p>
    <w:p w:rsidR="00F5620B" w:rsidRDefault="00F5620B"/>
    <w:p w:rsidR="003A6AC4" w:rsidRPr="00BD7DA1" w:rsidRDefault="00C763A6">
      <w:pPr>
        <w:rPr>
          <w:b/>
        </w:rPr>
      </w:pPr>
      <w:r w:rsidRPr="00BD7DA1">
        <w:rPr>
          <w:b/>
        </w:rPr>
        <w:t xml:space="preserve">Chapitre </w:t>
      </w:r>
      <w:r w:rsidR="00AB22C8" w:rsidRPr="00BD7DA1">
        <w:rPr>
          <w:b/>
        </w:rPr>
        <w:t>1 page 35</w:t>
      </w:r>
    </w:p>
    <w:p w:rsidR="003A6AC4" w:rsidRPr="00BD7DA1" w:rsidRDefault="003A6AC4"/>
    <w:p w:rsidR="003A6AC4" w:rsidRPr="00BD7DA1" w:rsidRDefault="003A6AC4"/>
    <w:p w:rsidR="00C763A6" w:rsidRPr="00BD7DA1" w:rsidRDefault="00C763A6"/>
    <w:p w:rsidR="00C763A6" w:rsidRPr="00BD7DA1" w:rsidRDefault="00C763A6"/>
    <w:p w:rsidR="00C763A6" w:rsidRPr="00BD7DA1" w:rsidRDefault="00C763A6"/>
    <w:p w:rsidR="00C763A6" w:rsidRPr="00BD7DA1" w:rsidRDefault="00C763A6"/>
    <w:p w:rsidR="00C763A6" w:rsidRPr="00BD7DA1" w:rsidRDefault="00C763A6"/>
    <w:p w:rsidR="003A6AC4" w:rsidRPr="00BD7DA1" w:rsidRDefault="003A6AC4"/>
    <w:p w:rsidR="003A6AC4" w:rsidRPr="00BD7DA1" w:rsidRDefault="003A6AC4">
      <w:r w:rsidRPr="00BD7DA1">
        <w:br w:type="page"/>
      </w:r>
    </w:p>
    <w:p w:rsidR="003A6AC4" w:rsidRPr="00BD7DA1" w:rsidRDefault="00BD5EB8">
      <w:r w:rsidRPr="003A6AC4">
        <w:rPr>
          <w:noProof/>
          <w:lang w:eastAsia="fr-BE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-1236345</wp:posOffset>
            </wp:positionH>
            <wp:positionV relativeFrom="paragraph">
              <wp:posOffset>1409700</wp:posOffset>
            </wp:positionV>
            <wp:extent cx="8174990" cy="5359400"/>
            <wp:effectExtent l="0" t="1905" r="0" b="0"/>
            <wp:wrapTight wrapText="bothSides">
              <wp:wrapPolygon edited="0">
                <wp:start x="-5" y="21592"/>
                <wp:lineTo x="21538" y="21592"/>
                <wp:lineTo x="21538" y="95"/>
                <wp:lineTo x="-5" y="95"/>
                <wp:lineTo x="-5" y="21592"/>
              </wp:wrapPolygon>
            </wp:wrapTight>
            <wp:docPr id="2" name="Image 2" descr="D:\DD\-  000  Dieudo Publications en pdf ou Word\--1986 Conception des QCM\1986 p 36-37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D\-  000  Dieudo Publications en pdf ou Word\--1986 Conception des QCM\1986 p 36-37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" t="47774" r="3722" b="9171"/>
                    <a:stretch/>
                  </pic:blipFill>
                  <pic:spPr bwMode="auto">
                    <a:xfrm rot="5400000">
                      <a:off x="0" y="0"/>
                      <a:ext cx="8174990" cy="535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B8" w:rsidRPr="00BD7DA1" w:rsidRDefault="00BD5EB8">
      <w:r w:rsidRPr="00BD7DA1">
        <w:br w:type="page"/>
      </w:r>
    </w:p>
    <w:p w:rsidR="003A6AC4" w:rsidRPr="00BD7DA1" w:rsidRDefault="003A6AC4"/>
    <w:p w:rsidR="00BD5EB8" w:rsidRPr="00BD7DA1" w:rsidRDefault="00BD5EB8"/>
    <w:p w:rsidR="00BD5EB8" w:rsidRPr="00BD7DA1" w:rsidRDefault="00BD5EB8"/>
    <w:p w:rsidR="00BD5EB8" w:rsidRPr="00BD7DA1" w:rsidRDefault="00BD5EB8"/>
    <w:p w:rsidR="00BD5EB8" w:rsidRPr="00BD7DA1" w:rsidRDefault="000F4DA8">
      <w:r w:rsidRPr="003A6AC4">
        <w:rPr>
          <w:noProof/>
          <w:lang w:eastAsia="fr-BE"/>
        </w:rPr>
        <w:drawing>
          <wp:anchor distT="0" distB="0" distL="114300" distR="114300" simplePos="0" relativeHeight="251668480" behindDoc="1" locked="0" layoutInCell="1" allowOverlap="1" wp14:anchorId="52E277A3" wp14:editId="55149529">
            <wp:simplePos x="0" y="0"/>
            <wp:positionH relativeFrom="column">
              <wp:posOffset>-1254125</wp:posOffset>
            </wp:positionH>
            <wp:positionV relativeFrom="paragraph">
              <wp:posOffset>343535</wp:posOffset>
            </wp:positionV>
            <wp:extent cx="8027670" cy="5257165"/>
            <wp:effectExtent l="0" t="5398" r="6033" b="6032"/>
            <wp:wrapTight wrapText="bothSides">
              <wp:wrapPolygon edited="0">
                <wp:start x="-15" y="21578"/>
                <wp:lineTo x="21565" y="21578"/>
                <wp:lineTo x="21565" y="53"/>
                <wp:lineTo x="-15" y="53"/>
                <wp:lineTo x="-15" y="21578"/>
              </wp:wrapPolygon>
            </wp:wrapTight>
            <wp:docPr id="12" name="Image 12" descr="D:\DD\-  000  Dieudo Publications en pdf ou Word\--1986 Conception des QCM\1986 p 36-37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D\-  000  Dieudo Publications en pdf ou Word\--1986 Conception des QCM\1986 p 36-37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5" t="1767" r="3723" b="55463"/>
                    <a:stretch/>
                  </pic:blipFill>
                  <pic:spPr bwMode="auto">
                    <a:xfrm rot="5400000">
                      <a:off x="0" y="0"/>
                      <a:ext cx="8027670" cy="525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B8" w:rsidRPr="00BD7DA1" w:rsidRDefault="00BD5EB8"/>
    <w:p w:rsidR="00BD5EB8" w:rsidRPr="00BD7DA1" w:rsidRDefault="00BD5EB8"/>
    <w:p w:rsidR="00BD5EB8" w:rsidRPr="00BD7DA1" w:rsidRDefault="00BD5EB8"/>
    <w:p w:rsidR="00BD5EB8" w:rsidRPr="00BD7DA1" w:rsidRDefault="00BD5EB8">
      <w:r w:rsidRPr="00BD7DA1">
        <w:br w:type="page"/>
      </w:r>
    </w:p>
    <w:p w:rsidR="00BD5EB8" w:rsidRPr="00BD7DA1" w:rsidRDefault="00BD5EB8"/>
    <w:p w:rsidR="003A6AC4" w:rsidRPr="00BD7DA1" w:rsidRDefault="003A6AC4"/>
    <w:p w:rsidR="003A6AC4" w:rsidRPr="00BD7DA1" w:rsidRDefault="003A6AC4"/>
    <w:p w:rsidR="003A6AC4" w:rsidRPr="00BD7DA1" w:rsidRDefault="003A6AC4"/>
    <w:p w:rsidR="003A6AC4" w:rsidRPr="00BD7DA1" w:rsidRDefault="000F4DA8">
      <w:r w:rsidRPr="003A6AC4">
        <w:rPr>
          <w:noProof/>
          <w:lang w:eastAsia="fr-B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8002905" cy="5365115"/>
            <wp:effectExtent l="4445" t="0" r="2540" b="2540"/>
            <wp:wrapTight wrapText="bothSides">
              <wp:wrapPolygon edited="0">
                <wp:start x="12" y="21618"/>
                <wp:lineTo x="21555" y="21618"/>
                <wp:lineTo x="21555" y="66"/>
                <wp:lineTo x="12" y="66"/>
                <wp:lineTo x="12" y="21618"/>
              </wp:wrapPolygon>
            </wp:wrapTight>
            <wp:docPr id="3" name="Image 3" descr="D:\DD\-  000  Dieudo Publications en pdf ou Word\--1986 Conception des QCM\1986 p 38-39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D\-  000  Dieudo Publications en pdf ou Word\--1986 Conception des QCM\1986 p 38-39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" t="47494" r="4758" b="9795"/>
                    <a:stretch/>
                  </pic:blipFill>
                  <pic:spPr bwMode="auto">
                    <a:xfrm rot="5400000">
                      <a:off x="0" y="0"/>
                      <a:ext cx="8002905" cy="53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B8" w:rsidRPr="00BD7DA1" w:rsidRDefault="00BD5EB8"/>
    <w:p w:rsidR="003A6AC4" w:rsidRPr="00BD7DA1" w:rsidRDefault="003A6AC4">
      <w:r w:rsidRPr="00BD7DA1">
        <w:br w:type="page"/>
      </w:r>
    </w:p>
    <w:p w:rsidR="00BD5EB8" w:rsidRPr="00BD7DA1" w:rsidRDefault="00F5620B">
      <w:r w:rsidRPr="003A6AC4">
        <w:rPr>
          <w:noProof/>
          <w:lang w:eastAsia="fr-BE"/>
        </w:rPr>
        <w:lastRenderedPageBreak/>
        <w:drawing>
          <wp:anchor distT="0" distB="0" distL="114300" distR="114300" simplePos="0" relativeHeight="251670528" behindDoc="1" locked="0" layoutInCell="1" allowOverlap="1" wp14:anchorId="79EAF326" wp14:editId="457F0020">
            <wp:simplePos x="0" y="0"/>
            <wp:positionH relativeFrom="margin">
              <wp:align>right</wp:align>
            </wp:positionH>
            <wp:positionV relativeFrom="paragraph">
              <wp:posOffset>1617980</wp:posOffset>
            </wp:positionV>
            <wp:extent cx="8247380" cy="5735955"/>
            <wp:effectExtent l="0" t="1588" r="0" b="0"/>
            <wp:wrapTight wrapText="bothSides">
              <wp:wrapPolygon edited="0">
                <wp:start x="-4" y="21594"/>
                <wp:lineTo x="21549" y="21594"/>
                <wp:lineTo x="21549" y="73"/>
                <wp:lineTo x="-4" y="73"/>
                <wp:lineTo x="-4" y="21594"/>
              </wp:wrapPolygon>
            </wp:wrapTight>
            <wp:docPr id="13" name="Image 13" descr="D:\DD\-  000  Dieudo Publications en pdf ou Word\--1986 Conception des QCM\1986 p 38-39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D\-  000  Dieudo Publications en pdf ou Word\--1986 Conception des QCM\1986 p 38-39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" r="4758" b="55683"/>
                    <a:stretch/>
                  </pic:blipFill>
                  <pic:spPr bwMode="auto">
                    <a:xfrm rot="5400000">
                      <a:off x="0" y="0"/>
                      <a:ext cx="8247380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B8" w:rsidRPr="00BD7DA1" w:rsidRDefault="00BD5EB8">
      <w:r w:rsidRPr="00BD7DA1">
        <w:br w:type="page"/>
      </w:r>
    </w:p>
    <w:p w:rsidR="003A6AC4" w:rsidRPr="00BD7DA1" w:rsidRDefault="00F5620B">
      <w:r w:rsidRPr="003A6AC4">
        <w:rPr>
          <w:noProof/>
          <w:lang w:eastAsia="fr-BE"/>
        </w:rPr>
        <w:lastRenderedPageBreak/>
        <w:drawing>
          <wp:anchor distT="0" distB="0" distL="114300" distR="114300" simplePos="0" relativeHeight="251672576" behindDoc="1" locked="0" layoutInCell="1" allowOverlap="1" wp14:anchorId="28D5FDC2" wp14:editId="3474CD4D">
            <wp:simplePos x="0" y="0"/>
            <wp:positionH relativeFrom="margin">
              <wp:posOffset>961390</wp:posOffset>
            </wp:positionH>
            <wp:positionV relativeFrom="paragraph">
              <wp:posOffset>-823595</wp:posOffset>
            </wp:positionV>
            <wp:extent cx="4148455" cy="6257925"/>
            <wp:effectExtent l="0" t="6985" r="0" b="0"/>
            <wp:wrapTight wrapText="bothSides">
              <wp:wrapPolygon edited="0">
                <wp:start x="-36" y="21576"/>
                <wp:lineTo x="21488" y="21576"/>
                <wp:lineTo x="21488" y="75"/>
                <wp:lineTo x="-36" y="75"/>
                <wp:lineTo x="-36" y="21576"/>
              </wp:wrapPolygon>
            </wp:wrapTight>
            <wp:docPr id="14" name="Image 14" descr="D:\DD\-  000  Dieudo Publications en pdf ou Word\--1986 Conception des QCM\1986 p 40-41 Skinner Preston Karra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D\-  000  Dieudo Publications en pdf ou Word\--1986 Conception des QCM\1986 p 40-41 Skinner Preston Karrak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" t="48882" r="57752" b="10074"/>
                    <a:stretch/>
                  </pic:blipFill>
                  <pic:spPr bwMode="auto">
                    <a:xfrm rot="5400000">
                      <a:off x="0" y="0"/>
                      <a:ext cx="414845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EB8" w:rsidRPr="007A30BC" w:rsidRDefault="007A30BC">
      <w:r w:rsidRPr="00593931">
        <w:rPr>
          <w:b/>
        </w:rPr>
        <w:t>Références</w:t>
      </w:r>
      <w:r w:rsidRPr="007A30BC">
        <w:t xml:space="preserve"> </w:t>
      </w:r>
      <w:r w:rsidR="002B62A9">
        <w:t>dans le livre « La conception des QCM » concernant ce thème (communiquer les RC).</w:t>
      </w:r>
    </w:p>
    <w:p w:rsidR="00F70FDC" w:rsidRPr="00F70FDC" w:rsidRDefault="00F70FDC" w:rsidP="00F70FDC">
      <w:pPr>
        <w:pStyle w:val="somm30"/>
        <w:rPr>
          <w:sz w:val="22"/>
          <w:szCs w:val="22"/>
          <w:lang w:val="en-GB"/>
        </w:rPr>
      </w:pPr>
      <w:proofErr w:type="spellStart"/>
      <w:r w:rsidRPr="00BD7DA1">
        <w:rPr>
          <w:sz w:val="22"/>
          <w:szCs w:val="22"/>
          <w:lang w:val="fr-BE"/>
        </w:rPr>
        <w:t>Betz</w:t>
      </w:r>
      <w:proofErr w:type="spellEnd"/>
      <w:r w:rsidRPr="00BD7DA1">
        <w:rPr>
          <w:sz w:val="22"/>
          <w:szCs w:val="22"/>
          <w:lang w:val="fr-BE"/>
        </w:rPr>
        <w:t xml:space="preserve"> N 1977 </w:t>
      </w:r>
      <w:hyperlink r:id="rId16" w:history="1">
        <w:r w:rsidRPr="00F70FDC">
          <w:rPr>
            <w:sz w:val="22"/>
            <w:szCs w:val="22"/>
            <w:lang w:val="en-GB"/>
          </w:rPr>
          <w:t>Effects of Immediate Knowledge of Results and Adaptive Testing on Ability Test Performance</w:t>
        </w:r>
      </w:hyperlink>
      <w:r w:rsidRPr="00F70FDC">
        <w:rPr>
          <w:sz w:val="22"/>
          <w:szCs w:val="22"/>
          <w:lang w:val="en-GB"/>
        </w:rPr>
        <w:t xml:space="preserve"> </w:t>
      </w:r>
      <w:r w:rsidRPr="00F70FDC">
        <w:rPr>
          <w:sz w:val="22"/>
          <w:szCs w:val="22"/>
          <w:lang w:val="en-GB"/>
        </w:rPr>
        <w:t>Applied psychological measurement, 1977, Vol.1 (2), p.259-266</w:t>
      </w:r>
    </w:p>
    <w:p w:rsidR="0044657E" w:rsidRDefault="0044657E" w:rsidP="007A30BC">
      <w:pPr>
        <w:pStyle w:val="somm30"/>
        <w:rPr>
          <w:sz w:val="22"/>
          <w:szCs w:val="22"/>
          <w:lang w:val="en-GB"/>
        </w:rPr>
      </w:pPr>
      <w:r w:rsidRPr="0044657E">
        <w:rPr>
          <w:sz w:val="22"/>
          <w:szCs w:val="22"/>
          <w:lang w:val="en-GB"/>
        </w:rPr>
        <w:t xml:space="preserve">Berglund G W Effect of knowledge of results on </w:t>
      </w:r>
      <w:proofErr w:type="gramStart"/>
      <w:r w:rsidRPr="0044657E">
        <w:rPr>
          <w:sz w:val="22"/>
          <w:szCs w:val="22"/>
          <w:lang w:val="en-GB"/>
        </w:rPr>
        <w:t>retention .</w:t>
      </w:r>
      <w:proofErr w:type="gramEnd"/>
      <w:r w:rsidRPr="0044657E">
        <w:rPr>
          <w:sz w:val="22"/>
          <w:szCs w:val="22"/>
          <w:lang w:val="en-GB"/>
        </w:rPr>
        <w:t xml:space="preserve"> </w:t>
      </w:r>
      <w:r w:rsidRPr="0044657E">
        <w:rPr>
          <w:lang w:val="en-US"/>
        </w:rPr>
        <w:t>Psychology in the schools, 1969, Vol.6 (4)</w:t>
      </w:r>
      <w:r w:rsidRPr="0044657E">
        <w:rPr>
          <w:sz w:val="22"/>
          <w:szCs w:val="22"/>
          <w:lang w:val="en-GB"/>
        </w:rPr>
        <w:t xml:space="preserve"> 420-427 </w:t>
      </w:r>
    </w:p>
    <w:p w:rsidR="007A30BC" w:rsidRDefault="007A30BC" w:rsidP="007A30BC">
      <w:pPr>
        <w:pStyle w:val="somm30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Eklund</w:t>
      </w:r>
      <w:proofErr w:type="spellEnd"/>
      <w:r>
        <w:rPr>
          <w:sz w:val="22"/>
          <w:szCs w:val="22"/>
          <w:lang w:val="en-GB"/>
        </w:rPr>
        <w:t xml:space="preserve">, (1968). </w:t>
      </w:r>
      <w:proofErr w:type="spellStart"/>
      <w:r>
        <w:rPr>
          <w:sz w:val="22"/>
          <w:szCs w:val="22"/>
          <w:lang w:val="en-GB"/>
        </w:rPr>
        <w:t>Multi^ler</w:t>
      </w:r>
      <w:proofErr w:type="spellEnd"/>
      <w:r>
        <w:rPr>
          <w:sz w:val="22"/>
          <w:szCs w:val="22"/>
          <w:lang w:val="en-GB"/>
        </w:rPr>
        <w:t xml:space="preserve"> choice and retention. In Almqvist &amp; </w:t>
      </w:r>
      <w:proofErr w:type="spellStart"/>
      <w:proofErr w:type="gramStart"/>
      <w:r>
        <w:rPr>
          <w:sz w:val="22"/>
          <w:szCs w:val="22"/>
          <w:lang w:val="en-GB"/>
        </w:rPr>
        <w:t>Wksells</w:t>
      </w:r>
      <w:proofErr w:type="spellEnd"/>
      <w:r>
        <w:rPr>
          <w:sz w:val="22"/>
          <w:szCs w:val="22"/>
          <w:lang w:val="en-GB"/>
        </w:rPr>
        <w:t xml:space="preserve"> .</w:t>
      </w:r>
      <w:proofErr w:type="gramEnd"/>
      <w:r>
        <w:rPr>
          <w:sz w:val="22"/>
          <w:szCs w:val="22"/>
          <w:lang w:val="en-GB"/>
        </w:rPr>
        <w:t xml:space="preserve"> Uppsala.</w:t>
      </w:r>
    </w:p>
    <w:p w:rsidR="007A30BC" w:rsidRPr="007A30BC" w:rsidRDefault="007A30BC" w:rsidP="007A30BC">
      <w:pPr>
        <w:pStyle w:val="somm30"/>
        <w:rPr>
          <w:sz w:val="22"/>
          <w:szCs w:val="22"/>
          <w:lang w:val="en-US"/>
        </w:rPr>
      </w:pPr>
      <w:proofErr w:type="spellStart"/>
      <w:r w:rsidRPr="007A30BC">
        <w:rPr>
          <w:sz w:val="22"/>
          <w:szCs w:val="22"/>
          <w:lang w:val="en-US"/>
        </w:rPr>
        <w:t>Houziuax</w:t>
      </w:r>
      <w:proofErr w:type="spellEnd"/>
      <w:r w:rsidRPr="007A30BC">
        <w:rPr>
          <w:sz w:val="22"/>
          <w:szCs w:val="22"/>
          <w:lang w:val="en-US"/>
        </w:rPr>
        <w:t xml:space="preserve">, M-O (1972). </w:t>
      </w:r>
      <w:r>
        <w:rPr>
          <w:sz w:val="22"/>
          <w:szCs w:val="22"/>
        </w:rPr>
        <w:t xml:space="preserve">Vers l’enseignement assisté. </w:t>
      </w:r>
      <w:proofErr w:type="gramStart"/>
      <w:r w:rsidRPr="007A30BC">
        <w:rPr>
          <w:sz w:val="22"/>
          <w:szCs w:val="22"/>
          <w:lang w:val="en-US"/>
        </w:rPr>
        <w:t>Paris :</w:t>
      </w:r>
      <w:proofErr w:type="gramEnd"/>
      <w:r w:rsidRPr="007A30BC">
        <w:rPr>
          <w:sz w:val="22"/>
          <w:szCs w:val="22"/>
          <w:lang w:val="en-US"/>
        </w:rPr>
        <w:t xml:space="preserve"> PUF. </w:t>
      </w:r>
    </w:p>
    <w:p w:rsidR="00A76FC6" w:rsidRPr="00A76FC6" w:rsidRDefault="00A76FC6" w:rsidP="00A76FC6">
      <w:pPr>
        <w:pStyle w:val="somm30"/>
        <w:rPr>
          <w:sz w:val="22"/>
          <w:szCs w:val="22"/>
          <w:lang w:val="en-US"/>
        </w:rPr>
      </w:pPr>
      <w:proofErr w:type="spellStart"/>
      <w:r w:rsidRPr="00314C9C">
        <w:rPr>
          <w:sz w:val="22"/>
          <w:szCs w:val="22"/>
          <w:lang w:val="en-US"/>
        </w:rPr>
        <w:t>Kaess</w:t>
      </w:r>
      <w:proofErr w:type="spellEnd"/>
      <w:r w:rsidRPr="00314C9C">
        <w:rPr>
          <w:sz w:val="22"/>
          <w:szCs w:val="22"/>
          <w:lang w:val="en-US"/>
        </w:rPr>
        <w:t xml:space="preserve">, W. &amp; </w:t>
      </w:r>
      <w:proofErr w:type="spellStart"/>
      <w:r w:rsidRPr="00314C9C">
        <w:rPr>
          <w:sz w:val="22"/>
          <w:szCs w:val="22"/>
          <w:lang w:val="en-US"/>
        </w:rPr>
        <w:t>Zeaman</w:t>
      </w:r>
      <w:proofErr w:type="spellEnd"/>
      <w:r w:rsidRPr="00314C9C">
        <w:rPr>
          <w:sz w:val="22"/>
          <w:szCs w:val="22"/>
          <w:lang w:val="en-US"/>
        </w:rPr>
        <w:t xml:space="preserve"> D (1960) Positive and negative </w:t>
      </w:r>
      <w:proofErr w:type="spellStart"/>
      <w:r w:rsidRPr="00314C9C">
        <w:rPr>
          <w:sz w:val="22"/>
          <w:szCs w:val="22"/>
          <w:lang w:val="en-US"/>
        </w:rPr>
        <w:t>knowledge</w:t>
      </w:r>
      <w:r>
        <w:rPr>
          <w:sz w:val="22"/>
          <w:szCs w:val="22"/>
          <w:lang w:val="en-US"/>
        </w:rPr>
        <w:t>of</w:t>
      </w:r>
      <w:proofErr w:type="spellEnd"/>
      <w:r>
        <w:rPr>
          <w:sz w:val="22"/>
          <w:szCs w:val="22"/>
          <w:lang w:val="en-US"/>
        </w:rPr>
        <w:t xml:space="preserve"> results of </w:t>
      </w:r>
      <w:proofErr w:type="spellStart"/>
      <w:r>
        <w:rPr>
          <w:sz w:val="22"/>
          <w:szCs w:val="22"/>
          <w:lang w:val="en-US"/>
        </w:rPr>
        <w:t>Pressey</w:t>
      </w:r>
      <w:proofErr w:type="spellEnd"/>
      <w:r>
        <w:rPr>
          <w:sz w:val="22"/>
          <w:szCs w:val="22"/>
          <w:lang w:val="en-US"/>
        </w:rPr>
        <w:t xml:space="preserve">-type punchboard. </w:t>
      </w:r>
      <w:r w:rsidRPr="00A76FC6">
        <w:rPr>
          <w:sz w:val="22"/>
          <w:szCs w:val="22"/>
          <w:lang w:val="en-US"/>
        </w:rPr>
        <w:t>Journal of experimental Psychology. 60. 12-17.</w:t>
      </w:r>
    </w:p>
    <w:p w:rsidR="00237663" w:rsidRPr="004B34A9" w:rsidRDefault="00237663" w:rsidP="00237663">
      <w:pPr>
        <w:pStyle w:val="somm30"/>
        <w:rPr>
          <w:sz w:val="22"/>
          <w:szCs w:val="22"/>
          <w:lang w:val="en-GB"/>
        </w:rPr>
      </w:pPr>
      <w:proofErr w:type="spellStart"/>
      <w:r w:rsidRPr="004B34A9">
        <w:rPr>
          <w:sz w:val="22"/>
          <w:szCs w:val="22"/>
          <w:lang w:val="en-GB"/>
        </w:rPr>
        <w:t>Karraker</w:t>
      </w:r>
      <w:proofErr w:type="spellEnd"/>
      <w:r w:rsidRPr="004B34A9">
        <w:rPr>
          <w:sz w:val="22"/>
          <w:szCs w:val="22"/>
          <w:lang w:val="en-GB"/>
        </w:rPr>
        <w:t xml:space="preserve">, R.J. (1967), Knowledge of results and incorrect recall of plausible of </w:t>
      </w:r>
      <w:proofErr w:type="gramStart"/>
      <w:r w:rsidRPr="004B34A9">
        <w:rPr>
          <w:sz w:val="22"/>
          <w:szCs w:val="22"/>
          <w:lang w:val="en-GB"/>
        </w:rPr>
        <w:t>multiple choice</w:t>
      </w:r>
      <w:proofErr w:type="gramEnd"/>
      <w:r w:rsidRPr="004B34A9">
        <w:rPr>
          <w:sz w:val="22"/>
          <w:szCs w:val="22"/>
          <w:lang w:val="en-GB"/>
        </w:rPr>
        <w:t xml:space="preserve"> alternatives, Journal of</w:t>
      </w:r>
      <w:r>
        <w:rPr>
          <w:sz w:val="22"/>
          <w:szCs w:val="22"/>
          <w:lang w:val="en-GB"/>
        </w:rPr>
        <w:t xml:space="preserve"> educational Psychology, 58, 11-</w:t>
      </w:r>
      <w:r w:rsidRPr="004B34A9">
        <w:rPr>
          <w:sz w:val="22"/>
          <w:szCs w:val="22"/>
          <w:lang w:val="en-GB"/>
        </w:rPr>
        <w:t>14.</w:t>
      </w:r>
    </w:p>
    <w:p w:rsidR="007A30BC" w:rsidRDefault="007A30BC" w:rsidP="00237663">
      <w:pPr>
        <w:pStyle w:val="somm30"/>
        <w:rPr>
          <w:sz w:val="22"/>
          <w:szCs w:val="22"/>
          <w:lang w:val="en-GB"/>
        </w:rPr>
      </w:pPr>
      <w:proofErr w:type="spellStart"/>
      <w:r w:rsidRPr="007A30BC">
        <w:rPr>
          <w:sz w:val="22"/>
          <w:szCs w:val="22"/>
          <w:lang w:val="en-GB"/>
        </w:rPr>
        <w:t>Noizet</w:t>
      </w:r>
      <w:proofErr w:type="spellEnd"/>
      <w:r w:rsidRPr="007A30BC">
        <w:rPr>
          <w:sz w:val="22"/>
          <w:szCs w:val="22"/>
          <w:lang w:val="en-GB"/>
        </w:rPr>
        <w:t xml:space="preserve">, G. et </w:t>
      </w:r>
      <w:proofErr w:type="spellStart"/>
      <w:r w:rsidRPr="007A30BC">
        <w:rPr>
          <w:sz w:val="22"/>
          <w:szCs w:val="22"/>
          <w:lang w:val="en-GB"/>
        </w:rPr>
        <w:t>Caverni</w:t>
      </w:r>
      <w:proofErr w:type="spellEnd"/>
      <w:r w:rsidRPr="007A30BC">
        <w:rPr>
          <w:sz w:val="22"/>
          <w:szCs w:val="22"/>
          <w:lang w:val="en-GB"/>
        </w:rPr>
        <w:t xml:space="preserve">, J.P. (1978), </w:t>
      </w:r>
      <w:proofErr w:type="spellStart"/>
      <w:r w:rsidRPr="007A30BC">
        <w:rPr>
          <w:sz w:val="22"/>
          <w:szCs w:val="22"/>
          <w:lang w:val="en-GB"/>
        </w:rPr>
        <w:t>Psychologie</w:t>
      </w:r>
      <w:proofErr w:type="spellEnd"/>
      <w:r w:rsidRPr="007A30BC">
        <w:rPr>
          <w:sz w:val="22"/>
          <w:szCs w:val="22"/>
          <w:lang w:val="en-GB"/>
        </w:rPr>
        <w:t xml:space="preserve"> de </w:t>
      </w:r>
      <w:proofErr w:type="spellStart"/>
      <w:r w:rsidRPr="007A30BC">
        <w:rPr>
          <w:sz w:val="22"/>
          <w:szCs w:val="22"/>
          <w:lang w:val="en-GB"/>
        </w:rPr>
        <w:t>l’évaluation</w:t>
      </w:r>
      <w:proofErr w:type="spellEnd"/>
      <w:r w:rsidRPr="007A30BC">
        <w:rPr>
          <w:sz w:val="22"/>
          <w:szCs w:val="22"/>
          <w:lang w:val="en-GB"/>
        </w:rPr>
        <w:t xml:space="preserve"> </w:t>
      </w:r>
      <w:proofErr w:type="spellStart"/>
      <w:r w:rsidRPr="007A30BC">
        <w:rPr>
          <w:sz w:val="22"/>
          <w:szCs w:val="22"/>
          <w:lang w:val="en-GB"/>
        </w:rPr>
        <w:t>scolaire</w:t>
      </w:r>
      <w:proofErr w:type="spellEnd"/>
      <w:r w:rsidRPr="007A30BC">
        <w:rPr>
          <w:sz w:val="22"/>
          <w:szCs w:val="22"/>
          <w:lang w:val="en-GB"/>
        </w:rPr>
        <w:t xml:space="preserve">, </w:t>
      </w:r>
      <w:proofErr w:type="gramStart"/>
      <w:r w:rsidRPr="007A30BC">
        <w:rPr>
          <w:sz w:val="22"/>
          <w:szCs w:val="22"/>
          <w:lang w:val="en-GB"/>
        </w:rPr>
        <w:t>Paris :</w:t>
      </w:r>
      <w:proofErr w:type="gramEnd"/>
      <w:r w:rsidRPr="007A30BC">
        <w:rPr>
          <w:sz w:val="22"/>
          <w:szCs w:val="22"/>
          <w:lang w:val="en-GB"/>
        </w:rPr>
        <w:t xml:space="preserve"> PUF</w:t>
      </w:r>
      <w:r w:rsidRPr="004B34A9">
        <w:rPr>
          <w:sz w:val="22"/>
          <w:szCs w:val="22"/>
          <w:lang w:val="en-GB"/>
        </w:rPr>
        <w:t xml:space="preserve"> </w:t>
      </w:r>
    </w:p>
    <w:p w:rsidR="00237663" w:rsidRPr="004B34A9" w:rsidRDefault="00237663" w:rsidP="00237663">
      <w:pPr>
        <w:pStyle w:val="somm30"/>
        <w:rPr>
          <w:sz w:val="22"/>
          <w:szCs w:val="22"/>
          <w:lang w:val="en-GB"/>
        </w:rPr>
      </w:pPr>
      <w:r w:rsidRPr="004B34A9">
        <w:rPr>
          <w:sz w:val="22"/>
          <w:szCs w:val="22"/>
          <w:lang w:val="en-GB"/>
        </w:rPr>
        <w:t>Preston, R.C. (1965), Multiple choice test as an instrument of perpetuating false concepts, Educational and Psy</w:t>
      </w:r>
      <w:r>
        <w:rPr>
          <w:sz w:val="22"/>
          <w:szCs w:val="22"/>
          <w:lang w:val="en-GB"/>
        </w:rPr>
        <w:t>chological measurement, 25, 111-</w:t>
      </w:r>
      <w:r w:rsidRPr="004B34A9">
        <w:rPr>
          <w:sz w:val="22"/>
          <w:szCs w:val="22"/>
          <w:lang w:val="en-GB"/>
        </w:rPr>
        <w:t>116.</w:t>
      </w:r>
    </w:p>
    <w:p w:rsidR="00237663" w:rsidRPr="007A30BC" w:rsidRDefault="00237663" w:rsidP="007A30BC">
      <w:pPr>
        <w:pStyle w:val="somm30"/>
        <w:rPr>
          <w:lang w:val="en-US"/>
        </w:rPr>
      </w:pPr>
      <w:r w:rsidRPr="004B34A9">
        <w:rPr>
          <w:sz w:val="22"/>
          <w:szCs w:val="22"/>
        </w:rPr>
        <w:t>S</w:t>
      </w:r>
      <w:r>
        <w:rPr>
          <w:sz w:val="22"/>
          <w:szCs w:val="22"/>
        </w:rPr>
        <w:t>kinner</w:t>
      </w:r>
      <w:r w:rsidRPr="004B34A9">
        <w:rPr>
          <w:sz w:val="22"/>
          <w:szCs w:val="22"/>
        </w:rPr>
        <w:t>, B.F.,</w:t>
      </w:r>
      <w:r>
        <w:rPr>
          <w:sz w:val="22"/>
          <w:szCs w:val="22"/>
        </w:rPr>
        <w:t xml:space="preserve"> (1968).</w:t>
      </w:r>
      <w:r w:rsidRPr="004B34A9">
        <w:rPr>
          <w:sz w:val="22"/>
          <w:szCs w:val="22"/>
        </w:rPr>
        <w:t xml:space="preserve"> La révolution scientifique de l'enseignement, Bruxelles, </w:t>
      </w:r>
      <w:proofErr w:type="spellStart"/>
      <w:r w:rsidRPr="004B34A9">
        <w:rPr>
          <w:sz w:val="22"/>
          <w:szCs w:val="22"/>
        </w:rPr>
        <w:t>Dessart</w:t>
      </w:r>
      <w:proofErr w:type="spellEnd"/>
      <w:r w:rsidRPr="004B34A9">
        <w:rPr>
          <w:sz w:val="22"/>
          <w:szCs w:val="22"/>
        </w:rPr>
        <w:t xml:space="preserve"> (traduction française de A. </w:t>
      </w:r>
      <w:proofErr w:type="spellStart"/>
      <w:r>
        <w:rPr>
          <w:sz w:val="22"/>
          <w:szCs w:val="22"/>
        </w:rPr>
        <w:t>Richelle</w:t>
      </w:r>
      <w:proofErr w:type="spellEnd"/>
      <w:r w:rsidRPr="004B34A9">
        <w:rPr>
          <w:sz w:val="22"/>
          <w:szCs w:val="22"/>
        </w:rPr>
        <w:t xml:space="preserve"> de The </w:t>
      </w:r>
      <w:proofErr w:type="spellStart"/>
      <w:r w:rsidRPr="004B34A9">
        <w:rPr>
          <w:sz w:val="22"/>
          <w:szCs w:val="22"/>
        </w:rPr>
        <w:t>Technology</w:t>
      </w:r>
      <w:proofErr w:type="spellEnd"/>
      <w:r w:rsidRPr="004B34A9">
        <w:rPr>
          <w:sz w:val="22"/>
          <w:szCs w:val="22"/>
        </w:rPr>
        <w:t xml:space="preserve"> of </w:t>
      </w:r>
      <w:proofErr w:type="spellStart"/>
      <w:r w:rsidRPr="004B34A9">
        <w:rPr>
          <w:sz w:val="22"/>
          <w:szCs w:val="22"/>
        </w:rPr>
        <w:t>Teaching</w:t>
      </w:r>
      <w:proofErr w:type="spellEnd"/>
      <w:r w:rsidRPr="004B34A9">
        <w:rPr>
          <w:sz w:val="22"/>
          <w:szCs w:val="22"/>
        </w:rPr>
        <w:t>, 1968).</w:t>
      </w:r>
      <w:r w:rsidR="007A30BC">
        <w:rPr>
          <w:sz w:val="22"/>
          <w:szCs w:val="22"/>
        </w:rPr>
        <w:t xml:space="preserve"> </w:t>
      </w:r>
      <w:r w:rsidR="007A30BC" w:rsidRPr="007A30BC">
        <w:rPr>
          <w:rFonts w:ascii="Times New Roman" w:hAnsi="Times New Roman"/>
          <w:sz w:val="18"/>
          <w:szCs w:val="18"/>
          <w:lang w:val="en-US"/>
        </w:rPr>
        <w:t>SKINNER, B. F. The science of learning and</w:t>
      </w:r>
      <w:r w:rsidR="007A30BC">
        <w:rPr>
          <w:rFonts w:ascii="Times New Roman" w:hAnsi="Times New Roman"/>
          <w:sz w:val="18"/>
          <w:szCs w:val="18"/>
          <w:lang w:val="en-US"/>
        </w:rPr>
        <w:t xml:space="preserve"> </w:t>
      </w:r>
      <w:r w:rsidR="007A30BC" w:rsidRPr="007A30BC">
        <w:rPr>
          <w:rFonts w:ascii="Times New Roman" w:hAnsi="Times New Roman"/>
          <w:sz w:val="18"/>
          <w:szCs w:val="18"/>
          <w:lang w:val="en-US"/>
        </w:rPr>
        <w:t xml:space="preserve">the art of teaching. </w:t>
      </w:r>
      <w:r w:rsidR="007A30BC" w:rsidRPr="007A30BC">
        <w:rPr>
          <w:rFonts w:ascii="Times New Roman" w:hAnsi="Times New Roman"/>
          <w:i/>
          <w:iCs/>
          <w:sz w:val="18"/>
          <w:szCs w:val="18"/>
          <w:lang w:val="en-US"/>
        </w:rPr>
        <w:t>Harvard Educational</w:t>
      </w:r>
      <w:r w:rsidR="007A30BC">
        <w:rPr>
          <w:rFonts w:ascii="Times New Roman" w:hAnsi="Times New Roman"/>
          <w:i/>
          <w:iCs/>
          <w:sz w:val="18"/>
          <w:szCs w:val="18"/>
          <w:lang w:val="en-US"/>
        </w:rPr>
        <w:t xml:space="preserve"> </w:t>
      </w:r>
      <w:r w:rsidR="007A30BC" w:rsidRPr="007A30BC">
        <w:rPr>
          <w:rFonts w:ascii="Times New Roman" w:hAnsi="Times New Roman"/>
          <w:i/>
          <w:iCs/>
          <w:sz w:val="18"/>
          <w:szCs w:val="18"/>
          <w:lang w:val="en-US"/>
        </w:rPr>
        <w:t xml:space="preserve">Review, </w:t>
      </w:r>
      <w:r w:rsidR="007A30BC" w:rsidRPr="007A30BC">
        <w:rPr>
          <w:rFonts w:ascii="Times New Roman" w:hAnsi="Times New Roman"/>
          <w:sz w:val="18"/>
          <w:szCs w:val="18"/>
          <w:lang w:val="en-US"/>
        </w:rPr>
        <w:t xml:space="preserve">1954, </w:t>
      </w:r>
      <w:r w:rsidR="007A30BC" w:rsidRPr="007A30BC">
        <w:rPr>
          <w:rFonts w:ascii="Times New Roman" w:hAnsi="Times New Roman"/>
          <w:b/>
          <w:bCs/>
          <w:sz w:val="18"/>
          <w:szCs w:val="18"/>
          <w:lang w:val="en-US"/>
        </w:rPr>
        <w:t xml:space="preserve">24, </w:t>
      </w:r>
      <w:r w:rsidR="007A30BC" w:rsidRPr="007A30BC">
        <w:rPr>
          <w:rFonts w:ascii="Times New Roman" w:hAnsi="Times New Roman"/>
          <w:sz w:val="18"/>
          <w:szCs w:val="18"/>
          <w:lang w:val="en-US"/>
        </w:rPr>
        <w:t>86-97.</w:t>
      </w:r>
    </w:p>
    <w:p w:rsidR="0051449C" w:rsidRPr="00E431A7" w:rsidRDefault="0051449C" w:rsidP="0051449C">
      <w:pPr>
        <w:pStyle w:val="somm30"/>
        <w:rPr>
          <w:rFonts w:ascii="Times New Roman" w:hAnsi="Times New Roman"/>
          <w:szCs w:val="24"/>
          <w:lang w:val="en-US" w:eastAsia="fr-BE"/>
        </w:rPr>
      </w:pPr>
      <w:proofErr w:type="spellStart"/>
      <w:r w:rsidRPr="0051449C">
        <w:rPr>
          <w:sz w:val="22"/>
          <w:szCs w:val="22"/>
        </w:rPr>
        <w:t>Strang</w:t>
      </w:r>
      <w:proofErr w:type="spellEnd"/>
      <w:r>
        <w:rPr>
          <w:lang w:val="en-US"/>
        </w:rPr>
        <w:t xml:space="preserve"> H &amp; Rust J (1973) </w:t>
      </w:r>
      <w:proofErr w:type="gramStart"/>
      <w:r w:rsidRPr="00E431A7">
        <w:rPr>
          <w:rFonts w:ascii="Times New Roman" w:hAnsi="Times New Roman"/>
          <w:szCs w:val="24"/>
          <w:lang w:val="en-US" w:eastAsia="fr-BE"/>
        </w:rPr>
        <w:t>The</w:t>
      </w:r>
      <w:proofErr w:type="gramEnd"/>
      <w:r w:rsidRPr="00E431A7">
        <w:rPr>
          <w:rFonts w:ascii="Times New Roman" w:hAnsi="Times New Roman"/>
          <w:szCs w:val="24"/>
          <w:lang w:val="en-US" w:eastAsia="fr-BE"/>
        </w:rPr>
        <w:t xml:space="preserve"> Effects of Immediate Knowledge of Results and Task Definition on Multiple-Choice Answering</w:t>
      </w:r>
      <w:r>
        <w:rPr>
          <w:rFonts w:ascii="Times New Roman" w:hAnsi="Times New Roman"/>
          <w:szCs w:val="24"/>
          <w:lang w:val="en-US" w:eastAsia="fr-BE"/>
        </w:rPr>
        <w:t xml:space="preserve">. </w:t>
      </w:r>
      <w:r w:rsidRPr="00E431A7">
        <w:rPr>
          <w:rFonts w:ascii="Times New Roman" w:hAnsi="Times New Roman"/>
          <w:szCs w:val="24"/>
          <w:lang w:val="en-US" w:eastAsia="fr-BE"/>
        </w:rPr>
        <w:t>The Journal of experimental education</w:t>
      </w:r>
      <w:proofErr w:type="gramStart"/>
      <w:r w:rsidRPr="00E431A7">
        <w:rPr>
          <w:rFonts w:ascii="Times New Roman" w:hAnsi="Times New Roman"/>
          <w:szCs w:val="24"/>
          <w:lang w:val="en-US" w:eastAsia="fr-BE"/>
        </w:rPr>
        <w:t>, ,</w:t>
      </w:r>
      <w:proofErr w:type="gramEnd"/>
      <w:r w:rsidRPr="00E431A7">
        <w:rPr>
          <w:rFonts w:ascii="Times New Roman" w:hAnsi="Times New Roman"/>
          <w:szCs w:val="24"/>
          <w:lang w:val="en-US" w:eastAsia="fr-BE"/>
        </w:rPr>
        <w:t xml:space="preserve"> Vol.42 (1), p.77-80</w:t>
      </w:r>
    </w:p>
    <w:p w:rsidR="000F4DA8" w:rsidRDefault="000F4DA8" w:rsidP="00593931">
      <w:pPr>
        <w:jc w:val="center"/>
      </w:pPr>
      <w:r>
        <w:t>Merci d’avance pour vos réactions.</w:t>
      </w:r>
    </w:p>
    <w:p w:rsidR="000F4DA8" w:rsidRDefault="000F4DA8" w:rsidP="00593931">
      <w:pPr>
        <w:jc w:val="center"/>
      </w:pPr>
      <w:r w:rsidRPr="006F32C4">
        <w:rPr>
          <w:b/>
        </w:rPr>
        <w:t>Dieudo Leclercq</w:t>
      </w:r>
      <w:r>
        <w:t xml:space="preserve">                </w:t>
      </w:r>
      <w:hyperlink r:id="rId17" w:history="1">
        <w:r w:rsidRPr="005718B1">
          <w:rPr>
            <w:rStyle w:val="Lienhypertexte"/>
          </w:rPr>
          <w:t>d.leclercq@uliege.be</w:t>
        </w:r>
      </w:hyperlink>
    </w:p>
    <w:p w:rsidR="00593931" w:rsidRDefault="00593931"/>
    <w:p w:rsidR="00593931" w:rsidRDefault="00593931">
      <w:r>
        <w:t xml:space="preserve">Voir page suivante </w:t>
      </w:r>
      <w:r>
        <w:br w:type="page"/>
      </w:r>
    </w:p>
    <w:p w:rsidR="000F4DA8" w:rsidRDefault="000F4DA8">
      <w:r>
        <w:lastRenderedPageBreak/>
        <w:t xml:space="preserve">NB : Toutes mes publications sont téléchargeables gratuitement à partir de </w:t>
      </w:r>
    </w:p>
    <w:p w:rsidR="000F4DA8" w:rsidRDefault="006F32C4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1699026</wp:posOffset>
                </wp:positionH>
                <wp:positionV relativeFrom="paragraph">
                  <wp:posOffset>214931</wp:posOffset>
                </wp:positionV>
                <wp:extent cx="1190658" cy="962526"/>
                <wp:effectExtent l="38100" t="0" r="28575" b="4762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90658" cy="9625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559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133.8pt;margin-top:16.9pt;width:93.75pt;height:75.8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" strokecolor="#5b9bd5 [3204]" strokeweight=".5pt">
                <v:stroke endarrow="block" joinstyle="miter"/>
              </v:shape>
            </w:pict>
          </mc:Fallback>
        </mc:AlternateContent>
      </w:r>
      <w:hyperlink r:id="rId18" w:history="1">
        <w:r w:rsidR="000F4DA8" w:rsidRPr="005718B1">
          <w:rPr>
            <w:rStyle w:val="Lienhypertexte"/>
          </w:rPr>
          <w:t>https://orbi.uliege.be</w:t>
        </w:r>
      </w:hyperlink>
      <w:r w:rsidR="000F4DA8">
        <w:t xml:space="preserve">   </w:t>
      </w:r>
      <w:r>
        <w:t xml:space="preserve">                           </w:t>
      </w:r>
      <w:r w:rsidR="000F4DA8">
        <w:t xml:space="preserve">puis </w:t>
      </w:r>
      <w:r>
        <w:t xml:space="preserve">tapez </w:t>
      </w:r>
      <w:r w:rsidRPr="006F32C4">
        <w:rPr>
          <w:b/>
        </w:rPr>
        <w:t>Dieudonné Leclercq</w:t>
      </w:r>
    </w:p>
    <w:p w:rsidR="006F32C4" w:rsidRDefault="006F32C4">
      <w:r>
        <w:rPr>
          <w:noProof/>
          <w:lang w:eastAsia="fr-BE"/>
        </w:rPr>
        <w:drawing>
          <wp:inline distT="0" distB="0" distL="0" distR="0" wp14:anchorId="5C6E28F1" wp14:editId="3845BB43">
            <wp:extent cx="4487177" cy="1082546"/>
            <wp:effectExtent l="0" t="0" r="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610" t="21535" r="12475" b="45047"/>
                    <a:stretch/>
                  </pic:blipFill>
                  <pic:spPr bwMode="auto">
                    <a:xfrm>
                      <a:off x="0" y="0"/>
                      <a:ext cx="4488467" cy="1082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2C4" w:rsidRDefault="00EF4D22">
      <w:r>
        <w:t>Exemple :</w:t>
      </w:r>
      <w:r w:rsidR="0033148F">
        <w:t>.</w:t>
      </w:r>
    </w:p>
    <w:p w:rsidR="006F32C4" w:rsidRDefault="00EF4D22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43086B1" wp14:editId="14AC0334">
                <wp:simplePos x="0" y="0"/>
                <wp:positionH relativeFrom="column">
                  <wp:posOffset>3183255</wp:posOffset>
                </wp:positionH>
                <wp:positionV relativeFrom="paragraph">
                  <wp:posOffset>642620</wp:posOffset>
                </wp:positionV>
                <wp:extent cx="1907540" cy="4502150"/>
                <wp:effectExtent l="38100" t="0" r="35560" b="50800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7540" cy="4502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C82A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9" o:spid="_x0000_s1026" type="#_x0000_t32" style="position:absolute;margin-left:250.65pt;margin-top:50.6pt;width:150.2pt;height:354.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630556</wp:posOffset>
                </wp:positionH>
                <wp:positionV relativeFrom="paragraph">
                  <wp:posOffset>2617471</wp:posOffset>
                </wp:positionV>
                <wp:extent cx="1168400" cy="622300"/>
                <wp:effectExtent l="0" t="0" r="69850" b="63500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8400" cy="622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27EB8" id="Connecteur droit avec flèche 16" o:spid="_x0000_s1026" type="#_x0000_t32" style="position:absolute;margin-left:49.65pt;margin-top:206.1pt;width:92pt;height:4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" strokecolor="red" strokeweight=".5pt">
                <v:stroke endarrow="block" joinstyle="miter"/>
              </v:shape>
            </w:pict>
          </mc:Fallback>
        </mc:AlternateContent>
      </w:r>
      <w:r w:rsidR="00EF1B5F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0848D7" wp14:editId="78DF31A0">
                <wp:simplePos x="0" y="0"/>
                <wp:positionH relativeFrom="column">
                  <wp:posOffset>4862863</wp:posOffset>
                </wp:positionH>
                <wp:positionV relativeFrom="paragraph">
                  <wp:posOffset>342466</wp:posOffset>
                </wp:positionV>
                <wp:extent cx="794319" cy="300422"/>
                <wp:effectExtent l="0" t="0" r="25400" b="2349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19" cy="300422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A9E5EA" id="Ellipse 18" o:spid="_x0000_s1026" style="position:absolute;margin-left:382.9pt;margin-top:26.95pt;width:62.55pt;height:23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" filled="f" strokecolor="red" strokeweight="2pt">
                <v:stroke joinstyle="miter"/>
              </v:oval>
            </w:pict>
          </mc:Fallback>
        </mc:AlternateContent>
      </w:r>
      <w:r w:rsidR="006F32C4"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-117408</wp:posOffset>
                </wp:positionH>
                <wp:positionV relativeFrom="paragraph">
                  <wp:posOffset>2459455</wp:posOffset>
                </wp:positionV>
                <wp:extent cx="1058779" cy="143844"/>
                <wp:effectExtent l="0" t="0" r="27305" b="2794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779" cy="14384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26215" id="Ellipse 11" o:spid="_x0000_s1026" style="position:absolute;margin-left:-9.25pt;margin-top:193.65pt;width:83.35pt;height:11.3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" filled="f" strokecolor="red" strokeweight="2pt">
                <v:stroke joinstyle="miter"/>
              </v:oval>
            </w:pict>
          </mc:Fallback>
        </mc:AlternateContent>
      </w:r>
      <w:r w:rsidR="006F32C4">
        <w:rPr>
          <w:noProof/>
          <w:lang w:eastAsia="fr-BE"/>
        </w:rPr>
        <w:drawing>
          <wp:inline distT="0" distB="0" distL="0" distR="0" wp14:anchorId="5C1EB4A0" wp14:editId="1EAE782D">
            <wp:extent cx="5919537" cy="2754630"/>
            <wp:effectExtent l="0" t="0" r="5080" b="762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8564" t="31560" r="20993" b="10163"/>
                    <a:stretch/>
                  </pic:blipFill>
                  <pic:spPr bwMode="auto">
                    <a:xfrm>
                      <a:off x="0" y="0"/>
                      <a:ext cx="5942060" cy="2765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2C4" w:rsidRDefault="00EF4D22">
      <w:r>
        <w:rPr>
          <w:noProof/>
          <w:lang w:eastAsia="fr-BE"/>
        </w:rPr>
        <w:drawing>
          <wp:inline distT="0" distB="0" distL="0" distR="0" wp14:anchorId="0434D778" wp14:editId="7A3ABAA2">
            <wp:extent cx="4523740" cy="2104969"/>
            <wp:effectExtent l="19050" t="19050" r="10160" b="1016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7939" t="23763" r="13506" b="11254"/>
                    <a:stretch/>
                  </pic:blipFill>
                  <pic:spPr bwMode="auto">
                    <a:xfrm>
                      <a:off x="0" y="0"/>
                      <a:ext cx="4525366" cy="2105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B5F" w:rsidRDefault="00EF1B5F">
      <w:pPr>
        <w:rPr>
          <w:b/>
        </w:rPr>
      </w:pPr>
      <w:r>
        <w:rPr>
          <w:noProof/>
          <w:lang w:eastAsia="fr-BE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2244959</wp:posOffset>
            </wp:positionV>
            <wp:extent cx="4860758" cy="517358"/>
            <wp:effectExtent l="0" t="0" r="0" b="0"/>
            <wp:wrapTight wrapText="bothSides">
              <wp:wrapPolygon edited="0">
                <wp:start x="0" y="0"/>
                <wp:lineTo x="0" y="20698"/>
                <wp:lineTo x="21504" y="20698"/>
                <wp:lineTo x="21504" y="0"/>
                <wp:lineTo x="0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44" r="15611" b="45788"/>
                    <a:stretch/>
                  </pic:blipFill>
                  <pic:spPr bwMode="auto">
                    <a:xfrm>
                      <a:off x="0" y="0"/>
                      <a:ext cx="4860758" cy="51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Par exemple, on a tapé </w:t>
      </w:r>
      <w:r w:rsidRPr="00EF1B5F">
        <w:rPr>
          <w:b/>
        </w:rPr>
        <w:t>QCM</w:t>
      </w:r>
      <w:r w:rsidR="002B62A9">
        <w:rPr>
          <w:b/>
        </w:rPr>
        <w:t> ; o</w:t>
      </w:r>
      <w:r>
        <w:rPr>
          <w:b/>
        </w:rPr>
        <w:t>n obtient tous les articles écrits à l’</w:t>
      </w:r>
      <w:proofErr w:type="spellStart"/>
      <w:r>
        <w:rPr>
          <w:b/>
        </w:rPr>
        <w:t>ULiège</w:t>
      </w:r>
      <w:proofErr w:type="spellEnd"/>
      <w:r>
        <w:rPr>
          <w:b/>
        </w:rPr>
        <w:t xml:space="preserve"> contenant </w:t>
      </w:r>
      <w:r w:rsidRPr="00EF1B5F">
        <w:rPr>
          <w:b/>
          <w:sz w:val="24"/>
        </w:rPr>
        <w:t>QCM</w:t>
      </w:r>
      <w:r>
        <w:rPr>
          <w:b/>
        </w:rPr>
        <w:t xml:space="preserve">. </w:t>
      </w:r>
    </w:p>
    <w:p w:rsidR="00EF1B5F" w:rsidRDefault="00EF1B5F">
      <w:pPr>
        <w:rPr>
          <w:b/>
        </w:rPr>
      </w:pPr>
      <w:r>
        <w:rPr>
          <w:b/>
        </w:rPr>
        <w:t xml:space="preserve">Si vous voulez recevoir gratuitement la liste de mes seules publications (avec les liens) et y rechercher les mots-clés que vous voulez, </w:t>
      </w:r>
      <w:proofErr w:type="gramStart"/>
      <w:r>
        <w:rPr>
          <w:b/>
        </w:rPr>
        <w:t>demandez-le moi</w:t>
      </w:r>
      <w:proofErr w:type="gramEnd"/>
      <w:r>
        <w:rPr>
          <w:b/>
        </w:rPr>
        <w:t xml:space="preserve"> par mail : je vous enverrai la toute dernière version</w:t>
      </w:r>
      <w:r w:rsidR="0033148F">
        <w:rPr>
          <w:b/>
        </w:rPr>
        <w:t xml:space="preserve"> de cette liste</w:t>
      </w:r>
      <w:r>
        <w:rPr>
          <w:b/>
        </w:rPr>
        <w:t xml:space="preserve">. </w:t>
      </w:r>
    </w:p>
    <w:p w:rsidR="00EF1B5F" w:rsidRPr="00EF1B5F" w:rsidRDefault="000E0874" w:rsidP="00EF1B5F">
      <w:pPr>
        <w:jc w:val="center"/>
        <w:rPr>
          <w:b/>
          <w:color w:val="0000CC"/>
        </w:rPr>
      </w:pPr>
      <w:r>
        <w:rPr>
          <w:b/>
          <w:color w:val="0000CC"/>
        </w:rPr>
        <w:t>d.leclercq@ulie</w:t>
      </w:r>
      <w:r w:rsidR="00EF1B5F" w:rsidRPr="00EF1B5F">
        <w:rPr>
          <w:b/>
          <w:color w:val="0000CC"/>
        </w:rPr>
        <w:t>ge.be</w:t>
      </w:r>
      <w:r w:rsidR="00EF1B5F">
        <w:rPr>
          <w:b/>
          <w:color w:val="0000CC"/>
        </w:rPr>
        <w:t>.</w:t>
      </w:r>
    </w:p>
    <w:sectPr w:rsidR="00EF1B5F" w:rsidRPr="00EF1B5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E6E" w:rsidRDefault="00CE0E6E" w:rsidP="00BD5EB8">
      <w:pPr>
        <w:spacing w:after="0" w:line="240" w:lineRule="auto"/>
      </w:pPr>
      <w:r>
        <w:separator/>
      </w:r>
    </w:p>
  </w:endnote>
  <w:endnote w:type="continuationSeparator" w:id="0">
    <w:p w:rsidR="00CE0E6E" w:rsidRDefault="00CE0E6E" w:rsidP="00BD5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B6" w:rsidRDefault="00152CB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730990"/>
      <w:docPartObj>
        <w:docPartGallery w:val="Page Numbers (Bottom of Page)"/>
        <w:docPartUnique/>
      </w:docPartObj>
    </w:sdtPr>
    <w:sdtEndPr/>
    <w:sdtContent>
      <w:bookmarkStart w:id="0" w:name="_GoBack" w:displacedByCustomXml="prev"/>
      <w:p w:rsidR="00152CB6" w:rsidRDefault="00BD5EB8" w:rsidP="0033148F">
        <w:pPr>
          <w:pStyle w:val="Pieddepage"/>
          <w:jc w:val="center"/>
          <w:rPr>
            <w:b/>
            <w:sz w:val="18"/>
          </w:rPr>
        </w:pPr>
        <w:r w:rsidRPr="00152CB6">
          <w:rPr>
            <w:b/>
            <w:sz w:val="18"/>
          </w:rPr>
          <w:t>D. Leclercq (2021)</w:t>
        </w:r>
        <w:r w:rsidRPr="0033148F">
          <w:rPr>
            <w:b/>
            <w:sz w:val="18"/>
          </w:rPr>
          <w:t xml:space="preserve"> </w:t>
        </w:r>
        <w:bookmarkEnd w:id="0"/>
        <w:r w:rsidR="00152CB6">
          <w:rPr>
            <w:b/>
            <w:sz w:val="18"/>
          </w:rPr>
          <w:t>Pourquoi c</w:t>
        </w:r>
        <w:r w:rsidRPr="0033148F">
          <w:rPr>
            <w:b/>
            <w:sz w:val="18"/>
          </w:rPr>
          <w:t>ommuniquer les réponses correctes aux testés par QCM</w:t>
        </w:r>
        <w:r w:rsidR="00152CB6">
          <w:rPr>
            <w:b/>
            <w:sz w:val="18"/>
          </w:rPr>
          <w:t> </w:t>
        </w:r>
      </w:p>
      <w:p w:rsidR="00BD5EB8" w:rsidRDefault="00152CB6" w:rsidP="0033148F">
        <w:pPr>
          <w:pStyle w:val="Pieddepage"/>
          <w:jc w:val="center"/>
        </w:pPr>
        <w:r w:rsidRPr="00152CB6">
          <w:rPr>
            <w:sz w:val="18"/>
          </w:rPr>
          <w:t>Actualisation des p</w:t>
        </w:r>
        <w:r w:rsidR="00BD5EB8" w:rsidRPr="00152CB6">
          <w:rPr>
            <w:sz w:val="18"/>
          </w:rPr>
          <w:t>ages</w:t>
        </w:r>
        <w:r w:rsidR="00BD5EB8" w:rsidRPr="0033148F">
          <w:rPr>
            <w:sz w:val="18"/>
          </w:rPr>
          <w:t xml:space="preserve"> 35</w:t>
        </w:r>
        <w:r w:rsidR="0033148F" w:rsidRPr="0033148F">
          <w:rPr>
            <w:sz w:val="18"/>
          </w:rPr>
          <w:t xml:space="preserve"> à 41 extraites de D. Leclercq (</w:t>
        </w:r>
        <w:r w:rsidR="00BD5EB8" w:rsidRPr="0033148F">
          <w:rPr>
            <w:sz w:val="18"/>
          </w:rPr>
          <w:t xml:space="preserve">1986) </w:t>
        </w:r>
        <w:r>
          <w:rPr>
            <w:sz w:val="18"/>
          </w:rPr>
          <w:t>« </w:t>
        </w:r>
        <w:r w:rsidR="00BD5EB8" w:rsidRPr="0033148F">
          <w:rPr>
            <w:sz w:val="18"/>
          </w:rPr>
          <w:t>La conception des QCM</w:t>
        </w:r>
        <w:r>
          <w:rPr>
            <w:sz w:val="18"/>
          </w:rPr>
          <w:t> »</w:t>
        </w:r>
        <w:r w:rsidR="00BD5EB8" w:rsidRPr="0033148F">
          <w:rPr>
            <w:sz w:val="18"/>
          </w:rPr>
          <w:t xml:space="preserve">. </w:t>
        </w:r>
        <w:proofErr w:type="spellStart"/>
        <w:r w:rsidR="00BD5EB8" w:rsidRPr="0033148F">
          <w:rPr>
            <w:sz w:val="18"/>
          </w:rPr>
          <w:t>B</w:t>
        </w:r>
        <w:r>
          <w:rPr>
            <w:sz w:val="18"/>
          </w:rPr>
          <w:t>ru</w:t>
        </w:r>
        <w:r w:rsidR="00BD5EB8" w:rsidRPr="0033148F">
          <w:rPr>
            <w:sz w:val="18"/>
          </w:rPr>
          <w:t>x</w:t>
        </w:r>
        <w:r>
          <w:rPr>
            <w:sz w:val="18"/>
          </w:rPr>
          <w:t>elles</w:t>
        </w:r>
        <w:r w:rsidR="00BD5EB8" w:rsidRPr="0033148F">
          <w:rPr>
            <w:sz w:val="18"/>
          </w:rPr>
          <w:t>l</w:t>
        </w:r>
        <w:proofErr w:type="spellEnd"/>
        <w:r w:rsidR="00BD5EB8" w:rsidRPr="0033148F">
          <w:rPr>
            <w:sz w:val="18"/>
          </w:rPr>
          <w:t xml:space="preserve"> : Labor    </w:t>
        </w:r>
        <w:r w:rsidR="00BD5EB8" w:rsidRPr="0033148F">
          <w:t xml:space="preserve">  </w:t>
        </w:r>
        <w:r w:rsidR="00BD5EB8" w:rsidRPr="0033148F">
          <w:rPr>
            <w:sz w:val="32"/>
          </w:rPr>
          <w:fldChar w:fldCharType="begin"/>
        </w:r>
        <w:r w:rsidR="00BD5EB8" w:rsidRPr="0033148F">
          <w:rPr>
            <w:sz w:val="32"/>
          </w:rPr>
          <w:instrText>PAGE   \* MERGEFORMAT</w:instrText>
        </w:r>
        <w:r w:rsidR="00BD5EB8" w:rsidRPr="0033148F">
          <w:rPr>
            <w:sz w:val="32"/>
          </w:rPr>
          <w:fldChar w:fldCharType="separate"/>
        </w:r>
        <w:r w:rsidRPr="00152CB6">
          <w:rPr>
            <w:noProof/>
            <w:sz w:val="32"/>
            <w:lang w:val="fr-FR"/>
          </w:rPr>
          <w:t>8</w:t>
        </w:r>
        <w:r w:rsidR="00BD5EB8" w:rsidRPr="0033148F">
          <w:rPr>
            <w:sz w:val="3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B6" w:rsidRDefault="00152CB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E6E" w:rsidRDefault="00CE0E6E" w:rsidP="00BD5EB8">
      <w:pPr>
        <w:spacing w:after="0" w:line="240" w:lineRule="auto"/>
      </w:pPr>
      <w:r>
        <w:separator/>
      </w:r>
    </w:p>
  </w:footnote>
  <w:footnote w:type="continuationSeparator" w:id="0">
    <w:p w:rsidR="00CE0E6E" w:rsidRDefault="00CE0E6E" w:rsidP="00BD5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B6" w:rsidRDefault="00152CB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B6" w:rsidRDefault="00152CB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CB6" w:rsidRDefault="00152CB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C4"/>
    <w:rsid w:val="000E0874"/>
    <w:rsid w:val="000F4DA8"/>
    <w:rsid w:val="00137132"/>
    <w:rsid w:val="00152CB6"/>
    <w:rsid w:val="00237663"/>
    <w:rsid w:val="002B62A9"/>
    <w:rsid w:val="0033148F"/>
    <w:rsid w:val="003A6AC4"/>
    <w:rsid w:val="0044657E"/>
    <w:rsid w:val="0051449C"/>
    <w:rsid w:val="00573C28"/>
    <w:rsid w:val="00593931"/>
    <w:rsid w:val="005F64F8"/>
    <w:rsid w:val="00630470"/>
    <w:rsid w:val="006F32C4"/>
    <w:rsid w:val="007655F6"/>
    <w:rsid w:val="007A30BC"/>
    <w:rsid w:val="007A38B8"/>
    <w:rsid w:val="00A76FC6"/>
    <w:rsid w:val="00AB22C8"/>
    <w:rsid w:val="00BD5EB8"/>
    <w:rsid w:val="00BD7DA1"/>
    <w:rsid w:val="00C763A6"/>
    <w:rsid w:val="00CE0E6E"/>
    <w:rsid w:val="00EE6B26"/>
    <w:rsid w:val="00EF1B5F"/>
    <w:rsid w:val="00EF4D22"/>
    <w:rsid w:val="00F5620B"/>
    <w:rsid w:val="00F7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D5315"/>
  <w15:chartTrackingRefBased/>
  <w15:docId w15:val="{73B31AFA-3528-4970-82A1-41DC685D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F70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D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D5EB8"/>
  </w:style>
  <w:style w:type="paragraph" w:styleId="Pieddepage">
    <w:name w:val="footer"/>
    <w:basedOn w:val="Normal"/>
    <w:link w:val="PieddepageCar"/>
    <w:uiPriority w:val="99"/>
    <w:unhideWhenUsed/>
    <w:rsid w:val="00BD5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5EB8"/>
  </w:style>
  <w:style w:type="character" w:styleId="Lienhypertexte">
    <w:name w:val="Hyperlink"/>
    <w:basedOn w:val="Policepardfaut"/>
    <w:uiPriority w:val="99"/>
    <w:unhideWhenUsed/>
    <w:rsid w:val="000F4DA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F4DA8"/>
    <w:rPr>
      <w:color w:val="954F72" w:themeColor="followedHyperlink"/>
      <w:u w:val="single"/>
    </w:rPr>
  </w:style>
  <w:style w:type="paragraph" w:customStyle="1" w:styleId="somm30">
    <w:name w:val="somm 3 0"/>
    <w:link w:val="somm30Car"/>
    <w:rsid w:val="00237663"/>
    <w:pPr>
      <w:tabs>
        <w:tab w:val="left" w:pos="432"/>
      </w:tabs>
      <w:spacing w:after="0" w:line="240" w:lineRule="auto"/>
      <w:ind w:left="432" w:hanging="432"/>
      <w:jc w:val="both"/>
    </w:pPr>
    <w:rPr>
      <w:rFonts w:ascii="Tms Rmn" w:eastAsia="Times New Roman" w:hAnsi="Tms Rmn" w:cs="Times New Roman"/>
      <w:sz w:val="24"/>
      <w:szCs w:val="20"/>
      <w:lang w:val="fr-FR" w:eastAsia="fr-FR"/>
    </w:rPr>
  </w:style>
  <w:style w:type="character" w:customStyle="1" w:styleId="somm30Car">
    <w:name w:val="somm 3 0 Car"/>
    <w:link w:val="somm30"/>
    <w:rsid w:val="00237663"/>
    <w:rPr>
      <w:rFonts w:ascii="Tms Rmn" w:eastAsia="Times New Roman" w:hAnsi="Tms Rmn" w:cs="Times New Roman"/>
      <w:sz w:val="24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rsid w:val="00F70FDC"/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paragraph" w:styleId="PrformatHTML">
    <w:name w:val="HTML Preformatted"/>
    <w:basedOn w:val="Normal"/>
    <w:link w:val="PrformatHTMLCar"/>
    <w:uiPriority w:val="99"/>
    <w:unhideWhenUsed/>
    <w:rsid w:val="00EF4D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PrformatHTMLCar">
    <w:name w:val="Préformaté HTML Car"/>
    <w:basedOn w:val="Policepardfaut"/>
    <w:link w:val="PrformatHTML"/>
    <w:uiPriority w:val="99"/>
    <w:rsid w:val="00EF4D22"/>
    <w:rPr>
      <w:rFonts w:ascii="Courier New" w:eastAsia="Times New Roman" w:hAnsi="Courier New" w:cs="Courier New"/>
      <w:sz w:val="20"/>
      <w:szCs w:val="20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hyperlink" Target="https://orbi.uliege.be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2.emf"/><Relationship Id="rId12" Type="http://schemas.openxmlformats.org/officeDocument/2006/relationships/image" Target="media/image4.jpeg"/><Relationship Id="rId17" Type="http://schemas.openxmlformats.org/officeDocument/2006/relationships/hyperlink" Target="mailto:d.leclercq@uliege.be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explore.lib.uliege.be/discovery/fulldisplay?docid=cdi_sage_journals_10_1177_014662167700100212&amp;context=PC&amp;vid=32ULG_INST:ULIEGE&amp;lang=fr&amp;search_scope=ULIEGE&amp;adaptor=Primo%20Central&amp;tab=ULIEGE&amp;query=any%2Ccontains%2CZontine%20Richards%20%20Rust%201972&amp;offset=0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hdl.handle.net/2268/268128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hdl.handle.net/2268/173494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hyperlink" Target="http://hdl.handle.net/2268/19515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9</Pages>
  <Words>796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Dieudo</dc:creator>
  <cp:keywords/>
  <dc:description/>
  <cp:lastModifiedBy>Dieudo</cp:lastModifiedBy>
  <cp:revision>9</cp:revision>
  <dcterms:created xsi:type="dcterms:W3CDTF">2021-10-12T15:05:00Z</dcterms:created>
  <dcterms:modified xsi:type="dcterms:W3CDTF">2022-12-18T19:18:00Z</dcterms:modified>
</cp:coreProperties>
</file>