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rPr/>
      </w:pPr>
      <w:r>
        <w:rPr>
          <w:rStyle w:val="LienInternet"/>
          <w:rFonts w:ascii="Antonio-Bold" w:hAnsi="Antonio-Bold"/>
          <w:caps/>
          <w:color w:val="FFFFFF"/>
          <w:spacing w:val="15"/>
          <w:sz w:val="24"/>
        </w:rPr>
        <w:t xml:space="preserve">   </w:t>
      </w:r>
      <w:r>
        <w:rPr>
          <w:rStyle w:val="LienInternet"/>
          <w:rFonts w:ascii="Antonio-Bold" w:hAnsi="Antonio-Bold"/>
          <w:caps/>
          <w:color w:val="FFFFFF"/>
          <w:spacing w:val="15"/>
          <w:sz w:val="24"/>
        </w:rPr>
        <w:t>BLUESB      B           BLU  BBB</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r>
        <w:rPr/>
        <w:drawing>
          <wp:inline distT="0" distB="0" distL="0" distR="0">
            <wp:extent cx="335915" cy="335915"/>
            <wp:effectExtent l="0" t="0" r="0" b="0"/>
            <wp:docPr id="1" name="Image18"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8" descr="">
                      <a:hlinkClick r:id="rId3"/>
                    </pic:cNvPr>
                    <pic:cNvPicPr>
                      <a:picLocks noChangeAspect="1" noChangeArrowheads="1"/>
                    </pic:cNvPicPr>
                  </pic:nvPicPr>
                  <pic:blipFill>
                    <a:blip r:embed="rId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19"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9"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b/>
          <w:bCs/>
          <w:sz w:val="36"/>
          <w:szCs w:val="36"/>
        </w:rPr>
        <w:t>BLUES</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The Dig 3: The Dig 3</w:t>
      </w:r>
    </w:p>
    <w:p>
      <w:pPr>
        <w:pStyle w:val="Corpsdetexte"/>
        <w:ind w:left="0" w:right="0" w:hanging="0"/>
        <w:rPr/>
      </w:pPr>
      <w:r>
        <w:rPr/>
        <w:t xml:space="preserve">Publié par </w:t>
      </w:r>
      <w:hyperlink r:id="rId6">
        <w:r>
          <w:rPr>
            <w:rStyle w:val="LienInternet"/>
          </w:rPr>
          <w:t>Robert Sacre</w:t>
        </w:r>
      </w:hyperlink>
      <w:r>
        <w:rPr/>
        <w:t xml:space="preserve"> le 17 octobre 2022 </w:t>
      </w:r>
    </w:p>
    <w:p>
      <w:pPr>
        <w:pStyle w:val="Corpsdetexte"/>
        <w:rPr/>
      </w:pPr>
      <w:hyperlink r:id="rId7" w:tgtFrame="_blank">
        <w:r>
          <w:rPr>
            <w:rStyle w:val="LienInternet"/>
          </w:rPr>
          <w:t>Steady Groove Music</w:t>
        </w:r>
      </w:hyperlink>
    </w:p>
    <w:p>
      <w:pPr>
        <w:pStyle w:val="Corpsdetexte"/>
        <w:rPr/>
      </w:pPr>
      <w:r>
        <w:rPr/>
        <w:drawing>
          <wp:inline distT="0" distB="0" distL="0" distR="0">
            <wp:extent cx="1438275" cy="1323975"/>
            <wp:effectExtent l="0" t="0" r="0" b="0"/>
            <wp:docPr id="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0" descr=""/>
                    <pic:cNvPicPr>
                      <a:picLocks noChangeAspect="1" noChangeArrowheads="1"/>
                    </pic:cNvPicPr>
                  </pic:nvPicPr>
                  <pic:blipFill>
                    <a:blip r:embed="rId8"/>
                    <a:stretch>
                      <a:fillRect/>
                    </a:stretch>
                  </pic:blipFill>
                  <pic:spPr bwMode="auto">
                    <a:xfrm>
                      <a:off x="0" y="0"/>
                      <a:ext cx="1438275" cy="1323975"/>
                    </a:xfrm>
                    <a:prstGeom prst="rect">
                      <a:avLst/>
                    </a:prstGeom>
                  </pic:spPr>
                </pic:pic>
              </a:graphicData>
            </a:graphic>
          </wp:inline>
        </w:drawing>
      </w:r>
    </w:p>
    <w:p>
      <w:pPr>
        <w:pStyle w:val="Corpsdetexte"/>
        <w:rPr/>
      </w:pPr>
      <w:r>
        <w:rPr/>
        <w:t xml:space="preserve">    </w:t>
      </w:r>
      <w:r>
        <w:rPr/>
        <w:t>Ce trio s’est constitué lors de la pandémie Covid de 2020. On y retrouve Andrew Duncanson (chant, gt) et Ronnie Shellist (hca) qui ont rejoint le one-man band formé par Gerry Hundt (footdrum et percus, basse, guitare, harmonica et mandoline). Leurs expériences cumulées sont exceptionnelles, c’est du lourd avec Duncanson du Kilroy Alley Blues Band, Shellist un harmoniciste renommé et prof d’harmonica et G. Hundt qui s’est illustré avec Nick Moss et Corey Dennison, entre autres, et qui a été nominé individuellement pour les International Blues Music Awards de 2008 à 2011 pour sa maestria à la mandoline.</w:t>
      </w:r>
    </w:p>
    <w:p>
      <w:pPr>
        <w:pStyle w:val="Corpsdetexte"/>
        <w:rPr/>
      </w:pPr>
      <w:r>
        <w:rPr/>
        <w:t>Sur cet album, il y a aussi un guest, Rodrigo Mantovani, à la basse dans 3 faces (*). 13 des 14 morceaux ont été composés, collectivement par les Dig 3 en ce qui concerne la musique et par Duncanson pour les lyrics (sauf « Rock That Boat »). Précision : 11 faces ont été enregistrées à Tolono (Il) en février 2021 et les 3 autres (*) en octobre 2021, à Chicago. Et leur répertoire, direz-vous ? Et bien c’est du Chicago blues traditionnel pur et dur, bien dépoussiéré comme on l’aime, que ce soit en slow comme les superbes « Double Cross » et « One Left, One Right » ou en medium comme le punchy « Every Drop » ou encore en tempo rapide comme « Chicken Kiss », enlevé et nerveux ou « Don’t Slip » haletant et prenant. Avec « Christmas Coming » ils sont deux mois en avance mais c’est bienvenu (avec une belle partie d’harmonica) de même que les entraînants « Rock the Boat » et « Run and Hide ». Les 3 faces gravées à Chicago (*) ont beaucoup de cachet avec l’intense « Love Me Some of You », un « Tell Me the Place » en slow, à la slide et surtout « In My Kitchen » avec G. Hundt très inspiré à la mandoline. Une des sorties marquantes de cette année.</w:t>
      </w:r>
    </w:p>
    <w:p>
      <w:pPr>
        <w:pStyle w:val="Corpsdetexte"/>
        <w:rPr/>
      </w:pPr>
      <w:r>
        <w:rPr/>
        <w:t>Robert  Sacre</w:t>
      </w:r>
    </w:p>
    <w:p>
      <w:pPr>
        <w:pStyle w:val="Corpsdetexte"/>
        <w:rPr/>
      </w:pPr>
      <w:r>
        <w:rPr/>
      </w:r>
    </w:p>
    <w:p>
      <w:pPr>
        <w:pStyle w:val="Corpsdetexte"/>
        <w:rPr/>
      </w:pPr>
      <w:r>
        <w:rPr/>
        <w:t>« </w:t>
      </w:r>
      <w:r>
        <w:rPr>
          <w:i/>
          <w:iCs/>
        </w:rPr>
        <w:t>Christmas Coming </w:t>
      </w:r>
      <w:r>
        <w:rPr/>
        <w:t xml:space="preserve">»  </w:t>
      </w:r>
      <w:r>
        <w:rPr>
          <w:rStyle w:val="LienInternet"/>
        </w:rPr>
        <w:t>https://www.youtube.com/watch?v=i0CYBcmWJe8&amp;t=2s</w:t>
      </w:r>
    </w:p>
    <w:p>
      <w:pPr>
        <w:pStyle w:val="Corpsdetexte"/>
        <w:rPr/>
      </w:pPr>
      <w:r>
        <w:rPr/>
      </w:r>
    </w:p>
    <w:p>
      <w:pPr>
        <w:pStyle w:val="Corpsdetexte"/>
        <w:rPr/>
      </w:pPr>
      <w:r>
        <w:rPr/>
      </w:r>
    </w:p>
    <w:p>
      <w:pPr>
        <w:pStyle w:val="Corpsdetexte"/>
        <w:rPr/>
      </w:pPr>
      <w:r>
        <w:rPr/>
      </w:r>
    </w:p>
    <w:p>
      <w:pPr>
        <w:pStyle w:val="Normal"/>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9">
        <w:bookmarkStart w:id="0" w:name="cat_res"/>
        <w:bookmarkEnd w:id="0"/>
        <w:r>
          <w:rPr>
            <w:rStyle w:val="LienInternet"/>
            <w:rFonts w:ascii="Antonio-Bold" w:hAnsi="Antonio-Bold"/>
            <w:caps/>
            <w:color w:val="FFFFFF"/>
            <w:spacing w:val="15"/>
            <w:sz w:val="24"/>
          </w:rPr>
          <w:t>Chroniques</w:t>
        </w:r>
      </w:hyperlink>
      <w:r>
        <w:rPr>
          <w:b/>
          <w:bCs/>
          <w:sz w:val="40"/>
          <w:szCs w:val="40"/>
        </w:rPr>
        <w:t xml:space="preserve"> / </w:t>
      </w:r>
      <w:hyperlink r:id="rId10">
        <w:r>
          <w:rPr>
            <w:rStyle w:val="LienInternet"/>
            <w:b/>
            <w:bCs/>
            <w:sz w:val="40"/>
            <w:szCs w:val="40"/>
          </w:rPr>
          <w:t>Blues</w:t>
        </w:r>
      </w:hyperlink>
      <w:r>
        <w:rPr>
          <w:b/>
          <w:bCs/>
          <w:sz w:val="40"/>
          <w:szCs w:val="40"/>
        </w:rPr>
        <w:t xml:space="preserve"> </w:t>
      </w:r>
    </w:p>
    <w:p>
      <w:pPr>
        <w:pStyle w:val="Normal"/>
        <w:rPr/>
      </w:pPr>
      <w:r>
        <w:rPr/>
        <w:drawing>
          <wp:inline distT="0" distB="0" distL="0" distR="0">
            <wp:extent cx="335915" cy="335915"/>
            <wp:effectExtent l="0" t="0" r="0" b="0"/>
            <wp:docPr id="4" name="Image26" desc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6" descr="">
                      <a:hlinkClick r:id="rId12"/>
                    </pic:cNvPr>
                    <pic:cNvPicPr>
                      <a:picLocks noChangeAspect="1" noChangeArrowheads="1"/>
                    </pic:cNvPicPr>
                  </pic:nvPicPr>
                  <pic:blipFill>
                    <a:blip r:embed="rId1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27"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7" descr="">
                      <a:hlinkClick r:id="rId14"/>
                    </pic:cNvPr>
                    <pic:cNvPicPr>
                      <a:picLocks noChangeAspect="1" noChangeArrowheads="1"/>
                    </pic:cNvPicPr>
                  </pic:nvPicPr>
                  <pic:blipFill>
                    <a:blip r:embed="rId1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Breezy Rodio : Underground Blues</w:t>
      </w:r>
    </w:p>
    <w:p>
      <w:pPr>
        <w:pStyle w:val="Corpsdetexte"/>
        <w:ind w:left="0" w:right="0" w:hanging="0"/>
        <w:rPr/>
      </w:pPr>
      <w:r>
        <w:rPr/>
        <w:t xml:space="preserve">Publié par </w:t>
      </w:r>
      <w:hyperlink r:id="rId15">
        <w:r>
          <w:rPr>
            <w:rStyle w:val="LienInternet"/>
          </w:rPr>
          <w:t>Robert Sacre</w:t>
        </w:r>
      </w:hyperlink>
      <w:r>
        <w:rPr/>
        <w:t xml:space="preserve"> le 20 octobre 2022 </w:t>
      </w:r>
    </w:p>
    <w:p>
      <w:pPr>
        <w:pStyle w:val="Corpsdetexte"/>
        <w:rPr/>
      </w:pPr>
      <w:hyperlink r:id="rId16" w:tgtFrame="_blank">
        <w:r>
          <w:rPr>
            <w:rStyle w:val="LienInternet"/>
          </w:rPr>
          <w:t>Wind Chill / Bloos Records</w:t>
        </w:r>
      </w:hyperlink>
      <w:r>
        <w:rPr>
          <w:color w:val="000000"/>
        </w:rPr>
        <w:t xml:space="preserve"> ‐ </w:t>
      </w:r>
      <w:r>
        <w:rPr>
          <w:color w:val="000000"/>
          <w:sz w:val="17"/>
        </w:rPr>
        <w:t>Références catalogue : BLO-15</w:t>
      </w:r>
    </w:p>
    <w:p>
      <w:pPr>
        <w:pStyle w:val="Corpsdetexte"/>
        <w:rPr/>
      </w:pPr>
      <w:r>
        <w:rPr/>
        <w:drawing>
          <wp:inline distT="0" distB="0" distL="0" distR="0">
            <wp:extent cx="1438275" cy="1438275"/>
            <wp:effectExtent l="0" t="0" r="0" b="0"/>
            <wp:docPr id="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8" descr=""/>
                    <pic:cNvPicPr>
                      <a:picLocks noChangeAspect="1" noChangeArrowheads="1"/>
                    </pic:cNvPicPr>
                  </pic:nvPicPr>
                  <pic:blipFill>
                    <a:blip r:embed="rId17"/>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Rodio a été guitariste dans le band de Linsay Alexander de 2007 à 2011 et c’est son 3è album sous son nom, enregistré à Austin, Texas en mars 2022. Il a été produit par le guitariste Anson Funderburgh qui est aux commandes dans 2 faces : « Halfway in the Devil’s Gate », un slow blues inspiré et prenant et « Playing My Game Too » (… à moi de jouer !) où son jeu de guitare fait merveille. Rodio a composé les 14 morceaux de l’album et la crise Covid est passée par là avec le titre éponyme, mi-parlé mi-chanté, sur un rythme soutenu et en mode haletant (le covid et les soucis causés aux musiciens) et l’instrumental bien enlevé « The Asymptomatics » au titre plus explicite encore. Les accompagnateurs sont au top niveau avec l’harmoniciste Josh Fulero, très rentre-dedans dans « C.H.I.C.A.G.O. », un Chicago blues traditionnel et avec Daniel C. Tabion (piano et organ), sans oublier Johnny Bradley (basse) et Lorenzo Francocci (dms). Il y a 2 autres instrumentaux comme « Hello Friendo », avec Tabion (p), une face très New Orleans sur un rythme de rumba et l’autobiographique « Bluesoned » en slow, à la slide, avec 2 brefs passages parlés (… Quand j’étais jeune, j’ai été mordu par le blues et vous savez ce qui est arrivé…). A noter aussi une ballade slow et bluesy, « That Damn Cocaïne », un plaidoyer contre la cocaïne, « The Murder » un blues en médium et bien enlevé (… comment échapper à la furie d’une femme folle de rage ?), « Lightnin Strike », un slow blues prenant (l’amour à la dure) ou encore l’autobiographique « Gerry Told Me », un slow blues encore sur l’ambition d’un copain (un mec bien décidé à se faire une place au soleil…) (1). Recommandé.</w:t>
      </w:r>
    </w:p>
    <w:p>
      <w:pPr>
        <w:pStyle w:val="Corpsdetexte"/>
        <w:rPr/>
      </w:pPr>
      <w:r>
        <w:rPr/>
        <w:t>________________________________</w:t>
      </w:r>
    </w:p>
    <w:p>
      <w:pPr>
        <w:pStyle w:val="Corpsdetexte"/>
        <w:rPr/>
      </w:pPr>
      <w:r>
        <w:rPr/>
        <w:t>(1) Chanson dédiée à son ami Gerry Hundt, le one-man band (gt, dms, mandolin, …) qui fait partie de The Dig 3  et autres groupes.</w:t>
      </w:r>
    </w:p>
    <w:p>
      <w:pPr>
        <w:pStyle w:val="Corpsdetexte"/>
        <w:rPr/>
      </w:pPr>
      <w:r>
        <w:rPr/>
      </w:r>
    </w:p>
    <w:p>
      <w:pPr>
        <w:pStyle w:val="Corpsdetexte"/>
        <w:rPr/>
      </w:pPr>
      <w:r>
        <w:rPr/>
        <w:t>«</w:t>
      </w:r>
      <w:r>
        <w:rPr>
          <w:i/>
          <w:iCs/>
        </w:rPr>
        <w:t> That Damn Cocaïne </w:t>
      </w:r>
      <w:r>
        <w:rPr/>
        <w:t xml:space="preserve">»   </w:t>
      </w:r>
      <w:hyperlink r:id="rId18">
        <w:r>
          <w:rPr>
            <w:rStyle w:val="LienInternet"/>
          </w:rPr>
          <w:t>https://www.youtube.com/watch?v=_RkDyIONBvs&amp;t=1s</w:t>
        </w:r>
      </w:hyperlink>
      <w:r>
        <w:rPr/>
        <w:t xml:space="preserve"> </w:t>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9">
        <w:r>
          <w:rPr>
            <w:rStyle w:val="ListLabel4"/>
            <w:rFonts w:ascii="Antonio-Bold" w:hAnsi="Antonio-Bold"/>
            <w:caps/>
            <w:color w:val="FFFFFF"/>
            <w:spacing w:val="15"/>
            <w:sz w:val="24"/>
          </w:rPr>
          <w:t xml:space="preserve">   </w:t>
        </w:r>
      </w:hyperlink>
      <w:r>
        <w:rPr>
          <w:rFonts w:ascii="Antonio-Bold" w:hAnsi="Antonio-Bold"/>
          <w:caps/>
          <w:color w:val="FFFFFF"/>
          <w:spacing w:val="15"/>
          <w:sz w:val="24"/>
        </w:rPr>
        <w:t>JAZZMANIAJ</w:t>
      </w:r>
    </w:p>
    <w:p>
      <w:pPr>
        <w:pStyle w:val="Normal"/>
        <w:rPr/>
      </w:pPr>
      <w:r>
        <w:rPr/>
      </w:r>
    </w:p>
    <w:p>
      <w:pPr>
        <w:pStyle w:val="Normal"/>
        <w:rPr/>
      </w:pPr>
      <w:r>
        <w:rPr>
          <w:rFonts w:ascii="Antonio-Bold" w:hAnsi="Antonio-Bold"/>
          <w:caps/>
          <w:color w:val="FFFFFF"/>
          <w:spacing w:val="15"/>
          <w:sz w:val="24"/>
        </w:rPr>
        <w:t>J</w:t>
      </w:r>
      <w:hyperlink r:id="rId20">
        <w:r>
          <w:rPr>
            <w:rStyle w:val="LienInternet"/>
            <w:rFonts w:ascii="Antonio-Bold" w:hAnsi="Antonio-Bold"/>
            <w:caps/>
            <w:color w:val="FFFFFF"/>
            <w:spacing w:val="15"/>
            <w:sz w:val="24"/>
          </w:rPr>
          <w:t>Antholo-jazz</w:t>
        </w:r>
      </w:hyperlink>
      <w:r>
        <w:rPr/>
        <w:t xml:space="preserve"> / </w:t>
      </w:r>
      <w:r>
        <w:rPr>
          <w:b/>
          <w:bCs/>
          <w:sz w:val="32"/>
          <w:szCs w:val="32"/>
        </w:rPr>
        <w:t xml:space="preserve">JAZZMANIA        </w:t>
      </w:r>
      <w:hyperlink r:id="rId21">
        <w:r>
          <w:rPr>
            <w:rStyle w:val="LienInternet"/>
            <w:b/>
            <w:bCs/>
            <w:sz w:val="32"/>
            <w:szCs w:val="32"/>
          </w:rPr>
          <w:t>Blues</w:t>
        </w:r>
      </w:hyperlink>
      <w:r>
        <w:rPr>
          <w:b/>
          <w:bCs/>
          <w:sz w:val="32"/>
          <w:szCs w:val="32"/>
        </w:rPr>
        <w:t xml:space="preserve"> </w:t>
      </w:r>
    </w:p>
    <w:p>
      <w:pPr>
        <w:pStyle w:val="Normal"/>
        <w:rPr/>
      </w:pPr>
      <w:r>
        <w:rPr/>
        <w:drawing>
          <wp:inline distT="0" distB="0" distL="0" distR="0">
            <wp:extent cx="335915" cy="335915"/>
            <wp:effectExtent l="0" t="0" r="0" b="0"/>
            <wp:docPr id="7" name="Image30" desc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0" descr="">
                      <a:hlinkClick r:id="rId23"/>
                    </pic:cNvPr>
                    <pic:cNvPicPr>
                      <a:picLocks noChangeAspect="1" noChangeArrowheads="1"/>
                    </pic:cNvPicPr>
                  </pic:nvPicPr>
                  <pic:blipFill>
                    <a:blip r:embed="rId2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31"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1"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40"/>
          <w:szCs w:val="40"/>
        </w:rPr>
      </w:pPr>
      <w:r>
        <w:rPr>
          <w:sz w:val="40"/>
          <w:szCs w:val="40"/>
        </w:rPr>
        <w:t>Ray Charles : The ABC Paramount Years 1959-1962</w:t>
      </w:r>
    </w:p>
    <w:p>
      <w:pPr>
        <w:pStyle w:val="Corpsdetexte"/>
        <w:ind w:left="0" w:right="0" w:hanging="0"/>
        <w:rPr/>
      </w:pPr>
      <w:r>
        <w:rPr/>
        <w:t xml:space="preserve">Publié par </w:t>
      </w:r>
      <w:hyperlink r:id="rId26">
        <w:r>
          <w:rPr>
            <w:rStyle w:val="LienInternet"/>
          </w:rPr>
          <w:t>Robert Sacre</w:t>
        </w:r>
      </w:hyperlink>
      <w:r>
        <w:rPr/>
        <w:t xml:space="preserve"> le 24 octobre 2022 </w:t>
      </w:r>
    </w:p>
    <w:p>
      <w:pPr>
        <w:pStyle w:val="Corpsdetexte"/>
        <w:rPr/>
      </w:pPr>
      <w:hyperlink r:id="rId27" w:tgtFrame="_blank">
        <w:r>
          <w:rPr>
            <w:rStyle w:val="LienInternet"/>
          </w:rPr>
          <w:t>Frémeaux &amp; Associés</w:t>
        </w:r>
      </w:hyperlink>
      <w:r>
        <w:rPr>
          <w:color w:val="000000"/>
        </w:rPr>
        <w:t xml:space="preserve"> ‐ </w:t>
      </w:r>
      <w:r>
        <w:rPr>
          <w:color w:val="000000"/>
          <w:sz w:val="17"/>
        </w:rPr>
        <w:t>Références catalogue : FA 5829 ‐ 4 CDs, livret 20 pages</w:t>
      </w:r>
    </w:p>
    <w:p>
      <w:pPr>
        <w:pStyle w:val="Corpsdetexte"/>
        <w:rPr/>
      </w:pPr>
      <w:r>
        <w:rPr/>
        <w:drawing>
          <wp:inline distT="0" distB="0" distL="0" distR="0">
            <wp:extent cx="1438275" cy="1438275"/>
            <wp:effectExtent l="0" t="0" r="0" b="0"/>
            <wp:docPr id="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2" descr=""/>
                    <pic:cNvPicPr>
                      <a:picLocks noChangeAspect="1" noChangeArrowheads="1"/>
                    </pic:cNvPicPr>
                  </pic:nvPicPr>
                  <pic:blipFill>
                    <a:blip r:embed="rId28"/>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En 1959, Ray Charles est une grande vedette dans son pays (et en Europe) grâce à Atlantic Records, avec son R&amp;B boosté au gospel, ce qui lui a valu nombre de critiques des congrégations religieuses. Il les a balayées d’un revers de main et ne s’en est pas plus mal porté. Maintenant, il vise un public encore plus large, les gens plus âgés, et en particulier un public blanc. C’est pourquoi il accepte de rejoindre ABC Paramount Records pour interpréter des standards de la musique populaire de l’époque, souvent issus des comédies musicales de Broadway. Nouvelle levée de boucliers, de ses fans de R&amp;B cette fois, qui crient à la trahison. Mais nouveau revers de la main du Genius qui ne veut pas se cantonner dans un seul style musical. Il perd des fans (qui reviendront) mais il en gagne des dizaines de milliers d’autres, voire plus.</w:t>
      </w:r>
    </w:p>
    <w:p>
      <w:pPr>
        <w:pStyle w:val="Corpsdetexte"/>
        <w:rPr/>
      </w:pPr>
      <w:r>
        <w:rPr/>
        <w:t>Cette anthologie permet de faire le point et de constater que non seulement, Charles a continué à graver du R&amp;B en parallèle de la production de standards ou en sus. Il y a là quand même des perles et des joyaux non négligeables. Voyons ce qu’il en est.</w:t>
      </w:r>
    </w:p>
    <w:p>
      <w:pPr>
        <w:pStyle w:val="Corpsdetexte"/>
        <w:rPr/>
      </w:pPr>
      <w:r>
        <w:rPr/>
        <w:t>Pour suivre l’ordre strictement chronologique, le CD1 commence avec 3 titres de l’album « Ray Charles Greatest Hits » (ABC 415 gravé à Hollywood le 29.12.59, avec les fidèles (Hank Crawford, David Fathead Newman, …), dont 2 avec les Raelets, « Who You Gonna Love » et surtout « My Baby (I Love Her, Yes I Do) » où la géniale Margie Hendrix y va d’un solo d’enfer ! Puis on passe à l’album « The Genius Hits the Road » (ABC 335, New York, 1960) avec un tube absolu, « Georgia on My Mind », suivi de 3 faces sirupeuses avec cordes qui ont mal vieilli, avant que Charles en revienne à ses accompagnateurs jazz pour 11 faces superbes, sans cordes, comme « Chattanooga Choo Choo », « Basin Street », « Mississippi Mud » ou « Carry Me Back to Old Virginy » (avec Raelets), etc. … et 3 faces d’ ABC 415 (« Greatest Hits »), des blues comme le « I Wonder » de Cecil Gant et « Sticks and Stones » (Titus Turner) avec les Raelets et Margie Hendrix en pleine forme avec, en prime, le « Worried Life Blues » de Big Maceo dans une version de toute beauté (sans Raelets). Le CD 1 se termine avec 6 faces sans âmes, avec cordes, d’aout 1960 (album « Dedicated to You », ABC 355).</w:t>
      </w:r>
    </w:p>
    <w:p>
      <w:pPr>
        <w:pStyle w:val="Corpsdetexte"/>
        <w:rPr/>
      </w:pPr>
      <w:r>
        <w:rPr/>
        <w:t>Le CD2 commence avec les 6 autres faces de ABC 355, mais miracle, Ray Charles a refait appel à ses jazzmen (Crawford, Phil Guilbeau, Shelly Manne, …) et cela swingue ferme à nouveau, avec l’hommage à « Margie » (Charles et Hendrix sont en couple à l’époque), « Sweet Georgia Brown », « Rosetta », « Josephine », … Puis ce ne sera rien que du bonheur avec l’album « Genius+Soul=Jazz » (Impulse A2, décembre1960), un chef d’œuvre absolu, un fleuron de toute sa discographie. R. Charles y est à l’orgue Hammond C3 tout du long, avec un All Stars de jazz (Al Grey, P. Guilbeau, Clark Terry, Joe Newman, Freddie Greene, Sonny Payne, …). On vibre tout au long des 7 instrumentaux (« Moanin », « Mister C », « Let’s Go », « One Mint Julet » (avec un court vocal), « The Birth of the Blues » (un slow blues), etc. et des 2 faces chantées avec gusto. 2 blues, « I’ve Got News for You » et « I’m Gonna Move to the Outskirts of Town ». Le CD2 se termine avec 5 faces décevantes de l’album « Ray Charles &amp; Betty Carter » (ABC 385, Hollywood, Juin 1961), sans cordes mais avec une chorale blanche insipide et dépourvue de swing. C’est mièvre et sirupeux.    Heureusement les 7 autres faces du même album qui démarrent le CD3 ont été enregistrées le lendemain avec l’orchestre de jazz et sont plus musclées, entre autres un « Side By Side », up tempo, mais globalement, la voix de Carter ne fait pas le poids. On se console avec d’autres titres de ABC 415 (« Greatest Hits ») les intemporels « Unchain My Heart », « Hit the Road Jack », « The Danger Zone » et « But on the Other Hand Baby ». Et on passe aux albums les plus controversés : « Modern Sounds in Country &amp; Western Music 1 » (ABC 410) et « 2 » (ABC 435) de 1962. Les critiques des amateurs de R&amp;B ont été virulentes mais le temps a passé, c’était beaucoup de bruit pour rien. Il faut reconnaitre que c’était de la belle ouvrage, professionnelle, que le timbre de la voix unique de Ray Charles n’est pas du tout C&amp;W ni son jeu de piano (et d’orgue), toujours envoûtant, et aussi qu’il y a quelques perles dans ces albums. Le CD 3 se conclut sur 8 faces de février 1962 dont une seule avec les Raelets, « Bye Bye Love » mais aussi « Careless Love », « Hide Nor Hair » et que cela swingue ferme car c’est l’orchestre de jazz qui est présent.          Par contre, le CD4 commence avec 6 faces de ABC 410, avec cordes et chorale blanche, mais dont ressortent les superbes « I Can’t Stop Loving You » et « Born to Loose » qui eurent un retentissement mondial. Suivent 12 faces de ABC 435 (Septembre 1962) sans cordes, dont « You Are My Sunshine » de Jimmie Davis en version endiablée avec les Raelets et M. Hendrix dans un solo d’anthologie, et « Your Cheating Heart ». Pour clôturer l’ensemble, on a ajouté des alternate takes de 2 blues avec les Raelets : « I Wonder » (slow blues) et « Unchain My Heart » (en medium), ainsi qu’un titre paraissant pour la toute première fois en CD, « Going to the River » (Los Angeles, mai 1951), un alternate take de « Misery in My Heart », avec un all star de jazz ( Eddie Lang, Stanley Turrentine, …). La saga est loin d’être terminée et on attendra impatiemment la suite.</w:t>
      </w:r>
    </w:p>
    <w:p>
      <w:pPr>
        <w:pStyle w:val="Corpsdetexte"/>
        <w:rPr/>
      </w:pPr>
      <w:r>
        <w:rPr/>
        <w:t>Robert  SACRE</w:t>
      </w:r>
    </w:p>
    <w:p>
      <w:pPr>
        <w:pStyle w:val="Corpsdetexte"/>
        <w:rPr/>
      </w:pPr>
      <w:r>
        <w:rPr/>
      </w:r>
    </w:p>
    <w:p>
      <w:pPr>
        <w:pStyle w:val="Corpsdetexte"/>
        <w:rPr/>
      </w:pPr>
      <w:r>
        <w:rPr/>
        <w:t>« </w:t>
      </w:r>
      <w:r>
        <w:rPr>
          <w:i/>
          <w:iCs/>
        </w:rPr>
        <w:t>You are my sunshine </w:t>
      </w:r>
      <w:r>
        <w:rPr/>
        <w:t xml:space="preserve">»     </w:t>
      </w:r>
      <w:hyperlink r:id="rId29">
        <w:r>
          <w:rPr>
            <w:rStyle w:val="LienInternet"/>
          </w:rPr>
          <w:t>https://www.youtube.com/watch?v=MvMl6MDjdak&amp;t=1s</w:t>
        </w:r>
      </w:hyperlink>
      <w:r>
        <w:rPr/>
        <w:t xml:space="preserve"> </w:t>
      </w:r>
    </w:p>
    <w:p>
      <w:pPr>
        <w:pStyle w:val="Corpsdetexte"/>
        <w:spacing w:before="0" w:after="0"/>
        <w:rPr/>
      </w:pPr>
      <w:r>
        <w:rPr/>
      </w:r>
    </w:p>
    <w:p>
      <w:pPr>
        <w:pStyle w:val="Corpsdetexte"/>
        <w:spacing w:lineRule="auto" w:line="276" w:before="0" w:after="140"/>
        <w:rPr/>
      </w:pPr>
      <w:r>
        <w:rPr/>
      </w:r>
    </w:p>
    <w:p>
      <w:pPr>
        <w:pStyle w:val="Corpsdetexte"/>
        <w:spacing w:lineRule="auto" w:line="276" w:before="0" w:after="140"/>
        <w:rPr/>
      </w:pPr>
      <w:r>
        <w:rPr/>
      </w:r>
    </w:p>
    <w:p>
      <w:pPr>
        <w:pStyle w:val="Corpsdetexte"/>
        <w:spacing w:lineRule="auto" w:line="276" w:before="0" w:after="140"/>
        <w:rPr/>
      </w:pPr>
      <w:r>
        <w:rPr/>
      </w:r>
    </w:p>
    <w:p>
      <w:pPr>
        <w:pStyle w:val="Corpsdetexte"/>
        <w:spacing w:lineRule="auto" w:line="276" w:before="0" w:after="140"/>
        <w:rPr/>
      </w:pPr>
      <w:r>
        <w:rPr/>
      </w:r>
    </w:p>
    <w:p>
      <w:pPr>
        <w:pStyle w:val="Corpsdetexte"/>
        <w:spacing w:lineRule="auto" w:line="276" w:before="0" w:after="140"/>
        <w:rPr/>
      </w:pPr>
      <w:r>
        <w:rPr/>
      </w:r>
    </w:p>
    <w:p>
      <w:pPr>
        <w:pStyle w:val="Corpsdetexte"/>
        <w:spacing w:lineRule="auto" w:line="276" w:before="0" w:after="14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0">
        <w:r>
          <w:rPr>
            <w:rStyle w:val="LienInternet"/>
            <w:rFonts w:ascii="Antonio-Bold" w:hAnsi="Antonio-Bold"/>
            <w:caps/>
            <w:color w:val="FFFFFF"/>
            <w:spacing w:val="15"/>
            <w:sz w:val="24"/>
          </w:rPr>
          <w:t>Chroniques</w:t>
        </w:r>
      </w:hyperlink>
      <w:r>
        <w:rPr/>
        <w:t xml:space="preserve"> / </w:t>
      </w:r>
      <w:hyperlink r:id="rId31">
        <w:r>
          <w:rPr>
            <w:rStyle w:val="LienInternet"/>
          </w:rPr>
          <w:t>Blues</w:t>
        </w:r>
      </w:hyperlink>
      <w:r>
        <w:rPr/>
        <w:t xml:space="preserve"> </w:t>
      </w:r>
    </w:p>
    <w:p>
      <w:pPr>
        <w:pStyle w:val="Normal"/>
        <w:rPr/>
      </w:pPr>
      <w:r>
        <w:rPr/>
        <w:drawing>
          <wp:inline distT="0" distB="0" distL="0" distR="47625">
            <wp:extent cx="335915" cy="335915"/>
            <wp:effectExtent l="0" t="0" r="0" b="0"/>
            <wp:docPr id="10" name="Image34" descr="">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4" descr="">
                      <a:hlinkClick r:id="rId33"/>
                    </pic:cNvPr>
                    <pic:cNvPicPr>
                      <a:picLocks noChangeAspect="1" noChangeArrowheads="1"/>
                    </pic:cNvPicPr>
                  </pic:nvPicPr>
                  <pic:blipFill>
                    <a:blip r:embed="rId3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35" descr="">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5" descr="">
                      <a:hlinkClick r:id="rId35"/>
                    </pic:cNvPr>
                    <pic:cNvPicPr>
                      <a:picLocks noChangeAspect="1" noChangeArrowheads="1"/>
                    </pic:cNvPicPr>
                  </pic:nvPicPr>
                  <pic:blipFill>
                    <a:blip r:embed="rId3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Mama’s Biscuits : Love Advice</w:t>
      </w:r>
    </w:p>
    <w:p>
      <w:pPr>
        <w:pStyle w:val="Corpsdetexte"/>
        <w:ind w:left="0" w:right="0" w:hanging="0"/>
        <w:rPr/>
      </w:pPr>
      <w:r>
        <w:rPr/>
        <w:t xml:space="preserve">Publié par </w:t>
      </w:r>
      <w:hyperlink r:id="rId36">
        <w:r>
          <w:rPr>
            <w:rStyle w:val="LienInternet"/>
          </w:rPr>
          <w:t>Robert Sacre</w:t>
        </w:r>
      </w:hyperlink>
      <w:r>
        <w:rPr/>
        <w:t xml:space="preserve"> le 28 octobre 2022 </w:t>
      </w:r>
    </w:p>
    <w:p>
      <w:pPr>
        <w:pStyle w:val="Corpsdetexte"/>
        <w:rPr/>
      </w:pPr>
      <w:hyperlink r:id="rId37" w:tgtFrame="_blank">
        <w:r>
          <w:rPr>
            <w:rStyle w:val="LienInternet"/>
          </w:rPr>
          <w:t>Autoproduction</w:t>
        </w:r>
      </w:hyperlink>
      <w:r>
        <w:rPr>
          <w:color w:val="000000"/>
        </w:rPr>
        <w:t xml:space="preserve"> ‐ </w:t>
      </w:r>
      <w:r>
        <w:rPr>
          <w:color w:val="000000"/>
          <w:sz w:val="17"/>
        </w:rPr>
        <w:t>Références catalogue : LA2103/1</w:t>
      </w:r>
    </w:p>
    <w:p>
      <w:pPr>
        <w:pStyle w:val="Corpsdetexte"/>
        <w:rPr/>
      </w:pPr>
      <w:r>
        <w:rPr/>
        <w:drawing>
          <wp:inline distT="0" distB="0" distL="0" distR="0">
            <wp:extent cx="1438275" cy="1266825"/>
            <wp:effectExtent l="0" t="0" r="0" b="0"/>
            <wp:docPr id="1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6" descr=""/>
                    <pic:cNvPicPr>
                      <a:picLocks noChangeAspect="1" noChangeArrowheads="1"/>
                    </pic:cNvPicPr>
                  </pic:nvPicPr>
                  <pic:blipFill>
                    <a:blip r:embed="rId38"/>
                    <a:stretch>
                      <a:fillRect/>
                    </a:stretch>
                  </pic:blipFill>
                  <pic:spPr bwMode="auto">
                    <a:xfrm>
                      <a:off x="0" y="0"/>
                      <a:ext cx="1438275" cy="1266825"/>
                    </a:xfrm>
                    <a:prstGeom prst="rect">
                      <a:avLst/>
                    </a:prstGeom>
                  </pic:spPr>
                </pic:pic>
              </a:graphicData>
            </a:graphic>
          </wp:inline>
        </w:drawing>
      </w:r>
    </w:p>
    <w:p>
      <w:pPr>
        <w:pStyle w:val="Corpsdetexte"/>
        <w:rPr/>
      </w:pPr>
      <w:r>
        <w:rPr/>
        <w:t xml:space="preserve">     </w:t>
      </w:r>
      <w:r>
        <w:rPr/>
        <w:t>La chanteuse Véronique Sauriat et son septet (1), renforcé par trois guests (1), forment un groupe bien soudé et compétent. Elle a composé, seule ou en collaboration, quatre des onze faces de l’album, dont le titre éponyme, un blues bien enlevé, composé avec Jérémie Tepper (guitare), « I Don’t Care », entraînant et enlevé lui aussi avec Bala Pradal (organ / rhodes), « Broken Girl » (composé avec Manu Guillou et inspiré par Linda Harris), un slow blues très émotionnel, avec Lionbel Borée (orgue) et B. Pradal (p) tout comme « J’ai jeté l’éponge », en mode nerveux et haletant. Parmi les reprises on notera une superbe version, en slow blues, du « Do I Move You » de Nina Simone qui ouvre l’album avec un Vincent Bucher très inspiré à l’harmonica et qui récidive dans le « No One » de Doc Pomus / Mort Shuman, du R&amp;B au top avec J. Tepper au dobro. A citer encore le beau slow blues « I Can’t Be All Bad » repris à Margaret Lewis et Myra Smith et un musclé « Run Baby » (composé par Carol Fran) avec Didier Marty qui se déchaîne au saxophone, ici comme dans « I Don’t Love You No More » (H.B. Barnum). Pour le reste on a une reprise enlevée de « Baby Please Don’t Go », le classique de Big Joe Williams et de la soul avec « Need Your Love So Bad » de Little Willie John, avec un J. Tepper brillant à la guitare. Agréable à écouter de bout en bout. Don’t miss it.</w:t>
      </w:r>
    </w:p>
    <w:p>
      <w:pPr>
        <w:pStyle w:val="Corpsdetexte"/>
        <w:rPr/>
      </w:pPr>
      <w:r>
        <w:rPr/>
        <w:t>_</w:t>
      </w:r>
      <w:r>
        <w:rPr/>
        <w:t>Robert   Sacre</w:t>
      </w:r>
      <w:r>
        <w:rPr/>
        <w:t>_______________________________</w:t>
      </w:r>
    </w:p>
    <w:p>
      <w:pPr>
        <w:pStyle w:val="Corpsdetexte"/>
        <w:rPr/>
      </w:pPr>
      <w:r>
        <w:rPr/>
        <w:t>(1) Jeremie Tepper, gt, dobro; Philippe Floris, dms, percus; Hervé Guillet et Bruno Maurin, basses électriques; Christophe Garreau (upright bass); Bala Pradal, p, orgue, rhodes ; Guests : Vincent Bucher, hca ; Didier Marty, sax ; Lionel Borée, organ</w:t>
      </w:r>
    </w:p>
    <w:p>
      <w:pPr>
        <w:pStyle w:val="Corpsdetexte"/>
        <w:spacing w:lineRule="auto" w:line="276" w:before="0" w:after="140"/>
        <w:rPr/>
      </w:pPr>
      <w:r>
        <w:rPr/>
      </w:r>
    </w:p>
    <w:p>
      <w:pPr>
        <w:pStyle w:val="Corpsdetexte"/>
        <w:spacing w:lineRule="auto" w:line="276" w:before="0" w:after="140"/>
        <w:rPr/>
      </w:pPr>
      <w:r>
        <w:rPr/>
        <w:t>« </w:t>
      </w:r>
      <w:r>
        <w:rPr>
          <w:i/>
          <w:iCs/>
        </w:rPr>
        <w:t>Do I Move You </w:t>
      </w:r>
      <w:r>
        <w:rPr/>
        <w:t xml:space="preserve">? »     </w:t>
      </w:r>
      <w:hyperlink r:id="rId39">
        <w:r>
          <w:rPr>
            <w:rStyle w:val="LienInternet"/>
          </w:rPr>
          <w:t>https://www.youtube.com/watch?v=BWuyyf2gY8w</w:t>
        </w:r>
      </w:hyperlink>
      <w:r>
        <w:rPr/>
        <w:t xml:space="preserve"> </w:t>
      </w:r>
    </w:p>
    <w:p>
      <w:pPr>
        <w:pStyle w:val="Corpsdetexte"/>
        <w:spacing w:lineRule="auto" w:line="276" w:before="0" w:after="140"/>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19"/>
  <w:defaultTabStop w:val="709"/>
  <w:compat>
    <w:compatSetting w:name="compatibilityMode" w:uri="http://schemas.microsoft.com/office/word" w:val="12"/>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principal"/>
    <w:next w:val="Corpsdetexte"/>
    <w:uiPriority w:val="9"/>
    <w:qFormat/>
    <w:pPr>
      <w:outlineLvl w:val="0"/>
    </w:pPr>
    <w:rPr>
      <w:rFonts w:ascii="Liberation Serif" w:hAnsi="Liberation Serif" w:eastAsia="NSimSun"/>
      <w:b/>
      <w:bCs/>
      <w:sz w:val="48"/>
      <w:szCs w:val="48"/>
    </w:rPr>
  </w:style>
  <w:style w:type="character" w:styleId="DefaultParagraphFont" w:default="1">
    <w:name w:val="Default Paragraph Font"/>
    <w:uiPriority w:val="1"/>
    <w:semiHidden/>
    <w:unhideWhenUsed/>
    <w:qFormat/>
    <w:rPr/>
  </w:style>
  <w:style w:type="character" w:styleId="LienInternet" w:customStyle="1">
    <w:name w:val="Lien Internet"/>
    <w:rPr>
      <w:color w:val="000080"/>
      <w:u w:val="single"/>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style>
  <w:style w:type="paragraph" w:styleId="Lgende">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Titreprincipal">
    <w:name w:val="Title"/>
    <w:basedOn w:val="Normal"/>
    <w:next w:val="Corpsdetexte"/>
    <w:uiPriority w:val="10"/>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facebook.com/sharer.php?u=https://jazzmania.be/the-dig-3-the-dig-3/&amp;t=The&#160;%20Dig%203&#160;:%20The%20Dig%203" TargetMode="External"/><Relationship Id="rId4" Type="http://schemas.openxmlformats.org/officeDocument/2006/relationships/image" Target="media/image2.png"/><Relationship Id="rId5" Type="http://schemas.openxmlformats.org/officeDocument/2006/relationships/hyperlink" Target="https://twitter.com/share?url=https://jazzmania.be/the-dig-3-the-dig-3/&amp;text=The&#160;%20Dig%203&#160;:%20The%20Dig%203%20https://jazzmania.be/the-dig-3-the-dig-3/" TargetMode="External"/><Relationship Id="rId6" Type="http://schemas.openxmlformats.org/officeDocument/2006/relationships/hyperlink" Target="https://jazzmania.be/author/robertsacre/" TargetMode="External"/><Relationship Id="rId7" Type="http://schemas.openxmlformats.org/officeDocument/2006/relationships/hyperlink" Target="https://gerryhundt.bandcamp.com/album/the-dig-3" TargetMode="External"/><Relationship Id="rId8" Type="http://schemas.openxmlformats.org/officeDocument/2006/relationships/image" Target="media/image3.jpeg"/><Relationship Id="rId9" Type="http://schemas.openxmlformats.org/officeDocument/2006/relationships/hyperlink" Target="https://jazzmania.be/category/chroniques/" TargetMode="External"/><Relationship Id="rId10" Type="http://schemas.openxmlformats.org/officeDocument/2006/relationships/hyperlink" Target="https://jazzmania.be/category/chroniques/chroniques-blues/" TargetMode="External"/><Relationship Id="rId11" Type="http://schemas.openxmlformats.org/officeDocument/2006/relationships/image" Target="media/image4.png"/><Relationship Id="rId12" Type="http://schemas.openxmlformats.org/officeDocument/2006/relationships/hyperlink" Target="https://www.facebook.com/sharer.php?u=https://jazzmania.be/breezy-rodio-underground-blues/&amp;t=Breezy%20Rodio&#160;:%20Underground%20Blues" TargetMode="External"/><Relationship Id="rId13" Type="http://schemas.openxmlformats.org/officeDocument/2006/relationships/image" Target="media/image5.png"/><Relationship Id="rId14" Type="http://schemas.openxmlformats.org/officeDocument/2006/relationships/hyperlink" Target="https://twitter.com/share?url=https://jazzmania.be/breezy-rodio-underground-blues/&amp;text=Breezy%20Rodio&#160;:%20Underground%20Blues%20https://jazzmania.be/breezy-rodio-underground-blues/" TargetMode="External"/><Relationship Id="rId15" Type="http://schemas.openxmlformats.org/officeDocument/2006/relationships/hyperlink" Target="https://jazzmania.be/author/robertsacre/" TargetMode="External"/><Relationship Id="rId16" Type="http://schemas.openxmlformats.org/officeDocument/2006/relationships/hyperlink" Target="http://www.breezyrodio.com/store/underground-blues" TargetMode="External"/><Relationship Id="rId17" Type="http://schemas.openxmlformats.org/officeDocument/2006/relationships/image" Target="media/image6.jpeg"/><Relationship Id="rId18" Type="http://schemas.openxmlformats.org/officeDocument/2006/relationships/hyperlink" Target="https://www.youtube.com/watch?v=_RkDyIONBvs&amp;t=1s" TargetMode="External"/><Relationship Id="rId19" Type="http://schemas.openxmlformats.org/officeDocument/2006/relationships/hyperlink" Target="https://jazzmania.be/category/antholo-jazz/antholojazz-blues/" TargetMode="External"/><Relationship Id="rId20" Type="http://schemas.openxmlformats.org/officeDocument/2006/relationships/hyperlink" Target="https://jazzmania.be/category/antholo-jazz/antholojazz-blues/" TargetMode="External"/><Relationship Id="rId21" Type="http://schemas.openxmlformats.org/officeDocument/2006/relationships/hyperlink" Target="https://jazzmania.be/category/antholo-jazz/antholojazz-blues/" TargetMode="External"/><Relationship Id="rId22" Type="http://schemas.openxmlformats.org/officeDocument/2006/relationships/image" Target="media/image7.png"/><Relationship Id="rId23" Type="http://schemas.openxmlformats.org/officeDocument/2006/relationships/hyperlink" Target="https://www.facebook.com/sharer.php?u=https://jazzmania.be/ray-charles-the-abc-paramount-years-1959-1962/&amp;t=Ray%20Charles&#160;:%20The%20ABC%20Paramount%20Years%201959-1962" TargetMode="External"/><Relationship Id="rId24" Type="http://schemas.openxmlformats.org/officeDocument/2006/relationships/image" Target="media/image8.png"/><Relationship Id="rId25" Type="http://schemas.openxmlformats.org/officeDocument/2006/relationships/hyperlink" Target="https://twitter.com/share?url=https://jazzmania.be/ray-charles-the-abc-paramount-years-1959-1962/&amp;text=Ray%20Charles&#160;:%20The%20ABC%20Paramount%20Years%201959-1962%20https://jazzmania.be/ray-charles-the-abc-paramount-years-1959-1962/" TargetMode="External"/><Relationship Id="rId26" Type="http://schemas.openxmlformats.org/officeDocument/2006/relationships/hyperlink" Target="https://jazzmania.be/author/robertsacre/" TargetMode="External"/><Relationship Id="rId27" Type="http://schemas.openxmlformats.org/officeDocument/2006/relationships/hyperlink" Target="https://www.fremeaux.com/fr/6695-ray-charles-the-abc-paramount-years-3561302582924-fa5829.html" TargetMode="External"/><Relationship Id="rId28" Type="http://schemas.openxmlformats.org/officeDocument/2006/relationships/image" Target="media/image9.jpeg"/><Relationship Id="rId29" Type="http://schemas.openxmlformats.org/officeDocument/2006/relationships/hyperlink" Target="https://www.youtube.com/watch?v=MvMl6MDjdak&amp;t=1s" TargetMode="External"/><Relationship Id="rId30" Type="http://schemas.openxmlformats.org/officeDocument/2006/relationships/hyperlink" Target="https://jazzmania.be/category/chroniques/" TargetMode="External"/><Relationship Id="rId31" Type="http://schemas.openxmlformats.org/officeDocument/2006/relationships/hyperlink" Target="https://jazzmania.be/category/chroniques/chroniques-blues/" TargetMode="External"/><Relationship Id="rId32" Type="http://schemas.openxmlformats.org/officeDocument/2006/relationships/image" Target="media/image10.png"/><Relationship Id="rId33" Type="http://schemas.openxmlformats.org/officeDocument/2006/relationships/hyperlink" Target="https://www.facebook.com/sharer.php?u=https://jazzmania.be/mamas-biscuits-love-advice/&amp;t=Mama&#8217;s%20Biscuits&#160;:%20Love%20Advice" TargetMode="External"/><Relationship Id="rId34" Type="http://schemas.openxmlformats.org/officeDocument/2006/relationships/image" Target="media/image11.png"/><Relationship Id="rId35" Type="http://schemas.openxmlformats.org/officeDocument/2006/relationships/hyperlink" Target="https://twitter.com/share?url=https://jazzmania.be/mamas-biscuits-love-advice/&amp;text=Mama&#8217;s%20Biscuits&#160;:%20Love%20Advice%20https://jazzmania.be/mamas-biscuits-love-advice/" TargetMode="External"/><Relationship Id="rId36" Type="http://schemas.openxmlformats.org/officeDocument/2006/relationships/hyperlink" Target="https://jazzmania.be/author/robertsacre/" TargetMode="External"/><Relationship Id="rId37" Type="http://schemas.openxmlformats.org/officeDocument/2006/relationships/hyperlink" Target="https://music.imusician.pro/a/EfVsAZys/mamas-biscuits/love-advice/?fbclid=IwAR2jUl_ky_FnASHYYalqUTUr1gFNYWOCC1LalY_9dSJompI6cMsOL_wblNM" TargetMode="External"/><Relationship Id="rId38" Type="http://schemas.openxmlformats.org/officeDocument/2006/relationships/image" Target="media/image12.jpeg"/><Relationship Id="rId39" Type="http://schemas.openxmlformats.org/officeDocument/2006/relationships/hyperlink" Target="https://www.youtube.com/watch?v=BWuyyf2gY8w" TargetMode="Externa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ORBI   Octobre '22.dotx</Template>
  <TotalTime>38</TotalTime>
  <Application>LibreOffice/6.3.2.2$Windows_X86_64 LibreOffice_project/98b30e735bda24bc04ab42594c85f7fd8be07b9c</Application>
  <Pages>6</Pages>
  <Words>1509</Words>
  <Characters>8303</Characters>
  <CharactersWithSpaces>9793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2022-10-28T16:29:37Z</dcterms:created>
  <dc:creator/>
  <dc:description/>
  <dc:language>fr-BE</dc:language>
  <cp:lastModifiedBy/>
  <dcterms:modified xsi:type="dcterms:W3CDTF">2022-10-28T16:32:57Z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