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339D4" w14:textId="231394DB" w:rsidR="0016366E" w:rsidRPr="00624979" w:rsidRDefault="009F118B" w:rsidP="005D0732">
      <w:pPr>
        <w:pStyle w:val="Auteur"/>
        <w:spacing w:line="480" w:lineRule="auto"/>
        <w:rPr>
          <w:rFonts w:ascii="Times New Roman" w:hAnsi="Times New Roman" w:cs="Times New Roman"/>
          <w:b/>
          <w:sz w:val="24"/>
          <w:szCs w:val="24"/>
          <w:lang w:val="en-US"/>
        </w:rPr>
      </w:pPr>
      <w:r w:rsidRPr="00624979">
        <w:rPr>
          <w:rFonts w:ascii="Times New Roman" w:hAnsi="Times New Roman" w:cs="Times New Roman"/>
          <w:b/>
          <w:sz w:val="24"/>
          <w:szCs w:val="24"/>
          <w:lang w:val="en-US"/>
        </w:rPr>
        <w:t xml:space="preserve">Faculty’s </w:t>
      </w:r>
      <w:r w:rsidR="0016366E" w:rsidRPr="00624979">
        <w:rPr>
          <w:rFonts w:ascii="Times New Roman" w:hAnsi="Times New Roman" w:cs="Times New Roman"/>
          <w:b/>
          <w:sz w:val="24"/>
          <w:szCs w:val="24"/>
          <w:lang w:val="en-US"/>
        </w:rPr>
        <w:t xml:space="preserve">Barriers to </w:t>
      </w:r>
      <w:r w:rsidR="00FF12E0" w:rsidRPr="00624979">
        <w:rPr>
          <w:rFonts w:ascii="Times New Roman" w:hAnsi="Times New Roman" w:cs="Times New Roman"/>
          <w:b/>
          <w:sz w:val="24"/>
          <w:szCs w:val="24"/>
          <w:lang w:val="en-US"/>
        </w:rPr>
        <w:t>Mentor</w:t>
      </w:r>
      <w:r w:rsidR="002B6E13" w:rsidRPr="00624979">
        <w:rPr>
          <w:rFonts w:ascii="Times New Roman" w:hAnsi="Times New Roman" w:cs="Times New Roman"/>
          <w:b/>
          <w:sz w:val="24"/>
          <w:szCs w:val="24"/>
          <w:lang w:val="en-US"/>
        </w:rPr>
        <w:t>ing</w:t>
      </w:r>
      <w:r w:rsidR="00FF12E0" w:rsidRPr="00624979">
        <w:rPr>
          <w:rFonts w:ascii="Times New Roman" w:hAnsi="Times New Roman" w:cs="Times New Roman"/>
          <w:b/>
          <w:sz w:val="24"/>
          <w:szCs w:val="24"/>
          <w:lang w:val="en-US"/>
        </w:rPr>
        <w:t xml:space="preserve"> </w:t>
      </w:r>
      <w:r w:rsidR="0016366E" w:rsidRPr="00624979">
        <w:rPr>
          <w:rFonts w:ascii="Times New Roman" w:hAnsi="Times New Roman" w:cs="Times New Roman"/>
          <w:b/>
          <w:sz w:val="24"/>
          <w:szCs w:val="24"/>
          <w:lang w:val="en-US"/>
        </w:rPr>
        <w:t xml:space="preserve">Freshmen within an Interinstitutional Context: Applying the </w:t>
      </w:r>
      <w:r w:rsidR="00266B9A" w:rsidRPr="00624979">
        <w:rPr>
          <w:rFonts w:ascii="Times New Roman" w:hAnsi="Times New Roman" w:cs="Times New Roman"/>
          <w:b/>
          <w:sz w:val="24"/>
          <w:szCs w:val="24"/>
          <w:lang w:val="en-US"/>
        </w:rPr>
        <w:t>T</w:t>
      </w:r>
      <w:r w:rsidR="0016366E" w:rsidRPr="00624979">
        <w:rPr>
          <w:rFonts w:ascii="Times New Roman" w:hAnsi="Times New Roman" w:cs="Times New Roman"/>
          <w:b/>
          <w:sz w:val="24"/>
          <w:szCs w:val="24"/>
          <w:lang w:val="en-US"/>
        </w:rPr>
        <w:t xml:space="preserve">heory of </w:t>
      </w:r>
      <w:r w:rsidR="00266B9A" w:rsidRPr="00624979">
        <w:rPr>
          <w:rFonts w:ascii="Times New Roman" w:hAnsi="Times New Roman" w:cs="Times New Roman"/>
          <w:b/>
          <w:sz w:val="24"/>
          <w:szCs w:val="24"/>
          <w:lang w:val="en-US"/>
        </w:rPr>
        <w:t>P</w:t>
      </w:r>
      <w:r w:rsidR="0016366E" w:rsidRPr="00624979">
        <w:rPr>
          <w:rFonts w:ascii="Times New Roman" w:hAnsi="Times New Roman" w:cs="Times New Roman"/>
          <w:b/>
          <w:sz w:val="24"/>
          <w:szCs w:val="24"/>
          <w:lang w:val="en-US"/>
        </w:rPr>
        <w:t xml:space="preserve">lanned </w:t>
      </w:r>
      <w:r w:rsidR="00266B9A" w:rsidRPr="00624979">
        <w:rPr>
          <w:rFonts w:ascii="Times New Roman" w:hAnsi="Times New Roman" w:cs="Times New Roman"/>
          <w:b/>
          <w:sz w:val="24"/>
          <w:szCs w:val="24"/>
          <w:lang w:val="en-US"/>
        </w:rPr>
        <w:t>B</w:t>
      </w:r>
      <w:r w:rsidR="0016366E" w:rsidRPr="00624979">
        <w:rPr>
          <w:rFonts w:ascii="Times New Roman" w:hAnsi="Times New Roman" w:cs="Times New Roman"/>
          <w:b/>
          <w:sz w:val="24"/>
          <w:szCs w:val="24"/>
          <w:lang w:val="en-US"/>
        </w:rPr>
        <w:t>ehavior</w:t>
      </w:r>
    </w:p>
    <w:p w14:paraId="7AF742A8" w14:textId="19F0A148" w:rsidR="00BB51BD" w:rsidRPr="00624979" w:rsidRDefault="00FB5598" w:rsidP="005D0732">
      <w:pPr>
        <w:spacing w:after="0" w:line="480" w:lineRule="auto"/>
        <w:jc w:val="center"/>
        <w:rPr>
          <w:rFonts w:ascii="Times New Roman" w:hAnsi="Times New Roman"/>
          <w:lang w:val="fr-BE"/>
        </w:rPr>
      </w:pPr>
      <w:r w:rsidRPr="00624979">
        <w:rPr>
          <w:rFonts w:ascii="Times New Roman" w:hAnsi="Times New Roman"/>
          <w:lang w:val="fr-BE"/>
        </w:rPr>
        <w:t>Johanne Huart</w:t>
      </w:r>
      <w:r w:rsidRPr="00624979">
        <w:rPr>
          <w:rFonts w:ascii="Times New Roman" w:hAnsi="Times New Roman"/>
          <w:vertAlign w:val="superscript"/>
        </w:rPr>
        <w:t>1</w:t>
      </w:r>
      <w:r w:rsidRPr="00624979">
        <w:rPr>
          <w:rFonts w:ascii="Times New Roman" w:hAnsi="Times New Roman"/>
          <w:lang w:val="fr-BE"/>
        </w:rPr>
        <w:t>, Laurent Leduc</w:t>
      </w:r>
      <w:r w:rsidRPr="00624979">
        <w:rPr>
          <w:rFonts w:ascii="Times New Roman" w:hAnsi="Times New Roman"/>
          <w:vertAlign w:val="superscript"/>
        </w:rPr>
        <w:t>2</w:t>
      </w:r>
      <w:r w:rsidRPr="00624979">
        <w:rPr>
          <w:rFonts w:ascii="Times New Roman" w:hAnsi="Times New Roman"/>
          <w:lang w:val="fr-BE"/>
        </w:rPr>
        <w:t>, Nathanaël Laurent</w:t>
      </w:r>
      <w:r w:rsidRPr="00624979">
        <w:rPr>
          <w:rFonts w:ascii="Times New Roman" w:hAnsi="Times New Roman"/>
          <w:vertAlign w:val="superscript"/>
        </w:rPr>
        <w:t>3</w:t>
      </w:r>
      <w:r w:rsidRPr="00624979">
        <w:rPr>
          <w:rFonts w:ascii="Times New Roman" w:hAnsi="Times New Roman"/>
          <w:lang w:val="fr-BE"/>
        </w:rPr>
        <w:t>, Pascal Detroz</w:t>
      </w:r>
      <w:r w:rsidRPr="00624979">
        <w:rPr>
          <w:rFonts w:ascii="Times New Roman" w:hAnsi="Times New Roman"/>
          <w:vertAlign w:val="superscript"/>
        </w:rPr>
        <w:t>2</w:t>
      </w:r>
      <w:r w:rsidRPr="00624979">
        <w:rPr>
          <w:rFonts w:ascii="Times New Roman" w:hAnsi="Times New Roman"/>
          <w:lang w:val="fr-BE"/>
        </w:rPr>
        <w:t>, Natacha Martynow</w:t>
      </w:r>
      <w:r w:rsidR="004E3B3B" w:rsidRPr="00624979">
        <w:rPr>
          <w:rFonts w:ascii="Times New Roman" w:hAnsi="Times New Roman"/>
          <w:vertAlign w:val="superscript"/>
        </w:rPr>
        <w:t>4</w:t>
      </w:r>
      <w:r w:rsidRPr="00624979">
        <w:rPr>
          <w:rFonts w:ascii="Times New Roman" w:hAnsi="Times New Roman"/>
          <w:lang w:val="fr-BE"/>
        </w:rPr>
        <w:t>, Célia Charbaut</w:t>
      </w:r>
      <w:r w:rsidR="004E3B3B" w:rsidRPr="00624979">
        <w:rPr>
          <w:rFonts w:ascii="Times New Roman" w:hAnsi="Times New Roman"/>
          <w:vertAlign w:val="superscript"/>
        </w:rPr>
        <w:t>5</w:t>
      </w:r>
      <w:r w:rsidRPr="00624979">
        <w:rPr>
          <w:rFonts w:ascii="Times New Roman" w:hAnsi="Times New Roman"/>
          <w:lang w:val="fr-BE"/>
        </w:rPr>
        <w:t>, Déborah Malengrez</w:t>
      </w:r>
      <w:r w:rsidR="004E3B3B" w:rsidRPr="00624979">
        <w:rPr>
          <w:rFonts w:ascii="Times New Roman" w:hAnsi="Times New Roman"/>
          <w:vertAlign w:val="superscript"/>
        </w:rPr>
        <w:t>6</w:t>
      </w:r>
      <w:r w:rsidRPr="00624979">
        <w:rPr>
          <w:rFonts w:ascii="Times New Roman" w:hAnsi="Times New Roman"/>
          <w:lang w:val="fr-BE"/>
        </w:rPr>
        <w:t>, Viviane Vierset</w:t>
      </w:r>
      <w:r w:rsidR="004E3B3B" w:rsidRPr="00624979">
        <w:rPr>
          <w:rFonts w:ascii="Times New Roman" w:hAnsi="Times New Roman"/>
          <w:vertAlign w:val="superscript"/>
        </w:rPr>
        <w:t>7</w:t>
      </w:r>
      <w:r w:rsidRPr="00624979">
        <w:rPr>
          <w:rFonts w:ascii="Times New Roman" w:hAnsi="Times New Roman"/>
          <w:lang w:val="fr-BE"/>
        </w:rPr>
        <w:t>, Isabelle Lambert</w:t>
      </w:r>
      <w:r w:rsidR="004E3B3B" w:rsidRPr="00624979">
        <w:rPr>
          <w:rFonts w:ascii="Times New Roman" w:hAnsi="Times New Roman"/>
          <w:vertAlign w:val="superscript"/>
        </w:rPr>
        <w:t>8</w:t>
      </w:r>
      <w:r w:rsidRPr="00624979">
        <w:rPr>
          <w:rFonts w:ascii="Times New Roman" w:hAnsi="Times New Roman"/>
          <w:lang w:val="fr-BE"/>
        </w:rPr>
        <w:t>, Laura Gabriel</w:t>
      </w:r>
      <w:r w:rsidR="004E3B3B" w:rsidRPr="00624979">
        <w:rPr>
          <w:rFonts w:ascii="Times New Roman" w:hAnsi="Times New Roman"/>
          <w:vertAlign w:val="superscript"/>
        </w:rPr>
        <w:t>9</w:t>
      </w:r>
      <w:r w:rsidRPr="00624979">
        <w:rPr>
          <w:rFonts w:ascii="Times New Roman" w:hAnsi="Times New Roman"/>
          <w:lang w:val="fr-BE"/>
        </w:rPr>
        <w:t>, Anne-Catherine Vieujean</w:t>
      </w:r>
      <w:r w:rsidR="004E3B3B" w:rsidRPr="00624979">
        <w:rPr>
          <w:rFonts w:ascii="Times New Roman" w:hAnsi="Times New Roman"/>
          <w:vertAlign w:val="superscript"/>
        </w:rPr>
        <w:t>9</w:t>
      </w:r>
      <w:r w:rsidRPr="00624979">
        <w:rPr>
          <w:rFonts w:ascii="Times New Roman" w:hAnsi="Times New Roman"/>
          <w:lang w:val="fr-BE"/>
        </w:rPr>
        <w:t>, Fabienne Compère</w:t>
      </w:r>
      <w:r w:rsidR="004E3B3B" w:rsidRPr="00624979">
        <w:rPr>
          <w:rFonts w:ascii="Times New Roman" w:hAnsi="Times New Roman"/>
          <w:vertAlign w:val="superscript"/>
        </w:rPr>
        <w:t>10</w:t>
      </w:r>
      <w:r w:rsidRPr="00624979">
        <w:rPr>
          <w:rFonts w:ascii="Times New Roman" w:hAnsi="Times New Roman"/>
          <w:lang w:val="fr-BE"/>
        </w:rPr>
        <w:t>, &amp; Dominique Verpoorten</w:t>
      </w:r>
      <w:r w:rsidRPr="00624979">
        <w:rPr>
          <w:rFonts w:ascii="Times New Roman" w:hAnsi="Times New Roman"/>
          <w:vertAlign w:val="superscript"/>
        </w:rPr>
        <w:t>2</w:t>
      </w:r>
    </w:p>
    <w:p w14:paraId="0EC7286B" w14:textId="77777777" w:rsidR="00FB5598" w:rsidRPr="008A3EEC" w:rsidRDefault="00FB5598" w:rsidP="005D0732">
      <w:pPr>
        <w:spacing w:after="0" w:line="480" w:lineRule="auto"/>
        <w:rPr>
          <w:rFonts w:ascii="Times New Roman" w:hAnsi="Times New Roman"/>
          <w:vertAlign w:val="superscript"/>
          <w:lang w:val="fr-BE"/>
        </w:rPr>
      </w:pPr>
    </w:p>
    <w:p w14:paraId="09663F68" w14:textId="7F54769C" w:rsidR="00FB5598" w:rsidRPr="00624979" w:rsidRDefault="00FB5598" w:rsidP="005D0732">
      <w:pPr>
        <w:spacing w:after="0" w:line="480" w:lineRule="auto"/>
        <w:jc w:val="center"/>
        <w:rPr>
          <w:rFonts w:ascii="Times New Roman" w:hAnsi="Times New Roman"/>
          <w:lang w:val="fr-BE"/>
        </w:rPr>
      </w:pPr>
      <w:r w:rsidRPr="008A3EEC">
        <w:rPr>
          <w:rFonts w:ascii="Times New Roman" w:hAnsi="Times New Roman"/>
          <w:vertAlign w:val="superscript"/>
          <w:lang w:val="fr-BE"/>
        </w:rPr>
        <w:t>1</w:t>
      </w:r>
      <w:r w:rsidRPr="008A3EEC">
        <w:rPr>
          <w:rFonts w:ascii="Times New Roman" w:hAnsi="Times New Roman"/>
          <w:lang w:val="fr-BE"/>
        </w:rPr>
        <w:t xml:space="preserve"> Liège-Luxembourg </w:t>
      </w:r>
      <w:proofErr w:type="spellStart"/>
      <w:r w:rsidRPr="008A3EEC">
        <w:rPr>
          <w:rFonts w:ascii="Times New Roman" w:hAnsi="Times New Roman"/>
          <w:lang w:val="fr-BE"/>
        </w:rPr>
        <w:t>academic</w:t>
      </w:r>
      <w:proofErr w:type="spellEnd"/>
      <w:r w:rsidRPr="008A3EEC">
        <w:rPr>
          <w:rFonts w:ascii="Times New Roman" w:hAnsi="Times New Roman"/>
          <w:lang w:val="fr-BE"/>
        </w:rPr>
        <w:t xml:space="preserve"> hub. </w:t>
      </w:r>
      <w:proofErr w:type="spellStart"/>
      <w:r w:rsidRPr="00624979">
        <w:rPr>
          <w:rFonts w:ascii="Times New Roman" w:hAnsi="Times New Roman"/>
          <w:lang w:val="fr-BE"/>
        </w:rPr>
        <w:t>Address</w:t>
      </w:r>
      <w:proofErr w:type="spellEnd"/>
      <w:r w:rsidRPr="00624979">
        <w:rPr>
          <w:rFonts w:ascii="Times New Roman" w:hAnsi="Times New Roman"/>
          <w:lang w:val="fr-BE"/>
        </w:rPr>
        <w:t xml:space="preserve">: Rue du </w:t>
      </w:r>
      <w:proofErr w:type="spellStart"/>
      <w:r w:rsidRPr="00624979">
        <w:rPr>
          <w:rFonts w:ascii="Times New Roman" w:hAnsi="Times New Roman"/>
          <w:lang w:val="fr-BE"/>
        </w:rPr>
        <w:t>Vertbois</w:t>
      </w:r>
      <w:proofErr w:type="spellEnd"/>
      <w:r w:rsidRPr="00624979">
        <w:rPr>
          <w:rFonts w:ascii="Times New Roman" w:hAnsi="Times New Roman"/>
          <w:lang w:val="fr-BE"/>
        </w:rPr>
        <w:t>, 13a, 4000 Liège (</w:t>
      </w:r>
      <w:proofErr w:type="spellStart"/>
      <w:r w:rsidRPr="00624979">
        <w:rPr>
          <w:rFonts w:ascii="Times New Roman" w:hAnsi="Times New Roman"/>
          <w:lang w:val="fr-BE"/>
        </w:rPr>
        <w:t>Belgium</w:t>
      </w:r>
      <w:proofErr w:type="spellEnd"/>
      <w:r w:rsidRPr="00624979">
        <w:rPr>
          <w:rFonts w:ascii="Times New Roman" w:hAnsi="Times New Roman"/>
          <w:lang w:val="fr-BE"/>
        </w:rPr>
        <w:t>)</w:t>
      </w:r>
    </w:p>
    <w:p w14:paraId="329B248A" w14:textId="66572E8A" w:rsidR="00FB5598" w:rsidRPr="00624979" w:rsidRDefault="00FB5598" w:rsidP="005D0732">
      <w:pPr>
        <w:spacing w:after="0" w:line="480" w:lineRule="auto"/>
        <w:jc w:val="center"/>
        <w:rPr>
          <w:rFonts w:ascii="Times New Roman" w:hAnsi="Times New Roman"/>
          <w:lang w:val="en-GB"/>
        </w:rPr>
      </w:pPr>
      <w:r w:rsidRPr="00624979">
        <w:rPr>
          <w:rFonts w:ascii="Times New Roman" w:hAnsi="Times New Roman"/>
          <w:vertAlign w:val="superscript"/>
          <w:lang w:val="en-GB"/>
        </w:rPr>
        <w:t xml:space="preserve">2 </w:t>
      </w:r>
      <w:r w:rsidRPr="00624979">
        <w:rPr>
          <w:rFonts w:ascii="Times New Roman" w:hAnsi="Times New Roman"/>
          <w:lang w:val="en-GB"/>
        </w:rPr>
        <w:t xml:space="preserve">University of Liège, Institute for Training and Research in Higher Education. Address: Traverse des </w:t>
      </w:r>
      <w:proofErr w:type="spellStart"/>
      <w:r w:rsidRPr="00624979">
        <w:rPr>
          <w:rFonts w:ascii="Times New Roman" w:hAnsi="Times New Roman"/>
          <w:lang w:val="en-GB"/>
        </w:rPr>
        <w:t>Architectes</w:t>
      </w:r>
      <w:proofErr w:type="spellEnd"/>
      <w:r w:rsidRPr="00624979">
        <w:rPr>
          <w:rFonts w:ascii="Times New Roman" w:hAnsi="Times New Roman"/>
          <w:lang w:val="en-GB"/>
        </w:rPr>
        <w:t xml:space="preserve">, 5B – B63b, 4000 Liège (Belgium) </w:t>
      </w:r>
    </w:p>
    <w:p w14:paraId="7E40D404" w14:textId="39A14551" w:rsidR="00FB5598" w:rsidRPr="00624979" w:rsidRDefault="00FB5598" w:rsidP="005D0732">
      <w:pPr>
        <w:spacing w:after="0" w:line="480" w:lineRule="auto"/>
        <w:jc w:val="center"/>
        <w:rPr>
          <w:rFonts w:ascii="Times New Roman" w:hAnsi="Times New Roman"/>
          <w:lang w:val="en-GB"/>
        </w:rPr>
      </w:pPr>
      <w:r w:rsidRPr="00624979">
        <w:rPr>
          <w:rFonts w:ascii="Times New Roman" w:hAnsi="Times New Roman"/>
          <w:vertAlign w:val="superscript"/>
          <w:lang w:val="en-GB"/>
        </w:rPr>
        <w:t xml:space="preserve">3 </w:t>
      </w:r>
      <w:r w:rsidRPr="00624979">
        <w:rPr>
          <w:rFonts w:ascii="Times New Roman" w:hAnsi="Times New Roman"/>
          <w:lang w:val="en-GB"/>
        </w:rPr>
        <w:t>Henallux</w:t>
      </w:r>
      <w:r w:rsidR="0031404A" w:rsidRPr="00624979">
        <w:rPr>
          <w:rFonts w:ascii="Times New Roman" w:hAnsi="Times New Roman"/>
          <w:lang w:val="en-GB"/>
        </w:rPr>
        <w:t xml:space="preserve"> </w:t>
      </w:r>
      <w:r w:rsidRPr="00624979">
        <w:rPr>
          <w:rFonts w:ascii="Times New Roman" w:hAnsi="Times New Roman"/>
          <w:lang w:val="en-GB"/>
        </w:rPr>
        <w:t xml:space="preserve">University College. Address: </w:t>
      </w:r>
      <w:r w:rsidR="0031404A" w:rsidRPr="00624979">
        <w:rPr>
          <w:rFonts w:ascii="Times New Roman" w:hAnsi="Times New Roman"/>
          <w:lang w:val="en-GB"/>
        </w:rPr>
        <w:t xml:space="preserve">Rue Saint </w:t>
      </w:r>
      <w:proofErr w:type="spellStart"/>
      <w:r w:rsidR="0031404A" w:rsidRPr="00624979">
        <w:rPr>
          <w:rFonts w:ascii="Times New Roman" w:hAnsi="Times New Roman"/>
          <w:lang w:val="en-GB"/>
        </w:rPr>
        <w:t>Donat</w:t>
      </w:r>
      <w:proofErr w:type="spellEnd"/>
      <w:r w:rsidRPr="00624979">
        <w:rPr>
          <w:rFonts w:ascii="Times New Roman" w:hAnsi="Times New Roman"/>
          <w:lang w:val="en-GB"/>
        </w:rPr>
        <w:t>,</w:t>
      </w:r>
      <w:r w:rsidR="0031404A" w:rsidRPr="00624979">
        <w:rPr>
          <w:rFonts w:ascii="Times New Roman" w:hAnsi="Times New Roman"/>
          <w:lang w:val="en-GB"/>
        </w:rPr>
        <w:t xml:space="preserve"> 130,</w:t>
      </w:r>
      <w:r w:rsidRPr="00624979">
        <w:rPr>
          <w:rFonts w:ascii="Times New Roman" w:hAnsi="Times New Roman"/>
          <w:lang w:val="en-GB"/>
        </w:rPr>
        <w:t xml:space="preserve"> </w:t>
      </w:r>
      <w:r w:rsidR="0031404A" w:rsidRPr="00624979">
        <w:rPr>
          <w:rFonts w:ascii="Times New Roman" w:hAnsi="Times New Roman"/>
          <w:lang w:val="en-GB"/>
        </w:rPr>
        <w:t>5002</w:t>
      </w:r>
      <w:r w:rsidRPr="00624979">
        <w:rPr>
          <w:rFonts w:ascii="Times New Roman" w:hAnsi="Times New Roman"/>
          <w:lang w:val="en-GB"/>
        </w:rPr>
        <w:t xml:space="preserve"> </w:t>
      </w:r>
      <w:r w:rsidR="0031404A" w:rsidRPr="00624979">
        <w:rPr>
          <w:rFonts w:ascii="Times New Roman" w:hAnsi="Times New Roman"/>
          <w:lang w:val="en-GB"/>
        </w:rPr>
        <w:t>Namur</w:t>
      </w:r>
      <w:r w:rsidRPr="00624979">
        <w:rPr>
          <w:rFonts w:ascii="Times New Roman" w:hAnsi="Times New Roman"/>
          <w:lang w:val="en-GB"/>
        </w:rPr>
        <w:t xml:space="preserve"> (Belgium) </w:t>
      </w:r>
    </w:p>
    <w:p w14:paraId="1A5FC893" w14:textId="7AECFE74" w:rsidR="00FB5598" w:rsidRPr="00624979" w:rsidRDefault="0031404A" w:rsidP="005D0732">
      <w:pPr>
        <w:spacing w:after="0" w:line="480" w:lineRule="auto"/>
        <w:jc w:val="center"/>
        <w:rPr>
          <w:rFonts w:ascii="Times New Roman" w:hAnsi="Times New Roman"/>
          <w:lang w:val="en-GB"/>
        </w:rPr>
      </w:pPr>
      <w:r w:rsidRPr="00624979">
        <w:rPr>
          <w:rFonts w:ascii="Times New Roman" w:hAnsi="Times New Roman"/>
          <w:vertAlign w:val="superscript"/>
          <w:lang w:val="en-GB"/>
        </w:rPr>
        <w:t>4</w:t>
      </w:r>
      <w:r w:rsidR="00FB5598" w:rsidRPr="00624979">
        <w:rPr>
          <w:rFonts w:ascii="Times New Roman" w:hAnsi="Times New Roman"/>
          <w:vertAlign w:val="superscript"/>
          <w:lang w:val="en-GB"/>
        </w:rPr>
        <w:t xml:space="preserve"> </w:t>
      </w:r>
      <w:r w:rsidRPr="00624979">
        <w:rPr>
          <w:rFonts w:ascii="Times New Roman" w:hAnsi="Times New Roman"/>
          <w:lang w:val="en-GB"/>
        </w:rPr>
        <w:t>HEPL U</w:t>
      </w:r>
      <w:r w:rsidR="00FB5598" w:rsidRPr="00624979">
        <w:rPr>
          <w:rFonts w:ascii="Times New Roman" w:hAnsi="Times New Roman"/>
          <w:lang w:val="en-GB"/>
        </w:rPr>
        <w:t xml:space="preserve">niversity </w:t>
      </w:r>
      <w:r w:rsidRPr="00624979">
        <w:rPr>
          <w:rFonts w:ascii="Times New Roman" w:hAnsi="Times New Roman"/>
          <w:lang w:val="en-GB"/>
        </w:rPr>
        <w:t>College</w:t>
      </w:r>
      <w:r w:rsidR="00FB5598" w:rsidRPr="00624979">
        <w:rPr>
          <w:rFonts w:ascii="Times New Roman" w:hAnsi="Times New Roman"/>
          <w:lang w:val="en-GB"/>
        </w:rPr>
        <w:t xml:space="preserve">. Address: </w:t>
      </w:r>
      <w:r w:rsidRPr="00624979">
        <w:rPr>
          <w:rFonts w:ascii="Times New Roman" w:hAnsi="Times New Roman"/>
          <w:lang w:val="en-GB"/>
        </w:rPr>
        <w:t xml:space="preserve">Rue </w:t>
      </w:r>
      <w:proofErr w:type="spellStart"/>
      <w:r w:rsidRPr="00624979">
        <w:rPr>
          <w:rFonts w:ascii="Times New Roman" w:hAnsi="Times New Roman"/>
          <w:lang w:val="en-GB"/>
        </w:rPr>
        <w:t>Beeckman</w:t>
      </w:r>
      <w:proofErr w:type="spellEnd"/>
      <w:r w:rsidR="00FB5598" w:rsidRPr="00624979">
        <w:rPr>
          <w:rFonts w:ascii="Times New Roman" w:hAnsi="Times New Roman"/>
          <w:lang w:val="en-GB"/>
        </w:rPr>
        <w:t xml:space="preserve">, </w:t>
      </w:r>
      <w:r w:rsidRPr="00624979">
        <w:rPr>
          <w:rFonts w:ascii="Times New Roman" w:hAnsi="Times New Roman"/>
          <w:lang w:val="en-GB"/>
        </w:rPr>
        <w:t>19</w:t>
      </w:r>
      <w:r w:rsidR="00FB5598" w:rsidRPr="00624979">
        <w:rPr>
          <w:rFonts w:ascii="Times New Roman" w:hAnsi="Times New Roman"/>
          <w:lang w:val="en-GB"/>
        </w:rPr>
        <w:t xml:space="preserve">, 4000 Liège (Belgium) </w:t>
      </w:r>
    </w:p>
    <w:p w14:paraId="454F205D" w14:textId="70EA93A9" w:rsidR="00FB5598" w:rsidRPr="00624979" w:rsidRDefault="0031404A" w:rsidP="005D0732">
      <w:pPr>
        <w:spacing w:after="0" w:line="480" w:lineRule="auto"/>
        <w:jc w:val="center"/>
        <w:rPr>
          <w:rFonts w:ascii="Times New Roman" w:hAnsi="Times New Roman"/>
          <w:lang w:val="fr-BE"/>
        </w:rPr>
      </w:pPr>
      <w:r w:rsidRPr="00624979">
        <w:rPr>
          <w:rFonts w:ascii="Times New Roman" w:hAnsi="Times New Roman"/>
          <w:vertAlign w:val="superscript"/>
          <w:lang w:val="en-GB"/>
        </w:rPr>
        <w:t>5</w:t>
      </w:r>
      <w:r w:rsidR="00FB5598" w:rsidRPr="00624979">
        <w:rPr>
          <w:rFonts w:ascii="Times New Roman" w:hAnsi="Times New Roman"/>
          <w:vertAlign w:val="superscript"/>
          <w:lang w:val="en-GB"/>
        </w:rPr>
        <w:t xml:space="preserve"> </w:t>
      </w:r>
      <w:r w:rsidRPr="00624979">
        <w:rPr>
          <w:rFonts w:ascii="Times New Roman" w:hAnsi="Times New Roman"/>
          <w:lang w:val="en-GB"/>
        </w:rPr>
        <w:t>S</w:t>
      </w:r>
      <w:r w:rsidR="003F5C06" w:rsidRPr="00624979">
        <w:rPr>
          <w:rFonts w:ascii="Times New Roman" w:hAnsi="Times New Roman"/>
          <w:lang w:val="en-GB"/>
        </w:rPr>
        <w:t>aint-</w:t>
      </w:r>
      <w:r w:rsidRPr="00624979">
        <w:rPr>
          <w:rFonts w:ascii="Times New Roman" w:hAnsi="Times New Roman"/>
          <w:lang w:val="en-GB"/>
        </w:rPr>
        <w:t>Luc Graduate School of Arts</w:t>
      </w:r>
      <w:r w:rsidR="00FB5598" w:rsidRPr="00624979">
        <w:rPr>
          <w:rFonts w:ascii="Times New Roman" w:hAnsi="Times New Roman"/>
          <w:lang w:val="en-GB"/>
        </w:rPr>
        <w:t xml:space="preserve">. </w:t>
      </w:r>
      <w:proofErr w:type="spellStart"/>
      <w:r w:rsidR="00FB5598" w:rsidRPr="00624979">
        <w:rPr>
          <w:rFonts w:ascii="Times New Roman" w:hAnsi="Times New Roman"/>
          <w:lang w:val="fr-BE"/>
        </w:rPr>
        <w:t>Address</w:t>
      </w:r>
      <w:proofErr w:type="spellEnd"/>
      <w:r w:rsidR="00FB5598" w:rsidRPr="00624979">
        <w:rPr>
          <w:rFonts w:ascii="Times New Roman" w:hAnsi="Times New Roman"/>
          <w:lang w:val="fr-BE"/>
        </w:rPr>
        <w:t xml:space="preserve">: </w:t>
      </w:r>
      <w:r w:rsidRPr="00624979">
        <w:rPr>
          <w:rFonts w:ascii="Times New Roman" w:hAnsi="Times New Roman"/>
          <w:lang w:val="fr-BE"/>
        </w:rPr>
        <w:t>Boulevard de la Constitution</w:t>
      </w:r>
      <w:r w:rsidR="00FB5598" w:rsidRPr="00624979">
        <w:rPr>
          <w:rFonts w:ascii="Times New Roman" w:hAnsi="Times New Roman"/>
          <w:lang w:val="fr-BE"/>
        </w:rPr>
        <w:t xml:space="preserve">, </w:t>
      </w:r>
      <w:r w:rsidRPr="00624979">
        <w:rPr>
          <w:rFonts w:ascii="Times New Roman" w:hAnsi="Times New Roman"/>
          <w:lang w:val="fr-BE"/>
        </w:rPr>
        <w:t>41</w:t>
      </w:r>
      <w:r w:rsidR="00FB5598" w:rsidRPr="00624979">
        <w:rPr>
          <w:rFonts w:ascii="Times New Roman" w:hAnsi="Times New Roman"/>
          <w:lang w:val="fr-BE"/>
        </w:rPr>
        <w:t>, 4000 Liège (</w:t>
      </w:r>
      <w:proofErr w:type="spellStart"/>
      <w:r w:rsidR="00FB5598" w:rsidRPr="00624979">
        <w:rPr>
          <w:rFonts w:ascii="Times New Roman" w:hAnsi="Times New Roman"/>
          <w:lang w:val="fr-BE"/>
        </w:rPr>
        <w:t>Belgium</w:t>
      </w:r>
      <w:proofErr w:type="spellEnd"/>
      <w:r w:rsidR="00FB5598" w:rsidRPr="00624979">
        <w:rPr>
          <w:rFonts w:ascii="Times New Roman" w:hAnsi="Times New Roman"/>
          <w:lang w:val="fr-BE"/>
        </w:rPr>
        <w:t xml:space="preserve">) </w:t>
      </w:r>
    </w:p>
    <w:p w14:paraId="079964E8" w14:textId="722FAD68" w:rsidR="00FB5598" w:rsidRPr="008A3EEC" w:rsidRDefault="0031404A" w:rsidP="005D0732">
      <w:pPr>
        <w:spacing w:after="0" w:line="480" w:lineRule="auto"/>
        <w:jc w:val="center"/>
        <w:rPr>
          <w:rFonts w:ascii="Times New Roman" w:hAnsi="Times New Roman"/>
          <w:lang w:val="en-US"/>
        </w:rPr>
      </w:pPr>
      <w:r w:rsidRPr="00624979">
        <w:rPr>
          <w:rFonts w:ascii="Times New Roman" w:hAnsi="Times New Roman"/>
          <w:vertAlign w:val="superscript"/>
          <w:lang w:val="en-GB"/>
        </w:rPr>
        <w:t>6</w:t>
      </w:r>
      <w:r w:rsidR="00FB5598" w:rsidRPr="00624979">
        <w:rPr>
          <w:rFonts w:ascii="Times New Roman" w:hAnsi="Times New Roman"/>
          <w:vertAlign w:val="superscript"/>
          <w:lang w:val="en-GB"/>
        </w:rPr>
        <w:t xml:space="preserve"> </w:t>
      </w:r>
      <w:r w:rsidRPr="00624979">
        <w:rPr>
          <w:rFonts w:ascii="Times New Roman" w:hAnsi="Times New Roman"/>
          <w:lang w:val="en-GB"/>
        </w:rPr>
        <w:t>HELMo U</w:t>
      </w:r>
      <w:r w:rsidR="00FB5598" w:rsidRPr="00624979">
        <w:rPr>
          <w:rFonts w:ascii="Times New Roman" w:hAnsi="Times New Roman"/>
          <w:lang w:val="en-GB"/>
        </w:rPr>
        <w:t xml:space="preserve">niversity </w:t>
      </w:r>
      <w:r w:rsidRPr="00624979">
        <w:rPr>
          <w:rFonts w:ascii="Times New Roman" w:hAnsi="Times New Roman"/>
          <w:lang w:val="en-GB"/>
        </w:rPr>
        <w:t>College.</w:t>
      </w:r>
      <w:r w:rsidR="00FB5598" w:rsidRPr="00624979">
        <w:rPr>
          <w:rFonts w:ascii="Times New Roman" w:hAnsi="Times New Roman"/>
          <w:lang w:val="en-GB"/>
        </w:rPr>
        <w:t xml:space="preserve"> </w:t>
      </w:r>
      <w:r w:rsidR="00FB5598" w:rsidRPr="008A3EEC">
        <w:rPr>
          <w:rFonts w:ascii="Times New Roman" w:hAnsi="Times New Roman"/>
          <w:lang w:val="en-US"/>
        </w:rPr>
        <w:t xml:space="preserve">Address: </w:t>
      </w:r>
      <w:r w:rsidRPr="008A3EEC">
        <w:rPr>
          <w:rFonts w:ascii="Times New Roman" w:hAnsi="Times New Roman"/>
          <w:lang w:val="en-US"/>
        </w:rPr>
        <w:t>Rue du Mont Saint Martin</w:t>
      </w:r>
      <w:r w:rsidR="00FB5598" w:rsidRPr="008A3EEC">
        <w:rPr>
          <w:rFonts w:ascii="Times New Roman" w:hAnsi="Times New Roman"/>
          <w:lang w:val="en-US"/>
        </w:rPr>
        <w:t xml:space="preserve">, </w:t>
      </w:r>
      <w:r w:rsidRPr="008A3EEC">
        <w:rPr>
          <w:rFonts w:ascii="Times New Roman" w:hAnsi="Times New Roman"/>
          <w:lang w:val="en-US"/>
        </w:rPr>
        <w:t>45</w:t>
      </w:r>
      <w:r w:rsidR="00FB5598" w:rsidRPr="008A3EEC">
        <w:rPr>
          <w:rFonts w:ascii="Times New Roman" w:hAnsi="Times New Roman"/>
          <w:lang w:val="en-US"/>
        </w:rPr>
        <w:t xml:space="preserve">, 4000 Liège (Belgium) </w:t>
      </w:r>
    </w:p>
    <w:p w14:paraId="22C0D8F2" w14:textId="2A1C6818" w:rsidR="00FB5598" w:rsidRPr="00624979" w:rsidRDefault="00EE3393" w:rsidP="005D0732">
      <w:pPr>
        <w:spacing w:after="0" w:line="480" w:lineRule="auto"/>
        <w:jc w:val="center"/>
        <w:rPr>
          <w:rFonts w:ascii="Times New Roman" w:hAnsi="Times New Roman"/>
          <w:lang w:val="fr-BE"/>
        </w:rPr>
      </w:pPr>
      <w:r w:rsidRPr="00624979">
        <w:rPr>
          <w:rFonts w:ascii="Times New Roman" w:hAnsi="Times New Roman"/>
          <w:vertAlign w:val="superscript"/>
          <w:lang w:val="en-GB"/>
        </w:rPr>
        <w:t>7</w:t>
      </w:r>
      <w:r w:rsidR="00FB5598" w:rsidRPr="00624979">
        <w:rPr>
          <w:rFonts w:ascii="Times New Roman" w:hAnsi="Times New Roman"/>
          <w:vertAlign w:val="superscript"/>
          <w:lang w:val="en-GB"/>
        </w:rPr>
        <w:t xml:space="preserve"> </w:t>
      </w:r>
      <w:r w:rsidR="0031404A" w:rsidRPr="00624979">
        <w:rPr>
          <w:rFonts w:ascii="Times New Roman" w:hAnsi="Times New Roman"/>
          <w:lang w:val="en-GB"/>
        </w:rPr>
        <w:t>HECh U</w:t>
      </w:r>
      <w:r w:rsidR="00FB5598" w:rsidRPr="00624979">
        <w:rPr>
          <w:rFonts w:ascii="Times New Roman" w:hAnsi="Times New Roman"/>
          <w:lang w:val="en-GB"/>
        </w:rPr>
        <w:t xml:space="preserve">niversity </w:t>
      </w:r>
      <w:r w:rsidR="0031404A" w:rsidRPr="00624979">
        <w:rPr>
          <w:rFonts w:ascii="Times New Roman" w:hAnsi="Times New Roman"/>
          <w:lang w:val="en-GB"/>
        </w:rPr>
        <w:t>College</w:t>
      </w:r>
      <w:r w:rsidR="00FB5598" w:rsidRPr="00624979">
        <w:rPr>
          <w:rFonts w:ascii="Times New Roman" w:hAnsi="Times New Roman"/>
          <w:lang w:val="en-GB"/>
        </w:rPr>
        <w:t xml:space="preserve">. </w:t>
      </w:r>
      <w:proofErr w:type="spellStart"/>
      <w:r w:rsidR="00FB5598" w:rsidRPr="00624979">
        <w:rPr>
          <w:rFonts w:ascii="Times New Roman" w:hAnsi="Times New Roman"/>
          <w:lang w:val="fr-BE"/>
        </w:rPr>
        <w:t>Address</w:t>
      </w:r>
      <w:proofErr w:type="spellEnd"/>
      <w:r w:rsidR="00FB5598" w:rsidRPr="00624979">
        <w:rPr>
          <w:rFonts w:ascii="Times New Roman" w:hAnsi="Times New Roman"/>
          <w:lang w:val="fr-BE"/>
        </w:rPr>
        <w:t xml:space="preserve">: </w:t>
      </w:r>
      <w:r w:rsidR="0031404A" w:rsidRPr="00624979">
        <w:rPr>
          <w:rFonts w:ascii="Times New Roman" w:hAnsi="Times New Roman"/>
          <w:lang w:val="fr-BE"/>
        </w:rPr>
        <w:t xml:space="preserve">Rue des </w:t>
      </w:r>
      <w:proofErr w:type="spellStart"/>
      <w:r w:rsidR="0031404A" w:rsidRPr="00624979">
        <w:rPr>
          <w:rFonts w:ascii="Times New Roman" w:hAnsi="Times New Roman"/>
          <w:lang w:val="fr-BE"/>
        </w:rPr>
        <w:t>Rivageois</w:t>
      </w:r>
      <w:proofErr w:type="spellEnd"/>
      <w:r w:rsidR="00FB5598" w:rsidRPr="00624979">
        <w:rPr>
          <w:rFonts w:ascii="Times New Roman" w:hAnsi="Times New Roman"/>
          <w:lang w:val="fr-BE"/>
        </w:rPr>
        <w:t xml:space="preserve">, </w:t>
      </w:r>
      <w:r w:rsidR="0031404A" w:rsidRPr="00624979">
        <w:rPr>
          <w:rFonts w:ascii="Times New Roman" w:hAnsi="Times New Roman"/>
          <w:lang w:val="fr-BE"/>
        </w:rPr>
        <w:t>6</w:t>
      </w:r>
      <w:r w:rsidR="00FB5598" w:rsidRPr="00624979">
        <w:rPr>
          <w:rFonts w:ascii="Times New Roman" w:hAnsi="Times New Roman"/>
          <w:lang w:val="fr-BE"/>
        </w:rPr>
        <w:t>, 4000 Liège (</w:t>
      </w:r>
      <w:proofErr w:type="spellStart"/>
      <w:r w:rsidR="00FB5598" w:rsidRPr="00624979">
        <w:rPr>
          <w:rFonts w:ascii="Times New Roman" w:hAnsi="Times New Roman"/>
          <w:lang w:val="fr-BE"/>
        </w:rPr>
        <w:t>Belgium</w:t>
      </w:r>
      <w:proofErr w:type="spellEnd"/>
      <w:r w:rsidR="00FB5598" w:rsidRPr="00624979">
        <w:rPr>
          <w:rFonts w:ascii="Times New Roman" w:hAnsi="Times New Roman"/>
          <w:lang w:val="fr-BE"/>
        </w:rPr>
        <w:t xml:space="preserve">) </w:t>
      </w:r>
    </w:p>
    <w:p w14:paraId="5B4F8C63" w14:textId="1ED21732" w:rsidR="00FB5598" w:rsidRPr="008A3EEC" w:rsidRDefault="00EE3393" w:rsidP="005D0732">
      <w:pPr>
        <w:spacing w:after="0" w:line="480" w:lineRule="auto"/>
        <w:jc w:val="center"/>
        <w:rPr>
          <w:rFonts w:ascii="Times New Roman" w:hAnsi="Times New Roman"/>
          <w:lang w:val="fr-BE"/>
        </w:rPr>
      </w:pPr>
      <w:r w:rsidRPr="008A3EEC">
        <w:rPr>
          <w:rFonts w:ascii="Times New Roman" w:hAnsi="Times New Roman"/>
          <w:vertAlign w:val="superscript"/>
          <w:lang w:val="fr-BE"/>
        </w:rPr>
        <w:t>8</w:t>
      </w:r>
      <w:r w:rsidR="00FB5598" w:rsidRPr="008A3EEC">
        <w:rPr>
          <w:rFonts w:ascii="Times New Roman" w:hAnsi="Times New Roman"/>
          <w:vertAlign w:val="superscript"/>
          <w:lang w:val="fr-BE"/>
        </w:rPr>
        <w:t xml:space="preserve"> </w:t>
      </w:r>
      <w:r w:rsidR="003F5C06" w:rsidRPr="008A3EEC">
        <w:rPr>
          <w:rFonts w:ascii="Times New Roman" w:hAnsi="Times New Roman"/>
          <w:lang w:val="fr-BE"/>
        </w:rPr>
        <w:t xml:space="preserve">HERS </w:t>
      </w:r>
      <w:proofErr w:type="spellStart"/>
      <w:r w:rsidR="003F5C06" w:rsidRPr="008A3EEC">
        <w:rPr>
          <w:rFonts w:ascii="Times New Roman" w:hAnsi="Times New Roman"/>
          <w:lang w:val="fr-BE"/>
        </w:rPr>
        <w:t>U</w:t>
      </w:r>
      <w:r w:rsidR="00FB5598" w:rsidRPr="008A3EEC">
        <w:rPr>
          <w:rFonts w:ascii="Times New Roman" w:hAnsi="Times New Roman"/>
          <w:lang w:val="fr-BE"/>
        </w:rPr>
        <w:t>niversity</w:t>
      </w:r>
      <w:proofErr w:type="spellEnd"/>
      <w:r w:rsidR="00FB5598" w:rsidRPr="008A3EEC">
        <w:rPr>
          <w:rFonts w:ascii="Times New Roman" w:hAnsi="Times New Roman"/>
          <w:lang w:val="fr-BE"/>
        </w:rPr>
        <w:t xml:space="preserve"> </w:t>
      </w:r>
      <w:proofErr w:type="spellStart"/>
      <w:r w:rsidR="003F5C06" w:rsidRPr="008A3EEC">
        <w:rPr>
          <w:rFonts w:ascii="Times New Roman" w:hAnsi="Times New Roman"/>
          <w:lang w:val="fr-BE"/>
        </w:rPr>
        <w:t>College</w:t>
      </w:r>
      <w:proofErr w:type="spellEnd"/>
      <w:r w:rsidR="00FB5598" w:rsidRPr="008A3EEC">
        <w:rPr>
          <w:rFonts w:ascii="Times New Roman" w:hAnsi="Times New Roman"/>
          <w:lang w:val="fr-BE"/>
        </w:rPr>
        <w:t xml:space="preserve">. </w:t>
      </w:r>
      <w:proofErr w:type="spellStart"/>
      <w:r w:rsidR="00FB5598" w:rsidRPr="008A3EEC">
        <w:rPr>
          <w:rFonts w:ascii="Times New Roman" w:hAnsi="Times New Roman"/>
          <w:lang w:val="fr-BE"/>
        </w:rPr>
        <w:t>Address</w:t>
      </w:r>
      <w:proofErr w:type="spellEnd"/>
      <w:r w:rsidR="00FB5598" w:rsidRPr="008A3EEC">
        <w:rPr>
          <w:rFonts w:ascii="Times New Roman" w:hAnsi="Times New Roman"/>
          <w:lang w:val="fr-BE"/>
        </w:rPr>
        <w:t xml:space="preserve">: </w:t>
      </w:r>
      <w:r w:rsidR="003F5C06" w:rsidRPr="008A3EEC">
        <w:rPr>
          <w:rFonts w:ascii="Times New Roman" w:hAnsi="Times New Roman"/>
          <w:lang w:val="fr-BE"/>
        </w:rPr>
        <w:t>Rue de la Cité</w:t>
      </w:r>
      <w:r w:rsidR="00FB5598" w:rsidRPr="008A3EEC">
        <w:rPr>
          <w:rFonts w:ascii="Times New Roman" w:hAnsi="Times New Roman"/>
          <w:lang w:val="fr-BE"/>
        </w:rPr>
        <w:t xml:space="preserve">, </w:t>
      </w:r>
      <w:r w:rsidR="003F5C06" w:rsidRPr="008A3EEC">
        <w:rPr>
          <w:rFonts w:ascii="Times New Roman" w:hAnsi="Times New Roman"/>
          <w:lang w:val="fr-BE"/>
        </w:rPr>
        <w:t>64</w:t>
      </w:r>
      <w:r w:rsidR="00FB5598" w:rsidRPr="008A3EEC">
        <w:rPr>
          <w:rFonts w:ascii="Times New Roman" w:hAnsi="Times New Roman"/>
          <w:lang w:val="fr-BE"/>
        </w:rPr>
        <w:t xml:space="preserve">, </w:t>
      </w:r>
      <w:r w:rsidR="003F5C06" w:rsidRPr="008A3EEC">
        <w:rPr>
          <w:rFonts w:ascii="Times New Roman" w:hAnsi="Times New Roman"/>
          <w:lang w:val="fr-BE"/>
        </w:rPr>
        <w:t>6800</w:t>
      </w:r>
      <w:r w:rsidR="00FB5598" w:rsidRPr="008A3EEC">
        <w:rPr>
          <w:rFonts w:ascii="Times New Roman" w:hAnsi="Times New Roman"/>
          <w:lang w:val="fr-BE"/>
        </w:rPr>
        <w:t xml:space="preserve"> Li</w:t>
      </w:r>
      <w:r w:rsidR="003F5C06" w:rsidRPr="008A3EEC">
        <w:rPr>
          <w:rFonts w:ascii="Times New Roman" w:hAnsi="Times New Roman"/>
          <w:lang w:val="fr-BE"/>
        </w:rPr>
        <w:t>bramont-Chevigny</w:t>
      </w:r>
      <w:r w:rsidR="00FB5598" w:rsidRPr="008A3EEC">
        <w:rPr>
          <w:rFonts w:ascii="Times New Roman" w:hAnsi="Times New Roman"/>
          <w:lang w:val="fr-BE"/>
        </w:rPr>
        <w:t xml:space="preserve"> (</w:t>
      </w:r>
      <w:proofErr w:type="spellStart"/>
      <w:r w:rsidR="00FB5598" w:rsidRPr="008A3EEC">
        <w:rPr>
          <w:rFonts w:ascii="Times New Roman" w:hAnsi="Times New Roman"/>
          <w:lang w:val="fr-BE"/>
        </w:rPr>
        <w:t>Belgium</w:t>
      </w:r>
      <w:proofErr w:type="spellEnd"/>
      <w:r w:rsidR="00FB5598" w:rsidRPr="008A3EEC">
        <w:rPr>
          <w:rFonts w:ascii="Times New Roman" w:hAnsi="Times New Roman"/>
          <w:lang w:val="fr-BE"/>
        </w:rPr>
        <w:t xml:space="preserve">) </w:t>
      </w:r>
    </w:p>
    <w:p w14:paraId="1FE88B0F" w14:textId="7CD08EA9" w:rsidR="003D0BB6" w:rsidRPr="008A3EEC" w:rsidRDefault="003D0BB6" w:rsidP="005D0732">
      <w:pPr>
        <w:spacing w:after="0" w:line="480" w:lineRule="auto"/>
        <w:jc w:val="center"/>
        <w:rPr>
          <w:rFonts w:ascii="Times New Roman" w:hAnsi="Times New Roman"/>
          <w:lang w:val="fr-BE"/>
        </w:rPr>
      </w:pPr>
      <w:r w:rsidRPr="008A3EEC">
        <w:rPr>
          <w:rFonts w:ascii="Times New Roman" w:hAnsi="Times New Roman"/>
          <w:vertAlign w:val="superscript"/>
          <w:lang w:val="fr-BE"/>
        </w:rPr>
        <w:t xml:space="preserve">9 </w:t>
      </w:r>
      <w:r w:rsidRPr="008A3EEC">
        <w:rPr>
          <w:rFonts w:ascii="Times New Roman" w:hAnsi="Times New Roman"/>
          <w:lang w:val="fr-BE"/>
        </w:rPr>
        <w:t xml:space="preserve">HEL </w:t>
      </w:r>
      <w:proofErr w:type="spellStart"/>
      <w:r w:rsidRPr="008A3EEC">
        <w:rPr>
          <w:rFonts w:ascii="Times New Roman" w:hAnsi="Times New Roman"/>
          <w:lang w:val="fr-BE"/>
        </w:rPr>
        <w:t>University</w:t>
      </w:r>
      <w:proofErr w:type="spellEnd"/>
      <w:r w:rsidRPr="008A3EEC">
        <w:rPr>
          <w:rFonts w:ascii="Times New Roman" w:hAnsi="Times New Roman"/>
          <w:lang w:val="fr-BE"/>
        </w:rPr>
        <w:t xml:space="preserve"> </w:t>
      </w:r>
      <w:proofErr w:type="spellStart"/>
      <w:r w:rsidRPr="008A3EEC">
        <w:rPr>
          <w:rFonts w:ascii="Times New Roman" w:hAnsi="Times New Roman"/>
          <w:lang w:val="fr-BE"/>
        </w:rPr>
        <w:t>College</w:t>
      </w:r>
      <w:proofErr w:type="spellEnd"/>
      <w:r w:rsidRPr="008A3EEC">
        <w:rPr>
          <w:rFonts w:ascii="Times New Roman" w:hAnsi="Times New Roman"/>
          <w:lang w:val="fr-BE"/>
        </w:rPr>
        <w:t xml:space="preserve">. </w:t>
      </w:r>
      <w:proofErr w:type="spellStart"/>
      <w:r w:rsidRPr="008A3EEC">
        <w:rPr>
          <w:rFonts w:ascii="Times New Roman" w:hAnsi="Times New Roman"/>
          <w:lang w:val="fr-BE"/>
        </w:rPr>
        <w:t>Address</w:t>
      </w:r>
      <w:proofErr w:type="spellEnd"/>
      <w:r w:rsidRPr="008A3EEC">
        <w:rPr>
          <w:rFonts w:ascii="Times New Roman" w:hAnsi="Times New Roman"/>
          <w:lang w:val="fr-BE"/>
        </w:rPr>
        <w:t xml:space="preserve">: Rue </w:t>
      </w:r>
      <w:proofErr w:type="spellStart"/>
      <w:r w:rsidRPr="008A3EEC">
        <w:rPr>
          <w:rFonts w:ascii="Times New Roman" w:hAnsi="Times New Roman"/>
          <w:lang w:val="fr-BE"/>
        </w:rPr>
        <w:t>Hazinelle</w:t>
      </w:r>
      <w:proofErr w:type="spellEnd"/>
      <w:r w:rsidRPr="008A3EEC">
        <w:rPr>
          <w:rFonts w:ascii="Times New Roman" w:hAnsi="Times New Roman"/>
          <w:lang w:val="fr-BE"/>
        </w:rPr>
        <w:t>, 2, 4000 Liège (</w:t>
      </w:r>
      <w:proofErr w:type="spellStart"/>
      <w:r w:rsidRPr="008A3EEC">
        <w:rPr>
          <w:rFonts w:ascii="Times New Roman" w:hAnsi="Times New Roman"/>
          <w:lang w:val="fr-BE"/>
        </w:rPr>
        <w:t>Belgium</w:t>
      </w:r>
      <w:proofErr w:type="spellEnd"/>
      <w:r w:rsidRPr="008A3EEC">
        <w:rPr>
          <w:rFonts w:ascii="Times New Roman" w:hAnsi="Times New Roman"/>
          <w:lang w:val="fr-BE"/>
        </w:rPr>
        <w:t xml:space="preserve">) </w:t>
      </w:r>
    </w:p>
    <w:p w14:paraId="1C14B236" w14:textId="67FDDDC2" w:rsidR="00AB7CCF" w:rsidRPr="00624979" w:rsidRDefault="00AB7CCF" w:rsidP="005D0732">
      <w:pPr>
        <w:spacing w:after="0" w:line="480" w:lineRule="auto"/>
        <w:jc w:val="center"/>
        <w:rPr>
          <w:rFonts w:ascii="Times New Roman" w:hAnsi="Times New Roman"/>
          <w:lang w:val="en-US"/>
        </w:rPr>
      </w:pPr>
      <w:r w:rsidRPr="008A3EEC">
        <w:rPr>
          <w:rFonts w:ascii="Times New Roman" w:hAnsi="Times New Roman"/>
          <w:vertAlign w:val="superscript"/>
          <w:lang w:val="fr-BE"/>
        </w:rPr>
        <w:t xml:space="preserve">10 </w:t>
      </w:r>
      <w:r w:rsidRPr="008A3EEC">
        <w:rPr>
          <w:rFonts w:ascii="Times New Roman" w:hAnsi="Times New Roman"/>
          <w:lang w:val="fr-BE"/>
        </w:rPr>
        <w:t xml:space="preserve">Saint-Laurent Institute for Social </w:t>
      </w:r>
      <w:proofErr w:type="spellStart"/>
      <w:r w:rsidRPr="008A3EEC">
        <w:rPr>
          <w:rFonts w:ascii="Times New Roman" w:hAnsi="Times New Roman"/>
          <w:lang w:val="fr-BE"/>
        </w:rPr>
        <w:t>Advancement</w:t>
      </w:r>
      <w:proofErr w:type="spellEnd"/>
      <w:r w:rsidRPr="008A3EEC">
        <w:rPr>
          <w:rFonts w:ascii="Times New Roman" w:hAnsi="Times New Roman"/>
          <w:lang w:val="fr-BE"/>
        </w:rPr>
        <w:t xml:space="preserve">. </w:t>
      </w:r>
      <w:r w:rsidRPr="00624979">
        <w:rPr>
          <w:rFonts w:ascii="Times New Roman" w:hAnsi="Times New Roman"/>
          <w:lang w:val="en-US"/>
        </w:rPr>
        <w:t xml:space="preserve">Address: Rue Saint Laurent, 33, 4000 Liège (Belgium) </w:t>
      </w:r>
    </w:p>
    <w:p w14:paraId="474B5D24" w14:textId="77777777" w:rsidR="00F47B47" w:rsidRPr="00624979" w:rsidRDefault="00F47B47" w:rsidP="005D0732">
      <w:pPr>
        <w:spacing w:after="0" w:line="480" w:lineRule="auto"/>
        <w:rPr>
          <w:rFonts w:ascii="Times New Roman" w:hAnsi="Times New Roman"/>
          <w:b/>
          <w:lang w:val="en-US"/>
        </w:rPr>
      </w:pPr>
      <w:r w:rsidRPr="00624979">
        <w:rPr>
          <w:rFonts w:ascii="Times New Roman" w:hAnsi="Times New Roman"/>
          <w:b/>
          <w:lang w:val="en-US"/>
        </w:rPr>
        <w:t>Corresponding author</w:t>
      </w:r>
    </w:p>
    <w:p w14:paraId="2DDED299" w14:textId="3140F6C3" w:rsidR="00E9580B" w:rsidRPr="00201215" w:rsidRDefault="00E9580B" w:rsidP="005D0732">
      <w:pPr>
        <w:spacing w:after="0" w:line="480" w:lineRule="auto"/>
        <w:rPr>
          <w:rFonts w:ascii="Times New Roman" w:hAnsi="Times New Roman"/>
          <w:b/>
          <w:lang w:val="en-US"/>
        </w:rPr>
      </w:pPr>
      <w:r w:rsidRPr="00201215">
        <w:rPr>
          <w:rFonts w:ascii="Times New Roman" w:hAnsi="Times New Roman"/>
          <w:b/>
          <w:lang w:val="en-US"/>
        </w:rPr>
        <w:t>Johanne Huart, PhD</w:t>
      </w:r>
    </w:p>
    <w:p w14:paraId="36268CB4" w14:textId="77777777" w:rsidR="00E9580B" w:rsidRPr="00201215" w:rsidRDefault="00E9580B" w:rsidP="005D0732">
      <w:pPr>
        <w:spacing w:after="0" w:line="480" w:lineRule="auto"/>
        <w:rPr>
          <w:rFonts w:ascii="Times New Roman" w:hAnsi="Times New Roman"/>
          <w:lang w:val="en-US"/>
        </w:rPr>
      </w:pPr>
      <w:r w:rsidRPr="00201215">
        <w:rPr>
          <w:rFonts w:ascii="Times New Roman" w:hAnsi="Times New Roman"/>
          <w:lang w:val="en-US"/>
        </w:rPr>
        <w:t xml:space="preserve">Tel.: +32(0)4 366 56 19 </w:t>
      </w:r>
    </w:p>
    <w:p w14:paraId="7FF09EAB" w14:textId="77777777" w:rsidR="00E9580B" w:rsidRPr="00624979" w:rsidRDefault="00E9580B" w:rsidP="005D0732">
      <w:pPr>
        <w:spacing w:after="0" w:line="480" w:lineRule="auto"/>
        <w:rPr>
          <w:rFonts w:ascii="Times New Roman" w:hAnsi="Times New Roman"/>
          <w:lang w:val="de-DE"/>
        </w:rPr>
      </w:pPr>
      <w:proofErr w:type="spellStart"/>
      <w:r w:rsidRPr="00624979">
        <w:rPr>
          <w:rFonts w:ascii="Times New Roman" w:hAnsi="Times New Roman"/>
          <w:lang w:val="de-DE"/>
        </w:rPr>
        <w:t>E-mail</w:t>
      </w:r>
      <w:proofErr w:type="spellEnd"/>
      <w:r w:rsidRPr="00624979">
        <w:rPr>
          <w:rFonts w:ascii="Times New Roman" w:hAnsi="Times New Roman"/>
          <w:lang w:val="de-DE"/>
        </w:rPr>
        <w:t xml:space="preserve">: </w:t>
      </w:r>
      <w:hyperlink r:id="rId8" w:history="1">
        <w:r w:rsidRPr="00624979">
          <w:rPr>
            <w:rStyle w:val="Lienhypertexte"/>
            <w:rFonts w:ascii="Times New Roman" w:hAnsi="Times New Roman"/>
            <w:lang w:val="de-DE"/>
          </w:rPr>
          <w:t>johanne.huart@polell.be</w:t>
        </w:r>
      </w:hyperlink>
    </w:p>
    <w:p w14:paraId="378962D0" w14:textId="72B485CF" w:rsidR="00E9580B" w:rsidRPr="00624979" w:rsidRDefault="00E9580B" w:rsidP="005D0732">
      <w:pPr>
        <w:spacing w:after="0" w:line="480" w:lineRule="auto"/>
        <w:rPr>
          <w:rFonts w:ascii="Times New Roman" w:hAnsi="Times New Roman"/>
          <w:lang w:val="de-DE"/>
        </w:rPr>
      </w:pPr>
      <w:r w:rsidRPr="00624979">
        <w:rPr>
          <w:rFonts w:ascii="Times New Roman" w:hAnsi="Times New Roman"/>
          <w:lang w:val="de-DE"/>
        </w:rPr>
        <w:t xml:space="preserve">Laurent Leduc, </w:t>
      </w:r>
      <w:proofErr w:type="spellStart"/>
      <w:r w:rsidRPr="00624979">
        <w:rPr>
          <w:rFonts w:ascii="Times New Roman" w:hAnsi="Times New Roman"/>
          <w:lang w:val="de-DE"/>
        </w:rPr>
        <w:t>PhD</w:t>
      </w:r>
      <w:proofErr w:type="spellEnd"/>
      <w:r w:rsidRPr="00624979">
        <w:rPr>
          <w:rFonts w:ascii="Times New Roman" w:hAnsi="Times New Roman"/>
          <w:lang w:val="de-DE"/>
        </w:rPr>
        <w:t xml:space="preserve"> </w:t>
      </w:r>
    </w:p>
    <w:p w14:paraId="2B1FBD26" w14:textId="77777777" w:rsidR="00E9580B" w:rsidRPr="00624979" w:rsidRDefault="00E9580B" w:rsidP="005D0732">
      <w:pPr>
        <w:spacing w:after="0" w:line="480" w:lineRule="auto"/>
        <w:rPr>
          <w:rFonts w:ascii="Times New Roman" w:hAnsi="Times New Roman"/>
          <w:lang w:val="pt-BR"/>
        </w:rPr>
      </w:pPr>
      <w:r w:rsidRPr="00624979">
        <w:rPr>
          <w:rFonts w:ascii="Times New Roman" w:hAnsi="Times New Roman"/>
          <w:lang w:val="pt-BR"/>
        </w:rPr>
        <w:lastRenderedPageBreak/>
        <w:t>Tel. : +32(0)4 366 53 25</w:t>
      </w:r>
    </w:p>
    <w:p w14:paraId="7BC81457" w14:textId="77777777" w:rsidR="00E9580B" w:rsidRPr="00624979" w:rsidRDefault="00E9580B" w:rsidP="005D0732">
      <w:pPr>
        <w:spacing w:after="0" w:line="480" w:lineRule="auto"/>
        <w:rPr>
          <w:rFonts w:ascii="Times New Roman" w:hAnsi="Times New Roman"/>
          <w:highlight w:val="yellow"/>
          <w:lang w:val="de-DE"/>
        </w:rPr>
      </w:pPr>
      <w:r w:rsidRPr="00624979">
        <w:rPr>
          <w:rFonts w:ascii="Times New Roman" w:hAnsi="Times New Roman"/>
          <w:lang w:val="pt-BR"/>
        </w:rPr>
        <w:t xml:space="preserve">E-mail: </w:t>
      </w:r>
      <w:r w:rsidRPr="00624979">
        <w:rPr>
          <w:rStyle w:val="Lienhypertexte"/>
          <w:rFonts w:ascii="Times New Roman" w:hAnsi="Times New Roman"/>
          <w:lang w:val="pt-BR"/>
        </w:rPr>
        <w:fldChar w:fldCharType="begin"/>
      </w:r>
      <w:r w:rsidRPr="00624979">
        <w:rPr>
          <w:rStyle w:val="Lienhypertexte"/>
          <w:rFonts w:ascii="Times New Roman" w:hAnsi="Times New Roman"/>
          <w:lang w:val="pt-BR"/>
        </w:rPr>
        <w:instrText xml:space="preserve"> HYPERLINK "mailto:laurent.leduc@uliege.be" </w:instrText>
      </w:r>
      <w:r w:rsidRPr="00624979">
        <w:rPr>
          <w:rStyle w:val="Lienhypertexte"/>
          <w:rFonts w:ascii="Times New Roman" w:hAnsi="Times New Roman"/>
          <w:lang w:val="pt-BR"/>
        </w:rPr>
        <w:fldChar w:fldCharType="separate"/>
      </w:r>
      <w:r w:rsidRPr="00624979">
        <w:rPr>
          <w:rStyle w:val="Lienhypertexte"/>
          <w:rFonts w:ascii="Times New Roman" w:hAnsi="Times New Roman"/>
          <w:lang w:val="pt-BR"/>
        </w:rPr>
        <w:t>laurent.leduc@uliege.be</w:t>
      </w:r>
      <w:r w:rsidRPr="00624979">
        <w:rPr>
          <w:rStyle w:val="Lienhypertexte"/>
          <w:rFonts w:ascii="Times New Roman" w:hAnsi="Times New Roman"/>
          <w:lang w:val="pt-BR"/>
        </w:rPr>
        <w:fldChar w:fldCharType="end"/>
      </w:r>
    </w:p>
    <w:p w14:paraId="20F2F10E" w14:textId="127E482B" w:rsidR="00E9580B" w:rsidRPr="00624979" w:rsidRDefault="00E9580B" w:rsidP="005D0732">
      <w:pPr>
        <w:spacing w:after="0" w:line="480" w:lineRule="auto"/>
        <w:rPr>
          <w:rFonts w:ascii="Times New Roman" w:hAnsi="Times New Roman"/>
          <w:lang w:val="de-DE"/>
        </w:rPr>
      </w:pPr>
      <w:r w:rsidRPr="00624979">
        <w:rPr>
          <w:rFonts w:ascii="Times New Roman" w:hAnsi="Times New Roman"/>
          <w:lang w:val="de-DE"/>
        </w:rPr>
        <w:t xml:space="preserve">Nathanaël Laurent, </w:t>
      </w:r>
      <w:proofErr w:type="spellStart"/>
      <w:r w:rsidRPr="00624979">
        <w:rPr>
          <w:rFonts w:ascii="Times New Roman" w:hAnsi="Times New Roman"/>
          <w:lang w:val="de-DE"/>
        </w:rPr>
        <w:t>PhD</w:t>
      </w:r>
      <w:proofErr w:type="spellEnd"/>
    </w:p>
    <w:p w14:paraId="7884F0F5" w14:textId="77777777" w:rsidR="00E9580B" w:rsidRPr="00624979" w:rsidRDefault="00E9580B" w:rsidP="005D0732">
      <w:pPr>
        <w:spacing w:after="0" w:line="480" w:lineRule="auto"/>
        <w:rPr>
          <w:rFonts w:ascii="Times New Roman" w:hAnsi="Times New Roman"/>
          <w:lang w:val="pt-BR"/>
        </w:rPr>
      </w:pPr>
      <w:r w:rsidRPr="00624979">
        <w:rPr>
          <w:rFonts w:ascii="Times New Roman" w:hAnsi="Times New Roman"/>
          <w:lang w:val="pt-BR"/>
        </w:rPr>
        <w:t>Tel. : +32(0)81 46 85 00</w:t>
      </w:r>
    </w:p>
    <w:p w14:paraId="1F1CECD4" w14:textId="77777777" w:rsidR="00E9580B" w:rsidRPr="00624979" w:rsidRDefault="00E9580B" w:rsidP="005D0732">
      <w:pPr>
        <w:tabs>
          <w:tab w:val="left" w:pos="6210"/>
        </w:tabs>
        <w:spacing w:after="0" w:line="480" w:lineRule="auto"/>
        <w:rPr>
          <w:rFonts w:ascii="Times New Roman" w:hAnsi="Times New Roman"/>
          <w:lang w:val="de-DE"/>
        </w:rPr>
      </w:pPr>
      <w:r w:rsidRPr="00624979">
        <w:rPr>
          <w:rFonts w:ascii="Times New Roman" w:hAnsi="Times New Roman"/>
          <w:lang w:val="pt-BR"/>
        </w:rPr>
        <w:t xml:space="preserve">E-mail: </w:t>
      </w:r>
      <w:hyperlink r:id="rId9" w:history="1">
        <w:r w:rsidRPr="00624979">
          <w:rPr>
            <w:rStyle w:val="Lienhypertexte"/>
            <w:rFonts w:ascii="Times New Roman" w:hAnsi="Times New Roman"/>
          </w:rPr>
          <w:t>nathanael.laurent@henallux.be</w:t>
        </w:r>
      </w:hyperlink>
      <w:r w:rsidRPr="00624979">
        <w:rPr>
          <w:rFonts w:ascii="Times New Roman" w:hAnsi="Times New Roman"/>
          <w:lang w:val="de-DE"/>
        </w:rPr>
        <w:tab/>
      </w:r>
    </w:p>
    <w:p w14:paraId="7269FC07" w14:textId="11A357BD" w:rsidR="00E9580B" w:rsidRPr="00624979" w:rsidRDefault="00E9580B" w:rsidP="005D0732">
      <w:pPr>
        <w:spacing w:after="0" w:line="480" w:lineRule="auto"/>
        <w:rPr>
          <w:rFonts w:ascii="Times New Roman" w:hAnsi="Times New Roman"/>
          <w:lang w:val="de-DE"/>
        </w:rPr>
      </w:pPr>
      <w:r w:rsidRPr="00624979">
        <w:rPr>
          <w:rFonts w:ascii="Times New Roman" w:hAnsi="Times New Roman"/>
          <w:lang w:val="de-DE"/>
        </w:rPr>
        <w:t xml:space="preserve">Pascal Detroz, </w:t>
      </w:r>
      <w:proofErr w:type="spellStart"/>
      <w:r w:rsidRPr="00624979">
        <w:rPr>
          <w:rFonts w:ascii="Times New Roman" w:hAnsi="Times New Roman"/>
          <w:lang w:val="de-DE"/>
        </w:rPr>
        <w:t>PhD</w:t>
      </w:r>
      <w:proofErr w:type="spellEnd"/>
      <w:r w:rsidRPr="00624979">
        <w:rPr>
          <w:rFonts w:ascii="Times New Roman" w:hAnsi="Times New Roman"/>
          <w:lang w:val="de-DE"/>
        </w:rPr>
        <w:t xml:space="preserve"> </w:t>
      </w:r>
    </w:p>
    <w:p w14:paraId="18CB1D20" w14:textId="77777777" w:rsidR="00E9580B" w:rsidRPr="00624979" w:rsidRDefault="00E9580B" w:rsidP="005D0732">
      <w:pPr>
        <w:spacing w:after="0" w:line="480" w:lineRule="auto"/>
        <w:rPr>
          <w:rFonts w:ascii="Times New Roman" w:hAnsi="Times New Roman"/>
          <w:noProof/>
          <w:lang w:val="de-DE" w:eastAsia="fr-BE"/>
        </w:rPr>
      </w:pPr>
      <w:r w:rsidRPr="00624979">
        <w:rPr>
          <w:rFonts w:ascii="Times New Roman" w:hAnsi="Times New Roman"/>
          <w:noProof/>
          <w:lang w:val="de-DE" w:eastAsia="fr-BE"/>
        </w:rPr>
        <w:t>http://orcid.org/0000-0001-5471-623X</w:t>
      </w:r>
    </w:p>
    <w:p w14:paraId="6135F97F" w14:textId="77777777" w:rsidR="00E9580B" w:rsidRPr="00624979" w:rsidRDefault="00E9580B" w:rsidP="005D0732">
      <w:pPr>
        <w:spacing w:after="0" w:line="480" w:lineRule="auto"/>
        <w:rPr>
          <w:rFonts w:ascii="Times New Roman" w:hAnsi="Times New Roman"/>
          <w:lang w:val="pt-BR"/>
        </w:rPr>
      </w:pPr>
      <w:r w:rsidRPr="00624979">
        <w:rPr>
          <w:rFonts w:ascii="Times New Roman" w:hAnsi="Times New Roman"/>
          <w:lang w:val="pt-BR"/>
        </w:rPr>
        <w:t>Tel. : +32(0)4 366 98 23</w:t>
      </w:r>
    </w:p>
    <w:p w14:paraId="270EA7B7" w14:textId="77777777" w:rsidR="00E9580B" w:rsidRPr="00624979" w:rsidRDefault="00E9580B" w:rsidP="005D0732">
      <w:pPr>
        <w:spacing w:after="0" w:line="480" w:lineRule="auto"/>
        <w:rPr>
          <w:rFonts w:ascii="Times New Roman" w:hAnsi="Times New Roman"/>
          <w:lang w:val="pt-BR"/>
        </w:rPr>
      </w:pPr>
      <w:r w:rsidRPr="00624979">
        <w:rPr>
          <w:rFonts w:ascii="Times New Roman" w:hAnsi="Times New Roman"/>
          <w:lang w:val="pt-BR"/>
        </w:rPr>
        <w:t xml:space="preserve">E-mail: </w:t>
      </w:r>
      <w:r w:rsidRPr="00624979">
        <w:rPr>
          <w:rStyle w:val="Lienhypertexte"/>
          <w:rFonts w:ascii="Times New Roman" w:hAnsi="Times New Roman"/>
          <w:lang w:val="pt-BR"/>
        </w:rPr>
        <w:fldChar w:fldCharType="begin"/>
      </w:r>
      <w:r w:rsidRPr="00624979">
        <w:rPr>
          <w:rStyle w:val="Lienhypertexte"/>
          <w:rFonts w:ascii="Times New Roman" w:hAnsi="Times New Roman"/>
          <w:lang w:val="pt-BR"/>
        </w:rPr>
        <w:instrText xml:space="preserve"> HYPERLINK "mailto:pascal.detroz@uliege.be" </w:instrText>
      </w:r>
      <w:r w:rsidRPr="00624979">
        <w:rPr>
          <w:rStyle w:val="Lienhypertexte"/>
          <w:rFonts w:ascii="Times New Roman" w:hAnsi="Times New Roman"/>
          <w:lang w:val="pt-BR"/>
        </w:rPr>
        <w:fldChar w:fldCharType="separate"/>
      </w:r>
      <w:r w:rsidRPr="00624979">
        <w:rPr>
          <w:rStyle w:val="Lienhypertexte"/>
          <w:rFonts w:ascii="Times New Roman" w:hAnsi="Times New Roman"/>
          <w:lang w:val="pt-BR"/>
        </w:rPr>
        <w:t>pascal.detroz@uliege.be</w:t>
      </w:r>
      <w:r w:rsidRPr="00624979">
        <w:rPr>
          <w:rStyle w:val="Lienhypertexte"/>
          <w:rFonts w:ascii="Times New Roman" w:hAnsi="Times New Roman"/>
          <w:lang w:val="pt-BR"/>
        </w:rPr>
        <w:fldChar w:fldCharType="end"/>
      </w:r>
      <w:r w:rsidRPr="00624979">
        <w:rPr>
          <w:rFonts w:ascii="Times New Roman" w:hAnsi="Times New Roman"/>
          <w:lang w:val="pt-BR"/>
        </w:rPr>
        <w:t xml:space="preserve"> </w:t>
      </w:r>
    </w:p>
    <w:p w14:paraId="0497CEBF" w14:textId="4269B764" w:rsidR="00E9580B" w:rsidRPr="00624979" w:rsidRDefault="00E9580B" w:rsidP="005D0732">
      <w:pPr>
        <w:spacing w:after="0" w:line="480" w:lineRule="auto"/>
        <w:rPr>
          <w:rFonts w:ascii="Times New Roman" w:hAnsi="Times New Roman"/>
          <w:lang w:val="de-DE"/>
        </w:rPr>
      </w:pPr>
      <w:r w:rsidRPr="00624979">
        <w:rPr>
          <w:rFonts w:ascii="Times New Roman" w:hAnsi="Times New Roman"/>
          <w:lang w:val="de-DE"/>
        </w:rPr>
        <w:t xml:space="preserve">Natacha Martynow </w:t>
      </w:r>
    </w:p>
    <w:p w14:paraId="7E7EDA17" w14:textId="77777777" w:rsidR="00E9580B" w:rsidRPr="00624979" w:rsidRDefault="00E9580B" w:rsidP="005D0732">
      <w:pPr>
        <w:spacing w:after="0" w:line="480" w:lineRule="auto"/>
        <w:rPr>
          <w:rFonts w:ascii="Times New Roman" w:hAnsi="Times New Roman"/>
          <w:bCs/>
          <w:lang w:val="pt-BR"/>
        </w:rPr>
      </w:pPr>
      <w:r w:rsidRPr="00624979">
        <w:rPr>
          <w:rFonts w:ascii="Times New Roman" w:hAnsi="Times New Roman"/>
          <w:lang w:val="pt-BR"/>
        </w:rPr>
        <w:t>Tel. : +32(0)</w:t>
      </w:r>
      <w:r w:rsidRPr="00624979">
        <w:rPr>
          <w:rFonts w:ascii="Times New Roman" w:hAnsi="Times New Roman"/>
          <w:bCs/>
          <w:lang w:val="pt-BR"/>
        </w:rPr>
        <w:t>800 14 162</w:t>
      </w:r>
    </w:p>
    <w:p w14:paraId="63819A24" w14:textId="77777777" w:rsidR="00E9580B" w:rsidRPr="00624979" w:rsidRDefault="00E9580B" w:rsidP="005D0732">
      <w:pPr>
        <w:spacing w:after="0" w:line="480" w:lineRule="auto"/>
        <w:rPr>
          <w:rFonts w:ascii="Times New Roman" w:hAnsi="Times New Roman"/>
          <w:lang w:val="pt-BR"/>
        </w:rPr>
      </w:pPr>
      <w:r w:rsidRPr="00624979">
        <w:rPr>
          <w:rFonts w:ascii="Times New Roman" w:hAnsi="Times New Roman"/>
          <w:lang w:val="pt-BR"/>
        </w:rPr>
        <w:t xml:space="preserve">E-mail: </w:t>
      </w:r>
      <w:r w:rsidRPr="00624979">
        <w:rPr>
          <w:rStyle w:val="Lienhypertexte"/>
          <w:rFonts w:ascii="Times New Roman" w:hAnsi="Times New Roman"/>
          <w:lang w:val="pt-BR"/>
        </w:rPr>
        <w:t>natacha.martynow@hepl.be</w:t>
      </w:r>
      <w:r w:rsidRPr="00624979">
        <w:rPr>
          <w:rFonts w:ascii="Times New Roman" w:hAnsi="Times New Roman"/>
          <w:lang w:val="pt-BR"/>
        </w:rPr>
        <w:t xml:space="preserve"> </w:t>
      </w:r>
    </w:p>
    <w:p w14:paraId="5E91D559" w14:textId="6CAD46F9" w:rsidR="00E9580B" w:rsidRPr="00624979" w:rsidRDefault="00E9580B" w:rsidP="005D0732">
      <w:pPr>
        <w:spacing w:after="0" w:line="480" w:lineRule="auto"/>
        <w:rPr>
          <w:rFonts w:ascii="Times New Roman" w:hAnsi="Times New Roman"/>
          <w:lang w:val="de-DE"/>
        </w:rPr>
      </w:pPr>
      <w:r w:rsidRPr="008A3EEC">
        <w:rPr>
          <w:rFonts w:ascii="Times New Roman" w:hAnsi="Times New Roman"/>
          <w:noProof/>
          <w:lang w:val="fr-BE" w:eastAsia="fr-BE"/>
        </w:rPr>
        <w:t xml:space="preserve">Célia Charbaut </w:t>
      </w:r>
    </w:p>
    <w:p w14:paraId="5DCF9525" w14:textId="77777777" w:rsidR="00E9580B" w:rsidRPr="00624979" w:rsidRDefault="00E9580B" w:rsidP="005D0732">
      <w:pPr>
        <w:spacing w:after="0" w:line="480" w:lineRule="auto"/>
        <w:rPr>
          <w:rFonts w:ascii="Times New Roman" w:hAnsi="Times New Roman"/>
          <w:lang w:val="pt-BR"/>
        </w:rPr>
      </w:pPr>
      <w:r w:rsidRPr="00624979">
        <w:rPr>
          <w:rFonts w:ascii="Times New Roman" w:hAnsi="Times New Roman"/>
          <w:lang w:val="pt-BR"/>
        </w:rPr>
        <w:t xml:space="preserve">Tel. : +32(0)4 </w:t>
      </w:r>
      <w:r w:rsidRPr="00624979">
        <w:rPr>
          <w:rFonts w:ascii="Times New Roman" w:hAnsi="Times New Roman"/>
          <w:lang w:val="pt-BR"/>
        </w:rPr>
        <w:fldChar w:fldCharType="begin"/>
      </w:r>
      <w:r w:rsidRPr="00624979">
        <w:rPr>
          <w:rFonts w:ascii="Times New Roman" w:hAnsi="Times New Roman"/>
          <w:lang w:val="pt-BR"/>
        </w:rPr>
        <w:instrText xml:space="preserve"> HYPERLINK "tel:3243418144" </w:instrText>
      </w:r>
      <w:r w:rsidRPr="00624979">
        <w:rPr>
          <w:rFonts w:ascii="Times New Roman" w:hAnsi="Times New Roman"/>
          <w:lang w:val="pt-BR"/>
        </w:rPr>
        <w:fldChar w:fldCharType="separate"/>
      </w:r>
      <w:r w:rsidRPr="00624979">
        <w:rPr>
          <w:rFonts w:ascii="Times New Roman" w:hAnsi="Times New Roman"/>
          <w:lang w:val="pt-BR"/>
        </w:rPr>
        <w:t>341 81 44</w:t>
      </w:r>
      <w:r w:rsidRPr="00624979">
        <w:rPr>
          <w:rFonts w:ascii="Times New Roman" w:hAnsi="Times New Roman"/>
          <w:lang w:val="pt-BR"/>
        </w:rPr>
        <w:fldChar w:fldCharType="end"/>
      </w:r>
    </w:p>
    <w:p w14:paraId="7F99988F" w14:textId="77777777" w:rsidR="00E9580B" w:rsidRPr="00624979" w:rsidRDefault="00E9580B" w:rsidP="005D0732">
      <w:pPr>
        <w:spacing w:after="0" w:line="480" w:lineRule="auto"/>
        <w:rPr>
          <w:rFonts w:ascii="Times New Roman" w:hAnsi="Times New Roman"/>
          <w:lang w:val="pt-BR"/>
        </w:rPr>
      </w:pPr>
      <w:r w:rsidRPr="00624979">
        <w:rPr>
          <w:rFonts w:ascii="Times New Roman" w:hAnsi="Times New Roman"/>
          <w:lang w:val="pt-BR"/>
        </w:rPr>
        <w:t xml:space="preserve">E-mail: </w:t>
      </w:r>
      <w:hyperlink r:id="rId10" w:history="1">
        <w:r w:rsidRPr="00624979">
          <w:rPr>
            <w:rStyle w:val="Lienhypertexte"/>
            <w:rFonts w:ascii="Times New Roman" w:hAnsi="Times New Roman"/>
            <w:lang w:val="pt-BR"/>
          </w:rPr>
          <w:t>charbaut.celia@saint-luc.be</w:t>
        </w:r>
      </w:hyperlink>
      <w:r w:rsidRPr="00624979">
        <w:rPr>
          <w:rFonts w:ascii="Times New Roman" w:hAnsi="Times New Roman"/>
          <w:lang w:val="pt-BR"/>
        </w:rPr>
        <w:t xml:space="preserve"> </w:t>
      </w:r>
    </w:p>
    <w:p w14:paraId="105710E1" w14:textId="4E88C1E1" w:rsidR="00E9580B" w:rsidRPr="00624979" w:rsidRDefault="00E9580B" w:rsidP="005D0732">
      <w:pPr>
        <w:spacing w:after="0" w:line="480" w:lineRule="auto"/>
        <w:rPr>
          <w:rFonts w:ascii="Times New Roman" w:hAnsi="Times New Roman"/>
          <w:lang w:val="de-DE"/>
        </w:rPr>
      </w:pPr>
      <w:r w:rsidRPr="008A3EEC">
        <w:rPr>
          <w:rFonts w:ascii="Times New Roman" w:hAnsi="Times New Roman"/>
          <w:noProof/>
          <w:lang w:val="fr-BE" w:eastAsia="fr-BE"/>
        </w:rPr>
        <w:t>Déborah Malengrez</w:t>
      </w:r>
    </w:p>
    <w:p w14:paraId="5F5F59A5" w14:textId="77777777" w:rsidR="00E9580B" w:rsidRPr="00624979" w:rsidRDefault="00E9580B" w:rsidP="005D0732">
      <w:pPr>
        <w:spacing w:after="0" w:line="480" w:lineRule="auto"/>
        <w:rPr>
          <w:rFonts w:ascii="Times New Roman" w:hAnsi="Times New Roman"/>
          <w:lang w:val="pt-BR"/>
        </w:rPr>
      </w:pPr>
      <w:r w:rsidRPr="00624979">
        <w:rPr>
          <w:rFonts w:ascii="Times New Roman" w:hAnsi="Times New Roman"/>
          <w:lang w:val="pt-BR"/>
        </w:rPr>
        <w:t xml:space="preserve">Tel. : +32(0)4 </w:t>
      </w:r>
      <w:r w:rsidRPr="008A3EEC">
        <w:rPr>
          <w:rFonts w:ascii="Times New Roman" w:hAnsi="Times New Roman"/>
          <w:noProof/>
          <w:lang w:val="fr-BE" w:eastAsia="fr-BE"/>
        </w:rPr>
        <w:t>220 61 19</w:t>
      </w:r>
    </w:p>
    <w:p w14:paraId="67FF0A1F" w14:textId="77777777" w:rsidR="00E9580B" w:rsidRPr="00624979" w:rsidRDefault="00E9580B" w:rsidP="005D0732">
      <w:pPr>
        <w:spacing w:after="0" w:line="480" w:lineRule="auto"/>
        <w:rPr>
          <w:rFonts w:ascii="Times New Roman" w:hAnsi="Times New Roman"/>
          <w:color w:val="0000FF"/>
          <w:u w:val="single"/>
          <w:lang w:val="pt-BR"/>
        </w:rPr>
      </w:pPr>
      <w:r w:rsidRPr="00624979">
        <w:rPr>
          <w:rFonts w:ascii="Times New Roman" w:hAnsi="Times New Roman"/>
          <w:lang w:val="pt-BR"/>
        </w:rPr>
        <w:t xml:space="preserve">E-mail: </w:t>
      </w:r>
      <w:hyperlink r:id="rId11" w:history="1">
        <w:r w:rsidRPr="00624979">
          <w:rPr>
            <w:rStyle w:val="Lienhypertexte"/>
            <w:rFonts w:ascii="Times New Roman" w:hAnsi="Times New Roman"/>
            <w:lang w:val="pt-BR"/>
          </w:rPr>
          <w:t>d.malengrez@helmo.be</w:t>
        </w:r>
      </w:hyperlink>
      <w:r w:rsidRPr="00624979">
        <w:rPr>
          <w:rFonts w:ascii="Times New Roman" w:hAnsi="Times New Roman"/>
          <w:lang w:val="pt-BR"/>
        </w:rPr>
        <w:t xml:space="preserve"> </w:t>
      </w:r>
    </w:p>
    <w:p w14:paraId="74730B3F" w14:textId="6F82C5A7" w:rsidR="00E9580B" w:rsidRPr="00624979" w:rsidRDefault="00E9580B" w:rsidP="005D0732">
      <w:pPr>
        <w:spacing w:after="0" w:line="480" w:lineRule="auto"/>
        <w:rPr>
          <w:rFonts w:ascii="Times New Roman" w:hAnsi="Times New Roman"/>
          <w:lang w:val="de-DE"/>
        </w:rPr>
      </w:pPr>
      <w:r w:rsidRPr="008A3EEC">
        <w:rPr>
          <w:rFonts w:ascii="Times New Roman" w:hAnsi="Times New Roman"/>
          <w:noProof/>
          <w:lang w:val="fr-BE" w:eastAsia="fr-BE"/>
        </w:rPr>
        <w:t>Viviane Vierset, PhD</w:t>
      </w:r>
    </w:p>
    <w:p w14:paraId="221D9246" w14:textId="77777777" w:rsidR="00E9580B" w:rsidRPr="00624979" w:rsidRDefault="00E9580B" w:rsidP="005D0732">
      <w:pPr>
        <w:spacing w:after="0" w:line="480" w:lineRule="auto"/>
        <w:rPr>
          <w:rFonts w:ascii="Times New Roman" w:hAnsi="Times New Roman"/>
          <w:lang w:val="pt-BR"/>
        </w:rPr>
      </w:pPr>
      <w:r w:rsidRPr="00624979">
        <w:rPr>
          <w:rFonts w:ascii="Times New Roman" w:hAnsi="Times New Roman"/>
          <w:lang w:val="pt-BR"/>
        </w:rPr>
        <w:t>Tel. : +32(0)4 254 76 30</w:t>
      </w:r>
    </w:p>
    <w:p w14:paraId="63814EAF" w14:textId="77777777" w:rsidR="00E9580B" w:rsidRPr="00624979" w:rsidRDefault="00E9580B" w:rsidP="005D0732">
      <w:pPr>
        <w:spacing w:after="0" w:line="480" w:lineRule="auto"/>
        <w:rPr>
          <w:rStyle w:val="Lienhypertexte"/>
          <w:rFonts w:ascii="Times New Roman" w:hAnsi="Times New Roman"/>
        </w:rPr>
      </w:pPr>
      <w:r w:rsidRPr="00624979">
        <w:rPr>
          <w:rFonts w:ascii="Times New Roman" w:hAnsi="Times New Roman"/>
          <w:lang w:val="pt-BR"/>
        </w:rPr>
        <w:t xml:space="preserve">E-mail: </w:t>
      </w:r>
      <w:hyperlink r:id="rId12" w:history="1">
        <w:r w:rsidRPr="00624979">
          <w:rPr>
            <w:rStyle w:val="Lienhypertexte"/>
            <w:rFonts w:ascii="Times New Roman" w:hAnsi="Times New Roman"/>
            <w:lang w:val="pt-BR"/>
          </w:rPr>
          <w:t>viviane.vierset@hech.be</w:t>
        </w:r>
      </w:hyperlink>
      <w:r w:rsidRPr="00624979">
        <w:rPr>
          <w:rStyle w:val="Lienhypertexte"/>
          <w:rFonts w:ascii="Times New Roman" w:hAnsi="Times New Roman"/>
        </w:rPr>
        <w:t xml:space="preserve"> </w:t>
      </w:r>
    </w:p>
    <w:p w14:paraId="5CFC67F3" w14:textId="244751A9" w:rsidR="00FB5598" w:rsidRPr="00624979" w:rsidRDefault="00FB5598" w:rsidP="005D0732">
      <w:pPr>
        <w:spacing w:after="0" w:line="480" w:lineRule="auto"/>
        <w:rPr>
          <w:rFonts w:ascii="Times New Roman" w:hAnsi="Times New Roman"/>
          <w:lang w:val="de-DE"/>
        </w:rPr>
      </w:pPr>
      <w:r w:rsidRPr="008A3EEC">
        <w:rPr>
          <w:rFonts w:ascii="Times New Roman" w:hAnsi="Times New Roman"/>
          <w:noProof/>
          <w:lang w:val="fr-BE" w:eastAsia="fr-BE"/>
        </w:rPr>
        <w:t>Isabelle Lambert</w:t>
      </w:r>
      <w:r w:rsidRPr="00624979">
        <w:rPr>
          <w:rFonts w:ascii="Times New Roman" w:hAnsi="Times New Roman"/>
          <w:lang w:val="de-DE"/>
        </w:rPr>
        <w:t xml:space="preserve"> </w:t>
      </w:r>
    </w:p>
    <w:p w14:paraId="690A8158" w14:textId="77777777" w:rsidR="00FB5598" w:rsidRPr="00624979" w:rsidRDefault="00FB5598" w:rsidP="005D0732">
      <w:pPr>
        <w:spacing w:after="0" w:line="480" w:lineRule="auto"/>
        <w:rPr>
          <w:rFonts w:ascii="Times New Roman" w:hAnsi="Times New Roman"/>
          <w:lang w:val="pt-BR"/>
        </w:rPr>
      </w:pPr>
      <w:r w:rsidRPr="00624979">
        <w:rPr>
          <w:rFonts w:ascii="Times New Roman" w:hAnsi="Times New Roman"/>
          <w:lang w:val="pt-BR"/>
        </w:rPr>
        <w:t xml:space="preserve">Tel. : +32(0)495.45.15.59 </w:t>
      </w:r>
    </w:p>
    <w:p w14:paraId="5310EA67" w14:textId="77777777" w:rsidR="00FB5598" w:rsidRPr="00624979" w:rsidRDefault="00FB5598" w:rsidP="005D0732">
      <w:pPr>
        <w:spacing w:after="0" w:line="480" w:lineRule="auto"/>
        <w:rPr>
          <w:rFonts w:ascii="Times New Roman" w:hAnsi="Times New Roman"/>
          <w:lang w:val="pt-BR"/>
        </w:rPr>
      </w:pPr>
      <w:r w:rsidRPr="00624979">
        <w:rPr>
          <w:rFonts w:ascii="Times New Roman" w:hAnsi="Times New Roman"/>
          <w:lang w:val="pt-BR"/>
        </w:rPr>
        <w:t xml:space="preserve">E-mail: </w:t>
      </w:r>
      <w:r w:rsidRPr="00624979">
        <w:rPr>
          <w:rStyle w:val="Lienhypertexte"/>
          <w:rFonts w:ascii="Times New Roman" w:hAnsi="Times New Roman"/>
          <w:lang w:val="pt-BR"/>
        </w:rPr>
        <w:t>isabelle.lambert@hers.be</w:t>
      </w:r>
      <w:r w:rsidRPr="00624979">
        <w:rPr>
          <w:rFonts w:ascii="Times New Roman" w:hAnsi="Times New Roman"/>
          <w:lang w:val="pt-BR"/>
        </w:rPr>
        <w:t xml:space="preserve"> </w:t>
      </w:r>
    </w:p>
    <w:p w14:paraId="75257326" w14:textId="5F148A6C" w:rsidR="00FB5598" w:rsidRPr="00624979" w:rsidRDefault="00FB5598" w:rsidP="005D0732">
      <w:pPr>
        <w:spacing w:after="0" w:line="480" w:lineRule="auto"/>
        <w:rPr>
          <w:rFonts w:ascii="Times New Roman" w:hAnsi="Times New Roman"/>
          <w:lang w:val="de-DE"/>
        </w:rPr>
      </w:pPr>
      <w:r w:rsidRPr="008A3EEC">
        <w:rPr>
          <w:rFonts w:ascii="Times New Roman" w:hAnsi="Times New Roman"/>
          <w:noProof/>
          <w:lang w:val="fr-BE" w:eastAsia="fr-BE"/>
        </w:rPr>
        <w:lastRenderedPageBreak/>
        <w:t xml:space="preserve">Laura Gabriel </w:t>
      </w:r>
    </w:p>
    <w:p w14:paraId="7570C9DF" w14:textId="77777777" w:rsidR="00FB5598" w:rsidRPr="00624979" w:rsidRDefault="00FB5598" w:rsidP="005D0732">
      <w:pPr>
        <w:spacing w:after="0" w:line="480" w:lineRule="auto"/>
        <w:rPr>
          <w:rFonts w:ascii="Times New Roman" w:hAnsi="Times New Roman"/>
          <w:lang w:val="pt-BR"/>
        </w:rPr>
      </w:pPr>
      <w:r w:rsidRPr="00624979">
        <w:rPr>
          <w:rFonts w:ascii="Times New Roman" w:hAnsi="Times New Roman"/>
          <w:lang w:val="pt-BR"/>
        </w:rPr>
        <w:t>Tel. : +32(0)495 79 10 28</w:t>
      </w:r>
    </w:p>
    <w:p w14:paraId="02FD69B3" w14:textId="77777777" w:rsidR="00FB5598" w:rsidRPr="008A3EEC" w:rsidRDefault="00FB5598" w:rsidP="005D0732">
      <w:pPr>
        <w:spacing w:after="0" w:line="480" w:lineRule="auto"/>
        <w:rPr>
          <w:rStyle w:val="Lienhypertexte"/>
          <w:rFonts w:ascii="Times New Roman" w:hAnsi="Times New Roman"/>
          <w:lang w:val="fr-BE"/>
        </w:rPr>
      </w:pPr>
      <w:r w:rsidRPr="00624979">
        <w:rPr>
          <w:rFonts w:ascii="Times New Roman" w:hAnsi="Times New Roman"/>
          <w:lang w:val="pt-BR"/>
        </w:rPr>
        <w:t xml:space="preserve">E-mail: </w:t>
      </w:r>
      <w:hyperlink r:id="rId13" w:history="1">
        <w:r w:rsidRPr="00624979">
          <w:rPr>
            <w:rStyle w:val="Lienhypertexte"/>
            <w:rFonts w:ascii="Times New Roman" w:hAnsi="Times New Roman"/>
            <w:lang w:val="pt-BR"/>
          </w:rPr>
          <w:t>Laura.GABRIEL@hel.be</w:t>
        </w:r>
      </w:hyperlink>
      <w:r w:rsidRPr="008A3EEC">
        <w:rPr>
          <w:rStyle w:val="Lienhypertexte"/>
          <w:rFonts w:ascii="Times New Roman" w:hAnsi="Times New Roman"/>
          <w:lang w:val="fr-BE"/>
        </w:rPr>
        <w:t xml:space="preserve"> </w:t>
      </w:r>
    </w:p>
    <w:p w14:paraId="1CC54693" w14:textId="320F3CC2" w:rsidR="00FB5598" w:rsidRPr="00624979" w:rsidRDefault="00FB5598" w:rsidP="005D0732">
      <w:pPr>
        <w:spacing w:after="0" w:line="480" w:lineRule="auto"/>
        <w:rPr>
          <w:rFonts w:ascii="Times New Roman" w:hAnsi="Times New Roman"/>
          <w:lang w:val="de-DE"/>
        </w:rPr>
      </w:pPr>
      <w:r w:rsidRPr="00AE72C6">
        <w:rPr>
          <w:rFonts w:ascii="Times New Roman" w:hAnsi="Times New Roman"/>
          <w:noProof/>
          <w:lang w:val="fr-BE" w:eastAsia="fr-BE"/>
        </w:rPr>
        <w:t xml:space="preserve">Anne-Catherine Vieujean </w:t>
      </w:r>
    </w:p>
    <w:p w14:paraId="22C98E6E" w14:textId="77777777" w:rsidR="00FB5598" w:rsidRDefault="00FB5598" w:rsidP="005D0732">
      <w:pPr>
        <w:spacing w:after="0" w:line="480" w:lineRule="auto"/>
        <w:rPr>
          <w:rFonts w:ascii="Times New Roman" w:hAnsi="Times New Roman"/>
          <w:lang w:val="pt-BR"/>
        </w:rPr>
      </w:pPr>
      <w:r w:rsidRPr="00624979">
        <w:rPr>
          <w:rFonts w:ascii="Times New Roman" w:hAnsi="Times New Roman"/>
          <w:lang w:val="pt-BR"/>
        </w:rPr>
        <w:t>Tel. : +32(0)486 29 57 10</w:t>
      </w:r>
    </w:p>
    <w:p w14:paraId="5CFA423C" w14:textId="47904E83" w:rsidR="00AE72C6" w:rsidRDefault="00AE72C6" w:rsidP="005D0732">
      <w:pPr>
        <w:spacing w:after="0" w:line="480" w:lineRule="auto"/>
        <w:rPr>
          <w:rFonts w:ascii="Times New Roman" w:hAnsi="Times New Roman"/>
          <w:lang w:val="pt-BR"/>
        </w:rPr>
      </w:pPr>
      <w:r>
        <w:rPr>
          <w:rFonts w:ascii="Times New Roman" w:hAnsi="Times New Roman"/>
          <w:lang w:val="pt-BR"/>
        </w:rPr>
        <w:t xml:space="preserve">E-mail: </w:t>
      </w:r>
      <w:r>
        <w:rPr>
          <w:rFonts w:ascii="Times New Roman" w:hAnsi="Times New Roman"/>
          <w:lang w:val="pt-BR"/>
        </w:rPr>
        <w:fldChar w:fldCharType="begin"/>
      </w:r>
      <w:r>
        <w:rPr>
          <w:rFonts w:ascii="Times New Roman" w:hAnsi="Times New Roman"/>
          <w:lang w:val="pt-BR"/>
        </w:rPr>
        <w:instrText xml:space="preserve"> HYPERLINK "mailto:</w:instrText>
      </w:r>
      <w:r w:rsidRPr="00AE72C6">
        <w:rPr>
          <w:rFonts w:ascii="Times New Roman" w:hAnsi="Times New Roman"/>
          <w:lang w:val="pt-BR"/>
        </w:rPr>
        <w:instrText>anne-catherine.vieujean@hel.b</w:instrText>
      </w:r>
      <w:r>
        <w:rPr>
          <w:rFonts w:ascii="Times New Roman" w:hAnsi="Times New Roman"/>
          <w:lang w:val="pt-BR"/>
        </w:rPr>
        <w:instrText xml:space="preserve">e" </w:instrText>
      </w:r>
      <w:r>
        <w:rPr>
          <w:rFonts w:ascii="Times New Roman" w:hAnsi="Times New Roman"/>
          <w:lang w:val="pt-BR"/>
        </w:rPr>
        <w:fldChar w:fldCharType="separate"/>
      </w:r>
      <w:r w:rsidRPr="0077367F">
        <w:rPr>
          <w:rStyle w:val="Lienhypertexte"/>
          <w:rFonts w:ascii="Times New Roman" w:hAnsi="Times New Roman"/>
          <w:lang w:val="pt-BR"/>
        </w:rPr>
        <w:t>anne-catherine.vieujean@hel.be</w:t>
      </w:r>
      <w:r>
        <w:rPr>
          <w:rFonts w:ascii="Times New Roman" w:hAnsi="Times New Roman"/>
          <w:lang w:val="pt-BR"/>
        </w:rPr>
        <w:fldChar w:fldCharType="end"/>
      </w:r>
    </w:p>
    <w:p w14:paraId="71902C74" w14:textId="77777777" w:rsidR="00AE72C6" w:rsidRDefault="00FB5598" w:rsidP="005D0732">
      <w:pPr>
        <w:spacing w:after="0" w:line="480" w:lineRule="auto"/>
        <w:rPr>
          <w:rFonts w:ascii="Times New Roman" w:hAnsi="Times New Roman"/>
          <w:noProof/>
          <w:lang w:val="fr-BE" w:eastAsia="fr-BE"/>
        </w:rPr>
      </w:pPr>
      <w:r w:rsidRPr="00AE72C6">
        <w:rPr>
          <w:rFonts w:ascii="Times New Roman" w:hAnsi="Times New Roman"/>
          <w:noProof/>
          <w:lang w:val="fr-BE" w:eastAsia="fr-BE"/>
        </w:rPr>
        <w:t xml:space="preserve">Fabienne Compère </w:t>
      </w:r>
    </w:p>
    <w:p w14:paraId="16D3986D" w14:textId="43064DC9" w:rsidR="00AE72C6" w:rsidRPr="00624979" w:rsidRDefault="00AE72C6" w:rsidP="005D0732">
      <w:pPr>
        <w:spacing w:after="0" w:line="480" w:lineRule="auto"/>
        <w:rPr>
          <w:rFonts w:ascii="Times New Roman" w:hAnsi="Times New Roman"/>
          <w:lang w:val="pt-BR"/>
        </w:rPr>
      </w:pPr>
      <w:r w:rsidRPr="00624979">
        <w:rPr>
          <w:rFonts w:ascii="Times New Roman" w:hAnsi="Times New Roman"/>
          <w:lang w:val="pt-BR"/>
        </w:rPr>
        <w:t xml:space="preserve">Tel. : +32(0)4 223 11 31 </w:t>
      </w:r>
    </w:p>
    <w:p w14:paraId="4E8B4E2F" w14:textId="77777777" w:rsidR="00AE72C6" w:rsidRPr="00624979" w:rsidRDefault="00AE72C6" w:rsidP="005D0732">
      <w:pPr>
        <w:spacing w:after="0" w:line="480" w:lineRule="auto"/>
        <w:rPr>
          <w:rStyle w:val="Lienhypertexte"/>
          <w:rFonts w:ascii="Times New Roman" w:hAnsi="Times New Roman"/>
        </w:rPr>
      </w:pPr>
      <w:r w:rsidRPr="00624979">
        <w:rPr>
          <w:rFonts w:ascii="Times New Roman" w:hAnsi="Times New Roman"/>
          <w:lang w:val="pt-BR"/>
        </w:rPr>
        <w:t xml:space="preserve">E-mail: </w:t>
      </w:r>
      <w:hyperlink r:id="rId14" w:history="1">
        <w:r w:rsidRPr="00624979">
          <w:rPr>
            <w:rStyle w:val="Lienhypertexte"/>
            <w:rFonts w:ascii="Times New Roman" w:hAnsi="Times New Roman"/>
            <w:lang w:val="pt-BR"/>
          </w:rPr>
          <w:t>fabienne.compere@isl.be</w:t>
        </w:r>
      </w:hyperlink>
      <w:r w:rsidRPr="00624979">
        <w:rPr>
          <w:rStyle w:val="Lienhypertexte"/>
          <w:rFonts w:ascii="Times New Roman" w:hAnsi="Times New Roman"/>
        </w:rPr>
        <w:t xml:space="preserve"> </w:t>
      </w:r>
    </w:p>
    <w:p w14:paraId="514350F1" w14:textId="77777777" w:rsidR="00AE72C6" w:rsidRPr="00624979" w:rsidRDefault="00AE72C6" w:rsidP="005D0732">
      <w:pPr>
        <w:spacing w:after="0" w:line="480" w:lineRule="auto"/>
        <w:rPr>
          <w:rFonts w:ascii="Times New Roman" w:hAnsi="Times New Roman"/>
          <w:lang w:val="de-DE"/>
        </w:rPr>
      </w:pPr>
      <w:r w:rsidRPr="00624979">
        <w:rPr>
          <w:rFonts w:ascii="Times New Roman" w:hAnsi="Times New Roman"/>
          <w:noProof/>
          <w:lang w:val="fr-BE" w:eastAsia="fr-BE"/>
        </w:rPr>
        <w:t xml:space="preserve">Dominique Verpoorten, PhD </w:t>
      </w:r>
    </w:p>
    <w:p w14:paraId="4C01B88C" w14:textId="4AAE2BC7" w:rsidR="00AE72C6" w:rsidRDefault="00DE54B7" w:rsidP="005D0732">
      <w:pPr>
        <w:spacing w:after="0" w:line="480" w:lineRule="auto"/>
        <w:rPr>
          <w:rFonts w:ascii="Times New Roman" w:hAnsi="Times New Roman"/>
          <w:lang w:val="fr-BE" w:eastAsia="fr-BE"/>
        </w:rPr>
      </w:pPr>
      <w:hyperlink r:id="rId15" w:history="1">
        <w:r w:rsidR="00AE72C6" w:rsidRPr="0077367F">
          <w:rPr>
            <w:rStyle w:val="Lienhypertexte"/>
            <w:rFonts w:ascii="Times New Roman" w:hAnsi="Times New Roman"/>
            <w:lang w:val="fr-BE" w:eastAsia="fr-BE"/>
          </w:rPr>
          <w:t>https://orcid.org/0000-0002-5604-4833</w:t>
        </w:r>
      </w:hyperlink>
    </w:p>
    <w:p w14:paraId="4DE81253" w14:textId="16D25BD8" w:rsidR="00AE72C6" w:rsidRPr="00624979" w:rsidRDefault="00AE72C6" w:rsidP="005D0732">
      <w:pPr>
        <w:spacing w:after="0" w:line="480" w:lineRule="auto"/>
        <w:rPr>
          <w:rFonts w:ascii="Times New Roman" w:hAnsi="Times New Roman"/>
          <w:lang w:val="pt-BR"/>
        </w:rPr>
      </w:pPr>
      <w:r w:rsidRPr="00624979">
        <w:rPr>
          <w:rFonts w:ascii="Times New Roman" w:hAnsi="Times New Roman"/>
          <w:lang w:val="pt-BR"/>
        </w:rPr>
        <w:t>Tel. : +32(0)4 366 98 38</w:t>
      </w:r>
    </w:p>
    <w:p w14:paraId="709FE3BD" w14:textId="1F1A2C30" w:rsidR="00154936" w:rsidRPr="00624979" w:rsidRDefault="00AE72C6" w:rsidP="005D0732">
      <w:pPr>
        <w:spacing w:after="0" w:line="480" w:lineRule="auto"/>
        <w:rPr>
          <w:rFonts w:ascii="Times New Roman" w:hAnsi="Times New Roman"/>
          <w:lang w:val="fr-BE" w:eastAsia="fr-BE"/>
        </w:rPr>
      </w:pPr>
      <w:r w:rsidRPr="00624979">
        <w:rPr>
          <w:rFonts w:ascii="Times New Roman" w:hAnsi="Times New Roman"/>
          <w:lang w:val="pt-BR"/>
        </w:rPr>
        <w:t xml:space="preserve">E-mail: </w:t>
      </w:r>
      <w:r w:rsidRPr="00624979">
        <w:rPr>
          <w:rStyle w:val="Lienhypertexte"/>
          <w:rFonts w:ascii="Times New Roman" w:hAnsi="Times New Roman"/>
          <w:lang w:val="pt-BR"/>
        </w:rPr>
        <w:fldChar w:fldCharType="begin"/>
      </w:r>
      <w:r w:rsidRPr="00624979">
        <w:rPr>
          <w:rStyle w:val="Lienhypertexte"/>
          <w:rFonts w:ascii="Times New Roman" w:hAnsi="Times New Roman"/>
          <w:lang w:val="pt-BR"/>
        </w:rPr>
        <w:instrText xml:space="preserve"> HYPERLINK "mailto:dverpoorten@uliege.be" </w:instrText>
      </w:r>
      <w:r w:rsidRPr="00624979">
        <w:rPr>
          <w:rStyle w:val="Lienhypertexte"/>
          <w:rFonts w:ascii="Times New Roman" w:hAnsi="Times New Roman"/>
          <w:lang w:val="pt-BR"/>
        </w:rPr>
        <w:fldChar w:fldCharType="separate"/>
      </w:r>
      <w:r w:rsidRPr="00624979">
        <w:rPr>
          <w:rStyle w:val="Lienhypertexte"/>
          <w:rFonts w:ascii="Times New Roman" w:hAnsi="Times New Roman"/>
          <w:lang w:val="pt-BR"/>
        </w:rPr>
        <w:t>dverpoorten@uliege.be</w:t>
      </w:r>
      <w:r w:rsidRPr="00624979">
        <w:rPr>
          <w:rStyle w:val="Lienhypertexte"/>
          <w:rFonts w:ascii="Times New Roman" w:hAnsi="Times New Roman"/>
          <w:lang w:val="pt-BR"/>
        </w:rPr>
        <w:fldChar w:fldCharType="end"/>
      </w:r>
      <w:r w:rsidR="00154936" w:rsidRPr="00624979">
        <w:rPr>
          <w:rFonts w:ascii="Times New Roman" w:hAnsi="Times New Roman"/>
          <w:lang w:val="fr-BE"/>
        </w:rPr>
        <w:br w:type="page"/>
      </w:r>
    </w:p>
    <w:p w14:paraId="1917DFD2" w14:textId="3D125D5A" w:rsidR="00F71C6D" w:rsidRPr="00624979" w:rsidRDefault="00F71C6D" w:rsidP="005D0732">
      <w:pPr>
        <w:spacing w:after="0" w:line="480" w:lineRule="auto"/>
        <w:rPr>
          <w:rFonts w:ascii="Times New Roman" w:hAnsi="Times New Roman"/>
          <w:lang w:val="en-GB"/>
        </w:rPr>
      </w:pPr>
      <w:r w:rsidRPr="00624979">
        <w:rPr>
          <w:rFonts w:ascii="Times New Roman" w:hAnsi="Times New Roman"/>
          <w:lang w:val="en-GB"/>
        </w:rPr>
        <w:lastRenderedPageBreak/>
        <w:t xml:space="preserve">Word count: </w:t>
      </w:r>
      <w:r w:rsidR="00CB2A2A" w:rsidRPr="00624979">
        <w:rPr>
          <w:rFonts w:ascii="Times New Roman" w:hAnsi="Times New Roman"/>
          <w:lang w:val="en-GB"/>
        </w:rPr>
        <w:t>77</w:t>
      </w:r>
      <w:r w:rsidR="000C2638" w:rsidRPr="00624979">
        <w:rPr>
          <w:rFonts w:ascii="Times New Roman" w:hAnsi="Times New Roman"/>
          <w:lang w:val="en-GB"/>
        </w:rPr>
        <w:t>8</w:t>
      </w:r>
      <w:r w:rsidR="00CB2A2A" w:rsidRPr="00624979">
        <w:rPr>
          <w:rFonts w:ascii="Times New Roman" w:hAnsi="Times New Roman"/>
          <w:lang w:val="en-GB"/>
        </w:rPr>
        <w:t>4</w:t>
      </w:r>
    </w:p>
    <w:p w14:paraId="138129AE" w14:textId="01ABF4F9" w:rsidR="00781313" w:rsidRPr="00624979" w:rsidRDefault="00781313" w:rsidP="005D0732">
      <w:pPr>
        <w:spacing w:after="0" w:line="480" w:lineRule="auto"/>
        <w:jc w:val="center"/>
        <w:rPr>
          <w:rFonts w:ascii="Times New Roman" w:hAnsi="Times New Roman"/>
          <w:b/>
          <w:lang w:val="en-US"/>
        </w:rPr>
      </w:pPr>
      <w:r w:rsidRPr="00624979">
        <w:rPr>
          <w:rFonts w:ascii="Times New Roman" w:hAnsi="Times New Roman"/>
          <w:b/>
          <w:lang w:val="en-US"/>
        </w:rPr>
        <w:t>Abstract</w:t>
      </w:r>
    </w:p>
    <w:p w14:paraId="17C06558" w14:textId="44B861D4" w:rsidR="0022639F" w:rsidRPr="00624979" w:rsidRDefault="003D7AFB" w:rsidP="005D0732">
      <w:pPr>
        <w:spacing w:after="0" w:line="480" w:lineRule="auto"/>
        <w:rPr>
          <w:rFonts w:ascii="Times New Roman" w:hAnsi="Times New Roman"/>
          <w:lang w:val="en-US"/>
        </w:rPr>
      </w:pPr>
      <w:r w:rsidRPr="00624979">
        <w:rPr>
          <w:rFonts w:ascii="Times New Roman" w:hAnsi="Times New Roman"/>
          <w:lang w:val="en-US"/>
        </w:rPr>
        <w:t>In order to investigate facult</w:t>
      </w:r>
      <w:r w:rsidR="0098712D" w:rsidRPr="00624979">
        <w:rPr>
          <w:rFonts w:ascii="Times New Roman" w:hAnsi="Times New Roman"/>
          <w:lang w:val="en-US"/>
        </w:rPr>
        <w:t>ies’</w:t>
      </w:r>
      <w:r w:rsidRPr="00624979">
        <w:rPr>
          <w:rFonts w:ascii="Times New Roman" w:hAnsi="Times New Roman"/>
          <w:lang w:val="en-US"/>
        </w:rPr>
        <w:t xml:space="preserve"> barriers to </w:t>
      </w:r>
      <w:r w:rsidR="002B6E13" w:rsidRPr="00624979">
        <w:rPr>
          <w:rFonts w:ascii="Times New Roman" w:hAnsi="Times New Roman"/>
          <w:lang w:val="en-US"/>
        </w:rPr>
        <w:t xml:space="preserve">mentoring </w:t>
      </w:r>
      <w:r w:rsidRPr="00624979">
        <w:rPr>
          <w:rFonts w:ascii="Times New Roman" w:hAnsi="Times New Roman"/>
          <w:lang w:val="en-US"/>
        </w:rPr>
        <w:t>freshmen within an interinstitutional</w:t>
      </w:r>
      <w:r w:rsidR="006F03C5" w:rsidRPr="00624979">
        <w:rPr>
          <w:rFonts w:ascii="Times New Roman" w:hAnsi="Times New Roman"/>
          <w:lang w:val="en-US"/>
        </w:rPr>
        <w:t xml:space="preserve"> </w:t>
      </w:r>
      <w:r w:rsidR="002B6E13" w:rsidRPr="00624979">
        <w:rPr>
          <w:rFonts w:ascii="Times New Roman" w:hAnsi="Times New Roman"/>
          <w:lang w:val="en-US"/>
        </w:rPr>
        <w:t>(</w:t>
      </w:r>
      <w:r w:rsidR="00F23C27" w:rsidRPr="00624979">
        <w:rPr>
          <w:rFonts w:ascii="Times New Roman" w:hAnsi="Times New Roman"/>
          <w:lang w:val="en-US"/>
        </w:rPr>
        <w:t xml:space="preserve">and </w:t>
      </w:r>
      <w:r w:rsidR="004562DD" w:rsidRPr="00624979">
        <w:rPr>
          <w:rFonts w:ascii="Times New Roman" w:hAnsi="Times New Roman"/>
          <w:lang w:val="en-US"/>
        </w:rPr>
        <w:t xml:space="preserve">possibly </w:t>
      </w:r>
      <w:r w:rsidR="006F03C5" w:rsidRPr="00624979">
        <w:rPr>
          <w:rFonts w:ascii="Times New Roman" w:hAnsi="Times New Roman"/>
          <w:lang w:val="en-US"/>
        </w:rPr>
        <w:t>reluctant</w:t>
      </w:r>
      <w:r w:rsidR="002B6E13" w:rsidRPr="00624979">
        <w:rPr>
          <w:rFonts w:ascii="Times New Roman" w:hAnsi="Times New Roman"/>
          <w:lang w:val="en-US"/>
        </w:rPr>
        <w:t>)</w:t>
      </w:r>
      <w:r w:rsidR="006F03C5" w:rsidRPr="00624979">
        <w:rPr>
          <w:rFonts w:ascii="Times New Roman" w:hAnsi="Times New Roman"/>
          <w:lang w:val="en-US"/>
        </w:rPr>
        <w:t xml:space="preserve"> context</w:t>
      </w:r>
      <w:r w:rsidRPr="00624979">
        <w:rPr>
          <w:rFonts w:ascii="Times New Roman" w:hAnsi="Times New Roman"/>
          <w:lang w:val="en-US"/>
        </w:rPr>
        <w:t>,</w:t>
      </w:r>
      <w:r w:rsidR="00CB2FF2" w:rsidRPr="00624979">
        <w:rPr>
          <w:rFonts w:ascii="Times New Roman" w:hAnsi="Times New Roman"/>
          <w:lang w:val="en-US"/>
        </w:rPr>
        <w:t xml:space="preserve"> a questionnaire survey (N=390)</w:t>
      </w:r>
      <w:r w:rsidR="000946F2" w:rsidRPr="00624979">
        <w:rPr>
          <w:rFonts w:ascii="Times New Roman" w:hAnsi="Times New Roman"/>
          <w:lang w:val="en-US"/>
        </w:rPr>
        <w:t>,</w:t>
      </w:r>
      <w:r w:rsidRPr="00624979">
        <w:rPr>
          <w:rFonts w:ascii="Times New Roman" w:hAnsi="Times New Roman"/>
          <w:lang w:val="en-US"/>
        </w:rPr>
        <w:t xml:space="preserve"> based on the Theory of Planned Behavior, was conducted </w:t>
      </w:r>
      <w:r w:rsidR="00AE23A8" w:rsidRPr="00624979">
        <w:rPr>
          <w:rFonts w:ascii="Times New Roman" w:hAnsi="Times New Roman"/>
          <w:lang w:val="en-US"/>
        </w:rPr>
        <w:t>prior</w:t>
      </w:r>
      <w:r w:rsidR="002B6E13" w:rsidRPr="00624979">
        <w:rPr>
          <w:rFonts w:ascii="Times New Roman" w:hAnsi="Times New Roman"/>
          <w:lang w:val="en-US"/>
        </w:rPr>
        <w:t xml:space="preserve"> to the inception of</w:t>
      </w:r>
      <w:r w:rsidR="00AE23A8" w:rsidRPr="00624979">
        <w:rPr>
          <w:rFonts w:ascii="Times New Roman" w:hAnsi="Times New Roman"/>
          <w:lang w:val="en-US"/>
        </w:rPr>
        <w:t xml:space="preserve"> a </w:t>
      </w:r>
      <w:r w:rsidR="000A2B79" w:rsidRPr="00624979">
        <w:rPr>
          <w:rFonts w:ascii="Times New Roman" w:hAnsi="Times New Roman"/>
          <w:lang w:val="en-US"/>
        </w:rPr>
        <w:t xml:space="preserve">wide </w:t>
      </w:r>
      <w:r w:rsidR="00AE23A8" w:rsidRPr="00624979">
        <w:rPr>
          <w:rFonts w:ascii="Times New Roman" w:hAnsi="Times New Roman"/>
          <w:lang w:val="en-US"/>
        </w:rPr>
        <w:t xml:space="preserve">mentoring program </w:t>
      </w:r>
      <w:r w:rsidR="002B6E13" w:rsidRPr="00624979">
        <w:rPr>
          <w:rFonts w:ascii="Times New Roman" w:hAnsi="Times New Roman"/>
          <w:lang w:val="en-US"/>
        </w:rPr>
        <w:t xml:space="preserve">involving </w:t>
      </w:r>
      <w:r w:rsidR="00AE23A8" w:rsidRPr="00624979">
        <w:rPr>
          <w:rFonts w:ascii="Times New Roman" w:hAnsi="Times New Roman"/>
          <w:lang w:val="en-US"/>
        </w:rPr>
        <w:t>nine Belgian higher education institutions</w:t>
      </w:r>
      <w:r w:rsidRPr="00624979">
        <w:rPr>
          <w:rFonts w:ascii="Times New Roman" w:hAnsi="Times New Roman"/>
          <w:lang w:val="en-US"/>
        </w:rPr>
        <w:t xml:space="preserve">. </w:t>
      </w:r>
      <w:r w:rsidR="000C2D27" w:rsidRPr="00624979">
        <w:rPr>
          <w:rFonts w:ascii="Times New Roman" w:hAnsi="Times New Roman"/>
          <w:lang w:val="en-US"/>
        </w:rPr>
        <w:t>S</w:t>
      </w:r>
      <w:r w:rsidRPr="00624979">
        <w:rPr>
          <w:rFonts w:ascii="Times New Roman" w:hAnsi="Times New Roman"/>
          <w:lang w:val="en-US"/>
        </w:rPr>
        <w:t>tepwise multiple regressions pinpoint</w:t>
      </w:r>
      <w:r w:rsidR="002B6E13" w:rsidRPr="00624979">
        <w:rPr>
          <w:rFonts w:ascii="Times New Roman" w:hAnsi="Times New Roman"/>
          <w:lang w:val="en-US"/>
        </w:rPr>
        <w:t>ed</w:t>
      </w:r>
      <w:r w:rsidR="000C2D27" w:rsidRPr="00624979">
        <w:rPr>
          <w:rFonts w:ascii="Times New Roman" w:hAnsi="Times New Roman"/>
          <w:lang w:val="en-US"/>
        </w:rPr>
        <w:t xml:space="preserve"> the predictors of</w:t>
      </w:r>
      <w:r w:rsidRPr="00624979">
        <w:rPr>
          <w:rFonts w:ascii="Times New Roman" w:hAnsi="Times New Roman"/>
          <w:lang w:val="en-US"/>
        </w:rPr>
        <w:t xml:space="preserve"> faculty</w:t>
      </w:r>
      <w:r w:rsidR="0098712D" w:rsidRPr="00624979">
        <w:rPr>
          <w:rFonts w:ascii="Times New Roman" w:hAnsi="Times New Roman"/>
          <w:lang w:val="en-US"/>
        </w:rPr>
        <w:t>’</w:t>
      </w:r>
      <w:r w:rsidR="00972200" w:rsidRPr="00624979">
        <w:rPr>
          <w:rFonts w:ascii="Times New Roman" w:hAnsi="Times New Roman"/>
          <w:lang w:val="en-US"/>
        </w:rPr>
        <w:t>s</w:t>
      </w:r>
      <w:r w:rsidRPr="00624979">
        <w:rPr>
          <w:rFonts w:ascii="Times New Roman" w:hAnsi="Times New Roman"/>
          <w:lang w:val="en-US"/>
        </w:rPr>
        <w:t xml:space="preserve"> intention to participate in </w:t>
      </w:r>
      <w:r w:rsidR="000C2D27" w:rsidRPr="00624979">
        <w:rPr>
          <w:rFonts w:ascii="Times New Roman" w:hAnsi="Times New Roman"/>
          <w:lang w:val="en-US"/>
        </w:rPr>
        <w:t>the</w:t>
      </w:r>
      <w:r w:rsidRPr="00624979">
        <w:rPr>
          <w:rFonts w:ascii="Times New Roman" w:hAnsi="Times New Roman"/>
          <w:lang w:val="en-US"/>
        </w:rPr>
        <w:t xml:space="preserve"> program and their underlying beliefs. Results reveal that </w:t>
      </w:r>
      <w:r w:rsidR="00512339" w:rsidRPr="00624979">
        <w:rPr>
          <w:rFonts w:ascii="Times New Roman" w:hAnsi="Times New Roman"/>
          <w:lang w:val="en-US"/>
        </w:rPr>
        <w:t xml:space="preserve">the </w:t>
      </w:r>
      <w:r w:rsidRPr="00624979">
        <w:rPr>
          <w:rFonts w:ascii="Times New Roman" w:hAnsi="Times New Roman"/>
          <w:lang w:val="en-US"/>
        </w:rPr>
        <w:t xml:space="preserve">obstacles commonly attributed to mentoring </w:t>
      </w:r>
      <w:r w:rsidR="002B6E13" w:rsidRPr="00624979">
        <w:rPr>
          <w:rFonts w:ascii="Times New Roman" w:hAnsi="Times New Roman"/>
          <w:lang w:val="en-US"/>
        </w:rPr>
        <w:t xml:space="preserve">in the </w:t>
      </w:r>
      <w:r w:rsidRPr="00624979">
        <w:rPr>
          <w:rFonts w:ascii="Times New Roman" w:hAnsi="Times New Roman"/>
          <w:lang w:val="en-US"/>
        </w:rPr>
        <w:t xml:space="preserve">literature do not necessarily come out of this empirical approach and, conversely, that normative factors, underrepresented in research, can play an important role in resistance to or acceptance of mentoring. </w:t>
      </w:r>
      <w:r w:rsidR="0022639F" w:rsidRPr="00624979">
        <w:rPr>
          <w:rFonts w:ascii="Times New Roman" w:hAnsi="Times New Roman"/>
          <w:lang w:val="en-US"/>
        </w:rPr>
        <w:t xml:space="preserve">These findings contribute </w:t>
      </w:r>
      <w:r w:rsidRPr="00624979">
        <w:rPr>
          <w:rFonts w:ascii="Times New Roman" w:hAnsi="Times New Roman"/>
          <w:lang w:val="en-US"/>
        </w:rPr>
        <w:t>to a better</w:t>
      </w:r>
      <w:r w:rsidR="00546F88" w:rsidRPr="00624979">
        <w:rPr>
          <w:rFonts w:ascii="Times New Roman" w:hAnsi="Times New Roman"/>
          <w:lang w:val="en-US"/>
        </w:rPr>
        <w:t xml:space="preserve"> knowledge of how likely freshme</w:t>
      </w:r>
      <w:r w:rsidRPr="00624979">
        <w:rPr>
          <w:rFonts w:ascii="Times New Roman" w:hAnsi="Times New Roman"/>
          <w:lang w:val="en-US"/>
        </w:rPr>
        <w:t xml:space="preserve">n instructors </w:t>
      </w:r>
      <w:r w:rsidR="002B6E13" w:rsidRPr="00624979">
        <w:rPr>
          <w:rFonts w:ascii="Times New Roman" w:hAnsi="Times New Roman"/>
          <w:lang w:val="en-US"/>
        </w:rPr>
        <w:t xml:space="preserve">are to </w:t>
      </w:r>
      <w:r w:rsidRPr="00624979">
        <w:rPr>
          <w:rFonts w:ascii="Times New Roman" w:hAnsi="Times New Roman"/>
          <w:lang w:val="en-US"/>
        </w:rPr>
        <w:t xml:space="preserve">become involved in a mentoring program. </w:t>
      </w:r>
      <w:r w:rsidR="0022639F" w:rsidRPr="00624979">
        <w:rPr>
          <w:rFonts w:ascii="Times New Roman" w:hAnsi="Times New Roman"/>
          <w:lang w:val="en-US"/>
        </w:rPr>
        <w:t xml:space="preserve">It also </w:t>
      </w:r>
      <w:r w:rsidR="000C0415" w:rsidRPr="00624979">
        <w:rPr>
          <w:rFonts w:ascii="Times New Roman" w:hAnsi="Times New Roman"/>
          <w:lang w:val="en-US"/>
        </w:rPr>
        <w:t xml:space="preserve">has </w:t>
      </w:r>
      <w:r w:rsidR="0022639F" w:rsidRPr="00624979">
        <w:rPr>
          <w:rFonts w:ascii="Times New Roman" w:hAnsi="Times New Roman"/>
          <w:lang w:val="en-US"/>
        </w:rPr>
        <w:t xml:space="preserve">practical </w:t>
      </w:r>
      <w:r w:rsidR="004C6B8C" w:rsidRPr="00624979">
        <w:rPr>
          <w:rFonts w:ascii="Times New Roman" w:hAnsi="Times New Roman"/>
          <w:lang w:val="en-US"/>
        </w:rPr>
        <w:t xml:space="preserve">applications </w:t>
      </w:r>
      <w:r w:rsidR="0022639F" w:rsidRPr="00624979">
        <w:rPr>
          <w:rFonts w:ascii="Times New Roman" w:hAnsi="Times New Roman"/>
          <w:lang w:val="en-US"/>
        </w:rPr>
        <w:t xml:space="preserve">in helping to anticipate possible difficulties in implementing </w:t>
      </w:r>
      <w:r w:rsidR="00DD0C22" w:rsidRPr="00624979">
        <w:rPr>
          <w:rFonts w:ascii="Times New Roman" w:hAnsi="Times New Roman"/>
          <w:lang w:val="en-US"/>
        </w:rPr>
        <w:t>such a</w:t>
      </w:r>
      <w:r w:rsidR="0022639F" w:rsidRPr="00624979">
        <w:rPr>
          <w:rFonts w:ascii="Times New Roman" w:hAnsi="Times New Roman"/>
          <w:lang w:val="en-US"/>
        </w:rPr>
        <w:t xml:space="preserve"> program. Lastly, the paper highlight</w:t>
      </w:r>
      <w:r w:rsidR="00DD0C22" w:rsidRPr="00624979">
        <w:rPr>
          <w:rFonts w:ascii="Times New Roman" w:hAnsi="Times New Roman"/>
          <w:lang w:val="en-US"/>
        </w:rPr>
        <w:t>s</w:t>
      </w:r>
      <w:r w:rsidR="0022639F" w:rsidRPr="00624979">
        <w:rPr>
          <w:rFonts w:ascii="Times New Roman" w:hAnsi="Times New Roman"/>
          <w:lang w:val="en-US"/>
        </w:rPr>
        <w:t xml:space="preserve"> practical implications for the Belgian consortium.</w:t>
      </w:r>
    </w:p>
    <w:p w14:paraId="340BEDC0" w14:textId="68C52BBB" w:rsidR="0022639F" w:rsidRPr="00624979" w:rsidRDefault="0022639F" w:rsidP="005D0732">
      <w:pPr>
        <w:spacing w:after="0" w:line="480" w:lineRule="auto"/>
        <w:rPr>
          <w:rFonts w:ascii="Times New Roman" w:hAnsi="Times New Roman"/>
          <w:lang w:val="en-US"/>
        </w:rPr>
      </w:pPr>
      <w:r w:rsidRPr="00624979">
        <w:rPr>
          <w:rFonts w:ascii="Times New Roman" w:hAnsi="Times New Roman"/>
          <w:i/>
          <w:lang w:val="en-US"/>
        </w:rPr>
        <w:t xml:space="preserve">Keywords: </w:t>
      </w:r>
      <w:r w:rsidR="00A537C1" w:rsidRPr="00624979">
        <w:rPr>
          <w:rFonts w:ascii="Times New Roman" w:hAnsi="Times New Roman"/>
          <w:lang w:val="en-US"/>
        </w:rPr>
        <w:t>Mentoring barriers</w:t>
      </w:r>
      <w:r w:rsidR="00BE0BE8" w:rsidRPr="00624979">
        <w:rPr>
          <w:rFonts w:ascii="Times New Roman" w:hAnsi="Times New Roman"/>
          <w:lang w:val="en-US"/>
        </w:rPr>
        <w:t xml:space="preserve">, </w:t>
      </w:r>
      <w:r w:rsidR="00A537C1" w:rsidRPr="00624979">
        <w:rPr>
          <w:rFonts w:ascii="Times New Roman" w:hAnsi="Times New Roman"/>
          <w:lang w:val="en-US"/>
        </w:rPr>
        <w:t>faculty-</w:t>
      </w:r>
      <w:r w:rsidR="00BE0BE8" w:rsidRPr="00624979">
        <w:rPr>
          <w:rFonts w:ascii="Times New Roman" w:hAnsi="Times New Roman"/>
          <w:lang w:val="en-US"/>
        </w:rPr>
        <w:t>freshmen</w:t>
      </w:r>
      <w:r w:rsidR="00A537C1" w:rsidRPr="00624979">
        <w:rPr>
          <w:rFonts w:ascii="Times New Roman" w:hAnsi="Times New Roman"/>
          <w:lang w:val="en-US"/>
        </w:rPr>
        <w:t xml:space="preserve"> mentoring</w:t>
      </w:r>
      <w:r w:rsidRPr="00624979">
        <w:rPr>
          <w:rFonts w:ascii="Times New Roman" w:hAnsi="Times New Roman"/>
          <w:lang w:val="en-US"/>
        </w:rPr>
        <w:t xml:space="preserve">, </w:t>
      </w:r>
      <w:r w:rsidR="00BF0E3B" w:rsidRPr="00624979">
        <w:rPr>
          <w:rFonts w:ascii="Times New Roman" w:hAnsi="Times New Roman"/>
          <w:lang w:val="en-US"/>
        </w:rPr>
        <w:t>higher education</w:t>
      </w:r>
      <w:r w:rsidR="00BC7FDD" w:rsidRPr="00624979">
        <w:rPr>
          <w:rFonts w:ascii="Times New Roman" w:hAnsi="Times New Roman"/>
          <w:lang w:val="en-US"/>
        </w:rPr>
        <w:t>, Theory of Planned Behavior</w:t>
      </w:r>
    </w:p>
    <w:p w14:paraId="3A76A47D" w14:textId="77777777" w:rsidR="00001A61" w:rsidRDefault="00001A61">
      <w:pPr>
        <w:spacing w:after="0"/>
        <w:jc w:val="left"/>
        <w:rPr>
          <w:rFonts w:ascii="Times New Roman" w:hAnsi="Times New Roman"/>
          <w:b/>
          <w:lang w:val="en-US"/>
        </w:rPr>
      </w:pPr>
      <w:r>
        <w:rPr>
          <w:rFonts w:ascii="Times New Roman" w:hAnsi="Times New Roman"/>
          <w:b/>
          <w:lang w:val="en-US"/>
        </w:rPr>
        <w:br w:type="page"/>
      </w:r>
    </w:p>
    <w:p w14:paraId="312EFA3F" w14:textId="3B9411AB" w:rsidR="00CC4A32" w:rsidRPr="00624979" w:rsidRDefault="006A48C8" w:rsidP="005D0732">
      <w:pPr>
        <w:pStyle w:val="Auteur"/>
        <w:spacing w:line="480" w:lineRule="auto"/>
        <w:rPr>
          <w:rFonts w:ascii="Times New Roman" w:hAnsi="Times New Roman" w:cs="Times New Roman"/>
          <w:b/>
          <w:sz w:val="24"/>
          <w:szCs w:val="24"/>
          <w:lang w:val="en-US"/>
        </w:rPr>
      </w:pPr>
      <w:r w:rsidRPr="00624979">
        <w:rPr>
          <w:rFonts w:ascii="Times New Roman" w:hAnsi="Times New Roman" w:cs="Times New Roman"/>
          <w:b/>
          <w:sz w:val="24"/>
          <w:szCs w:val="24"/>
          <w:lang w:val="en-US"/>
        </w:rPr>
        <w:lastRenderedPageBreak/>
        <w:t xml:space="preserve">Faculty’s </w:t>
      </w:r>
      <w:r w:rsidR="005A3120" w:rsidRPr="00624979">
        <w:rPr>
          <w:rFonts w:ascii="Times New Roman" w:hAnsi="Times New Roman" w:cs="Times New Roman"/>
          <w:b/>
          <w:sz w:val="24"/>
          <w:szCs w:val="24"/>
          <w:lang w:val="en-US"/>
        </w:rPr>
        <w:t>B</w:t>
      </w:r>
      <w:r w:rsidR="00CC4A32" w:rsidRPr="00624979">
        <w:rPr>
          <w:rFonts w:ascii="Times New Roman" w:hAnsi="Times New Roman" w:cs="Times New Roman"/>
          <w:b/>
          <w:sz w:val="24"/>
          <w:szCs w:val="24"/>
          <w:lang w:val="en-US"/>
        </w:rPr>
        <w:t>arriers to Mentor</w:t>
      </w:r>
      <w:r w:rsidR="000C0415" w:rsidRPr="00624979">
        <w:rPr>
          <w:rFonts w:ascii="Times New Roman" w:hAnsi="Times New Roman" w:cs="Times New Roman"/>
          <w:b/>
          <w:sz w:val="24"/>
          <w:szCs w:val="24"/>
          <w:lang w:val="en-US"/>
        </w:rPr>
        <w:t>ing</w:t>
      </w:r>
      <w:r w:rsidR="00CC4A32" w:rsidRPr="00624979">
        <w:rPr>
          <w:rFonts w:ascii="Times New Roman" w:hAnsi="Times New Roman" w:cs="Times New Roman"/>
          <w:b/>
          <w:sz w:val="24"/>
          <w:szCs w:val="24"/>
          <w:lang w:val="en-US"/>
        </w:rPr>
        <w:t xml:space="preserve"> Freshmen within an Interinstitutional Context: Applying the </w:t>
      </w:r>
      <w:r w:rsidR="00512339" w:rsidRPr="00624979">
        <w:rPr>
          <w:rFonts w:ascii="Times New Roman" w:hAnsi="Times New Roman" w:cs="Times New Roman"/>
          <w:b/>
          <w:sz w:val="24"/>
          <w:szCs w:val="24"/>
          <w:lang w:val="en-US"/>
        </w:rPr>
        <w:t>T</w:t>
      </w:r>
      <w:r w:rsidR="00CC4A32" w:rsidRPr="00624979">
        <w:rPr>
          <w:rFonts w:ascii="Times New Roman" w:hAnsi="Times New Roman" w:cs="Times New Roman"/>
          <w:b/>
          <w:sz w:val="24"/>
          <w:szCs w:val="24"/>
          <w:lang w:val="en-US"/>
        </w:rPr>
        <w:t xml:space="preserve">heory of </w:t>
      </w:r>
      <w:r w:rsidR="00512339" w:rsidRPr="00624979">
        <w:rPr>
          <w:rFonts w:ascii="Times New Roman" w:hAnsi="Times New Roman" w:cs="Times New Roman"/>
          <w:b/>
          <w:sz w:val="24"/>
          <w:szCs w:val="24"/>
          <w:lang w:val="en-US"/>
        </w:rPr>
        <w:t>P</w:t>
      </w:r>
      <w:r w:rsidR="00CC4A32" w:rsidRPr="00624979">
        <w:rPr>
          <w:rFonts w:ascii="Times New Roman" w:hAnsi="Times New Roman" w:cs="Times New Roman"/>
          <w:b/>
          <w:sz w:val="24"/>
          <w:szCs w:val="24"/>
          <w:lang w:val="en-US"/>
        </w:rPr>
        <w:t xml:space="preserve">lanned </w:t>
      </w:r>
      <w:r w:rsidR="00512339" w:rsidRPr="00624979">
        <w:rPr>
          <w:rFonts w:ascii="Times New Roman" w:hAnsi="Times New Roman" w:cs="Times New Roman"/>
          <w:b/>
          <w:sz w:val="24"/>
          <w:szCs w:val="24"/>
          <w:lang w:val="en-US"/>
        </w:rPr>
        <w:t>B</w:t>
      </w:r>
      <w:r w:rsidR="00CC4A32" w:rsidRPr="00624979">
        <w:rPr>
          <w:rFonts w:ascii="Times New Roman" w:hAnsi="Times New Roman" w:cs="Times New Roman"/>
          <w:b/>
          <w:sz w:val="24"/>
          <w:szCs w:val="24"/>
          <w:lang w:val="en-US"/>
        </w:rPr>
        <w:t>ehavior</w:t>
      </w:r>
    </w:p>
    <w:p w14:paraId="39A13AF5" w14:textId="66A9169C" w:rsidR="00D5045A" w:rsidRPr="00624979" w:rsidRDefault="00D5045A" w:rsidP="005D0732">
      <w:pPr>
        <w:spacing w:after="0" w:line="480" w:lineRule="auto"/>
        <w:ind w:firstLine="567"/>
        <w:jc w:val="center"/>
        <w:rPr>
          <w:rFonts w:ascii="Times New Roman" w:hAnsi="Times New Roman"/>
          <w:b/>
          <w:lang w:val="en-US" w:eastAsia="fr-BE"/>
        </w:rPr>
      </w:pPr>
      <w:r w:rsidRPr="00624979">
        <w:rPr>
          <w:rFonts w:ascii="Times New Roman" w:hAnsi="Times New Roman"/>
          <w:b/>
          <w:lang w:val="en-US" w:eastAsia="fr-BE"/>
        </w:rPr>
        <w:t>Introduction</w:t>
      </w:r>
    </w:p>
    <w:p w14:paraId="796BD734" w14:textId="78F5E0EA" w:rsidR="00D8597C" w:rsidRPr="00624979" w:rsidRDefault="00D8597C" w:rsidP="005D0732">
      <w:pPr>
        <w:spacing w:after="0" w:line="480" w:lineRule="auto"/>
        <w:ind w:firstLine="720"/>
        <w:rPr>
          <w:rFonts w:ascii="Times New Roman" w:hAnsi="Times New Roman"/>
          <w:lang w:val="en-US" w:eastAsia="fr-BE"/>
        </w:rPr>
      </w:pPr>
      <w:r w:rsidRPr="00624979">
        <w:rPr>
          <w:rFonts w:ascii="Times New Roman" w:hAnsi="Times New Roman"/>
          <w:lang w:val="en-US" w:eastAsia="fr-BE"/>
        </w:rPr>
        <w:t xml:space="preserve">The first academic year has a considerable influence on subsequent success in post-secondary education. For this reason, predictors of achievements and persistence (van </w:t>
      </w:r>
      <w:proofErr w:type="spellStart"/>
      <w:r w:rsidRPr="00624979">
        <w:rPr>
          <w:rFonts w:ascii="Times New Roman" w:hAnsi="Times New Roman"/>
          <w:lang w:val="en-US" w:eastAsia="fr-BE"/>
        </w:rPr>
        <w:t>Rooij</w:t>
      </w:r>
      <w:proofErr w:type="spellEnd"/>
      <w:r w:rsidRPr="00624979">
        <w:rPr>
          <w:rFonts w:ascii="Times New Roman" w:hAnsi="Times New Roman"/>
          <w:lang w:val="en-US" w:eastAsia="fr-BE"/>
        </w:rPr>
        <w:t xml:space="preserve"> et al., 2018) or failure and dropout (van der </w:t>
      </w:r>
      <w:proofErr w:type="spellStart"/>
      <w:r w:rsidRPr="00624979">
        <w:rPr>
          <w:rFonts w:ascii="Times New Roman" w:hAnsi="Times New Roman"/>
          <w:lang w:val="en-US" w:eastAsia="fr-BE"/>
        </w:rPr>
        <w:t>Zanden</w:t>
      </w:r>
      <w:proofErr w:type="spellEnd"/>
      <w:r w:rsidRPr="00624979">
        <w:rPr>
          <w:rFonts w:ascii="Times New Roman" w:hAnsi="Times New Roman"/>
          <w:lang w:val="en-US" w:eastAsia="fr-BE"/>
        </w:rPr>
        <w:t xml:space="preserve"> et al., 2018) have </w:t>
      </w:r>
      <w:r w:rsidR="000C0415" w:rsidRPr="00624979">
        <w:rPr>
          <w:rFonts w:ascii="Times New Roman" w:hAnsi="Times New Roman"/>
          <w:lang w:val="en-US" w:eastAsia="fr-BE"/>
        </w:rPr>
        <w:t>inspired researchers</w:t>
      </w:r>
      <w:r w:rsidRPr="00624979">
        <w:rPr>
          <w:rFonts w:ascii="Times New Roman" w:hAnsi="Times New Roman"/>
          <w:lang w:val="en-US" w:eastAsia="fr-BE"/>
        </w:rPr>
        <w:t xml:space="preserve">, </w:t>
      </w:r>
      <w:r w:rsidR="004C6B8C" w:rsidRPr="00624979">
        <w:rPr>
          <w:rFonts w:ascii="Times New Roman" w:hAnsi="Times New Roman"/>
          <w:lang w:val="en-US" w:eastAsia="fr-BE"/>
        </w:rPr>
        <w:t xml:space="preserve">and are </w:t>
      </w:r>
      <w:r w:rsidRPr="00624979">
        <w:rPr>
          <w:rFonts w:ascii="Times New Roman" w:hAnsi="Times New Roman"/>
          <w:lang w:val="en-US" w:eastAsia="fr-BE"/>
        </w:rPr>
        <w:t xml:space="preserve">also </w:t>
      </w:r>
      <w:r w:rsidR="004C6B8C" w:rsidRPr="00624979">
        <w:rPr>
          <w:rFonts w:ascii="Times New Roman" w:hAnsi="Times New Roman"/>
          <w:lang w:val="en-US" w:eastAsia="fr-BE"/>
        </w:rPr>
        <w:t xml:space="preserve">a </w:t>
      </w:r>
      <w:r w:rsidRPr="00624979">
        <w:rPr>
          <w:rFonts w:ascii="Times New Roman" w:hAnsi="Times New Roman"/>
          <w:lang w:val="en-US" w:eastAsia="fr-BE"/>
        </w:rPr>
        <w:t>concern</w:t>
      </w:r>
      <w:r w:rsidR="004C6B8C" w:rsidRPr="00624979">
        <w:rPr>
          <w:rFonts w:ascii="Times New Roman" w:hAnsi="Times New Roman"/>
          <w:lang w:val="en-US" w:eastAsia="fr-BE"/>
        </w:rPr>
        <w:t xml:space="preserve"> for</w:t>
      </w:r>
      <w:r w:rsidRPr="00624979">
        <w:rPr>
          <w:rFonts w:ascii="Times New Roman" w:hAnsi="Times New Roman"/>
          <w:lang w:val="en-US" w:eastAsia="fr-BE"/>
        </w:rPr>
        <w:t xml:space="preserve"> facilitators of the transition. Freshmen mentoring is one of those facilitators. </w:t>
      </w:r>
      <w:r w:rsidR="0098712D" w:rsidRPr="00624979">
        <w:rPr>
          <w:rFonts w:ascii="Times New Roman" w:hAnsi="Times New Roman"/>
          <w:lang w:val="en-US" w:eastAsia="fr-BE"/>
        </w:rPr>
        <w:t>T</w:t>
      </w:r>
      <w:r w:rsidR="000C0415" w:rsidRPr="00624979">
        <w:rPr>
          <w:rFonts w:ascii="Times New Roman" w:hAnsi="Times New Roman"/>
          <w:lang w:val="en-US" w:eastAsia="fr-BE"/>
        </w:rPr>
        <w:t xml:space="preserve">he literature </w:t>
      </w:r>
      <w:r w:rsidRPr="00624979">
        <w:rPr>
          <w:rFonts w:ascii="Times New Roman" w:hAnsi="Times New Roman"/>
          <w:lang w:val="en-US" w:eastAsia="fr-BE"/>
        </w:rPr>
        <w:t xml:space="preserve">reports several benefits of mentoring (e.g., </w:t>
      </w:r>
      <w:proofErr w:type="spellStart"/>
      <w:r w:rsidRPr="00624979">
        <w:rPr>
          <w:rFonts w:ascii="Times New Roman" w:hAnsi="Times New Roman"/>
          <w:lang w:val="en-US" w:eastAsia="fr-BE"/>
        </w:rPr>
        <w:t>Sneyers</w:t>
      </w:r>
      <w:proofErr w:type="spellEnd"/>
      <w:r w:rsidRPr="00624979">
        <w:rPr>
          <w:rFonts w:ascii="Times New Roman" w:hAnsi="Times New Roman"/>
          <w:lang w:val="en-US" w:eastAsia="fr-BE"/>
        </w:rPr>
        <w:t xml:space="preserve"> &amp; De Witte, 2018) and mentoring programs flourish (</w:t>
      </w:r>
      <w:r w:rsidR="00E83F8D" w:rsidRPr="00624979">
        <w:rPr>
          <w:rFonts w:ascii="Times New Roman" w:hAnsi="Times New Roman"/>
          <w:lang w:val="en-US" w:eastAsia="fr-BE"/>
        </w:rPr>
        <w:t>Lunsford et al., 2017</w:t>
      </w:r>
      <w:r w:rsidRPr="00624979">
        <w:rPr>
          <w:rFonts w:ascii="Times New Roman" w:hAnsi="Times New Roman"/>
          <w:lang w:val="en-US" w:eastAsia="fr-BE"/>
        </w:rPr>
        <w:t xml:space="preserve">) despite </w:t>
      </w:r>
      <w:r w:rsidR="000C0415" w:rsidRPr="00624979">
        <w:rPr>
          <w:rFonts w:ascii="Times New Roman" w:hAnsi="Times New Roman"/>
          <w:lang w:val="en-US" w:eastAsia="fr-BE"/>
        </w:rPr>
        <w:t xml:space="preserve">well-documented </w:t>
      </w:r>
      <w:r w:rsidR="004562DD" w:rsidRPr="00624979">
        <w:rPr>
          <w:rFonts w:ascii="Times New Roman" w:hAnsi="Times New Roman"/>
          <w:lang w:val="en-US" w:eastAsia="fr-BE"/>
        </w:rPr>
        <w:t>barriers</w:t>
      </w:r>
      <w:r w:rsidRPr="00624979">
        <w:rPr>
          <w:rFonts w:ascii="Times New Roman" w:hAnsi="Times New Roman"/>
          <w:lang w:val="en-US" w:eastAsia="fr-BE"/>
        </w:rPr>
        <w:t xml:space="preserve"> (e.g., </w:t>
      </w:r>
      <w:proofErr w:type="spellStart"/>
      <w:r w:rsidRPr="00624979">
        <w:rPr>
          <w:rFonts w:ascii="Times New Roman" w:hAnsi="Times New Roman"/>
          <w:lang w:val="en-US"/>
        </w:rPr>
        <w:t>Ehrich</w:t>
      </w:r>
      <w:proofErr w:type="spellEnd"/>
      <w:r w:rsidRPr="00624979">
        <w:rPr>
          <w:rFonts w:ascii="Times New Roman" w:hAnsi="Times New Roman"/>
          <w:lang w:val="en-US"/>
        </w:rPr>
        <w:t xml:space="preserve"> et al., 2004; Law et al., 2019)</w:t>
      </w:r>
      <w:r w:rsidRPr="00624979">
        <w:rPr>
          <w:rFonts w:ascii="Times New Roman" w:hAnsi="Times New Roman"/>
          <w:lang w:val="en-US" w:eastAsia="fr-BE"/>
        </w:rPr>
        <w:t xml:space="preserve">. This paper contributes to a better knowledge of these barriers by inspecting, at the outset of a wide interinstitutional mentoring program in the Wallonia-Brussels Federation of Belgium (WBF), the readiness/reluctance of higher education teachers to mentor. To do so, it </w:t>
      </w:r>
      <w:r w:rsidR="000C0415" w:rsidRPr="00624979">
        <w:rPr>
          <w:rFonts w:ascii="Times New Roman" w:hAnsi="Times New Roman"/>
          <w:lang w:val="en-US" w:eastAsia="fr-BE"/>
        </w:rPr>
        <w:t xml:space="preserve">draws on </w:t>
      </w:r>
      <w:r w:rsidRPr="00624979">
        <w:rPr>
          <w:rFonts w:ascii="Times New Roman" w:hAnsi="Times New Roman"/>
          <w:lang w:val="en-US" w:eastAsia="fr-BE"/>
        </w:rPr>
        <w:t xml:space="preserve">the Theory of Planned Behavior </w:t>
      </w:r>
      <w:r w:rsidRPr="00624979">
        <w:rPr>
          <w:rFonts w:ascii="Times New Roman" w:hAnsi="Times New Roman"/>
          <w:lang w:val="en-US"/>
        </w:rPr>
        <w:t>(TPB</w:t>
      </w:r>
      <w:r w:rsidR="000C0415" w:rsidRPr="00624979">
        <w:rPr>
          <w:rFonts w:ascii="Times New Roman" w:hAnsi="Times New Roman"/>
          <w:lang w:val="en-US"/>
        </w:rPr>
        <w:t>;</w:t>
      </w:r>
      <w:r w:rsidRPr="00624979">
        <w:rPr>
          <w:rFonts w:ascii="Times New Roman" w:hAnsi="Times New Roman"/>
          <w:lang w:val="en-US"/>
        </w:rPr>
        <w:t xml:space="preserve"> </w:t>
      </w:r>
      <w:proofErr w:type="spellStart"/>
      <w:r w:rsidRPr="00624979">
        <w:rPr>
          <w:rFonts w:ascii="Times New Roman" w:hAnsi="Times New Roman"/>
          <w:lang w:val="en-US"/>
        </w:rPr>
        <w:t>Ajzen</w:t>
      </w:r>
      <w:proofErr w:type="spellEnd"/>
      <w:r w:rsidRPr="00624979">
        <w:rPr>
          <w:rFonts w:ascii="Times New Roman" w:hAnsi="Times New Roman"/>
          <w:lang w:val="en-US"/>
        </w:rPr>
        <w:t xml:space="preserve">, 1985, 1991). </w:t>
      </w:r>
      <w:r w:rsidR="0072009F" w:rsidRPr="00624979">
        <w:rPr>
          <w:rFonts w:ascii="Times New Roman" w:hAnsi="Times New Roman"/>
          <w:lang w:val="en-US" w:eastAsia="fr-BE"/>
        </w:rPr>
        <w:t xml:space="preserve">Despite </w:t>
      </w:r>
      <w:r w:rsidR="004C6B8C" w:rsidRPr="00624979">
        <w:rPr>
          <w:rFonts w:ascii="Times New Roman" w:hAnsi="Times New Roman"/>
          <w:lang w:val="en-US" w:eastAsia="fr-BE"/>
        </w:rPr>
        <w:t xml:space="preserve">the broad </w:t>
      </w:r>
      <w:r w:rsidR="0072009F" w:rsidRPr="00624979">
        <w:rPr>
          <w:rFonts w:ascii="Times New Roman" w:hAnsi="Times New Roman"/>
          <w:lang w:val="en-US" w:eastAsia="fr-BE"/>
        </w:rPr>
        <w:t>success</w:t>
      </w:r>
      <w:r w:rsidR="004C6B8C" w:rsidRPr="00624979">
        <w:rPr>
          <w:rFonts w:ascii="Times New Roman" w:hAnsi="Times New Roman"/>
          <w:lang w:val="en-US" w:eastAsia="fr-BE"/>
        </w:rPr>
        <w:t xml:space="preserve"> of TPB</w:t>
      </w:r>
      <w:r w:rsidR="008C78E1" w:rsidRPr="00624979">
        <w:rPr>
          <w:rFonts w:ascii="Times New Roman" w:hAnsi="Times New Roman"/>
          <w:lang w:val="en-US" w:eastAsia="fr-BE"/>
        </w:rPr>
        <w:t xml:space="preserve"> (</w:t>
      </w:r>
      <w:proofErr w:type="spellStart"/>
      <w:r w:rsidR="008C78E1" w:rsidRPr="00624979">
        <w:rPr>
          <w:rFonts w:ascii="Times New Roman" w:hAnsi="Times New Roman"/>
          <w:lang w:val="en-US" w:eastAsia="fr-BE"/>
        </w:rPr>
        <w:t>Ajzen</w:t>
      </w:r>
      <w:proofErr w:type="spellEnd"/>
      <w:r w:rsidR="008C78E1" w:rsidRPr="00624979">
        <w:rPr>
          <w:rFonts w:ascii="Times New Roman" w:hAnsi="Times New Roman"/>
          <w:lang w:val="en-US" w:eastAsia="fr-BE"/>
        </w:rPr>
        <w:t>, 2020)</w:t>
      </w:r>
      <w:r w:rsidR="0072009F" w:rsidRPr="00624979">
        <w:rPr>
          <w:rFonts w:ascii="Times New Roman" w:hAnsi="Times New Roman"/>
          <w:lang w:val="en-US" w:eastAsia="fr-BE"/>
        </w:rPr>
        <w:t xml:space="preserve">, the present study is the first to rely </w:t>
      </w:r>
      <w:r w:rsidRPr="00624979">
        <w:rPr>
          <w:rFonts w:ascii="Times New Roman" w:hAnsi="Times New Roman"/>
          <w:lang w:val="en-US" w:eastAsia="fr-BE"/>
        </w:rPr>
        <w:t xml:space="preserve">on this </w:t>
      </w:r>
      <w:r w:rsidRPr="00624979">
        <w:rPr>
          <w:rFonts w:ascii="Times New Roman" w:hAnsi="Times New Roman"/>
          <w:lang w:val="en-US"/>
        </w:rPr>
        <w:t xml:space="preserve">comprehensive </w:t>
      </w:r>
      <w:r w:rsidR="0072009F" w:rsidRPr="00624979">
        <w:rPr>
          <w:rFonts w:ascii="Times New Roman" w:hAnsi="Times New Roman"/>
          <w:lang w:val="en-US"/>
        </w:rPr>
        <w:t>framework</w:t>
      </w:r>
      <w:r w:rsidRPr="00624979">
        <w:rPr>
          <w:rFonts w:ascii="Times New Roman" w:hAnsi="Times New Roman"/>
          <w:lang w:val="en-US" w:eastAsia="fr-BE"/>
        </w:rPr>
        <w:t xml:space="preserve"> </w:t>
      </w:r>
      <w:r w:rsidR="0072009F" w:rsidRPr="00624979">
        <w:rPr>
          <w:rFonts w:ascii="Times New Roman" w:hAnsi="Times New Roman"/>
          <w:lang w:val="en-US" w:eastAsia="fr-BE"/>
        </w:rPr>
        <w:t>t</w:t>
      </w:r>
      <w:r w:rsidRPr="00624979">
        <w:rPr>
          <w:rFonts w:ascii="Times New Roman" w:hAnsi="Times New Roman"/>
          <w:lang w:val="en-US" w:eastAsia="fr-BE"/>
        </w:rPr>
        <w:t>o investigate what stimulates or inhibits</w:t>
      </w:r>
      <w:r w:rsidR="000C0415" w:rsidRPr="00624979">
        <w:rPr>
          <w:rFonts w:ascii="Times New Roman" w:hAnsi="Times New Roman"/>
          <w:lang w:val="en-US" w:eastAsia="fr-BE"/>
        </w:rPr>
        <w:t xml:space="preserve"> </w:t>
      </w:r>
      <w:r w:rsidRPr="00624979">
        <w:rPr>
          <w:rFonts w:ascii="Times New Roman" w:hAnsi="Times New Roman"/>
          <w:lang w:val="en-US" w:eastAsia="fr-BE"/>
        </w:rPr>
        <w:t>faculty’s intention to mentor.</w:t>
      </w:r>
      <w:r w:rsidR="00E934AE" w:rsidRPr="00624979">
        <w:rPr>
          <w:rFonts w:ascii="Times New Roman" w:hAnsi="Times New Roman"/>
          <w:lang w:val="en-US" w:eastAsia="fr-BE"/>
        </w:rPr>
        <w:t xml:space="preserve"> This approach </w:t>
      </w:r>
      <w:r w:rsidR="001E44C7" w:rsidRPr="00624979">
        <w:rPr>
          <w:rFonts w:ascii="Times New Roman" w:hAnsi="Times New Roman"/>
          <w:lang w:val="en-US" w:eastAsia="fr-BE"/>
        </w:rPr>
        <w:t>can</w:t>
      </w:r>
      <w:r w:rsidR="00E934AE" w:rsidRPr="00624979">
        <w:rPr>
          <w:rFonts w:ascii="Times New Roman" w:hAnsi="Times New Roman"/>
          <w:lang w:val="en-US" w:eastAsia="fr-BE"/>
        </w:rPr>
        <w:t xml:space="preserve"> </w:t>
      </w:r>
      <w:r w:rsidR="009B772C" w:rsidRPr="00624979">
        <w:rPr>
          <w:rFonts w:ascii="Times New Roman" w:hAnsi="Times New Roman"/>
          <w:lang w:val="en-US" w:eastAsia="fr-BE"/>
        </w:rPr>
        <w:t xml:space="preserve">also </w:t>
      </w:r>
      <w:r w:rsidR="001E44C7" w:rsidRPr="00624979">
        <w:rPr>
          <w:rFonts w:ascii="Times New Roman" w:hAnsi="Times New Roman"/>
          <w:lang w:val="en-US" w:eastAsia="fr-BE"/>
        </w:rPr>
        <w:t xml:space="preserve">be </w:t>
      </w:r>
      <w:r w:rsidR="00E934AE" w:rsidRPr="00624979">
        <w:rPr>
          <w:rFonts w:ascii="Times New Roman" w:hAnsi="Times New Roman"/>
          <w:lang w:val="en-US" w:eastAsia="fr-BE"/>
        </w:rPr>
        <w:t xml:space="preserve">of </w:t>
      </w:r>
      <w:r w:rsidR="001E44C7" w:rsidRPr="00624979">
        <w:rPr>
          <w:rFonts w:ascii="Times New Roman" w:hAnsi="Times New Roman"/>
          <w:lang w:val="en-US" w:eastAsia="fr-BE"/>
        </w:rPr>
        <w:t>great</w:t>
      </w:r>
      <w:r w:rsidR="00E934AE" w:rsidRPr="00624979">
        <w:rPr>
          <w:rFonts w:ascii="Times New Roman" w:hAnsi="Times New Roman"/>
          <w:lang w:val="en-US" w:eastAsia="fr-BE"/>
        </w:rPr>
        <w:t xml:space="preserve"> interest </w:t>
      </w:r>
      <w:r w:rsidR="001E44C7" w:rsidRPr="00624979">
        <w:rPr>
          <w:rFonts w:ascii="Times New Roman" w:hAnsi="Times New Roman"/>
          <w:lang w:val="en-US" w:eastAsia="fr-BE"/>
        </w:rPr>
        <w:t>to</w:t>
      </w:r>
      <w:r w:rsidR="00E934AE" w:rsidRPr="00624979">
        <w:rPr>
          <w:rFonts w:ascii="Times New Roman" w:hAnsi="Times New Roman"/>
          <w:lang w:val="en-US" w:eastAsia="fr-BE"/>
        </w:rPr>
        <w:t xml:space="preserve"> mentoring developers as it permits </w:t>
      </w:r>
      <w:r w:rsidR="0098712D" w:rsidRPr="00624979">
        <w:rPr>
          <w:rFonts w:ascii="Times New Roman" w:hAnsi="Times New Roman"/>
          <w:lang w:val="en-US" w:eastAsia="fr-BE"/>
        </w:rPr>
        <w:t xml:space="preserve">the identification of </w:t>
      </w:r>
      <w:r w:rsidR="00E934AE" w:rsidRPr="00624979">
        <w:rPr>
          <w:rFonts w:ascii="Times New Roman" w:hAnsi="Times New Roman"/>
          <w:lang w:val="en-US" w:eastAsia="fr-BE"/>
        </w:rPr>
        <w:t>context</w:t>
      </w:r>
      <w:r w:rsidR="002A7662" w:rsidRPr="00624979">
        <w:rPr>
          <w:rFonts w:ascii="Times New Roman" w:hAnsi="Times New Roman"/>
          <w:lang w:val="en-US" w:eastAsia="fr-BE"/>
        </w:rPr>
        <w:t>ually relevant levers to promote mentoring.</w:t>
      </w:r>
    </w:p>
    <w:p w14:paraId="67E912F6" w14:textId="65ACC5CF" w:rsidR="00D8597C" w:rsidRPr="00624979" w:rsidRDefault="00D8597C" w:rsidP="005D0732">
      <w:pPr>
        <w:spacing w:after="0" w:line="480" w:lineRule="auto"/>
        <w:ind w:right="284" w:firstLine="720"/>
        <w:rPr>
          <w:rFonts w:ascii="Times New Roman" w:hAnsi="Times New Roman"/>
          <w:lang w:val="en-US" w:eastAsia="fr-BE"/>
        </w:rPr>
      </w:pPr>
      <w:r w:rsidRPr="00624979">
        <w:rPr>
          <w:rFonts w:ascii="Times New Roman" w:hAnsi="Times New Roman"/>
          <w:lang w:val="en-US" w:eastAsia="fr-BE"/>
        </w:rPr>
        <w:t xml:space="preserve">After a review </w:t>
      </w:r>
      <w:r w:rsidR="00512339" w:rsidRPr="00624979">
        <w:rPr>
          <w:rFonts w:ascii="Times New Roman" w:hAnsi="Times New Roman"/>
          <w:lang w:val="en-US" w:eastAsia="fr-BE"/>
        </w:rPr>
        <w:t xml:space="preserve">of </w:t>
      </w:r>
      <w:r w:rsidRPr="00624979">
        <w:rPr>
          <w:rFonts w:ascii="Times New Roman" w:hAnsi="Times New Roman"/>
          <w:lang w:val="en-US" w:eastAsia="fr-BE"/>
        </w:rPr>
        <w:t xml:space="preserve">mentoring and its barriers, we present the TPB and discuss its </w:t>
      </w:r>
      <w:r w:rsidR="00835A05" w:rsidRPr="00624979">
        <w:rPr>
          <w:rFonts w:ascii="Times New Roman" w:hAnsi="Times New Roman"/>
          <w:lang w:val="en-US" w:eastAsia="fr-BE"/>
        </w:rPr>
        <w:t xml:space="preserve">potential </w:t>
      </w:r>
      <w:r w:rsidRPr="00624979">
        <w:rPr>
          <w:rFonts w:ascii="Times New Roman" w:hAnsi="Times New Roman"/>
          <w:lang w:val="en-US" w:eastAsia="fr-BE"/>
        </w:rPr>
        <w:t xml:space="preserve">for mentoring research. The program and context where the present study </w:t>
      </w:r>
      <w:r w:rsidR="0098712D" w:rsidRPr="00624979">
        <w:rPr>
          <w:rFonts w:ascii="Times New Roman" w:hAnsi="Times New Roman"/>
          <w:lang w:val="en-US" w:eastAsia="fr-BE"/>
        </w:rPr>
        <w:t xml:space="preserve">took </w:t>
      </w:r>
      <w:r w:rsidRPr="00624979">
        <w:rPr>
          <w:rFonts w:ascii="Times New Roman" w:hAnsi="Times New Roman"/>
          <w:lang w:val="en-US" w:eastAsia="fr-BE"/>
        </w:rPr>
        <w:t xml:space="preserve">place are then described. Research questions and predictions are </w:t>
      </w:r>
      <w:r w:rsidR="004C6B8C" w:rsidRPr="00624979">
        <w:rPr>
          <w:rFonts w:ascii="Times New Roman" w:hAnsi="Times New Roman"/>
          <w:lang w:val="en-US" w:eastAsia="fr-BE"/>
        </w:rPr>
        <w:t xml:space="preserve">defined </w:t>
      </w:r>
      <w:r w:rsidRPr="00624979">
        <w:rPr>
          <w:rFonts w:ascii="Times New Roman" w:hAnsi="Times New Roman"/>
          <w:lang w:val="en-US" w:eastAsia="fr-BE"/>
        </w:rPr>
        <w:t xml:space="preserve">and followed by the study. Results are described and discussed, as </w:t>
      </w:r>
      <w:r w:rsidR="00B94C57" w:rsidRPr="00624979">
        <w:rPr>
          <w:rFonts w:ascii="Times New Roman" w:hAnsi="Times New Roman"/>
          <w:lang w:val="en-US" w:eastAsia="fr-BE"/>
        </w:rPr>
        <w:t>are</w:t>
      </w:r>
      <w:r w:rsidRPr="00624979">
        <w:rPr>
          <w:rFonts w:ascii="Times New Roman" w:hAnsi="Times New Roman"/>
          <w:lang w:val="en-US" w:eastAsia="fr-BE"/>
        </w:rPr>
        <w:t xml:space="preserve"> limitations and future perspectives. </w:t>
      </w:r>
    </w:p>
    <w:p w14:paraId="593445BC" w14:textId="17C1FA20" w:rsidR="00F71EAB" w:rsidRPr="00624979" w:rsidRDefault="00CC5670" w:rsidP="005D0732">
      <w:pPr>
        <w:autoSpaceDE w:val="0"/>
        <w:autoSpaceDN w:val="0"/>
        <w:adjustRightInd w:val="0"/>
        <w:spacing w:after="0" w:line="480" w:lineRule="auto"/>
        <w:jc w:val="left"/>
        <w:rPr>
          <w:rFonts w:ascii="Times New Roman" w:hAnsi="Times New Roman"/>
          <w:b/>
          <w:lang w:val="en-US"/>
        </w:rPr>
      </w:pPr>
      <w:r w:rsidRPr="00624979">
        <w:rPr>
          <w:rFonts w:ascii="Times New Roman" w:hAnsi="Times New Roman"/>
          <w:b/>
          <w:lang w:val="en-US"/>
        </w:rPr>
        <w:t>Mentoring f</w:t>
      </w:r>
      <w:r w:rsidR="00F71EAB" w:rsidRPr="00624979">
        <w:rPr>
          <w:rFonts w:ascii="Times New Roman" w:hAnsi="Times New Roman"/>
          <w:b/>
          <w:lang w:val="en-US"/>
        </w:rPr>
        <w:t xml:space="preserve">reshmen </w:t>
      </w:r>
    </w:p>
    <w:p w14:paraId="45641005" w14:textId="302D8804" w:rsidR="00F71EAB" w:rsidRPr="00624979" w:rsidRDefault="00F71EAB" w:rsidP="005D0732">
      <w:pPr>
        <w:autoSpaceDE w:val="0"/>
        <w:autoSpaceDN w:val="0"/>
        <w:adjustRightInd w:val="0"/>
        <w:spacing w:after="0" w:line="480" w:lineRule="auto"/>
        <w:ind w:firstLine="720"/>
        <w:rPr>
          <w:rFonts w:ascii="Times New Roman" w:hAnsi="Times New Roman"/>
          <w:lang w:val="en-US" w:eastAsia="fr-BE"/>
        </w:rPr>
      </w:pPr>
      <w:r w:rsidRPr="00624979">
        <w:rPr>
          <w:rFonts w:ascii="Times New Roman" w:hAnsi="Times New Roman"/>
          <w:lang w:val="en-US" w:eastAsia="fr-BE"/>
        </w:rPr>
        <w:t>Many definitions of mentoring have been proposed (Jacobi, 1991</w:t>
      </w:r>
      <w:r w:rsidR="00AA773F" w:rsidRPr="00624979">
        <w:rPr>
          <w:rFonts w:ascii="Times New Roman" w:hAnsi="Times New Roman"/>
          <w:lang w:val="en-US" w:eastAsia="fr-BE"/>
        </w:rPr>
        <w:t>;</w:t>
      </w:r>
      <w:r w:rsidRPr="00624979">
        <w:rPr>
          <w:rFonts w:ascii="Times New Roman" w:hAnsi="Times New Roman"/>
          <w:lang w:val="en-US" w:eastAsia="fr-BE"/>
        </w:rPr>
        <w:t xml:space="preserve"> Johnson, 2015). Johnson (2015, p. 23) defined mentoring in academ</w:t>
      </w:r>
      <w:r w:rsidR="00512339" w:rsidRPr="00624979">
        <w:rPr>
          <w:rFonts w:ascii="Times New Roman" w:hAnsi="Times New Roman"/>
          <w:lang w:val="en-US" w:eastAsia="fr-BE"/>
        </w:rPr>
        <w:t>ia</w:t>
      </w:r>
      <w:r w:rsidRPr="00624979">
        <w:rPr>
          <w:rFonts w:ascii="Times New Roman" w:hAnsi="Times New Roman"/>
          <w:lang w:val="en-US" w:eastAsia="fr-BE"/>
        </w:rPr>
        <w:t xml:space="preserve"> as “a personal and reciprocal relationship in which a </w:t>
      </w:r>
      <w:r w:rsidRPr="00624979">
        <w:rPr>
          <w:rFonts w:ascii="Times New Roman" w:hAnsi="Times New Roman"/>
          <w:lang w:val="en-US" w:eastAsia="fr-BE"/>
        </w:rPr>
        <w:lastRenderedPageBreak/>
        <w:t xml:space="preserve">more experienced faculty acts as a guide, a role model, teacher and sponsor of a less experienced student […]. A mentor provides the mentee with knowledge, advice, counsel, challenge and support in </w:t>
      </w:r>
      <w:r w:rsidR="000C0415" w:rsidRPr="00624979">
        <w:rPr>
          <w:rFonts w:ascii="Times New Roman" w:hAnsi="Times New Roman"/>
          <w:lang w:val="en-US" w:eastAsia="fr-BE"/>
        </w:rPr>
        <w:t xml:space="preserve">[the] </w:t>
      </w:r>
      <w:r w:rsidRPr="00624979">
        <w:rPr>
          <w:rFonts w:ascii="Times New Roman" w:hAnsi="Times New Roman"/>
          <w:lang w:val="en-US" w:eastAsia="fr-BE"/>
        </w:rPr>
        <w:t xml:space="preserve">mentee’s pursuit of becoming a full member of a particular profession”. Jacobi (1991) distinguished four mentoring models in </w:t>
      </w:r>
      <w:r w:rsidR="001B4C14" w:rsidRPr="00624979">
        <w:rPr>
          <w:rFonts w:ascii="Times New Roman" w:hAnsi="Times New Roman"/>
          <w:lang w:val="en-US" w:eastAsia="fr-BE"/>
        </w:rPr>
        <w:t>higher education</w:t>
      </w:r>
      <w:r w:rsidR="00876AE0" w:rsidRPr="00624979">
        <w:rPr>
          <w:rFonts w:ascii="Times New Roman" w:hAnsi="Times New Roman"/>
          <w:lang w:val="en-US" w:eastAsia="fr-BE"/>
        </w:rPr>
        <w:t xml:space="preserve"> (HE)</w:t>
      </w:r>
      <w:r w:rsidR="00D35470" w:rsidRPr="00624979">
        <w:rPr>
          <w:rFonts w:ascii="Times New Roman" w:hAnsi="Times New Roman"/>
          <w:lang w:val="en-US" w:eastAsia="fr-BE"/>
        </w:rPr>
        <w:t>, which</w:t>
      </w:r>
      <w:r w:rsidRPr="00624979">
        <w:rPr>
          <w:rFonts w:ascii="Times New Roman" w:hAnsi="Times New Roman"/>
          <w:lang w:val="en-US" w:eastAsia="fr-BE"/>
        </w:rPr>
        <w:t xml:space="preserve"> circumscribe the main roles endorsed by mentors. The first </w:t>
      </w:r>
      <w:r w:rsidR="000C0415" w:rsidRPr="00624979">
        <w:rPr>
          <w:rFonts w:ascii="Times New Roman" w:hAnsi="Times New Roman"/>
          <w:lang w:val="en-US" w:eastAsia="fr-BE"/>
        </w:rPr>
        <w:t xml:space="preserve">model </w:t>
      </w:r>
      <w:r w:rsidRPr="00624979">
        <w:rPr>
          <w:rFonts w:ascii="Times New Roman" w:hAnsi="Times New Roman"/>
          <w:lang w:val="en-US" w:eastAsia="fr-BE"/>
        </w:rPr>
        <w:t>concerns involvement in learning, where mentors encourage mentees to actively deepen their involvement</w:t>
      </w:r>
      <w:r w:rsidR="000C0415" w:rsidRPr="00624979">
        <w:rPr>
          <w:rFonts w:ascii="Times New Roman" w:hAnsi="Times New Roman"/>
          <w:lang w:val="en-US" w:eastAsia="fr-BE"/>
        </w:rPr>
        <w:t>,</w:t>
      </w:r>
      <w:r w:rsidRPr="00624979">
        <w:rPr>
          <w:rFonts w:ascii="Times New Roman" w:hAnsi="Times New Roman"/>
          <w:lang w:val="en-US" w:eastAsia="fr-BE"/>
        </w:rPr>
        <w:t xml:space="preserve"> and provide corresponding opportunities. The second </w:t>
      </w:r>
      <w:r w:rsidR="00B3663A" w:rsidRPr="00624979">
        <w:rPr>
          <w:rFonts w:ascii="Times New Roman" w:hAnsi="Times New Roman"/>
          <w:lang w:val="en-US" w:eastAsia="fr-BE"/>
        </w:rPr>
        <w:t xml:space="preserve">model </w:t>
      </w:r>
      <w:r w:rsidRPr="00624979">
        <w:rPr>
          <w:rFonts w:ascii="Times New Roman" w:hAnsi="Times New Roman"/>
          <w:lang w:val="en-US" w:eastAsia="fr-BE"/>
        </w:rPr>
        <w:t xml:space="preserve">is about academic and social integration which, since Tinto’s </w:t>
      </w:r>
      <w:r w:rsidR="002A5E89" w:rsidRPr="00624979">
        <w:rPr>
          <w:rFonts w:ascii="Times New Roman" w:hAnsi="Times New Roman"/>
          <w:lang w:val="en-US" w:eastAsia="fr-BE"/>
        </w:rPr>
        <w:t>first</w:t>
      </w:r>
      <w:r w:rsidR="007B67E3" w:rsidRPr="00624979">
        <w:rPr>
          <w:rFonts w:ascii="Times New Roman" w:hAnsi="Times New Roman"/>
          <w:lang w:val="en-US" w:eastAsia="fr-BE"/>
        </w:rPr>
        <w:t xml:space="preserve"> </w:t>
      </w:r>
      <w:r w:rsidRPr="00624979">
        <w:rPr>
          <w:rFonts w:ascii="Times New Roman" w:hAnsi="Times New Roman"/>
          <w:lang w:val="en-US" w:eastAsia="fr-BE"/>
        </w:rPr>
        <w:t>attrition model (</w:t>
      </w:r>
      <w:r w:rsidR="00E53BE0" w:rsidRPr="00624979">
        <w:rPr>
          <w:rFonts w:ascii="Times New Roman" w:hAnsi="Times New Roman"/>
          <w:lang w:val="en-US" w:eastAsia="fr-BE"/>
        </w:rPr>
        <w:t xml:space="preserve">Tinto, </w:t>
      </w:r>
      <w:r w:rsidRPr="00624979">
        <w:rPr>
          <w:rFonts w:ascii="Times New Roman" w:hAnsi="Times New Roman"/>
          <w:lang w:val="en-US" w:eastAsia="fr-BE"/>
        </w:rPr>
        <w:t xml:space="preserve">1975), </w:t>
      </w:r>
      <w:r w:rsidR="001B4C14" w:rsidRPr="00624979">
        <w:rPr>
          <w:rFonts w:ascii="Times New Roman" w:hAnsi="Times New Roman"/>
          <w:lang w:val="en-US" w:eastAsia="fr-BE"/>
        </w:rPr>
        <w:t>are considered</w:t>
      </w:r>
      <w:r w:rsidR="00AA773F" w:rsidRPr="00624979">
        <w:rPr>
          <w:rFonts w:ascii="Times New Roman" w:hAnsi="Times New Roman"/>
          <w:lang w:val="en-US" w:eastAsia="fr-BE"/>
        </w:rPr>
        <w:t xml:space="preserve"> to be</w:t>
      </w:r>
      <w:r w:rsidRPr="00624979">
        <w:rPr>
          <w:rFonts w:ascii="Times New Roman" w:hAnsi="Times New Roman"/>
          <w:lang w:val="en-US" w:eastAsia="fr-BE"/>
        </w:rPr>
        <w:t xml:space="preserve"> </w:t>
      </w:r>
      <w:r w:rsidR="00AA773F" w:rsidRPr="00624979">
        <w:rPr>
          <w:rFonts w:ascii="Times New Roman" w:hAnsi="Times New Roman"/>
          <w:lang w:val="en-US" w:eastAsia="fr-BE"/>
        </w:rPr>
        <w:t>important</w:t>
      </w:r>
      <w:r w:rsidRPr="00624979">
        <w:rPr>
          <w:rFonts w:ascii="Times New Roman" w:hAnsi="Times New Roman"/>
          <w:lang w:val="en-US" w:eastAsia="fr-BE"/>
        </w:rPr>
        <w:t xml:space="preserve"> predictors of students’ retention and success. </w:t>
      </w:r>
      <w:r w:rsidR="009D0CB0" w:rsidRPr="00624979">
        <w:rPr>
          <w:rFonts w:ascii="Times New Roman" w:hAnsi="Times New Roman"/>
          <w:lang w:val="en-US" w:eastAsia="fr-BE"/>
        </w:rPr>
        <w:t>In this model, m</w:t>
      </w:r>
      <w:r w:rsidRPr="00624979">
        <w:rPr>
          <w:rFonts w:ascii="Times New Roman" w:hAnsi="Times New Roman"/>
          <w:lang w:val="en-US" w:eastAsia="fr-BE"/>
        </w:rPr>
        <w:t>entors improve mentees’ feelings of belonging by the acceptance, validation and friendship they offer</w:t>
      </w:r>
      <w:r w:rsidR="00B3663A" w:rsidRPr="00624979">
        <w:rPr>
          <w:rFonts w:ascii="Times New Roman" w:hAnsi="Times New Roman"/>
          <w:lang w:val="en-US" w:eastAsia="fr-BE"/>
        </w:rPr>
        <w:t>,</w:t>
      </w:r>
      <w:r w:rsidRPr="00624979">
        <w:rPr>
          <w:rFonts w:ascii="Times New Roman" w:hAnsi="Times New Roman"/>
          <w:lang w:val="en-US" w:eastAsia="fr-BE"/>
        </w:rPr>
        <w:t xml:space="preserve"> and facilitate mentees’ understanding of the institutional culture. The third model is about the social support mentors </w:t>
      </w:r>
      <w:r w:rsidR="00D35470" w:rsidRPr="00624979">
        <w:rPr>
          <w:rFonts w:ascii="Times New Roman" w:hAnsi="Times New Roman"/>
          <w:lang w:val="en-US" w:eastAsia="fr-BE"/>
        </w:rPr>
        <w:t>offer, which</w:t>
      </w:r>
      <w:r w:rsidRPr="00624979">
        <w:rPr>
          <w:rFonts w:ascii="Times New Roman" w:hAnsi="Times New Roman"/>
          <w:lang w:val="en-US" w:eastAsia="fr-BE"/>
        </w:rPr>
        <w:t xml:space="preserve"> is informational as well as emotional. The last model </w:t>
      </w:r>
      <w:r w:rsidR="00B3663A" w:rsidRPr="00624979">
        <w:rPr>
          <w:rFonts w:ascii="Times New Roman" w:hAnsi="Times New Roman"/>
          <w:lang w:val="en-US" w:eastAsia="fr-BE"/>
        </w:rPr>
        <w:t>concerns</w:t>
      </w:r>
      <w:r w:rsidRPr="00624979">
        <w:rPr>
          <w:rFonts w:ascii="Times New Roman" w:hAnsi="Times New Roman"/>
          <w:lang w:val="en-US" w:eastAsia="fr-BE"/>
        </w:rPr>
        <w:t xml:space="preserve"> developmental support and refers to mentors who, by their accessibility, authenticity, knowledge and ability to talk with students, favor </w:t>
      </w:r>
      <w:r w:rsidR="00B3663A" w:rsidRPr="00624979">
        <w:rPr>
          <w:rFonts w:ascii="Times New Roman" w:hAnsi="Times New Roman"/>
          <w:lang w:val="en-US" w:eastAsia="fr-BE"/>
        </w:rPr>
        <w:t>students’</w:t>
      </w:r>
      <w:r w:rsidRPr="00624979">
        <w:rPr>
          <w:rFonts w:ascii="Times New Roman" w:hAnsi="Times New Roman"/>
          <w:lang w:val="en-US" w:eastAsia="fr-BE"/>
        </w:rPr>
        <w:t xml:space="preserve"> cognitive development. Nora and Crisp (2007) also proposed four categories or dimensions of mentoring based on what it </w:t>
      </w:r>
      <w:r w:rsidR="001B4C14" w:rsidRPr="00624979">
        <w:rPr>
          <w:rFonts w:ascii="Times New Roman" w:hAnsi="Times New Roman"/>
          <w:lang w:val="en-US" w:eastAsia="fr-BE"/>
        </w:rPr>
        <w:t xml:space="preserve">offers </w:t>
      </w:r>
      <w:r w:rsidRPr="00624979">
        <w:rPr>
          <w:rFonts w:ascii="Times New Roman" w:hAnsi="Times New Roman"/>
          <w:lang w:val="en-US" w:eastAsia="fr-BE"/>
        </w:rPr>
        <w:t xml:space="preserve">to mentees </w:t>
      </w:r>
      <w:r w:rsidR="00835A05" w:rsidRPr="00624979">
        <w:rPr>
          <w:rFonts w:ascii="Times New Roman" w:hAnsi="Times New Roman"/>
          <w:lang w:val="en-US" w:eastAsia="fr-BE"/>
        </w:rPr>
        <w:t xml:space="preserve">: </w:t>
      </w:r>
      <w:r w:rsidRPr="00624979">
        <w:rPr>
          <w:rFonts w:ascii="Times New Roman" w:hAnsi="Times New Roman"/>
          <w:lang w:val="en-US" w:eastAsia="fr-BE"/>
        </w:rPr>
        <w:t xml:space="preserve">psychological support, support in defining goals and academic/career paths, </w:t>
      </w:r>
      <w:r w:rsidR="00B94C57" w:rsidRPr="00624979">
        <w:rPr>
          <w:rFonts w:ascii="Times New Roman" w:hAnsi="Times New Roman"/>
          <w:lang w:val="en-US" w:eastAsia="fr-BE"/>
        </w:rPr>
        <w:t xml:space="preserve">support in gaining </w:t>
      </w:r>
      <w:r w:rsidRPr="00624979">
        <w:rPr>
          <w:rFonts w:ascii="Times New Roman" w:hAnsi="Times New Roman"/>
          <w:lang w:val="en-US" w:eastAsia="fr-BE"/>
        </w:rPr>
        <w:t xml:space="preserve">academic knowledge and role modeling. In the vast majority of cases, mentors </w:t>
      </w:r>
      <w:r w:rsidR="009D0CB0" w:rsidRPr="00624979">
        <w:rPr>
          <w:rFonts w:ascii="Times New Roman" w:hAnsi="Times New Roman"/>
          <w:lang w:val="en-US" w:eastAsia="fr-BE"/>
        </w:rPr>
        <w:t xml:space="preserve">were found to </w:t>
      </w:r>
      <w:r w:rsidRPr="00624979">
        <w:rPr>
          <w:rFonts w:ascii="Times New Roman" w:hAnsi="Times New Roman"/>
          <w:lang w:val="en-US" w:eastAsia="fr-BE"/>
        </w:rPr>
        <w:t>act in multiple roles for student support (</w:t>
      </w:r>
      <w:proofErr w:type="spellStart"/>
      <w:r w:rsidRPr="00624979">
        <w:rPr>
          <w:rFonts w:ascii="Times New Roman" w:hAnsi="Times New Roman"/>
          <w:lang w:val="en-US" w:eastAsia="fr-BE"/>
        </w:rPr>
        <w:t>Gershenfeld</w:t>
      </w:r>
      <w:proofErr w:type="spellEnd"/>
      <w:r w:rsidRPr="00624979">
        <w:rPr>
          <w:rFonts w:ascii="Times New Roman" w:hAnsi="Times New Roman"/>
          <w:lang w:val="en-US" w:eastAsia="fr-BE"/>
        </w:rPr>
        <w:t>, 2014).</w:t>
      </w:r>
    </w:p>
    <w:p w14:paraId="2AC757AD" w14:textId="4D2B2A9B" w:rsidR="00F71EAB" w:rsidRPr="00624979" w:rsidRDefault="00B3663A" w:rsidP="005D0732">
      <w:pPr>
        <w:autoSpaceDE w:val="0"/>
        <w:autoSpaceDN w:val="0"/>
        <w:adjustRightInd w:val="0"/>
        <w:spacing w:after="0" w:line="480" w:lineRule="auto"/>
        <w:ind w:firstLine="720"/>
        <w:rPr>
          <w:rFonts w:ascii="Times New Roman" w:hAnsi="Times New Roman"/>
          <w:lang w:val="en-US" w:eastAsia="fr-BE"/>
        </w:rPr>
      </w:pPr>
      <w:r w:rsidRPr="00624979">
        <w:rPr>
          <w:rFonts w:ascii="Times New Roman" w:hAnsi="Times New Roman"/>
          <w:lang w:val="en-US" w:eastAsia="fr-BE"/>
        </w:rPr>
        <w:t>The b</w:t>
      </w:r>
      <w:r w:rsidR="00F71EAB" w:rsidRPr="00624979">
        <w:rPr>
          <w:rFonts w:ascii="Times New Roman" w:hAnsi="Times New Roman"/>
          <w:lang w:val="en-US" w:eastAsia="fr-BE"/>
        </w:rPr>
        <w:t>enefits of mentoring are numerous and partially depend on who mentor</w:t>
      </w:r>
      <w:r w:rsidR="009764D2" w:rsidRPr="00624979">
        <w:rPr>
          <w:rFonts w:ascii="Times New Roman" w:hAnsi="Times New Roman"/>
          <w:lang w:val="en-US" w:eastAsia="fr-BE"/>
        </w:rPr>
        <w:t>s</w:t>
      </w:r>
      <w:r w:rsidR="00F71EAB" w:rsidRPr="00624979">
        <w:rPr>
          <w:rFonts w:ascii="Times New Roman" w:hAnsi="Times New Roman"/>
          <w:lang w:val="en-US" w:eastAsia="fr-BE"/>
        </w:rPr>
        <w:t xml:space="preserve"> are</w:t>
      </w:r>
      <w:r w:rsidR="002B4E98" w:rsidRPr="00624979">
        <w:rPr>
          <w:rFonts w:ascii="Times New Roman" w:hAnsi="Times New Roman"/>
          <w:lang w:val="en-US" w:eastAsia="fr-BE"/>
        </w:rPr>
        <w:t xml:space="preserve"> (</w:t>
      </w:r>
      <w:r w:rsidR="001B4C14" w:rsidRPr="00624979">
        <w:rPr>
          <w:rFonts w:ascii="Times New Roman" w:hAnsi="Times New Roman"/>
          <w:lang w:val="en-US" w:eastAsia="fr-BE"/>
        </w:rPr>
        <w:t>e.g.,</w:t>
      </w:r>
      <w:r w:rsidR="002B4E98" w:rsidRPr="00624979">
        <w:rPr>
          <w:rFonts w:ascii="Times New Roman" w:hAnsi="Times New Roman"/>
          <w:lang w:val="en-US" w:eastAsia="fr-BE"/>
        </w:rPr>
        <w:t xml:space="preserve"> p</w:t>
      </w:r>
      <w:r w:rsidR="00725530" w:rsidRPr="00624979">
        <w:rPr>
          <w:rFonts w:ascii="Times New Roman" w:hAnsi="Times New Roman"/>
          <w:lang w:val="en-US" w:eastAsia="fr-BE"/>
        </w:rPr>
        <w:t>ee</w:t>
      </w:r>
      <w:r w:rsidR="002B4E98" w:rsidRPr="00624979">
        <w:rPr>
          <w:rFonts w:ascii="Times New Roman" w:hAnsi="Times New Roman"/>
          <w:lang w:val="en-US" w:eastAsia="fr-BE"/>
        </w:rPr>
        <w:t>rs or faculty)</w:t>
      </w:r>
      <w:r w:rsidR="00F71EAB" w:rsidRPr="00624979">
        <w:rPr>
          <w:rFonts w:ascii="Times New Roman" w:hAnsi="Times New Roman"/>
          <w:lang w:val="en-US" w:eastAsia="fr-BE"/>
        </w:rPr>
        <w:t xml:space="preserve"> and where students are on their academic path</w:t>
      </w:r>
      <w:r w:rsidR="00E0454A" w:rsidRPr="00624979">
        <w:rPr>
          <w:rFonts w:ascii="Times New Roman" w:hAnsi="Times New Roman"/>
          <w:lang w:val="en-US" w:eastAsia="fr-BE"/>
        </w:rPr>
        <w:t xml:space="preserve"> (Lunsford et al., 2017)</w:t>
      </w:r>
      <w:r w:rsidR="00F71EAB" w:rsidRPr="00624979">
        <w:rPr>
          <w:rFonts w:ascii="Times New Roman" w:hAnsi="Times New Roman"/>
          <w:lang w:val="en-US" w:eastAsia="fr-BE"/>
        </w:rPr>
        <w:t xml:space="preserve">. </w:t>
      </w:r>
      <w:r w:rsidR="009D0CB0" w:rsidRPr="00624979">
        <w:rPr>
          <w:rFonts w:ascii="Times New Roman" w:hAnsi="Times New Roman"/>
          <w:lang w:val="en-US" w:eastAsia="fr-BE"/>
        </w:rPr>
        <w:t>S</w:t>
      </w:r>
      <w:r w:rsidR="00F71EAB" w:rsidRPr="00624979">
        <w:rPr>
          <w:rFonts w:ascii="Times New Roman" w:hAnsi="Times New Roman"/>
          <w:lang w:val="en-US" w:eastAsia="fr-BE"/>
        </w:rPr>
        <w:t>tudies showed th</w:t>
      </w:r>
      <w:r w:rsidR="002D2E5E" w:rsidRPr="00624979">
        <w:rPr>
          <w:rFonts w:ascii="Times New Roman" w:hAnsi="Times New Roman"/>
          <w:lang w:val="en-US" w:eastAsia="fr-BE"/>
        </w:rPr>
        <w:t>at freshmen actively engaged by</w:t>
      </w:r>
      <w:r w:rsidR="00725530" w:rsidRPr="00624979">
        <w:rPr>
          <w:rFonts w:ascii="Times New Roman" w:hAnsi="Times New Roman"/>
          <w:lang w:val="en-US" w:eastAsia="fr-BE"/>
        </w:rPr>
        <w:t xml:space="preserve"> </w:t>
      </w:r>
      <w:r w:rsidR="00F71EAB" w:rsidRPr="00624979">
        <w:rPr>
          <w:rFonts w:ascii="Times New Roman" w:hAnsi="Times New Roman"/>
          <w:lang w:val="en-US" w:eastAsia="fr-BE"/>
        </w:rPr>
        <w:t>faculty were more likely to persist as sophomores and later until graduation, to have higher grade point averages and to complete more credit hours (</w:t>
      </w:r>
      <w:r w:rsidR="00673B18" w:rsidRPr="00624979">
        <w:rPr>
          <w:rFonts w:ascii="Times New Roman" w:hAnsi="Times New Roman"/>
          <w:lang w:val="en-US"/>
        </w:rPr>
        <w:t>Campbell &amp; Campbell, 1997)</w:t>
      </w:r>
      <w:r w:rsidR="009D0CB0" w:rsidRPr="00624979">
        <w:rPr>
          <w:rFonts w:ascii="Times New Roman" w:hAnsi="Times New Roman"/>
          <w:lang w:val="en-US" w:eastAsia="fr-BE"/>
        </w:rPr>
        <w:t>. However,</w:t>
      </w:r>
      <w:r w:rsidR="00F71EAB" w:rsidRPr="00624979">
        <w:rPr>
          <w:rFonts w:ascii="Times New Roman" w:hAnsi="Times New Roman"/>
          <w:lang w:val="en-US" w:eastAsia="fr-BE"/>
        </w:rPr>
        <w:t xml:space="preserve"> </w:t>
      </w:r>
      <w:r w:rsidR="00EC5CD5" w:rsidRPr="00624979">
        <w:rPr>
          <w:rFonts w:ascii="Times New Roman" w:hAnsi="Times New Roman"/>
          <w:lang w:val="en-US" w:eastAsia="fr-BE"/>
        </w:rPr>
        <w:t>undergraduate</w:t>
      </w:r>
      <w:r w:rsidR="00F71EAB" w:rsidRPr="00624979">
        <w:rPr>
          <w:rFonts w:ascii="Times New Roman" w:hAnsi="Times New Roman"/>
          <w:lang w:val="en-US" w:eastAsia="fr-BE"/>
        </w:rPr>
        <w:t xml:space="preserve"> mentoring </w:t>
      </w:r>
      <w:r w:rsidR="009D0CB0" w:rsidRPr="00624979">
        <w:rPr>
          <w:rFonts w:ascii="Times New Roman" w:hAnsi="Times New Roman"/>
          <w:lang w:val="en-US" w:eastAsia="fr-BE"/>
        </w:rPr>
        <w:t>was</w:t>
      </w:r>
      <w:r w:rsidR="00F71EAB" w:rsidRPr="00624979">
        <w:rPr>
          <w:rFonts w:ascii="Times New Roman" w:hAnsi="Times New Roman"/>
          <w:lang w:val="en-US" w:eastAsia="fr-BE"/>
        </w:rPr>
        <w:t xml:space="preserve"> generally </w:t>
      </w:r>
      <w:r w:rsidR="00CE1004" w:rsidRPr="00624979">
        <w:rPr>
          <w:rFonts w:ascii="Times New Roman" w:hAnsi="Times New Roman"/>
          <w:lang w:val="en-US" w:eastAsia="fr-BE"/>
        </w:rPr>
        <w:t xml:space="preserve">less </w:t>
      </w:r>
      <w:r w:rsidR="00F71EAB" w:rsidRPr="00624979">
        <w:rPr>
          <w:rFonts w:ascii="Times New Roman" w:hAnsi="Times New Roman"/>
          <w:lang w:val="en-US" w:eastAsia="fr-BE"/>
        </w:rPr>
        <w:t xml:space="preserve">developed </w:t>
      </w:r>
      <w:r w:rsidR="00CE1004" w:rsidRPr="00624979">
        <w:rPr>
          <w:rFonts w:ascii="Times New Roman" w:hAnsi="Times New Roman"/>
          <w:lang w:val="en-US" w:eastAsia="fr-BE"/>
        </w:rPr>
        <w:t xml:space="preserve">than </w:t>
      </w:r>
      <w:r w:rsidR="00DE2E19" w:rsidRPr="00624979">
        <w:rPr>
          <w:rFonts w:ascii="Times New Roman" w:hAnsi="Times New Roman"/>
          <w:lang w:val="en-US" w:eastAsia="fr-BE"/>
        </w:rPr>
        <w:t>later</w:t>
      </w:r>
      <w:r w:rsidR="00F71EAB" w:rsidRPr="00624979">
        <w:rPr>
          <w:rFonts w:ascii="Times New Roman" w:hAnsi="Times New Roman"/>
          <w:lang w:val="en-US" w:eastAsia="fr-BE"/>
        </w:rPr>
        <w:t xml:space="preserve"> mentoring (Johnson, 2015). </w:t>
      </w:r>
    </w:p>
    <w:p w14:paraId="3C7B42BE" w14:textId="410DD286" w:rsidR="00F71EAB" w:rsidRPr="00624979" w:rsidRDefault="00B3663A" w:rsidP="005D0732">
      <w:pPr>
        <w:autoSpaceDE w:val="0"/>
        <w:autoSpaceDN w:val="0"/>
        <w:adjustRightInd w:val="0"/>
        <w:spacing w:after="0" w:line="480" w:lineRule="auto"/>
        <w:jc w:val="left"/>
        <w:rPr>
          <w:rFonts w:ascii="Times New Roman" w:hAnsi="Times New Roman"/>
          <w:b/>
          <w:lang w:val="en-US" w:eastAsia="fr-BE"/>
        </w:rPr>
      </w:pPr>
      <w:r w:rsidRPr="00624979">
        <w:rPr>
          <w:rFonts w:ascii="Times New Roman" w:hAnsi="Times New Roman"/>
          <w:b/>
          <w:lang w:val="en-US" w:eastAsia="fr-BE"/>
        </w:rPr>
        <w:t>Barriers to mentoring</w:t>
      </w:r>
    </w:p>
    <w:p w14:paraId="3FC95FC0" w14:textId="1CD8A64D" w:rsidR="00EC144D" w:rsidRPr="00624979" w:rsidRDefault="00F71EAB" w:rsidP="005D0732">
      <w:pPr>
        <w:autoSpaceDE w:val="0"/>
        <w:autoSpaceDN w:val="0"/>
        <w:adjustRightInd w:val="0"/>
        <w:spacing w:after="0" w:line="480" w:lineRule="auto"/>
        <w:ind w:firstLine="720"/>
        <w:rPr>
          <w:rFonts w:ascii="Times New Roman" w:hAnsi="Times New Roman"/>
          <w:lang w:val="en-US"/>
        </w:rPr>
      </w:pPr>
      <w:r w:rsidRPr="00624979">
        <w:rPr>
          <w:rFonts w:ascii="Times New Roman" w:hAnsi="Times New Roman"/>
          <w:lang w:val="en-US"/>
        </w:rPr>
        <w:lastRenderedPageBreak/>
        <w:t xml:space="preserve">Previous research </w:t>
      </w:r>
      <w:r w:rsidR="00B3663A" w:rsidRPr="00624979">
        <w:rPr>
          <w:rFonts w:ascii="Times New Roman" w:hAnsi="Times New Roman"/>
          <w:lang w:val="en-US"/>
        </w:rPr>
        <w:t xml:space="preserve">has </w:t>
      </w:r>
      <w:r w:rsidRPr="00624979">
        <w:rPr>
          <w:rFonts w:ascii="Times New Roman" w:hAnsi="Times New Roman"/>
          <w:lang w:val="en-US"/>
        </w:rPr>
        <w:t>evidenc</w:t>
      </w:r>
      <w:r w:rsidR="00545581" w:rsidRPr="00624979">
        <w:rPr>
          <w:rFonts w:ascii="Times New Roman" w:hAnsi="Times New Roman"/>
          <w:lang w:val="en-US"/>
        </w:rPr>
        <w:t>ed several barriers to mentoring</w:t>
      </w:r>
      <w:r w:rsidRPr="00624979">
        <w:rPr>
          <w:rFonts w:ascii="Times New Roman" w:hAnsi="Times New Roman"/>
          <w:lang w:val="en-US"/>
        </w:rPr>
        <w:t xml:space="preserve">. A review of more than 300 articles </w:t>
      </w:r>
      <w:r w:rsidR="00545581" w:rsidRPr="00624979">
        <w:rPr>
          <w:rFonts w:ascii="Times New Roman" w:hAnsi="Times New Roman"/>
          <w:lang w:val="en-US"/>
        </w:rPr>
        <w:t xml:space="preserve">about mentoring in </w:t>
      </w:r>
      <w:r w:rsidR="00FC4D0D" w:rsidRPr="00624979">
        <w:rPr>
          <w:rFonts w:ascii="Times New Roman" w:hAnsi="Times New Roman"/>
          <w:lang w:val="en-US"/>
        </w:rPr>
        <w:t>educational, business and medical context</w:t>
      </w:r>
      <w:r w:rsidR="00DC2E64" w:rsidRPr="00624979">
        <w:rPr>
          <w:rFonts w:ascii="Times New Roman" w:hAnsi="Times New Roman"/>
          <w:lang w:val="en-US"/>
        </w:rPr>
        <w:t>s</w:t>
      </w:r>
      <w:r w:rsidR="00FC4D0D" w:rsidRPr="00624979">
        <w:rPr>
          <w:rFonts w:ascii="Times New Roman" w:hAnsi="Times New Roman"/>
          <w:lang w:val="en-US"/>
        </w:rPr>
        <w:t xml:space="preserve"> </w:t>
      </w:r>
      <w:r w:rsidRPr="00624979">
        <w:rPr>
          <w:rFonts w:ascii="Times New Roman" w:hAnsi="Times New Roman"/>
          <w:lang w:val="en-US"/>
        </w:rPr>
        <w:t>concluded that lack of time, professional expertise and/or personality m</w:t>
      </w:r>
      <w:r w:rsidR="00BA09A5" w:rsidRPr="00624979">
        <w:rPr>
          <w:rFonts w:ascii="Times New Roman" w:hAnsi="Times New Roman"/>
          <w:lang w:val="en-US"/>
        </w:rPr>
        <w:t>ismatch were the most frequent</w:t>
      </w:r>
      <w:r w:rsidRPr="00624979">
        <w:rPr>
          <w:rFonts w:ascii="Times New Roman" w:hAnsi="Times New Roman"/>
          <w:lang w:val="en-US"/>
        </w:rPr>
        <w:t xml:space="preserve"> difficulties </w:t>
      </w:r>
      <w:r w:rsidR="00B40772" w:rsidRPr="00624979">
        <w:rPr>
          <w:rFonts w:ascii="Times New Roman" w:hAnsi="Times New Roman"/>
          <w:lang w:val="en-US"/>
        </w:rPr>
        <w:t>cited</w:t>
      </w:r>
      <w:r w:rsidRPr="00624979">
        <w:rPr>
          <w:rFonts w:ascii="Times New Roman" w:hAnsi="Times New Roman"/>
          <w:lang w:val="en-US"/>
        </w:rPr>
        <w:t xml:space="preserve"> by mentors (</w:t>
      </w:r>
      <w:proofErr w:type="spellStart"/>
      <w:r w:rsidRPr="00624979">
        <w:rPr>
          <w:rFonts w:ascii="Times New Roman" w:hAnsi="Times New Roman"/>
          <w:lang w:val="en-US"/>
        </w:rPr>
        <w:t>Ehrich</w:t>
      </w:r>
      <w:proofErr w:type="spellEnd"/>
      <w:r w:rsidRPr="00624979">
        <w:rPr>
          <w:rFonts w:ascii="Times New Roman" w:hAnsi="Times New Roman"/>
          <w:lang w:val="en-US"/>
        </w:rPr>
        <w:t xml:space="preserve"> et al., 2004). The same barriers were </w:t>
      </w:r>
      <w:r w:rsidR="00B3663A" w:rsidRPr="00624979">
        <w:rPr>
          <w:rFonts w:ascii="Times New Roman" w:hAnsi="Times New Roman"/>
          <w:lang w:val="en-US"/>
        </w:rPr>
        <w:t xml:space="preserve">also </w:t>
      </w:r>
      <w:r w:rsidRPr="00624979">
        <w:rPr>
          <w:rFonts w:ascii="Times New Roman" w:hAnsi="Times New Roman"/>
          <w:lang w:val="en-US"/>
        </w:rPr>
        <w:t xml:space="preserve">recently found in the context of nurse </w:t>
      </w:r>
      <w:r w:rsidR="009D0CB0" w:rsidRPr="00624979">
        <w:rPr>
          <w:rFonts w:ascii="Times New Roman" w:hAnsi="Times New Roman"/>
          <w:lang w:val="en-US"/>
        </w:rPr>
        <w:t xml:space="preserve">mentoring </w:t>
      </w:r>
      <w:r w:rsidRPr="00624979">
        <w:rPr>
          <w:rFonts w:ascii="Times New Roman" w:hAnsi="Times New Roman"/>
          <w:lang w:val="en-US"/>
        </w:rPr>
        <w:t>(</w:t>
      </w:r>
      <w:proofErr w:type="spellStart"/>
      <w:r w:rsidRPr="00624979">
        <w:rPr>
          <w:rFonts w:ascii="Times New Roman" w:hAnsi="Times New Roman"/>
          <w:lang w:val="en-US"/>
        </w:rPr>
        <w:t>Merga</w:t>
      </w:r>
      <w:proofErr w:type="spellEnd"/>
      <w:r w:rsidRPr="00624979">
        <w:rPr>
          <w:rFonts w:ascii="Times New Roman" w:hAnsi="Times New Roman"/>
          <w:lang w:val="en-US"/>
        </w:rPr>
        <w:t xml:space="preserve"> et al., 2020)</w:t>
      </w:r>
      <w:r w:rsidR="009D0CB0" w:rsidRPr="00624979">
        <w:rPr>
          <w:rFonts w:ascii="Times New Roman" w:hAnsi="Times New Roman"/>
          <w:lang w:val="en-US"/>
        </w:rPr>
        <w:t xml:space="preserve"> and figured </w:t>
      </w:r>
      <w:r w:rsidRPr="00624979">
        <w:rPr>
          <w:rFonts w:ascii="Times New Roman" w:hAnsi="Times New Roman"/>
          <w:lang w:val="en-US"/>
        </w:rPr>
        <w:t>among the 14 barriers to undergraduate mentoring recently elicited by</w:t>
      </w:r>
      <w:r w:rsidR="00B3663A" w:rsidRPr="00624979">
        <w:rPr>
          <w:rFonts w:ascii="Times New Roman" w:hAnsi="Times New Roman"/>
          <w:lang w:val="en-US"/>
        </w:rPr>
        <w:t xml:space="preserve"> </w:t>
      </w:r>
      <w:r w:rsidRPr="00624979">
        <w:rPr>
          <w:rFonts w:ascii="Times New Roman" w:hAnsi="Times New Roman"/>
          <w:lang w:val="en-US"/>
        </w:rPr>
        <w:t xml:space="preserve">US faculty (Law et al., 2019). </w:t>
      </w:r>
      <w:r w:rsidR="00F27977" w:rsidRPr="00624979">
        <w:rPr>
          <w:rFonts w:ascii="Times New Roman" w:hAnsi="Times New Roman"/>
          <w:lang w:val="en-US"/>
        </w:rPr>
        <w:t>Going beyond the aforementioned results merely mirroring qualitative data</w:t>
      </w:r>
      <w:r w:rsidR="00646AF5" w:rsidRPr="00624979">
        <w:rPr>
          <w:rFonts w:ascii="Times New Roman" w:hAnsi="Times New Roman"/>
          <w:lang w:val="en-US"/>
        </w:rPr>
        <w:t>, Morales et al. (2017) applied</w:t>
      </w:r>
      <w:r w:rsidR="00F27977" w:rsidRPr="00624979">
        <w:rPr>
          <w:rFonts w:ascii="Times New Roman" w:hAnsi="Times New Roman"/>
          <w:lang w:val="en-US"/>
        </w:rPr>
        <w:t xml:space="preserve"> a co</w:t>
      </w:r>
      <w:r w:rsidR="00646AF5" w:rsidRPr="00624979">
        <w:rPr>
          <w:rFonts w:ascii="Times New Roman" w:hAnsi="Times New Roman"/>
          <w:lang w:val="en-US"/>
        </w:rPr>
        <w:t>nceptual framework coupled with</w:t>
      </w:r>
      <w:r w:rsidR="00F27977" w:rsidRPr="00624979">
        <w:rPr>
          <w:rFonts w:ascii="Times New Roman" w:hAnsi="Times New Roman"/>
          <w:lang w:val="en-US"/>
        </w:rPr>
        <w:t xml:space="preserve"> an inferential approach to the factors predicting faculty’s interest in mentoring. By taking up Allen’s model of mentoring motivation, initially proposed in a corporate context (Allen, 2007), the authors </w:t>
      </w:r>
      <w:r w:rsidR="002E4809" w:rsidRPr="00624979">
        <w:rPr>
          <w:rFonts w:ascii="Times New Roman" w:hAnsi="Times New Roman"/>
          <w:lang w:val="en-US"/>
        </w:rPr>
        <w:t xml:space="preserve">identified </w:t>
      </w:r>
      <w:r w:rsidR="00DA1A77" w:rsidRPr="00624979">
        <w:rPr>
          <w:rFonts w:ascii="Times New Roman" w:hAnsi="Times New Roman"/>
          <w:lang w:val="en-US"/>
        </w:rPr>
        <w:t>five</w:t>
      </w:r>
      <w:r w:rsidR="001A74C7" w:rsidRPr="00624979">
        <w:rPr>
          <w:rFonts w:ascii="Times New Roman" w:hAnsi="Times New Roman"/>
          <w:lang w:val="en-US"/>
        </w:rPr>
        <w:t xml:space="preserve"> </w:t>
      </w:r>
      <w:r w:rsidRPr="00624979">
        <w:rPr>
          <w:rFonts w:ascii="Times New Roman" w:hAnsi="Times New Roman"/>
          <w:lang w:val="en-US"/>
        </w:rPr>
        <w:t xml:space="preserve">categories of factors that could impact </w:t>
      </w:r>
      <w:r w:rsidR="002E4809" w:rsidRPr="00624979">
        <w:rPr>
          <w:rFonts w:ascii="Times New Roman" w:hAnsi="Times New Roman"/>
          <w:lang w:val="en-US"/>
        </w:rPr>
        <w:t>mentors</w:t>
      </w:r>
      <w:r w:rsidRPr="00624979">
        <w:rPr>
          <w:rFonts w:ascii="Times New Roman" w:hAnsi="Times New Roman"/>
          <w:lang w:val="en-US"/>
        </w:rPr>
        <w:t xml:space="preserve">’ motivation, namely </w:t>
      </w:r>
      <w:r w:rsidR="001A74C7" w:rsidRPr="00624979">
        <w:rPr>
          <w:rFonts w:ascii="Times New Roman" w:hAnsi="Times New Roman"/>
          <w:lang w:val="en-US"/>
        </w:rPr>
        <w:t>expected</w:t>
      </w:r>
      <w:r w:rsidRPr="00624979">
        <w:rPr>
          <w:rFonts w:ascii="Times New Roman" w:hAnsi="Times New Roman"/>
          <w:lang w:val="en-US"/>
        </w:rPr>
        <w:t xml:space="preserve"> costs and benefits, dispositional factors, situational factors, previous mentoring experience and demographic factors. </w:t>
      </w:r>
      <w:r w:rsidR="002E4809" w:rsidRPr="00624979">
        <w:rPr>
          <w:rFonts w:ascii="Times New Roman" w:hAnsi="Times New Roman"/>
          <w:lang w:val="en-US"/>
        </w:rPr>
        <w:t xml:space="preserve">Morales et al. (2017) </w:t>
      </w:r>
      <w:r w:rsidRPr="00624979">
        <w:rPr>
          <w:rFonts w:ascii="Times New Roman" w:hAnsi="Times New Roman"/>
          <w:lang w:val="en-US"/>
        </w:rPr>
        <w:t xml:space="preserve">engaged the extant literature </w:t>
      </w:r>
      <w:r w:rsidR="002E4809" w:rsidRPr="00624979">
        <w:rPr>
          <w:rFonts w:ascii="Times New Roman" w:hAnsi="Times New Roman"/>
          <w:lang w:val="en-US"/>
        </w:rPr>
        <w:t xml:space="preserve">about mentoring in </w:t>
      </w:r>
      <w:proofErr w:type="gramStart"/>
      <w:r w:rsidR="00791587" w:rsidRPr="00624979">
        <w:rPr>
          <w:rFonts w:ascii="Times New Roman" w:hAnsi="Times New Roman"/>
          <w:lang w:val="en-US"/>
        </w:rPr>
        <w:t>HE</w:t>
      </w:r>
      <w:proofErr w:type="gramEnd"/>
      <w:r w:rsidR="002E4809" w:rsidRPr="00624979">
        <w:rPr>
          <w:rFonts w:ascii="Times New Roman" w:hAnsi="Times New Roman"/>
          <w:lang w:val="en-US"/>
        </w:rPr>
        <w:t xml:space="preserve"> </w:t>
      </w:r>
      <w:r w:rsidRPr="00624979">
        <w:rPr>
          <w:rFonts w:ascii="Times New Roman" w:hAnsi="Times New Roman"/>
          <w:lang w:val="en-US"/>
        </w:rPr>
        <w:t xml:space="preserve">to </w:t>
      </w:r>
      <w:r w:rsidR="00B6577A" w:rsidRPr="00624979">
        <w:rPr>
          <w:rFonts w:ascii="Times New Roman" w:hAnsi="Times New Roman"/>
          <w:lang w:val="en-US"/>
        </w:rPr>
        <w:t xml:space="preserve">identify factors pertaining to </w:t>
      </w:r>
      <w:r w:rsidR="007A2492" w:rsidRPr="00624979">
        <w:rPr>
          <w:rFonts w:ascii="Times New Roman" w:hAnsi="Times New Roman"/>
          <w:lang w:val="en-US"/>
        </w:rPr>
        <w:t>each category</w:t>
      </w:r>
      <w:r w:rsidR="00B6577A" w:rsidRPr="00624979">
        <w:rPr>
          <w:rFonts w:ascii="Times New Roman" w:hAnsi="Times New Roman"/>
          <w:lang w:val="en-US"/>
        </w:rPr>
        <w:t xml:space="preserve"> and </w:t>
      </w:r>
      <w:r w:rsidRPr="00624979">
        <w:rPr>
          <w:rFonts w:ascii="Times New Roman" w:hAnsi="Times New Roman"/>
          <w:lang w:val="en-US"/>
        </w:rPr>
        <w:t>develop</w:t>
      </w:r>
      <w:r w:rsidR="00A62710" w:rsidRPr="00624979">
        <w:rPr>
          <w:rFonts w:ascii="Times New Roman" w:hAnsi="Times New Roman"/>
          <w:lang w:val="en-US"/>
        </w:rPr>
        <w:t>ed</w:t>
      </w:r>
      <w:r w:rsidRPr="00624979">
        <w:rPr>
          <w:rFonts w:ascii="Times New Roman" w:hAnsi="Times New Roman"/>
          <w:lang w:val="en-US"/>
        </w:rPr>
        <w:t xml:space="preserve"> a conceptual model of hypothesized influences on</w:t>
      </w:r>
      <w:r w:rsidR="00B3663A" w:rsidRPr="00624979">
        <w:rPr>
          <w:rFonts w:ascii="Times New Roman" w:hAnsi="Times New Roman"/>
          <w:lang w:val="en-US"/>
        </w:rPr>
        <w:t xml:space="preserve"> </w:t>
      </w:r>
      <w:r w:rsidRPr="00624979">
        <w:rPr>
          <w:rFonts w:ascii="Times New Roman" w:hAnsi="Times New Roman"/>
          <w:lang w:val="en-US"/>
        </w:rPr>
        <w:t>faculty</w:t>
      </w:r>
      <w:r w:rsidR="00833A63" w:rsidRPr="00624979">
        <w:rPr>
          <w:rFonts w:ascii="Times New Roman" w:hAnsi="Times New Roman"/>
          <w:lang w:val="en-US"/>
        </w:rPr>
        <w:t>’</w:t>
      </w:r>
      <w:r w:rsidR="00725530" w:rsidRPr="00624979">
        <w:rPr>
          <w:rFonts w:ascii="Times New Roman" w:hAnsi="Times New Roman"/>
          <w:lang w:val="en-US"/>
        </w:rPr>
        <w:t>s</w:t>
      </w:r>
      <w:r w:rsidR="00AA4BC6" w:rsidRPr="00624979">
        <w:rPr>
          <w:rFonts w:ascii="Times New Roman" w:hAnsi="Times New Roman"/>
          <w:lang w:val="en-US"/>
        </w:rPr>
        <w:t xml:space="preserve"> interest in mentoring undergraduate research programs</w:t>
      </w:r>
      <w:r w:rsidR="00B6577A" w:rsidRPr="00624979">
        <w:rPr>
          <w:rFonts w:ascii="Times New Roman" w:hAnsi="Times New Roman"/>
          <w:lang w:val="en-US"/>
        </w:rPr>
        <w:t xml:space="preserve">. This model </w:t>
      </w:r>
      <w:r w:rsidR="009764D2" w:rsidRPr="00624979">
        <w:rPr>
          <w:rFonts w:ascii="Times New Roman" w:hAnsi="Times New Roman"/>
          <w:lang w:val="en-US"/>
        </w:rPr>
        <w:t>was tested via</w:t>
      </w:r>
      <w:r w:rsidR="00B6577A" w:rsidRPr="00624979">
        <w:rPr>
          <w:rFonts w:ascii="Times New Roman" w:hAnsi="Times New Roman"/>
          <w:lang w:val="en-US"/>
        </w:rPr>
        <w:t xml:space="preserve"> a </w:t>
      </w:r>
      <w:r w:rsidR="007A2492" w:rsidRPr="00624979">
        <w:rPr>
          <w:rFonts w:ascii="Times New Roman" w:hAnsi="Times New Roman"/>
          <w:lang w:val="en-US"/>
        </w:rPr>
        <w:t>questionnaire</w:t>
      </w:r>
      <w:r w:rsidR="00B6577A" w:rsidRPr="00624979">
        <w:rPr>
          <w:rFonts w:ascii="Times New Roman" w:hAnsi="Times New Roman"/>
          <w:lang w:val="en-US"/>
        </w:rPr>
        <w:t xml:space="preserve"> investigating each factor </w:t>
      </w:r>
      <w:r w:rsidR="007F46AF" w:rsidRPr="00624979">
        <w:rPr>
          <w:rFonts w:ascii="Times New Roman" w:hAnsi="Times New Roman"/>
          <w:lang w:val="en-US"/>
        </w:rPr>
        <w:t xml:space="preserve">using </w:t>
      </w:r>
      <w:r w:rsidR="00DA2D5A" w:rsidRPr="00624979">
        <w:rPr>
          <w:rFonts w:ascii="Times New Roman" w:hAnsi="Times New Roman"/>
          <w:lang w:val="en-US"/>
        </w:rPr>
        <w:t>L</w:t>
      </w:r>
      <w:r w:rsidR="00B6577A" w:rsidRPr="00624979">
        <w:rPr>
          <w:rFonts w:ascii="Times New Roman" w:hAnsi="Times New Roman"/>
          <w:lang w:val="en-US"/>
        </w:rPr>
        <w:t xml:space="preserve">ikert scales, </w:t>
      </w:r>
      <w:r w:rsidR="00876AE0" w:rsidRPr="00624979">
        <w:rPr>
          <w:rFonts w:ascii="Times New Roman" w:hAnsi="Times New Roman"/>
          <w:lang w:val="en-US"/>
        </w:rPr>
        <w:t xml:space="preserve">which </w:t>
      </w:r>
      <w:r w:rsidR="00211F42" w:rsidRPr="00624979">
        <w:rPr>
          <w:rFonts w:ascii="Times New Roman" w:hAnsi="Times New Roman"/>
          <w:lang w:val="en-US"/>
        </w:rPr>
        <w:t>permitted to rely on</w:t>
      </w:r>
      <w:r w:rsidR="00B6577A" w:rsidRPr="00624979">
        <w:rPr>
          <w:rFonts w:ascii="Times New Roman" w:hAnsi="Times New Roman"/>
          <w:lang w:val="en-US"/>
        </w:rPr>
        <w:t xml:space="preserve"> inferential analyses to evaluate the contribution of each factor in predicting </w:t>
      </w:r>
      <w:r w:rsidR="00833A63" w:rsidRPr="00624979">
        <w:rPr>
          <w:rFonts w:ascii="Times New Roman" w:hAnsi="Times New Roman"/>
          <w:lang w:val="en-US"/>
        </w:rPr>
        <w:t>respondents</w:t>
      </w:r>
      <w:r w:rsidR="00725530" w:rsidRPr="00624979">
        <w:rPr>
          <w:rFonts w:ascii="Times New Roman" w:hAnsi="Times New Roman"/>
          <w:lang w:val="en-US"/>
        </w:rPr>
        <w:t>’</w:t>
      </w:r>
      <w:r w:rsidR="00B6577A" w:rsidRPr="00624979">
        <w:rPr>
          <w:rFonts w:ascii="Times New Roman" w:hAnsi="Times New Roman"/>
          <w:lang w:val="en-US"/>
        </w:rPr>
        <w:t xml:space="preserve"> motivation. </w:t>
      </w:r>
      <w:r w:rsidRPr="00624979">
        <w:rPr>
          <w:rFonts w:ascii="Times New Roman" w:hAnsi="Times New Roman"/>
          <w:lang w:val="en-US"/>
        </w:rPr>
        <w:t xml:space="preserve">It appeared that not all predictors, </w:t>
      </w:r>
      <w:r w:rsidR="00B3663A" w:rsidRPr="00624979">
        <w:rPr>
          <w:rFonts w:ascii="Times New Roman" w:hAnsi="Times New Roman"/>
          <w:lang w:val="en-US"/>
        </w:rPr>
        <w:t xml:space="preserve">although </w:t>
      </w:r>
      <w:r w:rsidRPr="00624979">
        <w:rPr>
          <w:rFonts w:ascii="Times New Roman" w:hAnsi="Times New Roman"/>
          <w:lang w:val="en-US"/>
        </w:rPr>
        <w:t xml:space="preserve">selected from previous research, attained significance. </w:t>
      </w:r>
    </w:p>
    <w:p w14:paraId="5B47374B" w14:textId="5BDE9AAF" w:rsidR="009C3EBE" w:rsidRPr="00624979" w:rsidRDefault="007D40D9" w:rsidP="005D0732">
      <w:pPr>
        <w:autoSpaceDE w:val="0"/>
        <w:autoSpaceDN w:val="0"/>
        <w:adjustRightInd w:val="0"/>
        <w:spacing w:after="0" w:line="480" w:lineRule="auto"/>
        <w:ind w:firstLine="720"/>
        <w:rPr>
          <w:rFonts w:ascii="Times New Roman" w:hAnsi="Times New Roman"/>
          <w:lang w:val="en-US"/>
        </w:rPr>
      </w:pPr>
      <w:r w:rsidRPr="00624979">
        <w:rPr>
          <w:rFonts w:ascii="Times New Roman" w:hAnsi="Times New Roman"/>
          <w:lang w:val="en-US"/>
        </w:rPr>
        <w:t xml:space="preserve">The work of Morales et al. (2017) </w:t>
      </w:r>
      <w:r w:rsidR="00DA2D5A" w:rsidRPr="00624979">
        <w:rPr>
          <w:rFonts w:ascii="Times New Roman" w:hAnsi="Times New Roman"/>
          <w:lang w:val="en-US"/>
        </w:rPr>
        <w:t xml:space="preserve">highlighted </w:t>
      </w:r>
      <w:r w:rsidRPr="00624979">
        <w:rPr>
          <w:rFonts w:ascii="Times New Roman" w:hAnsi="Times New Roman"/>
          <w:lang w:val="en-US"/>
        </w:rPr>
        <w:t xml:space="preserve">the benefits of building on a conceptual model </w:t>
      </w:r>
      <w:r w:rsidR="0066199B" w:rsidRPr="00624979">
        <w:rPr>
          <w:rFonts w:ascii="Times New Roman" w:hAnsi="Times New Roman"/>
          <w:lang w:val="en-US"/>
        </w:rPr>
        <w:t xml:space="preserve">for </w:t>
      </w:r>
      <w:r w:rsidR="00053892" w:rsidRPr="00624979">
        <w:rPr>
          <w:rFonts w:ascii="Times New Roman" w:hAnsi="Times New Roman"/>
          <w:lang w:val="en-US"/>
        </w:rPr>
        <w:t>investigat</w:t>
      </w:r>
      <w:r w:rsidR="0066199B" w:rsidRPr="00624979">
        <w:rPr>
          <w:rFonts w:ascii="Times New Roman" w:hAnsi="Times New Roman"/>
          <w:lang w:val="en-US"/>
        </w:rPr>
        <w:t>ing</w:t>
      </w:r>
      <w:r w:rsidRPr="00624979">
        <w:rPr>
          <w:rFonts w:ascii="Times New Roman" w:hAnsi="Times New Roman"/>
          <w:lang w:val="en-US"/>
        </w:rPr>
        <w:t xml:space="preserve"> faculty</w:t>
      </w:r>
      <w:r w:rsidR="00C45F04" w:rsidRPr="00624979">
        <w:rPr>
          <w:rFonts w:ascii="Times New Roman" w:hAnsi="Times New Roman"/>
          <w:lang w:val="en-US"/>
        </w:rPr>
        <w:t xml:space="preserve">’s </w:t>
      </w:r>
      <w:r w:rsidR="009236F2" w:rsidRPr="00624979">
        <w:rPr>
          <w:rFonts w:ascii="Times New Roman" w:hAnsi="Times New Roman"/>
          <w:lang w:val="en-US"/>
        </w:rPr>
        <w:t>motivation</w:t>
      </w:r>
      <w:r w:rsidRPr="00624979">
        <w:rPr>
          <w:rFonts w:ascii="Times New Roman" w:hAnsi="Times New Roman"/>
          <w:lang w:val="en-US"/>
        </w:rPr>
        <w:t xml:space="preserve"> to mentor</w:t>
      </w:r>
      <w:r w:rsidR="00A71EE5" w:rsidRPr="00624979">
        <w:rPr>
          <w:rFonts w:ascii="Times New Roman" w:hAnsi="Times New Roman"/>
          <w:lang w:val="en-US"/>
        </w:rPr>
        <w:t xml:space="preserve">. Moreover, it evidenced the interest </w:t>
      </w:r>
      <w:r w:rsidR="0066199B" w:rsidRPr="00624979">
        <w:rPr>
          <w:rFonts w:ascii="Times New Roman" w:hAnsi="Times New Roman"/>
          <w:lang w:val="en-US"/>
        </w:rPr>
        <w:t xml:space="preserve">of relying </w:t>
      </w:r>
      <w:r w:rsidR="00053892" w:rsidRPr="00624979">
        <w:rPr>
          <w:rFonts w:ascii="Times New Roman" w:hAnsi="Times New Roman"/>
          <w:lang w:val="en-US"/>
        </w:rPr>
        <w:t>on</w:t>
      </w:r>
      <w:r w:rsidR="0066199B" w:rsidRPr="00624979">
        <w:rPr>
          <w:rFonts w:ascii="Times New Roman" w:hAnsi="Times New Roman"/>
          <w:lang w:val="en-US"/>
        </w:rPr>
        <w:t xml:space="preserve"> an</w:t>
      </w:r>
      <w:r w:rsidR="00053892" w:rsidRPr="00624979">
        <w:rPr>
          <w:rFonts w:ascii="Times New Roman" w:hAnsi="Times New Roman"/>
          <w:lang w:val="en-US"/>
        </w:rPr>
        <w:t xml:space="preserve"> inferential </w:t>
      </w:r>
      <w:r w:rsidR="0066199B" w:rsidRPr="00624979">
        <w:rPr>
          <w:rFonts w:ascii="Times New Roman" w:hAnsi="Times New Roman"/>
          <w:lang w:val="en-US"/>
        </w:rPr>
        <w:t>approach</w:t>
      </w:r>
      <w:r w:rsidR="00053892" w:rsidRPr="00624979">
        <w:rPr>
          <w:rFonts w:ascii="Times New Roman" w:hAnsi="Times New Roman"/>
          <w:lang w:val="en-US"/>
        </w:rPr>
        <w:t xml:space="preserve"> </w:t>
      </w:r>
      <w:r w:rsidR="0066199B" w:rsidRPr="00624979">
        <w:rPr>
          <w:rFonts w:ascii="Times New Roman" w:hAnsi="Times New Roman"/>
          <w:lang w:val="en-US"/>
        </w:rPr>
        <w:t>in</w:t>
      </w:r>
      <w:r w:rsidR="00053892" w:rsidRPr="00624979">
        <w:rPr>
          <w:rFonts w:ascii="Times New Roman" w:hAnsi="Times New Roman"/>
          <w:lang w:val="en-US"/>
        </w:rPr>
        <w:t xml:space="preserve"> </w:t>
      </w:r>
      <w:r w:rsidR="0031623E" w:rsidRPr="00624979">
        <w:rPr>
          <w:rFonts w:ascii="Times New Roman" w:hAnsi="Times New Roman"/>
          <w:lang w:val="en-US"/>
        </w:rPr>
        <w:t>determining</w:t>
      </w:r>
      <w:r w:rsidR="00053892" w:rsidRPr="00624979">
        <w:rPr>
          <w:rFonts w:ascii="Times New Roman" w:hAnsi="Times New Roman"/>
          <w:lang w:val="en-US"/>
        </w:rPr>
        <w:t xml:space="preserve"> </w:t>
      </w:r>
      <w:r w:rsidR="0031623E" w:rsidRPr="00624979">
        <w:rPr>
          <w:rFonts w:ascii="Times New Roman" w:hAnsi="Times New Roman"/>
          <w:lang w:val="en-US"/>
        </w:rPr>
        <w:t xml:space="preserve">which </w:t>
      </w:r>
      <w:r w:rsidRPr="00624979">
        <w:rPr>
          <w:rFonts w:ascii="Times New Roman" w:hAnsi="Times New Roman"/>
          <w:lang w:val="en-US"/>
        </w:rPr>
        <w:t xml:space="preserve">predictors </w:t>
      </w:r>
      <w:r w:rsidR="0031623E" w:rsidRPr="00624979">
        <w:rPr>
          <w:rFonts w:ascii="Times New Roman" w:hAnsi="Times New Roman"/>
          <w:lang w:val="en-US"/>
        </w:rPr>
        <w:t xml:space="preserve">found in previous </w:t>
      </w:r>
      <w:r w:rsidR="00A71EE5" w:rsidRPr="00624979">
        <w:rPr>
          <w:rFonts w:ascii="Times New Roman" w:hAnsi="Times New Roman"/>
          <w:lang w:val="en-US"/>
        </w:rPr>
        <w:t>research</w:t>
      </w:r>
      <w:r w:rsidRPr="00624979">
        <w:rPr>
          <w:rFonts w:ascii="Times New Roman" w:hAnsi="Times New Roman"/>
          <w:lang w:val="en-US"/>
        </w:rPr>
        <w:t xml:space="preserve"> </w:t>
      </w:r>
      <w:r w:rsidR="00A71EE5" w:rsidRPr="00624979">
        <w:rPr>
          <w:rFonts w:ascii="Times New Roman" w:hAnsi="Times New Roman"/>
          <w:lang w:val="en-US"/>
        </w:rPr>
        <w:t>attained</w:t>
      </w:r>
      <w:r w:rsidR="007B4D0E" w:rsidRPr="00624979">
        <w:rPr>
          <w:rFonts w:ascii="Times New Roman" w:hAnsi="Times New Roman"/>
          <w:lang w:val="en-US"/>
        </w:rPr>
        <w:t xml:space="preserve"> a significant predictive power</w:t>
      </w:r>
      <w:r w:rsidRPr="00624979">
        <w:rPr>
          <w:rFonts w:ascii="Times New Roman" w:hAnsi="Times New Roman"/>
          <w:lang w:val="en-US"/>
        </w:rPr>
        <w:t>.</w:t>
      </w:r>
      <w:r w:rsidR="00CA57A2" w:rsidRPr="00624979">
        <w:rPr>
          <w:rFonts w:ascii="Times New Roman" w:hAnsi="Times New Roman"/>
          <w:lang w:val="en-US"/>
        </w:rPr>
        <w:t xml:space="preserve"> However, </w:t>
      </w:r>
      <w:r w:rsidR="0031623E" w:rsidRPr="00624979">
        <w:rPr>
          <w:rFonts w:ascii="Times New Roman" w:hAnsi="Times New Roman"/>
          <w:lang w:val="en-US"/>
        </w:rPr>
        <w:t xml:space="preserve">the fact that </w:t>
      </w:r>
      <w:r w:rsidR="00876AE0" w:rsidRPr="00624979">
        <w:rPr>
          <w:rFonts w:ascii="Times New Roman" w:hAnsi="Times New Roman"/>
          <w:lang w:val="en-US"/>
        </w:rPr>
        <w:t xml:space="preserve">not </w:t>
      </w:r>
      <w:r w:rsidR="0031623E" w:rsidRPr="00624979">
        <w:rPr>
          <w:rFonts w:ascii="Times New Roman" w:hAnsi="Times New Roman"/>
          <w:lang w:val="en-US"/>
        </w:rPr>
        <w:t>all factors reach</w:t>
      </w:r>
      <w:r w:rsidR="00876AE0" w:rsidRPr="00624979">
        <w:rPr>
          <w:rFonts w:ascii="Times New Roman" w:hAnsi="Times New Roman"/>
          <w:lang w:val="en-US"/>
        </w:rPr>
        <w:t>ed</w:t>
      </w:r>
      <w:r w:rsidR="0031623E" w:rsidRPr="00624979">
        <w:rPr>
          <w:rFonts w:ascii="Times New Roman" w:hAnsi="Times New Roman"/>
          <w:lang w:val="en-US"/>
        </w:rPr>
        <w:t xml:space="preserve"> </w:t>
      </w:r>
      <w:r w:rsidR="00340E42" w:rsidRPr="00624979">
        <w:rPr>
          <w:rFonts w:ascii="Times New Roman" w:hAnsi="Times New Roman"/>
          <w:lang w:val="en-US"/>
        </w:rPr>
        <w:t>significance</w:t>
      </w:r>
      <w:r w:rsidR="0031623E" w:rsidRPr="00624979">
        <w:rPr>
          <w:rFonts w:ascii="Times New Roman" w:hAnsi="Times New Roman"/>
          <w:lang w:val="en-US"/>
        </w:rPr>
        <w:t xml:space="preserve"> </w:t>
      </w:r>
      <w:r w:rsidR="00A71EE5" w:rsidRPr="00624979">
        <w:rPr>
          <w:rFonts w:ascii="Times New Roman" w:hAnsi="Times New Roman"/>
          <w:lang w:val="en-US"/>
        </w:rPr>
        <w:t>could</w:t>
      </w:r>
      <w:r w:rsidR="0031623E" w:rsidRPr="00624979">
        <w:rPr>
          <w:rFonts w:ascii="Times New Roman" w:hAnsi="Times New Roman"/>
          <w:lang w:val="en-US"/>
        </w:rPr>
        <w:t xml:space="preserve"> </w:t>
      </w:r>
      <w:r w:rsidR="00A71EE5" w:rsidRPr="00624979">
        <w:rPr>
          <w:rFonts w:ascii="Times New Roman" w:hAnsi="Times New Roman"/>
          <w:lang w:val="en-US"/>
        </w:rPr>
        <w:t xml:space="preserve">be </w:t>
      </w:r>
      <w:r w:rsidR="00876AE0" w:rsidRPr="00624979">
        <w:rPr>
          <w:rFonts w:ascii="Times New Roman" w:hAnsi="Times New Roman"/>
          <w:lang w:val="en-US"/>
        </w:rPr>
        <w:t>attributed</w:t>
      </w:r>
      <w:r w:rsidR="00A71EE5" w:rsidRPr="00624979">
        <w:rPr>
          <w:rFonts w:ascii="Times New Roman" w:hAnsi="Times New Roman"/>
          <w:lang w:val="en-US"/>
        </w:rPr>
        <w:t xml:space="preserve"> </w:t>
      </w:r>
      <w:r w:rsidR="006B0E26" w:rsidRPr="00624979">
        <w:rPr>
          <w:rFonts w:ascii="Times New Roman" w:hAnsi="Times New Roman"/>
          <w:lang w:val="en-US"/>
        </w:rPr>
        <w:t xml:space="preserve">to </w:t>
      </w:r>
      <w:r w:rsidR="0066199B" w:rsidRPr="00624979">
        <w:rPr>
          <w:rFonts w:ascii="Times New Roman" w:hAnsi="Times New Roman"/>
          <w:lang w:val="en-US"/>
        </w:rPr>
        <w:t xml:space="preserve">contextual </w:t>
      </w:r>
      <w:r w:rsidR="007F46AF" w:rsidRPr="00624979">
        <w:rPr>
          <w:rFonts w:ascii="Times New Roman" w:hAnsi="Times New Roman"/>
          <w:lang w:val="en-US"/>
        </w:rPr>
        <w:t xml:space="preserve">variations </w:t>
      </w:r>
      <w:r w:rsidR="0031623E" w:rsidRPr="00624979">
        <w:rPr>
          <w:rFonts w:ascii="Times New Roman" w:hAnsi="Times New Roman"/>
          <w:lang w:val="en-US"/>
        </w:rPr>
        <w:t xml:space="preserve">that </w:t>
      </w:r>
      <w:r w:rsidRPr="00624979">
        <w:rPr>
          <w:rFonts w:ascii="Times New Roman" w:hAnsi="Times New Roman"/>
          <w:lang w:val="en-US"/>
        </w:rPr>
        <w:t xml:space="preserve">were not taken into account </w:t>
      </w:r>
      <w:r w:rsidR="0066199B" w:rsidRPr="00624979">
        <w:rPr>
          <w:rFonts w:ascii="Times New Roman" w:hAnsi="Times New Roman"/>
          <w:lang w:val="en-US"/>
        </w:rPr>
        <w:t>through</w:t>
      </w:r>
      <w:r w:rsidRPr="00624979">
        <w:rPr>
          <w:rFonts w:ascii="Times New Roman" w:hAnsi="Times New Roman"/>
          <w:lang w:val="en-US"/>
        </w:rPr>
        <w:t xml:space="preserve"> the process. </w:t>
      </w:r>
      <w:proofErr w:type="spellStart"/>
      <w:r w:rsidR="007F6D24" w:rsidRPr="00624979">
        <w:rPr>
          <w:rFonts w:ascii="Times New Roman" w:hAnsi="Times New Roman"/>
          <w:lang w:val="en-US"/>
        </w:rPr>
        <w:t>Ssemata</w:t>
      </w:r>
      <w:proofErr w:type="spellEnd"/>
      <w:r w:rsidRPr="00624979">
        <w:rPr>
          <w:rFonts w:ascii="Times New Roman" w:hAnsi="Times New Roman"/>
          <w:lang w:val="en-US"/>
        </w:rPr>
        <w:t xml:space="preserve"> et al. (201</w:t>
      </w:r>
      <w:r w:rsidR="007F6D24" w:rsidRPr="00624979">
        <w:rPr>
          <w:rFonts w:ascii="Times New Roman" w:hAnsi="Times New Roman"/>
          <w:lang w:val="en-US"/>
        </w:rPr>
        <w:t>7</w:t>
      </w:r>
      <w:r w:rsidRPr="00624979">
        <w:rPr>
          <w:rFonts w:ascii="Times New Roman" w:hAnsi="Times New Roman"/>
          <w:lang w:val="en-US"/>
        </w:rPr>
        <w:t xml:space="preserve">) </w:t>
      </w:r>
      <w:r w:rsidR="00876AE0" w:rsidRPr="00624979">
        <w:rPr>
          <w:rFonts w:ascii="Times New Roman" w:hAnsi="Times New Roman"/>
          <w:lang w:val="en-US"/>
        </w:rPr>
        <w:t xml:space="preserve">called </w:t>
      </w:r>
      <w:r w:rsidR="007F6D24" w:rsidRPr="00624979">
        <w:rPr>
          <w:rFonts w:ascii="Times New Roman" w:hAnsi="Times New Roman"/>
          <w:lang w:val="en-US"/>
        </w:rPr>
        <w:t xml:space="preserve">for a consideration of the institutional context as it impacts on mentors </w:t>
      </w:r>
      <w:r w:rsidR="007F6D24" w:rsidRPr="00624979">
        <w:rPr>
          <w:rFonts w:ascii="Times New Roman" w:hAnsi="Times New Roman"/>
          <w:lang w:val="en-US"/>
        </w:rPr>
        <w:lastRenderedPageBreak/>
        <w:t>and mentees’ experiences, challenges and needs</w:t>
      </w:r>
      <w:r w:rsidRPr="00624979">
        <w:rPr>
          <w:rFonts w:ascii="Times New Roman" w:hAnsi="Times New Roman"/>
          <w:lang w:val="en-US"/>
        </w:rPr>
        <w:t xml:space="preserve">. </w:t>
      </w:r>
      <w:r w:rsidR="009C3EBE" w:rsidRPr="00624979">
        <w:rPr>
          <w:rFonts w:ascii="Times New Roman" w:hAnsi="Times New Roman"/>
          <w:lang w:val="en-US"/>
        </w:rPr>
        <w:t xml:space="preserve">To overcome those limitations, further work called for an extended research approach keeping a comprehensive framework and an inferential approach and taking contextual specificities into account. The TPB appeared to be a prime candidate for this task, as argued in the next section. </w:t>
      </w:r>
    </w:p>
    <w:p w14:paraId="6FA95624" w14:textId="1297640C" w:rsidR="007D40D9" w:rsidRPr="00624979" w:rsidRDefault="001665D7" w:rsidP="005D0732">
      <w:pPr>
        <w:spacing w:after="0" w:line="480" w:lineRule="auto"/>
        <w:rPr>
          <w:rFonts w:ascii="Times New Roman" w:hAnsi="Times New Roman"/>
          <w:b/>
          <w:lang w:val="en-US"/>
        </w:rPr>
      </w:pPr>
      <w:r w:rsidRPr="00624979">
        <w:rPr>
          <w:rFonts w:ascii="Times New Roman" w:hAnsi="Times New Roman"/>
          <w:b/>
          <w:lang w:val="en-US"/>
        </w:rPr>
        <w:t>T</w:t>
      </w:r>
      <w:r w:rsidR="007D40D9" w:rsidRPr="00624979">
        <w:rPr>
          <w:rFonts w:ascii="Times New Roman" w:hAnsi="Times New Roman"/>
          <w:b/>
          <w:lang w:val="en-US"/>
        </w:rPr>
        <w:t>he Theory of Planned Behavior</w:t>
      </w:r>
    </w:p>
    <w:p w14:paraId="73723BF8" w14:textId="20CEC573" w:rsidR="001B4D1E" w:rsidRPr="00624979" w:rsidRDefault="00942445" w:rsidP="005D0732">
      <w:pPr>
        <w:spacing w:after="0" w:line="480" w:lineRule="auto"/>
        <w:ind w:firstLine="720"/>
        <w:rPr>
          <w:rFonts w:ascii="Times New Roman" w:hAnsi="Times New Roman"/>
          <w:lang w:val="en-US"/>
        </w:rPr>
      </w:pPr>
      <w:r w:rsidRPr="00624979">
        <w:rPr>
          <w:rFonts w:ascii="Times New Roman" w:hAnsi="Times New Roman"/>
          <w:lang w:val="en-US"/>
        </w:rPr>
        <w:t xml:space="preserve">Intending to </w:t>
      </w:r>
      <w:r w:rsidR="00DA2D5A" w:rsidRPr="00624979">
        <w:rPr>
          <w:rFonts w:ascii="Times New Roman" w:hAnsi="Times New Roman"/>
          <w:lang w:val="en-US"/>
        </w:rPr>
        <w:t xml:space="preserve">study </w:t>
      </w:r>
      <w:r w:rsidRPr="00624979">
        <w:rPr>
          <w:rFonts w:ascii="Times New Roman" w:hAnsi="Times New Roman"/>
          <w:lang w:val="en-US"/>
        </w:rPr>
        <w:t xml:space="preserve">and </w:t>
      </w:r>
      <w:r w:rsidR="00DA2D5A" w:rsidRPr="00624979">
        <w:rPr>
          <w:rFonts w:ascii="Times New Roman" w:hAnsi="Times New Roman"/>
          <w:lang w:val="en-US"/>
        </w:rPr>
        <w:t xml:space="preserve">explain </w:t>
      </w:r>
      <w:r w:rsidR="007F46AF" w:rsidRPr="00624979">
        <w:rPr>
          <w:rFonts w:ascii="Times New Roman" w:hAnsi="Times New Roman"/>
          <w:lang w:val="en-US"/>
        </w:rPr>
        <w:t xml:space="preserve">the </w:t>
      </w:r>
      <w:r w:rsidR="00B936B5" w:rsidRPr="00624979">
        <w:rPr>
          <w:rFonts w:ascii="Times New Roman" w:hAnsi="Times New Roman"/>
          <w:lang w:val="en-US"/>
        </w:rPr>
        <w:t xml:space="preserve">factors </w:t>
      </w:r>
      <w:r w:rsidR="007F46AF" w:rsidRPr="00624979">
        <w:rPr>
          <w:rFonts w:ascii="Times New Roman" w:hAnsi="Times New Roman"/>
          <w:lang w:val="en-US"/>
        </w:rPr>
        <w:t xml:space="preserve">that </w:t>
      </w:r>
      <w:r w:rsidR="0006478A" w:rsidRPr="00624979">
        <w:rPr>
          <w:rFonts w:ascii="Times New Roman" w:hAnsi="Times New Roman"/>
          <w:lang w:val="en-US"/>
        </w:rPr>
        <w:t xml:space="preserve">can </w:t>
      </w:r>
      <w:r w:rsidRPr="00624979">
        <w:rPr>
          <w:rFonts w:ascii="Times New Roman" w:hAnsi="Times New Roman"/>
          <w:lang w:val="en-US"/>
        </w:rPr>
        <w:t xml:space="preserve">predict behaviors and </w:t>
      </w:r>
      <w:r w:rsidR="006B0E26" w:rsidRPr="00624979">
        <w:rPr>
          <w:rFonts w:ascii="Times New Roman" w:hAnsi="Times New Roman"/>
          <w:lang w:val="en-US"/>
        </w:rPr>
        <w:t xml:space="preserve">concretely </w:t>
      </w:r>
      <w:r w:rsidRPr="00624979">
        <w:rPr>
          <w:rFonts w:ascii="Times New Roman" w:hAnsi="Times New Roman"/>
          <w:lang w:val="en-US"/>
        </w:rPr>
        <w:t>foster/reduce positive/ne</w:t>
      </w:r>
      <w:r w:rsidR="006B0E26" w:rsidRPr="00624979">
        <w:rPr>
          <w:rFonts w:ascii="Times New Roman" w:hAnsi="Times New Roman"/>
          <w:lang w:val="en-US"/>
        </w:rPr>
        <w:t>gative ones</w:t>
      </w:r>
      <w:r w:rsidRPr="00624979">
        <w:rPr>
          <w:rFonts w:ascii="Times New Roman" w:hAnsi="Times New Roman"/>
          <w:lang w:val="en-US"/>
        </w:rPr>
        <w:t xml:space="preserve">, </w:t>
      </w:r>
      <w:proofErr w:type="spellStart"/>
      <w:r w:rsidRPr="00624979">
        <w:rPr>
          <w:rFonts w:ascii="Times New Roman" w:hAnsi="Times New Roman"/>
          <w:lang w:val="en-US"/>
        </w:rPr>
        <w:t>Ajzen</w:t>
      </w:r>
      <w:proofErr w:type="spellEnd"/>
      <w:r w:rsidRPr="00624979">
        <w:rPr>
          <w:rFonts w:ascii="Times New Roman" w:hAnsi="Times New Roman"/>
          <w:lang w:val="en-US"/>
        </w:rPr>
        <w:t xml:space="preserve"> developed the Theory of Planned Behavior (</w:t>
      </w:r>
      <w:proofErr w:type="spellStart"/>
      <w:r w:rsidRPr="00624979">
        <w:rPr>
          <w:rFonts w:ascii="Times New Roman" w:hAnsi="Times New Roman"/>
          <w:lang w:val="en-US"/>
        </w:rPr>
        <w:t>Ajzen</w:t>
      </w:r>
      <w:proofErr w:type="spellEnd"/>
      <w:r w:rsidRPr="00624979">
        <w:rPr>
          <w:rFonts w:ascii="Times New Roman" w:hAnsi="Times New Roman"/>
          <w:lang w:val="en-US"/>
        </w:rPr>
        <w:t xml:space="preserve">, 1985, 1991). According to the TPB, performing a planned behavior is directly predicted by </w:t>
      </w:r>
      <w:r w:rsidR="00D35470" w:rsidRPr="00624979">
        <w:rPr>
          <w:rFonts w:ascii="Times New Roman" w:hAnsi="Times New Roman"/>
          <w:lang w:val="en-US"/>
        </w:rPr>
        <w:t>people</w:t>
      </w:r>
      <w:r w:rsidRPr="00624979">
        <w:rPr>
          <w:rFonts w:ascii="Times New Roman" w:hAnsi="Times New Roman"/>
          <w:lang w:val="en-US"/>
        </w:rPr>
        <w:t xml:space="preserve">’s intention to endorse it. This intention is itself predicted by three </w:t>
      </w:r>
      <w:r w:rsidR="0094748C" w:rsidRPr="00624979">
        <w:rPr>
          <w:rFonts w:ascii="Times New Roman" w:hAnsi="Times New Roman"/>
          <w:lang w:val="en-US"/>
        </w:rPr>
        <w:t>predictors</w:t>
      </w:r>
      <w:r w:rsidR="001B4D1E" w:rsidRPr="00624979">
        <w:rPr>
          <w:rFonts w:ascii="Times New Roman" w:hAnsi="Times New Roman"/>
          <w:lang w:val="en-US"/>
        </w:rPr>
        <w:t xml:space="preserve">, each </w:t>
      </w:r>
      <w:r w:rsidR="002021E1" w:rsidRPr="00624979">
        <w:rPr>
          <w:rFonts w:ascii="Times New Roman" w:hAnsi="Times New Roman"/>
          <w:lang w:val="en-US"/>
        </w:rPr>
        <w:t xml:space="preserve">covering two </w:t>
      </w:r>
      <w:r w:rsidR="00956971" w:rsidRPr="00624979">
        <w:rPr>
          <w:rFonts w:ascii="Times New Roman" w:hAnsi="Times New Roman"/>
          <w:lang w:val="en-US"/>
        </w:rPr>
        <w:t>aspects</w:t>
      </w:r>
      <w:r w:rsidRPr="00624979">
        <w:rPr>
          <w:rFonts w:ascii="Times New Roman" w:hAnsi="Times New Roman"/>
          <w:lang w:val="en-US"/>
        </w:rPr>
        <w:t xml:space="preserve">. </w:t>
      </w:r>
      <w:r w:rsidR="001B4D1E" w:rsidRPr="00624979">
        <w:rPr>
          <w:rFonts w:ascii="Times New Roman" w:hAnsi="Times New Roman"/>
          <w:lang w:val="en-US"/>
        </w:rPr>
        <w:t>The first</w:t>
      </w:r>
      <w:r w:rsidR="00772F37" w:rsidRPr="00624979">
        <w:rPr>
          <w:rFonts w:ascii="Times New Roman" w:hAnsi="Times New Roman"/>
          <w:lang w:val="en-US"/>
        </w:rPr>
        <w:t xml:space="preserve"> </w:t>
      </w:r>
      <w:r w:rsidR="00781989" w:rsidRPr="00624979">
        <w:rPr>
          <w:rFonts w:ascii="Times New Roman" w:hAnsi="Times New Roman"/>
          <w:lang w:val="en-US"/>
        </w:rPr>
        <w:t>predictor</w:t>
      </w:r>
      <w:r w:rsidR="001B4D1E" w:rsidRPr="00624979">
        <w:rPr>
          <w:rFonts w:ascii="Times New Roman" w:hAnsi="Times New Roman"/>
          <w:lang w:val="en-US"/>
        </w:rPr>
        <w:t xml:space="preserve">, </w:t>
      </w:r>
      <w:r w:rsidR="001B4D1E" w:rsidRPr="00624979">
        <w:rPr>
          <w:rFonts w:ascii="Times New Roman" w:hAnsi="Times New Roman"/>
          <w:i/>
          <w:lang w:val="en-US"/>
        </w:rPr>
        <w:t>attitude</w:t>
      </w:r>
      <w:r w:rsidR="001B4D1E" w:rsidRPr="00624979">
        <w:rPr>
          <w:rFonts w:ascii="Times New Roman" w:hAnsi="Times New Roman"/>
          <w:lang w:val="en-US"/>
        </w:rPr>
        <w:t xml:space="preserve">, consists in the evaluation people make about endorsing the behavior. </w:t>
      </w:r>
      <w:r w:rsidR="00F023AC" w:rsidRPr="00624979">
        <w:rPr>
          <w:rFonts w:ascii="Times New Roman" w:hAnsi="Times New Roman"/>
          <w:lang w:val="en-US"/>
        </w:rPr>
        <w:t>It</w:t>
      </w:r>
      <w:r w:rsidR="001B4D1E" w:rsidRPr="00624979">
        <w:rPr>
          <w:rFonts w:ascii="Times New Roman" w:hAnsi="Times New Roman"/>
          <w:lang w:val="en-US"/>
        </w:rPr>
        <w:t xml:space="preserve"> is cognitive </w:t>
      </w:r>
      <w:r w:rsidR="00131B6C" w:rsidRPr="00624979">
        <w:rPr>
          <w:rFonts w:ascii="Times New Roman" w:hAnsi="Times New Roman"/>
          <w:lang w:val="en-US"/>
        </w:rPr>
        <w:t>by</w:t>
      </w:r>
      <w:r w:rsidR="001B4D1E" w:rsidRPr="00624979">
        <w:rPr>
          <w:rFonts w:ascii="Times New Roman" w:hAnsi="Times New Roman"/>
          <w:lang w:val="en-US"/>
        </w:rPr>
        <w:t xml:space="preserve"> evaluati</w:t>
      </w:r>
      <w:r w:rsidR="00CE0AF5" w:rsidRPr="00624979">
        <w:rPr>
          <w:rFonts w:ascii="Times New Roman" w:hAnsi="Times New Roman"/>
          <w:lang w:val="en-US"/>
        </w:rPr>
        <w:t>ng</w:t>
      </w:r>
      <w:r w:rsidR="001B4D1E" w:rsidRPr="00624979">
        <w:rPr>
          <w:rFonts w:ascii="Times New Roman" w:hAnsi="Times New Roman"/>
          <w:lang w:val="en-US"/>
        </w:rPr>
        <w:t xml:space="preserve"> the consequences of the behavior </w:t>
      </w:r>
      <w:r w:rsidR="002021E1" w:rsidRPr="00624979">
        <w:rPr>
          <w:rFonts w:ascii="Times New Roman" w:hAnsi="Times New Roman"/>
          <w:lang w:val="en-US"/>
        </w:rPr>
        <w:t>as well as</w:t>
      </w:r>
      <w:r w:rsidR="001B4D1E" w:rsidRPr="00624979">
        <w:rPr>
          <w:rFonts w:ascii="Times New Roman" w:hAnsi="Times New Roman"/>
          <w:lang w:val="en-US"/>
        </w:rPr>
        <w:t xml:space="preserve"> experiential </w:t>
      </w:r>
      <w:r w:rsidR="00131B6C" w:rsidRPr="00624979">
        <w:rPr>
          <w:rFonts w:ascii="Times New Roman" w:hAnsi="Times New Roman"/>
          <w:lang w:val="en-US"/>
        </w:rPr>
        <w:t>by</w:t>
      </w:r>
      <w:r w:rsidR="001B4D1E" w:rsidRPr="00624979">
        <w:rPr>
          <w:rFonts w:ascii="Times New Roman" w:hAnsi="Times New Roman"/>
          <w:lang w:val="en-US"/>
        </w:rPr>
        <w:t xml:space="preserve"> considering its agreeableness. The second</w:t>
      </w:r>
      <w:r w:rsidR="00772F37" w:rsidRPr="00624979">
        <w:rPr>
          <w:rFonts w:ascii="Times New Roman" w:hAnsi="Times New Roman"/>
          <w:lang w:val="en-US"/>
        </w:rPr>
        <w:t xml:space="preserve"> </w:t>
      </w:r>
      <w:r w:rsidR="00781989" w:rsidRPr="00624979">
        <w:rPr>
          <w:rFonts w:ascii="Times New Roman" w:hAnsi="Times New Roman"/>
          <w:lang w:val="en-US"/>
        </w:rPr>
        <w:t>predictor</w:t>
      </w:r>
      <w:r w:rsidR="001B4D1E" w:rsidRPr="00624979">
        <w:rPr>
          <w:rFonts w:ascii="Times New Roman" w:hAnsi="Times New Roman"/>
          <w:lang w:val="en-US"/>
        </w:rPr>
        <w:t xml:space="preserve">, </w:t>
      </w:r>
      <w:r w:rsidR="00454F1D" w:rsidRPr="00624979">
        <w:rPr>
          <w:rFonts w:ascii="Times New Roman" w:hAnsi="Times New Roman"/>
          <w:i/>
          <w:lang w:val="en-US"/>
        </w:rPr>
        <w:t>subjective</w:t>
      </w:r>
      <w:r w:rsidR="001B4D1E" w:rsidRPr="00624979">
        <w:rPr>
          <w:rFonts w:ascii="Times New Roman" w:hAnsi="Times New Roman"/>
          <w:i/>
          <w:lang w:val="en-US"/>
        </w:rPr>
        <w:t xml:space="preserve"> norm</w:t>
      </w:r>
      <w:r w:rsidR="001B4D1E" w:rsidRPr="00624979">
        <w:rPr>
          <w:rFonts w:ascii="Times New Roman" w:hAnsi="Times New Roman"/>
          <w:lang w:val="en-US"/>
        </w:rPr>
        <w:t>, relates to the so</w:t>
      </w:r>
      <w:r w:rsidR="00454F1D" w:rsidRPr="00624979">
        <w:rPr>
          <w:rFonts w:ascii="Times New Roman" w:hAnsi="Times New Roman"/>
          <w:lang w:val="en-US"/>
        </w:rPr>
        <w:t xml:space="preserve">cial norms that people perceive. </w:t>
      </w:r>
      <w:r w:rsidR="00772F37" w:rsidRPr="00624979">
        <w:rPr>
          <w:rFonts w:ascii="Times New Roman" w:hAnsi="Times New Roman"/>
          <w:lang w:val="en-US"/>
        </w:rPr>
        <w:t>It</w:t>
      </w:r>
      <w:r w:rsidR="00454F1D" w:rsidRPr="00624979">
        <w:rPr>
          <w:rFonts w:ascii="Times New Roman" w:hAnsi="Times New Roman"/>
          <w:lang w:val="en-US"/>
        </w:rPr>
        <w:t xml:space="preserve"> is</w:t>
      </w:r>
      <w:r w:rsidR="001B4D1E" w:rsidRPr="00624979">
        <w:rPr>
          <w:rFonts w:ascii="Times New Roman" w:hAnsi="Times New Roman"/>
          <w:lang w:val="en-US"/>
        </w:rPr>
        <w:t xml:space="preserve"> descriptive </w:t>
      </w:r>
      <w:r w:rsidR="00131B6C" w:rsidRPr="00624979">
        <w:rPr>
          <w:rFonts w:ascii="Times New Roman" w:hAnsi="Times New Roman"/>
          <w:lang w:val="en-US"/>
        </w:rPr>
        <w:t>by</w:t>
      </w:r>
      <w:r w:rsidR="001B4D1E" w:rsidRPr="00624979">
        <w:rPr>
          <w:rFonts w:ascii="Times New Roman" w:hAnsi="Times New Roman"/>
          <w:lang w:val="en-US"/>
        </w:rPr>
        <w:t xml:space="preserve"> considering what others do </w:t>
      </w:r>
      <w:r w:rsidR="002021E1" w:rsidRPr="00624979">
        <w:rPr>
          <w:rFonts w:ascii="Times New Roman" w:hAnsi="Times New Roman"/>
          <w:lang w:val="en-US"/>
        </w:rPr>
        <w:t>as well as</w:t>
      </w:r>
      <w:r w:rsidR="001B4D1E" w:rsidRPr="00624979">
        <w:rPr>
          <w:rFonts w:ascii="Times New Roman" w:hAnsi="Times New Roman"/>
          <w:lang w:val="en-US"/>
        </w:rPr>
        <w:t xml:space="preserve"> injunctive </w:t>
      </w:r>
      <w:r w:rsidR="00131B6C" w:rsidRPr="00624979">
        <w:rPr>
          <w:rFonts w:ascii="Times New Roman" w:hAnsi="Times New Roman"/>
          <w:lang w:val="en-US"/>
        </w:rPr>
        <w:t>by</w:t>
      </w:r>
      <w:r w:rsidR="001B4D1E" w:rsidRPr="00624979">
        <w:rPr>
          <w:rFonts w:ascii="Times New Roman" w:hAnsi="Times New Roman"/>
          <w:lang w:val="en-US"/>
        </w:rPr>
        <w:t xml:space="preserve"> considering others’ expectations. The third </w:t>
      </w:r>
      <w:r w:rsidR="00781989" w:rsidRPr="00624979">
        <w:rPr>
          <w:rFonts w:ascii="Times New Roman" w:hAnsi="Times New Roman"/>
          <w:lang w:val="en-US"/>
        </w:rPr>
        <w:t>predictor</w:t>
      </w:r>
      <w:r w:rsidR="001B4D1E" w:rsidRPr="00624979">
        <w:rPr>
          <w:rFonts w:ascii="Times New Roman" w:hAnsi="Times New Roman"/>
          <w:lang w:val="en-US"/>
        </w:rPr>
        <w:t xml:space="preserve">, </w:t>
      </w:r>
      <w:r w:rsidR="001B4D1E" w:rsidRPr="00624979">
        <w:rPr>
          <w:rFonts w:ascii="Times New Roman" w:hAnsi="Times New Roman"/>
          <w:i/>
          <w:lang w:val="en-US"/>
        </w:rPr>
        <w:t>perceived behavioral control</w:t>
      </w:r>
      <w:r w:rsidR="00454F1D" w:rsidRPr="00624979">
        <w:rPr>
          <w:rFonts w:ascii="Times New Roman" w:hAnsi="Times New Roman"/>
          <w:i/>
          <w:lang w:val="en-US"/>
        </w:rPr>
        <w:t xml:space="preserve"> (P</w:t>
      </w:r>
      <w:r w:rsidR="00A1284D" w:rsidRPr="00624979">
        <w:rPr>
          <w:rFonts w:ascii="Times New Roman" w:hAnsi="Times New Roman"/>
          <w:i/>
          <w:lang w:val="en-US"/>
        </w:rPr>
        <w:t>B</w:t>
      </w:r>
      <w:r w:rsidR="00454F1D" w:rsidRPr="00624979">
        <w:rPr>
          <w:rFonts w:ascii="Times New Roman" w:hAnsi="Times New Roman"/>
          <w:i/>
          <w:lang w:val="en-US"/>
        </w:rPr>
        <w:t>C)</w:t>
      </w:r>
      <w:r w:rsidR="001B4D1E" w:rsidRPr="00624979">
        <w:rPr>
          <w:rFonts w:ascii="Times New Roman" w:hAnsi="Times New Roman"/>
          <w:lang w:val="en-US"/>
        </w:rPr>
        <w:t xml:space="preserve">, consists in the </w:t>
      </w:r>
      <w:r w:rsidR="00454F1D" w:rsidRPr="00624979">
        <w:rPr>
          <w:rFonts w:ascii="Times New Roman" w:hAnsi="Times New Roman"/>
          <w:lang w:val="en-US"/>
        </w:rPr>
        <w:t xml:space="preserve">control people feel they have </w:t>
      </w:r>
      <w:r w:rsidR="00772F37" w:rsidRPr="00624979">
        <w:rPr>
          <w:rFonts w:ascii="Times New Roman" w:hAnsi="Times New Roman"/>
          <w:lang w:val="en-US"/>
        </w:rPr>
        <w:t>on behavioral performance</w:t>
      </w:r>
      <w:r w:rsidR="00454F1D" w:rsidRPr="00624979">
        <w:rPr>
          <w:rFonts w:ascii="Times New Roman" w:hAnsi="Times New Roman"/>
          <w:lang w:val="en-US"/>
        </w:rPr>
        <w:t xml:space="preserve">. </w:t>
      </w:r>
      <w:r w:rsidR="000901C9" w:rsidRPr="00624979">
        <w:rPr>
          <w:rFonts w:ascii="Times New Roman" w:hAnsi="Times New Roman"/>
          <w:lang w:val="en-US"/>
        </w:rPr>
        <w:t>PBC</w:t>
      </w:r>
      <w:r w:rsidR="00454F1D" w:rsidRPr="00624979">
        <w:rPr>
          <w:rFonts w:ascii="Times New Roman" w:hAnsi="Times New Roman"/>
          <w:lang w:val="en-US"/>
        </w:rPr>
        <w:t xml:space="preserve"> </w:t>
      </w:r>
      <w:r w:rsidR="002021E1" w:rsidRPr="00624979">
        <w:rPr>
          <w:rFonts w:ascii="Times New Roman" w:hAnsi="Times New Roman"/>
          <w:lang w:val="en-US"/>
        </w:rPr>
        <w:t>refers to</w:t>
      </w:r>
      <w:r w:rsidR="00454F1D" w:rsidRPr="00624979">
        <w:rPr>
          <w:rFonts w:ascii="Times New Roman" w:hAnsi="Times New Roman"/>
          <w:lang w:val="en-US"/>
        </w:rPr>
        <w:t xml:space="preserve"> people’s perceived </w:t>
      </w:r>
      <w:r w:rsidR="001B0E25" w:rsidRPr="00624979">
        <w:rPr>
          <w:rFonts w:ascii="Times New Roman" w:hAnsi="Times New Roman"/>
          <w:lang w:val="en-US"/>
        </w:rPr>
        <w:t>ability</w:t>
      </w:r>
      <w:r w:rsidR="00454F1D" w:rsidRPr="00624979">
        <w:rPr>
          <w:rFonts w:ascii="Times New Roman" w:hAnsi="Times New Roman"/>
          <w:lang w:val="en-US"/>
        </w:rPr>
        <w:t xml:space="preserve"> </w:t>
      </w:r>
      <w:r w:rsidR="001B4D1E" w:rsidRPr="00624979">
        <w:rPr>
          <w:rFonts w:ascii="Times New Roman" w:hAnsi="Times New Roman"/>
          <w:lang w:val="en-US"/>
        </w:rPr>
        <w:t xml:space="preserve">as well as autonomy in performing </w:t>
      </w:r>
      <w:r w:rsidR="00772F37" w:rsidRPr="00624979">
        <w:rPr>
          <w:rFonts w:ascii="Times New Roman" w:hAnsi="Times New Roman"/>
          <w:lang w:val="en-US"/>
        </w:rPr>
        <w:t>behavior</w:t>
      </w:r>
      <w:r w:rsidR="001B4D1E" w:rsidRPr="00624979">
        <w:rPr>
          <w:rFonts w:ascii="Times New Roman" w:hAnsi="Times New Roman"/>
          <w:lang w:val="en-US"/>
        </w:rPr>
        <w:t>. Each of these predictors, in turn, come</w:t>
      </w:r>
      <w:r w:rsidR="000D47FA" w:rsidRPr="00624979">
        <w:rPr>
          <w:rFonts w:ascii="Times New Roman" w:hAnsi="Times New Roman"/>
          <w:lang w:val="en-US"/>
        </w:rPr>
        <w:t>s</w:t>
      </w:r>
      <w:r w:rsidR="001B4D1E" w:rsidRPr="00624979">
        <w:rPr>
          <w:rFonts w:ascii="Times New Roman" w:hAnsi="Times New Roman"/>
          <w:lang w:val="en-US"/>
        </w:rPr>
        <w:t xml:space="preserve"> from a set of predictive beliefs. </w:t>
      </w:r>
    </w:p>
    <w:p w14:paraId="5C6C0B8F" w14:textId="00FBE991" w:rsidR="00942445" w:rsidRPr="00624979" w:rsidRDefault="00D51F91" w:rsidP="005D0732">
      <w:pPr>
        <w:spacing w:after="0" w:line="480" w:lineRule="auto"/>
        <w:ind w:firstLine="720"/>
        <w:rPr>
          <w:rFonts w:ascii="Times New Roman" w:hAnsi="Times New Roman"/>
          <w:lang w:val="en-US"/>
        </w:rPr>
      </w:pPr>
      <w:r w:rsidRPr="00624979">
        <w:rPr>
          <w:rFonts w:ascii="Times New Roman" w:hAnsi="Times New Roman"/>
          <w:lang w:val="en-US"/>
        </w:rPr>
        <w:t>As a conceptual framework</w:t>
      </w:r>
      <w:r w:rsidR="00F64788" w:rsidRPr="00624979">
        <w:rPr>
          <w:rFonts w:ascii="Times New Roman" w:hAnsi="Times New Roman"/>
          <w:lang w:val="en-US"/>
        </w:rPr>
        <w:t>, the TPB</w:t>
      </w:r>
      <w:r w:rsidRPr="00624979">
        <w:rPr>
          <w:rFonts w:ascii="Times New Roman" w:hAnsi="Times New Roman"/>
          <w:lang w:val="en-US"/>
        </w:rPr>
        <w:t xml:space="preserve"> is applicable to every planned behavior, population and context. </w:t>
      </w:r>
      <w:r w:rsidR="002737A6" w:rsidRPr="00624979">
        <w:rPr>
          <w:rFonts w:ascii="Times New Roman" w:hAnsi="Times New Roman"/>
          <w:lang w:val="en-US"/>
        </w:rPr>
        <w:t xml:space="preserve">It </w:t>
      </w:r>
      <w:r w:rsidR="00377D2E" w:rsidRPr="00624979">
        <w:rPr>
          <w:rFonts w:ascii="Times New Roman" w:hAnsi="Times New Roman"/>
          <w:lang w:val="en-US"/>
        </w:rPr>
        <w:t>ha</w:t>
      </w:r>
      <w:r w:rsidR="00375E8A" w:rsidRPr="00624979">
        <w:rPr>
          <w:rFonts w:ascii="Times New Roman" w:hAnsi="Times New Roman"/>
          <w:lang w:val="en-US"/>
        </w:rPr>
        <w:t>s</w:t>
      </w:r>
      <w:r w:rsidR="00377D2E" w:rsidRPr="00624979">
        <w:rPr>
          <w:rFonts w:ascii="Times New Roman" w:hAnsi="Times New Roman"/>
          <w:lang w:val="en-US"/>
        </w:rPr>
        <w:t xml:space="preserve"> been used</w:t>
      </w:r>
      <w:r w:rsidR="00F53B79" w:rsidRPr="00624979">
        <w:rPr>
          <w:rFonts w:ascii="Times New Roman" w:hAnsi="Times New Roman"/>
          <w:lang w:val="en-US"/>
        </w:rPr>
        <w:t xml:space="preserve"> success</w:t>
      </w:r>
      <w:r w:rsidR="00377D2E" w:rsidRPr="00624979">
        <w:rPr>
          <w:rFonts w:ascii="Times New Roman" w:hAnsi="Times New Roman"/>
          <w:lang w:val="en-US"/>
        </w:rPr>
        <w:t>fully</w:t>
      </w:r>
      <w:r w:rsidR="00F53B79" w:rsidRPr="00624979">
        <w:rPr>
          <w:rFonts w:ascii="Times New Roman" w:hAnsi="Times New Roman"/>
          <w:lang w:val="en-US"/>
        </w:rPr>
        <w:t xml:space="preserve"> in a wide variety of fields, su</w:t>
      </w:r>
      <w:r w:rsidR="00115544" w:rsidRPr="00624979">
        <w:rPr>
          <w:rFonts w:ascii="Times New Roman" w:hAnsi="Times New Roman"/>
          <w:lang w:val="en-US"/>
        </w:rPr>
        <w:t>ch</w:t>
      </w:r>
      <w:r w:rsidR="00F53B79" w:rsidRPr="00624979">
        <w:rPr>
          <w:rFonts w:ascii="Times New Roman" w:hAnsi="Times New Roman"/>
          <w:lang w:val="en-US"/>
        </w:rPr>
        <w:t xml:space="preserve"> as health (e.g., </w:t>
      </w:r>
      <w:r w:rsidR="007477AA" w:rsidRPr="00624979">
        <w:rPr>
          <w:rFonts w:ascii="Times New Roman" w:hAnsi="Times New Roman"/>
          <w:lang w:val="en-US"/>
        </w:rPr>
        <w:t>Hamilton</w:t>
      </w:r>
      <w:r w:rsidR="00F53B79" w:rsidRPr="00624979">
        <w:rPr>
          <w:rFonts w:ascii="Times New Roman" w:hAnsi="Times New Roman"/>
          <w:lang w:val="en-US"/>
        </w:rPr>
        <w:t xml:space="preserve"> et al., 20</w:t>
      </w:r>
      <w:r w:rsidR="007477AA" w:rsidRPr="00624979">
        <w:rPr>
          <w:rFonts w:ascii="Times New Roman" w:hAnsi="Times New Roman"/>
          <w:lang w:val="en-US"/>
        </w:rPr>
        <w:t>20</w:t>
      </w:r>
      <w:r w:rsidR="00F53B79" w:rsidRPr="00624979">
        <w:rPr>
          <w:rFonts w:ascii="Times New Roman" w:hAnsi="Times New Roman"/>
          <w:lang w:val="en-US"/>
        </w:rPr>
        <w:t>), road traffic safety (</w:t>
      </w:r>
      <w:proofErr w:type="spellStart"/>
      <w:r w:rsidR="00F53B79" w:rsidRPr="00624979">
        <w:rPr>
          <w:rFonts w:ascii="Times New Roman" w:hAnsi="Times New Roman"/>
          <w:lang w:val="en-US"/>
        </w:rPr>
        <w:t>Sullman</w:t>
      </w:r>
      <w:proofErr w:type="spellEnd"/>
      <w:r w:rsidR="00F53B79" w:rsidRPr="00624979">
        <w:rPr>
          <w:rFonts w:ascii="Times New Roman" w:hAnsi="Times New Roman"/>
          <w:lang w:val="en-US"/>
        </w:rPr>
        <w:t xml:space="preserve"> et al., 2018) </w:t>
      </w:r>
      <w:r w:rsidR="004F5C5D" w:rsidRPr="00624979">
        <w:rPr>
          <w:rFonts w:ascii="Times New Roman" w:hAnsi="Times New Roman"/>
          <w:lang w:val="en-US"/>
        </w:rPr>
        <w:t xml:space="preserve">and </w:t>
      </w:r>
      <w:r w:rsidR="00F53B79" w:rsidRPr="00624979">
        <w:rPr>
          <w:rFonts w:ascii="Times New Roman" w:hAnsi="Times New Roman"/>
          <w:lang w:val="en-US"/>
        </w:rPr>
        <w:t xml:space="preserve">educational sciences (e.g., Detroz et al., 2019; </w:t>
      </w:r>
      <w:r w:rsidR="00E522A0" w:rsidRPr="00624979">
        <w:rPr>
          <w:rFonts w:ascii="Times New Roman" w:hAnsi="Times New Roman"/>
          <w:lang w:val="en-US"/>
        </w:rPr>
        <w:t>Verpoorten</w:t>
      </w:r>
      <w:r w:rsidR="00F53B79" w:rsidRPr="00624979">
        <w:rPr>
          <w:rFonts w:ascii="Times New Roman" w:hAnsi="Times New Roman"/>
          <w:lang w:val="en-US"/>
        </w:rPr>
        <w:t xml:space="preserve"> et al., 20</w:t>
      </w:r>
      <w:r w:rsidR="006E04F6" w:rsidRPr="00624979">
        <w:rPr>
          <w:rFonts w:ascii="Times New Roman" w:hAnsi="Times New Roman"/>
          <w:lang w:val="en-US"/>
        </w:rPr>
        <w:t>20</w:t>
      </w:r>
      <w:r w:rsidR="00F53B79" w:rsidRPr="00624979">
        <w:rPr>
          <w:rFonts w:ascii="Times New Roman" w:hAnsi="Times New Roman"/>
          <w:lang w:val="en-US"/>
        </w:rPr>
        <w:t xml:space="preserve">). Although </w:t>
      </w:r>
      <w:r w:rsidR="00F73AE3" w:rsidRPr="00624979">
        <w:rPr>
          <w:rFonts w:ascii="Times New Roman" w:hAnsi="Times New Roman"/>
          <w:lang w:val="en-US"/>
        </w:rPr>
        <w:t>TPB</w:t>
      </w:r>
      <w:r w:rsidR="00F53B79" w:rsidRPr="00624979">
        <w:rPr>
          <w:rFonts w:ascii="Times New Roman" w:hAnsi="Times New Roman"/>
          <w:lang w:val="en-US"/>
        </w:rPr>
        <w:t xml:space="preserve"> has been criticized in papers (</w:t>
      </w:r>
      <w:r w:rsidR="00115544" w:rsidRPr="00624979">
        <w:rPr>
          <w:rFonts w:ascii="Times New Roman" w:hAnsi="Times New Roman"/>
          <w:lang w:val="en-US"/>
        </w:rPr>
        <w:t>e.g.</w:t>
      </w:r>
      <w:r w:rsidR="00F53B79" w:rsidRPr="00624979">
        <w:rPr>
          <w:rFonts w:ascii="Times New Roman" w:hAnsi="Times New Roman"/>
          <w:lang w:val="en-US"/>
        </w:rPr>
        <w:t xml:space="preserve">, </w:t>
      </w:r>
      <w:proofErr w:type="spellStart"/>
      <w:r w:rsidR="00F53B79" w:rsidRPr="00624979">
        <w:rPr>
          <w:rFonts w:ascii="Times New Roman" w:hAnsi="Times New Roman"/>
          <w:lang w:val="en-US"/>
        </w:rPr>
        <w:t>Sniehotta</w:t>
      </w:r>
      <w:proofErr w:type="spellEnd"/>
      <w:r w:rsidR="00F53B79" w:rsidRPr="00624979">
        <w:rPr>
          <w:rFonts w:ascii="Times New Roman" w:hAnsi="Times New Roman"/>
          <w:lang w:val="en-US"/>
        </w:rPr>
        <w:t xml:space="preserve"> et al., 2014) that were criticized in return (</w:t>
      </w:r>
      <w:r w:rsidR="00FA4267" w:rsidRPr="00624979">
        <w:rPr>
          <w:rFonts w:ascii="Times New Roman" w:hAnsi="Times New Roman"/>
          <w:lang w:val="en-US"/>
        </w:rPr>
        <w:t>e.g</w:t>
      </w:r>
      <w:r w:rsidR="00115544" w:rsidRPr="00624979">
        <w:rPr>
          <w:rFonts w:ascii="Times New Roman" w:hAnsi="Times New Roman"/>
          <w:lang w:val="en-US"/>
        </w:rPr>
        <w:t>.</w:t>
      </w:r>
      <w:r w:rsidR="00FA4267" w:rsidRPr="00624979">
        <w:rPr>
          <w:rFonts w:ascii="Times New Roman" w:hAnsi="Times New Roman"/>
          <w:lang w:val="en-US"/>
        </w:rPr>
        <w:t xml:space="preserve">, </w:t>
      </w:r>
      <w:proofErr w:type="spellStart"/>
      <w:r w:rsidR="00F53B79" w:rsidRPr="00624979">
        <w:rPr>
          <w:rFonts w:ascii="Times New Roman" w:hAnsi="Times New Roman"/>
          <w:lang w:val="en-US"/>
        </w:rPr>
        <w:t>Ajzen</w:t>
      </w:r>
      <w:proofErr w:type="spellEnd"/>
      <w:r w:rsidR="00F53B79" w:rsidRPr="00624979">
        <w:rPr>
          <w:rFonts w:ascii="Times New Roman" w:hAnsi="Times New Roman"/>
          <w:lang w:val="en-US"/>
        </w:rPr>
        <w:t xml:space="preserve">, 2015; Armitage, 2015), </w:t>
      </w:r>
      <w:r w:rsidR="00115544" w:rsidRPr="00624979">
        <w:rPr>
          <w:rFonts w:ascii="Times New Roman" w:hAnsi="Times New Roman"/>
          <w:lang w:val="en-US"/>
        </w:rPr>
        <w:t xml:space="preserve">one </w:t>
      </w:r>
      <w:r w:rsidR="00F53B79" w:rsidRPr="00624979">
        <w:rPr>
          <w:rFonts w:ascii="Times New Roman" w:hAnsi="Times New Roman"/>
          <w:lang w:val="en-US"/>
        </w:rPr>
        <w:t xml:space="preserve">reason </w:t>
      </w:r>
      <w:r w:rsidR="00115544" w:rsidRPr="00624979">
        <w:rPr>
          <w:rFonts w:ascii="Times New Roman" w:hAnsi="Times New Roman"/>
          <w:lang w:val="en-US"/>
        </w:rPr>
        <w:t xml:space="preserve">for </w:t>
      </w:r>
      <w:r w:rsidR="00F53B79" w:rsidRPr="00624979">
        <w:rPr>
          <w:rFonts w:ascii="Times New Roman" w:hAnsi="Times New Roman"/>
          <w:lang w:val="en-US"/>
        </w:rPr>
        <w:t>its success lies in its impressive predictive power.</w:t>
      </w:r>
      <w:r w:rsidR="00115544" w:rsidRPr="00624979">
        <w:rPr>
          <w:rFonts w:ascii="Times New Roman" w:hAnsi="Times New Roman"/>
          <w:lang w:val="en-US"/>
        </w:rPr>
        <w:t xml:space="preserve"> I</w:t>
      </w:r>
      <w:r w:rsidR="00942445" w:rsidRPr="00624979">
        <w:rPr>
          <w:rFonts w:ascii="Times New Roman" w:hAnsi="Times New Roman"/>
          <w:lang w:val="en-US"/>
        </w:rPr>
        <w:t xml:space="preserve">n a meta-analysis, Armitage and Conner (2001) showed that, taken together, attitude, subjective norm and perceived behavioral control explained 39% of </w:t>
      </w:r>
      <w:r w:rsidR="00942445" w:rsidRPr="00624979">
        <w:rPr>
          <w:rFonts w:ascii="Times New Roman" w:hAnsi="Times New Roman"/>
          <w:lang w:val="en-US"/>
        </w:rPr>
        <w:lastRenderedPageBreak/>
        <w:t xml:space="preserve">the variance of intention and 27% of the variance of behavior. Note that, </w:t>
      </w:r>
      <w:r w:rsidR="004F5C5D" w:rsidRPr="00624979">
        <w:rPr>
          <w:rFonts w:ascii="Times New Roman" w:hAnsi="Times New Roman"/>
          <w:lang w:val="en-US"/>
        </w:rPr>
        <w:t>of</w:t>
      </w:r>
      <w:r w:rsidR="00942445" w:rsidRPr="00624979">
        <w:rPr>
          <w:rFonts w:ascii="Times New Roman" w:hAnsi="Times New Roman"/>
          <w:lang w:val="en-US"/>
        </w:rPr>
        <w:t xml:space="preserve"> the three predictors o</w:t>
      </w:r>
      <w:r w:rsidR="005276DE" w:rsidRPr="00624979">
        <w:rPr>
          <w:rFonts w:ascii="Times New Roman" w:hAnsi="Times New Roman"/>
          <w:lang w:val="en-US"/>
        </w:rPr>
        <w:t>f intention, subjective norm had</w:t>
      </w:r>
      <w:r w:rsidR="00942445" w:rsidRPr="00624979">
        <w:rPr>
          <w:rFonts w:ascii="Times New Roman" w:hAnsi="Times New Roman"/>
          <w:lang w:val="en-US"/>
        </w:rPr>
        <w:t xml:space="preserve"> the weakest </w:t>
      </w:r>
      <w:r w:rsidR="00854845" w:rsidRPr="00624979">
        <w:rPr>
          <w:rFonts w:ascii="Times New Roman" w:hAnsi="Times New Roman"/>
          <w:lang w:val="en-US"/>
        </w:rPr>
        <w:t xml:space="preserve">but still significant </w:t>
      </w:r>
      <w:r w:rsidR="00942445" w:rsidRPr="00624979">
        <w:rPr>
          <w:rFonts w:ascii="Times New Roman" w:hAnsi="Times New Roman"/>
          <w:lang w:val="en-US"/>
        </w:rPr>
        <w:t xml:space="preserve">effect. </w:t>
      </w:r>
    </w:p>
    <w:p w14:paraId="0B147D2D" w14:textId="5D3DEB56" w:rsidR="00B55559" w:rsidRPr="00624979" w:rsidRDefault="000B2E0A" w:rsidP="005D0732">
      <w:pPr>
        <w:spacing w:after="0" w:line="480" w:lineRule="auto"/>
        <w:ind w:firstLine="720"/>
        <w:rPr>
          <w:rFonts w:ascii="Times New Roman" w:hAnsi="Times New Roman"/>
          <w:lang w:val="en-US"/>
        </w:rPr>
      </w:pPr>
      <w:r w:rsidRPr="00624979">
        <w:rPr>
          <w:rFonts w:ascii="Times New Roman" w:hAnsi="Times New Roman"/>
          <w:lang w:val="en-US"/>
        </w:rPr>
        <w:t xml:space="preserve">Building on the TPB, mentoring or not mentoring </w:t>
      </w:r>
      <w:r w:rsidR="00646CBF" w:rsidRPr="00624979">
        <w:rPr>
          <w:rFonts w:ascii="Times New Roman" w:hAnsi="Times New Roman"/>
          <w:lang w:val="en-US"/>
        </w:rPr>
        <w:t xml:space="preserve">in HE </w:t>
      </w:r>
      <w:r w:rsidRPr="00624979">
        <w:rPr>
          <w:rFonts w:ascii="Times New Roman" w:hAnsi="Times New Roman"/>
          <w:lang w:val="en-US"/>
        </w:rPr>
        <w:t xml:space="preserve">could be conceived </w:t>
      </w:r>
      <w:r w:rsidR="00115544" w:rsidRPr="00624979">
        <w:rPr>
          <w:rFonts w:ascii="Times New Roman" w:hAnsi="Times New Roman"/>
          <w:lang w:val="en-US"/>
        </w:rPr>
        <w:t xml:space="preserve">to </w:t>
      </w:r>
      <w:r w:rsidRPr="00624979">
        <w:rPr>
          <w:rFonts w:ascii="Times New Roman" w:hAnsi="Times New Roman"/>
          <w:lang w:val="en-US"/>
        </w:rPr>
        <w:t xml:space="preserve">result from </w:t>
      </w:r>
      <w:r w:rsidR="00646CBF" w:rsidRPr="00624979">
        <w:rPr>
          <w:rFonts w:ascii="Times New Roman" w:hAnsi="Times New Roman"/>
          <w:lang w:val="en-US"/>
        </w:rPr>
        <w:t>faculty</w:t>
      </w:r>
      <w:r w:rsidR="00660227" w:rsidRPr="00624979">
        <w:rPr>
          <w:rFonts w:ascii="Times New Roman" w:hAnsi="Times New Roman"/>
          <w:lang w:val="en-US"/>
        </w:rPr>
        <w:t>’s</w:t>
      </w:r>
      <w:r w:rsidRPr="00624979">
        <w:rPr>
          <w:rFonts w:ascii="Times New Roman" w:hAnsi="Times New Roman"/>
          <w:lang w:val="en-US"/>
        </w:rPr>
        <w:t xml:space="preserve"> intention to mentor</w:t>
      </w:r>
      <w:r w:rsidR="00646CBF" w:rsidRPr="00624979">
        <w:rPr>
          <w:rFonts w:ascii="Times New Roman" w:hAnsi="Times New Roman"/>
          <w:lang w:val="en-US"/>
        </w:rPr>
        <w:t>.</w:t>
      </w:r>
      <w:r w:rsidRPr="00624979">
        <w:rPr>
          <w:rFonts w:ascii="Times New Roman" w:hAnsi="Times New Roman"/>
          <w:lang w:val="en-US"/>
        </w:rPr>
        <w:t xml:space="preserve"> </w:t>
      </w:r>
      <w:r w:rsidR="00646CBF" w:rsidRPr="00624979">
        <w:rPr>
          <w:rFonts w:ascii="Times New Roman" w:hAnsi="Times New Roman"/>
          <w:lang w:val="en-US"/>
        </w:rPr>
        <w:t>This intention</w:t>
      </w:r>
      <w:r w:rsidR="00656B32" w:rsidRPr="00624979">
        <w:rPr>
          <w:rFonts w:ascii="Times New Roman" w:hAnsi="Times New Roman"/>
          <w:lang w:val="en-US"/>
        </w:rPr>
        <w:t xml:space="preserve"> would result</w:t>
      </w:r>
      <w:r w:rsidRPr="00624979">
        <w:rPr>
          <w:rFonts w:ascii="Times New Roman" w:hAnsi="Times New Roman"/>
          <w:lang w:val="en-US"/>
        </w:rPr>
        <w:t xml:space="preserve"> from </w:t>
      </w:r>
      <w:r w:rsidR="00646CBF" w:rsidRPr="00624979">
        <w:rPr>
          <w:rFonts w:ascii="Times New Roman" w:hAnsi="Times New Roman"/>
          <w:lang w:val="en-US"/>
        </w:rPr>
        <w:t xml:space="preserve">1) </w:t>
      </w:r>
      <w:r w:rsidR="00660227" w:rsidRPr="00624979">
        <w:rPr>
          <w:rFonts w:ascii="Times New Roman" w:hAnsi="Times New Roman"/>
          <w:lang w:val="en-US"/>
        </w:rPr>
        <w:t>faculty</w:t>
      </w:r>
      <w:r w:rsidR="00725530" w:rsidRPr="00624979">
        <w:rPr>
          <w:rFonts w:ascii="Times New Roman" w:hAnsi="Times New Roman"/>
          <w:lang w:val="en-US"/>
        </w:rPr>
        <w:t xml:space="preserve">’s </w:t>
      </w:r>
      <w:r w:rsidRPr="00624979">
        <w:rPr>
          <w:rFonts w:ascii="Times New Roman" w:hAnsi="Times New Roman"/>
          <w:i/>
          <w:lang w:val="en-US"/>
        </w:rPr>
        <w:t>attitude</w:t>
      </w:r>
      <w:r w:rsidR="00646CBF" w:rsidRPr="00624979">
        <w:rPr>
          <w:rFonts w:ascii="Times New Roman" w:hAnsi="Times New Roman"/>
          <w:lang w:val="en-US"/>
        </w:rPr>
        <w:t xml:space="preserve"> </w:t>
      </w:r>
      <w:r w:rsidR="00A84D41" w:rsidRPr="00624979">
        <w:rPr>
          <w:rFonts w:ascii="Times New Roman" w:hAnsi="Times New Roman"/>
          <w:lang w:val="en-US"/>
        </w:rPr>
        <w:t>that comes</w:t>
      </w:r>
      <w:r w:rsidR="00646CBF" w:rsidRPr="00624979">
        <w:rPr>
          <w:rFonts w:ascii="Times New Roman" w:hAnsi="Times New Roman"/>
          <w:lang w:val="en-US"/>
        </w:rPr>
        <w:t xml:space="preserve"> from beliefs about the consequences of mentoring and its agreeableness</w:t>
      </w:r>
      <w:r w:rsidRPr="00624979">
        <w:rPr>
          <w:rFonts w:ascii="Times New Roman" w:hAnsi="Times New Roman"/>
          <w:lang w:val="en-US"/>
        </w:rPr>
        <w:t xml:space="preserve">, </w:t>
      </w:r>
      <w:r w:rsidR="00646CBF" w:rsidRPr="00624979">
        <w:rPr>
          <w:rFonts w:ascii="Times New Roman" w:hAnsi="Times New Roman"/>
          <w:lang w:val="en-US"/>
        </w:rPr>
        <w:t xml:space="preserve">2) </w:t>
      </w:r>
      <w:r w:rsidR="00660227" w:rsidRPr="00624979">
        <w:rPr>
          <w:rFonts w:ascii="Times New Roman" w:hAnsi="Times New Roman"/>
          <w:lang w:val="en-US"/>
        </w:rPr>
        <w:t>faculty</w:t>
      </w:r>
      <w:r w:rsidR="00725530" w:rsidRPr="00624979">
        <w:rPr>
          <w:rFonts w:ascii="Times New Roman" w:hAnsi="Times New Roman"/>
          <w:lang w:val="en-US"/>
        </w:rPr>
        <w:t xml:space="preserve">’s </w:t>
      </w:r>
      <w:r w:rsidR="00646CBF" w:rsidRPr="00624979">
        <w:rPr>
          <w:rFonts w:ascii="Times New Roman" w:hAnsi="Times New Roman"/>
          <w:i/>
          <w:lang w:val="en-US"/>
        </w:rPr>
        <w:t xml:space="preserve">subjective </w:t>
      </w:r>
      <w:r w:rsidRPr="00624979">
        <w:rPr>
          <w:rFonts w:ascii="Times New Roman" w:hAnsi="Times New Roman"/>
          <w:i/>
          <w:lang w:val="en-US"/>
        </w:rPr>
        <w:t>norm</w:t>
      </w:r>
      <w:r w:rsidR="00115544" w:rsidRPr="00624979">
        <w:rPr>
          <w:rFonts w:ascii="Times New Roman" w:hAnsi="Times New Roman"/>
          <w:lang w:val="en-US"/>
        </w:rPr>
        <w:t>,</w:t>
      </w:r>
      <w:r w:rsidRPr="00624979">
        <w:rPr>
          <w:rFonts w:ascii="Times New Roman" w:hAnsi="Times New Roman"/>
          <w:lang w:val="en-US"/>
        </w:rPr>
        <w:t xml:space="preserve"> </w:t>
      </w:r>
      <w:r w:rsidR="00A84D41" w:rsidRPr="00624979">
        <w:rPr>
          <w:rFonts w:ascii="Times New Roman" w:hAnsi="Times New Roman"/>
          <w:lang w:val="en-US"/>
        </w:rPr>
        <w:t>resulting</w:t>
      </w:r>
      <w:r w:rsidR="00646CBF" w:rsidRPr="00624979">
        <w:rPr>
          <w:rFonts w:ascii="Times New Roman" w:hAnsi="Times New Roman"/>
          <w:lang w:val="en-US"/>
        </w:rPr>
        <w:t xml:space="preserve"> from their beliefs about who mentors are and who </w:t>
      </w:r>
      <w:r w:rsidR="003B4CF0" w:rsidRPr="00624979">
        <w:rPr>
          <w:rFonts w:ascii="Times New Roman" w:hAnsi="Times New Roman"/>
          <w:lang w:val="en-US"/>
        </w:rPr>
        <w:t>could</w:t>
      </w:r>
      <w:r w:rsidR="00115544" w:rsidRPr="00624979">
        <w:rPr>
          <w:rFonts w:ascii="Times New Roman" w:hAnsi="Times New Roman"/>
          <w:lang w:val="en-US"/>
        </w:rPr>
        <w:t xml:space="preserve"> </w:t>
      </w:r>
      <w:r w:rsidR="00646CBF" w:rsidRPr="00624979">
        <w:rPr>
          <w:rFonts w:ascii="Times New Roman" w:hAnsi="Times New Roman"/>
          <w:lang w:val="en-US"/>
        </w:rPr>
        <w:t xml:space="preserve">expect </w:t>
      </w:r>
      <w:r w:rsidR="003B4CF0" w:rsidRPr="00624979">
        <w:rPr>
          <w:rFonts w:ascii="Times New Roman" w:hAnsi="Times New Roman"/>
          <w:lang w:val="en-US"/>
        </w:rPr>
        <w:t>they</w:t>
      </w:r>
      <w:r w:rsidR="00646CBF" w:rsidRPr="00624979">
        <w:rPr>
          <w:rFonts w:ascii="Times New Roman" w:hAnsi="Times New Roman"/>
          <w:lang w:val="en-US"/>
        </w:rPr>
        <w:t xml:space="preserve"> </w:t>
      </w:r>
      <w:r w:rsidR="00A84D41" w:rsidRPr="00624979">
        <w:rPr>
          <w:rFonts w:ascii="Times New Roman" w:hAnsi="Times New Roman"/>
          <w:lang w:val="en-US"/>
        </w:rPr>
        <w:t>mentor</w:t>
      </w:r>
      <w:r w:rsidR="00115544" w:rsidRPr="00624979">
        <w:rPr>
          <w:rFonts w:ascii="Times New Roman" w:hAnsi="Times New Roman"/>
          <w:lang w:val="en-US"/>
        </w:rPr>
        <w:t>,</w:t>
      </w:r>
      <w:r w:rsidR="00646CBF" w:rsidRPr="00624979">
        <w:rPr>
          <w:rFonts w:ascii="Times New Roman" w:hAnsi="Times New Roman"/>
          <w:lang w:val="en-US"/>
        </w:rPr>
        <w:t xml:space="preserve"> </w:t>
      </w:r>
      <w:r w:rsidRPr="00624979">
        <w:rPr>
          <w:rFonts w:ascii="Times New Roman" w:hAnsi="Times New Roman"/>
          <w:lang w:val="en-US"/>
        </w:rPr>
        <w:t xml:space="preserve">and </w:t>
      </w:r>
      <w:r w:rsidR="00646CBF" w:rsidRPr="00624979">
        <w:rPr>
          <w:rFonts w:ascii="Times New Roman" w:hAnsi="Times New Roman"/>
          <w:lang w:val="en-US"/>
        </w:rPr>
        <w:t xml:space="preserve">3) </w:t>
      </w:r>
      <w:r w:rsidR="00660227" w:rsidRPr="00624979">
        <w:rPr>
          <w:rFonts w:ascii="Times New Roman" w:hAnsi="Times New Roman"/>
          <w:lang w:val="en-US"/>
        </w:rPr>
        <w:t>faculty</w:t>
      </w:r>
      <w:r w:rsidR="00725530" w:rsidRPr="00624979">
        <w:rPr>
          <w:rFonts w:ascii="Times New Roman" w:hAnsi="Times New Roman"/>
          <w:lang w:val="en-US"/>
        </w:rPr>
        <w:t xml:space="preserve">’s </w:t>
      </w:r>
      <w:r w:rsidRPr="00624979">
        <w:rPr>
          <w:rFonts w:ascii="Times New Roman" w:hAnsi="Times New Roman"/>
          <w:i/>
          <w:lang w:val="en-US"/>
        </w:rPr>
        <w:t>perceived behavioral control</w:t>
      </w:r>
      <w:r w:rsidR="00646CBF" w:rsidRPr="00624979">
        <w:rPr>
          <w:rFonts w:ascii="Times New Roman" w:hAnsi="Times New Roman"/>
          <w:lang w:val="en-US"/>
        </w:rPr>
        <w:t xml:space="preserve"> that reflects </w:t>
      </w:r>
      <w:r w:rsidR="00656B32" w:rsidRPr="00624979">
        <w:rPr>
          <w:rFonts w:ascii="Times New Roman" w:hAnsi="Times New Roman"/>
          <w:lang w:val="en-US"/>
        </w:rPr>
        <w:t>their</w:t>
      </w:r>
      <w:r w:rsidR="00646CBF" w:rsidRPr="00624979">
        <w:rPr>
          <w:rFonts w:ascii="Times New Roman" w:hAnsi="Times New Roman"/>
          <w:lang w:val="en-US"/>
        </w:rPr>
        <w:t xml:space="preserve"> beliefs about </w:t>
      </w:r>
      <w:r w:rsidR="00ED549D" w:rsidRPr="00624979">
        <w:rPr>
          <w:rFonts w:ascii="Times New Roman" w:hAnsi="Times New Roman"/>
          <w:lang w:val="en-US"/>
        </w:rPr>
        <w:t>elements</w:t>
      </w:r>
      <w:r w:rsidR="00BA520F" w:rsidRPr="00624979">
        <w:rPr>
          <w:rFonts w:ascii="Times New Roman" w:hAnsi="Times New Roman"/>
          <w:lang w:val="en-US"/>
        </w:rPr>
        <w:t xml:space="preserve"> influencing their</w:t>
      </w:r>
      <w:r w:rsidR="00656B32" w:rsidRPr="00624979">
        <w:rPr>
          <w:rFonts w:ascii="Times New Roman" w:hAnsi="Times New Roman"/>
          <w:lang w:val="en-US"/>
        </w:rPr>
        <w:t xml:space="preserve"> own</w:t>
      </w:r>
      <w:r w:rsidR="00646CBF" w:rsidRPr="00624979">
        <w:rPr>
          <w:rFonts w:ascii="Times New Roman" w:hAnsi="Times New Roman"/>
          <w:lang w:val="en-US"/>
        </w:rPr>
        <w:t xml:space="preserve"> ability </w:t>
      </w:r>
      <w:r w:rsidR="00BA520F" w:rsidRPr="00624979">
        <w:rPr>
          <w:rFonts w:ascii="Times New Roman" w:hAnsi="Times New Roman"/>
          <w:lang w:val="en-US"/>
        </w:rPr>
        <w:t xml:space="preserve">and autonomy </w:t>
      </w:r>
      <w:r w:rsidR="00DE0766" w:rsidRPr="00624979">
        <w:rPr>
          <w:rFonts w:ascii="Times New Roman" w:hAnsi="Times New Roman"/>
          <w:lang w:val="en-US"/>
        </w:rPr>
        <w:t>to mentor</w:t>
      </w:r>
      <w:r w:rsidRPr="00624979">
        <w:rPr>
          <w:rFonts w:ascii="Times New Roman" w:hAnsi="Times New Roman"/>
          <w:lang w:val="en-US"/>
        </w:rPr>
        <w:t xml:space="preserve">. </w:t>
      </w:r>
      <w:r w:rsidR="006C696E" w:rsidRPr="00624979">
        <w:rPr>
          <w:rFonts w:ascii="Times New Roman" w:hAnsi="Times New Roman"/>
          <w:lang w:val="en-US"/>
        </w:rPr>
        <w:t>T</w:t>
      </w:r>
      <w:r w:rsidR="00646CBF" w:rsidRPr="00624979">
        <w:rPr>
          <w:rFonts w:ascii="Times New Roman" w:hAnsi="Times New Roman"/>
          <w:lang w:val="en-US"/>
        </w:rPr>
        <w:t xml:space="preserve">his </w:t>
      </w:r>
      <w:r w:rsidR="003019D0" w:rsidRPr="00624979">
        <w:rPr>
          <w:rFonts w:ascii="Times New Roman" w:hAnsi="Times New Roman"/>
          <w:lang w:val="en-US"/>
        </w:rPr>
        <w:t xml:space="preserve">TPB </w:t>
      </w:r>
      <w:r w:rsidR="00646CBF" w:rsidRPr="00624979">
        <w:rPr>
          <w:rFonts w:ascii="Times New Roman" w:hAnsi="Times New Roman"/>
          <w:lang w:val="en-US"/>
        </w:rPr>
        <w:t xml:space="preserve">model of mentoring </w:t>
      </w:r>
      <w:r w:rsidR="009D7786" w:rsidRPr="00624979">
        <w:rPr>
          <w:rFonts w:ascii="Times New Roman" w:hAnsi="Times New Roman"/>
          <w:lang w:val="en-US"/>
        </w:rPr>
        <w:t xml:space="preserve">intention </w:t>
      </w:r>
      <w:r w:rsidR="003019D0" w:rsidRPr="00624979">
        <w:rPr>
          <w:rFonts w:ascii="Times New Roman" w:hAnsi="Times New Roman"/>
          <w:lang w:val="en-US"/>
        </w:rPr>
        <w:t xml:space="preserve">shares </w:t>
      </w:r>
      <w:r w:rsidR="008C4CC1" w:rsidRPr="00624979">
        <w:rPr>
          <w:rFonts w:ascii="Times New Roman" w:hAnsi="Times New Roman"/>
          <w:lang w:val="en-US"/>
        </w:rPr>
        <w:t xml:space="preserve">many </w:t>
      </w:r>
      <w:r w:rsidR="003019D0" w:rsidRPr="00624979">
        <w:rPr>
          <w:rFonts w:ascii="Times New Roman" w:hAnsi="Times New Roman"/>
          <w:lang w:val="en-US"/>
        </w:rPr>
        <w:t>common points with the motivational model proposed by Morales et al. (2017).</w:t>
      </w:r>
      <w:r w:rsidR="008C4CC1" w:rsidRPr="00624979">
        <w:rPr>
          <w:rFonts w:ascii="Times New Roman" w:hAnsi="Times New Roman"/>
          <w:lang w:val="en-US"/>
        </w:rPr>
        <w:t xml:space="preserve"> </w:t>
      </w:r>
      <w:r w:rsidR="00115544" w:rsidRPr="00624979">
        <w:rPr>
          <w:rFonts w:ascii="Times New Roman" w:hAnsi="Times New Roman"/>
          <w:lang w:val="en-US"/>
        </w:rPr>
        <w:t>T</w:t>
      </w:r>
      <w:r w:rsidR="008C4CC1" w:rsidRPr="00624979">
        <w:rPr>
          <w:rFonts w:ascii="Times New Roman" w:hAnsi="Times New Roman"/>
          <w:lang w:val="en-US"/>
        </w:rPr>
        <w:t>he expected cost and benefits</w:t>
      </w:r>
      <w:r w:rsidR="00985DAD" w:rsidRPr="00624979">
        <w:rPr>
          <w:rFonts w:ascii="Times New Roman" w:hAnsi="Times New Roman"/>
          <w:lang w:val="en-US"/>
        </w:rPr>
        <w:t>,</w:t>
      </w:r>
      <w:r w:rsidR="008C4CC1" w:rsidRPr="00624979">
        <w:rPr>
          <w:rFonts w:ascii="Times New Roman" w:hAnsi="Times New Roman"/>
          <w:lang w:val="en-US"/>
        </w:rPr>
        <w:t xml:space="preserve"> the dispositional and situational factors of </w:t>
      </w:r>
      <w:r w:rsidR="00115544" w:rsidRPr="00624979">
        <w:rPr>
          <w:rFonts w:ascii="Times New Roman" w:hAnsi="Times New Roman"/>
          <w:lang w:val="en-US"/>
        </w:rPr>
        <w:t>Morales et al.</w:t>
      </w:r>
      <w:r w:rsidR="001C6806" w:rsidRPr="00624979">
        <w:rPr>
          <w:rFonts w:ascii="Times New Roman" w:hAnsi="Times New Roman"/>
          <w:lang w:val="en-US"/>
        </w:rPr>
        <w:t>’s model</w:t>
      </w:r>
      <w:r w:rsidR="008C4CC1" w:rsidRPr="00624979">
        <w:rPr>
          <w:rFonts w:ascii="Times New Roman" w:hAnsi="Times New Roman"/>
          <w:lang w:val="en-US"/>
        </w:rPr>
        <w:t xml:space="preserve"> correspond</w:t>
      </w:r>
      <w:r w:rsidR="001C6806" w:rsidRPr="00624979">
        <w:rPr>
          <w:rFonts w:ascii="Times New Roman" w:hAnsi="Times New Roman"/>
          <w:lang w:val="en-US"/>
        </w:rPr>
        <w:t>, respectively</w:t>
      </w:r>
      <w:r w:rsidR="00985DAD" w:rsidRPr="00624979">
        <w:rPr>
          <w:rFonts w:ascii="Times New Roman" w:hAnsi="Times New Roman"/>
          <w:lang w:val="en-US"/>
        </w:rPr>
        <w:t>,</w:t>
      </w:r>
      <w:r w:rsidR="001C6806" w:rsidRPr="00624979">
        <w:rPr>
          <w:rFonts w:ascii="Times New Roman" w:hAnsi="Times New Roman"/>
          <w:lang w:val="en-US"/>
        </w:rPr>
        <w:t xml:space="preserve"> to attitudinal beliefs and</w:t>
      </w:r>
      <w:r w:rsidR="00985DAD" w:rsidRPr="00624979">
        <w:rPr>
          <w:rFonts w:ascii="Times New Roman" w:hAnsi="Times New Roman"/>
          <w:lang w:val="en-US"/>
        </w:rPr>
        <w:t xml:space="preserve"> to</w:t>
      </w:r>
      <w:r w:rsidR="001C6806" w:rsidRPr="00624979">
        <w:rPr>
          <w:rFonts w:ascii="Times New Roman" w:hAnsi="Times New Roman"/>
          <w:lang w:val="en-US"/>
        </w:rPr>
        <w:t xml:space="preserve"> those</w:t>
      </w:r>
      <w:r w:rsidR="00115544" w:rsidRPr="00624979">
        <w:rPr>
          <w:rFonts w:ascii="Times New Roman" w:hAnsi="Times New Roman"/>
          <w:lang w:val="en-US"/>
        </w:rPr>
        <w:t xml:space="preserve"> </w:t>
      </w:r>
      <w:r w:rsidR="00E171EA" w:rsidRPr="00624979">
        <w:rPr>
          <w:rFonts w:ascii="Times New Roman" w:hAnsi="Times New Roman"/>
          <w:lang w:val="en-US"/>
        </w:rPr>
        <w:t xml:space="preserve">underpinning </w:t>
      </w:r>
      <w:r w:rsidR="001C6806" w:rsidRPr="00624979">
        <w:rPr>
          <w:rFonts w:ascii="Times New Roman" w:hAnsi="Times New Roman"/>
          <w:lang w:val="en-US"/>
        </w:rPr>
        <w:t xml:space="preserve">perceived behavioral control </w:t>
      </w:r>
      <w:r w:rsidR="00985DAD" w:rsidRPr="00624979">
        <w:rPr>
          <w:rFonts w:ascii="Times New Roman" w:hAnsi="Times New Roman"/>
          <w:lang w:val="en-US"/>
        </w:rPr>
        <w:t>in</w:t>
      </w:r>
      <w:r w:rsidR="001C6806" w:rsidRPr="00624979">
        <w:rPr>
          <w:rFonts w:ascii="Times New Roman" w:hAnsi="Times New Roman"/>
          <w:lang w:val="en-US"/>
        </w:rPr>
        <w:t xml:space="preserve"> the TPB</w:t>
      </w:r>
      <w:r w:rsidR="008C4CC1" w:rsidRPr="00624979">
        <w:rPr>
          <w:rFonts w:ascii="Times New Roman" w:hAnsi="Times New Roman"/>
          <w:lang w:val="en-US"/>
        </w:rPr>
        <w:t xml:space="preserve">. </w:t>
      </w:r>
      <w:r w:rsidR="00735101" w:rsidRPr="00624979">
        <w:rPr>
          <w:rFonts w:ascii="Times New Roman" w:hAnsi="Times New Roman"/>
          <w:lang w:val="en-US"/>
        </w:rPr>
        <w:t>H</w:t>
      </w:r>
      <w:r w:rsidR="008C4CC1" w:rsidRPr="00624979">
        <w:rPr>
          <w:rFonts w:ascii="Times New Roman" w:hAnsi="Times New Roman"/>
          <w:lang w:val="en-US"/>
        </w:rPr>
        <w:t xml:space="preserve">owever, two main differences exist. First, </w:t>
      </w:r>
      <w:r w:rsidR="00990360" w:rsidRPr="00624979">
        <w:rPr>
          <w:rFonts w:ascii="Times New Roman" w:hAnsi="Times New Roman"/>
          <w:lang w:val="en-US"/>
        </w:rPr>
        <w:t>Morales et al.’s</w:t>
      </w:r>
      <w:r w:rsidR="008C4CC1" w:rsidRPr="00624979">
        <w:rPr>
          <w:rFonts w:ascii="Times New Roman" w:hAnsi="Times New Roman"/>
          <w:lang w:val="en-US"/>
        </w:rPr>
        <w:t xml:space="preserve"> model includes past behavior </w:t>
      </w:r>
      <w:r w:rsidR="00794F28" w:rsidRPr="00624979">
        <w:rPr>
          <w:rFonts w:ascii="Times New Roman" w:hAnsi="Times New Roman"/>
          <w:lang w:val="en-US"/>
        </w:rPr>
        <w:t xml:space="preserve">and demographic </w:t>
      </w:r>
      <w:r w:rsidR="00985DAD" w:rsidRPr="00624979">
        <w:rPr>
          <w:rFonts w:ascii="Times New Roman" w:hAnsi="Times New Roman"/>
          <w:lang w:val="en-US"/>
        </w:rPr>
        <w:t>variables</w:t>
      </w:r>
      <w:r w:rsidR="00794F28" w:rsidRPr="00624979">
        <w:rPr>
          <w:rFonts w:ascii="Times New Roman" w:hAnsi="Times New Roman"/>
          <w:lang w:val="en-US"/>
        </w:rPr>
        <w:t xml:space="preserve"> </w:t>
      </w:r>
      <w:r w:rsidR="008C4CC1" w:rsidRPr="00624979">
        <w:rPr>
          <w:rFonts w:ascii="Times New Roman" w:hAnsi="Times New Roman"/>
          <w:lang w:val="en-US"/>
        </w:rPr>
        <w:t>a</w:t>
      </w:r>
      <w:r w:rsidR="0065334C" w:rsidRPr="00624979">
        <w:rPr>
          <w:rFonts w:ascii="Times New Roman" w:hAnsi="Times New Roman"/>
          <w:lang w:val="en-US"/>
        </w:rPr>
        <w:t>s</w:t>
      </w:r>
      <w:r w:rsidR="008C4CC1" w:rsidRPr="00624979">
        <w:rPr>
          <w:rFonts w:ascii="Times New Roman" w:hAnsi="Times New Roman"/>
          <w:lang w:val="en-US"/>
        </w:rPr>
        <w:t xml:space="preserve"> independent factor</w:t>
      </w:r>
      <w:r w:rsidR="00794F28" w:rsidRPr="00624979">
        <w:rPr>
          <w:rFonts w:ascii="Times New Roman" w:hAnsi="Times New Roman"/>
          <w:lang w:val="en-US"/>
        </w:rPr>
        <w:t>s</w:t>
      </w:r>
      <w:r w:rsidR="009E57B2" w:rsidRPr="00624979">
        <w:rPr>
          <w:rFonts w:ascii="Times New Roman" w:hAnsi="Times New Roman"/>
          <w:lang w:val="en-US"/>
        </w:rPr>
        <w:t>,</w:t>
      </w:r>
      <w:r w:rsidR="008C4CC1" w:rsidRPr="00624979">
        <w:rPr>
          <w:rFonts w:ascii="Times New Roman" w:hAnsi="Times New Roman"/>
          <w:lang w:val="en-US"/>
        </w:rPr>
        <w:t xml:space="preserve"> while the TPB considers </w:t>
      </w:r>
      <w:r w:rsidR="009E57B2" w:rsidRPr="00624979">
        <w:rPr>
          <w:rFonts w:ascii="Times New Roman" w:hAnsi="Times New Roman"/>
          <w:lang w:val="en-US"/>
        </w:rPr>
        <w:t xml:space="preserve">that </w:t>
      </w:r>
      <w:r w:rsidR="00794F28" w:rsidRPr="00624979">
        <w:rPr>
          <w:rFonts w:ascii="Times New Roman" w:hAnsi="Times New Roman"/>
          <w:lang w:val="en-US"/>
        </w:rPr>
        <w:t>they</w:t>
      </w:r>
      <w:r w:rsidR="00406EE3" w:rsidRPr="00624979">
        <w:rPr>
          <w:rFonts w:ascii="Times New Roman" w:hAnsi="Times New Roman"/>
          <w:lang w:val="en-US"/>
        </w:rPr>
        <w:t xml:space="preserve"> </w:t>
      </w:r>
      <w:r w:rsidR="00794F28" w:rsidRPr="00624979">
        <w:rPr>
          <w:rFonts w:ascii="Times New Roman" w:hAnsi="Times New Roman"/>
          <w:lang w:val="en-US"/>
        </w:rPr>
        <w:t>are</w:t>
      </w:r>
      <w:r w:rsidR="008C4CC1" w:rsidRPr="00624979">
        <w:rPr>
          <w:rFonts w:ascii="Times New Roman" w:hAnsi="Times New Roman"/>
          <w:lang w:val="en-US"/>
        </w:rPr>
        <w:t xml:space="preserve"> influen</w:t>
      </w:r>
      <w:r w:rsidR="00406EE3" w:rsidRPr="00624979">
        <w:rPr>
          <w:rFonts w:ascii="Times New Roman" w:hAnsi="Times New Roman"/>
          <w:lang w:val="en-US"/>
        </w:rPr>
        <w:t xml:space="preserve">tial </w:t>
      </w:r>
      <w:r w:rsidR="00990360" w:rsidRPr="00624979">
        <w:rPr>
          <w:rFonts w:ascii="Times New Roman" w:hAnsi="Times New Roman"/>
          <w:lang w:val="en-US"/>
        </w:rPr>
        <w:t>through</w:t>
      </w:r>
      <w:r w:rsidR="00406EE3" w:rsidRPr="00624979">
        <w:rPr>
          <w:rFonts w:ascii="Times New Roman" w:hAnsi="Times New Roman"/>
          <w:lang w:val="en-US"/>
        </w:rPr>
        <w:t xml:space="preserve"> </w:t>
      </w:r>
      <w:r w:rsidR="00990360" w:rsidRPr="00624979">
        <w:rPr>
          <w:rFonts w:ascii="Times New Roman" w:hAnsi="Times New Roman"/>
          <w:lang w:val="en-US"/>
        </w:rPr>
        <w:t>a</w:t>
      </w:r>
      <w:r w:rsidR="00406EE3" w:rsidRPr="00624979">
        <w:rPr>
          <w:rFonts w:ascii="Times New Roman" w:hAnsi="Times New Roman"/>
          <w:lang w:val="en-US"/>
        </w:rPr>
        <w:t xml:space="preserve"> transversal impact on </w:t>
      </w:r>
      <w:r w:rsidR="00E402B6" w:rsidRPr="00624979">
        <w:rPr>
          <w:rFonts w:ascii="Times New Roman" w:hAnsi="Times New Roman"/>
          <w:lang w:val="en-US"/>
        </w:rPr>
        <w:t xml:space="preserve">the </w:t>
      </w:r>
      <w:r w:rsidR="00406EE3" w:rsidRPr="00624979">
        <w:rPr>
          <w:rFonts w:ascii="Times New Roman" w:hAnsi="Times New Roman"/>
          <w:lang w:val="en-US"/>
        </w:rPr>
        <w:t>belief</w:t>
      </w:r>
      <w:r w:rsidR="00E402B6" w:rsidRPr="00624979">
        <w:rPr>
          <w:rFonts w:ascii="Times New Roman" w:hAnsi="Times New Roman"/>
          <w:lang w:val="en-US"/>
        </w:rPr>
        <w:t>s</w:t>
      </w:r>
      <w:r w:rsidR="00985DAD" w:rsidRPr="00624979">
        <w:rPr>
          <w:rFonts w:ascii="Times New Roman" w:hAnsi="Times New Roman"/>
          <w:lang w:val="en-US"/>
        </w:rPr>
        <w:t xml:space="preserve"> and consequently </w:t>
      </w:r>
      <w:r w:rsidR="004F5C5D" w:rsidRPr="00624979">
        <w:rPr>
          <w:rFonts w:ascii="Times New Roman" w:hAnsi="Times New Roman"/>
          <w:lang w:val="en-US"/>
        </w:rPr>
        <w:t>are not included</w:t>
      </w:r>
      <w:r w:rsidR="00990360" w:rsidRPr="00624979">
        <w:rPr>
          <w:rFonts w:ascii="Times New Roman" w:hAnsi="Times New Roman"/>
          <w:lang w:val="en-US"/>
        </w:rPr>
        <w:t xml:space="preserve"> in the model</w:t>
      </w:r>
      <w:r w:rsidR="00406EE3" w:rsidRPr="00624979">
        <w:rPr>
          <w:rFonts w:ascii="Times New Roman" w:hAnsi="Times New Roman"/>
          <w:lang w:val="en-US"/>
        </w:rPr>
        <w:t>.</w:t>
      </w:r>
      <w:r w:rsidR="008C4CC1" w:rsidRPr="00624979">
        <w:rPr>
          <w:rFonts w:ascii="Times New Roman" w:hAnsi="Times New Roman"/>
          <w:lang w:val="en-US"/>
        </w:rPr>
        <w:t xml:space="preserve"> </w:t>
      </w:r>
      <w:r w:rsidR="00406EE3" w:rsidRPr="00624979">
        <w:rPr>
          <w:rFonts w:ascii="Times New Roman" w:hAnsi="Times New Roman"/>
          <w:lang w:val="en-US"/>
        </w:rPr>
        <w:t xml:space="preserve">Second, subjective norms are absent </w:t>
      </w:r>
      <w:r w:rsidR="009E57B2" w:rsidRPr="00624979">
        <w:rPr>
          <w:rFonts w:ascii="Times New Roman" w:hAnsi="Times New Roman"/>
          <w:lang w:val="en-US"/>
        </w:rPr>
        <w:t xml:space="preserve">from </w:t>
      </w:r>
      <w:r w:rsidR="002A5796" w:rsidRPr="00624979">
        <w:rPr>
          <w:rFonts w:ascii="Times New Roman" w:hAnsi="Times New Roman"/>
          <w:lang w:val="en-US"/>
        </w:rPr>
        <w:t xml:space="preserve">Morales et al.’s </w:t>
      </w:r>
      <w:r w:rsidR="00406EE3" w:rsidRPr="00624979">
        <w:rPr>
          <w:rFonts w:ascii="Times New Roman" w:hAnsi="Times New Roman"/>
          <w:lang w:val="en-US"/>
        </w:rPr>
        <w:t>model</w:t>
      </w:r>
      <w:r w:rsidR="009E57B2" w:rsidRPr="00624979">
        <w:rPr>
          <w:rFonts w:ascii="Times New Roman" w:hAnsi="Times New Roman"/>
          <w:lang w:val="en-US"/>
        </w:rPr>
        <w:t>,</w:t>
      </w:r>
      <w:r w:rsidR="00406EE3" w:rsidRPr="00624979">
        <w:rPr>
          <w:rFonts w:ascii="Times New Roman" w:hAnsi="Times New Roman"/>
          <w:lang w:val="en-US"/>
        </w:rPr>
        <w:t xml:space="preserve"> yet meta-analyses of TPB studies showed that they </w:t>
      </w:r>
      <w:r w:rsidR="00744D94" w:rsidRPr="00624979">
        <w:rPr>
          <w:rFonts w:ascii="Times New Roman" w:hAnsi="Times New Roman"/>
          <w:lang w:val="en-US"/>
        </w:rPr>
        <w:t xml:space="preserve">do </w:t>
      </w:r>
      <w:r w:rsidR="00406EE3" w:rsidRPr="00624979">
        <w:rPr>
          <w:rFonts w:ascii="Times New Roman" w:hAnsi="Times New Roman"/>
          <w:lang w:val="en-US"/>
        </w:rPr>
        <w:t xml:space="preserve">impact the intention </w:t>
      </w:r>
      <w:r w:rsidR="00641198" w:rsidRPr="00624979">
        <w:rPr>
          <w:rFonts w:ascii="Times New Roman" w:hAnsi="Times New Roman"/>
          <w:lang w:val="en-US"/>
        </w:rPr>
        <w:t>to perform</w:t>
      </w:r>
      <w:r w:rsidR="00406EE3" w:rsidRPr="00624979">
        <w:rPr>
          <w:rFonts w:ascii="Times New Roman" w:hAnsi="Times New Roman"/>
          <w:lang w:val="en-US"/>
        </w:rPr>
        <w:t xml:space="preserve"> planned behavior</w:t>
      </w:r>
      <w:r w:rsidR="005C6223" w:rsidRPr="00624979">
        <w:rPr>
          <w:rFonts w:ascii="Times New Roman" w:hAnsi="Times New Roman"/>
          <w:lang w:val="en-US"/>
        </w:rPr>
        <w:t>s</w:t>
      </w:r>
      <w:r w:rsidR="00406EE3" w:rsidRPr="00624979">
        <w:rPr>
          <w:rFonts w:ascii="Times New Roman" w:hAnsi="Times New Roman"/>
          <w:lang w:val="en-US"/>
        </w:rPr>
        <w:t>. C</w:t>
      </w:r>
      <w:r w:rsidR="00735101" w:rsidRPr="00624979">
        <w:rPr>
          <w:rFonts w:ascii="Times New Roman" w:hAnsi="Times New Roman"/>
          <w:lang w:val="en-US"/>
        </w:rPr>
        <w:t xml:space="preserve">onsequently, </w:t>
      </w:r>
      <w:r w:rsidR="00406EE3" w:rsidRPr="00624979">
        <w:rPr>
          <w:rFonts w:ascii="Times New Roman" w:hAnsi="Times New Roman"/>
          <w:lang w:val="en-US"/>
        </w:rPr>
        <w:t xml:space="preserve">TPB </w:t>
      </w:r>
      <w:r w:rsidR="00985DAD" w:rsidRPr="00624979">
        <w:rPr>
          <w:rFonts w:ascii="Times New Roman" w:hAnsi="Times New Roman"/>
          <w:lang w:val="en-US"/>
        </w:rPr>
        <w:t xml:space="preserve">appeared to offer a more complete </w:t>
      </w:r>
      <w:r w:rsidR="00377D2E" w:rsidRPr="00624979">
        <w:rPr>
          <w:rFonts w:ascii="Times New Roman" w:hAnsi="Times New Roman"/>
          <w:lang w:val="en-US"/>
        </w:rPr>
        <w:t xml:space="preserve">conceptual </w:t>
      </w:r>
      <w:r w:rsidR="00985DAD" w:rsidRPr="00624979">
        <w:rPr>
          <w:rFonts w:ascii="Times New Roman" w:hAnsi="Times New Roman"/>
          <w:lang w:val="en-US"/>
        </w:rPr>
        <w:t>model than</w:t>
      </w:r>
      <w:r w:rsidR="00C149F0" w:rsidRPr="00624979">
        <w:rPr>
          <w:rFonts w:ascii="Times New Roman" w:hAnsi="Times New Roman"/>
          <w:lang w:val="en-US"/>
        </w:rPr>
        <w:t xml:space="preserve"> the motivational one</w:t>
      </w:r>
      <w:r w:rsidR="00406EE3" w:rsidRPr="00624979">
        <w:rPr>
          <w:rFonts w:ascii="Times New Roman" w:hAnsi="Times New Roman"/>
          <w:lang w:val="en-US"/>
        </w:rPr>
        <w:t>.</w:t>
      </w:r>
      <w:r w:rsidR="008C4CC1" w:rsidRPr="00624979">
        <w:rPr>
          <w:rFonts w:ascii="Times New Roman" w:hAnsi="Times New Roman"/>
          <w:lang w:val="en-US"/>
        </w:rPr>
        <w:t xml:space="preserve"> </w:t>
      </w:r>
      <w:r w:rsidR="00B55559" w:rsidRPr="00624979">
        <w:rPr>
          <w:rFonts w:ascii="Times New Roman" w:hAnsi="Times New Roman"/>
          <w:lang w:val="en-US"/>
        </w:rPr>
        <w:t>Another breach in Morales et al. (2017)’s work is that</w:t>
      </w:r>
      <w:r w:rsidR="001B2E3B" w:rsidRPr="00624979">
        <w:rPr>
          <w:rFonts w:ascii="Times New Roman" w:hAnsi="Times New Roman"/>
          <w:lang w:val="en-US"/>
        </w:rPr>
        <w:t>, notwithstanding studies showing the impact of the institutional context on mentors’ experience (</w:t>
      </w:r>
      <w:proofErr w:type="spellStart"/>
      <w:r w:rsidR="001B2E3B" w:rsidRPr="00624979">
        <w:rPr>
          <w:rFonts w:ascii="Times New Roman" w:hAnsi="Times New Roman"/>
          <w:lang w:val="en-US"/>
        </w:rPr>
        <w:t>Ssemata</w:t>
      </w:r>
      <w:proofErr w:type="spellEnd"/>
      <w:r w:rsidR="001B2E3B" w:rsidRPr="00624979">
        <w:rPr>
          <w:rFonts w:ascii="Times New Roman" w:hAnsi="Times New Roman"/>
          <w:lang w:val="en-US"/>
        </w:rPr>
        <w:t xml:space="preserve"> et a</w:t>
      </w:r>
      <w:r w:rsidR="00BF0831" w:rsidRPr="00624979">
        <w:rPr>
          <w:rFonts w:ascii="Times New Roman" w:hAnsi="Times New Roman"/>
          <w:lang w:val="en-US"/>
        </w:rPr>
        <w:t>l</w:t>
      </w:r>
      <w:r w:rsidR="001B2E3B" w:rsidRPr="00624979">
        <w:rPr>
          <w:rFonts w:ascii="Times New Roman" w:hAnsi="Times New Roman"/>
          <w:lang w:val="en-US"/>
        </w:rPr>
        <w:t xml:space="preserve">., 2017), </w:t>
      </w:r>
      <w:r w:rsidR="00B55559" w:rsidRPr="00624979">
        <w:rPr>
          <w:rFonts w:ascii="Times New Roman" w:hAnsi="Times New Roman"/>
          <w:lang w:val="en-US"/>
        </w:rPr>
        <w:t xml:space="preserve">it does not take the context into account. </w:t>
      </w:r>
      <w:r w:rsidR="001B2E3B" w:rsidRPr="00624979">
        <w:rPr>
          <w:rFonts w:ascii="Times New Roman" w:hAnsi="Times New Roman"/>
          <w:lang w:val="en-US"/>
        </w:rPr>
        <w:t>As will be shown in the method section, not content with having developed the TPB conceptual framework, its author proposed a methodology for TPB studies that is contextually relevant</w:t>
      </w:r>
      <w:r w:rsidR="007C0C98" w:rsidRPr="00624979">
        <w:rPr>
          <w:rFonts w:ascii="Times New Roman" w:hAnsi="Times New Roman"/>
          <w:lang w:val="en-US"/>
        </w:rPr>
        <w:t xml:space="preserve">. </w:t>
      </w:r>
      <w:r w:rsidR="00B55559" w:rsidRPr="00624979">
        <w:rPr>
          <w:rFonts w:ascii="Times New Roman" w:hAnsi="Times New Roman"/>
          <w:lang w:val="en-US"/>
        </w:rPr>
        <w:t>In</w:t>
      </w:r>
      <w:r w:rsidR="007C0C98" w:rsidRPr="00624979">
        <w:rPr>
          <w:rFonts w:ascii="Times New Roman" w:hAnsi="Times New Roman"/>
          <w:lang w:val="en-US"/>
        </w:rPr>
        <w:t>deed</w:t>
      </w:r>
      <w:r w:rsidR="00B55559" w:rsidRPr="00624979">
        <w:rPr>
          <w:rFonts w:ascii="Times New Roman" w:hAnsi="Times New Roman"/>
          <w:lang w:val="en-US"/>
        </w:rPr>
        <w:t xml:space="preserve">, the beliefs underpinning attitude, subjective norm and </w:t>
      </w:r>
      <w:r w:rsidR="001961B8" w:rsidRPr="00624979">
        <w:rPr>
          <w:rFonts w:ascii="Times New Roman" w:hAnsi="Times New Roman"/>
          <w:lang w:val="en-US"/>
        </w:rPr>
        <w:t>PBC</w:t>
      </w:r>
      <w:r w:rsidR="00B55559" w:rsidRPr="00624979">
        <w:rPr>
          <w:rFonts w:ascii="Times New Roman" w:hAnsi="Times New Roman"/>
          <w:lang w:val="en-US"/>
        </w:rPr>
        <w:t xml:space="preserve"> are not predefined based on the literature</w:t>
      </w:r>
      <w:r w:rsidR="007C0C98" w:rsidRPr="00624979">
        <w:rPr>
          <w:rFonts w:ascii="Times New Roman" w:hAnsi="Times New Roman"/>
          <w:lang w:val="en-US"/>
        </w:rPr>
        <w:t xml:space="preserve"> but</w:t>
      </w:r>
      <w:r w:rsidR="00B55559" w:rsidRPr="00624979">
        <w:rPr>
          <w:rFonts w:ascii="Times New Roman" w:hAnsi="Times New Roman"/>
          <w:lang w:val="en-US"/>
        </w:rPr>
        <w:t xml:space="preserve"> come from a qualitative </w:t>
      </w:r>
      <w:proofErr w:type="spellStart"/>
      <w:r w:rsidR="00B55559" w:rsidRPr="00624979">
        <w:rPr>
          <w:rFonts w:ascii="Times New Roman" w:hAnsi="Times New Roman"/>
          <w:lang w:val="en-US"/>
        </w:rPr>
        <w:t>preassessment</w:t>
      </w:r>
      <w:proofErr w:type="spellEnd"/>
      <w:r w:rsidR="00B55559" w:rsidRPr="00624979">
        <w:rPr>
          <w:rFonts w:ascii="Times New Roman" w:hAnsi="Times New Roman"/>
          <w:lang w:val="en-US"/>
        </w:rPr>
        <w:t xml:space="preserve"> performed on a sample of the population under study</w:t>
      </w:r>
      <w:r w:rsidR="007C0C98" w:rsidRPr="00624979">
        <w:rPr>
          <w:rFonts w:ascii="Times New Roman" w:hAnsi="Times New Roman"/>
          <w:lang w:val="en-US"/>
        </w:rPr>
        <w:t>.</w:t>
      </w:r>
      <w:r w:rsidR="00B55559" w:rsidRPr="00624979">
        <w:rPr>
          <w:rFonts w:ascii="Times New Roman" w:hAnsi="Times New Roman"/>
          <w:lang w:val="en-US"/>
        </w:rPr>
        <w:t xml:space="preserve"> </w:t>
      </w:r>
    </w:p>
    <w:p w14:paraId="40718F19" w14:textId="388F9855" w:rsidR="002D1B49" w:rsidRPr="00624979" w:rsidRDefault="001665D7" w:rsidP="005D0732">
      <w:pPr>
        <w:spacing w:after="0" w:line="480" w:lineRule="auto"/>
        <w:ind w:firstLine="720"/>
        <w:rPr>
          <w:rFonts w:ascii="Times New Roman" w:hAnsi="Times New Roman"/>
          <w:lang w:val="en-US"/>
        </w:rPr>
      </w:pPr>
      <w:r w:rsidRPr="00624979">
        <w:rPr>
          <w:rFonts w:ascii="Times New Roman" w:hAnsi="Times New Roman"/>
          <w:lang w:val="en-US"/>
        </w:rPr>
        <w:lastRenderedPageBreak/>
        <w:t xml:space="preserve">To </w:t>
      </w:r>
      <w:r w:rsidR="009513F4" w:rsidRPr="00624979">
        <w:rPr>
          <w:rFonts w:ascii="Times New Roman" w:hAnsi="Times New Roman"/>
          <w:lang w:val="en-US"/>
        </w:rPr>
        <w:t xml:space="preserve">the best of </w:t>
      </w:r>
      <w:r w:rsidRPr="00624979">
        <w:rPr>
          <w:rFonts w:ascii="Times New Roman" w:hAnsi="Times New Roman"/>
          <w:lang w:val="en-US"/>
        </w:rPr>
        <w:t xml:space="preserve">our knowledge, the only study that </w:t>
      </w:r>
      <w:r w:rsidR="009E57B2" w:rsidRPr="00624979">
        <w:rPr>
          <w:rFonts w:ascii="Times New Roman" w:hAnsi="Times New Roman"/>
          <w:lang w:val="en-US"/>
        </w:rPr>
        <w:t xml:space="preserve">referred </w:t>
      </w:r>
      <w:r w:rsidRPr="00624979">
        <w:rPr>
          <w:rFonts w:ascii="Times New Roman" w:hAnsi="Times New Roman"/>
          <w:lang w:val="en-US"/>
        </w:rPr>
        <w:t xml:space="preserve">to the TPB for studying mentoring issues </w:t>
      </w:r>
      <w:r w:rsidR="009E57B2" w:rsidRPr="00624979">
        <w:rPr>
          <w:rFonts w:ascii="Times New Roman" w:hAnsi="Times New Roman"/>
          <w:lang w:val="en-US"/>
        </w:rPr>
        <w:t xml:space="preserve">looked at </w:t>
      </w:r>
      <w:r w:rsidR="00B1117C" w:rsidRPr="00624979">
        <w:rPr>
          <w:rFonts w:ascii="Times New Roman" w:hAnsi="Times New Roman"/>
          <w:lang w:val="en-US"/>
        </w:rPr>
        <w:t>youth</w:t>
      </w:r>
      <w:r w:rsidRPr="00624979">
        <w:rPr>
          <w:rFonts w:ascii="Times New Roman" w:hAnsi="Times New Roman"/>
          <w:lang w:val="en-US"/>
        </w:rPr>
        <w:t xml:space="preserve"> mentoring </w:t>
      </w:r>
      <w:r w:rsidR="00B1117C" w:rsidRPr="00624979">
        <w:rPr>
          <w:rFonts w:ascii="Times New Roman" w:hAnsi="Times New Roman"/>
          <w:lang w:val="en-US"/>
        </w:rPr>
        <w:t>by freshmen and sophomores (Barnard-</w:t>
      </w:r>
      <w:proofErr w:type="spellStart"/>
      <w:r w:rsidR="00B1117C" w:rsidRPr="00624979">
        <w:rPr>
          <w:rFonts w:ascii="Times New Roman" w:hAnsi="Times New Roman"/>
          <w:lang w:val="en-US"/>
        </w:rPr>
        <w:t>Brak</w:t>
      </w:r>
      <w:proofErr w:type="spellEnd"/>
      <w:r w:rsidR="00B1117C" w:rsidRPr="00624979">
        <w:rPr>
          <w:rFonts w:ascii="Times New Roman" w:hAnsi="Times New Roman"/>
          <w:lang w:val="en-US"/>
        </w:rPr>
        <w:t xml:space="preserve"> et al., 2010)</w:t>
      </w:r>
      <w:r w:rsidRPr="00624979">
        <w:rPr>
          <w:rFonts w:ascii="Times New Roman" w:hAnsi="Times New Roman"/>
          <w:lang w:val="en-US"/>
        </w:rPr>
        <w:t xml:space="preserve">. We propose that </w:t>
      </w:r>
      <w:r w:rsidR="00B1117C" w:rsidRPr="00624979">
        <w:rPr>
          <w:rFonts w:ascii="Times New Roman" w:hAnsi="Times New Roman"/>
          <w:lang w:val="en-US"/>
        </w:rPr>
        <w:t xml:space="preserve">extending it to </w:t>
      </w:r>
      <w:r w:rsidR="007859AF" w:rsidRPr="00624979">
        <w:rPr>
          <w:rFonts w:ascii="Times New Roman" w:hAnsi="Times New Roman"/>
          <w:lang w:val="en-US"/>
        </w:rPr>
        <w:t>freshmen</w:t>
      </w:r>
      <w:r w:rsidR="00B1117C" w:rsidRPr="00624979">
        <w:rPr>
          <w:rFonts w:ascii="Times New Roman" w:hAnsi="Times New Roman"/>
          <w:lang w:val="en-US"/>
        </w:rPr>
        <w:t xml:space="preserve"> </w:t>
      </w:r>
      <w:r w:rsidRPr="00624979">
        <w:rPr>
          <w:rFonts w:ascii="Times New Roman" w:hAnsi="Times New Roman"/>
          <w:lang w:val="en-US"/>
        </w:rPr>
        <w:t>mentoring by faculty</w:t>
      </w:r>
      <w:r w:rsidR="00725530" w:rsidRPr="00624979">
        <w:rPr>
          <w:rFonts w:ascii="Times New Roman" w:hAnsi="Times New Roman"/>
          <w:lang w:val="en-US"/>
        </w:rPr>
        <w:t xml:space="preserve"> </w:t>
      </w:r>
      <w:r w:rsidRPr="00624979">
        <w:rPr>
          <w:rFonts w:ascii="Times New Roman" w:hAnsi="Times New Roman"/>
          <w:lang w:val="en-US"/>
        </w:rPr>
        <w:t xml:space="preserve">in </w:t>
      </w:r>
      <w:proofErr w:type="gramStart"/>
      <w:r w:rsidR="00B01AD4" w:rsidRPr="00624979">
        <w:rPr>
          <w:rFonts w:ascii="Times New Roman" w:hAnsi="Times New Roman"/>
          <w:lang w:val="en-US"/>
        </w:rPr>
        <w:t>HE</w:t>
      </w:r>
      <w:proofErr w:type="gramEnd"/>
      <w:r w:rsidR="00B01AD4" w:rsidRPr="00624979">
        <w:rPr>
          <w:rFonts w:ascii="Times New Roman" w:hAnsi="Times New Roman"/>
          <w:lang w:val="en-US"/>
        </w:rPr>
        <w:t xml:space="preserve"> </w:t>
      </w:r>
      <w:r w:rsidRPr="00624979">
        <w:rPr>
          <w:rFonts w:ascii="Times New Roman" w:hAnsi="Times New Roman"/>
          <w:lang w:val="en-US"/>
        </w:rPr>
        <w:t>would be instructive for researchers as well as mentoring developers</w:t>
      </w:r>
      <w:r w:rsidR="00B1117C" w:rsidRPr="00624979">
        <w:rPr>
          <w:rFonts w:ascii="Times New Roman" w:hAnsi="Times New Roman"/>
          <w:lang w:val="en-US"/>
        </w:rPr>
        <w:t xml:space="preserve">. Below, we present the </w:t>
      </w:r>
      <w:r w:rsidR="00F452A6" w:rsidRPr="00624979">
        <w:rPr>
          <w:rFonts w:ascii="Times New Roman" w:hAnsi="Times New Roman"/>
          <w:lang w:val="en-US"/>
        </w:rPr>
        <w:t>main characteristics</w:t>
      </w:r>
      <w:r w:rsidR="00B1117C" w:rsidRPr="00624979">
        <w:rPr>
          <w:rFonts w:ascii="Times New Roman" w:hAnsi="Times New Roman"/>
          <w:lang w:val="en-US"/>
        </w:rPr>
        <w:t xml:space="preserve"> of the mentoring program </w:t>
      </w:r>
      <w:r w:rsidR="00DE0D8E" w:rsidRPr="00624979">
        <w:rPr>
          <w:rFonts w:ascii="Times New Roman" w:hAnsi="Times New Roman"/>
          <w:lang w:val="en-US"/>
        </w:rPr>
        <w:t xml:space="preserve">for which </w:t>
      </w:r>
      <w:r w:rsidR="00B1117C" w:rsidRPr="00624979">
        <w:rPr>
          <w:rFonts w:ascii="Times New Roman" w:hAnsi="Times New Roman"/>
          <w:lang w:val="en-US"/>
        </w:rPr>
        <w:t>we relied on the TPB</w:t>
      </w:r>
      <w:r w:rsidR="00A21434" w:rsidRPr="00624979">
        <w:rPr>
          <w:rFonts w:ascii="Times New Roman" w:hAnsi="Times New Roman"/>
          <w:lang w:val="en-US"/>
        </w:rPr>
        <w:t xml:space="preserve"> for studying faculty</w:t>
      </w:r>
      <w:r w:rsidR="00740400" w:rsidRPr="00624979">
        <w:rPr>
          <w:rFonts w:ascii="Times New Roman" w:hAnsi="Times New Roman"/>
          <w:lang w:val="en-US"/>
        </w:rPr>
        <w:t>’</w:t>
      </w:r>
      <w:r w:rsidR="00DD4094" w:rsidRPr="00624979">
        <w:rPr>
          <w:rFonts w:ascii="Times New Roman" w:hAnsi="Times New Roman"/>
          <w:lang w:val="en-US"/>
        </w:rPr>
        <w:t>s</w:t>
      </w:r>
      <w:r w:rsidR="00A21434" w:rsidRPr="00624979">
        <w:rPr>
          <w:rFonts w:ascii="Times New Roman" w:hAnsi="Times New Roman"/>
          <w:lang w:val="en-US"/>
        </w:rPr>
        <w:t xml:space="preserve"> intention to mentor</w:t>
      </w:r>
      <w:r w:rsidR="00F42DF9" w:rsidRPr="00624979">
        <w:rPr>
          <w:rFonts w:ascii="Times New Roman" w:hAnsi="Times New Roman"/>
          <w:lang w:val="en-US"/>
        </w:rPr>
        <w:t xml:space="preserve"> freshmen</w:t>
      </w:r>
      <w:r w:rsidR="00B1117C" w:rsidRPr="00624979">
        <w:rPr>
          <w:rFonts w:ascii="Times New Roman" w:hAnsi="Times New Roman"/>
          <w:lang w:val="en-US"/>
        </w:rPr>
        <w:t>.</w:t>
      </w:r>
    </w:p>
    <w:p w14:paraId="7033E089" w14:textId="54F015CE" w:rsidR="00B1117C" w:rsidRPr="00624979" w:rsidRDefault="005D02D2" w:rsidP="005D0732">
      <w:pPr>
        <w:spacing w:after="0" w:line="480" w:lineRule="auto"/>
        <w:rPr>
          <w:rFonts w:ascii="Times New Roman" w:hAnsi="Times New Roman"/>
          <w:b/>
          <w:lang w:val="en-US"/>
        </w:rPr>
      </w:pPr>
      <w:r w:rsidRPr="00624979">
        <w:rPr>
          <w:rFonts w:ascii="Times New Roman" w:hAnsi="Times New Roman"/>
          <w:b/>
          <w:lang w:val="en-US"/>
        </w:rPr>
        <w:t>M</w:t>
      </w:r>
      <w:r w:rsidR="00B1117C" w:rsidRPr="00624979">
        <w:rPr>
          <w:rFonts w:ascii="Times New Roman" w:hAnsi="Times New Roman"/>
          <w:b/>
          <w:lang w:val="en-US"/>
        </w:rPr>
        <w:t>entoring in an interinstitutional and supposedly reluctant context: the case of POLLEM</w:t>
      </w:r>
    </w:p>
    <w:p w14:paraId="4EC25311" w14:textId="26B1665C" w:rsidR="00913327" w:rsidRPr="00624979" w:rsidRDefault="00264AB3" w:rsidP="005D0732">
      <w:pPr>
        <w:autoSpaceDE w:val="0"/>
        <w:autoSpaceDN w:val="0"/>
        <w:adjustRightInd w:val="0"/>
        <w:spacing w:after="0" w:line="480" w:lineRule="auto"/>
        <w:ind w:firstLine="720"/>
        <w:rPr>
          <w:rFonts w:ascii="Times New Roman" w:hAnsi="Times New Roman"/>
          <w:lang w:val="en-US" w:eastAsia="fr-BE"/>
        </w:rPr>
      </w:pPr>
      <w:r w:rsidRPr="00624979">
        <w:rPr>
          <w:rFonts w:ascii="Times New Roman" w:hAnsi="Times New Roman"/>
          <w:lang w:val="en-US" w:eastAsia="fr-BE"/>
        </w:rPr>
        <w:t>In the WBF</w:t>
      </w:r>
      <w:r w:rsidR="005C4E9F" w:rsidRPr="00624979">
        <w:rPr>
          <w:rFonts w:ascii="Times New Roman" w:hAnsi="Times New Roman"/>
          <w:lang w:val="en-US" w:eastAsia="fr-BE"/>
        </w:rPr>
        <w:t>,</w:t>
      </w:r>
      <w:r w:rsidRPr="00624979" w:rsidDel="00F46A1A">
        <w:rPr>
          <w:rFonts w:ascii="Times New Roman" w:hAnsi="Times New Roman"/>
          <w:lang w:val="en-US" w:eastAsia="fr-BE"/>
        </w:rPr>
        <w:t xml:space="preserve"> </w:t>
      </w:r>
      <w:r w:rsidR="00CC353D" w:rsidRPr="00624979">
        <w:rPr>
          <w:rFonts w:ascii="Times New Roman" w:hAnsi="Times New Roman"/>
          <w:lang w:val="en-US" w:eastAsia="fr-BE"/>
        </w:rPr>
        <w:t>H</w:t>
      </w:r>
      <w:r w:rsidR="005D6A9C" w:rsidRPr="00624979">
        <w:rPr>
          <w:rFonts w:ascii="Times New Roman" w:hAnsi="Times New Roman"/>
          <w:lang w:val="en-US" w:eastAsia="fr-BE"/>
        </w:rPr>
        <w:t xml:space="preserve">E institutions were grouped in </w:t>
      </w:r>
      <w:r w:rsidR="00CC353D" w:rsidRPr="00624979">
        <w:rPr>
          <w:rFonts w:ascii="Times New Roman" w:hAnsi="Times New Roman"/>
          <w:lang w:val="en-US" w:eastAsia="fr-BE"/>
        </w:rPr>
        <w:t xml:space="preserve">academic </w:t>
      </w:r>
      <w:r w:rsidR="002C40E6" w:rsidRPr="00624979">
        <w:rPr>
          <w:rFonts w:ascii="Times New Roman" w:hAnsi="Times New Roman"/>
          <w:lang w:val="en-US" w:eastAsia="fr-BE"/>
        </w:rPr>
        <w:t>hubs</w:t>
      </w:r>
      <w:r w:rsidR="00CC353D" w:rsidRPr="00624979">
        <w:rPr>
          <w:rFonts w:ascii="Times New Roman" w:hAnsi="Times New Roman"/>
          <w:lang w:val="en-US" w:eastAsia="fr-BE"/>
        </w:rPr>
        <w:t xml:space="preserve"> on a geographical basis to foster their cooperation in terms of </w:t>
      </w:r>
      <w:r w:rsidR="00DE0D8E" w:rsidRPr="00624979">
        <w:rPr>
          <w:rFonts w:ascii="Times New Roman" w:hAnsi="Times New Roman"/>
          <w:lang w:val="en-US" w:eastAsia="fr-BE"/>
        </w:rPr>
        <w:t xml:space="preserve">support for </w:t>
      </w:r>
      <w:r w:rsidR="00CC353D" w:rsidRPr="00624979">
        <w:rPr>
          <w:rFonts w:ascii="Times New Roman" w:hAnsi="Times New Roman"/>
          <w:lang w:val="en-US" w:eastAsia="fr-BE"/>
        </w:rPr>
        <w:t>academic success, information about studies, training provision and infrastructure sharing</w:t>
      </w:r>
      <w:r w:rsidRPr="00624979">
        <w:rPr>
          <w:rFonts w:ascii="Times New Roman" w:hAnsi="Times New Roman"/>
          <w:lang w:val="en-US" w:eastAsia="fr-BE"/>
        </w:rPr>
        <w:t xml:space="preserve">. </w:t>
      </w:r>
      <w:r w:rsidR="00FF1975" w:rsidRPr="00624979">
        <w:rPr>
          <w:rFonts w:ascii="Times New Roman" w:hAnsi="Times New Roman"/>
          <w:lang w:val="en-US" w:eastAsia="fr-BE"/>
        </w:rPr>
        <w:t xml:space="preserve">Freshmen failure, dropout and reorientation rates </w:t>
      </w:r>
      <w:r w:rsidR="00DE0D8E" w:rsidRPr="00624979">
        <w:rPr>
          <w:rFonts w:ascii="Times New Roman" w:hAnsi="Times New Roman"/>
          <w:lang w:val="en-US" w:eastAsia="fr-BE"/>
        </w:rPr>
        <w:t>reach</w:t>
      </w:r>
      <w:r w:rsidR="00BF6050" w:rsidRPr="00624979">
        <w:rPr>
          <w:rFonts w:ascii="Times New Roman" w:hAnsi="Times New Roman"/>
          <w:lang w:val="en-US" w:eastAsia="fr-BE"/>
        </w:rPr>
        <w:t>ing</w:t>
      </w:r>
      <w:r w:rsidR="00DE0D8E" w:rsidRPr="00624979">
        <w:rPr>
          <w:rFonts w:ascii="Times New Roman" w:hAnsi="Times New Roman"/>
          <w:lang w:val="en-US" w:eastAsia="fr-BE"/>
        </w:rPr>
        <w:t xml:space="preserve"> </w:t>
      </w:r>
      <w:r w:rsidR="00FF1975" w:rsidRPr="00624979">
        <w:rPr>
          <w:rFonts w:ascii="Times New Roman" w:hAnsi="Times New Roman"/>
          <w:lang w:val="en-US" w:eastAsia="fr-BE"/>
        </w:rPr>
        <w:t xml:space="preserve">58% in </w:t>
      </w:r>
      <w:r w:rsidR="00AA58E5" w:rsidRPr="00624979">
        <w:rPr>
          <w:rFonts w:ascii="Times New Roman" w:hAnsi="Times New Roman"/>
          <w:lang w:val="en-US" w:eastAsia="fr-BE"/>
        </w:rPr>
        <w:t xml:space="preserve">the WBF in </w:t>
      </w:r>
      <w:r w:rsidR="00FF1975" w:rsidRPr="00624979">
        <w:rPr>
          <w:rFonts w:ascii="Times New Roman" w:hAnsi="Times New Roman"/>
          <w:lang w:val="en-US" w:eastAsia="fr-BE"/>
        </w:rPr>
        <w:t>2013-2014 (ARES, 2014</w:t>
      </w:r>
      <w:r w:rsidR="00DD4094" w:rsidRPr="00624979">
        <w:rPr>
          <w:rStyle w:val="Appelnotedebasdep"/>
          <w:rFonts w:ascii="Times New Roman" w:hAnsi="Times New Roman"/>
          <w:lang w:val="en-US" w:eastAsia="fr-BE"/>
        </w:rPr>
        <w:footnoteReference w:id="1"/>
      </w:r>
      <w:r w:rsidR="00FF1975" w:rsidRPr="00624979">
        <w:rPr>
          <w:rFonts w:ascii="Times New Roman" w:hAnsi="Times New Roman"/>
          <w:lang w:val="en-US" w:eastAsia="fr-BE"/>
        </w:rPr>
        <w:t>)</w:t>
      </w:r>
      <w:r w:rsidR="00BF6050" w:rsidRPr="00624979">
        <w:rPr>
          <w:rFonts w:ascii="Times New Roman" w:hAnsi="Times New Roman"/>
          <w:lang w:val="en-US" w:eastAsia="fr-BE"/>
        </w:rPr>
        <w:t>,</w:t>
      </w:r>
      <w:r w:rsidR="00522E51" w:rsidRPr="00624979">
        <w:rPr>
          <w:rFonts w:ascii="Times New Roman" w:hAnsi="Times New Roman"/>
          <w:lang w:val="en-US" w:eastAsia="fr-BE"/>
        </w:rPr>
        <w:t xml:space="preserve"> </w:t>
      </w:r>
      <w:r w:rsidR="004E2B68" w:rsidRPr="00624979">
        <w:rPr>
          <w:rFonts w:ascii="Times New Roman" w:hAnsi="Times New Roman"/>
          <w:lang w:val="en-US" w:eastAsia="fr-BE"/>
        </w:rPr>
        <w:t>a</w:t>
      </w:r>
      <w:r w:rsidR="001E17C4" w:rsidRPr="00624979">
        <w:rPr>
          <w:rFonts w:ascii="Times New Roman" w:hAnsi="Times New Roman"/>
          <w:lang w:val="en-US" w:eastAsia="fr-BE"/>
        </w:rPr>
        <w:t xml:space="preserve"> wide </w:t>
      </w:r>
      <w:r w:rsidR="005B789F" w:rsidRPr="00624979">
        <w:rPr>
          <w:rFonts w:ascii="Times New Roman" w:hAnsi="Times New Roman"/>
          <w:lang w:val="en-US" w:eastAsia="fr-BE"/>
        </w:rPr>
        <w:t xml:space="preserve">mentoring </w:t>
      </w:r>
      <w:r w:rsidR="001E17C4" w:rsidRPr="00624979">
        <w:rPr>
          <w:rFonts w:ascii="Times New Roman" w:hAnsi="Times New Roman"/>
          <w:lang w:val="en-US" w:eastAsia="fr-BE"/>
        </w:rPr>
        <w:t xml:space="preserve">program </w:t>
      </w:r>
      <w:r w:rsidR="00023EEB" w:rsidRPr="00624979">
        <w:rPr>
          <w:rFonts w:ascii="Times New Roman" w:hAnsi="Times New Roman"/>
          <w:lang w:val="en-US" w:eastAsia="fr-BE"/>
        </w:rPr>
        <w:t xml:space="preserve">was set up </w:t>
      </w:r>
      <w:r w:rsidR="00AA58E5" w:rsidRPr="00624979">
        <w:rPr>
          <w:rFonts w:ascii="Times New Roman" w:hAnsi="Times New Roman"/>
          <w:lang w:val="en-US" w:eastAsia="fr-BE"/>
        </w:rPr>
        <w:t xml:space="preserve">by </w:t>
      </w:r>
      <w:r w:rsidR="00E61D03" w:rsidRPr="00624979">
        <w:rPr>
          <w:rFonts w:ascii="Times New Roman" w:hAnsi="Times New Roman"/>
          <w:lang w:val="en-US" w:eastAsia="fr-BE"/>
        </w:rPr>
        <w:t xml:space="preserve">one of these </w:t>
      </w:r>
      <w:r w:rsidR="00597B8D" w:rsidRPr="00624979">
        <w:rPr>
          <w:rFonts w:ascii="Times New Roman" w:hAnsi="Times New Roman"/>
          <w:lang w:val="en-US" w:eastAsia="fr-BE"/>
        </w:rPr>
        <w:t>hubs</w:t>
      </w:r>
      <w:r w:rsidR="00CC353D" w:rsidRPr="00624979">
        <w:rPr>
          <w:rFonts w:ascii="Times New Roman" w:hAnsi="Times New Roman"/>
          <w:lang w:val="en-US" w:eastAsia="fr-BE"/>
        </w:rPr>
        <w:t xml:space="preserve"> </w:t>
      </w:r>
      <w:r w:rsidR="00DE0D8E" w:rsidRPr="00624979">
        <w:rPr>
          <w:rFonts w:ascii="Times New Roman" w:hAnsi="Times New Roman"/>
          <w:lang w:val="en-US" w:eastAsia="fr-BE"/>
        </w:rPr>
        <w:t xml:space="preserve">with </w:t>
      </w:r>
      <w:r w:rsidR="00913327" w:rsidRPr="00624979">
        <w:rPr>
          <w:rFonts w:ascii="Times New Roman" w:hAnsi="Times New Roman"/>
          <w:lang w:val="en-US" w:eastAsia="fr-BE"/>
        </w:rPr>
        <w:t>the purpose of smoothing students’ transition</w:t>
      </w:r>
      <w:r w:rsidR="00A90EE3" w:rsidRPr="00624979">
        <w:rPr>
          <w:rFonts w:ascii="Times New Roman" w:hAnsi="Times New Roman"/>
          <w:lang w:val="en-US" w:eastAsia="fr-BE"/>
        </w:rPr>
        <w:t xml:space="preserve">. </w:t>
      </w:r>
      <w:r w:rsidR="00913327" w:rsidRPr="00624979">
        <w:rPr>
          <w:rFonts w:ascii="Times New Roman" w:hAnsi="Times New Roman"/>
          <w:lang w:val="en-US" w:eastAsia="fr-BE"/>
        </w:rPr>
        <w:t xml:space="preserve">Nine institutions joined </w:t>
      </w:r>
      <w:r w:rsidR="00DE0D8E" w:rsidRPr="00624979">
        <w:rPr>
          <w:rFonts w:ascii="Times New Roman" w:hAnsi="Times New Roman"/>
          <w:lang w:val="en-US" w:eastAsia="fr-BE"/>
        </w:rPr>
        <w:t>the</w:t>
      </w:r>
      <w:r w:rsidR="00913327" w:rsidRPr="00624979">
        <w:rPr>
          <w:rFonts w:ascii="Times New Roman" w:hAnsi="Times New Roman"/>
          <w:lang w:val="en-US" w:eastAsia="fr-BE"/>
        </w:rPr>
        <w:t xml:space="preserve"> program</w:t>
      </w:r>
      <w:r w:rsidR="00DE0D8E" w:rsidRPr="00624979">
        <w:rPr>
          <w:rFonts w:ascii="Times New Roman" w:hAnsi="Times New Roman"/>
          <w:lang w:val="en-US" w:eastAsia="fr-BE"/>
        </w:rPr>
        <w:t>,</w:t>
      </w:r>
      <w:r w:rsidR="00913327" w:rsidRPr="00624979">
        <w:rPr>
          <w:rFonts w:ascii="Times New Roman" w:hAnsi="Times New Roman"/>
          <w:lang w:val="en-US" w:eastAsia="fr-BE"/>
        </w:rPr>
        <w:t xml:space="preserve"> </w:t>
      </w:r>
      <w:r w:rsidR="00DE0D8E" w:rsidRPr="00624979">
        <w:rPr>
          <w:rFonts w:ascii="Times New Roman" w:hAnsi="Times New Roman"/>
          <w:lang w:val="en-US" w:eastAsia="fr-BE"/>
        </w:rPr>
        <w:t xml:space="preserve">named </w:t>
      </w:r>
      <w:r w:rsidR="00C7053B" w:rsidRPr="00624979">
        <w:rPr>
          <w:rFonts w:ascii="Times New Roman" w:hAnsi="Times New Roman"/>
          <w:lang w:val="en-US" w:eastAsia="fr-BE"/>
        </w:rPr>
        <w:t>POLLEM</w:t>
      </w:r>
      <w:r w:rsidR="00DE0D8E" w:rsidRPr="00624979">
        <w:rPr>
          <w:rFonts w:ascii="Times New Roman" w:hAnsi="Times New Roman"/>
          <w:lang w:val="en-US" w:eastAsia="fr-BE"/>
        </w:rPr>
        <w:t xml:space="preserve"> -</w:t>
      </w:r>
      <w:r w:rsidR="00CC353D" w:rsidRPr="00624979">
        <w:rPr>
          <w:rFonts w:ascii="Times New Roman" w:hAnsi="Times New Roman"/>
          <w:lang w:val="en-US" w:eastAsia="fr-BE"/>
        </w:rPr>
        <w:t xml:space="preserve"> an acronym for </w:t>
      </w:r>
      <w:proofErr w:type="spellStart"/>
      <w:r w:rsidR="00CC353D" w:rsidRPr="00624979">
        <w:rPr>
          <w:rFonts w:ascii="Times New Roman" w:hAnsi="Times New Roman"/>
          <w:lang w:val="en-US" w:eastAsia="fr-BE"/>
        </w:rPr>
        <w:t>Pôle</w:t>
      </w:r>
      <w:proofErr w:type="spellEnd"/>
      <w:r w:rsidR="00D85D90" w:rsidRPr="00624979">
        <w:rPr>
          <w:rFonts w:ascii="Times New Roman" w:hAnsi="Times New Roman"/>
          <w:lang w:val="en-US" w:eastAsia="fr-BE"/>
        </w:rPr>
        <w:t xml:space="preserve"> </w:t>
      </w:r>
      <w:proofErr w:type="spellStart"/>
      <w:r w:rsidR="00D85D90" w:rsidRPr="00624979">
        <w:rPr>
          <w:rFonts w:ascii="Times New Roman" w:hAnsi="Times New Roman"/>
          <w:lang w:val="en-US" w:eastAsia="fr-BE"/>
        </w:rPr>
        <w:t>académique</w:t>
      </w:r>
      <w:proofErr w:type="spellEnd"/>
      <w:r w:rsidR="00CC353D" w:rsidRPr="00624979">
        <w:rPr>
          <w:rFonts w:ascii="Times New Roman" w:hAnsi="Times New Roman"/>
          <w:lang w:val="en-US" w:eastAsia="fr-BE"/>
        </w:rPr>
        <w:t xml:space="preserve"> Liège-Luxembourg </w:t>
      </w:r>
      <w:proofErr w:type="spellStart"/>
      <w:r w:rsidR="00CE0615" w:rsidRPr="00624979">
        <w:rPr>
          <w:rFonts w:ascii="Times New Roman" w:hAnsi="Times New Roman"/>
          <w:lang w:val="en-US" w:eastAsia="fr-BE"/>
        </w:rPr>
        <w:t>Expérience</w:t>
      </w:r>
      <w:proofErr w:type="spellEnd"/>
      <w:r w:rsidR="00CE0615" w:rsidRPr="00624979">
        <w:rPr>
          <w:rFonts w:ascii="Times New Roman" w:hAnsi="Times New Roman"/>
          <w:lang w:val="en-US" w:eastAsia="fr-BE"/>
        </w:rPr>
        <w:t xml:space="preserve"> </w:t>
      </w:r>
      <w:proofErr w:type="spellStart"/>
      <w:r w:rsidR="00CE0615" w:rsidRPr="00624979">
        <w:rPr>
          <w:rFonts w:ascii="Times New Roman" w:hAnsi="Times New Roman"/>
          <w:lang w:val="en-US" w:eastAsia="fr-BE"/>
        </w:rPr>
        <w:t>Mentorat</w:t>
      </w:r>
      <w:proofErr w:type="spellEnd"/>
      <w:r w:rsidR="00CE0615" w:rsidRPr="00624979">
        <w:rPr>
          <w:rFonts w:ascii="Times New Roman" w:hAnsi="Times New Roman"/>
          <w:lang w:val="en-US" w:eastAsia="fr-BE"/>
        </w:rPr>
        <w:t xml:space="preserve"> </w:t>
      </w:r>
      <w:r w:rsidR="00AA58E5" w:rsidRPr="00624979">
        <w:rPr>
          <w:rFonts w:ascii="Times New Roman" w:hAnsi="Times New Roman"/>
          <w:lang w:val="en-US" w:eastAsia="fr-BE"/>
        </w:rPr>
        <w:t xml:space="preserve">(that is, Liège-Luxembourg </w:t>
      </w:r>
      <w:r w:rsidR="00833BB2" w:rsidRPr="00624979">
        <w:rPr>
          <w:rFonts w:ascii="Times New Roman" w:hAnsi="Times New Roman"/>
          <w:lang w:val="en-US" w:eastAsia="fr-BE"/>
        </w:rPr>
        <w:t xml:space="preserve">academic </w:t>
      </w:r>
      <w:r w:rsidR="00A21B69" w:rsidRPr="00624979">
        <w:rPr>
          <w:rFonts w:ascii="Times New Roman" w:hAnsi="Times New Roman"/>
          <w:lang w:val="en-US" w:eastAsia="fr-BE"/>
        </w:rPr>
        <w:t>hub</w:t>
      </w:r>
      <w:r w:rsidR="00AA58E5" w:rsidRPr="00624979">
        <w:rPr>
          <w:rFonts w:ascii="Times New Roman" w:hAnsi="Times New Roman"/>
          <w:lang w:val="en-US" w:eastAsia="fr-BE"/>
        </w:rPr>
        <w:t xml:space="preserve"> mentoring experi</w:t>
      </w:r>
      <w:r w:rsidR="00E21D98" w:rsidRPr="00624979">
        <w:rPr>
          <w:rFonts w:ascii="Times New Roman" w:hAnsi="Times New Roman"/>
          <w:lang w:val="en-US" w:eastAsia="fr-BE"/>
        </w:rPr>
        <w:t>ence</w:t>
      </w:r>
      <w:r w:rsidR="00AA58E5" w:rsidRPr="00624979">
        <w:rPr>
          <w:rFonts w:ascii="Times New Roman" w:hAnsi="Times New Roman"/>
          <w:lang w:val="en-US" w:eastAsia="fr-BE"/>
        </w:rPr>
        <w:t>)</w:t>
      </w:r>
      <w:r w:rsidR="00913327" w:rsidRPr="00624979">
        <w:rPr>
          <w:rFonts w:ascii="Times New Roman" w:hAnsi="Times New Roman"/>
          <w:lang w:val="en-US" w:eastAsia="fr-BE"/>
        </w:rPr>
        <w:t xml:space="preserve">. </w:t>
      </w:r>
    </w:p>
    <w:p w14:paraId="77C0C596" w14:textId="63DBE1B9" w:rsidR="00FF1975" w:rsidRPr="00624979" w:rsidRDefault="00913327" w:rsidP="005D0732">
      <w:pPr>
        <w:autoSpaceDE w:val="0"/>
        <w:autoSpaceDN w:val="0"/>
        <w:adjustRightInd w:val="0"/>
        <w:spacing w:after="0" w:line="480" w:lineRule="auto"/>
        <w:ind w:firstLine="720"/>
        <w:rPr>
          <w:rFonts w:ascii="Times New Roman" w:hAnsi="Times New Roman"/>
          <w:lang w:val="en-US" w:eastAsia="fr-BE"/>
        </w:rPr>
      </w:pPr>
      <w:r w:rsidRPr="00624979">
        <w:rPr>
          <w:rFonts w:ascii="Times New Roman" w:hAnsi="Times New Roman"/>
          <w:lang w:val="en-US" w:eastAsia="fr-BE"/>
        </w:rPr>
        <w:t>Implementing this program</w:t>
      </w:r>
      <w:r w:rsidR="00C7053B" w:rsidRPr="00624979">
        <w:rPr>
          <w:rFonts w:ascii="Times New Roman" w:hAnsi="Times New Roman"/>
          <w:lang w:val="en-US" w:eastAsia="fr-BE"/>
        </w:rPr>
        <w:t xml:space="preserve"> </w:t>
      </w:r>
      <w:r w:rsidR="006F2277" w:rsidRPr="00624979">
        <w:rPr>
          <w:rFonts w:ascii="Times New Roman" w:hAnsi="Times New Roman"/>
          <w:lang w:val="en-US" w:eastAsia="fr-BE"/>
        </w:rPr>
        <w:t>necessitated</w:t>
      </w:r>
      <w:r w:rsidR="005A5C2A" w:rsidRPr="00624979">
        <w:rPr>
          <w:rFonts w:ascii="Times New Roman" w:hAnsi="Times New Roman"/>
          <w:lang w:val="en-US" w:eastAsia="fr-BE"/>
        </w:rPr>
        <w:t xml:space="preserve"> </w:t>
      </w:r>
      <w:r w:rsidR="00DE0D8E" w:rsidRPr="00624979">
        <w:rPr>
          <w:rFonts w:ascii="Times New Roman" w:hAnsi="Times New Roman"/>
          <w:lang w:val="en-US" w:eastAsia="fr-BE"/>
        </w:rPr>
        <w:t xml:space="preserve">the </w:t>
      </w:r>
      <w:r w:rsidR="005A5C2A" w:rsidRPr="00624979">
        <w:rPr>
          <w:rFonts w:ascii="Times New Roman" w:hAnsi="Times New Roman"/>
          <w:lang w:val="en-US" w:eastAsia="fr-BE"/>
        </w:rPr>
        <w:t>considerat</w:t>
      </w:r>
      <w:r w:rsidR="00DE0D8E" w:rsidRPr="00624979">
        <w:rPr>
          <w:rFonts w:ascii="Times New Roman" w:hAnsi="Times New Roman"/>
          <w:lang w:val="en-US" w:eastAsia="fr-BE"/>
        </w:rPr>
        <w:t>ion of</w:t>
      </w:r>
      <w:r w:rsidR="005A5C2A" w:rsidRPr="00624979">
        <w:rPr>
          <w:rFonts w:ascii="Times New Roman" w:hAnsi="Times New Roman"/>
          <w:lang w:val="en-US" w:eastAsia="fr-BE"/>
        </w:rPr>
        <w:t xml:space="preserve"> </w:t>
      </w:r>
      <w:r w:rsidR="00C13F29" w:rsidRPr="00624979">
        <w:rPr>
          <w:rFonts w:ascii="Times New Roman" w:hAnsi="Times New Roman"/>
          <w:lang w:val="en-US" w:eastAsia="fr-BE"/>
        </w:rPr>
        <w:t>two important</w:t>
      </w:r>
      <w:r w:rsidR="00C7053B" w:rsidRPr="00624979">
        <w:rPr>
          <w:rFonts w:ascii="Times New Roman" w:hAnsi="Times New Roman"/>
          <w:lang w:val="en-US" w:eastAsia="fr-BE"/>
        </w:rPr>
        <w:t xml:space="preserve"> </w:t>
      </w:r>
      <w:r w:rsidR="008F0390" w:rsidRPr="00624979">
        <w:rPr>
          <w:rFonts w:ascii="Times New Roman" w:hAnsi="Times New Roman"/>
          <w:lang w:val="en-US" w:eastAsia="fr-BE"/>
        </w:rPr>
        <w:t>circumstances</w:t>
      </w:r>
      <w:r w:rsidR="00C7053B" w:rsidRPr="00624979">
        <w:rPr>
          <w:rFonts w:ascii="Times New Roman" w:hAnsi="Times New Roman"/>
          <w:lang w:val="en-US" w:eastAsia="fr-BE"/>
        </w:rPr>
        <w:t xml:space="preserve">. </w:t>
      </w:r>
      <w:r w:rsidR="008F0390" w:rsidRPr="00624979">
        <w:rPr>
          <w:rFonts w:ascii="Times New Roman" w:hAnsi="Times New Roman"/>
          <w:lang w:val="en-US" w:eastAsia="fr-BE"/>
        </w:rPr>
        <w:t xml:space="preserve">The </w:t>
      </w:r>
      <w:r w:rsidR="00C13F29" w:rsidRPr="00624979">
        <w:rPr>
          <w:rFonts w:ascii="Times New Roman" w:hAnsi="Times New Roman"/>
          <w:lang w:val="en-US" w:eastAsia="fr-BE"/>
        </w:rPr>
        <w:t>first was that</w:t>
      </w:r>
      <w:r w:rsidR="00C7053B" w:rsidRPr="00624979">
        <w:rPr>
          <w:rFonts w:ascii="Times New Roman" w:hAnsi="Times New Roman"/>
          <w:lang w:val="en-US" w:eastAsia="fr-BE"/>
        </w:rPr>
        <w:t xml:space="preserve"> </w:t>
      </w:r>
      <w:r w:rsidR="007B0FE6" w:rsidRPr="00624979">
        <w:rPr>
          <w:rFonts w:ascii="Times New Roman" w:hAnsi="Times New Roman"/>
          <w:lang w:val="en-US" w:eastAsia="fr-BE"/>
        </w:rPr>
        <w:t>it</w:t>
      </w:r>
      <w:r w:rsidR="00C7053B" w:rsidRPr="00624979">
        <w:rPr>
          <w:rFonts w:ascii="Times New Roman" w:hAnsi="Times New Roman"/>
          <w:lang w:val="en-US" w:eastAsia="fr-BE"/>
        </w:rPr>
        <w:t xml:space="preserve"> </w:t>
      </w:r>
      <w:r w:rsidR="00FE6549" w:rsidRPr="00624979">
        <w:rPr>
          <w:rFonts w:ascii="Times New Roman" w:hAnsi="Times New Roman"/>
          <w:lang w:val="en-US" w:eastAsia="fr-BE"/>
        </w:rPr>
        <w:t xml:space="preserve">required </w:t>
      </w:r>
      <w:r w:rsidR="005B2371" w:rsidRPr="00624979">
        <w:rPr>
          <w:rFonts w:ascii="Times New Roman" w:hAnsi="Times New Roman"/>
          <w:lang w:val="en-US" w:eastAsia="fr-BE"/>
        </w:rPr>
        <w:t>nine</w:t>
      </w:r>
      <w:r w:rsidR="00CC353D" w:rsidRPr="00624979">
        <w:rPr>
          <w:rFonts w:ascii="Times New Roman" w:hAnsi="Times New Roman"/>
          <w:lang w:val="en-US" w:eastAsia="fr-BE"/>
        </w:rPr>
        <w:t xml:space="preserve"> </w:t>
      </w:r>
      <w:r w:rsidR="004E6A1D" w:rsidRPr="00624979">
        <w:rPr>
          <w:rFonts w:ascii="Times New Roman" w:hAnsi="Times New Roman"/>
          <w:lang w:val="en-US" w:eastAsia="fr-BE"/>
        </w:rPr>
        <w:t xml:space="preserve">HE </w:t>
      </w:r>
      <w:r w:rsidR="00CC353D" w:rsidRPr="00624979">
        <w:rPr>
          <w:rFonts w:ascii="Times New Roman" w:hAnsi="Times New Roman"/>
          <w:lang w:val="en-US" w:eastAsia="fr-BE"/>
        </w:rPr>
        <w:t>institutions to collaborate</w:t>
      </w:r>
      <w:r w:rsidR="00C27757" w:rsidRPr="00624979">
        <w:rPr>
          <w:rFonts w:ascii="Times New Roman" w:hAnsi="Times New Roman"/>
          <w:lang w:val="en-US" w:eastAsia="fr-BE"/>
        </w:rPr>
        <w:t xml:space="preserve">. However, HE institutions </w:t>
      </w:r>
      <w:r w:rsidR="00137394" w:rsidRPr="00624979">
        <w:rPr>
          <w:rFonts w:ascii="Times New Roman" w:hAnsi="Times New Roman"/>
          <w:lang w:val="en-US" w:eastAsia="fr-BE"/>
        </w:rPr>
        <w:t xml:space="preserve">in general </w:t>
      </w:r>
      <w:r w:rsidR="00C27757" w:rsidRPr="00624979">
        <w:rPr>
          <w:rFonts w:ascii="Times New Roman" w:hAnsi="Times New Roman"/>
          <w:lang w:val="en-US" w:eastAsia="fr-BE"/>
        </w:rPr>
        <w:t xml:space="preserve">are not </w:t>
      </w:r>
      <w:r w:rsidR="0088712D" w:rsidRPr="00624979">
        <w:rPr>
          <w:rFonts w:ascii="Times New Roman" w:hAnsi="Times New Roman"/>
          <w:lang w:val="en-US" w:eastAsia="fr-BE"/>
        </w:rPr>
        <w:t xml:space="preserve">designed </w:t>
      </w:r>
      <w:r w:rsidR="00F62080" w:rsidRPr="00624979">
        <w:rPr>
          <w:rFonts w:ascii="Times New Roman" w:hAnsi="Times New Roman"/>
          <w:lang w:val="en-US" w:eastAsia="fr-BE"/>
        </w:rPr>
        <w:t>for collaborati</w:t>
      </w:r>
      <w:r w:rsidR="00030CA6" w:rsidRPr="00624979">
        <w:rPr>
          <w:rFonts w:ascii="Times New Roman" w:hAnsi="Times New Roman"/>
          <w:lang w:val="en-US" w:eastAsia="fr-BE"/>
        </w:rPr>
        <w:t>ng</w:t>
      </w:r>
      <w:r w:rsidR="00C27757" w:rsidRPr="00624979">
        <w:rPr>
          <w:rFonts w:ascii="Times New Roman" w:hAnsi="Times New Roman"/>
          <w:lang w:val="en-US" w:eastAsia="fr-BE"/>
        </w:rPr>
        <w:t xml:space="preserve"> with one another</w:t>
      </w:r>
      <w:r w:rsidR="008F0390" w:rsidRPr="00624979">
        <w:rPr>
          <w:rFonts w:ascii="Times New Roman" w:hAnsi="Times New Roman"/>
          <w:lang w:val="en-US" w:eastAsia="fr-BE"/>
        </w:rPr>
        <w:t>,</w:t>
      </w:r>
      <w:r w:rsidR="00C27757" w:rsidRPr="00624979">
        <w:rPr>
          <w:rFonts w:ascii="Times New Roman" w:hAnsi="Times New Roman"/>
          <w:lang w:val="en-US" w:eastAsia="fr-BE"/>
        </w:rPr>
        <w:t xml:space="preserve"> but </w:t>
      </w:r>
      <w:r w:rsidR="0088712D" w:rsidRPr="00624979">
        <w:rPr>
          <w:rFonts w:ascii="Times New Roman" w:hAnsi="Times New Roman"/>
          <w:lang w:val="en-US" w:eastAsia="fr-BE"/>
        </w:rPr>
        <w:t xml:space="preserve">are </w:t>
      </w:r>
      <w:r w:rsidR="00C27757" w:rsidRPr="00624979">
        <w:rPr>
          <w:rFonts w:ascii="Times New Roman" w:hAnsi="Times New Roman"/>
          <w:lang w:val="en-US" w:eastAsia="fr-BE"/>
        </w:rPr>
        <w:t xml:space="preserve">autonomous by tradition and practice (Duffield et al., 2013). </w:t>
      </w:r>
      <w:r w:rsidR="00C13F29" w:rsidRPr="00624979">
        <w:rPr>
          <w:rFonts w:ascii="Times New Roman" w:hAnsi="Times New Roman"/>
          <w:lang w:val="en-US" w:eastAsia="fr-BE"/>
        </w:rPr>
        <w:t>T</w:t>
      </w:r>
      <w:r w:rsidR="00094497" w:rsidRPr="00624979">
        <w:rPr>
          <w:rFonts w:ascii="Times New Roman" w:hAnsi="Times New Roman"/>
          <w:lang w:val="en-US" w:eastAsia="fr-BE"/>
        </w:rPr>
        <w:t xml:space="preserve">o reduce </w:t>
      </w:r>
      <w:r w:rsidR="00C27757" w:rsidRPr="00624979">
        <w:rPr>
          <w:rFonts w:ascii="Times New Roman" w:hAnsi="Times New Roman"/>
          <w:lang w:val="en-US" w:eastAsia="fr-BE"/>
        </w:rPr>
        <w:t xml:space="preserve">the initial apprehension that collaboration could lead to a restrained consideration of individual partners’ </w:t>
      </w:r>
      <w:r w:rsidR="008F0390" w:rsidRPr="00624979">
        <w:rPr>
          <w:rFonts w:ascii="Times New Roman" w:hAnsi="Times New Roman"/>
          <w:lang w:val="en-US" w:eastAsia="fr-BE"/>
        </w:rPr>
        <w:t>requirements</w:t>
      </w:r>
      <w:r w:rsidR="00094497" w:rsidRPr="00624979">
        <w:rPr>
          <w:rFonts w:ascii="Times New Roman" w:hAnsi="Times New Roman"/>
          <w:lang w:val="en-US" w:eastAsia="fr-BE"/>
        </w:rPr>
        <w:t xml:space="preserve">, </w:t>
      </w:r>
      <w:r w:rsidR="00EB4582" w:rsidRPr="00624979">
        <w:rPr>
          <w:rFonts w:ascii="Times New Roman" w:hAnsi="Times New Roman"/>
          <w:lang w:val="en-US" w:eastAsia="fr-BE"/>
        </w:rPr>
        <w:t>four</w:t>
      </w:r>
      <w:r w:rsidR="00094497" w:rsidRPr="00624979">
        <w:rPr>
          <w:rFonts w:ascii="Times New Roman" w:hAnsi="Times New Roman"/>
          <w:lang w:val="en-US" w:eastAsia="fr-BE"/>
        </w:rPr>
        <w:t xml:space="preserve"> actions were taken. First,</w:t>
      </w:r>
      <w:r w:rsidR="003F2E53" w:rsidRPr="00624979">
        <w:rPr>
          <w:rFonts w:ascii="Times New Roman" w:hAnsi="Times New Roman"/>
          <w:lang w:val="en-US" w:eastAsia="fr-BE"/>
        </w:rPr>
        <w:t xml:space="preserve"> </w:t>
      </w:r>
      <w:r w:rsidR="00FF6AF2" w:rsidRPr="00624979">
        <w:rPr>
          <w:rFonts w:ascii="Times New Roman" w:hAnsi="Times New Roman"/>
          <w:lang w:val="en-US" w:eastAsia="fr-BE"/>
        </w:rPr>
        <w:t xml:space="preserve">an evidence-based approach </w:t>
      </w:r>
      <w:r w:rsidR="00711B2B" w:rsidRPr="00624979">
        <w:rPr>
          <w:rFonts w:ascii="Times New Roman" w:hAnsi="Times New Roman"/>
          <w:lang w:val="en-US" w:eastAsia="fr-BE"/>
        </w:rPr>
        <w:t xml:space="preserve">was adopted </w:t>
      </w:r>
      <w:r w:rsidR="00FF6AF2" w:rsidRPr="00624979">
        <w:rPr>
          <w:rFonts w:ascii="Times New Roman" w:hAnsi="Times New Roman"/>
          <w:lang w:val="en-US" w:eastAsia="fr-BE"/>
        </w:rPr>
        <w:t xml:space="preserve">at every stage of </w:t>
      </w:r>
      <w:r w:rsidR="00094497" w:rsidRPr="00624979">
        <w:rPr>
          <w:rFonts w:ascii="Times New Roman" w:hAnsi="Times New Roman"/>
          <w:lang w:val="en-US" w:eastAsia="fr-BE"/>
        </w:rPr>
        <w:t>the project</w:t>
      </w:r>
      <w:r w:rsidR="00296A90" w:rsidRPr="00624979">
        <w:rPr>
          <w:rFonts w:ascii="Times New Roman" w:hAnsi="Times New Roman"/>
          <w:lang w:val="en-US" w:eastAsia="fr-BE"/>
        </w:rPr>
        <w:t>,</w:t>
      </w:r>
      <w:r w:rsidR="0089170E" w:rsidRPr="00624979">
        <w:rPr>
          <w:rFonts w:ascii="Times New Roman" w:hAnsi="Times New Roman"/>
          <w:lang w:val="en-US" w:eastAsia="fr-BE"/>
        </w:rPr>
        <w:t xml:space="preserve"> </w:t>
      </w:r>
      <w:r w:rsidR="008F0390" w:rsidRPr="00624979">
        <w:rPr>
          <w:rFonts w:ascii="Times New Roman" w:hAnsi="Times New Roman"/>
          <w:lang w:val="en-US" w:eastAsia="fr-BE"/>
        </w:rPr>
        <w:t xml:space="preserve">even </w:t>
      </w:r>
      <w:r w:rsidR="00C5210C" w:rsidRPr="00624979">
        <w:rPr>
          <w:rFonts w:ascii="Times New Roman" w:hAnsi="Times New Roman"/>
          <w:lang w:val="en-US" w:eastAsia="fr-BE"/>
        </w:rPr>
        <w:t>from before</w:t>
      </w:r>
      <w:r w:rsidR="00AD158D" w:rsidRPr="00624979">
        <w:rPr>
          <w:rFonts w:ascii="Times New Roman" w:hAnsi="Times New Roman"/>
          <w:lang w:val="en-US" w:eastAsia="fr-BE"/>
        </w:rPr>
        <w:t xml:space="preserve"> its inception,</w:t>
      </w:r>
      <w:r w:rsidR="003F2E53" w:rsidRPr="00624979">
        <w:rPr>
          <w:rFonts w:ascii="Times New Roman" w:hAnsi="Times New Roman"/>
          <w:lang w:val="en-US" w:eastAsia="fr-BE"/>
        </w:rPr>
        <w:t xml:space="preserve"> to </w:t>
      </w:r>
      <w:r w:rsidR="00585982" w:rsidRPr="00624979">
        <w:rPr>
          <w:rFonts w:ascii="Times New Roman" w:hAnsi="Times New Roman"/>
          <w:lang w:val="en-US" w:eastAsia="fr-BE"/>
        </w:rPr>
        <w:t xml:space="preserve">detect </w:t>
      </w:r>
      <w:r w:rsidR="004E0B89" w:rsidRPr="00624979">
        <w:rPr>
          <w:rFonts w:ascii="Times New Roman" w:hAnsi="Times New Roman"/>
          <w:lang w:val="en-US" w:eastAsia="fr-BE"/>
        </w:rPr>
        <w:t>constants</w:t>
      </w:r>
      <w:r w:rsidR="008F0390" w:rsidRPr="00624979">
        <w:rPr>
          <w:rFonts w:ascii="Times New Roman" w:hAnsi="Times New Roman"/>
          <w:lang w:val="en-US" w:eastAsia="fr-BE"/>
        </w:rPr>
        <w:t xml:space="preserve"> </w:t>
      </w:r>
      <w:r w:rsidR="00711B2B" w:rsidRPr="00624979">
        <w:rPr>
          <w:rFonts w:ascii="Times New Roman" w:hAnsi="Times New Roman"/>
          <w:lang w:val="en-US" w:eastAsia="fr-BE"/>
        </w:rPr>
        <w:t>and</w:t>
      </w:r>
      <w:r w:rsidR="00585982" w:rsidRPr="00624979">
        <w:rPr>
          <w:rFonts w:ascii="Times New Roman" w:hAnsi="Times New Roman"/>
          <w:lang w:val="en-US" w:eastAsia="fr-BE"/>
        </w:rPr>
        <w:t xml:space="preserve"> </w:t>
      </w:r>
      <w:r w:rsidR="00D73084" w:rsidRPr="00624979">
        <w:rPr>
          <w:rFonts w:ascii="Times New Roman" w:hAnsi="Times New Roman"/>
          <w:lang w:val="en-US" w:eastAsia="fr-BE"/>
        </w:rPr>
        <w:t>differences</w:t>
      </w:r>
      <w:r w:rsidR="00FF6AF2" w:rsidRPr="00624979">
        <w:rPr>
          <w:rFonts w:ascii="Times New Roman" w:hAnsi="Times New Roman"/>
          <w:lang w:val="en-US" w:eastAsia="fr-BE"/>
        </w:rPr>
        <w:t xml:space="preserve"> between institutions. </w:t>
      </w:r>
      <w:r w:rsidR="00094497" w:rsidRPr="00624979">
        <w:rPr>
          <w:rFonts w:ascii="Times New Roman" w:hAnsi="Times New Roman"/>
          <w:lang w:val="en-US" w:eastAsia="fr-BE"/>
        </w:rPr>
        <w:t xml:space="preserve">Secondly, </w:t>
      </w:r>
      <w:r w:rsidR="0088712D" w:rsidRPr="00624979">
        <w:rPr>
          <w:rFonts w:ascii="Times New Roman" w:hAnsi="Times New Roman"/>
          <w:lang w:val="en-US" w:eastAsia="fr-BE"/>
        </w:rPr>
        <w:t xml:space="preserve">in line with previous research on collaboration </w:t>
      </w:r>
      <w:r w:rsidR="008F0390" w:rsidRPr="00624979">
        <w:rPr>
          <w:rFonts w:ascii="Times New Roman" w:hAnsi="Times New Roman"/>
          <w:lang w:val="en-US" w:eastAsia="fr-BE"/>
        </w:rPr>
        <w:t xml:space="preserve">in </w:t>
      </w:r>
      <w:r w:rsidR="0088712D" w:rsidRPr="00624979">
        <w:rPr>
          <w:rFonts w:ascii="Times New Roman" w:hAnsi="Times New Roman"/>
          <w:lang w:val="en-US" w:eastAsia="fr-BE"/>
        </w:rPr>
        <w:t>HE</w:t>
      </w:r>
      <w:r w:rsidR="008F0390" w:rsidRPr="00624979">
        <w:rPr>
          <w:rFonts w:ascii="Times New Roman" w:hAnsi="Times New Roman"/>
          <w:lang w:val="en-US" w:eastAsia="fr-BE"/>
        </w:rPr>
        <w:t xml:space="preserve"> </w:t>
      </w:r>
      <w:r w:rsidR="0088712D" w:rsidRPr="00624979">
        <w:rPr>
          <w:rFonts w:ascii="Times New Roman" w:hAnsi="Times New Roman"/>
          <w:lang w:val="en-US" w:eastAsia="fr-BE"/>
        </w:rPr>
        <w:t xml:space="preserve">(Duffield et al., 2013), </w:t>
      </w:r>
      <w:r w:rsidR="00094497" w:rsidRPr="00624979">
        <w:rPr>
          <w:rFonts w:ascii="Times New Roman" w:hAnsi="Times New Roman"/>
          <w:lang w:val="en-US" w:eastAsia="fr-BE"/>
        </w:rPr>
        <w:t>e</w:t>
      </w:r>
      <w:r w:rsidR="00C13F29" w:rsidRPr="00624979">
        <w:rPr>
          <w:rFonts w:ascii="Times New Roman" w:hAnsi="Times New Roman"/>
          <w:lang w:val="en-US" w:eastAsia="fr-BE"/>
        </w:rPr>
        <w:t>ach partner</w:t>
      </w:r>
      <w:r w:rsidR="00FF1975" w:rsidRPr="00624979">
        <w:rPr>
          <w:rFonts w:ascii="Times New Roman" w:hAnsi="Times New Roman"/>
          <w:lang w:val="en-US" w:eastAsia="fr-BE"/>
        </w:rPr>
        <w:t xml:space="preserve"> </w:t>
      </w:r>
      <w:r w:rsidR="00FF6AF2" w:rsidRPr="00624979">
        <w:rPr>
          <w:rFonts w:ascii="Times New Roman" w:hAnsi="Times New Roman"/>
          <w:lang w:val="en-US" w:eastAsia="fr-BE"/>
        </w:rPr>
        <w:t>institution was</w:t>
      </w:r>
      <w:r w:rsidR="0074109D" w:rsidRPr="00624979">
        <w:rPr>
          <w:rFonts w:ascii="Times New Roman" w:hAnsi="Times New Roman"/>
          <w:lang w:val="en-US" w:eastAsia="fr-BE"/>
        </w:rPr>
        <w:t xml:space="preserve"> equally</w:t>
      </w:r>
      <w:r w:rsidR="00FF6AF2" w:rsidRPr="00624979">
        <w:rPr>
          <w:rFonts w:ascii="Times New Roman" w:hAnsi="Times New Roman"/>
          <w:lang w:val="en-US" w:eastAsia="fr-BE"/>
        </w:rPr>
        <w:t xml:space="preserve"> represented </w:t>
      </w:r>
      <w:r w:rsidR="00FF6AF2" w:rsidRPr="00624979">
        <w:rPr>
          <w:rFonts w:ascii="Times New Roman" w:hAnsi="Times New Roman"/>
          <w:lang w:val="en-US" w:eastAsia="fr-BE"/>
        </w:rPr>
        <w:lastRenderedPageBreak/>
        <w:t>within the scientific com</w:t>
      </w:r>
      <w:r w:rsidR="00C13F29" w:rsidRPr="00624979">
        <w:rPr>
          <w:rFonts w:ascii="Times New Roman" w:hAnsi="Times New Roman"/>
          <w:lang w:val="en-US" w:eastAsia="fr-BE"/>
        </w:rPr>
        <w:t xml:space="preserve">mittee which delineated the guidelines of the program and </w:t>
      </w:r>
      <w:r w:rsidR="008F0390" w:rsidRPr="00624979">
        <w:rPr>
          <w:rFonts w:ascii="Times New Roman" w:hAnsi="Times New Roman"/>
          <w:lang w:val="en-US" w:eastAsia="fr-BE"/>
        </w:rPr>
        <w:t>d</w:t>
      </w:r>
      <w:r w:rsidR="008653EB" w:rsidRPr="00624979">
        <w:rPr>
          <w:rFonts w:ascii="Times New Roman" w:hAnsi="Times New Roman"/>
          <w:lang w:val="en-US" w:eastAsia="fr-BE"/>
        </w:rPr>
        <w:t>etermined</w:t>
      </w:r>
      <w:r w:rsidR="008F0390" w:rsidRPr="00624979">
        <w:rPr>
          <w:rFonts w:ascii="Times New Roman" w:hAnsi="Times New Roman"/>
          <w:lang w:val="en-US" w:eastAsia="fr-BE"/>
        </w:rPr>
        <w:t xml:space="preserve"> </w:t>
      </w:r>
      <w:r w:rsidR="00C13F29" w:rsidRPr="00624979">
        <w:rPr>
          <w:rFonts w:ascii="Times New Roman" w:hAnsi="Times New Roman"/>
          <w:lang w:val="en-US" w:eastAsia="fr-BE"/>
        </w:rPr>
        <w:t>its quality</w:t>
      </w:r>
      <w:r w:rsidR="00FF6AF2" w:rsidRPr="00624979">
        <w:rPr>
          <w:rFonts w:ascii="Times New Roman" w:hAnsi="Times New Roman"/>
          <w:lang w:val="en-US" w:eastAsia="fr-BE"/>
        </w:rPr>
        <w:t xml:space="preserve">. </w:t>
      </w:r>
      <w:r w:rsidR="00094497" w:rsidRPr="00624979">
        <w:rPr>
          <w:rFonts w:ascii="Times New Roman" w:hAnsi="Times New Roman"/>
          <w:lang w:val="en-US" w:eastAsia="fr-BE"/>
        </w:rPr>
        <w:t>Thirdly</w:t>
      </w:r>
      <w:r w:rsidR="00FF6AF2" w:rsidRPr="00624979">
        <w:rPr>
          <w:rFonts w:ascii="Times New Roman" w:hAnsi="Times New Roman"/>
          <w:lang w:val="en-US" w:eastAsia="fr-BE"/>
        </w:rPr>
        <w:t xml:space="preserve">, the concrete implementation within an institution was carried out by a referent </w:t>
      </w:r>
      <w:r w:rsidR="004D41EF" w:rsidRPr="00624979">
        <w:rPr>
          <w:rFonts w:ascii="Times New Roman" w:hAnsi="Times New Roman"/>
          <w:lang w:val="en-US" w:eastAsia="fr-BE"/>
        </w:rPr>
        <w:t>member of th</w:t>
      </w:r>
      <w:r w:rsidR="00296A90" w:rsidRPr="00624979">
        <w:rPr>
          <w:rFonts w:ascii="Times New Roman" w:hAnsi="Times New Roman"/>
          <w:lang w:val="en-US" w:eastAsia="fr-BE"/>
        </w:rPr>
        <w:t>at</w:t>
      </w:r>
      <w:r w:rsidR="004D41EF" w:rsidRPr="00624979">
        <w:rPr>
          <w:rFonts w:ascii="Times New Roman" w:hAnsi="Times New Roman"/>
          <w:lang w:val="en-US" w:eastAsia="fr-BE"/>
        </w:rPr>
        <w:t xml:space="preserve"> institution</w:t>
      </w:r>
      <w:r w:rsidR="00574212" w:rsidRPr="00624979">
        <w:rPr>
          <w:rFonts w:ascii="Times New Roman" w:hAnsi="Times New Roman"/>
          <w:lang w:val="en-US" w:eastAsia="fr-BE"/>
        </w:rPr>
        <w:t xml:space="preserve">. </w:t>
      </w:r>
      <w:r w:rsidR="006E174B" w:rsidRPr="00624979">
        <w:rPr>
          <w:rFonts w:ascii="Times New Roman" w:hAnsi="Times New Roman"/>
          <w:lang w:val="en-US" w:eastAsia="fr-BE"/>
        </w:rPr>
        <w:t>Building upon previous research</w:t>
      </w:r>
      <w:r w:rsidR="00A31D1A" w:rsidRPr="00624979">
        <w:rPr>
          <w:rFonts w:ascii="Times New Roman" w:hAnsi="Times New Roman"/>
          <w:lang w:val="en-US" w:eastAsia="fr-BE"/>
        </w:rPr>
        <w:t xml:space="preserve"> about collective projects</w:t>
      </w:r>
      <w:r w:rsidR="006E174B" w:rsidRPr="00624979">
        <w:rPr>
          <w:rFonts w:ascii="Times New Roman" w:hAnsi="Times New Roman"/>
          <w:lang w:val="en-US" w:eastAsia="fr-BE"/>
        </w:rPr>
        <w:t xml:space="preserve"> (Verpoorten et al., 2019), a combination of collective </w:t>
      </w:r>
      <w:r w:rsidR="00242BFE" w:rsidRPr="00624979">
        <w:rPr>
          <w:rFonts w:ascii="Times New Roman" w:hAnsi="Times New Roman"/>
          <w:lang w:val="en-US" w:eastAsia="fr-BE"/>
        </w:rPr>
        <w:t>sessions</w:t>
      </w:r>
      <w:r w:rsidR="006E174B" w:rsidRPr="00624979">
        <w:rPr>
          <w:rFonts w:ascii="Times New Roman" w:hAnsi="Times New Roman"/>
          <w:lang w:val="en-US" w:eastAsia="fr-BE"/>
        </w:rPr>
        <w:t xml:space="preserve"> for the</w:t>
      </w:r>
      <w:r w:rsidR="00EB4582" w:rsidRPr="00624979">
        <w:rPr>
          <w:rFonts w:ascii="Times New Roman" w:hAnsi="Times New Roman"/>
          <w:lang w:val="en-US" w:eastAsia="fr-BE"/>
        </w:rPr>
        <w:t>se</w:t>
      </w:r>
      <w:r w:rsidR="006E174B" w:rsidRPr="00624979">
        <w:rPr>
          <w:rFonts w:ascii="Times New Roman" w:hAnsi="Times New Roman"/>
          <w:lang w:val="en-US" w:eastAsia="fr-BE"/>
        </w:rPr>
        <w:t xml:space="preserve"> referents and individual tutoring</w:t>
      </w:r>
      <w:r w:rsidR="00574212" w:rsidRPr="00624979">
        <w:rPr>
          <w:rFonts w:ascii="Times New Roman" w:hAnsi="Times New Roman"/>
          <w:lang w:val="en-US" w:eastAsia="fr-BE"/>
        </w:rPr>
        <w:t xml:space="preserve"> by</w:t>
      </w:r>
      <w:r w:rsidR="004D41EF" w:rsidRPr="00624979">
        <w:rPr>
          <w:rFonts w:ascii="Times New Roman" w:hAnsi="Times New Roman"/>
          <w:lang w:val="en-US" w:eastAsia="fr-BE"/>
        </w:rPr>
        <w:t xml:space="preserve"> the</w:t>
      </w:r>
      <w:r w:rsidR="00FF1975" w:rsidRPr="00624979">
        <w:rPr>
          <w:rFonts w:ascii="Times New Roman" w:hAnsi="Times New Roman"/>
          <w:lang w:val="en-US" w:eastAsia="fr-BE"/>
        </w:rPr>
        <w:t xml:space="preserve"> </w:t>
      </w:r>
      <w:r w:rsidR="00B9793D" w:rsidRPr="00624979">
        <w:rPr>
          <w:rFonts w:ascii="Times New Roman" w:hAnsi="Times New Roman"/>
          <w:lang w:val="en-US" w:eastAsia="fr-BE"/>
        </w:rPr>
        <w:t>POLLEM</w:t>
      </w:r>
      <w:r w:rsidR="00676647" w:rsidRPr="00624979">
        <w:rPr>
          <w:rFonts w:ascii="Times New Roman" w:hAnsi="Times New Roman"/>
          <w:lang w:val="en-US" w:eastAsia="fr-BE"/>
        </w:rPr>
        <w:t xml:space="preserve"> </w:t>
      </w:r>
      <w:r w:rsidR="00296A90" w:rsidRPr="00624979">
        <w:rPr>
          <w:rFonts w:ascii="Times New Roman" w:hAnsi="Times New Roman"/>
          <w:lang w:val="en-US" w:eastAsia="fr-BE"/>
        </w:rPr>
        <w:t xml:space="preserve">coordinator </w:t>
      </w:r>
      <w:r w:rsidR="00676647" w:rsidRPr="00624979">
        <w:rPr>
          <w:rFonts w:ascii="Times New Roman" w:hAnsi="Times New Roman"/>
          <w:lang w:val="en-US" w:eastAsia="fr-BE"/>
        </w:rPr>
        <w:t xml:space="preserve">was adopted. The </w:t>
      </w:r>
      <w:r w:rsidR="00296A90" w:rsidRPr="00624979">
        <w:rPr>
          <w:rFonts w:ascii="Times New Roman" w:hAnsi="Times New Roman"/>
          <w:lang w:val="en-US" w:eastAsia="fr-BE"/>
        </w:rPr>
        <w:t xml:space="preserve">coordinator </w:t>
      </w:r>
      <w:r w:rsidR="00FF1975" w:rsidRPr="00624979">
        <w:rPr>
          <w:rFonts w:ascii="Times New Roman" w:hAnsi="Times New Roman"/>
          <w:lang w:val="en-US" w:eastAsia="fr-BE"/>
        </w:rPr>
        <w:t xml:space="preserve">made the link between </w:t>
      </w:r>
      <w:r w:rsidR="00676647" w:rsidRPr="00624979">
        <w:rPr>
          <w:rFonts w:ascii="Times New Roman" w:hAnsi="Times New Roman"/>
          <w:lang w:val="en-US" w:eastAsia="fr-BE"/>
        </w:rPr>
        <w:t>referents</w:t>
      </w:r>
      <w:r w:rsidR="004D41EF" w:rsidRPr="00624979">
        <w:rPr>
          <w:rFonts w:ascii="Times New Roman" w:hAnsi="Times New Roman"/>
          <w:lang w:val="en-US" w:eastAsia="fr-BE"/>
        </w:rPr>
        <w:t xml:space="preserve"> and the scientific</w:t>
      </w:r>
      <w:r w:rsidR="00FF1975" w:rsidRPr="00624979">
        <w:rPr>
          <w:rFonts w:ascii="Times New Roman" w:hAnsi="Times New Roman"/>
          <w:lang w:val="en-US" w:eastAsia="fr-BE"/>
        </w:rPr>
        <w:t xml:space="preserve"> committee</w:t>
      </w:r>
      <w:r w:rsidR="006E174B" w:rsidRPr="00624979">
        <w:rPr>
          <w:rFonts w:ascii="Times New Roman" w:hAnsi="Times New Roman"/>
          <w:lang w:val="en-US" w:eastAsia="fr-BE"/>
        </w:rPr>
        <w:t xml:space="preserve"> and endorsed transversal tasks, </w:t>
      </w:r>
      <w:r w:rsidR="00676647" w:rsidRPr="00624979">
        <w:rPr>
          <w:rFonts w:ascii="Times New Roman" w:hAnsi="Times New Roman"/>
          <w:lang w:val="en-US" w:eastAsia="fr-BE"/>
        </w:rPr>
        <w:t>such as literature review</w:t>
      </w:r>
      <w:r w:rsidR="00711B2B" w:rsidRPr="00624979">
        <w:rPr>
          <w:rFonts w:ascii="Times New Roman" w:hAnsi="Times New Roman"/>
          <w:lang w:val="en-US" w:eastAsia="fr-BE"/>
        </w:rPr>
        <w:t>s</w:t>
      </w:r>
      <w:r w:rsidR="00676647" w:rsidRPr="00624979">
        <w:rPr>
          <w:rFonts w:ascii="Times New Roman" w:hAnsi="Times New Roman"/>
          <w:lang w:val="en-US" w:eastAsia="fr-BE"/>
        </w:rPr>
        <w:t xml:space="preserve">, </w:t>
      </w:r>
      <w:r w:rsidR="00711B2B" w:rsidRPr="00624979">
        <w:rPr>
          <w:rFonts w:ascii="Times New Roman" w:hAnsi="Times New Roman"/>
          <w:lang w:val="en-US" w:eastAsia="fr-BE"/>
        </w:rPr>
        <w:t xml:space="preserve">giving </w:t>
      </w:r>
      <w:r w:rsidR="00676647" w:rsidRPr="00624979">
        <w:rPr>
          <w:rFonts w:ascii="Times New Roman" w:hAnsi="Times New Roman"/>
          <w:lang w:val="en-US" w:eastAsia="fr-BE"/>
        </w:rPr>
        <w:t xml:space="preserve">information to directors, faculty and students, </w:t>
      </w:r>
      <w:r w:rsidR="0097028A" w:rsidRPr="00624979">
        <w:rPr>
          <w:rFonts w:ascii="Times New Roman" w:hAnsi="Times New Roman"/>
          <w:lang w:val="en-US" w:eastAsia="fr-BE"/>
        </w:rPr>
        <w:t>training</w:t>
      </w:r>
      <w:r w:rsidR="008403E9" w:rsidRPr="00624979">
        <w:rPr>
          <w:rFonts w:ascii="Times New Roman" w:hAnsi="Times New Roman"/>
          <w:lang w:val="en-US" w:eastAsia="fr-BE"/>
        </w:rPr>
        <w:t xml:space="preserve"> mentors</w:t>
      </w:r>
      <w:r w:rsidR="00676647" w:rsidRPr="00624979">
        <w:rPr>
          <w:rFonts w:ascii="Times New Roman" w:hAnsi="Times New Roman"/>
          <w:lang w:val="en-US" w:eastAsia="fr-BE"/>
        </w:rPr>
        <w:t xml:space="preserve">, </w:t>
      </w:r>
      <w:r w:rsidR="008403E9" w:rsidRPr="00624979">
        <w:rPr>
          <w:rFonts w:ascii="Times New Roman" w:hAnsi="Times New Roman"/>
          <w:lang w:val="en-US" w:eastAsia="fr-BE"/>
        </w:rPr>
        <w:t xml:space="preserve">structuring </w:t>
      </w:r>
      <w:r w:rsidR="00676647" w:rsidRPr="00624979">
        <w:rPr>
          <w:rFonts w:ascii="Times New Roman" w:hAnsi="Times New Roman"/>
          <w:lang w:val="en-US" w:eastAsia="fr-BE"/>
        </w:rPr>
        <w:t>research and evaluation</w:t>
      </w:r>
      <w:r w:rsidR="00FF1975" w:rsidRPr="00624979">
        <w:rPr>
          <w:rFonts w:ascii="Times New Roman" w:hAnsi="Times New Roman"/>
          <w:lang w:val="en-US" w:eastAsia="fr-BE"/>
        </w:rPr>
        <w:t xml:space="preserve">. </w:t>
      </w:r>
      <w:r w:rsidR="004D41EF" w:rsidRPr="00624979">
        <w:rPr>
          <w:rFonts w:ascii="Times New Roman" w:hAnsi="Times New Roman"/>
          <w:lang w:val="en-US" w:eastAsia="fr-BE"/>
        </w:rPr>
        <w:t>Lastly, g</w:t>
      </w:r>
      <w:r w:rsidR="00FF1975" w:rsidRPr="00624979">
        <w:rPr>
          <w:rFonts w:ascii="Times New Roman" w:hAnsi="Times New Roman"/>
          <w:lang w:val="en-US" w:eastAsia="fr-BE"/>
        </w:rPr>
        <w:t>iven the differences between the institutions in terms of size, localization</w:t>
      </w:r>
      <w:r w:rsidR="008403E9" w:rsidRPr="00624979">
        <w:rPr>
          <w:rFonts w:ascii="Times New Roman" w:hAnsi="Times New Roman"/>
          <w:lang w:val="en-US" w:eastAsia="fr-BE"/>
        </w:rPr>
        <w:t xml:space="preserve">, public or </w:t>
      </w:r>
      <w:r w:rsidR="00E21D98" w:rsidRPr="00624979">
        <w:rPr>
          <w:rFonts w:ascii="Times New Roman" w:hAnsi="Times New Roman"/>
          <w:lang w:val="en-US" w:eastAsia="fr-BE"/>
        </w:rPr>
        <w:t>philosophy</w:t>
      </w:r>
      <w:r w:rsidR="00711B2B" w:rsidRPr="00624979">
        <w:rPr>
          <w:rFonts w:ascii="Times New Roman" w:hAnsi="Times New Roman"/>
          <w:lang w:val="en-US" w:eastAsia="fr-BE"/>
        </w:rPr>
        <w:t>,</w:t>
      </w:r>
      <w:r w:rsidR="00FF1975" w:rsidRPr="00624979">
        <w:rPr>
          <w:rFonts w:ascii="Times New Roman" w:hAnsi="Times New Roman"/>
          <w:lang w:val="en-US" w:eastAsia="fr-BE"/>
        </w:rPr>
        <w:t xml:space="preserve"> no cooperation would </w:t>
      </w:r>
      <w:r w:rsidR="00F95907" w:rsidRPr="00624979">
        <w:rPr>
          <w:rFonts w:ascii="Times New Roman" w:hAnsi="Times New Roman"/>
          <w:lang w:val="en-US" w:eastAsia="fr-BE"/>
        </w:rPr>
        <w:t xml:space="preserve">have </w:t>
      </w:r>
      <w:r w:rsidR="00E61D03" w:rsidRPr="00624979">
        <w:rPr>
          <w:rFonts w:ascii="Times New Roman" w:hAnsi="Times New Roman"/>
          <w:lang w:val="en-US" w:eastAsia="fr-BE"/>
        </w:rPr>
        <w:t>occurred</w:t>
      </w:r>
      <w:r w:rsidR="00FF1975" w:rsidRPr="00624979">
        <w:rPr>
          <w:rFonts w:ascii="Times New Roman" w:hAnsi="Times New Roman"/>
          <w:lang w:val="en-US" w:eastAsia="fr-BE"/>
        </w:rPr>
        <w:t xml:space="preserve"> if they were forced to adopt a </w:t>
      </w:r>
      <w:r w:rsidR="00296A90" w:rsidRPr="00624979">
        <w:rPr>
          <w:rFonts w:ascii="Times New Roman" w:hAnsi="Times New Roman"/>
          <w:lang w:val="en-US" w:eastAsia="fr-BE"/>
        </w:rPr>
        <w:t xml:space="preserve">standardized </w:t>
      </w:r>
      <w:r w:rsidR="00FF1975" w:rsidRPr="00624979">
        <w:rPr>
          <w:rFonts w:ascii="Times New Roman" w:hAnsi="Times New Roman"/>
          <w:lang w:val="en-US" w:eastAsia="fr-BE"/>
        </w:rPr>
        <w:t xml:space="preserve">project. Consequently, </w:t>
      </w:r>
      <w:r w:rsidR="003F2E53" w:rsidRPr="00624979">
        <w:rPr>
          <w:rFonts w:ascii="Times New Roman" w:hAnsi="Times New Roman"/>
          <w:lang w:val="en-US" w:eastAsia="fr-BE"/>
        </w:rPr>
        <w:t>referents</w:t>
      </w:r>
      <w:r w:rsidR="00FF1975" w:rsidRPr="00624979">
        <w:rPr>
          <w:rFonts w:ascii="Times New Roman" w:hAnsi="Times New Roman"/>
          <w:lang w:val="en-US" w:eastAsia="fr-BE"/>
        </w:rPr>
        <w:t xml:space="preserve"> were free to adapt mentoring to their institutional specific</w:t>
      </w:r>
      <w:r w:rsidR="00296A90" w:rsidRPr="00624979">
        <w:rPr>
          <w:rFonts w:ascii="Times New Roman" w:hAnsi="Times New Roman"/>
          <w:lang w:val="en-US" w:eastAsia="fr-BE"/>
        </w:rPr>
        <w:t>ations</w:t>
      </w:r>
      <w:r w:rsidR="00FF1975" w:rsidRPr="00624979">
        <w:rPr>
          <w:rFonts w:ascii="Times New Roman" w:hAnsi="Times New Roman"/>
          <w:lang w:val="en-US" w:eastAsia="fr-BE"/>
        </w:rPr>
        <w:t xml:space="preserve"> regarding mentee and mentor selection, their matching procedure, the </w:t>
      </w:r>
      <w:r w:rsidR="00D31DCA" w:rsidRPr="00624979">
        <w:rPr>
          <w:rFonts w:ascii="Times New Roman" w:hAnsi="Times New Roman"/>
          <w:lang w:val="en-US" w:eastAsia="fr-BE"/>
        </w:rPr>
        <w:t xml:space="preserve">basic </w:t>
      </w:r>
      <w:r w:rsidR="00296A90" w:rsidRPr="00624979">
        <w:rPr>
          <w:rFonts w:ascii="Times New Roman" w:hAnsi="Times New Roman"/>
          <w:lang w:val="en-US" w:eastAsia="fr-BE"/>
        </w:rPr>
        <w:t xml:space="preserve">arrangement </w:t>
      </w:r>
      <w:r w:rsidR="00FF1975" w:rsidRPr="00624979">
        <w:rPr>
          <w:rFonts w:ascii="Times New Roman" w:hAnsi="Times New Roman"/>
          <w:lang w:val="en-US" w:eastAsia="fr-BE"/>
        </w:rPr>
        <w:t xml:space="preserve">of their encounters (their number and timing along the academic year) and </w:t>
      </w:r>
      <w:r w:rsidR="00711B2B" w:rsidRPr="00624979">
        <w:rPr>
          <w:rFonts w:ascii="Times New Roman" w:hAnsi="Times New Roman"/>
          <w:lang w:val="en-US" w:eastAsia="fr-BE"/>
        </w:rPr>
        <w:t xml:space="preserve">the </w:t>
      </w:r>
      <w:r w:rsidR="00FF1975" w:rsidRPr="00624979">
        <w:rPr>
          <w:rFonts w:ascii="Times New Roman" w:hAnsi="Times New Roman"/>
          <w:lang w:val="en-US" w:eastAsia="fr-BE"/>
        </w:rPr>
        <w:t>specific research questions being addressed through the evaluative process.</w:t>
      </w:r>
      <w:r w:rsidR="00FF1975" w:rsidRPr="00624979">
        <w:rPr>
          <w:rFonts w:ascii="Times New Roman" w:hAnsi="Times New Roman"/>
          <w:lang w:val="en-US"/>
        </w:rPr>
        <w:t xml:space="preserve"> </w:t>
      </w:r>
      <w:r w:rsidR="00D31DCA" w:rsidRPr="00624979">
        <w:rPr>
          <w:rFonts w:ascii="Times New Roman" w:hAnsi="Times New Roman"/>
          <w:lang w:val="en-US" w:eastAsia="fr-BE"/>
        </w:rPr>
        <w:t xml:space="preserve">The constants between institutions </w:t>
      </w:r>
      <w:r w:rsidR="00FF1975" w:rsidRPr="00624979">
        <w:rPr>
          <w:rFonts w:ascii="Times New Roman" w:hAnsi="Times New Roman"/>
          <w:lang w:val="en-US" w:eastAsia="fr-BE"/>
        </w:rPr>
        <w:t xml:space="preserve">concerned the definition of mentoring as well as the roles to be adopted by </w:t>
      </w:r>
      <w:r w:rsidR="00D31DCA" w:rsidRPr="00624979">
        <w:rPr>
          <w:rFonts w:ascii="Times New Roman" w:hAnsi="Times New Roman"/>
          <w:lang w:val="en-US" w:eastAsia="fr-BE"/>
        </w:rPr>
        <w:t xml:space="preserve">the </w:t>
      </w:r>
      <w:r w:rsidR="00FF1975" w:rsidRPr="00624979">
        <w:rPr>
          <w:rFonts w:ascii="Times New Roman" w:hAnsi="Times New Roman"/>
          <w:lang w:val="en-US" w:eastAsia="fr-BE"/>
        </w:rPr>
        <w:t>faculty, mainly adapted from Johnson</w:t>
      </w:r>
      <w:r w:rsidR="005937A6" w:rsidRPr="00624979">
        <w:rPr>
          <w:rFonts w:ascii="Times New Roman" w:hAnsi="Times New Roman"/>
          <w:lang w:val="en-US" w:eastAsia="fr-BE"/>
        </w:rPr>
        <w:t>’s functional mentoring competencies</w:t>
      </w:r>
      <w:r w:rsidR="00FF1975" w:rsidRPr="00624979">
        <w:rPr>
          <w:rFonts w:ascii="Times New Roman" w:hAnsi="Times New Roman"/>
          <w:lang w:val="en-US" w:eastAsia="fr-BE"/>
        </w:rPr>
        <w:t xml:space="preserve"> (</w:t>
      </w:r>
      <w:r w:rsidR="005937A6" w:rsidRPr="00624979">
        <w:rPr>
          <w:rFonts w:ascii="Times New Roman" w:hAnsi="Times New Roman"/>
          <w:lang w:val="en-US" w:eastAsia="fr-BE"/>
        </w:rPr>
        <w:t xml:space="preserve">Johnson, </w:t>
      </w:r>
      <w:r w:rsidR="00FF1975" w:rsidRPr="00624979">
        <w:rPr>
          <w:rFonts w:ascii="Times New Roman" w:hAnsi="Times New Roman"/>
          <w:lang w:val="en-US" w:eastAsia="fr-BE"/>
        </w:rPr>
        <w:t xml:space="preserve">2015). </w:t>
      </w:r>
    </w:p>
    <w:p w14:paraId="61220903" w14:textId="0F207DB6" w:rsidR="00FF1975" w:rsidRPr="00624979" w:rsidRDefault="00D31DCA" w:rsidP="005D0732">
      <w:pPr>
        <w:spacing w:after="0" w:line="480" w:lineRule="auto"/>
        <w:ind w:firstLine="720"/>
        <w:rPr>
          <w:rFonts w:ascii="Times New Roman" w:hAnsi="Times New Roman"/>
          <w:lang w:val="en-US" w:eastAsia="fr-BE"/>
        </w:rPr>
      </w:pPr>
      <w:r w:rsidRPr="00624979">
        <w:rPr>
          <w:rFonts w:ascii="Times New Roman" w:hAnsi="Times New Roman"/>
          <w:lang w:val="en-US"/>
        </w:rPr>
        <w:t>For facult</w:t>
      </w:r>
      <w:r w:rsidR="009B4677" w:rsidRPr="00624979">
        <w:rPr>
          <w:rFonts w:ascii="Times New Roman" w:hAnsi="Times New Roman"/>
          <w:lang w:val="en-US"/>
        </w:rPr>
        <w:t>y</w:t>
      </w:r>
      <w:r w:rsidRPr="00624979">
        <w:rPr>
          <w:rFonts w:ascii="Times New Roman" w:hAnsi="Times New Roman"/>
          <w:lang w:val="en-US"/>
        </w:rPr>
        <w:t>,</w:t>
      </w:r>
      <w:r w:rsidRPr="00624979" w:rsidDel="00D31DCA">
        <w:rPr>
          <w:rFonts w:ascii="Times New Roman" w:hAnsi="Times New Roman"/>
          <w:lang w:val="en-US"/>
        </w:rPr>
        <w:t xml:space="preserve"> </w:t>
      </w:r>
      <w:r w:rsidR="00FF1975" w:rsidRPr="00624979">
        <w:rPr>
          <w:rFonts w:ascii="Times New Roman" w:hAnsi="Times New Roman"/>
          <w:lang w:val="en-US"/>
        </w:rPr>
        <w:t xml:space="preserve">POLLEM mentoring was conceptualized </w:t>
      </w:r>
      <w:r w:rsidRPr="00624979">
        <w:rPr>
          <w:rFonts w:ascii="Times New Roman" w:hAnsi="Times New Roman"/>
          <w:lang w:val="en-US"/>
        </w:rPr>
        <w:t xml:space="preserve">as </w:t>
      </w:r>
      <w:r w:rsidR="00FF1975" w:rsidRPr="00624979">
        <w:rPr>
          <w:rFonts w:ascii="Times New Roman" w:hAnsi="Times New Roman"/>
          <w:lang w:val="en-US"/>
        </w:rPr>
        <w:t>build</w:t>
      </w:r>
      <w:r w:rsidR="00E010DF" w:rsidRPr="00624979">
        <w:rPr>
          <w:rFonts w:ascii="Times New Roman" w:hAnsi="Times New Roman"/>
          <w:lang w:val="en-US"/>
        </w:rPr>
        <w:t>ing</w:t>
      </w:r>
      <w:r w:rsidR="00FF1975" w:rsidRPr="00624979">
        <w:rPr>
          <w:rFonts w:ascii="Times New Roman" w:hAnsi="Times New Roman"/>
          <w:lang w:val="en-US"/>
        </w:rPr>
        <w:t xml:space="preserve"> a personal, reciprocal and ongoing relationship </w:t>
      </w:r>
      <w:r w:rsidRPr="00624979">
        <w:rPr>
          <w:rFonts w:ascii="Times New Roman" w:hAnsi="Times New Roman"/>
          <w:lang w:val="en-US"/>
        </w:rPr>
        <w:t xml:space="preserve">with officially assigned students, </w:t>
      </w:r>
      <w:r w:rsidR="00FF1975" w:rsidRPr="00624979">
        <w:rPr>
          <w:rFonts w:ascii="Times New Roman" w:hAnsi="Times New Roman"/>
          <w:lang w:val="en-US"/>
        </w:rPr>
        <w:t>providing support, counseling, reassurance, coaching, challenge</w:t>
      </w:r>
      <w:r w:rsidR="00711B2B" w:rsidRPr="00624979">
        <w:rPr>
          <w:rFonts w:ascii="Times New Roman" w:hAnsi="Times New Roman"/>
          <w:lang w:val="en-US"/>
        </w:rPr>
        <w:t>s</w:t>
      </w:r>
      <w:r w:rsidR="00FF1975" w:rsidRPr="00624979">
        <w:rPr>
          <w:rFonts w:ascii="Times New Roman" w:hAnsi="Times New Roman"/>
          <w:lang w:val="en-US"/>
        </w:rPr>
        <w:t xml:space="preserve">, etc., in order to support students’ academic, professional </w:t>
      </w:r>
      <w:r w:rsidRPr="00624979">
        <w:rPr>
          <w:rFonts w:ascii="Times New Roman" w:hAnsi="Times New Roman"/>
          <w:lang w:val="en-US"/>
        </w:rPr>
        <w:t>and</w:t>
      </w:r>
      <w:r w:rsidR="00FF1975" w:rsidRPr="00624979">
        <w:rPr>
          <w:rFonts w:ascii="Times New Roman" w:hAnsi="Times New Roman"/>
          <w:lang w:val="en-US"/>
        </w:rPr>
        <w:t xml:space="preserve"> personal success.</w:t>
      </w:r>
      <w:r w:rsidR="007C4477" w:rsidRPr="00624979">
        <w:rPr>
          <w:rFonts w:ascii="Times New Roman" w:hAnsi="Times New Roman"/>
          <w:lang w:val="en-US"/>
        </w:rPr>
        <w:t xml:space="preserve"> </w:t>
      </w:r>
      <w:r w:rsidRPr="00624979">
        <w:rPr>
          <w:rFonts w:ascii="Times New Roman" w:hAnsi="Times New Roman"/>
          <w:lang w:val="en-US"/>
        </w:rPr>
        <w:t>I</w:t>
      </w:r>
      <w:r w:rsidR="00FF1975" w:rsidRPr="00624979">
        <w:rPr>
          <w:rFonts w:ascii="Times New Roman" w:hAnsi="Times New Roman"/>
          <w:lang w:val="en-US"/>
        </w:rPr>
        <w:t>t has been show</w:t>
      </w:r>
      <w:r w:rsidRPr="00624979">
        <w:rPr>
          <w:rFonts w:ascii="Times New Roman" w:hAnsi="Times New Roman"/>
          <w:lang w:val="en-US"/>
        </w:rPr>
        <w:t>n</w:t>
      </w:r>
      <w:r w:rsidR="00FF1975" w:rsidRPr="00624979">
        <w:rPr>
          <w:rFonts w:ascii="Times New Roman" w:hAnsi="Times New Roman"/>
          <w:lang w:val="en-US"/>
        </w:rPr>
        <w:t xml:space="preserve"> that mentees</w:t>
      </w:r>
      <w:r w:rsidR="00FF1975" w:rsidRPr="00624979">
        <w:rPr>
          <w:rFonts w:ascii="Times New Roman" w:hAnsi="Times New Roman"/>
          <w:lang w:val="en"/>
        </w:rPr>
        <w:t xml:space="preserve"> </w:t>
      </w:r>
      <w:r w:rsidR="00FF1975" w:rsidRPr="00624979">
        <w:rPr>
          <w:rFonts w:ascii="Times New Roman" w:hAnsi="Times New Roman"/>
          <w:lang w:val="en-US"/>
        </w:rPr>
        <w:t>value a mentor who recognize</w:t>
      </w:r>
      <w:r w:rsidRPr="00624979">
        <w:rPr>
          <w:rFonts w:ascii="Times New Roman" w:hAnsi="Times New Roman"/>
          <w:lang w:val="en-US"/>
        </w:rPr>
        <w:t>s</w:t>
      </w:r>
      <w:r w:rsidR="00FF1975" w:rsidRPr="00624979">
        <w:rPr>
          <w:rFonts w:ascii="Times New Roman" w:hAnsi="Times New Roman"/>
          <w:lang w:val="en-US"/>
        </w:rPr>
        <w:t xml:space="preserve"> that their studies represent only a portion of their lives, and that their personal circumstances and professional aspirations </w:t>
      </w:r>
      <w:r w:rsidRPr="00624979">
        <w:rPr>
          <w:rFonts w:ascii="Times New Roman" w:hAnsi="Times New Roman"/>
          <w:lang w:val="en-US"/>
        </w:rPr>
        <w:t xml:space="preserve">are </w:t>
      </w:r>
      <w:r w:rsidR="00FF1975" w:rsidRPr="00624979">
        <w:rPr>
          <w:rFonts w:ascii="Times New Roman" w:hAnsi="Times New Roman"/>
          <w:lang w:val="en-US"/>
        </w:rPr>
        <w:t>inextricably linked (</w:t>
      </w:r>
      <w:proofErr w:type="spellStart"/>
      <w:r w:rsidR="00FF1975" w:rsidRPr="00624979">
        <w:rPr>
          <w:rFonts w:ascii="Times New Roman" w:hAnsi="Times New Roman"/>
          <w:lang w:val="en-US"/>
        </w:rPr>
        <w:t>Malen</w:t>
      </w:r>
      <w:proofErr w:type="spellEnd"/>
      <w:r w:rsidR="00FF1975" w:rsidRPr="00624979">
        <w:rPr>
          <w:rFonts w:ascii="Times New Roman" w:hAnsi="Times New Roman"/>
          <w:lang w:val="en-US"/>
        </w:rPr>
        <w:t xml:space="preserve"> &amp; Brown, 2020)</w:t>
      </w:r>
      <w:r w:rsidR="0026253E" w:rsidRPr="00624979">
        <w:rPr>
          <w:rFonts w:ascii="Times New Roman" w:hAnsi="Times New Roman"/>
          <w:lang w:val="en-US"/>
        </w:rPr>
        <w:t xml:space="preserve">. </w:t>
      </w:r>
      <w:r w:rsidRPr="00624979">
        <w:rPr>
          <w:rFonts w:ascii="Times New Roman" w:hAnsi="Times New Roman"/>
          <w:lang w:val="en-US"/>
        </w:rPr>
        <w:t>Specifically</w:t>
      </w:r>
      <w:r w:rsidR="0026253E" w:rsidRPr="00624979">
        <w:rPr>
          <w:rFonts w:ascii="Times New Roman" w:hAnsi="Times New Roman"/>
          <w:lang w:val="en-US"/>
        </w:rPr>
        <w:t xml:space="preserve">, faculty were </w:t>
      </w:r>
      <w:r w:rsidR="00FF1975" w:rsidRPr="00624979">
        <w:rPr>
          <w:rFonts w:ascii="Times New Roman" w:hAnsi="Times New Roman"/>
          <w:lang w:val="en-US"/>
        </w:rPr>
        <w:t>asked</w:t>
      </w:r>
      <w:r w:rsidR="00312CDF" w:rsidRPr="00624979">
        <w:rPr>
          <w:rFonts w:ascii="Times New Roman" w:hAnsi="Times New Roman"/>
          <w:lang w:val="en-US"/>
        </w:rPr>
        <w:t>, throughout formative sessions,</w:t>
      </w:r>
      <w:r w:rsidR="00FF1975" w:rsidRPr="00624979">
        <w:rPr>
          <w:rFonts w:ascii="Times New Roman" w:hAnsi="Times New Roman"/>
          <w:lang w:val="en-US"/>
        </w:rPr>
        <w:t xml:space="preserve"> 1) to adopt an empath</w:t>
      </w:r>
      <w:r w:rsidR="00D258D6" w:rsidRPr="00624979">
        <w:rPr>
          <w:rFonts w:ascii="Times New Roman" w:hAnsi="Times New Roman"/>
          <w:lang w:val="en-US"/>
        </w:rPr>
        <w:t>et</w:t>
      </w:r>
      <w:r w:rsidR="00FF1975" w:rsidRPr="00624979">
        <w:rPr>
          <w:rFonts w:ascii="Times New Roman" w:hAnsi="Times New Roman"/>
          <w:lang w:val="en-US"/>
        </w:rPr>
        <w:t xml:space="preserve">ic and benevolent attitude, 2) to welcome students at the beginning of the year, 3) to </w:t>
      </w:r>
      <w:r w:rsidR="00D258D6" w:rsidRPr="00624979">
        <w:rPr>
          <w:rFonts w:ascii="Times New Roman" w:hAnsi="Times New Roman"/>
          <w:lang w:val="en-US"/>
        </w:rPr>
        <w:t xml:space="preserve">take interest in </w:t>
      </w:r>
      <w:r w:rsidR="00FF1975" w:rsidRPr="00624979">
        <w:rPr>
          <w:rFonts w:ascii="Times New Roman" w:hAnsi="Times New Roman"/>
          <w:lang w:val="en-US"/>
        </w:rPr>
        <w:t xml:space="preserve">what students express concerning their studies, professional aspirations and private life, 4) to support and encourage them, 5) to counsel them in a </w:t>
      </w:r>
      <w:r w:rsidR="00FF1975" w:rsidRPr="00624979">
        <w:rPr>
          <w:rFonts w:ascii="Times New Roman" w:hAnsi="Times New Roman"/>
          <w:lang w:val="en-US"/>
        </w:rPr>
        <w:lastRenderedPageBreak/>
        <w:t xml:space="preserve">developmental perspective, 6) to </w:t>
      </w:r>
      <w:r w:rsidR="009A6B69" w:rsidRPr="00624979">
        <w:rPr>
          <w:rFonts w:ascii="Times New Roman" w:hAnsi="Times New Roman"/>
          <w:lang w:val="en-US"/>
        </w:rPr>
        <w:t>deliver cautious</w:t>
      </w:r>
      <w:r w:rsidR="00FF1975" w:rsidRPr="00624979">
        <w:rPr>
          <w:rFonts w:ascii="Times New Roman" w:hAnsi="Times New Roman"/>
          <w:lang w:val="en-US"/>
        </w:rPr>
        <w:t xml:space="preserve"> feedback, 7) to challenge them, 8) to be role models by showing care, open-mindedness, curiosity, critical thinking and by sharing their own experience of doubts and difficulties while being students, 9) to clarify </w:t>
      </w:r>
      <w:r w:rsidR="00365A72" w:rsidRPr="00624979">
        <w:rPr>
          <w:rFonts w:ascii="Times New Roman" w:hAnsi="Times New Roman"/>
          <w:lang w:val="en-US"/>
        </w:rPr>
        <w:t>performance</w:t>
      </w:r>
      <w:r w:rsidR="00FF1975" w:rsidRPr="00624979">
        <w:rPr>
          <w:rFonts w:ascii="Times New Roman" w:hAnsi="Times New Roman"/>
          <w:lang w:val="en-US"/>
        </w:rPr>
        <w:t xml:space="preserve"> expectations</w:t>
      </w:r>
      <w:r w:rsidR="00365A72" w:rsidRPr="00624979">
        <w:rPr>
          <w:rFonts w:ascii="Times New Roman" w:hAnsi="Times New Roman"/>
          <w:lang w:val="en-US"/>
        </w:rPr>
        <w:t xml:space="preserve"> and demystify the system</w:t>
      </w:r>
      <w:r w:rsidR="00FF1975" w:rsidRPr="00624979">
        <w:rPr>
          <w:rFonts w:ascii="Times New Roman" w:hAnsi="Times New Roman"/>
          <w:lang w:val="en-US"/>
        </w:rPr>
        <w:t xml:space="preserve"> and 10) to foster mentoring constellations within and/or outside the institution</w:t>
      </w:r>
      <w:r w:rsidR="00CA53AD" w:rsidRPr="00624979">
        <w:rPr>
          <w:rFonts w:ascii="Times New Roman" w:hAnsi="Times New Roman"/>
          <w:lang w:val="en-US"/>
        </w:rPr>
        <w:t xml:space="preserve"> (see Johnson, 2015</w:t>
      </w:r>
      <w:r w:rsidR="00AF2954" w:rsidRPr="00624979">
        <w:rPr>
          <w:rFonts w:ascii="Times New Roman" w:hAnsi="Times New Roman"/>
          <w:lang w:val="en-US"/>
        </w:rPr>
        <w:t xml:space="preserve">, </w:t>
      </w:r>
      <w:r w:rsidR="00D258D6" w:rsidRPr="00624979">
        <w:rPr>
          <w:rFonts w:ascii="Times New Roman" w:hAnsi="Times New Roman"/>
          <w:lang w:val="en-US"/>
        </w:rPr>
        <w:t>C</w:t>
      </w:r>
      <w:r w:rsidR="00AF2954" w:rsidRPr="00624979">
        <w:rPr>
          <w:rFonts w:ascii="Times New Roman" w:hAnsi="Times New Roman"/>
          <w:lang w:val="en-US"/>
        </w:rPr>
        <w:t>hapter 5</w:t>
      </w:r>
      <w:r w:rsidR="00CA53AD" w:rsidRPr="00624979">
        <w:rPr>
          <w:rFonts w:ascii="Times New Roman" w:hAnsi="Times New Roman"/>
          <w:lang w:val="en-US"/>
        </w:rPr>
        <w:t xml:space="preserve"> for detailed</w:t>
      </w:r>
      <w:r w:rsidR="00560FD0" w:rsidRPr="00624979">
        <w:rPr>
          <w:rFonts w:ascii="Times New Roman" w:hAnsi="Times New Roman"/>
          <w:lang w:val="en-US"/>
        </w:rPr>
        <w:t xml:space="preserve"> specification of mentoring competences</w:t>
      </w:r>
      <w:r w:rsidR="00CA53AD" w:rsidRPr="00624979">
        <w:rPr>
          <w:rFonts w:ascii="Times New Roman" w:hAnsi="Times New Roman"/>
          <w:lang w:val="en-US"/>
        </w:rPr>
        <w:t>)</w:t>
      </w:r>
      <w:r w:rsidR="00FF1975" w:rsidRPr="00624979">
        <w:rPr>
          <w:rFonts w:ascii="Times New Roman" w:hAnsi="Times New Roman"/>
          <w:lang w:val="en-US"/>
        </w:rPr>
        <w:t>.</w:t>
      </w:r>
      <w:r w:rsidR="00FF1975" w:rsidRPr="00624979">
        <w:rPr>
          <w:rFonts w:ascii="Times New Roman" w:hAnsi="Times New Roman"/>
          <w:lang w:val="en-US" w:eastAsia="fr-BE"/>
        </w:rPr>
        <w:t xml:space="preserve"> </w:t>
      </w:r>
      <w:r w:rsidR="00D258D6" w:rsidRPr="00624979">
        <w:rPr>
          <w:rFonts w:ascii="Times New Roman" w:hAnsi="Times New Roman"/>
          <w:lang w:val="en-US" w:eastAsia="fr-BE"/>
        </w:rPr>
        <w:t>By this</w:t>
      </w:r>
      <w:r w:rsidR="00FF1975" w:rsidRPr="00624979">
        <w:rPr>
          <w:rFonts w:ascii="Times New Roman" w:hAnsi="Times New Roman"/>
          <w:lang w:val="en-US" w:eastAsia="fr-BE"/>
        </w:rPr>
        <w:t xml:space="preserve">, POLLEM principally mixed what Jacobi (1991) qualified </w:t>
      </w:r>
      <w:r w:rsidR="00D258D6" w:rsidRPr="00624979">
        <w:rPr>
          <w:rFonts w:ascii="Times New Roman" w:hAnsi="Times New Roman"/>
          <w:lang w:val="en-US" w:eastAsia="fr-BE"/>
        </w:rPr>
        <w:t xml:space="preserve">as </w:t>
      </w:r>
      <w:r w:rsidR="00FF1975" w:rsidRPr="00624979">
        <w:rPr>
          <w:rFonts w:ascii="Times New Roman" w:hAnsi="Times New Roman"/>
          <w:lang w:val="en-US" w:eastAsia="fr-BE"/>
        </w:rPr>
        <w:t>“academic and social integration” and “social support” models of mentoring</w:t>
      </w:r>
      <w:r w:rsidR="003F2E53" w:rsidRPr="00624979">
        <w:rPr>
          <w:rFonts w:ascii="Times New Roman" w:hAnsi="Times New Roman"/>
          <w:lang w:val="en-US" w:eastAsia="fr-BE"/>
        </w:rPr>
        <w:t xml:space="preserve">. </w:t>
      </w:r>
    </w:p>
    <w:p w14:paraId="6ABC869B" w14:textId="4B598B61" w:rsidR="005D02D2" w:rsidRPr="00624979" w:rsidRDefault="00D258D6" w:rsidP="005D0732">
      <w:pPr>
        <w:autoSpaceDE w:val="0"/>
        <w:autoSpaceDN w:val="0"/>
        <w:adjustRightInd w:val="0"/>
        <w:spacing w:after="0" w:line="480" w:lineRule="auto"/>
        <w:ind w:firstLine="720"/>
        <w:rPr>
          <w:rFonts w:ascii="Times New Roman" w:hAnsi="Times New Roman"/>
          <w:lang w:val="en-US"/>
        </w:rPr>
      </w:pPr>
      <w:r w:rsidRPr="00624979">
        <w:rPr>
          <w:rFonts w:ascii="Times New Roman" w:hAnsi="Times New Roman"/>
          <w:lang w:val="en-US" w:eastAsia="fr-BE"/>
        </w:rPr>
        <w:t>In a</w:t>
      </w:r>
      <w:r w:rsidR="00E200DE" w:rsidRPr="00624979">
        <w:rPr>
          <w:rFonts w:ascii="Times New Roman" w:hAnsi="Times New Roman"/>
          <w:lang w:val="en-US" w:eastAsia="fr-BE"/>
        </w:rPr>
        <w:t xml:space="preserve">ddition to collaborative concerns, an important </w:t>
      </w:r>
      <w:r w:rsidRPr="00624979">
        <w:rPr>
          <w:rFonts w:ascii="Times New Roman" w:hAnsi="Times New Roman"/>
          <w:lang w:val="en-US" w:eastAsia="fr-BE"/>
        </w:rPr>
        <w:t xml:space="preserve">detail </w:t>
      </w:r>
      <w:r w:rsidR="00E64039" w:rsidRPr="00624979">
        <w:rPr>
          <w:rFonts w:ascii="Times New Roman" w:hAnsi="Times New Roman"/>
          <w:lang w:val="en-US" w:eastAsia="fr-BE"/>
        </w:rPr>
        <w:t>of</w:t>
      </w:r>
      <w:r w:rsidR="00E200DE" w:rsidRPr="00624979">
        <w:rPr>
          <w:rFonts w:ascii="Times New Roman" w:hAnsi="Times New Roman"/>
          <w:lang w:val="en-US" w:eastAsia="fr-BE"/>
        </w:rPr>
        <w:t xml:space="preserve"> POLLEM was that WB</w:t>
      </w:r>
      <w:r w:rsidR="005D02D2" w:rsidRPr="00624979">
        <w:rPr>
          <w:rFonts w:ascii="Times New Roman" w:hAnsi="Times New Roman"/>
          <w:lang w:val="en-US" w:eastAsia="fr-BE"/>
        </w:rPr>
        <w:t>F</w:t>
      </w:r>
      <w:r w:rsidR="00E200DE" w:rsidRPr="00624979">
        <w:rPr>
          <w:rFonts w:ascii="Times New Roman" w:hAnsi="Times New Roman"/>
          <w:lang w:val="en-US" w:eastAsia="fr-BE"/>
        </w:rPr>
        <w:t xml:space="preserve"> </w:t>
      </w:r>
      <w:r w:rsidR="00476287" w:rsidRPr="00624979">
        <w:rPr>
          <w:rFonts w:ascii="Times New Roman" w:hAnsi="Times New Roman"/>
          <w:lang w:val="en-US"/>
        </w:rPr>
        <w:t>shares</w:t>
      </w:r>
      <w:r w:rsidR="00E200DE" w:rsidRPr="00624979">
        <w:rPr>
          <w:rFonts w:ascii="Times New Roman" w:hAnsi="Times New Roman"/>
          <w:lang w:val="en-US"/>
        </w:rPr>
        <w:t xml:space="preserve"> a common culture and traditions</w:t>
      </w:r>
      <w:r w:rsidR="00476287" w:rsidRPr="00624979">
        <w:rPr>
          <w:rFonts w:ascii="Times New Roman" w:hAnsi="Times New Roman"/>
          <w:lang w:val="en-US"/>
        </w:rPr>
        <w:t xml:space="preserve"> with France</w:t>
      </w:r>
      <w:r w:rsidR="00E200DE" w:rsidRPr="00624979">
        <w:rPr>
          <w:rFonts w:ascii="Times New Roman" w:hAnsi="Times New Roman"/>
          <w:lang w:val="en-US"/>
        </w:rPr>
        <w:t xml:space="preserve">, </w:t>
      </w:r>
      <w:r w:rsidR="00476287" w:rsidRPr="00624979">
        <w:rPr>
          <w:rFonts w:ascii="Times New Roman" w:hAnsi="Times New Roman"/>
          <w:lang w:val="en-US"/>
        </w:rPr>
        <w:t xml:space="preserve">where </w:t>
      </w:r>
      <w:r w:rsidR="00E200DE" w:rsidRPr="00624979">
        <w:rPr>
          <w:rFonts w:ascii="Times New Roman" w:hAnsi="Times New Roman"/>
          <w:lang w:val="en-US"/>
        </w:rPr>
        <w:t>the mere notion of a relationship in education</w:t>
      </w:r>
      <w:r w:rsidR="006658EF" w:rsidRPr="00624979">
        <w:rPr>
          <w:rFonts w:ascii="Times New Roman" w:hAnsi="Times New Roman"/>
          <w:lang w:val="en-US"/>
        </w:rPr>
        <w:t xml:space="preserve"> </w:t>
      </w:r>
      <w:r w:rsidR="00F95907" w:rsidRPr="00624979">
        <w:rPr>
          <w:rFonts w:ascii="Times New Roman" w:hAnsi="Times New Roman"/>
          <w:lang w:val="en-US"/>
        </w:rPr>
        <w:t>was found to elicit</w:t>
      </w:r>
      <w:r w:rsidR="006658EF" w:rsidRPr="00624979">
        <w:rPr>
          <w:rFonts w:ascii="Times New Roman" w:hAnsi="Times New Roman"/>
          <w:lang w:val="en-US"/>
        </w:rPr>
        <w:t xml:space="preserve"> apprehension. </w:t>
      </w:r>
      <w:r w:rsidR="00E21D98" w:rsidRPr="00624979">
        <w:rPr>
          <w:rFonts w:ascii="Times New Roman" w:hAnsi="Times New Roman"/>
          <w:lang w:val="en-US"/>
        </w:rPr>
        <w:t>This idea</w:t>
      </w:r>
      <w:r w:rsidR="00E200DE" w:rsidRPr="00624979">
        <w:rPr>
          <w:rFonts w:ascii="Times New Roman" w:hAnsi="Times New Roman"/>
          <w:lang w:val="en-US"/>
        </w:rPr>
        <w:t xml:space="preserve"> was openly criticized in societal debates by those claiming that education was mainly a matter of knowledge transmission and, even more fiercely, by psychoanalysts qualifying relational considerations in education </w:t>
      </w:r>
      <w:r w:rsidR="00ED5B84" w:rsidRPr="00624979">
        <w:rPr>
          <w:rFonts w:ascii="Times New Roman" w:hAnsi="Times New Roman"/>
          <w:lang w:val="en-US"/>
        </w:rPr>
        <w:t>a means to supply</w:t>
      </w:r>
      <w:r w:rsidR="00E200DE" w:rsidRPr="00624979">
        <w:rPr>
          <w:rFonts w:ascii="Times New Roman" w:hAnsi="Times New Roman"/>
          <w:lang w:val="en-US"/>
        </w:rPr>
        <w:t xml:space="preserve"> teachers’ unconscious needs (</w:t>
      </w:r>
      <w:proofErr w:type="spellStart"/>
      <w:r w:rsidR="00E200DE" w:rsidRPr="00624979">
        <w:rPr>
          <w:rFonts w:ascii="Times New Roman" w:hAnsi="Times New Roman"/>
          <w:lang w:val="en-US"/>
        </w:rPr>
        <w:t>Virat</w:t>
      </w:r>
      <w:proofErr w:type="spellEnd"/>
      <w:r w:rsidR="00E200DE" w:rsidRPr="00624979">
        <w:rPr>
          <w:rFonts w:ascii="Times New Roman" w:hAnsi="Times New Roman"/>
          <w:lang w:val="en-US"/>
        </w:rPr>
        <w:t>, 2016). If these debates concerned school in general</w:t>
      </w:r>
      <w:r w:rsidR="00ED5B84" w:rsidRPr="00624979">
        <w:rPr>
          <w:rFonts w:ascii="Times New Roman" w:hAnsi="Times New Roman"/>
          <w:lang w:val="en-US"/>
        </w:rPr>
        <w:t>,</w:t>
      </w:r>
      <w:r w:rsidR="00E200DE" w:rsidRPr="00624979">
        <w:rPr>
          <w:rFonts w:ascii="Times New Roman" w:hAnsi="Times New Roman"/>
          <w:lang w:val="en-US"/>
        </w:rPr>
        <w:t xml:space="preserve"> and not HE per se, </w:t>
      </w:r>
      <w:r w:rsidR="00732007" w:rsidRPr="00624979">
        <w:rPr>
          <w:rFonts w:ascii="Times New Roman" w:hAnsi="Times New Roman"/>
          <w:lang w:val="en-US"/>
        </w:rPr>
        <w:t>cultural influences were shown to require consideration in mentoring relationships (</w:t>
      </w:r>
      <w:proofErr w:type="spellStart"/>
      <w:r w:rsidR="00732007" w:rsidRPr="00624979">
        <w:rPr>
          <w:rFonts w:ascii="Times New Roman" w:hAnsi="Times New Roman"/>
          <w:lang w:val="en-US"/>
        </w:rPr>
        <w:t>Kochan</w:t>
      </w:r>
      <w:proofErr w:type="spellEnd"/>
      <w:r w:rsidR="00732007" w:rsidRPr="00624979">
        <w:rPr>
          <w:rFonts w:ascii="Times New Roman" w:hAnsi="Times New Roman"/>
          <w:lang w:val="en-US"/>
        </w:rPr>
        <w:t xml:space="preserve"> et al., 2013). I</w:t>
      </w:r>
      <w:r w:rsidR="00E200DE" w:rsidRPr="00624979">
        <w:rPr>
          <w:rFonts w:ascii="Times New Roman" w:hAnsi="Times New Roman"/>
          <w:lang w:val="en-US"/>
        </w:rPr>
        <w:t>t was possible that this reluctance</w:t>
      </w:r>
      <w:r w:rsidR="00401DCE" w:rsidRPr="00624979">
        <w:rPr>
          <w:rFonts w:ascii="Times New Roman" w:hAnsi="Times New Roman"/>
          <w:lang w:val="en-US"/>
        </w:rPr>
        <w:t xml:space="preserve"> has</w:t>
      </w:r>
      <w:r w:rsidR="00E200DE" w:rsidRPr="00624979">
        <w:rPr>
          <w:rFonts w:ascii="Times New Roman" w:hAnsi="Times New Roman"/>
          <w:lang w:val="en-US"/>
        </w:rPr>
        <w:t xml:space="preserve"> impeded mentoring development</w:t>
      </w:r>
      <w:r w:rsidR="00476287" w:rsidRPr="00624979">
        <w:rPr>
          <w:rFonts w:ascii="Times New Roman" w:hAnsi="Times New Roman"/>
          <w:lang w:val="en-US"/>
        </w:rPr>
        <w:t xml:space="preserve">, </w:t>
      </w:r>
      <w:r w:rsidR="00333A94" w:rsidRPr="00624979">
        <w:rPr>
          <w:rFonts w:ascii="Times New Roman" w:hAnsi="Times New Roman"/>
          <w:lang w:val="en-US"/>
        </w:rPr>
        <w:t xml:space="preserve">which </w:t>
      </w:r>
      <w:r w:rsidR="00476287" w:rsidRPr="00624979">
        <w:rPr>
          <w:rFonts w:ascii="Times New Roman" w:hAnsi="Times New Roman"/>
          <w:lang w:val="en-US"/>
        </w:rPr>
        <w:t xml:space="preserve">could explain why </w:t>
      </w:r>
      <w:r w:rsidR="00401DCE" w:rsidRPr="00624979">
        <w:rPr>
          <w:rFonts w:ascii="Times New Roman" w:hAnsi="Times New Roman"/>
          <w:lang w:val="en-US"/>
        </w:rPr>
        <w:t xml:space="preserve">mentoring </w:t>
      </w:r>
      <w:r w:rsidR="00476287" w:rsidRPr="00624979">
        <w:rPr>
          <w:rFonts w:ascii="Times New Roman" w:hAnsi="Times New Roman"/>
          <w:lang w:val="en-US"/>
        </w:rPr>
        <w:t xml:space="preserve">was </w:t>
      </w:r>
      <w:r w:rsidR="00711B2B" w:rsidRPr="00624979">
        <w:rPr>
          <w:rFonts w:ascii="Times New Roman" w:hAnsi="Times New Roman"/>
          <w:lang w:val="en-US"/>
        </w:rPr>
        <w:t xml:space="preserve">almost </w:t>
      </w:r>
      <w:r w:rsidR="00333A94" w:rsidRPr="00624979">
        <w:rPr>
          <w:rFonts w:ascii="Times New Roman" w:hAnsi="Times New Roman"/>
          <w:lang w:val="en-US"/>
        </w:rPr>
        <w:t>non</w:t>
      </w:r>
      <w:r w:rsidR="00476287" w:rsidRPr="00624979">
        <w:rPr>
          <w:rFonts w:ascii="Times New Roman" w:hAnsi="Times New Roman"/>
          <w:lang w:val="en-US"/>
        </w:rPr>
        <w:t xml:space="preserve">existent in the partner institutions </w:t>
      </w:r>
      <w:r w:rsidR="00711B2B" w:rsidRPr="00624979">
        <w:rPr>
          <w:rFonts w:ascii="Times New Roman" w:hAnsi="Times New Roman"/>
          <w:lang w:val="en-US"/>
        </w:rPr>
        <w:t>previously</w:t>
      </w:r>
      <w:r w:rsidR="00E200DE" w:rsidRPr="00624979">
        <w:rPr>
          <w:rFonts w:ascii="Times New Roman" w:hAnsi="Times New Roman"/>
          <w:lang w:val="en-US"/>
        </w:rPr>
        <w:t>. However, even if it was the case, faculty</w:t>
      </w:r>
      <w:r w:rsidR="00333A94" w:rsidRPr="00624979">
        <w:rPr>
          <w:rFonts w:ascii="Times New Roman" w:hAnsi="Times New Roman"/>
          <w:lang w:val="en-US"/>
        </w:rPr>
        <w:t xml:space="preserve"> </w:t>
      </w:r>
      <w:r w:rsidR="00E200DE" w:rsidRPr="00624979">
        <w:rPr>
          <w:rFonts w:ascii="Times New Roman" w:hAnsi="Times New Roman"/>
          <w:lang w:val="en-US"/>
        </w:rPr>
        <w:t xml:space="preserve">may be publicly but not intrinsically reluctant to </w:t>
      </w:r>
      <w:r w:rsidR="00711B2B" w:rsidRPr="00624979">
        <w:rPr>
          <w:rFonts w:ascii="Times New Roman" w:hAnsi="Times New Roman"/>
          <w:lang w:val="en-US"/>
        </w:rPr>
        <w:t xml:space="preserve">build </w:t>
      </w:r>
      <w:r w:rsidR="00E200DE" w:rsidRPr="00624979">
        <w:rPr>
          <w:rFonts w:ascii="Times New Roman" w:hAnsi="Times New Roman"/>
          <w:lang w:val="en-US"/>
        </w:rPr>
        <w:t xml:space="preserve">quality relationships with students, </w:t>
      </w:r>
      <w:r w:rsidR="00333A94" w:rsidRPr="00624979">
        <w:rPr>
          <w:rFonts w:ascii="Times New Roman" w:hAnsi="Times New Roman"/>
          <w:lang w:val="en-US"/>
        </w:rPr>
        <w:t xml:space="preserve">which </w:t>
      </w:r>
      <w:r w:rsidR="00E200DE" w:rsidRPr="00624979">
        <w:rPr>
          <w:rFonts w:ascii="Times New Roman" w:hAnsi="Times New Roman"/>
          <w:lang w:val="en-US"/>
        </w:rPr>
        <w:t xml:space="preserve">experienced mentors </w:t>
      </w:r>
      <w:r w:rsidR="00333A94" w:rsidRPr="00624979">
        <w:rPr>
          <w:rFonts w:ascii="Times New Roman" w:hAnsi="Times New Roman"/>
          <w:lang w:val="en-US"/>
        </w:rPr>
        <w:t xml:space="preserve">openly </w:t>
      </w:r>
      <w:r w:rsidR="00E200DE" w:rsidRPr="00624979">
        <w:rPr>
          <w:rFonts w:ascii="Times New Roman" w:hAnsi="Times New Roman"/>
          <w:lang w:val="en-US"/>
        </w:rPr>
        <w:t xml:space="preserve">qualified </w:t>
      </w:r>
      <w:r w:rsidR="00333A94" w:rsidRPr="00624979">
        <w:rPr>
          <w:rFonts w:ascii="Times New Roman" w:hAnsi="Times New Roman"/>
          <w:lang w:val="en-US"/>
        </w:rPr>
        <w:t>to be</w:t>
      </w:r>
      <w:r w:rsidR="00E200DE" w:rsidRPr="00624979">
        <w:rPr>
          <w:rFonts w:ascii="Times New Roman" w:hAnsi="Times New Roman"/>
          <w:lang w:val="en-US"/>
        </w:rPr>
        <w:t xml:space="preserve"> beneficial for themselves </w:t>
      </w:r>
      <w:r w:rsidR="006658EF" w:rsidRPr="00624979">
        <w:rPr>
          <w:rFonts w:ascii="Times New Roman" w:hAnsi="Times New Roman"/>
          <w:lang w:val="en-US"/>
        </w:rPr>
        <w:t>(Johnson, 2015) in benevolent contexts</w:t>
      </w:r>
      <w:r w:rsidR="00E200DE" w:rsidRPr="00624979">
        <w:rPr>
          <w:rFonts w:ascii="Times New Roman" w:hAnsi="Times New Roman"/>
          <w:lang w:val="en-US"/>
        </w:rPr>
        <w:t xml:space="preserve">. </w:t>
      </w:r>
      <w:proofErr w:type="spellStart"/>
      <w:r w:rsidR="00E200DE" w:rsidRPr="00624979">
        <w:rPr>
          <w:rFonts w:ascii="Times New Roman" w:hAnsi="Times New Roman"/>
          <w:lang w:val="en-US"/>
        </w:rPr>
        <w:t>Virat</w:t>
      </w:r>
      <w:proofErr w:type="spellEnd"/>
      <w:r w:rsidR="00E200DE" w:rsidRPr="00624979">
        <w:rPr>
          <w:rFonts w:ascii="Times New Roman" w:hAnsi="Times New Roman"/>
          <w:lang w:val="en-US"/>
        </w:rPr>
        <w:t xml:space="preserve"> (2014) found that, while societal objections were blatant in </w:t>
      </w:r>
      <w:r w:rsidR="005D02D2" w:rsidRPr="00624979">
        <w:rPr>
          <w:rFonts w:ascii="Times New Roman" w:hAnsi="Times New Roman"/>
          <w:lang w:val="en-US"/>
        </w:rPr>
        <w:t xml:space="preserve">French </w:t>
      </w:r>
      <w:r w:rsidR="00E200DE" w:rsidRPr="00624979">
        <w:rPr>
          <w:rFonts w:ascii="Times New Roman" w:hAnsi="Times New Roman"/>
          <w:lang w:val="en-US"/>
        </w:rPr>
        <w:t>high school</w:t>
      </w:r>
      <w:r w:rsidR="00840050" w:rsidRPr="00624979">
        <w:rPr>
          <w:rFonts w:ascii="Times New Roman" w:hAnsi="Times New Roman"/>
          <w:lang w:val="en-US"/>
        </w:rPr>
        <w:t>s</w:t>
      </w:r>
      <w:r w:rsidR="00E200DE" w:rsidRPr="00624979">
        <w:rPr>
          <w:rFonts w:ascii="Times New Roman" w:hAnsi="Times New Roman"/>
          <w:lang w:val="en-US"/>
        </w:rPr>
        <w:t>, teachers admitted</w:t>
      </w:r>
      <w:r w:rsidR="00E61D03" w:rsidRPr="00624979">
        <w:rPr>
          <w:rFonts w:ascii="Times New Roman" w:hAnsi="Times New Roman"/>
          <w:lang w:val="en-US"/>
        </w:rPr>
        <w:t xml:space="preserve"> </w:t>
      </w:r>
      <w:r w:rsidR="00333A94" w:rsidRPr="00624979">
        <w:rPr>
          <w:rFonts w:ascii="Times New Roman" w:hAnsi="Times New Roman"/>
          <w:lang w:val="en-US"/>
        </w:rPr>
        <w:t>privately</w:t>
      </w:r>
      <w:r w:rsidR="00E64039" w:rsidRPr="00624979">
        <w:rPr>
          <w:rFonts w:ascii="Times New Roman" w:hAnsi="Times New Roman"/>
          <w:lang w:val="en-US"/>
        </w:rPr>
        <w:t xml:space="preserve"> that</w:t>
      </w:r>
      <w:r w:rsidR="00E200DE" w:rsidRPr="00624979">
        <w:rPr>
          <w:rFonts w:ascii="Times New Roman" w:hAnsi="Times New Roman"/>
          <w:lang w:val="en-US"/>
        </w:rPr>
        <w:t xml:space="preserve"> they </w:t>
      </w:r>
      <w:r w:rsidR="00DD562C" w:rsidRPr="00624979">
        <w:rPr>
          <w:rFonts w:ascii="Times New Roman" w:hAnsi="Times New Roman"/>
          <w:lang w:val="en-US"/>
        </w:rPr>
        <w:t>sustained</w:t>
      </w:r>
      <w:r w:rsidR="00E200DE" w:rsidRPr="00624979">
        <w:rPr>
          <w:rFonts w:ascii="Times New Roman" w:hAnsi="Times New Roman"/>
          <w:lang w:val="en-US"/>
        </w:rPr>
        <w:t xml:space="preserve"> </w:t>
      </w:r>
      <w:r w:rsidR="002A37FF" w:rsidRPr="00624979">
        <w:rPr>
          <w:rFonts w:ascii="Times New Roman" w:hAnsi="Times New Roman"/>
          <w:lang w:val="en-US"/>
        </w:rPr>
        <w:t xml:space="preserve">privileged </w:t>
      </w:r>
      <w:r w:rsidR="00E200DE" w:rsidRPr="00624979">
        <w:rPr>
          <w:rFonts w:ascii="Times New Roman" w:hAnsi="Times New Roman"/>
          <w:lang w:val="en-US"/>
        </w:rPr>
        <w:t>relationships with thei</w:t>
      </w:r>
      <w:r w:rsidR="00E61D03" w:rsidRPr="00624979">
        <w:rPr>
          <w:rFonts w:ascii="Times New Roman" w:hAnsi="Times New Roman"/>
          <w:lang w:val="en-US"/>
        </w:rPr>
        <w:t>r students</w:t>
      </w:r>
      <w:r w:rsidR="00E200DE" w:rsidRPr="00624979">
        <w:rPr>
          <w:rFonts w:ascii="Times New Roman" w:hAnsi="Times New Roman"/>
          <w:lang w:val="en-US"/>
        </w:rPr>
        <w:t xml:space="preserve">. Moreover, previous research found that relationships with students contributed to job satisfaction </w:t>
      </w:r>
      <w:r w:rsidR="00333A94" w:rsidRPr="00624979">
        <w:rPr>
          <w:rFonts w:ascii="Times New Roman" w:hAnsi="Times New Roman"/>
          <w:lang w:val="en-US"/>
        </w:rPr>
        <w:t xml:space="preserve">in French faculties </w:t>
      </w:r>
      <w:r w:rsidR="00E200DE" w:rsidRPr="00624979">
        <w:rPr>
          <w:rFonts w:ascii="Times New Roman" w:hAnsi="Times New Roman"/>
          <w:lang w:val="en-US"/>
        </w:rPr>
        <w:t xml:space="preserve">(Drucker-Godard et al., 2013). </w:t>
      </w:r>
    </w:p>
    <w:p w14:paraId="18706CD1" w14:textId="1D102D1A" w:rsidR="00663227" w:rsidRPr="00624979" w:rsidRDefault="00663227" w:rsidP="005D0732">
      <w:pPr>
        <w:spacing w:after="0" w:line="480" w:lineRule="auto"/>
        <w:rPr>
          <w:rFonts w:ascii="Times New Roman" w:hAnsi="Times New Roman"/>
          <w:b/>
          <w:lang w:val="en-US"/>
        </w:rPr>
      </w:pPr>
      <w:r w:rsidRPr="00624979">
        <w:rPr>
          <w:rFonts w:ascii="Times New Roman" w:hAnsi="Times New Roman"/>
          <w:b/>
          <w:lang w:val="en-US"/>
        </w:rPr>
        <w:t xml:space="preserve">Research questions and </w:t>
      </w:r>
      <w:r w:rsidR="00443768" w:rsidRPr="00624979">
        <w:rPr>
          <w:rFonts w:ascii="Times New Roman" w:hAnsi="Times New Roman"/>
          <w:b/>
          <w:lang w:val="en-US"/>
        </w:rPr>
        <w:t>predictions</w:t>
      </w:r>
    </w:p>
    <w:p w14:paraId="2C0B466C" w14:textId="595F46D2" w:rsidR="00663227" w:rsidRPr="00624979" w:rsidRDefault="00CF725B" w:rsidP="005D0732">
      <w:pPr>
        <w:spacing w:after="0" w:line="480" w:lineRule="auto"/>
        <w:ind w:firstLine="720"/>
        <w:rPr>
          <w:rFonts w:ascii="Times New Roman" w:hAnsi="Times New Roman"/>
          <w:lang w:val="en-US"/>
        </w:rPr>
      </w:pPr>
      <w:r w:rsidRPr="00624979">
        <w:rPr>
          <w:rFonts w:ascii="Times New Roman" w:hAnsi="Times New Roman"/>
          <w:lang w:val="en-US"/>
        </w:rPr>
        <w:lastRenderedPageBreak/>
        <w:t>In this paper, w</w:t>
      </w:r>
      <w:r w:rsidR="00A5533D" w:rsidRPr="00624979">
        <w:rPr>
          <w:rFonts w:ascii="Times New Roman" w:hAnsi="Times New Roman"/>
          <w:lang w:val="en-US"/>
        </w:rPr>
        <w:t xml:space="preserve">e </w:t>
      </w:r>
      <w:r w:rsidR="008C48FE" w:rsidRPr="00624979">
        <w:rPr>
          <w:rFonts w:ascii="Times New Roman" w:hAnsi="Times New Roman"/>
          <w:lang w:val="en-US"/>
        </w:rPr>
        <w:t>rel</w:t>
      </w:r>
      <w:r w:rsidR="0001001D" w:rsidRPr="00624979">
        <w:rPr>
          <w:rFonts w:ascii="Times New Roman" w:hAnsi="Times New Roman"/>
          <w:lang w:val="en-US"/>
        </w:rPr>
        <w:t>ied</w:t>
      </w:r>
      <w:r w:rsidR="008C48FE" w:rsidRPr="00624979">
        <w:rPr>
          <w:rFonts w:ascii="Times New Roman" w:hAnsi="Times New Roman"/>
          <w:lang w:val="en-US"/>
        </w:rPr>
        <w:t xml:space="preserve"> on the</w:t>
      </w:r>
      <w:r w:rsidR="000B7118" w:rsidRPr="00624979">
        <w:rPr>
          <w:rFonts w:ascii="Times New Roman" w:hAnsi="Times New Roman"/>
          <w:lang w:val="en-US"/>
        </w:rPr>
        <w:t xml:space="preserve"> </w:t>
      </w:r>
      <w:r w:rsidR="008C48FE" w:rsidRPr="00624979">
        <w:rPr>
          <w:rFonts w:ascii="Times New Roman" w:hAnsi="Times New Roman"/>
          <w:lang w:val="en-US"/>
        </w:rPr>
        <w:t>TPB</w:t>
      </w:r>
      <w:r w:rsidR="00562E6A" w:rsidRPr="00624979">
        <w:rPr>
          <w:rFonts w:ascii="Times New Roman" w:hAnsi="Times New Roman"/>
          <w:lang w:val="en-US"/>
        </w:rPr>
        <w:t xml:space="preserve"> model</w:t>
      </w:r>
      <w:r w:rsidR="008C48FE" w:rsidRPr="00624979">
        <w:rPr>
          <w:rFonts w:ascii="Times New Roman" w:hAnsi="Times New Roman"/>
          <w:lang w:val="en-US"/>
        </w:rPr>
        <w:t xml:space="preserve"> to</w:t>
      </w:r>
      <w:r w:rsidR="00E73FF1" w:rsidRPr="00624979">
        <w:rPr>
          <w:rFonts w:ascii="Times New Roman" w:hAnsi="Times New Roman"/>
          <w:lang w:val="en-US"/>
        </w:rPr>
        <w:t xml:space="preserve"> </w:t>
      </w:r>
      <w:r w:rsidR="000B7118" w:rsidRPr="00624979">
        <w:rPr>
          <w:rFonts w:ascii="Times New Roman" w:hAnsi="Times New Roman"/>
          <w:lang w:val="en-US"/>
        </w:rPr>
        <w:t>addres</w:t>
      </w:r>
      <w:r w:rsidR="00E73FF1" w:rsidRPr="00624979">
        <w:rPr>
          <w:rFonts w:ascii="Times New Roman" w:hAnsi="Times New Roman"/>
          <w:lang w:val="en-US"/>
        </w:rPr>
        <w:t>s</w:t>
      </w:r>
      <w:r w:rsidR="000B7118" w:rsidRPr="00624979">
        <w:rPr>
          <w:rFonts w:ascii="Times New Roman" w:hAnsi="Times New Roman"/>
          <w:lang w:val="en-US"/>
        </w:rPr>
        <w:t xml:space="preserve"> faculty</w:t>
      </w:r>
      <w:r w:rsidR="009735DA" w:rsidRPr="00624979">
        <w:rPr>
          <w:rFonts w:ascii="Times New Roman" w:hAnsi="Times New Roman"/>
          <w:lang w:val="en-US"/>
        </w:rPr>
        <w:t xml:space="preserve">’s </w:t>
      </w:r>
      <w:r w:rsidR="005D7681" w:rsidRPr="00624979">
        <w:rPr>
          <w:rFonts w:ascii="Times New Roman" w:hAnsi="Times New Roman"/>
          <w:lang w:val="en-US"/>
        </w:rPr>
        <w:t>intention to participate</w:t>
      </w:r>
      <w:r w:rsidR="000B7118" w:rsidRPr="00624979">
        <w:rPr>
          <w:rFonts w:ascii="Times New Roman" w:hAnsi="Times New Roman"/>
          <w:lang w:val="en-US"/>
        </w:rPr>
        <w:t xml:space="preserve"> </w:t>
      </w:r>
      <w:r w:rsidR="00333A94" w:rsidRPr="00624979">
        <w:rPr>
          <w:rFonts w:ascii="Times New Roman" w:hAnsi="Times New Roman"/>
          <w:lang w:val="en-US"/>
        </w:rPr>
        <w:t xml:space="preserve">in the </w:t>
      </w:r>
      <w:r w:rsidR="00E107FF" w:rsidRPr="00624979">
        <w:rPr>
          <w:rFonts w:ascii="Times New Roman" w:hAnsi="Times New Roman"/>
          <w:lang w:val="en-US"/>
        </w:rPr>
        <w:t>POLLEM</w:t>
      </w:r>
      <w:r w:rsidR="000B7118" w:rsidRPr="00624979">
        <w:rPr>
          <w:rFonts w:ascii="Times New Roman" w:hAnsi="Times New Roman"/>
          <w:lang w:val="en-US"/>
        </w:rPr>
        <w:t xml:space="preserve"> </w:t>
      </w:r>
      <w:r w:rsidR="005D7681" w:rsidRPr="00624979">
        <w:rPr>
          <w:rFonts w:ascii="Times New Roman" w:hAnsi="Times New Roman"/>
          <w:lang w:val="en-US"/>
        </w:rPr>
        <w:t xml:space="preserve">program </w:t>
      </w:r>
      <w:r w:rsidR="000B7118" w:rsidRPr="00624979">
        <w:rPr>
          <w:rFonts w:ascii="Times New Roman" w:hAnsi="Times New Roman"/>
          <w:lang w:val="en-US"/>
        </w:rPr>
        <w:t xml:space="preserve">in assessing </w:t>
      </w:r>
      <w:r w:rsidR="00AC10FB" w:rsidRPr="00624979">
        <w:rPr>
          <w:rFonts w:ascii="Times New Roman" w:hAnsi="Times New Roman"/>
          <w:lang w:val="en-US"/>
        </w:rPr>
        <w:t>three</w:t>
      </w:r>
      <w:r w:rsidR="00804526" w:rsidRPr="00624979">
        <w:rPr>
          <w:rFonts w:ascii="Times New Roman" w:hAnsi="Times New Roman"/>
          <w:lang w:val="en-US"/>
        </w:rPr>
        <w:t xml:space="preserve"> r</w:t>
      </w:r>
      <w:r w:rsidR="00663227" w:rsidRPr="00624979">
        <w:rPr>
          <w:rFonts w:ascii="Times New Roman" w:hAnsi="Times New Roman"/>
          <w:lang w:val="en-US"/>
        </w:rPr>
        <w:t>esearch</w:t>
      </w:r>
      <w:r w:rsidR="00804526" w:rsidRPr="00624979">
        <w:rPr>
          <w:rFonts w:ascii="Times New Roman" w:hAnsi="Times New Roman"/>
          <w:lang w:val="en-US"/>
        </w:rPr>
        <w:t xml:space="preserve"> </w:t>
      </w:r>
      <w:r w:rsidR="00706894" w:rsidRPr="00624979">
        <w:rPr>
          <w:rFonts w:ascii="Times New Roman" w:hAnsi="Times New Roman"/>
          <w:lang w:val="en-US"/>
        </w:rPr>
        <w:t>questions</w:t>
      </w:r>
      <w:r w:rsidR="00AC10FB" w:rsidRPr="00624979">
        <w:rPr>
          <w:rFonts w:ascii="Times New Roman" w:hAnsi="Times New Roman"/>
          <w:lang w:val="en-US"/>
        </w:rPr>
        <w:t>.</w:t>
      </w:r>
    </w:p>
    <w:p w14:paraId="4799756D" w14:textId="0830543A" w:rsidR="00663227" w:rsidRPr="00624979" w:rsidRDefault="00BD6426" w:rsidP="005D0732">
      <w:pPr>
        <w:spacing w:after="0" w:line="480" w:lineRule="auto"/>
        <w:ind w:firstLine="720"/>
        <w:rPr>
          <w:rFonts w:ascii="Times New Roman" w:hAnsi="Times New Roman"/>
          <w:lang w:val="en-US"/>
        </w:rPr>
      </w:pPr>
      <w:r w:rsidRPr="00624979">
        <w:rPr>
          <w:rFonts w:ascii="Times New Roman" w:hAnsi="Times New Roman"/>
          <w:lang w:val="en-US"/>
        </w:rPr>
        <w:t xml:space="preserve">RQ1: To what extent </w:t>
      </w:r>
      <w:r w:rsidR="00446C31" w:rsidRPr="00624979">
        <w:rPr>
          <w:rFonts w:ascii="Times New Roman" w:hAnsi="Times New Roman"/>
          <w:lang w:val="en-US"/>
        </w:rPr>
        <w:t>did</w:t>
      </w:r>
      <w:r w:rsidR="00663227" w:rsidRPr="00624979">
        <w:rPr>
          <w:rFonts w:ascii="Times New Roman" w:hAnsi="Times New Roman"/>
          <w:lang w:val="en-US"/>
        </w:rPr>
        <w:t xml:space="preserve"> </w:t>
      </w:r>
      <w:r w:rsidR="00DF6611" w:rsidRPr="00624979">
        <w:rPr>
          <w:rFonts w:ascii="Times New Roman" w:hAnsi="Times New Roman"/>
          <w:lang w:val="en-US"/>
        </w:rPr>
        <w:t>faculty</w:t>
      </w:r>
      <w:r w:rsidR="00A66217" w:rsidRPr="00624979">
        <w:rPr>
          <w:rFonts w:ascii="Times New Roman" w:hAnsi="Times New Roman"/>
          <w:lang w:val="en-US"/>
        </w:rPr>
        <w:t xml:space="preserve"> intend</w:t>
      </w:r>
      <w:r w:rsidR="00663227" w:rsidRPr="00624979">
        <w:rPr>
          <w:rFonts w:ascii="Times New Roman" w:hAnsi="Times New Roman"/>
          <w:lang w:val="en-US"/>
        </w:rPr>
        <w:t xml:space="preserve"> to mentor freshmen</w:t>
      </w:r>
      <w:r w:rsidR="00136619" w:rsidRPr="00624979">
        <w:rPr>
          <w:rFonts w:ascii="Times New Roman" w:hAnsi="Times New Roman"/>
          <w:lang w:val="en-US"/>
        </w:rPr>
        <w:t>?</w:t>
      </w:r>
    </w:p>
    <w:p w14:paraId="46CBF26B" w14:textId="4633F457" w:rsidR="00AC10FB" w:rsidRPr="00624979" w:rsidRDefault="00AC10FB" w:rsidP="005D0732">
      <w:pPr>
        <w:spacing w:after="0" w:line="480" w:lineRule="auto"/>
        <w:ind w:firstLine="720"/>
        <w:rPr>
          <w:rFonts w:ascii="Times New Roman" w:hAnsi="Times New Roman"/>
          <w:lang w:val="en-US"/>
        </w:rPr>
      </w:pPr>
      <w:r w:rsidRPr="00624979">
        <w:rPr>
          <w:rFonts w:ascii="Times New Roman" w:hAnsi="Times New Roman"/>
          <w:lang w:val="en-US"/>
        </w:rPr>
        <w:t xml:space="preserve">Observing that freshmen mentoring was underdeveloped </w:t>
      </w:r>
      <w:r w:rsidR="00333A94" w:rsidRPr="00624979">
        <w:rPr>
          <w:rFonts w:ascii="Times New Roman" w:hAnsi="Times New Roman"/>
          <w:lang w:val="en-US"/>
        </w:rPr>
        <w:t xml:space="preserve">globally </w:t>
      </w:r>
      <w:r w:rsidRPr="00624979">
        <w:rPr>
          <w:rFonts w:ascii="Times New Roman" w:hAnsi="Times New Roman"/>
          <w:lang w:val="en-US"/>
        </w:rPr>
        <w:t xml:space="preserve">(Johnson, 2015) and assuming </w:t>
      </w:r>
      <w:r w:rsidR="00401DCE" w:rsidRPr="00624979">
        <w:rPr>
          <w:rFonts w:ascii="Times New Roman" w:hAnsi="Times New Roman"/>
          <w:lang w:val="en-US"/>
        </w:rPr>
        <w:t xml:space="preserve">that </w:t>
      </w:r>
      <w:r w:rsidRPr="00624979">
        <w:rPr>
          <w:rFonts w:ascii="Times New Roman" w:hAnsi="Times New Roman"/>
          <w:lang w:val="en-US"/>
        </w:rPr>
        <w:t>the typical</w:t>
      </w:r>
      <w:r w:rsidR="000D54AE" w:rsidRPr="00624979">
        <w:rPr>
          <w:rFonts w:ascii="Times New Roman" w:hAnsi="Times New Roman"/>
          <w:lang w:val="en-US"/>
        </w:rPr>
        <w:t xml:space="preserve"> </w:t>
      </w:r>
      <w:r w:rsidRPr="00624979">
        <w:rPr>
          <w:rFonts w:ascii="Times New Roman" w:hAnsi="Times New Roman"/>
          <w:lang w:val="en-US"/>
        </w:rPr>
        <w:t>French apprehensions about relationships in education (</w:t>
      </w:r>
      <w:proofErr w:type="spellStart"/>
      <w:r w:rsidRPr="00624979">
        <w:rPr>
          <w:rFonts w:ascii="Times New Roman" w:hAnsi="Times New Roman"/>
          <w:lang w:val="en-US"/>
        </w:rPr>
        <w:t>Virat</w:t>
      </w:r>
      <w:proofErr w:type="spellEnd"/>
      <w:r w:rsidRPr="00624979">
        <w:rPr>
          <w:rFonts w:ascii="Times New Roman" w:hAnsi="Times New Roman"/>
          <w:lang w:val="en-US"/>
        </w:rPr>
        <w:t>, 2016) could be shared in WBF, we predicted that intention to mentor freshmen would be weak.</w:t>
      </w:r>
    </w:p>
    <w:p w14:paraId="653AA86B" w14:textId="3ADBBE9C" w:rsidR="00663227" w:rsidRPr="00624979" w:rsidRDefault="00663227" w:rsidP="005D0732">
      <w:pPr>
        <w:spacing w:after="0" w:line="480" w:lineRule="auto"/>
        <w:ind w:firstLine="720"/>
        <w:rPr>
          <w:rFonts w:ascii="Times New Roman" w:hAnsi="Times New Roman"/>
          <w:lang w:val="en-US"/>
        </w:rPr>
      </w:pPr>
      <w:r w:rsidRPr="00624979">
        <w:rPr>
          <w:rFonts w:ascii="Times New Roman" w:hAnsi="Times New Roman"/>
          <w:lang w:val="en-US"/>
        </w:rPr>
        <w:t xml:space="preserve">RQ2: </w:t>
      </w:r>
      <w:r w:rsidR="00183C42" w:rsidRPr="00624979">
        <w:rPr>
          <w:rFonts w:ascii="Times New Roman" w:hAnsi="Times New Roman"/>
          <w:lang w:val="en-US"/>
        </w:rPr>
        <w:t>W</w:t>
      </w:r>
      <w:r w:rsidR="00333A94" w:rsidRPr="00624979">
        <w:rPr>
          <w:rFonts w:ascii="Times New Roman" w:hAnsi="Times New Roman"/>
          <w:lang w:val="en-US"/>
        </w:rPr>
        <w:t xml:space="preserve">hat </w:t>
      </w:r>
      <w:r w:rsidR="00446C31" w:rsidRPr="00624979">
        <w:rPr>
          <w:rFonts w:ascii="Times New Roman" w:hAnsi="Times New Roman"/>
          <w:lang w:val="en-US"/>
        </w:rPr>
        <w:t>were</w:t>
      </w:r>
      <w:r w:rsidRPr="00624979">
        <w:rPr>
          <w:rFonts w:ascii="Times New Roman" w:hAnsi="Times New Roman"/>
          <w:lang w:val="en-US"/>
        </w:rPr>
        <w:t xml:space="preserve"> the predictors of </w:t>
      </w:r>
      <w:r w:rsidR="00573DCA" w:rsidRPr="00624979">
        <w:rPr>
          <w:rFonts w:ascii="Times New Roman" w:hAnsi="Times New Roman"/>
          <w:lang w:val="en-US"/>
        </w:rPr>
        <w:t>faculty’s intention</w:t>
      </w:r>
      <w:r w:rsidRPr="00624979">
        <w:rPr>
          <w:rFonts w:ascii="Times New Roman" w:hAnsi="Times New Roman"/>
          <w:lang w:val="en-US"/>
        </w:rPr>
        <w:t xml:space="preserve"> to mentor freshmen?</w:t>
      </w:r>
    </w:p>
    <w:p w14:paraId="5057842C" w14:textId="2FA3B079" w:rsidR="00AC10FB" w:rsidRPr="00624979" w:rsidRDefault="00AC10FB" w:rsidP="005D0732">
      <w:pPr>
        <w:spacing w:after="0" w:line="480" w:lineRule="auto"/>
        <w:ind w:firstLine="720"/>
        <w:rPr>
          <w:rFonts w:ascii="Times New Roman" w:hAnsi="Times New Roman"/>
          <w:lang w:val="en-US"/>
        </w:rPr>
      </w:pPr>
      <w:r w:rsidRPr="00624979">
        <w:rPr>
          <w:rFonts w:ascii="Times New Roman" w:hAnsi="Times New Roman"/>
          <w:lang w:val="en-US"/>
        </w:rPr>
        <w:t xml:space="preserve">Following Armitage and Conner (2001), we predicted that attitude, subjective norm and perceived behavioral control </w:t>
      </w:r>
      <w:r w:rsidR="00401DCE" w:rsidRPr="00624979">
        <w:rPr>
          <w:rFonts w:ascii="Times New Roman" w:hAnsi="Times New Roman"/>
          <w:lang w:val="en-US"/>
        </w:rPr>
        <w:t xml:space="preserve">would </w:t>
      </w:r>
      <w:r w:rsidRPr="00624979">
        <w:rPr>
          <w:rFonts w:ascii="Times New Roman" w:hAnsi="Times New Roman"/>
          <w:lang w:val="en-US"/>
        </w:rPr>
        <w:t xml:space="preserve">significantly and </w:t>
      </w:r>
      <w:r w:rsidR="00401DCE" w:rsidRPr="00624979">
        <w:rPr>
          <w:rFonts w:ascii="Times New Roman" w:hAnsi="Times New Roman"/>
          <w:lang w:val="en-US"/>
        </w:rPr>
        <w:t xml:space="preserve">substantially </w:t>
      </w:r>
      <w:r w:rsidRPr="00624979">
        <w:rPr>
          <w:rFonts w:ascii="Times New Roman" w:hAnsi="Times New Roman"/>
          <w:lang w:val="en-US"/>
        </w:rPr>
        <w:t xml:space="preserve">predict mentoring intention. While these authors found subjective norm </w:t>
      </w:r>
      <w:r w:rsidR="00401DCE" w:rsidRPr="00624979">
        <w:rPr>
          <w:rFonts w:ascii="Times New Roman" w:hAnsi="Times New Roman"/>
          <w:lang w:val="en-US"/>
        </w:rPr>
        <w:t xml:space="preserve">to have </w:t>
      </w:r>
      <w:r w:rsidRPr="00624979">
        <w:rPr>
          <w:rFonts w:ascii="Times New Roman" w:hAnsi="Times New Roman"/>
          <w:lang w:val="en-US"/>
        </w:rPr>
        <w:t xml:space="preserve">the weakest predictive power, the infrequency of mentoring within the institutions and French teachers’ </w:t>
      </w:r>
      <w:r w:rsidR="00401DCE" w:rsidRPr="00624979">
        <w:rPr>
          <w:rFonts w:ascii="Times New Roman" w:hAnsi="Times New Roman"/>
          <w:lang w:val="en-US"/>
        </w:rPr>
        <w:t xml:space="preserve">private </w:t>
      </w:r>
      <w:r w:rsidRPr="00624979">
        <w:rPr>
          <w:rFonts w:ascii="Times New Roman" w:hAnsi="Times New Roman"/>
          <w:lang w:val="en-US"/>
        </w:rPr>
        <w:t xml:space="preserve">admittance </w:t>
      </w:r>
      <w:r w:rsidR="00401DCE" w:rsidRPr="00624979">
        <w:rPr>
          <w:rFonts w:ascii="Times New Roman" w:hAnsi="Times New Roman"/>
          <w:lang w:val="en-US"/>
        </w:rPr>
        <w:t xml:space="preserve">of maintaining </w:t>
      </w:r>
      <w:r w:rsidR="00A96C17" w:rsidRPr="00624979">
        <w:rPr>
          <w:rFonts w:ascii="Times New Roman" w:hAnsi="Times New Roman"/>
          <w:lang w:val="en-US"/>
        </w:rPr>
        <w:t>privileged</w:t>
      </w:r>
      <w:r w:rsidRPr="00624979">
        <w:rPr>
          <w:rFonts w:ascii="Times New Roman" w:hAnsi="Times New Roman"/>
          <w:lang w:val="en-US"/>
        </w:rPr>
        <w:t xml:space="preserve"> relationships (</w:t>
      </w:r>
      <w:proofErr w:type="spellStart"/>
      <w:r w:rsidRPr="00624979">
        <w:rPr>
          <w:rFonts w:ascii="Times New Roman" w:hAnsi="Times New Roman"/>
          <w:lang w:val="en-US"/>
        </w:rPr>
        <w:t>Virat</w:t>
      </w:r>
      <w:proofErr w:type="spellEnd"/>
      <w:r w:rsidRPr="00624979">
        <w:rPr>
          <w:rFonts w:ascii="Times New Roman" w:hAnsi="Times New Roman"/>
          <w:lang w:val="en-US"/>
        </w:rPr>
        <w:t xml:space="preserve">, 2014) </w:t>
      </w:r>
      <w:r w:rsidR="00401DCE" w:rsidRPr="00624979">
        <w:rPr>
          <w:rFonts w:ascii="Times New Roman" w:hAnsi="Times New Roman"/>
          <w:lang w:val="en-US"/>
        </w:rPr>
        <w:t xml:space="preserve">led us </w:t>
      </w:r>
      <w:r w:rsidRPr="00624979">
        <w:rPr>
          <w:rFonts w:ascii="Times New Roman" w:hAnsi="Times New Roman"/>
          <w:lang w:val="en-US"/>
        </w:rPr>
        <w:t xml:space="preserve">to predict that </w:t>
      </w:r>
      <w:r w:rsidR="00401DCE" w:rsidRPr="00624979">
        <w:rPr>
          <w:rFonts w:ascii="Times New Roman" w:hAnsi="Times New Roman"/>
          <w:lang w:val="en-US"/>
        </w:rPr>
        <w:t xml:space="preserve">the </w:t>
      </w:r>
      <w:r w:rsidRPr="00624979">
        <w:rPr>
          <w:rFonts w:ascii="Times New Roman" w:hAnsi="Times New Roman"/>
          <w:lang w:val="en-US"/>
        </w:rPr>
        <w:t xml:space="preserve">subjective norm </w:t>
      </w:r>
      <w:r w:rsidR="00401DCE" w:rsidRPr="00624979">
        <w:rPr>
          <w:rFonts w:ascii="Times New Roman" w:hAnsi="Times New Roman"/>
          <w:lang w:val="en-US"/>
        </w:rPr>
        <w:t xml:space="preserve">would instead </w:t>
      </w:r>
      <w:r w:rsidRPr="00624979">
        <w:rPr>
          <w:rFonts w:ascii="Times New Roman" w:hAnsi="Times New Roman"/>
          <w:lang w:val="en-US"/>
        </w:rPr>
        <w:t>be a weak but powerful predictor of mentoring intention.</w:t>
      </w:r>
    </w:p>
    <w:p w14:paraId="165BF833" w14:textId="1902299C" w:rsidR="00663227" w:rsidRPr="00624979" w:rsidRDefault="00EF71CA" w:rsidP="005D0732">
      <w:pPr>
        <w:spacing w:after="0" w:line="480" w:lineRule="auto"/>
        <w:ind w:firstLine="720"/>
        <w:rPr>
          <w:rFonts w:ascii="Times New Roman" w:hAnsi="Times New Roman"/>
          <w:lang w:val="en-US"/>
        </w:rPr>
      </w:pPr>
      <w:r w:rsidRPr="00624979">
        <w:rPr>
          <w:rFonts w:ascii="Times New Roman" w:hAnsi="Times New Roman"/>
          <w:lang w:val="en-US"/>
        </w:rPr>
        <w:t xml:space="preserve">RQ3: Which beliefs </w:t>
      </w:r>
      <w:r w:rsidR="007A53AF" w:rsidRPr="00624979">
        <w:rPr>
          <w:rFonts w:ascii="Times New Roman" w:hAnsi="Times New Roman"/>
          <w:lang w:val="en-US"/>
        </w:rPr>
        <w:t xml:space="preserve">significantly </w:t>
      </w:r>
      <w:r w:rsidR="00401DCE" w:rsidRPr="00624979">
        <w:rPr>
          <w:rFonts w:ascii="Times New Roman" w:hAnsi="Times New Roman"/>
          <w:lang w:val="en-US"/>
        </w:rPr>
        <w:t>underlie</w:t>
      </w:r>
      <w:r w:rsidR="005C0C7C" w:rsidRPr="00624979">
        <w:rPr>
          <w:rFonts w:ascii="Times New Roman" w:hAnsi="Times New Roman"/>
          <w:lang w:val="en-US"/>
        </w:rPr>
        <w:t xml:space="preserve"> those</w:t>
      </w:r>
      <w:r w:rsidR="00663227" w:rsidRPr="00624979">
        <w:rPr>
          <w:rFonts w:ascii="Times New Roman" w:hAnsi="Times New Roman"/>
          <w:lang w:val="en-US"/>
        </w:rPr>
        <w:t xml:space="preserve"> predictors?</w:t>
      </w:r>
    </w:p>
    <w:p w14:paraId="07C721FF" w14:textId="0B1E542B" w:rsidR="00663227" w:rsidRPr="00624979" w:rsidRDefault="00AC10FB" w:rsidP="005D0732">
      <w:pPr>
        <w:spacing w:after="0" w:line="480" w:lineRule="auto"/>
        <w:ind w:firstLine="720"/>
        <w:rPr>
          <w:rFonts w:ascii="Times New Roman" w:hAnsi="Times New Roman"/>
          <w:lang w:val="en-US"/>
        </w:rPr>
      </w:pPr>
      <w:r w:rsidRPr="00624979">
        <w:rPr>
          <w:rFonts w:ascii="Times New Roman" w:hAnsi="Times New Roman"/>
          <w:lang w:val="en-US"/>
        </w:rPr>
        <w:t>Our</w:t>
      </w:r>
      <w:r w:rsidR="00A37CBB" w:rsidRPr="00624979">
        <w:rPr>
          <w:rFonts w:ascii="Times New Roman" w:hAnsi="Times New Roman"/>
          <w:lang w:val="en-US"/>
        </w:rPr>
        <w:t xml:space="preserve"> predict</w:t>
      </w:r>
      <w:r w:rsidRPr="00624979">
        <w:rPr>
          <w:rFonts w:ascii="Times New Roman" w:hAnsi="Times New Roman"/>
          <w:lang w:val="en-US"/>
        </w:rPr>
        <w:t>ion was</w:t>
      </w:r>
      <w:r w:rsidR="00A37CBB" w:rsidRPr="00624979">
        <w:rPr>
          <w:rFonts w:ascii="Times New Roman" w:hAnsi="Times New Roman"/>
          <w:lang w:val="en-US"/>
        </w:rPr>
        <w:t xml:space="preserve"> that </w:t>
      </w:r>
      <w:r w:rsidR="004A2129" w:rsidRPr="00624979">
        <w:rPr>
          <w:rFonts w:ascii="Times New Roman" w:hAnsi="Times New Roman"/>
          <w:lang w:val="en-US"/>
        </w:rPr>
        <w:t xml:space="preserve">the </w:t>
      </w:r>
      <w:r w:rsidR="00E678DC" w:rsidRPr="00624979">
        <w:rPr>
          <w:rFonts w:ascii="Times New Roman" w:hAnsi="Times New Roman"/>
          <w:lang w:val="en-US"/>
        </w:rPr>
        <w:t xml:space="preserve">elements </w:t>
      </w:r>
      <w:r w:rsidR="004A2129" w:rsidRPr="00624979">
        <w:rPr>
          <w:rFonts w:ascii="Times New Roman" w:hAnsi="Times New Roman"/>
          <w:lang w:val="en-US"/>
        </w:rPr>
        <w:t xml:space="preserve">elicited during the qualitative </w:t>
      </w:r>
      <w:proofErr w:type="spellStart"/>
      <w:r w:rsidR="006B1494" w:rsidRPr="00624979">
        <w:rPr>
          <w:rFonts w:ascii="Times New Roman" w:hAnsi="Times New Roman"/>
          <w:lang w:val="en-US"/>
        </w:rPr>
        <w:t>preassessment</w:t>
      </w:r>
      <w:proofErr w:type="spellEnd"/>
      <w:r w:rsidR="004A2129" w:rsidRPr="00624979">
        <w:rPr>
          <w:rFonts w:ascii="Times New Roman" w:hAnsi="Times New Roman"/>
          <w:lang w:val="en-US"/>
        </w:rPr>
        <w:t xml:space="preserve"> </w:t>
      </w:r>
      <w:r w:rsidR="0007718D" w:rsidRPr="00624979">
        <w:rPr>
          <w:rFonts w:ascii="Times New Roman" w:hAnsi="Times New Roman"/>
          <w:lang w:val="en-US"/>
        </w:rPr>
        <w:t xml:space="preserve">would </w:t>
      </w:r>
      <w:r w:rsidR="004A2129" w:rsidRPr="00624979">
        <w:rPr>
          <w:rFonts w:ascii="Times New Roman" w:hAnsi="Times New Roman"/>
          <w:lang w:val="en-US"/>
        </w:rPr>
        <w:t>to some extent overlap those found in the literature, but not completely</w:t>
      </w:r>
      <w:r w:rsidR="00695B03" w:rsidRPr="00624979">
        <w:rPr>
          <w:rFonts w:ascii="Times New Roman" w:hAnsi="Times New Roman"/>
          <w:lang w:val="en-US"/>
        </w:rPr>
        <w:t xml:space="preserve"> due to contextual </w:t>
      </w:r>
      <w:r w:rsidR="000D54AE" w:rsidRPr="00624979">
        <w:rPr>
          <w:rFonts w:ascii="Times New Roman" w:hAnsi="Times New Roman"/>
          <w:lang w:val="en-US"/>
        </w:rPr>
        <w:t>variations</w:t>
      </w:r>
      <w:r w:rsidR="004A2129" w:rsidRPr="00624979">
        <w:rPr>
          <w:rFonts w:ascii="Times New Roman" w:hAnsi="Times New Roman"/>
          <w:lang w:val="en-US"/>
        </w:rPr>
        <w:t xml:space="preserve">. </w:t>
      </w:r>
      <w:r w:rsidR="00F27870" w:rsidRPr="00624979">
        <w:rPr>
          <w:rFonts w:ascii="Times New Roman" w:hAnsi="Times New Roman"/>
          <w:lang w:val="en-US"/>
        </w:rPr>
        <w:t xml:space="preserve">More </w:t>
      </w:r>
      <w:r w:rsidR="0007718D" w:rsidRPr="00624979">
        <w:rPr>
          <w:rFonts w:ascii="Times New Roman" w:hAnsi="Times New Roman"/>
          <w:lang w:val="en-US"/>
        </w:rPr>
        <w:t>specifically</w:t>
      </w:r>
      <w:r w:rsidR="00F27870" w:rsidRPr="00624979">
        <w:rPr>
          <w:rFonts w:ascii="Times New Roman" w:hAnsi="Times New Roman"/>
          <w:lang w:val="en-US"/>
        </w:rPr>
        <w:t xml:space="preserve">, </w:t>
      </w:r>
      <w:r w:rsidR="00D715AD" w:rsidRPr="00624979">
        <w:rPr>
          <w:rFonts w:ascii="Times New Roman" w:hAnsi="Times New Roman"/>
          <w:lang w:val="en-US"/>
        </w:rPr>
        <w:t>b</w:t>
      </w:r>
      <w:r w:rsidR="00741C16" w:rsidRPr="00624979">
        <w:rPr>
          <w:rFonts w:ascii="Times New Roman" w:hAnsi="Times New Roman"/>
          <w:lang w:val="en-US"/>
        </w:rPr>
        <w:t xml:space="preserve">ecause relationships were found to be a source of job satisfaction in France (Drucker-Godard et al., 2013) as well as by experienced mentors (Johnson, 2015), we predicted that expectations </w:t>
      </w:r>
      <w:r w:rsidR="000D54AE" w:rsidRPr="00624979">
        <w:rPr>
          <w:rFonts w:ascii="Times New Roman" w:hAnsi="Times New Roman"/>
          <w:lang w:val="en-US"/>
        </w:rPr>
        <w:t xml:space="preserve">of forming </w:t>
      </w:r>
      <w:r w:rsidR="00741C16" w:rsidRPr="00624979">
        <w:rPr>
          <w:rFonts w:ascii="Times New Roman" w:hAnsi="Times New Roman"/>
          <w:lang w:val="en-US"/>
        </w:rPr>
        <w:t xml:space="preserve">quality relationships </w:t>
      </w:r>
      <w:r w:rsidR="00DD1769" w:rsidRPr="00624979">
        <w:rPr>
          <w:rFonts w:ascii="Times New Roman" w:hAnsi="Times New Roman"/>
          <w:lang w:val="en-US"/>
        </w:rPr>
        <w:t>would</w:t>
      </w:r>
      <w:r w:rsidR="00741C16" w:rsidRPr="00624979">
        <w:rPr>
          <w:rFonts w:ascii="Times New Roman" w:hAnsi="Times New Roman"/>
          <w:lang w:val="en-US"/>
        </w:rPr>
        <w:t xml:space="preserve"> be reported during the qualitative </w:t>
      </w:r>
      <w:proofErr w:type="spellStart"/>
      <w:r w:rsidR="00C411D7" w:rsidRPr="00624979">
        <w:rPr>
          <w:rFonts w:ascii="Times New Roman" w:hAnsi="Times New Roman"/>
          <w:lang w:val="en-US"/>
        </w:rPr>
        <w:t>preassessment</w:t>
      </w:r>
      <w:proofErr w:type="spellEnd"/>
      <w:r w:rsidR="00C411D7" w:rsidRPr="00624979">
        <w:rPr>
          <w:rFonts w:ascii="Times New Roman" w:hAnsi="Times New Roman"/>
          <w:lang w:val="en-US"/>
        </w:rPr>
        <w:t xml:space="preserve"> </w:t>
      </w:r>
      <w:r w:rsidR="00741C16" w:rsidRPr="00624979">
        <w:rPr>
          <w:rFonts w:ascii="Times New Roman" w:hAnsi="Times New Roman"/>
          <w:lang w:val="en-US"/>
        </w:rPr>
        <w:t xml:space="preserve">and </w:t>
      </w:r>
      <w:r w:rsidR="00E2783C" w:rsidRPr="00624979">
        <w:rPr>
          <w:rFonts w:ascii="Times New Roman" w:hAnsi="Times New Roman"/>
          <w:lang w:val="en-US"/>
        </w:rPr>
        <w:t>w</w:t>
      </w:r>
      <w:r w:rsidR="00A75A49" w:rsidRPr="00624979">
        <w:rPr>
          <w:rFonts w:ascii="Times New Roman" w:hAnsi="Times New Roman"/>
          <w:lang w:val="en-US"/>
        </w:rPr>
        <w:t>ould</w:t>
      </w:r>
      <w:r w:rsidR="00741C16" w:rsidRPr="00624979">
        <w:rPr>
          <w:rFonts w:ascii="Times New Roman" w:hAnsi="Times New Roman"/>
          <w:lang w:val="en-US"/>
        </w:rPr>
        <w:t xml:space="preserve"> positively predict attitude. </w:t>
      </w:r>
      <w:r w:rsidR="00A37CBB" w:rsidRPr="00624979">
        <w:rPr>
          <w:rFonts w:ascii="Times New Roman" w:hAnsi="Times New Roman"/>
          <w:lang w:val="en-US"/>
        </w:rPr>
        <w:t>More</w:t>
      </w:r>
      <w:r w:rsidR="00741C16" w:rsidRPr="00624979">
        <w:rPr>
          <w:rFonts w:ascii="Times New Roman" w:hAnsi="Times New Roman"/>
          <w:lang w:val="en-US"/>
        </w:rPr>
        <w:t>over,</w:t>
      </w:r>
      <w:r w:rsidR="00A37CBB" w:rsidRPr="00624979">
        <w:rPr>
          <w:rFonts w:ascii="Times New Roman" w:hAnsi="Times New Roman"/>
          <w:lang w:val="en-US"/>
        </w:rPr>
        <w:t xml:space="preserve"> we predicted that the most cited difficulties (</w:t>
      </w:r>
      <w:proofErr w:type="spellStart"/>
      <w:r w:rsidR="00A37CBB" w:rsidRPr="00624979">
        <w:rPr>
          <w:rFonts w:ascii="Times New Roman" w:hAnsi="Times New Roman"/>
          <w:lang w:val="en-US"/>
        </w:rPr>
        <w:t>Ehrich</w:t>
      </w:r>
      <w:proofErr w:type="spellEnd"/>
      <w:r w:rsidR="00A37CBB" w:rsidRPr="00624979">
        <w:rPr>
          <w:rFonts w:ascii="Times New Roman" w:hAnsi="Times New Roman"/>
          <w:lang w:val="en-US"/>
        </w:rPr>
        <w:t xml:space="preserve"> et al.</w:t>
      </w:r>
      <w:r w:rsidR="0007718D" w:rsidRPr="00624979">
        <w:rPr>
          <w:rFonts w:ascii="Times New Roman" w:hAnsi="Times New Roman"/>
          <w:lang w:val="en-US"/>
        </w:rPr>
        <w:t>,</w:t>
      </w:r>
      <w:r w:rsidR="00A37CBB" w:rsidRPr="00624979">
        <w:rPr>
          <w:rFonts w:ascii="Times New Roman" w:hAnsi="Times New Roman"/>
          <w:lang w:val="en-US"/>
        </w:rPr>
        <w:t xml:space="preserve"> 2004)</w:t>
      </w:r>
      <w:r w:rsidR="00ED5CCC" w:rsidRPr="00624979">
        <w:rPr>
          <w:rFonts w:ascii="Times New Roman" w:hAnsi="Times New Roman"/>
          <w:lang w:val="en-US"/>
        </w:rPr>
        <w:t xml:space="preserve"> </w:t>
      </w:r>
      <w:r w:rsidR="00024DBD" w:rsidRPr="00624979">
        <w:rPr>
          <w:rFonts w:ascii="Times New Roman" w:hAnsi="Times New Roman"/>
          <w:lang w:val="en-US"/>
        </w:rPr>
        <w:t>would</w:t>
      </w:r>
      <w:r w:rsidR="00A37CBB" w:rsidRPr="00624979">
        <w:rPr>
          <w:rFonts w:ascii="Times New Roman" w:hAnsi="Times New Roman"/>
          <w:lang w:val="en-US"/>
        </w:rPr>
        <w:t xml:space="preserve"> </w:t>
      </w:r>
      <w:r w:rsidR="00741C16" w:rsidRPr="00624979">
        <w:rPr>
          <w:rFonts w:ascii="Times New Roman" w:hAnsi="Times New Roman"/>
          <w:lang w:val="en-US"/>
        </w:rPr>
        <w:t xml:space="preserve">be </w:t>
      </w:r>
      <w:r w:rsidR="00B233F6" w:rsidRPr="00624979">
        <w:rPr>
          <w:rFonts w:ascii="Times New Roman" w:hAnsi="Times New Roman"/>
          <w:lang w:val="en-US"/>
        </w:rPr>
        <w:t>elici</w:t>
      </w:r>
      <w:r w:rsidR="00ED5CCC" w:rsidRPr="00624979">
        <w:rPr>
          <w:rFonts w:ascii="Times New Roman" w:hAnsi="Times New Roman"/>
          <w:lang w:val="en-US"/>
        </w:rPr>
        <w:t xml:space="preserve">ted </w:t>
      </w:r>
      <w:r w:rsidR="00741C16" w:rsidRPr="00624979">
        <w:rPr>
          <w:rFonts w:ascii="Times New Roman" w:hAnsi="Times New Roman"/>
          <w:lang w:val="en-US"/>
        </w:rPr>
        <w:t xml:space="preserve">during the qualitative </w:t>
      </w:r>
      <w:proofErr w:type="spellStart"/>
      <w:r w:rsidR="00A13007" w:rsidRPr="00624979">
        <w:rPr>
          <w:rFonts w:ascii="Times New Roman" w:hAnsi="Times New Roman"/>
          <w:lang w:val="en-US"/>
        </w:rPr>
        <w:t>preassessment</w:t>
      </w:r>
      <w:proofErr w:type="spellEnd"/>
      <w:r w:rsidR="00741C16" w:rsidRPr="00624979">
        <w:rPr>
          <w:rFonts w:ascii="Times New Roman" w:hAnsi="Times New Roman"/>
          <w:lang w:val="en-US"/>
        </w:rPr>
        <w:t xml:space="preserve"> </w:t>
      </w:r>
      <w:r w:rsidR="00A37CBB" w:rsidRPr="00624979">
        <w:rPr>
          <w:rFonts w:ascii="Times New Roman" w:hAnsi="Times New Roman"/>
          <w:lang w:val="en-US"/>
        </w:rPr>
        <w:t>but that no</w:t>
      </w:r>
      <w:r w:rsidR="0007718D" w:rsidRPr="00624979">
        <w:rPr>
          <w:rFonts w:ascii="Times New Roman" w:hAnsi="Times New Roman"/>
          <w:lang w:val="en-US"/>
        </w:rPr>
        <w:t>t</w:t>
      </w:r>
      <w:r w:rsidR="00A37CBB" w:rsidRPr="00624979">
        <w:rPr>
          <w:rFonts w:ascii="Times New Roman" w:hAnsi="Times New Roman"/>
          <w:lang w:val="en-US"/>
        </w:rPr>
        <w:t xml:space="preserve"> many </w:t>
      </w:r>
      <w:r w:rsidR="0007718D" w:rsidRPr="00624979">
        <w:rPr>
          <w:rFonts w:ascii="Times New Roman" w:hAnsi="Times New Roman"/>
          <w:lang w:val="en-US"/>
        </w:rPr>
        <w:t xml:space="preserve">of the </w:t>
      </w:r>
      <w:r w:rsidR="00A37CBB" w:rsidRPr="00624979">
        <w:rPr>
          <w:rFonts w:ascii="Times New Roman" w:hAnsi="Times New Roman"/>
          <w:lang w:val="en-US"/>
        </w:rPr>
        <w:t>other</w:t>
      </w:r>
      <w:r w:rsidR="00741C16" w:rsidRPr="00624979">
        <w:rPr>
          <w:rFonts w:ascii="Times New Roman" w:hAnsi="Times New Roman"/>
          <w:lang w:val="en-US"/>
        </w:rPr>
        <w:t xml:space="preserve"> barriers</w:t>
      </w:r>
      <w:r w:rsidR="00A37CBB" w:rsidRPr="00624979">
        <w:rPr>
          <w:rFonts w:ascii="Times New Roman" w:hAnsi="Times New Roman"/>
          <w:lang w:val="en-US"/>
        </w:rPr>
        <w:t xml:space="preserve"> found in </w:t>
      </w:r>
      <w:r w:rsidR="0007718D" w:rsidRPr="00624979">
        <w:rPr>
          <w:rFonts w:ascii="Times New Roman" w:hAnsi="Times New Roman"/>
          <w:lang w:val="en-US"/>
        </w:rPr>
        <w:t xml:space="preserve">the </w:t>
      </w:r>
      <w:r w:rsidR="00A37CBB" w:rsidRPr="00624979">
        <w:rPr>
          <w:rFonts w:ascii="Times New Roman" w:hAnsi="Times New Roman"/>
          <w:lang w:val="en-US"/>
        </w:rPr>
        <w:t>US by Law et al. (201</w:t>
      </w:r>
      <w:r w:rsidR="00FC5D5B" w:rsidRPr="00624979">
        <w:rPr>
          <w:rFonts w:ascii="Times New Roman" w:hAnsi="Times New Roman"/>
          <w:lang w:val="en-US"/>
        </w:rPr>
        <w:t>9</w:t>
      </w:r>
      <w:r w:rsidR="00A37CBB" w:rsidRPr="00624979">
        <w:rPr>
          <w:rFonts w:ascii="Times New Roman" w:hAnsi="Times New Roman"/>
          <w:lang w:val="en-US"/>
        </w:rPr>
        <w:t xml:space="preserve">) would be </w:t>
      </w:r>
      <w:r w:rsidR="00741C16" w:rsidRPr="00624979">
        <w:rPr>
          <w:rFonts w:ascii="Times New Roman" w:hAnsi="Times New Roman"/>
          <w:lang w:val="en-US"/>
        </w:rPr>
        <w:t>reported</w:t>
      </w:r>
      <w:r w:rsidR="00A37CBB" w:rsidRPr="00624979">
        <w:rPr>
          <w:rFonts w:ascii="Times New Roman" w:hAnsi="Times New Roman"/>
          <w:lang w:val="en-US"/>
        </w:rPr>
        <w:t xml:space="preserve"> here. </w:t>
      </w:r>
      <w:r w:rsidR="004A2129" w:rsidRPr="00624979">
        <w:rPr>
          <w:rFonts w:ascii="Times New Roman" w:hAnsi="Times New Roman"/>
          <w:lang w:val="en-US"/>
        </w:rPr>
        <w:t>Finally</w:t>
      </w:r>
      <w:r w:rsidR="004A648F" w:rsidRPr="00624979">
        <w:rPr>
          <w:rFonts w:ascii="Times New Roman" w:hAnsi="Times New Roman"/>
          <w:lang w:val="en-US"/>
        </w:rPr>
        <w:t xml:space="preserve">, </w:t>
      </w:r>
      <w:r w:rsidR="004E1138" w:rsidRPr="00624979">
        <w:rPr>
          <w:rFonts w:ascii="Times New Roman" w:hAnsi="Times New Roman"/>
          <w:lang w:val="en-US"/>
        </w:rPr>
        <w:t>because</w:t>
      </w:r>
      <w:r w:rsidR="00AD44A4" w:rsidRPr="00624979">
        <w:rPr>
          <w:rFonts w:ascii="Times New Roman" w:hAnsi="Times New Roman"/>
          <w:lang w:val="en-US"/>
        </w:rPr>
        <w:t xml:space="preserve"> not all predictors documented in the literature attained significance when </w:t>
      </w:r>
      <w:r w:rsidR="000D54AE" w:rsidRPr="00624979">
        <w:rPr>
          <w:rFonts w:ascii="Times New Roman" w:hAnsi="Times New Roman"/>
          <w:lang w:val="en-US"/>
        </w:rPr>
        <w:t xml:space="preserve">subject </w:t>
      </w:r>
      <w:r w:rsidR="00AD44A4" w:rsidRPr="00624979">
        <w:rPr>
          <w:rFonts w:ascii="Times New Roman" w:hAnsi="Times New Roman"/>
          <w:lang w:val="en-US"/>
        </w:rPr>
        <w:t xml:space="preserve">to inferential analyses </w:t>
      </w:r>
      <w:r w:rsidR="004E1138" w:rsidRPr="00624979">
        <w:rPr>
          <w:rFonts w:ascii="Times New Roman" w:hAnsi="Times New Roman"/>
          <w:lang w:val="en-US"/>
        </w:rPr>
        <w:t>by Morales et al.</w:t>
      </w:r>
      <w:r w:rsidR="00AD44A4" w:rsidRPr="00624979">
        <w:rPr>
          <w:rFonts w:ascii="Times New Roman" w:hAnsi="Times New Roman"/>
          <w:lang w:val="en-US"/>
        </w:rPr>
        <w:t xml:space="preserve"> </w:t>
      </w:r>
      <w:r w:rsidR="004E1138" w:rsidRPr="00624979">
        <w:rPr>
          <w:rFonts w:ascii="Times New Roman" w:hAnsi="Times New Roman"/>
          <w:lang w:val="en-US"/>
        </w:rPr>
        <w:t>(</w:t>
      </w:r>
      <w:r w:rsidR="00AD44A4" w:rsidRPr="00624979">
        <w:rPr>
          <w:rFonts w:ascii="Times New Roman" w:hAnsi="Times New Roman"/>
          <w:lang w:val="en-US"/>
        </w:rPr>
        <w:t xml:space="preserve">2017), </w:t>
      </w:r>
      <w:r w:rsidR="004A648F" w:rsidRPr="00624979">
        <w:rPr>
          <w:rFonts w:ascii="Times New Roman" w:hAnsi="Times New Roman"/>
          <w:lang w:val="en-US"/>
        </w:rPr>
        <w:t xml:space="preserve">we predicted that, </w:t>
      </w:r>
      <w:r w:rsidR="00897C72" w:rsidRPr="00624979">
        <w:rPr>
          <w:rFonts w:ascii="Times New Roman" w:hAnsi="Times New Roman"/>
          <w:lang w:val="en-US"/>
        </w:rPr>
        <w:t>out of</w:t>
      </w:r>
      <w:r w:rsidR="004A648F" w:rsidRPr="00624979">
        <w:rPr>
          <w:rFonts w:ascii="Times New Roman" w:hAnsi="Times New Roman"/>
          <w:lang w:val="en-US"/>
        </w:rPr>
        <w:t xml:space="preserve"> the </w:t>
      </w:r>
      <w:r w:rsidR="00741C16" w:rsidRPr="00624979">
        <w:rPr>
          <w:rFonts w:ascii="Times New Roman" w:hAnsi="Times New Roman"/>
          <w:lang w:val="en-US"/>
        </w:rPr>
        <w:t xml:space="preserve">potentially </w:t>
      </w:r>
      <w:r w:rsidR="004A648F" w:rsidRPr="00624979">
        <w:rPr>
          <w:rFonts w:ascii="Times New Roman" w:hAnsi="Times New Roman"/>
          <w:lang w:val="en-US"/>
        </w:rPr>
        <w:t xml:space="preserve">numerous </w:t>
      </w:r>
      <w:r w:rsidR="00472E1F" w:rsidRPr="00624979">
        <w:rPr>
          <w:rFonts w:ascii="Times New Roman" w:hAnsi="Times New Roman"/>
          <w:lang w:val="en-US"/>
        </w:rPr>
        <w:lastRenderedPageBreak/>
        <w:t>beliefs</w:t>
      </w:r>
      <w:r w:rsidR="004A648F" w:rsidRPr="00624979">
        <w:rPr>
          <w:rFonts w:ascii="Times New Roman" w:hAnsi="Times New Roman"/>
          <w:lang w:val="en-US"/>
        </w:rPr>
        <w:t xml:space="preserve"> that </w:t>
      </w:r>
      <w:r w:rsidR="000D54AE" w:rsidRPr="00624979">
        <w:rPr>
          <w:rFonts w:ascii="Times New Roman" w:hAnsi="Times New Roman"/>
          <w:lang w:val="en-US"/>
        </w:rPr>
        <w:t>c</w:t>
      </w:r>
      <w:r w:rsidR="00F874ED" w:rsidRPr="00624979">
        <w:rPr>
          <w:rFonts w:ascii="Times New Roman" w:hAnsi="Times New Roman"/>
          <w:lang w:val="en-US"/>
        </w:rPr>
        <w:t>ould</w:t>
      </w:r>
      <w:r w:rsidR="004A648F" w:rsidRPr="00624979">
        <w:rPr>
          <w:rFonts w:ascii="Times New Roman" w:hAnsi="Times New Roman"/>
          <w:lang w:val="en-US"/>
        </w:rPr>
        <w:t xml:space="preserve"> be cited during the </w:t>
      </w:r>
      <w:r w:rsidR="00897C72" w:rsidRPr="00624979">
        <w:rPr>
          <w:rFonts w:ascii="Times New Roman" w:hAnsi="Times New Roman"/>
          <w:lang w:val="en-US"/>
        </w:rPr>
        <w:t>qualitative</w:t>
      </w:r>
      <w:r w:rsidR="004A648F" w:rsidRPr="00624979">
        <w:rPr>
          <w:rFonts w:ascii="Times New Roman" w:hAnsi="Times New Roman"/>
          <w:lang w:val="en-US"/>
        </w:rPr>
        <w:t xml:space="preserve"> </w:t>
      </w:r>
      <w:proofErr w:type="spellStart"/>
      <w:r w:rsidR="009D5189" w:rsidRPr="00624979">
        <w:rPr>
          <w:rFonts w:ascii="Times New Roman" w:hAnsi="Times New Roman"/>
          <w:lang w:val="en-US"/>
        </w:rPr>
        <w:t>preassessment</w:t>
      </w:r>
      <w:proofErr w:type="spellEnd"/>
      <w:r w:rsidR="004A648F" w:rsidRPr="00624979">
        <w:rPr>
          <w:rFonts w:ascii="Times New Roman" w:hAnsi="Times New Roman"/>
          <w:lang w:val="en-US"/>
        </w:rPr>
        <w:t>, only a h</w:t>
      </w:r>
      <w:r w:rsidR="008B5F32" w:rsidRPr="00624979">
        <w:rPr>
          <w:rFonts w:ascii="Times New Roman" w:hAnsi="Times New Roman"/>
          <w:lang w:val="en-US"/>
        </w:rPr>
        <w:t xml:space="preserve">andful </w:t>
      </w:r>
      <w:r w:rsidR="001B17C4" w:rsidRPr="00624979">
        <w:rPr>
          <w:rFonts w:ascii="Times New Roman" w:hAnsi="Times New Roman"/>
          <w:lang w:val="en-US"/>
        </w:rPr>
        <w:t>will</w:t>
      </w:r>
      <w:r w:rsidR="008B5F32" w:rsidRPr="00624979">
        <w:rPr>
          <w:rFonts w:ascii="Times New Roman" w:hAnsi="Times New Roman"/>
          <w:lang w:val="en-US"/>
        </w:rPr>
        <w:t xml:space="preserve"> reach significance </w:t>
      </w:r>
      <w:r w:rsidR="00980AE6" w:rsidRPr="00624979">
        <w:rPr>
          <w:rFonts w:ascii="Times New Roman" w:hAnsi="Times New Roman"/>
          <w:lang w:val="en-US"/>
        </w:rPr>
        <w:t xml:space="preserve">once </w:t>
      </w:r>
      <w:r w:rsidR="000D54AE" w:rsidRPr="00624979">
        <w:rPr>
          <w:rFonts w:ascii="Times New Roman" w:hAnsi="Times New Roman"/>
          <w:lang w:val="en-US"/>
        </w:rPr>
        <w:t xml:space="preserve">subject </w:t>
      </w:r>
      <w:r w:rsidR="00980AE6" w:rsidRPr="00624979">
        <w:rPr>
          <w:rFonts w:ascii="Times New Roman" w:hAnsi="Times New Roman"/>
          <w:lang w:val="en-US"/>
        </w:rPr>
        <w:t>to</w:t>
      </w:r>
      <w:r w:rsidR="004A648F" w:rsidRPr="00624979">
        <w:rPr>
          <w:rFonts w:ascii="Times New Roman" w:hAnsi="Times New Roman"/>
          <w:lang w:val="en-US"/>
        </w:rPr>
        <w:t xml:space="preserve"> </w:t>
      </w:r>
      <w:r w:rsidR="005B4D12" w:rsidRPr="00624979">
        <w:rPr>
          <w:rFonts w:ascii="Times New Roman" w:hAnsi="Times New Roman"/>
          <w:lang w:val="en-US"/>
        </w:rPr>
        <w:t>such</w:t>
      </w:r>
      <w:r w:rsidR="004A648F" w:rsidRPr="00624979">
        <w:rPr>
          <w:rFonts w:ascii="Times New Roman" w:hAnsi="Times New Roman"/>
          <w:lang w:val="en-US"/>
        </w:rPr>
        <w:t xml:space="preserve"> analyses. </w:t>
      </w:r>
    </w:p>
    <w:p w14:paraId="1C119D83" w14:textId="1CBA8F5C" w:rsidR="005F1D1C" w:rsidRPr="00624979" w:rsidRDefault="00423FA4" w:rsidP="005D0732">
      <w:pPr>
        <w:spacing w:after="0" w:line="480" w:lineRule="auto"/>
        <w:ind w:firstLine="567"/>
        <w:jc w:val="center"/>
        <w:rPr>
          <w:rFonts w:ascii="Times New Roman" w:hAnsi="Times New Roman"/>
          <w:b/>
          <w:lang w:val="en-US"/>
        </w:rPr>
      </w:pPr>
      <w:r w:rsidRPr="00624979">
        <w:rPr>
          <w:rFonts w:ascii="Times New Roman" w:hAnsi="Times New Roman"/>
          <w:b/>
          <w:lang w:val="en-US"/>
        </w:rPr>
        <w:t>Method</w:t>
      </w:r>
      <w:r w:rsidR="00A5785D" w:rsidRPr="00624979">
        <w:rPr>
          <w:rFonts w:ascii="Times New Roman" w:hAnsi="Times New Roman"/>
          <w:b/>
          <w:lang w:val="en-US"/>
        </w:rPr>
        <w:t>s</w:t>
      </w:r>
    </w:p>
    <w:p w14:paraId="676830CC" w14:textId="7B32B4EA" w:rsidR="00EF4D82" w:rsidRPr="00624979" w:rsidRDefault="00206AF9" w:rsidP="005D0732">
      <w:pPr>
        <w:pStyle w:val="Titre2"/>
        <w:jc w:val="both"/>
        <w:rPr>
          <w:lang w:val="en-US"/>
        </w:rPr>
      </w:pPr>
      <w:r w:rsidRPr="00624979">
        <w:rPr>
          <w:lang w:val="en-US"/>
        </w:rPr>
        <w:t>Participants</w:t>
      </w:r>
    </w:p>
    <w:p w14:paraId="676EA7CF" w14:textId="12DA8FF7" w:rsidR="00411750" w:rsidRPr="00624979" w:rsidRDefault="008925F6" w:rsidP="005D0732">
      <w:pPr>
        <w:spacing w:after="0" w:line="480" w:lineRule="auto"/>
        <w:ind w:firstLine="720"/>
        <w:rPr>
          <w:rFonts w:ascii="Times New Roman" w:hAnsi="Times New Roman"/>
          <w:lang w:val="en-US"/>
        </w:rPr>
      </w:pPr>
      <w:r w:rsidRPr="00624979">
        <w:rPr>
          <w:rFonts w:ascii="Times New Roman" w:hAnsi="Times New Roman"/>
          <w:lang w:val="en-US"/>
        </w:rPr>
        <w:t xml:space="preserve">The questionnaire </w:t>
      </w:r>
      <w:r w:rsidR="005E701B" w:rsidRPr="00624979">
        <w:rPr>
          <w:rFonts w:ascii="Times New Roman" w:hAnsi="Times New Roman"/>
          <w:lang w:val="en-US"/>
        </w:rPr>
        <w:t>was</w:t>
      </w:r>
      <w:r w:rsidRPr="00624979">
        <w:rPr>
          <w:rFonts w:ascii="Times New Roman" w:hAnsi="Times New Roman"/>
          <w:lang w:val="en-US"/>
        </w:rPr>
        <w:t xml:space="preserve"> </w:t>
      </w:r>
      <w:r w:rsidR="00F25819" w:rsidRPr="00624979">
        <w:rPr>
          <w:rFonts w:ascii="Times New Roman" w:hAnsi="Times New Roman"/>
          <w:lang w:val="en-US"/>
        </w:rPr>
        <w:t>submitted</w:t>
      </w:r>
      <w:r w:rsidRPr="00624979">
        <w:rPr>
          <w:rFonts w:ascii="Times New Roman" w:hAnsi="Times New Roman"/>
          <w:lang w:val="en-US"/>
        </w:rPr>
        <w:t xml:space="preserve"> to first</w:t>
      </w:r>
      <w:r w:rsidR="00740400" w:rsidRPr="00624979">
        <w:rPr>
          <w:rFonts w:ascii="Times New Roman" w:hAnsi="Times New Roman"/>
          <w:lang w:val="en-US"/>
        </w:rPr>
        <w:t>-</w:t>
      </w:r>
      <w:r w:rsidRPr="00624979">
        <w:rPr>
          <w:rFonts w:ascii="Times New Roman" w:hAnsi="Times New Roman"/>
          <w:lang w:val="en-US"/>
        </w:rPr>
        <w:t xml:space="preserve">year </w:t>
      </w:r>
      <w:r w:rsidR="0007718D" w:rsidRPr="00624979">
        <w:rPr>
          <w:rFonts w:ascii="Times New Roman" w:hAnsi="Times New Roman"/>
          <w:lang w:val="en-US"/>
        </w:rPr>
        <w:t>students</w:t>
      </w:r>
      <w:r w:rsidR="00740400" w:rsidRPr="00624979">
        <w:rPr>
          <w:rFonts w:ascii="Times New Roman" w:hAnsi="Times New Roman"/>
          <w:lang w:val="en-US"/>
        </w:rPr>
        <w:t>’</w:t>
      </w:r>
      <w:r w:rsidR="0007718D" w:rsidRPr="00624979">
        <w:rPr>
          <w:rFonts w:ascii="Times New Roman" w:hAnsi="Times New Roman"/>
          <w:lang w:val="en-US"/>
        </w:rPr>
        <w:t xml:space="preserve"> </w:t>
      </w:r>
      <w:r w:rsidR="00DF6611" w:rsidRPr="00624979">
        <w:rPr>
          <w:rFonts w:ascii="Times New Roman" w:hAnsi="Times New Roman"/>
          <w:lang w:val="en-US"/>
        </w:rPr>
        <w:t>facult</w:t>
      </w:r>
      <w:r w:rsidR="00740400" w:rsidRPr="00624979">
        <w:rPr>
          <w:rFonts w:ascii="Times New Roman" w:hAnsi="Times New Roman"/>
          <w:lang w:val="en-US"/>
        </w:rPr>
        <w:t>ies</w:t>
      </w:r>
      <w:r w:rsidRPr="00624979">
        <w:rPr>
          <w:rFonts w:ascii="Times New Roman" w:hAnsi="Times New Roman"/>
          <w:lang w:val="en-US"/>
        </w:rPr>
        <w:t xml:space="preserve"> of the </w:t>
      </w:r>
      <w:r w:rsidR="00522C7D" w:rsidRPr="00624979">
        <w:rPr>
          <w:rFonts w:ascii="Times New Roman" w:hAnsi="Times New Roman"/>
          <w:lang w:val="en-US"/>
        </w:rPr>
        <w:t>nine</w:t>
      </w:r>
      <w:r w:rsidRPr="00624979">
        <w:rPr>
          <w:rFonts w:ascii="Times New Roman" w:hAnsi="Times New Roman"/>
          <w:lang w:val="en-US"/>
        </w:rPr>
        <w:t xml:space="preserve"> </w:t>
      </w:r>
      <w:r w:rsidR="00D449F9" w:rsidRPr="00624979">
        <w:rPr>
          <w:rFonts w:ascii="Times New Roman" w:hAnsi="Times New Roman"/>
          <w:lang w:val="en-US"/>
        </w:rPr>
        <w:t>HE</w:t>
      </w:r>
      <w:r w:rsidR="00055E19" w:rsidRPr="00624979">
        <w:rPr>
          <w:rFonts w:ascii="Times New Roman" w:hAnsi="Times New Roman"/>
          <w:lang w:val="en-US"/>
        </w:rPr>
        <w:t xml:space="preserve"> </w:t>
      </w:r>
      <w:r w:rsidRPr="00624979">
        <w:rPr>
          <w:rFonts w:ascii="Times New Roman" w:hAnsi="Times New Roman"/>
          <w:lang w:val="en-US"/>
        </w:rPr>
        <w:t>institutions participating in POLLEM</w:t>
      </w:r>
      <w:r w:rsidR="003902DE" w:rsidRPr="00624979">
        <w:rPr>
          <w:rFonts w:ascii="Times New Roman" w:hAnsi="Times New Roman"/>
          <w:lang w:val="en-US"/>
        </w:rPr>
        <w:t xml:space="preserve">, including a university, six </w:t>
      </w:r>
      <w:r w:rsidR="008C3D07" w:rsidRPr="00624979">
        <w:rPr>
          <w:rFonts w:ascii="Times New Roman" w:hAnsi="Times New Roman"/>
          <w:lang w:val="en-US"/>
        </w:rPr>
        <w:t xml:space="preserve">professionally-oriented </w:t>
      </w:r>
      <w:r w:rsidR="003902DE" w:rsidRPr="00624979">
        <w:rPr>
          <w:rFonts w:ascii="Times New Roman" w:hAnsi="Times New Roman"/>
          <w:lang w:val="en-US"/>
        </w:rPr>
        <w:t xml:space="preserve">colleges, </w:t>
      </w:r>
      <w:r w:rsidR="00620666" w:rsidRPr="00624979">
        <w:rPr>
          <w:rFonts w:ascii="Times New Roman" w:hAnsi="Times New Roman"/>
          <w:lang w:val="en-US"/>
        </w:rPr>
        <w:t xml:space="preserve">an </w:t>
      </w:r>
      <w:r w:rsidR="00603015" w:rsidRPr="00624979">
        <w:rPr>
          <w:rFonts w:ascii="Times New Roman" w:hAnsi="Times New Roman"/>
          <w:lang w:val="en-US"/>
        </w:rPr>
        <w:t>art</w:t>
      </w:r>
      <w:r w:rsidR="00620666" w:rsidRPr="00624979">
        <w:rPr>
          <w:rFonts w:ascii="Times New Roman" w:hAnsi="Times New Roman"/>
          <w:lang w:val="en-US"/>
        </w:rPr>
        <w:t>s</w:t>
      </w:r>
      <w:r w:rsidR="00603015" w:rsidRPr="00624979">
        <w:rPr>
          <w:rFonts w:ascii="Times New Roman" w:hAnsi="Times New Roman"/>
          <w:lang w:val="en-US"/>
        </w:rPr>
        <w:t xml:space="preserve"> college</w:t>
      </w:r>
      <w:r w:rsidR="008C3D07" w:rsidRPr="00624979">
        <w:rPr>
          <w:rFonts w:ascii="Times New Roman" w:hAnsi="Times New Roman"/>
          <w:lang w:val="en-US"/>
        </w:rPr>
        <w:t xml:space="preserve"> and a </w:t>
      </w:r>
      <w:r w:rsidR="003902DE" w:rsidRPr="00624979">
        <w:rPr>
          <w:rFonts w:ascii="Times New Roman" w:hAnsi="Times New Roman"/>
          <w:lang w:val="en-US"/>
        </w:rPr>
        <w:t>social advancement</w:t>
      </w:r>
      <w:r w:rsidR="008C3D07" w:rsidRPr="00624979">
        <w:rPr>
          <w:rFonts w:ascii="Times New Roman" w:hAnsi="Times New Roman"/>
          <w:lang w:val="en-US"/>
        </w:rPr>
        <w:t xml:space="preserve"> college</w:t>
      </w:r>
      <w:r w:rsidR="005C4D88" w:rsidRPr="00624979">
        <w:rPr>
          <w:rFonts w:ascii="Times New Roman" w:hAnsi="Times New Roman"/>
          <w:lang w:val="en-US"/>
        </w:rPr>
        <w:t>.</w:t>
      </w:r>
      <w:r w:rsidRPr="00624979">
        <w:rPr>
          <w:rFonts w:ascii="Times New Roman" w:hAnsi="Times New Roman"/>
          <w:lang w:val="en-US"/>
        </w:rPr>
        <w:t xml:space="preserve"> </w:t>
      </w:r>
      <w:r w:rsidR="00DD4346" w:rsidRPr="00624979">
        <w:rPr>
          <w:rFonts w:ascii="Times New Roman" w:hAnsi="Times New Roman"/>
          <w:lang w:val="en-US"/>
        </w:rPr>
        <w:t>We obtained</w:t>
      </w:r>
      <w:r w:rsidR="00EF4D82" w:rsidRPr="00624979">
        <w:rPr>
          <w:rFonts w:ascii="Times New Roman" w:hAnsi="Times New Roman"/>
          <w:lang w:val="en-US"/>
        </w:rPr>
        <w:t xml:space="preserve"> </w:t>
      </w:r>
      <w:r w:rsidR="00FA0044" w:rsidRPr="00624979">
        <w:rPr>
          <w:rFonts w:ascii="Times New Roman" w:hAnsi="Times New Roman"/>
          <w:lang w:val="en-US"/>
        </w:rPr>
        <w:t>390</w:t>
      </w:r>
      <w:r w:rsidR="00EF4D82" w:rsidRPr="00624979">
        <w:rPr>
          <w:rFonts w:ascii="Times New Roman" w:hAnsi="Times New Roman"/>
          <w:lang w:val="en-US"/>
        </w:rPr>
        <w:t xml:space="preserve"> </w:t>
      </w:r>
      <w:r w:rsidR="00DD4346" w:rsidRPr="00624979">
        <w:rPr>
          <w:rFonts w:ascii="Times New Roman" w:hAnsi="Times New Roman"/>
          <w:lang w:val="en-US"/>
        </w:rPr>
        <w:t>answers</w:t>
      </w:r>
      <w:r w:rsidR="00B936FD" w:rsidRPr="00624979">
        <w:rPr>
          <w:rFonts w:ascii="Times New Roman" w:hAnsi="Times New Roman"/>
          <w:lang w:val="en-US"/>
        </w:rPr>
        <w:t xml:space="preserve">, </w:t>
      </w:r>
      <w:r w:rsidR="00401DCE" w:rsidRPr="00624979">
        <w:rPr>
          <w:rFonts w:ascii="Times New Roman" w:hAnsi="Times New Roman"/>
          <w:lang w:val="en-US"/>
        </w:rPr>
        <w:t xml:space="preserve">unevenly </w:t>
      </w:r>
      <w:r w:rsidR="00B936FD" w:rsidRPr="00624979">
        <w:rPr>
          <w:rFonts w:ascii="Times New Roman" w:hAnsi="Times New Roman"/>
          <w:lang w:val="en-US"/>
        </w:rPr>
        <w:t>distributed across institutions</w:t>
      </w:r>
      <w:r w:rsidR="001A0DE4" w:rsidRPr="00624979">
        <w:rPr>
          <w:rFonts w:ascii="Times New Roman" w:hAnsi="Times New Roman"/>
          <w:lang w:val="en-US"/>
        </w:rPr>
        <w:t xml:space="preserve"> due to size differences and because</w:t>
      </w:r>
      <w:r w:rsidR="00DB7CB7" w:rsidRPr="00624979">
        <w:rPr>
          <w:rFonts w:ascii="Times New Roman" w:hAnsi="Times New Roman"/>
          <w:lang w:val="en-US"/>
        </w:rPr>
        <w:t xml:space="preserve">, </w:t>
      </w:r>
      <w:r w:rsidR="00985490" w:rsidRPr="00624979">
        <w:rPr>
          <w:rFonts w:ascii="Times New Roman" w:hAnsi="Times New Roman"/>
          <w:lang w:val="en-US"/>
        </w:rPr>
        <w:t xml:space="preserve">for </w:t>
      </w:r>
      <w:r w:rsidR="003B27FF" w:rsidRPr="00624979">
        <w:rPr>
          <w:rFonts w:ascii="Times New Roman" w:hAnsi="Times New Roman"/>
          <w:lang w:val="en-US"/>
        </w:rPr>
        <w:t>proper</w:t>
      </w:r>
      <w:r w:rsidR="00985490" w:rsidRPr="00624979">
        <w:rPr>
          <w:rFonts w:ascii="Times New Roman" w:hAnsi="Times New Roman"/>
          <w:lang w:val="en-US"/>
        </w:rPr>
        <w:t xml:space="preserve"> reasons,</w:t>
      </w:r>
      <w:r w:rsidR="00E36222" w:rsidRPr="00624979">
        <w:rPr>
          <w:rFonts w:ascii="Times New Roman" w:hAnsi="Times New Roman"/>
          <w:lang w:val="en-US"/>
        </w:rPr>
        <w:t xml:space="preserve"> </w:t>
      </w:r>
      <w:r w:rsidR="000A11BB" w:rsidRPr="00624979">
        <w:rPr>
          <w:rFonts w:ascii="Times New Roman" w:hAnsi="Times New Roman"/>
          <w:lang w:val="en-US"/>
        </w:rPr>
        <w:t>some institution</w:t>
      </w:r>
      <w:r w:rsidR="002D10FD" w:rsidRPr="00624979">
        <w:rPr>
          <w:rFonts w:ascii="Times New Roman" w:hAnsi="Times New Roman"/>
          <w:lang w:val="en-US"/>
        </w:rPr>
        <w:t>s</w:t>
      </w:r>
      <w:r w:rsidR="000A11BB" w:rsidRPr="00624979">
        <w:rPr>
          <w:rFonts w:ascii="Times New Roman" w:hAnsi="Times New Roman"/>
          <w:lang w:val="en-US"/>
        </w:rPr>
        <w:t xml:space="preserve"> </w:t>
      </w:r>
      <w:r w:rsidR="001A0DE4" w:rsidRPr="00624979">
        <w:rPr>
          <w:rFonts w:ascii="Times New Roman" w:hAnsi="Times New Roman"/>
          <w:lang w:val="en-US"/>
        </w:rPr>
        <w:t>sent</w:t>
      </w:r>
      <w:r w:rsidR="000A11BB" w:rsidRPr="00624979">
        <w:rPr>
          <w:rFonts w:ascii="Times New Roman" w:hAnsi="Times New Roman"/>
          <w:lang w:val="en-US"/>
        </w:rPr>
        <w:t xml:space="preserve"> the questionnaire to </w:t>
      </w:r>
      <w:r w:rsidR="00E36222" w:rsidRPr="00624979">
        <w:rPr>
          <w:rFonts w:ascii="Times New Roman" w:hAnsi="Times New Roman"/>
          <w:lang w:val="en-US"/>
        </w:rPr>
        <w:t xml:space="preserve">a </w:t>
      </w:r>
      <w:r w:rsidR="00401DCE" w:rsidRPr="00624979">
        <w:rPr>
          <w:rFonts w:ascii="Times New Roman" w:hAnsi="Times New Roman"/>
          <w:lang w:val="en-US"/>
        </w:rPr>
        <w:t xml:space="preserve">limited </w:t>
      </w:r>
      <w:r w:rsidR="00E36222" w:rsidRPr="00624979">
        <w:rPr>
          <w:rFonts w:ascii="Times New Roman" w:hAnsi="Times New Roman"/>
          <w:lang w:val="en-US"/>
        </w:rPr>
        <w:t>sample</w:t>
      </w:r>
      <w:r w:rsidR="00DB7CB7" w:rsidRPr="00624979">
        <w:rPr>
          <w:rFonts w:ascii="Times New Roman" w:hAnsi="Times New Roman"/>
          <w:lang w:val="en-US"/>
        </w:rPr>
        <w:t xml:space="preserve"> while</w:t>
      </w:r>
      <w:r w:rsidR="005A6FA1" w:rsidRPr="00624979">
        <w:rPr>
          <w:rFonts w:ascii="Times New Roman" w:hAnsi="Times New Roman"/>
          <w:lang w:val="en-US"/>
        </w:rPr>
        <w:t xml:space="preserve"> </w:t>
      </w:r>
      <w:r w:rsidR="00E36222" w:rsidRPr="00624979">
        <w:rPr>
          <w:rFonts w:ascii="Times New Roman" w:hAnsi="Times New Roman"/>
          <w:lang w:val="en-US"/>
        </w:rPr>
        <w:t xml:space="preserve">others sent </w:t>
      </w:r>
      <w:r w:rsidR="000A11BB" w:rsidRPr="00624979">
        <w:rPr>
          <w:rFonts w:ascii="Times New Roman" w:hAnsi="Times New Roman"/>
          <w:lang w:val="en-US"/>
        </w:rPr>
        <w:t>it</w:t>
      </w:r>
      <w:r w:rsidR="00E36222" w:rsidRPr="00624979">
        <w:rPr>
          <w:rFonts w:ascii="Times New Roman" w:hAnsi="Times New Roman"/>
          <w:lang w:val="en-US"/>
        </w:rPr>
        <w:t xml:space="preserve"> to all </w:t>
      </w:r>
      <w:r w:rsidR="00401DCE" w:rsidRPr="00624979">
        <w:rPr>
          <w:rFonts w:ascii="Times New Roman" w:hAnsi="Times New Roman"/>
          <w:lang w:val="en-US"/>
        </w:rPr>
        <w:t>first-year</w:t>
      </w:r>
      <w:r w:rsidR="00375B88" w:rsidRPr="00624979">
        <w:rPr>
          <w:rFonts w:ascii="Times New Roman" w:hAnsi="Times New Roman"/>
          <w:lang w:val="en-US"/>
        </w:rPr>
        <w:t xml:space="preserve"> </w:t>
      </w:r>
      <w:r w:rsidR="00DF6611" w:rsidRPr="00624979">
        <w:rPr>
          <w:rFonts w:ascii="Times New Roman" w:hAnsi="Times New Roman"/>
          <w:lang w:val="en-US"/>
        </w:rPr>
        <w:t>faculty</w:t>
      </w:r>
      <w:r w:rsidR="00EF4D82" w:rsidRPr="00624979">
        <w:rPr>
          <w:rFonts w:ascii="Times New Roman" w:hAnsi="Times New Roman"/>
          <w:lang w:val="en-US"/>
        </w:rPr>
        <w:t>.</w:t>
      </w:r>
      <w:r w:rsidR="00B936FD" w:rsidRPr="00624979">
        <w:rPr>
          <w:rFonts w:ascii="Times New Roman" w:hAnsi="Times New Roman"/>
          <w:lang w:val="en-US"/>
        </w:rPr>
        <w:t xml:space="preserve"> Consequently, </w:t>
      </w:r>
      <w:r w:rsidR="00C21AE7" w:rsidRPr="00624979">
        <w:rPr>
          <w:rFonts w:ascii="Times New Roman" w:hAnsi="Times New Roman"/>
          <w:lang w:val="en-US"/>
        </w:rPr>
        <w:t>their</w:t>
      </w:r>
      <w:r w:rsidR="003E35FE" w:rsidRPr="00624979">
        <w:rPr>
          <w:rFonts w:ascii="Times New Roman" w:hAnsi="Times New Roman"/>
          <w:lang w:val="en-US"/>
        </w:rPr>
        <w:t xml:space="preserve"> </w:t>
      </w:r>
      <w:r w:rsidR="00077C57" w:rsidRPr="00624979">
        <w:rPr>
          <w:rFonts w:ascii="Times New Roman" w:hAnsi="Times New Roman"/>
          <w:lang w:val="en-US"/>
        </w:rPr>
        <w:t xml:space="preserve">data </w:t>
      </w:r>
      <w:r w:rsidR="00B936FD" w:rsidRPr="00624979">
        <w:rPr>
          <w:rFonts w:ascii="Times New Roman" w:hAnsi="Times New Roman"/>
          <w:lang w:val="en-US"/>
        </w:rPr>
        <w:t xml:space="preserve">were </w:t>
      </w:r>
      <w:r w:rsidR="000F5D14" w:rsidRPr="00624979">
        <w:rPr>
          <w:rFonts w:ascii="Times New Roman" w:hAnsi="Times New Roman"/>
          <w:lang w:val="en-US"/>
        </w:rPr>
        <w:t>considered together</w:t>
      </w:r>
      <w:r w:rsidR="00B936FD" w:rsidRPr="00624979">
        <w:rPr>
          <w:rFonts w:ascii="Times New Roman" w:hAnsi="Times New Roman"/>
          <w:lang w:val="en-US"/>
        </w:rPr>
        <w:t>.</w:t>
      </w:r>
      <w:r w:rsidR="00EF4D82" w:rsidRPr="00624979">
        <w:rPr>
          <w:rFonts w:ascii="Times New Roman" w:hAnsi="Times New Roman"/>
          <w:lang w:val="en-US"/>
        </w:rPr>
        <w:t xml:space="preserve"> </w:t>
      </w:r>
      <w:r w:rsidR="00DD4346" w:rsidRPr="00624979">
        <w:rPr>
          <w:rFonts w:ascii="Times New Roman" w:hAnsi="Times New Roman"/>
          <w:lang w:val="en-US"/>
        </w:rPr>
        <w:t xml:space="preserve">Participants were free to answer or not </w:t>
      </w:r>
      <w:r w:rsidR="009970AF" w:rsidRPr="00624979">
        <w:rPr>
          <w:rFonts w:ascii="Times New Roman" w:hAnsi="Times New Roman"/>
          <w:lang w:val="en-US"/>
        </w:rPr>
        <w:t xml:space="preserve">answer </w:t>
      </w:r>
      <w:r w:rsidR="00DD4346" w:rsidRPr="00624979">
        <w:rPr>
          <w:rFonts w:ascii="Times New Roman" w:hAnsi="Times New Roman"/>
          <w:lang w:val="en-US"/>
        </w:rPr>
        <w:t xml:space="preserve">each question. </w:t>
      </w:r>
      <w:r w:rsidR="009970AF" w:rsidRPr="00624979">
        <w:rPr>
          <w:rFonts w:ascii="Times New Roman" w:hAnsi="Times New Roman"/>
          <w:lang w:val="en-US"/>
        </w:rPr>
        <w:t xml:space="preserve">Of </w:t>
      </w:r>
      <w:r w:rsidR="00D35A1B" w:rsidRPr="00624979">
        <w:rPr>
          <w:rFonts w:ascii="Times New Roman" w:hAnsi="Times New Roman"/>
          <w:lang w:val="en-US"/>
        </w:rPr>
        <w:t xml:space="preserve">the 340 participants </w:t>
      </w:r>
      <w:r w:rsidR="004A6C27" w:rsidRPr="00624979">
        <w:rPr>
          <w:rFonts w:ascii="Times New Roman" w:hAnsi="Times New Roman"/>
          <w:lang w:val="en-US"/>
        </w:rPr>
        <w:t>who</w:t>
      </w:r>
      <w:r w:rsidR="00D35A1B" w:rsidRPr="00624979">
        <w:rPr>
          <w:rFonts w:ascii="Times New Roman" w:hAnsi="Times New Roman"/>
          <w:lang w:val="en-US"/>
        </w:rPr>
        <w:t xml:space="preserve"> encoded their gender</w:t>
      </w:r>
      <w:r w:rsidR="009970AF" w:rsidRPr="00624979">
        <w:rPr>
          <w:rFonts w:ascii="Times New Roman" w:hAnsi="Times New Roman"/>
          <w:lang w:val="en-US"/>
        </w:rPr>
        <w:t>,</w:t>
      </w:r>
      <w:r w:rsidR="00D35A1B" w:rsidRPr="00624979">
        <w:rPr>
          <w:rFonts w:ascii="Times New Roman" w:hAnsi="Times New Roman"/>
          <w:lang w:val="en-US"/>
        </w:rPr>
        <w:t xml:space="preserve"> </w:t>
      </w:r>
      <w:r w:rsidR="00FA0044" w:rsidRPr="00624979">
        <w:rPr>
          <w:rFonts w:ascii="Times New Roman" w:hAnsi="Times New Roman"/>
          <w:lang w:val="en-US"/>
        </w:rPr>
        <w:t xml:space="preserve">95 </w:t>
      </w:r>
      <w:r w:rsidR="009970AF" w:rsidRPr="00624979">
        <w:rPr>
          <w:rFonts w:ascii="Times New Roman" w:hAnsi="Times New Roman"/>
          <w:lang w:val="en-US"/>
        </w:rPr>
        <w:t xml:space="preserve">were </w:t>
      </w:r>
      <w:r w:rsidR="00D35A1B" w:rsidRPr="00624979">
        <w:rPr>
          <w:rFonts w:ascii="Times New Roman" w:hAnsi="Times New Roman"/>
          <w:lang w:val="en-US"/>
        </w:rPr>
        <w:t>men</w:t>
      </w:r>
      <w:r w:rsidR="00FA0044" w:rsidRPr="00624979">
        <w:rPr>
          <w:rFonts w:ascii="Times New Roman" w:hAnsi="Times New Roman"/>
          <w:lang w:val="en-US"/>
        </w:rPr>
        <w:t xml:space="preserve">, 238 </w:t>
      </w:r>
      <w:r w:rsidR="00D35A1B" w:rsidRPr="00624979">
        <w:rPr>
          <w:rFonts w:ascii="Times New Roman" w:hAnsi="Times New Roman"/>
          <w:lang w:val="en-US"/>
        </w:rPr>
        <w:t>women</w:t>
      </w:r>
      <w:r w:rsidR="00FA0044" w:rsidRPr="00624979">
        <w:rPr>
          <w:rFonts w:ascii="Times New Roman" w:hAnsi="Times New Roman"/>
          <w:lang w:val="en-US"/>
        </w:rPr>
        <w:t xml:space="preserve"> </w:t>
      </w:r>
      <w:r w:rsidR="00C16970" w:rsidRPr="00624979">
        <w:rPr>
          <w:rFonts w:ascii="Times New Roman" w:hAnsi="Times New Roman"/>
          <w:lang w:val="en-US"/>
        </w:rPr>
        <w:t>and</w:t>
      </w:r>
      <w:r w:rsidR="00FA0044" w:rsidRPr="00624979">
        <w:rPr>
          <w:rFonts w:ascii="Times New Roman" w:hAnsi="Times New Roman"/>
          <w:lang w:val="en-US"/>
        </w:rPr>
        <w:t xml:space="preserve"> 7 </w:t>
      </w:r>
      <w:r w:rsidR="0022683D" w:rsidRPr="00624979">
        <w:rPr>
          <w:rFonts w:ascii="Times New Roman" w:hAnsi="Times New Roman"/>
          <w:lang w:val="en-US"/>
        </w:rPr>
        <w:t>others</w:t>
      </w:r>
      <w:r w:rsidR="00FA0044" w:rsidRPr="00624979">
        <w:rPr>
          <w:rFonts w:ascii="Times New Roman" w:hAnsi="Times New Roman"/>
          <w:lang w:val="en-US"/>
        </w:rPr>
        <w:t xml:space="preserve">. </w:t>
      </w:r>
      <w:r w:rsidR="00D35A1B" w:rsidRPr="00624979">
        <w:rPr>
          <w:rFonts w:ascii="Times New Roman" w:hAnsi="Times New Roman"/>
          <w:lang w:val="en-US"/>
        </w:rPr>
        <w:t xml:space="preserve">Participants were particularly reluctant to mention their age. A </w:t>
      </w:r>
      <w:r w:rsidR="00C17ED1" w:rsidRPr="00624979">
        <w:rPr>
          <w:rFonts w:ascii="Times New Roman" w:hAnsi="Times New Roman"/>
          <w:lang w:val="en-US"/>
        </w:rPr>
        <w:t>proxy</w:t>
      </w:r>
      <w:r w:rsidR="00704240" w:rsidRPr="00624979">
        <w:rPr>
          <w:rFonts w:ascii="Times New Roman" w:hAnsi="Times New Roman"/>
          <w:lang w:val="en-US"/>
        </w:rPr>
        <w:t xml:space="preserve"> </w:t>
      </w:r>
      <w:r w:rsidR="009970AF" w:rsidRPr="00624979">
        <w:rPr>
          <w:rFonts w:ascii="Times New Roman" w:hAnsi="Times New Roman"/>
          <w:lang w:val="en-US"/>
        </w:rPr>
        <w:t xml:space="preserve">for this </w:t>
      </w:r>
      <w:r w:rsidR="00704240" w:rsidRPr="00624979">
        <w:rPr>
          <w:rFonts w:ascii="Times New Roman" w:hAnsi="Times New Roman"/>
          <w:lang w:val="en-US"/>
        </w:rPr>
        <w:t>could reside</w:t>
      </w:r>
      <w:r w:rsidR="00D35A1B" w:rsidRPr="00624979">
        <w:rPr>
          <w:rFonts w:ascii="Times New Roman" w:hAnsi="Times New Roman"/>
          <w:lang w:val="en-US"/>
        </w:rPr>
        <w:t xml:space="preserve"> in the </w:t>
      </w:r>
      <w:r w:rsidR="00F1380E" w:rsidRPr="00624979">
        <w:rPr>
          <w:rFonts w:ascii="Times New Roman" w:hAnsi="Times New Roman"/>
          <w:lang w:val="en-US"/>
        </w:rPr>
        <w:t xml:space="preserve">more </w:t>
      </w:r>
      <w:r w:rsidR="009970AF" w:rsidRPr="00624979">
        <w:rPr>
          <w:rFonts w:ascii="Times New Roman" w:hAnsi="Times New Roman"/>
          <w:lang w:val="en-US"/>
        </w:rPr>
        <w:t xml:space="preserve">readily </w:t>
      </w:r>
      <w:r w:rsidR="00F51EA4" w:rsidRPr="00624979">
        <w:rPr>
          <w:rFonts w:ascii="Times New Roman" w:hAnsi="Times New Roman"/>
          <w:lang w:val="en-US"/>
        </w:rPr>
        <w:t>reported</w:t>
      </w:r>
      <w:r w:rsidR="00F1380E" w:rsidRPr="00624979">
        <w:rPr>
          <w:rFonts w:ascii="Times New Roman" w:hAnsi="Times New Roman"/>
          <w:lang w:val="en-US"/>
        </w:rPr>
        <w:t xml:space="preserve"> </w:t>
      </w:r>
      <w:r w:rsidR="007847D2" w:rsidRPr="00624979">
        <w:rPr>
          <w:rFonts w:ascii="Times New Roman" w:hAnsi="Times New Roman"/>
          <w:lang w:val="en-US"/>
        </w:rPr>
        <w:t>years</w:t>
      </w:r>
      <w:r w:rsidR="009A13C5" w:rsidRPr="00624979">
        <w:rPr>
          <w:rFonts w:ascii="Times New Roman" w:hAnsi="Times New Roman"/>
          <w:lang w:val="en-US"/>
        </w:rPr>
        <w:t xml:space="preserve"> of</w:t>
      </w:r>
      <w:r w:rsidR="007847D2" w:rsidRPr="00624979">
        <w:rPr>
          <w:rFonts w:ascii="Times New Roman" w:hAnsi="Times New Roman"/>
          <w:lang w:val="en-US"/>
        </w:rPr>
        <w:t xml:space="preserve"> </w:t>
      </w:r>
      <w:r w:rsidR="00567571" w:rsidRPr="00624979">
        <w:rPr>
          <w:rFonts w:ascii="Times New Roman" w:hAnsi="Times New Roman"/>
          <w:lang w:val="en-US"/>
        </w:rPr>
        <w:t xml:space="preserve">teaching </w:t>
      </w:r>
      <w:r w:rsidR="007847D2" w:rsidRPr="00624979">
        <w:rPr>
          <w:rFonts w:ascii="Times New Roman" w:hAnsi="Times New Roman"/>
          <w:lang w:val="en-US"/>
        </w:rPr>
        <w:t>experience</w:t>
      </w:r>
      <w:r w:rsidR="00D35A1B" w:rsidRPr="00624979">
        <w:rPr>
          <w:rFonts w:ascii="Times New Roman" w:hAnsi="Times New Roman"/>
          <w:lang w:val="en-US"/>
        </w:rPr>
        <w:t xml:space="preserve"> </w:t>
      </w:r>
      <w:r w:rsidR="00D92B2D" w:rsidRPr="00624979">
        <w:rPr>
          <w:rFonts w:ascii="Times New Roman" w:hAnsi="Times New Roman"/>
          <w:lang w:val="en-US"/>
        </w:rPr>
        <w:t xml:space="preserve">(N=344), </w:t>
      </w:r>
      <w:r w:rsidR="00D35A1B" w:rsidRPr="00624979">
        <w:rPr>
          <w:rFonts w:ascii="Times New Roman" w:hAnsi="Times New Roman"/>
          <w:lang w:val="en-US"/>
        </w:rPr>
        <w:t>ranging from</w:t>
      </w:r>
      <w:r w:rsidR="00D92B2D" w:rsidRPr="00624979">
        <w:rPr>
          <w:rFonts w:ascii="Times New Roman" w:hAnsi="Times New Roman"/>
          <w:lang w:val="en-US"/>
        </w:rPr>
        <w:t xml:space="preserve"> 0 </w:t>
      </w:r>
      <w:r w:rsidR="00D35A1B" w:rsidRPr="00624979">
        <w:rPr>
          <w:rFonts w:ascii="Times New Roman" w:hAnsi="Times New Roman"/>
          <w:lang w:val="en-US"/>
        </w:rPr>
        <w:t>to</w:t>
      </w:r>
      <w:r w:rsidR="00D92B2D" w:rsidRPr="00624979">
        <w:rPr>
          <w:rFonts w:ascii="Times New Roman" w:hAnsi="Times New Roman"/>
          <w:lang w:val="en-US"/>
        </w:rPr>
        <w:t xml:space="preserve"> 50 </w:t>
      </w:r>
      <w:r w:rsidR="00D35A1B" w:rsidRPr="00624979">
        <w:rPr>
          <w:rFonts w:ascii="Times New Roman" w:hAnsi="Times New Roman"/>
          <w:lang w:val="en-US"/>
        </w:rPr>
        <w:t>years</w:t>
      </w:r>
      <w:r w:rsidR="00D92B2D" w:rsidRPr="00624979">
        <w:rPr>
          <w:rFonts w:ascii="Times New Roman" w:hAnsi="Times New Roman"/>
          <w:lang w:val="en-US"/>
        </w:rPr>
        <w:t xml:space="preserve">, </w:t>
      </w:r>
      <w:r w:rsidR="00D35A1B" w:rsidRPr="00624979">
        <w:rPr>
          <w:rFonts w:ascii="Times New Roman" w:hAnsi="Times New Roman"/>
          <w:lang w:val="en-US"/>
        </w:rPr>
        <w:t>with a mean of</w:t>
      </w:r>
      <w:r w:rsidR="0043592F" w:rsidRPr="00624979">
        <w:rPr>
          <w:rFonts w:ascii="Times New Roman" w:hAnsi="Times New Roman"/>
          <w:lang w:val="en-US"/>
        </w:rPr>
        <w:t xml:space="preserve"> </w:t>
      </w:r>
      <w:r w:rsidR="00094C4D" w:rsidRPr="00624979">
        <w:rPr>
          <w:rFonts w:ascii="Times New Roman" w:hAnsi="Times New Roman"/>
          <w:lang w:val="en-US"/>
        </w:rPr>
        <w:t>14</w:t>
      </w:r>
      <w:r w:rsidR="00401DCE" w:rsidRPr="00624979">
        <w:rPr>
          <w:rFonts w:ascii="Times New Roman" w:hAnsi="Times New Roman"/>
          <w:lang w:val="en-US"/>
        </w:rPr>
        <w:t>.</w:t>
      </w:r>
      <w:r w:rsidR="00E55D09" w:rsidRPr="00624979">
        <w:rPr>
          <w:rFonts w:ascii="Times New Roman" w:hAnsi="Times New Roman"/>
          <w:lang w:val="en-US"/>
        </w:rPr>
        <w:t>15</w:t>
      </w:r>
      <w:r w:rsidR="00EF4D82" w:rsidRPr="00624979">
        <w:rPr>
          <w:rFonts w:ascii="Times New Roman" w:hAnsi="Times New Roman"/>
          <w:lang w:val="en-US"/>
        </w:rPr>
        <w:t xml:space="preserve"> </w:t>
      </w:r>
      <w:r w:rsidR="00D35A1B" w:rsidRPr="00624979">
        <w:rPr>
          <w:rFonts w:ascii="Times New Roman" w:hAnsi="Times New Roman"/>
          <w:lang w:val="en-US"/>
        </w:rPr>
        <w:t xml:space="preserve">years </w:t>
      </w:r>
      <w:r w:rsidR="007B3EC9" w:rsidRPr="00624979">
        <w:rPr>
          <w:rFonts w:ascii="Times New Roman" w:hAnsi="Times New Roman"/>
          <w:lang w:val="en-US"/>
        </w:rPr>
        <w:t>(</w:t>
      </w:r>
      <w:r w:rsidR="007B3EC9" w:rsidRPr="00624979">
        <w:rPr>
          <w:rFonts w:ascii="Times New Roman" w:hAnsi="Times New Roman"/>
          <w:i/>
          <w:lang w:val="en-US"/>
        </w:rPr>
        <w:t>SD</w:t>
      </w:r>
      <w:r w:rsidR="007B3EC9" w:rsidRPr="00624979">
        <w:rPr>
          <w:rFonts w:ascii="Times New Roman" w:hAnsi="Times New Roman"/>
          <w:lang w:val="en-US"/>
        </w:rPr>
        <w:t>=</w:t>
      </w:r>
      <w:r w:rsidR="00094C4D" w:rsidRPr="00624979">
        <w:rPr>
          <w:rFonts w:ascii="Times New Roman" w:hAnsi="Times New Roman"/>
          <w:lang w:val="en-US"/>
        </w:rPr>
        <w:t>9</w:t>
      </w:r>
      <w:r w:rsidR="009970AF" w:rsidRPr="00624979">
        <w:rPr>
          <w:rFonts w:ascii="Times New Roman" w:hAnsi="Times New Roman"/>
          <w:lang w:val="en-US"/>
        </w:rPr>
        <w:t>.</w:t>
      </w:r>
      <w:r w:rsidR="00E55D09" w:rsidRPr="00624979">
        <w:rPr>
          <w:rFonts w:ascii="Times New Roman" w:hAnsi="Times New Roman"/>
          <w:lang w:val="en-US"/>
        </w:rPr>
        <w:t>3</w:t>
      </w:r>
      <w:r w:rsidR="00094C4D" w:rsidRPr="00624979">
        <w:rPr>
          <w:rFonts w:ascii="Times New Roman" w:hAnsi="Times New Roman"/>
          <w:lang w:val="en-US"/>
        </w:rPr>
        <w:t>5</w:t>
      </w:r>
      <w:r w:rsidR="007B3EC9" w:rsidRPr="00624979">
        <w:rPr>
          <w:rFonts w:ascii="Times New Roman" w:hAnsi="Times New Roman"/>
          <w:lang w:val="en-US"/>
        </w:rPr>
        <w:t>)</w:t>
      </w:r>
      <w:r w:rsidR="00EF4D82" w:rsidRPr="00624979">
        <w:rPr>
          <w:rFonts w:ascii="Times New Roman" w:hAnsi="Times New Roman"/>
          <w:lang w:val="en-US"/>
        </w:rPr>
        <w:t>.</w:t>
      </w:r>
      <w:r w:rsidR="00FE5C32" w:rsidRPr="00624979">
        <w:rPr>
          <w:rFonts w:ascii="Times New Roman" w:hAnsi="Times New Roman"/>
          <w:lang w:val="en-US"/>
        </w:rPr>
        <w:t xml:space="preserve"> </w:t>
      </w:r>
    </w:p>
    <w:p w14:paraId="6AD458AB" w14:textId="548B9008" w:rsidR="005F1D1C" w:rsidRPr="00624979" w:rsidRDefault="00DB2C64" w:rsidP="005D0732">
      <w:pPr>
        <w:spacing w:after="0" w:line="480" w:lineRule="auto"/>
        <w:rPr>
          <w:rFonts w:ascii="Times New Roman" w:hAnsi="Times New Roman"/>
          <w:b/>
          <w:lang w:val="en-US"/>
        </w:rPr>
      </w:pPr>
      <w:r w:rsidRPr="00624979">
        <w:rPr>
          <w:rFonts w:ascii="Times New Roman" w:hAnsi="Times New Roman"/>
          <w:b/>
          <w:lang w:val="en-US"/>
        </w:rPr>
        <w:t>Procedure and i</w:t>
      </w:r>
      <w:r w:rsidR="00441DA7" w:rsidRPr="00624979">
        <w:rPr>
          <w:rFonts w:ascii="Times New Roman" w:hAnsi="Times New Roman"/>
          <w:b/>
          <w:lang w:val="en-US"/>
        </w:rPr>
        <w:t>nstrumentation</w:t>
      </w:r>
    </w:p>
    <w:p w14:paraId="260FA352" w14:textId="1A928C92" w:rsidR="004371AE" w:rsidRPr="00624979" w:rsidRDefault="0064173C" w:rsidP="005D0732">
      <w:pPr>
        <w:spacing w:after="0" w:line="480" w:lineRule="auto"/>
        <w:ind w:firstLine="720"/>
        <w:rPr>
          <w:rFonts w:ascii="Times New Roman" w:hAnsi="Times New Roman"/>
          <w:lang w:val="en-US"/>
        </w:rPr>
      </w:pPr>
      <w:r w:rsidRPr="00624979">
        <w:rPr>
          <w:rFonts w:ascii="Times New Roman" w:hAnsi="Times New Roman"/>
          <w:lang w:val="en-US"/>
        </w:rPr>
        <w:t xml:space="preserve">In addition to </w:t>
      </w:r>
      <w:r w:rsidR="00D86B5E" w:rsidRPr="00624979">
        <w:rPr>
          <w:rFonts w:ascii="Times New Roman" w:hAnsi="Times New Roman"/>
          <w:lang w:val="en-US"/>
        </w:rPr>
        <w:t xml:space="preserve">having </w:t>
      </w:r>
      <w:r w:rsidRPr="00624979">
        <w:rPr>
          <w:rFonts w:ascii="Times New Roman" w:hAnsi="Times New Roman"/>
          <w:lang w:val="en-US"/>
        </w:rPr>
        <w:t>develop</w:t>
      </w:r>
      <w:r w:rsidR="00D86B5E" w:rsidRPr="00624979">
        <w:rPr>
          <w:rFonts w:ascii="Times New Roman" w:hAnsi="Times New Roman"/>
          <w:lang w:val="en-US"/>
        </w:rPr>
        <w:t>ed</w:t>
      </w:r>
      <w:r w:rsidRPr="00624979">
        <w:rPr>
          <w:rFonts w:ascii="Times New Roman" w:hAnsi="Times New Roman"/>
          <w:lang w:val="en-US"/>
        </w:rPr>
        <w:t xml:space="preserve"> the conceptual framework of the TPB, its author provided a detailed method</w:t>
      </w:r>
      <w:r w:rsidR="007C0C98" w:rsidRPr="00624979">
        <w:rPr>
          <w:rFonts w:ascii="Times New Roman" w:hAnsi="Times New Roman"/>
          <w:lang w:val="en-US"/>
        </w:rPr>
        <w:t>olog</w:t>
      </w:r>
      <w:r w:rsidR="00952FE9" w:rsidRPr="00624979">
        <w:rPr>
          <w:rFonts w:ascii="Times New Roman" w:hAnsi="Times New Roman"/>
          <w:lang w:val="en-US"/>
        </w:rPr>
        <w:t>y</w:t>
      </w:r>
      <w:r w:rsidRPr="00624979">
        <w:rPr>
          <w:rFonts w:ascii="Times New Roman" w:hAnsi="Times New Roman"/>
          <w:lang w:val="en-US"/>
        </w:rPr>
        <w:t xml:space="preserve"> fo</w:t>
      </w:r>
      <w:r w:rsidR="003277A0" w:rsidRPr="00624979">
        <w:rPr>
          <w:rFonts w:ascii="Times New Roman" w:hAnsi="Times New Roman"/>
          <w:lang w:val="en-US"/>
        </w:rPr>
        <w:t>r</w:t>
      </w:r>
      <w:r w:rsidRPr="00624979">
        <w:rPr>
          <w:rFonts w:ascii="Times New Roman" w:hAnsi="Times New Roman"/>
          <w:lang w:val="en-US"/>
        </w:rPr>
        <w:t xml:space="preserve"> TPB studies (</w:t>
      </w:r>
      <w:proofErr w:type="spellStart"/>
      <w:r w:rsidR="006000D9" w:rsidRPr="00624979">
        <w:rPr>
          <w:rFonts w:ascii="Times New Roman" w:hAnsi="Times New Roman"/>
          <w:lang w:val="en-US"/>
        </w:rPr>
        <w:t>Ajzen</w:t>
      </w:r>
      <w:proofErr w:type="spellEnd"/>
      <w:r w:rsidRPr="00624979">
        <w:rPr>
          <w:rFonts w:ascii="Times New Roman" w:hAnsi="Times New Roman"/>
          <w:lang w:val="en-US"/>
        </w:rPr>
        <w:t>,</w:t>
      </w:r>
      <w:r w:rsidR="006000D9" w:rsidRPr="00624979">
        <w:rPr>
          <w:rFonts w:ascii="Times New Roman" w:hAnsi="Times New Roman"/>
          <w:lang w:val="en-US"/>
        </w:rPr>
        <w:t xml:space="preserve"> 2006)</w:t>
      </w:r>
      <w:r w:rsidRPr="00624979">
        <w:rPr>
          <w:rFonts w:ascii="Times New Roman" w:hAnsi="Times New Roman"/>
          <w:lang w:val="en-US"/>
        </w:rPr>
        <w:t xml:space="preserve">. </w:t>
      </w:r>
      <w:proofErr w:type="spellStart"/>
      <w:r w:rsidR="009455CF" w:rsidRPr="00624979">
        <w:rPr>
          <w:rFonts w:ascii="Times New Roman" w:hAnsi="Times New Roman"/>
          <w:lang w:val="en-US"/>
        </w:rPr>
        <w:t>Ajzen</w:t>
      </w:r>
      <w:proofErr w:type="spellEnd"/>
      <w:r w:rsidRPr="00624979">
        <w:rPr>
          <w:rFonts w:ascii="Times New Roman" w:hAnsi="Times New Roman"/>
          <w:lang w:val="en-US"/>
        </w:rPr>
        <w:t xml:space="preserve"> </w:t>
      </w:r>
      <w:r w:rsidR="003277A0" w:rsidRPr="00624979">
        <w:rPr>
          <w:rFonts w:ascii="Times New Roman" w:hAnsi="Times New Roman"/>
          <w:lang w:val="en-US"/>
        </w:rPr>
        <w:t>recommend</w:t>
      </w:r>
      <w:r w:rsidR="00787EC5" w:rsidRPr="00624979">
        <w:rPr>
          <w:rFonts w:ascii="Times New Roman" w:hAnsi="Times New Roman"/>
          <w:lang w:val="en-US"/>
        </w:rPr>
        <w:t>ed</w:t>
      </w:r>
      <w:r w:rsidR="003277A0" w:rsidRPr="00624979">
        <w:rPr>
          <w:rFonts w:ascii="Times New Roman" w:hAnsi="Times New Roman"/>
          <w:lang w:val="en-US"/>
        </w:rPr>
        <w:t xml:space="preserve"> firstly to </w:t>
      </w:r>
      <w:r w:rsidR="00D53516" w:rsidRPr="00624979">
        <w:rPr>
          <w:rFonts w:ascii="Times New Roman" w:hAnsi="Times New Roman"/>
          <w:lang w:val="en-US"/>
        </w:rPr>
        <w:t xml:space="preserve">precisely </w:t>
      </w:r>
      <w:r w:rsidR="003277A0" w:rsidRPr="00624979">
        <w:rPr>
          <w:rFonts w:ascii="Times New Roman" w:hAnsi="Times New Roman"/>
          <w:lang w:val="en-US"/>
        </w:rPr>
        <w:t xml:space="preserve">define the behavior </w:t>
      </w:r>
      <w:r w:rsidR="00BE0E1A" w:rsidRPr="00624979">
        <w:rPr>
          <w:rFonts w:ascii="Times New Roman" w:hAnsi="Times New Roman"/>
          <w:lang w:val="en-US"/>
        </w:rPr>
        <w:t xml:space="preserve">under study </w:t>
      </w:r>
      <w:r w:rsidR="003277A0" w:rsidRPr="00624979">
        <w:rPr>
          <w:rFonts w:ascii="Times New Roman" w:hAnsi="Times New Roman"/>
          <w:lang w:val="en-US"/>
        </w:rPr>
        <w:t xml:space="preserve">as well as its time and place. </w:t>
      </w:r>
      <w:r w:rsidR="00787EC5" w:rsidRPr="00624979">
        <w:rPr>
          <w:rFonts w:ascii="Times New Roman" w:hAnsi="Times New Roman"/>
          <w:lang w:val="en-US"/>
        </w:rPr>
        <w:t>He</w:t>
      </w:r>
      <w:r w:rsidR="00A76653" w:rsidRPr="00624979">
        <w:rPr>
          <w:rFonts w:ascii="Times New Roman" w:hAnsi="Times New Roman"/>
          <w:lang w:val="en-US"/>
        </w:rPr>
        <w:t xml:space="preserve"> </w:t>
      </w:r>
      <w:r w:rsidR="00D53516" w:rsidRPr="00624979">
        <w:rPr>
          <w:rFonts w:ascii="Times New Roman" w:hAnsi="Times New Roman"/>
          <w:lang w:val="en-US"/>
        </w:rPr>
        <w:t>propose</w:t>
      </w:r>
      <w:r w:rsidR="00787EC5" w:rsidRPr="00624979">
        <w:rPr>
          <w:rFonts w:ascii="Times New Roman" w:hAnsi="Times New Roman"/>
          <w:lang w:val="en-US"/>
        </w:rPr>
        <w:t>d</w:t>
      </w:r>
      <w:r w:rsidR="00D53516" w:rsidRPr="00624979">
        <w:rPr>
          <w:rFonts w:ascii="Times New Roman" w:hAnsi="Times New Roman"/>
          <w:lang w:val="en-US"/>
        </w:rPr>
        <w:t xml:space="preserve"> a set of open questions to address </w:t>
      </w:r>
      <w:r w:rsidR="00952FE9" w:rsidRPr="00624979">
        <w:rPr>
          <w:rFonts w:ascii="Times New Roman" w:hAnsi="Times New Roman"/>
          <w:lang w:val="en-US"/>
        </w:rPr>
        <w:t>in</w:t>
      </w:r>
      <w:r w:rsidR="00D53516" w:rsidRPr="00624979">
        <w:rPr>
          <w:rFonts w:ascii="Times New Roman" w:hAnsi="Times New Roman"/>
          <w:lang w:val="en-US"/>
        </w:rPr>
        <w:t xml:space="preserve"> a </w:t>
      </w:r>
      <w:proofErr w:type="spellStart"/>
      <w:r w:rsidR="00D43FC5" w:rsidRPr="00624979">
        <w:rPr>
          <w:rFonts w:ascii="Times New Roman" w:hAnsi="Times New Roman"/>
          <w:lang w:val="en-US"/>
        </w:rPr>
        <w:t>preassessment</w:t>
      </w:r>
      <w:proofErr w:type="spellEnd"/>
      <w:r w:rsidR="00D53516" w:rsidRPr="00624979">
        <w:rPr>
          <w:rFonts w:ascii="Times New Roman" w:hAnsi="Times New Roman"/>
          <w:lang w:val="en-US"/>
        </w:rPr>
        <w:t xml:space="preserve"> to be done in a sample of the target population, in order to identify beliefs associated to </w:t>
      </w:r>
      <w:r w:rsidR="00952FE9" w:rsidRPr="00624979">
        <w:rPr>
          <w:rFonts w:ascii="Times New Roman" w:hAnsi="Times New Roman"/>
          <w:lang w:val="en-US"/>
        </w:rPr>
        <w:t>the predictors of intention</w:t>
      </w:r>
      <w:r w:rsidR="003277A0" w:rsidRPr="00624979">
        <w:rPr>
          <w:rFonts w:ascii="Times New Roman" w:hAnsi="Times New Roman"/>
          <w:lang w:val="en-US"/>
        </w:rPr>
        <w:t xml:space="preserve">. </w:t>
      </w:r>
      <w:r w:rsidR="00BE0E1A" w:rsidRPr="00624979">
        <w:rPr>
          <w:rFonts w:ascii="Times New Roman" w:hAnsi="Times New Roman"/>
          <w:lang w:val="en-US"/>
        </w:rPr>
        <w:t>The retained beliefs serve to construct a questionnaire in which they are evaluated on pairs of items measuring their strength and their value for participants</w:t>
      </w:r>
      <w:r w:rsidR="00031CD5" w:rsidRPr="00624979">
        <w:rPr>
          <w:rFonts w:ascii="Times New Roman" w:hAnsi="Times New Roman"/>
          <w:lang w:val="en-US"/>
        </w:rPr>
        <w:t>, such as</w:t>
      </w:r>
      <w:r w:rsidR="00C64316" w:rsidRPr="00624979">
        <w:rPr>
          <w:rFonts w:ascii="Times New Roman" w:hAnsi="Times New Roman"/>
          <w:lang w:val="en-US"/>
        </w:rPr>
        <w:t xml:space="preserve"> “I think doing X will have the consequence Y” and “The consequence Y</w:t>
      </w:r>
      <w:r w:rsidR="00D86B5E" w:rsidRPr="00624979">
        <w:rPr>
          <w:rFonts w:ascii="Times New Roman" w:hAnsi="Times New Roman"/>
          <w:lang w:val="en-US"/>
        </w:rPr>
        <w:t xml:space="preserve"> is a good thing”. Both items </w:t>
      </w:r>
      <w:r w:rsidR="00031CD5" w:rsidRPr="00624979">
        <w:rPr>
          <w:rFonts w:ascii="Times New Roman" w:hAnsi="Times New Roman"/>
          <w:lang w:val="en-US"/>
        </w:rPr>
        <w:t>are</w:t>
      </w:r>
      <w:r w:rsidR="00D86B5E" w:rsidRPr="00624979">
        <w:rPr>
          <w:rFonts w:ascii="Times New Roman" w:hAnsi="Times New Roman"/>
          <w:lang w:val="en-US"/>
        </w:rPr>
        <w:t xml:space="preserve"> then multiplied so that the strength of a belief is weighted by its </w:t>
      </w:r>
      <w:r w:rsidR="00031CD5" w:rsidRPr="00624979">
        <w:rPr>
          <w:rFonts w:ascii="Times New Roman" w:hAnsi="Times New Roman"/>
          <w:lang w:val="en-US"/>
        </w:rPr>
        <w:t>perceived value</w:t>
      </w:r>
      <w:r w:rsidR="00D86B5E" w:rsidRPr="00624979">
        <w:rPr>
          <w:rFonts w:ascii="Times New Roman" w:hAnsi="Times New Roman"/>
          <w:lang w:val="en-US"/>
        </w:rPr>
        <w:t xml:space="preserve">. </w:t>
      </w:r>
      <w:r w:rsidR="00787EC5" w:rsidRPr="00624979">
        <w:rPr>
          <w:rFonts w:ascii="Times New Roman" w:hAnsi="Times New Roman"/>
          <w:lang w:val="en-US"/>
        </w:rPr>
        <w:t xml:space="preserve">Lastly, </w:t>
      </w:r>
      <w:proofErr w:type="spellStart"/>
      <w:r w:rsidR="00787EC5" w:rsidRPr="00624979">
        <w:rPr>
          <w:rFonts w:ascii="Times New Roman" w:hAnsi="Times New Roman"/>
          <w:lang w:val="en-US"/>
        </w:rPr>
        <w:t>Ajzen</w:t>
      </w:r>
      <w:proofErr w:type="spellEnd"/>
      <w:r w:rsidR="00787EC5" w:rsidRPr="00624979">
        <w:rPr>
          <w:rFonts w:ascii="Times New Roman" w:hAnsi="Times New Roman"/>
          <w:lang w:val="en-US"/>
        </w:rPr>
        <w:t xml:space="preserve"> furnished items measuring the TPB constructs that can be taken </w:t>
      </w:r>
      <w:r w:rsidR="00787EC5" w:rsidRPr="00624979">
        <w:rPr>
          <w:rFonts w:ascii="Times New Roman" w:hAnsi="Times New Roman"/>
          <w:lang w:val="en-US"/>
        </w:rPr>
        <w:lastRenderedPageBreak/>
        <w:t xml:space="preserve">verbatim </w:t>
      </w:r>
      <w:r w:rsidR="00BE0E1A" w:rsidRPr="00624979">
        <w:rPr>
          <w:rFonts w:ascii="Times New Roman" w:hAnsi="Times New Roman"/>
          <w:lang w:val="en-US"/>
        </w:rPr>
        <w:t xml:space="preserve">in the questionnaire </w:t>
      </w:r>
      <w:r w:rsidR="00787EC5" w:rsidRPr="00624979">
        <w:rPr>
          <w:rFonts w:ascii="Times New Roman" w:hAnsi="Times New Roman"/>
          <w:lang w:val="en-US"/>
        </w:rPr>
        <w:t>to study any behavior.</w:t>
      </w:r>
      <w:r w:rsidR="00BE0E1A" w:rsidRPr="00624979">
        <w:rPr>
          <w:rFonts w:ascii="Times New Roman" w:hAnsi="Times New Roman"/>
          <w:lang w:val="en-US"/>
        </w:rPr>
        <w:t xml:space="preserve"> </w:t>
      </w:r>
      <w:r w:rsidR="00787EC5" w:rsidRPr="00624979">
        <w:rPr>
          <w:rFonts w:ascii="Times New Roman" w:hAnsi="Times New Roman"/>
          <w:lang w:val="en-US"/>
        </w:rPr>
        <w:t xml:space="preserve"> An example of items measurin</w:t>
      </w:r>
      <w:r w:rsidR="00C64316" w:rsidRPr="00624979">
        <w:rPr>
          <w:rFonts w:ascii="Times New Roman" w:hAnsi="Times New Roman"/>
          <w:lang w:val="en-US"/>
        </w:rPr>
        <w:t>g intention is “I intent to do X</w:t>
      </w:r>
      <w:r w:rsidR="00787EC5" w:rsidRPr="00624979">
        <w:rPr>
          <w:rFonts w:ascii="Times New Roman" w:hAnsi="Times New Roman"/>
          <w:lang w:val="en-US"/>
        </w:rPr>
        <w:t xml:space="preserve">”. Examples of items measuring cognitive and experiential </w:t>
      </w:r>
      <w:r w:rsidR="00956971" w:rsidRPr="00624979">
        <w:rPr>
          <w:rFonts w:ascii="Times New Roman" w:hAnsi="Times New Roman"/>
          <w:lang w:val="en-US"/>
        </w:rPr>
        <w:t>aspects</w:t>
      </w:r>
      <w:r w:rsidR="000E7F7D" w:rsidRPr="00624979">
        <w:rPr>
          <w:rFonts w:ascii="Times New Roman" w:hAnsi="Times New Roman"/>
          <w:lang w:val="en-US"/>
        </w:rPr>
        <w:t xml:space="preserve"> of </w:t>
      </w:r>
      <w:r w:rsidR="00787EC5" w:rsidRPr="00624979">
        <w:rPr>
          <w:rFonts w:ascii="Times New Roman" w:hAnsi="Times New Roman"/>
          <w:lang w:val="en-US"/>
        </w:rPr>
        <w:t>atti</w:t>
      </w:r>
      <w:r w:rsidR="00C64316" w:rsidRPr="00624979">
        <w:rPr>
          <w:rFonts w:ascii="Times New Roman" w:hAnsi="Times New Roman"/>
          <w:lang w:val="en-US"/>
        </w:rPr>
        <w:t>tude are, respectively, “Doing X is beneficial” and “Doing X</w:t>
      </w:r>
      <w:r w:rsidR="00787EC5" w:rsidRPr="00624979">
        <w:rPr>
          <w:rFonts w:ascii="Times New Roman" w:hAnsi="Times New Roman"/>
          <w:lang w:val="en-US"/>
        </w:rPr>
        <w:t xml:space="preserve"> is </w:t>
      </w:r>
      <w:r w:rsidR="003222DE" w:rsidRPr="00624979">
        <w:rPr>
          <w:rFonts w:ascii="Times New Roman" w:hAnsi="Times New Roman"/>
          <w:lang w:val="en-US"/>
        </w:rPr>
        <w:t>pleasant</w:t>
      </w:r>
      <w:r w:rsidR="00787EC5" w:rsidRPr="00624979">
        <w:rPr>
          <w:rFonts w:ascii="Times New Roman" w:hAnsi="Times New Roman"/>
          <w:lang w:val="en-US"/>
        </w:rPr>
        <w:t xml:space="preserve">”. Examples of items measuring descriptive and injunctive </w:t>
      </w:r>
      <w:r w:rsidR="00956971" w:rsidRPr="00624979">
        <w:rPr>
          <w:rFonts w:ascii="Times New Roman" w:hAnsi="Times New Roman"/>
          <w:lang w:val="en-US"/>
        </w:rPr>
        <w:t>aspects</w:t>
      </w:r>
      <w:r w:rsidR="000E7F7D" w:rsidRPr="00624979">
        <w:rPr>
          <w:rFonts w:ascii="Times New Roman" w:hAnsi="Times New Roman"/>
          <w:lang w:val="en-US"/>
        </w:rPr>
        <w:t xml:space="preserve"> of </w:t>
      </w:r>
      <w:r w:rsidR="00510870" w:rsidRPr="00624979">
        <w:rPr>
          <w:rFonts w:ascii="Times New Roman" w:hAnsi="Times New Roman"/>
          <w:lang w:val="en-US"/>
        </w:rPr>
        <w:t xml:space="preserve">subjective </w:t>
      </w:r>
      <w:r w:rsidR="00BA319D" w:rsidRPr="00624979">
        <w:rPr>
          <w:rFonts w:ascii="Times New Roman" w:hAnsi="Times New Roman"/>
          <w:lang w:val="en-US"/>
        </w:rPr>
        <w:t xml:space="preserve">social </w:t>
      </w:r>
      <w:r w:rsidR="00510870" w:rsidRPr="00624979">
        <w:rPr>
          <w:rFonts w:ascii="Times New Roman" w:hAnsi="Times New Roman"/>
          <w:lang w:val="en-US"/>
        </w:rPr>
        <w:t>norm</w:t>
      </w:r>
      <w:r w:rsidR="00787EC5" w:rsidRPr="00624979">
        <w:rPr>
          <w:rFonts w:ascii="Times New Roman" w:hAnsi="Times New Roman"/>
          <w:lang w:val="en-US"/>
        </w:rPr>
        <w:t xml:space="preserve"> are</w:t>
      </w:r>
      <w:r w:rsidR="00E21446" w:rsidRPr="00624979">
        <w:rPr>
          <w:rFonts w:ascii="Times New Roman" w:hAnsi="Times New Roman"/>
          <w:lang w:val="en-US"/>
        </w:rPr>
        <w:t xml:space="preserve"> </w:t>
      </w:r>
      <w:r w:rsidR="00C64316" w:rsidRPr="00624979">
        <w:rPr>
          <w:rFonts w:ascii="Times New Roman" w:hAnsi="Times New Roman"/>
          <w:lang w:val="en-US"/>
        </w:rPr>
        <w:t>“Many people do X</w:t>
      </w:r>
      <w:r w:rsidR="00787EC5" w:rsidRPr="00624979">
        <w:rPr>
          <w:rFonts w:ascii="Times New Roman" w:hAnsi="Times New Roman"/>
          <w:lang w:val="en-US"/>
        </w:rPr>
        <w:t>” and “People who are</w:t>
      </w:r>
      <w:r w:rsidR="00C64316" w:rsidRPr="00624979">
        <w:rPr>
          <w:rFonts w:ascii="Times New Roman" w:hAnsi="Times New Roman"/>
          <w:lang w:val="en-US"/>
        </w:rPr>
        <w:t xml:space="preserve"> important to me want me to do X</w:t>
      </w:r>
      <w:r w:rsidR="00787EC5" w:rsidRPr="00624979">
        <w:rPr>
          <w:rFonts w:ascii="Times New Roman" w:hAnsi="Times New Roman"/>
          <w:lang w:val="en-US"/>
        </w:rPr>
        <w:t xml:space="preserve">”. Finally, examples of items measuring PBC in terms of </w:t>
      </w:r>
      <w:r w:rsidR="006D5B18" w:rsidRPr="00624979">
        <w:rPr>
          <w:rFonts w:ascii="Times New Roman" w:hAnsi="Times New Roman"/>
          <w:lang w:val="en-US"/>
        </w:rPr>
        <w:t xml:space="preserve">perceived </w:t>
      </w:r>
      <w:r w:rsidR="00787EC5" w:rsidRPr="00624979">
        <w:rPr>
          <w:rFonts w:ascii="Times New Roman" w:hAnsi="Times New Roman"/>
          <w:lang w:val="en-US"/>
        </w:rPr>
        <w:t>capacity and autonom</w:t>
      </w:r>
      <w:r w:rsidR="00C64316" w:rsidRPr="00624979">
        <w:rPr>
          <w:rFonts w:ascii="Times New Roman" w:hAnsi="Times New Roman"/>
          <w:lang w:val="en-US"/>
        </w:rPr>
        <w:t>y are “I am confident that I can do X</w:t>
      </w:r>
      <w:r w:rsidR="00787EC5" w:rsidRPr="00624979">
        <w:rPr>
          <w:rFonts w:ascii="Times New Roman" w:hAnsi="Times New Roman"/>
          <w:lang w:val="en-US"/>
        </w:rPr>
        <w:t>” and</w:t>
      </w:r>
      <w:r w:rsidR="00C64316" w:rsidRPr="00624979">
        <w:rPr>
          <w:rFonts w:ascii="Times New Roman" w:hAnsi="Times New Roman"/>
          <w:lang w:val="en-US"/>
        </w:rPr>
        <w:t xml:space="preserve"> “</w:t>
      </w:r>
      <w:r w:rsidR="00BD2923" w:rsidRPr="00624979">
        <w:rPr>
          <w:rFonts w:ascii="Times New Roman" w:hAnsi="Times New Roman"/>
          <w:lang w:val="en-US"/>
        </w:rPr>
        <w:t>D</w:t>
      </w:r>
      <w:r w:rsidR="00C64316" w:rsidRPr="00624979">
        <w:rPr>
          <w:rFonts w:ascii="Times New Roman" w:hAnsi="Times New Roman"/>
          <w:lang w:val="en-US"/>
        </w:rPr>
        <w:t>o</w:t>
      </w:r>
      <w:r w:rsidR="00BD2923" w:rsidRPr="00624979">
        <w:rPr>
          <w:rFonts w:ascii="Times New Roman" w:hAnsi="Times New Roman"/>
          <w:lang w:val="en-US"/>
        </w:rPr>
        <w:t>ing</w:t>
      </w:r>
      <w:r w:rsidR="00C64316" w:rsidRPr="00624979">
        <w:rPr>
          <w:rFonts w:ascii="Times New Roman" w:hAnsi="Times New Roman"/>
          <w:lang w:val="en-US"/>
        </w:rPr>
        <w:t xml:space="preserve"> X</w:t>
      </w:r>
      <w:r w:rsidR="00BD2923" w:rsidRPr="00624979">
        <w:rPr>
          <w:rFonts w:ascii="Times New Roman" w:hAnsi="Times New Roman"/>
          <w:lang w:val="en-US"/>
        </w:rPr>
        <w:t xml:space="preserve"> is up to me</w:t>
      </w:r>
      <w:r w:rsidR="00787EC5" w:rsidRPr="00624979">
        <w:rPr>
          <w:rFonts w:ascii="Times New Roman" w:hAnsi="Times New Roman"/>
          <w:lang w:val="en-US"/>
        </w:rPr>
        <w:t>”.</w:t>
      </w:r>
      <w:r w:rsidR="006D5B18" w:rsidRPr="00624979">
        <w:rPr>
          <w:rFonts w:ascii="Times New Roman" w:hAnsi="Times New Roman"/>
          <w:lang w:val="en-US"/>
        </w:rPr>
        <w:t xml:space="preserve"> </w:t>
      </w:r>
      <w:r w:rsidR="00DB65FA" w:rsidRPr="00624979">
        <w:rPr>
          <w:rFonts w:ascii="Times New Roman" w:hAnsi="Times New Roman"/>
          <w:lang w:val="en-US"/>
        </w:rPr>
        <w:t xml:space="preserve">All research do not strictly fit this </w:t>
      </w:r>
      <w:r w:rsidR="00952FE9" w:rsidRPr="00624979">
        <w:rPr>
          <w:rFonts w:ascii="Times New Roman" w:hAnsi="Times New Roman"/>
          <w:lang w:val="en-US"/>
        </w:rPr>
        <w:t>method</w:t>
      </w:r>
      <w:r w:rsidR="00047749" w:rsidRPr="00624979">
        <w:rPr>
          <w:rFonts w:ascii="Times New Roman" w:hAnsi="Times New Roman"/>
          <w:lang w:val="en-US"/>
        </w:rPr>
        <w:t>ology</w:t>
      </w:r>
      <w:r w:rsidR="00787EC5" w:rsidRPr="00624979">
        <w:rPr>
          <w:rFonts w:ascii="Times New Roman" w:hAnsi="Times New Roman"/>
          <w:lang w:val="en-US"/>
        </w:rPr>
        <w:t xml:space="preserve">, </w:t>
      </w:r>
      <w:r w:rsidR="00DB65FA" w:rsidRPr="00624979">
        <w:rPr>
          <w:rFonts w:ascii="Times New Roman" w:hAnsi="Times New Roman"/>
          <w:lang w:val="en-US"/>
        </w:rPr>
        <w:t xml:space="preserve">researchers </w:t>
      </w:r>
      <w:r w:rsidR="00295CC0" w:rsidRPr="00624979">
        <w:rPr>
          <w:rFonts w:ascii="Times New Roman" w:hAnsi="Times New Roman"/>
          <w:lang w:val="en-US"/>
        </w:rPr>
        <w:t>being</w:t>
      </w:r>
      <w:r w:rsidR="00DB65FA" w:rsidRPr="00624979">
        <w:rPr>
          <w:rFonts w:ascii="Times New Roman" w:hAnsi="Times New Roman"/>
          <w:lang w:val="en-US"/>
        </w:rPr>
        <w:t xml:space="preserve"> not necessarily interested in </w:t>
      </w:r>
      <w:r w:rsidR="00A76653" w:rsidRPr="00624979">
        <w:rPr>
          <w:rFonts w:ascii="Times New Roman" w:hAnsi="Times New Roman"/>
          <w:lang w:val="en-US"/>
        </w:rPr>
        <w:t xml:space="preserve">eliciting </w:t>
      </w:r>
      <w:r w:rsidR="00DB65FA" w:rsidRPr="00624979">
        <w:rPr>
          <w:rFonts w:ascii="Times New Roman" w:hAnsi="Times New Roman"/>
          <w:lang w:val="en-US"/>
        </w:rPr>
        <w:t>beliefs or hav</w:t>
      </w:r>
      <w:r w:rsidR="00295CC0" w:rsidRPr="00624979">
        <w:rPr>
          <w:rFonts w:ascii="Times New Roman" w:hAnsi="Times New Roman"/>
          <w:lang w:val="en-US"/>
        </w:rPr>
        <w:t>ing</w:t>
      </w:r>
      <w:r w:rsidR="00DB65FA" w:rsidRPr="00624979">
        <w:rPr>
          <w:rFonts w:ascii="Times New Roman" w:hAnsi="Times New Roman"/>
          <w:lang w:val="en-US"/>
        </w:rPr>
        <w:t xml:space="preserve"> some reasons to </w:t>
      </w:r>
      <w:r w:rsidR="00A76653" w:rsidRPr="00624979">
        <w:rPr>
          <w:rFonts w:ascii="Times New Roman" w:hAnsi="Times New Roman"/>
          <w:lang w:val="en-US"/>
        </w:rPr>
        <w:t>personalize</w:t>
      </w:r>
      <w:r w:rsidR="00DB65FA" w:rsidRPr="00624979">
        <w:rPr>
          <w:rFonts w:ascii="Times New Roman" w:hAnsi="Times New Roman"/>
          <w:lang w:val="en-US"/>
        </w:rPr>
        <w:t xml:space="preserve"> the items measuring the constructs</w:t>
      </w:r>
      <w:r w:rsidR="00952FE9" w:rsidRPr="00624979">
        <w:rPr>
          <w:rFonts w:ascii="Times New Roman" w:hAnsi="Times New Roman"/>
          <w:lang w:val="en-US"/>
        </w:rPr>
        <w:t xml:space="preserve"> (</w:t>
      </w:r>
      <w:r w:rsidR="00047749" w:rsidRPr="00624979">
        <w:rPr>
          <w:rFonts w:ascii="Times New Roman" w:hAnsi="Times New Roman"/>
          <w:lang w:val="en-US"/>
        </w:rPr>
        <w:t>e. g.,</w:t>
      </w:r>
      <w:r w:rsidR="00A76653" w:rsidRPr="00624979">
        <w:rPr>
          <w:rFonts w:ascii="Times New Roman" w:hAnsi="Times New Roman"/>
          <w:lang w:val="en-US"/>
        </w:rPr>
        <w:t xml:space="preserve"> </w:t>
      </w:r>
      <w:proofErr w:type="spellStart"/>
      <w:r w:rsidR="001B0E25" w:rsidRPr="00624979">
        <w:rPr>
          <w:rFonts w:ascii="Times New Roman" w:hAnsi="Times New Roman"/>
          <w:lang w:val="en-US"/>
        </w:rPr>
        <w:t>Sullman</w:t>
      </w:r>
      <w:proofErr w:type="spellEnd"/>
      <w:r w:rsidR="001B0E25" w:rsidRPr="00624979">
        <w:rPr>
          <w:rFonts w:ascii="Times New Roman" w:hAnsi="Times New Roman"/>
          <w:lang w:val="en-US"/>
        </w:rPr>
        <w:t xml:space="preserve"> et al., 2018</w:t>
      </w:r>
      <w:r w:rsidR="00A76653" w:rsidRPr="00624979">
        <w:rPr>
          <w:rFonts w:ascii="Times New Roman" w:hAnsi="Times New Roman"/>
          <w:lang w:val="en-US"/>
        </w:rPr>
        <w:t>).</w:t>
      </w:r>
      <w:r w:rsidR="004371AE" w:rsidRPr="00624979">
        <w:rPr>
          <w:rFonts w:ascii="Times New Roman" w:hAnsi="Times New Roman"/>
          <w:lang w:val="en-US"/>
        </w:rPr>
        <w:t xml:space="preserve"> </w:t>
      </w:r>
    </w:p>
    <w:p w14:paraId="565E9C80" w14:textId="636CABA8" w:rsidR="006000D9" w:rsidRDefault="00510870" w:rsidP="005D0732">
      <w:pPr>
        <w:spacing w:after="0" w:line="480" w:lineRule="auto"/>
        <w:ind w:firstLine="720"/>
        <w:rPr>
          <w:rFonts w:ascii="Times New Roman" w:hAnsi="Times New Roman"/>
          <w:lang w:val="en-US"/>
        </w:rPr>
      </w:pPr>
      <w:r w:rsidRPr="00624979">
        <w:rPr>
          <w:rFonts w:ascii="Times New Roman" w:hAnsi="Times New Roman"/>
          <w:lang w:val="en-US"/>
        </w:rPr>
        <w:t xml:space="preserve">In the present study, we scrupulously applied </w:t>
      </w:r>
      <w:proofErr w:type="spellStart"/>
      <w:r w:rsidRPr="00624979">
        <w:rPr>
          <w:rFonts w:ascii="Times New Roman" w:hAnsi="Times New Roman"/>
          <w:lang w:val="en-US"/>
        </w:rPr>
        <w:t>Ajzen’s</w:t>
      </w:r>
      <w:proofErr w:type="spellEnd"/>
      <w:r w:rsidRPr="00624979">
        <w:rPr>
          <w:rFonts w:ascii="Times New Roman" w:hAnsi="Times New Roman"/>
          <w:lang w:val="en-US"/>
        </w:rPr>
        <w:t xml:space="preserve"> method. </w:t>
      </w:r>
      <w:r w:rsidR="006000D9" w:rsidRPr="00624979">
        <w:rPr>
          <w:rFonts w:ascii="Times New Roman" w:hAnsi="Times New Roman"/>
          <w:lang w:val="en-US"/>
        </w:rPr>
        <w:t xml:space="preserve">First, we defined the behavior, its time and place as “mentoring freshmen in my institution, in the next academic year”. Second, we performed the qualitative </w:t>
      </w:r>
      <w:proofErr w:type="spellStart"/>
      <w:r w:rsidR="006000D9" w:rsidRPr="00624979">
        <w:rPr>
          <w:rFonts w:ascii="Times New Roman" w:hAnsi="Times New Roman"/>
          <w:lang w:val="en-US"/>
        </w:rPr>
        <w:t>preassessment</w:t>
      </w:r>
      <w:proofErr w:type="spellEnd"/>
      <w:r w:rsidR="006000D9" w:rsidRPr="00624979">
        <w:rPr>
          <w:rFonts w:ascii="Times New Roman" w:hAnsi="Times New Roman"/>
          <w:lang w:val="en-US"/>
        </w:rPr>
        <w:t xml:space="preserve"> identifying contextually-relevant attitudinal, normative and </w:t>
      </w:r>
      <w:r w:rsidR="00B013F7" w:rsidRPr="00624979">
        <w:rPr>
          <w:rFonts w:ascii="Times New Roman" w:hAnsi="Times New Roman"/>
          <w:lang w:val="en-US"/>
        </w:rPr>
        <w:t>PBC</w:t>
      </w:r>
      <w:r w:rsidR="006000D9" w:rsidRPr="00624979">
        <w:rPr>
          <w:rFonts w:ascii="Times New Roman" w:hAnsi="Times New Roman"/>
          <w:lang w:val="en-US"/>
        </w:rPr>
        <w:t xml:space="preserve"> beliefs</w:t>
      </w:r>
      <w:r w:rsidR="004371AE" w:rsidRPr="00624979">
        <w:rPr>
          <w:rFonts w:ascii="Times New Roman" w:hAnsi="Times New Roman"/>
          <w:lang w:val="en-US"/>
        </w:rPr>
        <w:t xml:space="preserve"> with </w:t>
      </w:r>
      <w:r w:rsidR="00D86B5E" w:rsidRPr="00624979">
        <w:rPr>
          <w:rFonts w:ascii="Times New Roman" w:hAnsi="Times New Roman"/>
          <w:lang w:val="en-US"/>
        </w:rPr>
        <w:t>25</w:t>
      </w:r>
      <w:r w:rsidR="006000D9" w:rsidRPr="00624979">
        <w:rPr>
          <w:rFonts w:ascii="Times New Roman" w:hAnsi="Times New Roman"/>
          <w:lang w:val="en-US"/>
        </w:rPr>
        <w:t xml:space="preserve"> faculty from the 9 institutions</w:t>
      </w:r>
      <w:r w:rsidR="004371AE" w:rsidRPr="00624979">
        <w:rPr>
          <w:rFonts w:ascii="Times New Roman" w:hAnsi="Times New Roman"/>
          <w:lang w:val="en-US"/>
        </w:rPr>
        <w:t>.</w:t>
      </w:r>
      <w:r w:rsidR="006000D9" w:rsidRPr="00624979">
        <w:rPr>
          <w:rFonts w:ascii="Times New Roman" w:hAnsi="Times New Roman"/>
          <w:lang w:val="en-US"/>
        </w:rPr>
        <w:t xml:space="preserve"> </w:t>
      </w:r>
      <w:r w:rsidR="00787EC5" w:rsidRPr="00624979">
        <w:rPr>
          <w:rFonts w:ascii="Times New Roman" w:hAnsi="Times New Roman"/>
          <w:lang w:val="en-US"/>
        </w:rPr>
        <w:t>Beliefs</w:t>
      </w:r>
      <w:r w:rsidR="006000D9" w:rsidRPr="00624979">
        <w:rPr>
          <w:rFonts w:ascii="Times New Roman" w:hAnsi="Times New Roman"/>
          <w:lang w:val="en-US"/>
        </w:rPr>
        <w:t xml:space="preserve"> were retained </w:t>
      </w:r>
      <w:r w:rsidR="00787EC5" w:rsidRPr="00624979">
        <w:rPr>
          <w:rFonts w:ascii="Times New Roman" w:hAnsi="Times New Roman"/>
          <w:lang w:val="en-US"/>
        </w:rPr>
        <w:t xml:space="preserve">from the content analysis </w:t>
      </w:r>
      <w:r w:rsidR="006000D9" w:rsidRPr="00624979">
        <w:rPr>
          <w:rFonts w:ascii="Times New Roman" w:hAnsi="Times New Roman"/>
          <w:lang w:val="en-US"/>
        </w:rPr>
        <w:t xml:space="preserve">when mentioned twice, which equaled the lowest number of participants from the same institution. This cutoff was selected to make sure that an element that could be pertinent in only one institution would come through in the questionnaire. </w:t>
      </w:r>
      <w:r w:rsidR="00017A80" w:rsidRPr="00624979">
        <w:rPr>
          <w:rFonts w:ascii="Times New Roman" w:hAnsi="Times New Roman"/>
          <w:lang w:val="en-US"/>
        </w:rPr>
        <w:t xml:space="preserve">Table 1 shows the beliefs retained. </w:t>
      </w:r>
      <w:r w:rsidR="006000D9" w:rsidRPr="00624979">
        <w:rPr>
          <w:rFonts w:ascii="Times New Roman" w:hAnsi="Times New Roman"/>
          <w:lang w:val="en-US"/>
        </w:rPr>
        <w:t>Th</w:t>
      </w:r>
      <w:r w:rsidR="00D86B5E" w:rsidRPr="00624979">
        <w:rPr>
          <w:rFonts w:ascii="Times New Roman" w:hAnsi="Times New Roman"/>
          <w:lang w:val="en-US"/>
        </w:rPr>
        <w:t>e</w:t>
      </w:r>
      <w:r w:rsidR="00031CD5" w:rsidRPr="00624979">
        <w:rPr>
          <w:rFonts w:ascii="Times New Roman" w:hAnsi="Times New Roman"/>
          <w:lang w:val="en-US"/>
        </w:rPr>
        <w:t>se</w:t>
      </w:r>
      <w:r w:rsidR="00787EC5" w:rsidRPr="00624979">
        <w:rPr>
          <w:rFonts w:ascii="Times New Roman" w:hAnsi="Times New Roman"/>
          <w:lang w:val="en-US"/>
        </w:rPr>
        <w:t xml:space="preserve"> </w:t>
      </w:r>
      <w:r w:rsidR="006000D9" w:rsidRPr="00624979">
        <w:rPr>
          <w:rFonts w:ascii="Times New Roman" w:hAnsi="Times New Roman"/>
          <w:lang w:val="en-US"/>
        </w:rPr>
        <w:t>were used to create pairs of items</w:t>
      </w:r>
      <w:r w:rsidR="00D43FC5" w:rsidRPr="00624979">
        <w:rPr>
          <w:rFonts w:ascii="Times New Roman" w:hAnsi="Times New Roman"/>
          <w:lang w:val="en-US"/>
        </w:rPr>
        <w:t xml:space="preserve"> </w:t>
      </w:r>
      <w:r w:rsidR="00031CD5" w:rsidRPr="00624979">
        <w:rPr>
          <w:rFonts w:ascii="Times New Roman" w:hAnsi="Times New Roman"/>
          <w:lang w:val="en-US"/>
        </w:rPr>
        <w:t>measuring their strength and value via</w:t>
      </w:r>
      <w:r w:rsidR="00D86B5E" w:rsidRPr="00624979">
        <w:rPr>
          <w:rFonts w:ascii="Times New Roman" w:hAnsi="Times New Roman"/>
          <w:lang w:val="en-US"/>
        </w:rPr>
        <w:t xml:space="preserve"> Likert scales ranging from 1 to 7</w:t>
      </w:r>
      <w:r w:rsidR="002C18B3" w:rsidRPr="00624979">
        <w:rPr>
          <w:rFonts w:ascii="Times New Roman" w:hAnsi="Times New Roman"/>
          <w:lang w:val="en-US"/>
        </w:rPr>
        <w:t>.</w:t>
      </w:r>
      <w:r w:rsidR="006000D9" w:rsidRPr="00624979">
        <w:rPr>
          <w:rFonts w:ascii="Times New Roman" w:hAnsi="Times New Roman"/>
          <w:lang w:val="en-US"/>
        </w:rPr>
        <w:t xml:space="preserve"> </w:t>
      </w:r>
      <w:r w:rsidR="00031CD5" w:rsidRPr="00624979">
        <w:rPr>
          <w:rFonts w:ascii="Times New Roman" w:hAnsi="Times New Roman"/>
          <w:lang w:val="en-US"/>
        </w:rPr>
        <w:t>B</w:t>
      </w:r>
      <w:r w:rsidR="006000D9" w:rsidRPr="00624979">
        <w:rPr>
          <w:rFonts w:ascii="Times New Roman" w:hAnsi="Times New Roman"/>
          <w:lang w:val="en-US"/>
        </w:rPr>
        <w:t xml:space="preserve">oth items </w:t>
      </w:r>
      <w:r w:rsidR="00031CD5" w:rsidRPr="00624979">
        <w:rPr>
          <w:rFonts w:ascii="Times New Roman" w:hAnsi="Times New Roman"/>
          <w:lang w:val="en-US"/>
        </w:rPr>
        <w:t xml:space="preserve">of each pair </w:t>
      </w:r>
      <w:r w:rsidR="006000D9" w:rsidRPr="00624979">
        <w:rPr>
          <w:rFonts w:ascii="Times New Roman" w:hAnsi="Times New Roman"/>
          <w:lang w:val="en-US"/>
        </w:rPr>
        <w:t xml:space="preserve">were </w:t>
      </w:r>
      <w:r w:rsidR="00031CD5" w:rsidRPr="00624979">
        <w:rPr>
          <w:rFonts w:ascii="Times New Roman" w:hAnsi="Times New Roman"/>
          <w:lang w:val="en-US"/>
        </w:rPr>
        <w:t xml:space="preserve">then </w:t>
      </w:r>
      <w:r w:rsidR="006000D9" w:rsidRPr="00624979">
        <w:rPr>
          <w:rFonts w:ascii="Times New Roman" w:hAnsi="Times New Roman"/>
          <w:lang w:val="en-US"/>
        </w:rPr>
        <w:t>multiplied</w:t>
      </w:r>
      <w:r w:rsidR="00031CD5" w:rsidRPr="00624979">
        <w:rPr>
          <w:rFonts w:ascii="Times New Roman" w:hAnsi="Times New Roman"/>
          <w:lang w:val="en-US"/>
        </w:rPr>
        <w:t>. Third</w:t>
      </w:r>
      <w:r w:rsidR="001C3BD7" w:rsidRPr="00624979">
        <w:rPr>
          <w:rFonts w:ascii="Times New Roman" w:hAnsi="Times New Roman"/>
          <w:lang w:val="en-US"/>
        </w:rPr>
        <w:t xml:space="preserve">, </w:t>
      </w:r>
      <w:r w:rsidR="00584FBB" w:rsidRPr="00624979">
        <w:rPr>
          <w:rFonts w:ascii="Times New Roman" w:hAnsi="Times New Roman"/>
          <w:lang w:val="en-US"/>
        </w:rPr>
        <w:t>two</w:t>
      </w:r>
      <w:r w:rsidR="006000D9" w:rsidRPr="00624979">
        <w:rPr>
          <w:rFonts w:ascii="Times New Roman" w:hAnsi="Times New Roman"/>
          <w:lang w:val="en-US"/>
        </w:rPr>
        <w:t xml:space="preserve"> items addressing intention, </w:t>
      </w:r>
      <w:r w:rsidR="00956971" w:rsidRPr="00624979">
        <w:rPr>
          <w:rFonts w:ascii="Times New Roman" w:hAnsi="Times New Roman"/>
          <w:lang w:val="en-US"/>
        </w:rPr>
        <w:t>each</w:t>
      </w:r>
      <w:r w:rsidR="00BC2DF5" w:rsidRPr="00624979">
        <w:rPr>
          <w:rFonts w:ascii="Times New Roman" w:hAnsi="Times New Roman"/>
          <w:lang w:val="en-US"/>
        </w:rPr>
        <w:t xml:space="preserve"> </w:t>
      </w:r>
      <w:r w:rsidR="00956971" w:rsidRPr="00624979">
        <w:rPr>
          <w:rFonts w:ascii="Times New Roman" w:hAnsi="Times New Roman"/>
          <w:lang w:val="en-US"/>
        </w:rPr>
        <w:t>aspect</w:t>
      </w:r>
      <w:r w:rsidR="00BC2DF5" w:rsidRPr="00624979">
        <w:rPr>
          <w:rFonts w:ascii="Times New Roman" w:hAnsi="Times New Roman"/>
          <w:lang w:val="en-US"/>
        </w:rPr>
        <w:t xml:space="preserve"> of attitude - </w:t>
      </w:r>
      <w:r w:rsidR="006000D9" w:rsidRPr="00624979">
        <w:rPr>
          <w:rFonts w:ascii="Times New Roman" w:hAnsi="Times New Roman"/>
          <w:lang w:val="en-US"/>
        </w:rPr>
        <w:t xml:space="preserve">cognitive </w:t>
      </w:r>
      <w:r w:rsidR="003D27AF" w:rsidRPr="00624979">
        <w:rPr>
          <w:rFonts w:ascii="Times New Roman" w:hAnsi="Times New Roman"/>
          <w:lang w:val="en-US"/>
        </w:rPr>
        <w:t>attitude</w:t>
      </w:r>
      <w:r w:rsidR="00BC2DF5" w:rsidRPr="00624979">
        <w:rPr>
          <w:rFonts w:ascii="Times New Roman" w:hAnsi="Times New Roman"/>
          <w:lang w:val="en-US"/>
        </w:rPr>
        <w:t xml:space="preserve"> and </w:t>
      </w:r>
      <w:r w:rsidR="006000D9" w:rsidRPr="00624979">
        <w:rPr>
          <w:rFonts w:ascii="Times New Roman" w:hAnsi="Times New Roman"/>
          <w:lang w:val="en-US"/>
        </w:rPr>
        <w:t>affective</w:t>
      </w:r>
      <w:r w:rsidR="00BC2DF5" w:rsidRPr="00624979">
        <w:rPr>
          <w:rFonts w:ascii="Times New Roman" w:hAnsi="Times New Roman"/>
          <w:lang w:val="en-US"/>
        </w:rPr>
        <w:t xml:space="preserve"> </w:t>
      </w:r>
      <w:r w:rsidR="006000D9" w:rsidRPr="00624979">
        <w:rPr>
          <w:rFonts w:ascii="Times New Roman" w:hAnsi="Times New Roman"/>
          <w:lang w:val="en-US"/>
        </w:rPr>
        <w:t xml:space="preserve">attitude, </w:t>
      </w:r>
      <w:r w:rsidR="00956971" w:rsidRPr="00624979">
        <w:rPr>
          <w:rFonts w:ascii="Times New Roman" w:hAnsi="Times New Roman"/>
          <w:lang w:val="en-US"/>
        </w:rPr>
        <w:t>each</w:t>
      </w:r>
      <w:r w:rsidR="00BC2DF5" w:rsidRPr="00624979">
        <w:rPr>
          <w:rFonts w:ascii="Times New Roman" w:hAnsi="Times New Roman"/>
          <w:lang w:val="en-US"/>
        </w:rPr>
        <w:t xml:space="preserve"> </w:t>
      </w:r>
      <w:r w:rsidR="00956971" w:rsidRPr="00624979">
        <w:rPr>
          <w:rFonts w:ascii="Times New Roman" w:hAnsi="Times New Roman"/>
          <w:lang w:val="en-US"/>
        </w:rPr>
        <w:t>aspect</w:t>
      </w:r>
      <w:r w:rsidR="00BC2DF5" w:rsidRPr="00624979">
        <w:rPr>
          <w:rFonts w:ascii="Times New Roman" w:hAnsi="Times New Roman"/>
          <w:lang w:val="en-US"/>
        </w:rPr>
        <w:t xml:space="preserve"> of the subjective social norm - </w:t>
      </w:r>
      <w:r w:rsidR="006000D9" w:rsidRPr="00624979">
        <w:rPr>
          <w:rFonts w:ascii="Times New Roman" w:hAnsi="Times New Roman"/>
          <w:lang w:val="en-US"/>
        </w:rPr>
        <w:t xml:space="preserve">descriptive </w:t>
      </w:r>
      <w:r w:rsidR="003D27AF" w:rsidRPr="00624979">
        <w:rPr>
          <w:rFonts w:ascii="Times New Roman" w:hAnsi="Times New Roman"/>
          <w:lang w:val="en-US"/>
        </w:rPr>
        <w:t>norm</w:t>
      </w:r>
      <w:r w:rsidR="00BC2DF5" w:rsidRPr="00624979">
        <w:rPr>
          <w:rFonts w:ascii="Times New Roman" w:hAnsi="Times New Roman"/>
          <w:lang w:val="en-US"/>
        </w:rPr>
        <w:t xml:space="preserve"> and </w:t>
      </w:r>
      <w:r w:rsidR="003D27AF" w:rsidRPr="00624979">
        <w:rPr>
          <w:rFonts w:ascii="Times New Roman" w:hAnsi="Times New Roman"/>
          <w:lang w:val="en-US"/>
        </w:rPr>
        <w:t>injunctive</w:t>
      </w:r>
      <w:r w:rsidR="000171CA" w:rsidRPr="00624979">
        <w:rPr>
          <w:rFonts w:ascii="Times New Roman" w:hAnsi="Times New Roman"/>
          <w:lang w:val="en-US"/>
        </w:rPr>
        <w:t xml:space="preserve"> </w:t>
      </w:r>
      <w:r w:rsidR="006000D9" w:rsidRPr="00624979">
        <w:rPr>
          <w:rFonts w:ascii="Times New Roman" w:hAnsi="Times New Roman"/>
          <w:lang w:val="en-US"/>
        </w:rPr>
        <w:t xml:space="preserve">norm, </w:t>
      </w:r>
      <w:r w:rsidR="00956971" w:rsidRPr="00624979">
        <w:rPr>
          <w:rFonts w:ascii="Times New Roman" w:hAnsi="Times New Roman"/>
          <w:lang w:val="en-US"/>
        </w:rPr>
        <w:t>each</w:t>
      </w:r>
      <w:r w:rsidR="00BC2DF5" w:rsidRPr="00624979">
        <w:rPr>
          <w:rFonts w:ascii="Times New Roman" w:hAnsi="Times New Roman"/>
          <w:lang w:val="en-US"/>
        </w:rPr>
        <w:t xml:space="preserve"> </w:t>
      </w:r>
      <w:r w:rsidR="00956971" w:rsidRPr="00624979">
        <w:rPr>
          <w:rFonts w:ascii="Times New Roman" w:hAnsi="Times New Roman"/>
          <w:lang w:val="en-US"/>
        </w:rPr>
        <w:t>aspects</w:t>
      </w:r>
      <w:r w:rsidR="00BC2DF5" w:rsidRPr="00624979">
        <w:rPr>
          <w:rFonts w:ascii="Times New Roman" w:hAnsi="Times New Roman"/>
          <w:lang w:val="en-US"/>
        </w:rPr>
        <w:t xml:space="preserve"> of the PBC - </w:t>
      </w:r>
      <w:r w:rsidR="006000D9" w:rsidRPr="00624979">
        <w:rPr>
          <w:rFonts w:ascii="Times New Roman" w:hAnsi="Times New Roman"/>
          <w:lang w:val="en-US"/>
        </w:rPr>
        <w:t>perceived ability and autonomy</w:t>
      </w:r>
      <w:r w:rsidR="00BC2DF5" w:rsidRPr="00624979">
        <w:rPr>
          <w:rFonts w:ascii="Times New Roman" w:hAnsi="Times New Roman"/>
          <w:lang w:val="en-US"/>
        </w:rPr>
        <w:t>,</w:t>
      </w:r>
      <w:r w:rsidR="00433842" w:rsidRPr="00624979">
        <w:rPr>
          <w:rFonts w:ascii="Times New Roman" w:hAnsi="Times New Roman"/>
          <w:lang w:val="en-US"/>
        </w:rPr>
        <w:t xml:space="preserve"> </w:t>
      </w:r>
      <w:r w:rsidR="006000D9" w:rsidRPr="00624979">
        <w:rPr>
          <w:rFonts w:ascii="Times New Roman" w:hAnsi="Times New Roman"/>
          <w:lang w:val="en-US"/>
        </w:rPr>
        <w:t xml:space="preserve">were adapted from </w:t>
      </w:r>
      <w:proofErr w:type="spellStart"/>
      <w:r w:rsidR="006000D9" w:rsidRPr="00624979">
        <w:rPr>
          <w:rFonts w:ascii="Times New Roman" w:hAnsi="Times New Roman"/>
          <w:lang w:val="en-US"/>
        </w:rPr>
        <w:t>Ajzen</w:t>
      </w:r>
      <w:proofErr w:type="spellEnd"/>
      <w:r w:rsidR="006000D9" w:rsidRPr="00624979">
        <w:rPr>
          <w:rFonts w:ascii="Times New Roman" w:hAnsi="Times New Roman"/>
          <w:lang w:val="en-US"/>
        </w:rPr>
        <w:t xml:space="preserve"> (2006) to comprise the questionnaire. </w:t>
      </w:r>
      <w:r w:rsidR="00017A80" w:rsidRPr="00624979">
        <w:rPr>
          <w:rFonts w:ascii="Times New Roman" w:hAnsi="Times New Roman"/>
          <w:lang w:val="en-US"/>
        </w:rPr>
        <w:t>Finally, w</w:t>
      </w:r>
      <w:r w:rsidR="006000D9" w:rsidRPr="00624979">
        <w:rPr>
          <w:rFonts w:ascii="Times New Roman" w:hAnsi="Times New Roman"/>
          <w:lang w:val="en-US"/>
        </w:rPr>
        <w:t xml:space="preserve">e added socio-demographic items asking for participants’ institution, teaching experience, gender and age. The items were encoded in </w:t>
      </w:r>
      <w:proofErr w:type="spellStart"/>
      <w:r w:rsidR="006000D9" w:rsidRPr="00624979">
        <w:rPr>
          <w:rFonts w:ascii="Times New Roman" w:hAnsi="Times New Roman"/>
          <w:lang w:val="en-US"/>
        </w:rPr>
        <w:t>Qualtrics</w:t>
      </w:r>
      <w:proofErr w:type="spellEnd"/>
      <w:r w:rsidR="006000D9" w:rsidRPr="00624979">
        <w:rPr>
          <w:rFonts w:ascii="Times New Roman" w:hAnsi="Times New Roman"/>
          <w:lang w:val="en-US"/>
        </w:rPr>
        <w:t xml:space="preserve"> and sent by e-mail to the participants, except in one institution whose faculty participated during a training session.</w:t>
      </w:r>
    </w:p>
    <w:p w14:paraId="019FD0A5" w14:textId="77777777" w:rsidR="00F0771F" w:rsidRPr="00624979" w:rsidRDefault="00F0771F" w:rsidP="005D0732">
      <w:pPr>
        <w:pStyle w:val="Corpsdetexte"/>
        <w:spacing w:after="0"/>
        <w:rPr>
          <w:rFonts w:ascii="Times New Roman" w:hAnsi="Times New Roman"/>
          <w:b/>
          <w:lang w:val="en-US"/>
        </w:rPr>
      </w:pPr>
      <w:r w:rsidRPr="00624979">
        <w:rPr>
          <w:rFonts w:ascii="Times New Roman" w:hAnsi="Times New Roman"/>
          <w:b/>
          <w:lang w:val="en-US"/>
        </w:rPr>
        <w:lastRenderedPageBreak/>
        <w:t>Table 1</w:t>
      </w:r>
    </w:p>
    <w:p w14:paraId="6B13FAA4" w14:textId="77777777" w:rsidR="00F0771F" w:rsidRPr="00624979" w:rsidRDefault="00F0771F" w:rsidP="005D0732">
      <w:pPr>
        <w:pStyle w:val="Corpsdetexte"/>
        <w:spacing w:after="0"/>
        <w:rPr>
          <w:rFonts w:ascii="Times New Roman" w:hAnsi="Times New Roman"/>
          <w:i/>
          <w:lang w:val="en-US"/>
        </w:rPr>
      </w:pPr>
      <w:r w:rsidRPr="00624979">
        <w:rPr>
          <w:rFonts w:ascii="Times New Roman" w:hAnsi="Times New Roman"/>
          <w:i/>
          <w:lang w:val="en-US"/>
        </w:rPr>
        <w:t>Beliefs related to predictors of freshmen mentoring</w:t>
      </w:r>
    </w:p>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F0771F" w:rsidRPr="00624979" w14:paraId="7673BB37" w14:textId="77777777" w:rsidTr="006953D5">
        <w:tc>
          <w:tcPr>
            <w:tcW w:w="3119" w:type="dxa"/>
            <w:tcBorders>
              <w:top w:val="single" w:sz="8" w:space="0" w:color="auto"/>
              <w:bottom w:val="single" w:sz="8" w:space="0" w:color="auto"/>
            </w:tcBorders>
          </w:tcPr>
          <w:p w14:paraId="78836853" w14:textId="77777777" w:rsidR="00F0771F" w:rsidRPr="00624979" w:rsidRDefault="00F0771F" w:rsidP="005D0732">
            <w:pPr>
              <w:spacing w:before="100" w:beforeAutospacing="1" w:after="0"/>
              <w:jc w:val="center"/>
              <w:rPr>
                <w:rFonts w:ascii="Times New Roman" w:hAnsi="Times New Roman"/>
                <w:lang w:val="en-US"/>
              </w:rPr>
            </w:pPr>
            <w:r w:rsidRPr="00624979">
              <w:rPr>
                <w:rFonts w:ascii="Times New Roman" w:hAnsi="Times New Roman"/>
                <w:lang w:val="en-US"/>
              </w:rPr>
              <w:t xml:space="preserve">Predictor </w:t>
            </w:r>
          </w:p>
        </w:tc>
        <w:tc>
          <w:tcPr>
            <w:tcW w:w="5953" w:type="dxa"/>
            <w:tcBorders>
              <w:top w:val="single" w:sz="8" w:space="0" w:color="auto"/>
              <w:bottom w:val="single" w:sz="8" w:space="0" w:color="auto"/>
            </w:tcBorders>
          </w:tcPr>
          <w:p w14:paraId="6446428B" w14:textId="77777777" w:rsidR="00F0771F" w:rsidRPr="00624979" w:rsidRDefault="00F0771F" w:rsidP="005D0732">
            <w:pPr>
              <w:spacing w:before="100" w:beforeAutospacing="1" w:after="0"/>
              <w:jc w:val="center"/>
              <w:rPr>
                <w:rFonts w:ascii="Times New Roman" w:hAnsi="Times New Roman"/>
                <w:lang w:val="en-US"/>
              </w:rPr>
            </w:pPr>
            <w:r w:rsidRPr="00624979">
              <w:rPr>
                <w:rFonts w:ascii="Times New Roman" w:hAnsi="Times New Roman"/>
                <w:lang w:val="en-US"/>
              </w:rPr>
              <w:t>Associated beliefs</w:t>
            </w:r>
          </w:p>
        </w:tc>
      </w:tr>
      <w:tr w:rsidR="00F0771F" w:rsidRPr="00624979" w14:paraId="07F9681F" w14:textId="77777777" w:rsidTr="006953D5">
        <w:tc>
          <w:tcPr>
            <w:tcW w:w="3119" w:type="dxa"/>
            <w:tcBorders>
              <w:top w:val="single" w:sz="8" w:space="0" w:color="auto"/>
            </w:tcBorders>
          </w:tcPr>
          <w:p w14:paraId="50E21C53" w14:textId="77777777" w:rsidR="00F0771F" w:rsidRPr="00624979" w:rsidRDefault="00F0771F" w:rsidP="005D0732">
            <w:pPr>
              <w:spacing w:before="100" w:beforeAutospacing="1" w:after="0"/>
              <w:jc w:val="left"/>
              <w:rPr>
                <w:rFonts w:ascii="Times New Roman" w:hAnsi="Times New Roman"/>
                <w:lang w:val="en-US"/>
              </w:rPr>
            </w:pPr>
            <w:r w:rsidRPr="00624979">
              <w:rPr>
                <w:rFonts w:ascii="Times New Roman" w:hAnsi="Times New Roman"/>
                <w:lang w:val="en-US"/>
              </w:rPr>
              <w:t>Attitude</w:t>
            </w:r>
          </w:p>
        </w:tc>
        <w:tc>
          <w:tcPr>
            <w:tcW w:w="5953" w:type="dxa"/>
            <w:tcBorders>
              <w:top w:val="single" w:sz="8" w:space="0" w:color="auto"/>
            </w:tcBorders>
          </w:tcPr>
          <w:p w14:paraId="0D6572FF" w14:textId="77777777" w:rsidR="00F0771F" w:rsidRPr="00624979" w:rsidRDefault="00F0771F" w:rsidP="005D0732">
            <w:pPr>
              <w:spacing w:before="100" w:beforeAutospacing="1" w:after="0"/>
              <w:jc w:val="center"/>
              <w:rPr>
                <w:rFonts w:ascii="Times New Roman" w:hAnsi="Times New Roman"/>
                <w:lang w:val="en-US"/>
              </w:rPr>
            </w:pPr>
          </w:p>
        </w:tc>
      </w:tr>
      <w:tr w:rsidR="00F0771F" w:rsidRPr="008A3EEC" w14:paraId="68412E4E" w14:textId="77777777" w:rsidTr="006953D5">
        <w:tc>
          <w:tcPr>
            <w:tcW w:w="3119" w:type="dxa"/>
            <w:vMerge w:val="restart"/>
          </w:tcPr>
          <w:p w14:paraId="061C2BAE" w14:textId="77777777" w:rsidR="00F0771F" w:rsidRPr="00624979" w:rsidRDefault="00F0771F" w:rsidP="005D0732">
            <w:pPr>
              <w:spacing w:before="100" w:beforeAutospacing="1" w:after="0"/>
              <w:ind w:left="272" w:hanging="85"/>
              <w:jc w:val="left"/>
              <w:rPr>
                <w:rFonts w:ascii="Times New Roman" w:hAnsi="Times New Roman"/>
                <w:lang w:val="en-US"/>
              </w:rPr>
            </w:pPr>
            <w:r w:rsidRPr="00624979">
              <w:rPr>
                <w:rFonts w:ascii="Times New Roman" w:hAnsi="Times New Roman"/>
                <w:lang w:val="en-US"/>
              </w:rPr>
              <w:t>Cognitive</w:t>
            </w:r>
          </w:p>
        </w:tc>
        <w:tc>
          <w:tcPr>
            <w:tcW w:w="5953" w:type="dxa"/>
          </w:tcPr>
          <w:p w14:paraId="01C47174" w14:textId="77777777" w:rsidR="00F0771F" w:rsidRPr="00624979" w:rsidRDefault="00F0771F" w:rsidP="005D0732">
            <w:pPr>
              <w:spacing w:before="100" w:beforeAutospacing="1" w:after="0"/>
              <w:ind w:left="85" w:hanging="85"/>
              <w:rPr>
                <w:rFonts w:ascii="Times New Roman" w:hAnsi="Times New Roman"/>
                <w:lang w:val="en-US"/>
              </w:rPr>
            </w:pPr>
            <w:r w:rsidRPr="00624979">
              <w:rPr>
                <w:rFonts w:ascii="Times New Roman" w:hAnsi="Times New Roman"/>
                <w:lang w:val="en-US"/>
              </w:rPr>
              <w:t>Mentoring will allow for personalized follow-ups</w:t>
            </w:r>
          </w:p>
        </w:tc>
      </w:tr>
      <w:tr w:rsidR="00F0771F" w:rsidRPr="008A3EEC" w14:paraId="38ABB09E" w14:textId="77777777" w:rsidTr="006953D5">
        <w:tc>
          <w:tcPr>
            <w:tcW w:w="3119" w:type="dxa"/>
            <w:vMerge/>
          </w:tcPr>
          <w:p w14:paraId="279A44E6" w14:textId="77777777" w:rsidR="00F0771F" w:rsidRPr="00624979" w:rsidRDefault="00F0771F" w:rsidP="005D0732">
            <w:pPr>
              <w:spacing w:before="100" w:beforeAutospacing="1" w:after="0"/>
              <w:ind w:left="85"/>
              <w:jc w:val="left"/>
              <w:rPr>
                <w:rFonts w:ascii="Times New Roman" w:hAnsi="Times New Roman"/>
                <w:lang w:val="en-US"/>
              </w:rPr>
            </w:pPr>
          </w:p>
        </w:tc>
        <w:tc>
          <w:tcPr>
            <w:tcW w:w="5953" w:type="dxa"/>
          </w:tcPr>
          <w:p w14:paraId="6451FEE0" w14:textId="77777777" w:rsidR="00F0771F" w:rsidRPr="00624979" w:rsidRDefault="00F0771F" w:rsidP="005D0732">
            <w:pPr>
              <w:spacing w:before="100" w:beforeAutospacing="1" w:after="0"/>
              <w:ind w:left="187" w:hanging="187"/>
              <w:rPr>
                <w:rFonts w:ascii="Times New Roman" w:hAnsi="Times New Roman"/>
                <w:lang w:val="en-US"/>
              </w:rPr>
            </w:pPr>
            <w:r w:rsidRPr="00624979">
              <w:rPr>
                <w:rFonts w:ascii="Times New Roman" w:hAnsi="Times New Roman"/>
                <w:lang w:val="en-US"/>
              </w:rPr>
              <w:t>Mentoring will show freshmen that they matter to the institution</w:t>
            </w:r>
          </w:p>
        </w:tc>
      </w:tr>
      <w:tr w:rsidR="00F0771F" w:rsidRPr="008A3EEC" w14:paraId="1DED280E" w14:textId="77777777" w:rsidTr="006953D5">
        <w:tc>
          <w:tcPr>
            <w:tcW w:w="3119" w:type="dxa"/>
            <w:vMerge/>
          </w:tcPr>
          <w:p w14:paraId="2DA35DB0" w14:textId="77777777" w:rsidR="00F0771F" w:rsidRPr="00624979" w:rsidRDefault="00F0771F" w:rsidP="005D0732">
            <w:pPr>
              <w:spacing w:before="100" w:beforeAutospacing="1" w:after="0"/>
              <w:ind w:left="85"/>
              <w:jc w:val="left"/>
              <w:rPr>
                <w:rFonts w:ascii="Times New Roman" w:hAnsi="Times New Roman"/>
                <w:lang w:val="en-US"/>
              </w:rPr>
            </w:pPr>
          </w:p>
        </w:tc>
        <w:tc>
          <w:tcPr>
            <w:tcW w:w="5953" w:type="dxa"/>
          </w:tcPr>
          <w:p w14:paraId="6F4DFCEE" w14:textId="77777777" w:rsidR="00F0771F" w:rsidRPr="00624979" w:rsidRDefault="00F0771F" w:rsidP="005D0732">
            <w:pPr>
              <w:spacing w:before="100" w:beforeAutospacing="1" w:after="0"/>
              <w:ind w:left="187" w:hanging="187"/>
              <w:rPr>
                <w:rFonts w:ascii="Times New Roman" w:hAnsi="Times New Roman"/>
                <w:lang w:val="en-US"/>
              </w:rPr>
            </w:pPr>
            <w:r w:rsidRPr="00624979">
              <w:rPr>
                <w:rFonts w:ascii="Times New Roman" w:hAnsi="Times New Roman"/>
                <w:lang w:val="en-US"/>
              </w:rPr>
              <w:t>Mentoring will increase freshmen’s motivation, self-confidence, knowledge of resources, success/graduation, pressure, faculty’s understanding of freshmen</w:t>
            </w:r>
          </w:p>
        </w:tc>
      </w:tr>
      <w:tr w:rsidR="00F0771F" w:rsidRPr="008A3EEC" w14:paraId="41810562" w14:textId="77777777" w:rsidTr="006953D5">
        <w:tc>
          <w:tcPr>
            <w:tcW w:w="3119" w:type="dxa"/>
            <w:vMerge/>
          </w:tcPr>
          <w:p w14:paraId="2E2662A6" w14:textId="77777777" w:rsidR="00F0771F" w:rsidRPr="00624979" w:rsidRDefault="00F0771F" w:rsidP="005D0732">
            <w:pPr>
              <w:spacing w:before="100" w:beforeAutospacing="1" w:after="0"/>
              <w:ind w:left="85"/>
              <w:jc w:val="left"/>
              <w:rPr>
                <w:rFonts w:ascii="Times New Roman" w:hAnsi="Times New Roman"/>
                <w:lang w:val="en-US"/>
              </w:rPr>
            </w:pPr>
          </w:p>
        </w:tc>
        <w:tc>
          <w:tcPr>
            <w:tcW w:w="5953" w:type="dxa"/>
          </w:tcPr>
          <w:p w14:paraId="11A351AD" w14:textId="77777777" w:rsidR="00F0771F" w:rsidRPr="00624979" w:rsidRDefault="00F0771F" w:rsidP="005D0732">
            <w:pPr>
              <w:spacing w:before="100" w:beforeAutospacing="1" w:after="0"/>
              <w:ind w:left="187" w:hanging="187"/>
              <w:rPr>
                <w:rFonts w:ascii="Times New Roman" w:hAnsi="Times New Roman"/>
                <w:lang w:val="en-US"/>
              </w:rPr>
            </w:pPr>
            <w:r w:rsidRPr="00624979">
              <w:rPr>
                <w:rFonts w:ascii="Times New Roman" w:hAnsi="Times New Roman"/>
                <w:lang w:val="en-US"/>
              </w:rPr>
              <w:t xml:space="preserve">Mentoring will reduce freshmen’s bad habits/dropout, autonomy/responsibility, faculty’s objectivity in assessments, equity among mentees (not all mentors are equally good) </w:t>
            </w:r>
          </w:p>
        </w:tc>
      </w:tr>
      <w:tr w:rsidR="00F0771F" w:rsidRPr="008A3EEC" w14:paraId="71EB20BA" w14:textId="77777777" w:rsidTr="006953D5">
        <w:tc>
          <w:tcPr>
            <w:tcW w:w="3119" w:type="dxa"/>
            <w:vMerge/>
          </w:tcPr>
          <w:p w14:paraId="0DB84889" w14:textId="77777777" w:rsidR="00F0771F" w:rsidRPr="00624979" w:rsidRDefault="00F0771F" w:rsidP="005D0732">
            <w:pPr>
              <w:spacing w:before="100" w:beforeAutospacing="1" w:after="0"/>
              <w:ind w:left="85"/>
              <w:jc w:val="left"/>
              <w:rPr>
                <w:rFonts w:ascii="Times New Roman" w:hAnsi="Times New Roman"/>
                <w:lang w:val="en-US"/>
              </w:rPr>
            </w:pPr>
          </w:p>
        </w:tc>
        <w:tc>
          <w:tcPr>
            <w:tcW w:w="5953" w:type="dxa"/>
          </w:tcPr>
          <w:p w14:paraId="71C371A1" w14:textId="77777777" w:rsidR="00F0771F" w:rsidRPr="00624979" w:rsidRDefault="00F0771F" w:rsidP="005D0732">
            <w:pPr>
              <w:spacing w:before="100" w:beforeAutospacing="1" w:after="0"/>
              <w:ind w:left="85" w:hanging="85"/>
              <w:rPr>
                <w:rFonts w:ascii="Times New Roman" w:hAnsi="Times New Roman"/>
                <w:lang w:val="en-US"/>
              </w:rPr>
            </w:pPr>
            <w:r w:rsidRPr="00624979">
              <w:rPr>
                <w:rFonts w:ascii="Times New Roman" w:hAnsi="Times New Roman"/>
                <w:lang w:val="en-US"/>
              </w:rPr>
              <w:t>Mentors will review their teaching habits</w:t>
            </w:r>
          </w:p>
        </w:tc>
      </w:tr>
      <w:tr w:rsidR="00F0771F" w:rsidRPr="008A3EEC" w14:paraId="6257E8A1" w14:textId="77777777" w:rsidTr="006953D5">
        <w:tc>
          <w:tcPr>
            <w:tcW w:w="3119" w:type="dxa"/>
            <w:vMerge w:val="restart"/>
          </w:tcPr>
          <w:p w14:paraId="6453677E" w14:textId="77777777" w:rsidR="00F0771F" w:rsidRPr="00624979" w:rsidRDefault="00F0771F" w:rsidP="005D0732">
            <w:pPr>
              <w:spacing w:before="100" w:beforeAutospacing="1" w:after="0"/>
              <w:ind w:left="272" w:hanging="85"/>
              <w:jc w:val="left"/>
              <w:rPr>
                <w:rFonts w:ascii="Times New Roman" w:hAnsi="Times New Roman"/>
                <w:lang w:val="en-US"/>
              </w:rPr>
            </w:pPr>
            <w:r w:rsidRPr="00624979">
              <w:rPr>
                <w:rFonts w:ascii="Times New Roman" w:hAnsi="Times New Roman"/>
                <w:lang w:val="en-US"/>
              </w:rPr>
              <w:t xml:space="preserve">Experiential </w:t>
            </w:r>
          </w:p>
        </w:tc>
        <w:tc>
          <w:tcPr>
            <w:tcW w:w="5953" w:type="dxa"/>
          </w:tcPr>
          <w:p w14:paraId="6EB64A93" w14:textId="77777777" w:rsidR="00F0771F" w:rsidRPr="00624979" w:rsidRDefault="00F0771F" w:rsidP="005D0732">
            <w:pPr>
              <w:spacing w:before="100" w:beforeAutospacing="1" w:after="0"/>
              <w:ind w:left="85" w:hanging="85"/>
              <w:rPr>
                <w:rFonts w:ascii="Times New Roman" w:hAnsi="Times New Roman"/>
                <w:lang w:val="en-US"/>
              </w:rPr>
            </w:pPr>
            <w:r w:rsidRPr="00624979">
              <w:rPr>
                <w:rFonts w:ascii="Times New Roman" w:hAnsi="Times New Roman"/>
                <w:lang w:val="en-US"/>
              </w:rPr>
              <w:t>Faculty and students will experience quality relationships</w:t>
            </w:r>
          </w:p>
        </w:tc>
      </w:tr>
      <w:tr w:rsidR="00F0771F" w:rsidRPr="008A3EEC" w14:paraId="70D3A4C5" w14:textId="77777777" w:rsidTr="006953D5">
        <w:tc>
          <w:tcPr>
            <w:tcW w:w="3119" w:type="dxa"/>
            <w:vMerge/>
          </w:tcPr>
          <w:p w14:paraId="618452CF" w14:textId="77777777" w:rsidR="00F0771F" w:rsidRPr="00624979" w:rsidRDefault="00F0771F" w:rsidP="005D0732">
            <w:pPr>
              <w:spacing w:before="100" w:beforeAutospacing="1" w:after="0"/>
              <w:ind w:left="85"/>
              <w:jc w:val="left"/>
              <w:rPr>
                <w:rFonts w:ascii="Times New Roman" w:hAnsi="Times New Roman"/>
                <w:lang w:val="en-US"/>
              </w:rPr>
            </w:pPr>
          </w:p>
        </w:tc>
        <w:tc>
          <w:tcPr>
            <w:tcW w:w="5953" w:type="dxa"/>
          </w:tcPr>
          <w:p w14:paraId="2C69C5BD" w14:textId="77777777" w:rsidR="00F0771F" w:rsidRPr="00624979" w:rsidRDefault="00F0771F" w:rsidP="005D0732">
            <w:pPr>
              <w:spacing w:before="100" w:beforeAutospacing="1" w:after="0"/>
              <w:ind w:left="187" w:hanging="187"/>
              <w:rPr>
                <w:rFonts w:ascii="Times New Roman" w:hAnsi="Times New Roman"/>
                <w:lang w:val="en-US"/>
              </w:rPr>
            </w:pPr>
            <w:r w:rsidRPr="00624979">
              <w:rPr>
                <w:rFonts w:ascii="Times New Roman" w:hAnsi="Times New Roman"/>
                <w:lang w:val="en-US"/>
              </w:rPr>
              <w:t>Faculty will feel empowered, overbooked, overloaded, responsible for mentees’ failure/dropout, a heightened sense of purpose</w:t>
            </w:r>
          </w:p>
        </w:tc>
      </w:tr>
      <w:tr w:rsidR="00F0771F" w:rsidRPr="00624979" w14:paraId="667C8C30" w14:textId="77777777" w:rsidTr="006953D5">
        <w:tc>
          <w:tcPr>
            <w:tcW w:w="3119" w:type="dxa"/>
          </w:tcPr>
          <w:p w14:paraId="026513DA" w14:textId="77777777" w:rsidR="00F0771F" w:rsidRPr="00624979" w:rsidRDefault="00F0771F" w:rsidP="005D0732">
            <w:pPr>
              <w:spacing w:before="100" w:beforeAutospacing="1" w:after="0"/>
              <w:ind w:left="85" w:hanging="85"/>
              <w:jc w:val="left"/>
              <w:rPr>
                <w:rFonts w:ascii="Times New Roman" w:hAnsi="Times New Roman"/>
                <w:lang w:val="en-US"/>
              </w:rPr>
            </w:pPr>
            <w:r w:rsidRPr="00624979">
              <w:rPr>
                <w:rFonts w:ascii="Times New Roman" w:hAnsi="Times New Roman"/>
                <w:lang w:val="en-US"/>
              </w:rPr>
              <w:t>Perceived norm</w:t>
            </w:r>
          </w:p>
        </w:tc>
        <w:tc>
          <w:tcPr>
            <w:tcW w:w="5953" w:type="dxa"/>
          </w:tcPr>
          <w:p w14:paraId="7AB75674" w14:textId="77777777" w:rsidR="00F0771F" w:rsidRPr="00624979" w:rsidRDefault="00F0771F" w:rsidP="005D0732">
            <w:pPr>
              <w:spacing w:before="100" w:beforeAutospacing="1" w:after="0"/>
              <w:ind w:left="216" w:hanging="216"/>
              <w:rPr>
                <w:rFonts w:ascii="Times New Roman" w:hAnsi="Times New Roman"/>
                <w:lang w:val="en-US"/>
              </w:rPr>
            </w:pPr>
          </w:p>
        </w:tc>
      </w:tr>
      <w:tr w:rsidR="00F0771F" w:rsidRPr="008A3EEC" w14:paraId="31F03D1A" w14:textId="77777777" w:rsidTr="006953D5">
        <w:tc>
          <w:tcPr>
            <w:tcW w:w="3119" w:type="dxa"/>
            <w:vMerge w:val="restart"/>
          </w:tcPr>
          <w:p w14:paraId="531AFB82" w14:textId="77777777" w:rsidR="00F0771F" w:rsidRPr="00624979" w:rsidRDefault="00F0771F" w:rsidP="005D0732">
            <w:pPr>
              <w:spacing w:before="100" w:beforeAutospacing="1" w:after="0"/>
              <w:ind w:left="272" w:hanging="85"/>
              <w:jc w:val="left"/>
              <w:rPr>
                <w:rFonts w:ascii="Times New Roman" w:hAnsi="Times New Roman"/>
                <w:lang w:val="en-US"/>
              </w:rPr>
            </w:pPr>
            <w:r w:rsidRPr="00624979">
              <w:rPr>
                <w:rFonts w:ascii="Times New Roman" w:hAnsi="Times New Roman"/>
                <w:lang w:val="en-US"/>
              </w:rPr>
              <w:t>Descriptive</w:t>
            </w:r>
          </w:p>
        </w:tc>
        <w:tc>
          <w:tcPr>
            <w:tcW w:w="5953" w:type="dxa"/>
          </w:tcPr>
          <w:p w14:paraId="4D2F7D8C" w14:textId="77777777" w:rsidR="00F0771F" w:rsidRPr="00624979" w:rsidRDefault="00F0771F" w:rsidP="005D0732">
            <w:pPr>
              <w:spacing w:before="100" w:beforeAutospacing="1" w:after="0"/>
              <w:ind w:left="187" w:hanging="187"/>
              <w:rPr>
                <w:rFonts w:ascii="Times New Roman" w:hAnsi="Times New Roman"/>
                <w:lang w:val="en-US"/>
              </w:rPr>
            </w:pPr>
            <w:r w:rsidRPr="00624979">
              <w:rPr>
                <w:rFonts w:ascii="Times New Roman" w:hAnsi="Times New Roman"/>
                <w:lang w:val="en-US"/>
              </w:rPr>
              <w:t>Faculty whose character is suitable for accompaniment, those who are motivated will mentor freshmen</w:t>
            </w:r>
          </w:p>
        </w:tc>
      </w:tr>
      <w:tr w:rsidR="00F0771F" w:rsidRPr="008A3EEC" w14:paraId="2438C67A" w14:textId="77777777" w:rsidTr="006953D5">
        <w:tc>
          <w:tcPr>
            <w:tcW w:w="3119" w:type="dxa"/>
            <w:vMerge/>
          </w:tcPr>
          <w:p w14:paraId="6864CEBB" w14:textId="77777777" w:rsidR="00F0771F" w:rsidRPr="00624979" w:rsidRDefault="00F0771F" w:rsidP="005D0732">
            <w:pPr>
              <w:spacing w:before="100" w:beforeAutospacing="1" w:after="0"/>
              <w:ind w:left="85"/>
              <w:jc w:val="left"/>
              <w:rPr>
                <w:rFonts w:ascii="Times New Roman" w:hAnsi="Times New Roman"/>
                <w:lang w:val="en-US"/>
              </w:rPr>
            </w:pPr>
          </w:p>
        </w:tc>
        <w:tc>
          <w:tcPr>
            <w:tcW w:w="5953" w:type="dxa"/>
          </w:tcPr>
          <w:p w14:paraId="7E5BD64A" w14:textId="77777777" w:rsidR="00F0771F" w:rsidRPr="00624979" w:rsidRDefault="00F0771F" w:rsidP="005D0732">
            <w:pPr>
              <w:spacing w:before="100" w:beforeAutospacing="1" w:after="0"/>
              <w:ind w:left="187" w:hanging="187"/>
              <w:rPr>
                <w:rFonts w:ascii="Times New Roman" w:hAnsi="Times New Roman"/>
                <w:lang w:val="en-US"/>
              </w:rPr>
            </w:pPr>
            <w:r w:rsidRPr="00624979">
              <w:rPr>
                <w:rFonts w:ascii="Times New Roman" w:hAnsi="Times New Roman"/>
                <w:lang w:val="en-US"/>
              </w:rPr>
              <w:t>Senior, junior, jaded/disillusioned faculty will not mentor freshmen</w:t>
            </w:r>
          </w:p>
        </w:tc>
      </w:tr>
      <w:tr w:rsidR="00F0771F" w:rsidRPr="008A3EEC" w14:paraId="41B212B4" w14:textId="77777777" w:rsidTr="006953D5">
        <w:tc>
          <w:tcPr>
            <w:tcW w:w="3119" w:type="dxa"/>
          </w:tcPr>
          <w:p w14:paraId="3122F7E2" w14:textId="77777777" w:rsidR="00F0771F" w:rsidRPr="00624979" w:rsidRDefault="00F0771F" w:rsidP="005D0732">
            <w:pPr>
              <w:spacing w:before="100" w:beforeAutospacing="1" w:after="0"/>
              <w:ind w:left="272" w:hanging="85"/>
              <w:jc w:val="left"/>
              <w:rPr>
                <w:rFonts w:ascii="Times New Roman" w:hAnsi="Times New Roman"/>
                <w:lang w:val="en-US"/>
              </w:rPr>
            </w:pPr>
            <w:r w:rsidRPr="00624979">
              <w:rPr>
                <w:rFonts w:ascii="Times New Roman" w:hAnsi="Times New Roman"/>
                <w:lang w:val="en-US"/>
              </w:rPr>
              <w:t>Injunctive</w:t>
            </w:r>
          </w:p>
          <w:p w14:paraId="258C7078" w14:textId="77777777" w:rsidR="00F0771F" w:rsidRPr="00624979" w:rsidRDefault="00F0771F" w:rsidP="005D0732">
            <w:pPr>
              <w:spacing w:before="100" w:beforeAutospacing="1" w:after="0"/>
              <w:rPr>
                <w:rFonts w:ascii="Times New Roman" w:hAnsi="Times New Roman"/>
                <w:lang w:val="en-US"/>
              </w:rPr>
            </w:pPr>
            <w:r w:rsidRPr="00624979">
              <w:rPr>
                <w:rFonts w:ascii="Times New Roman" w:hAnsi="Times New Roman"/>
                <w:lang w:val="en-US"/>
              </w:rPr>
              <w:t>Perceived behavioral control</w:t>
            </w:r>
          </w:p>
        </w:tc>
        <w:tc>
          <w:tcPr>
            <w:tcW w:w="5953" w:type="dxa"/>
          </w:tcPr>
          <w:p w14:paraId="17C37D7E" w14:textId="77777777" w:rsidR="00F0771F" w:rsidRPr="00624979" w:rsidRDefault="00F0771F" w:rsidP="005D0732">
            <w:pPr>
              <w:spacing w:before="100" w:beforeAutospacing="1" w:after="0"/>
              <w:ind w:left="187" w:hanging="187"/>
              <w:rPr>
                <w:rFonts w:ascii="Times New Roman" w:hAnsi="Times New Roman"/>
                <w:lang w:val="en-US"/>
              </w:rPr>
            </w:pPr>
            <w:r w:rsidRPr="00624979">
              <w:rPr>
                <w:rFonts w:ascii="Times New Roman" w:hAnsi="Times New Roman"/>
                <w:lang w:val="en-US"/>
              </w:rPr>
              <w:t>Students, directors, some colleagues could expect faculty to mentor freshmen</w:t>
            </w:r>
          </w:p>
        </w:tc>
      </w:tr>
      <w:tr w:rsidR="00F0771F" w:rsidRPr="008A3EEC" w14:paraId="59764CAF" w14:textId="77777777" w:rsidTr="006953D5">
        <w:tc>
          <w:tcPr>
            <w:tcW w:w="3119" w:type="dxa"/>
          </w:tcPr>
          <w:p w14:paraId="67846B9D" w14:textId="77777777" w:rsidR="00F0771F" w:rsidRPr="00624979" w:rsidRDefault="00F0771F" w:rsidP="005D0732">
            <w:pPr>
              <w:spacing w:before="100" w:beforeAutospacing="1" w:after="0"/>
              <w:ind w:left="187"/>
              <w:jc w:val="left"/>
              <w:rPr>
                <w:rFonts w:ascii="Times New Roman" w:hAnsi="Times New Roman"/>
                <w:lang w:val="en-US"/>
              </w:rPr>
            </w:pPr>
            <w:r w:rsidRPr="00624979">
              <w:rPr>
                <w:rFonts w:ascii="Times New Roman" w:hAnsi="Times New Roman"/>
                <w:lang w:val="en-US"/>
              </w:rPr>
              <w:t xml:space="preserve">Ability </w:t>
            </w:r>
          </w:p>
          <w:p w14:paraId="5E215946" w14:textId="77777777" w:rsidR="00F0771F" w:rsidRPr="00624979" w:rsidRDefault="00F0771F" w:rsidP="005D0732">
            <w:pPr>
              <w:spacing w:before="100" w:beforeAutospacing="1" w:after="0"/>
              <w:jc w:val="left"/>
              <w:rPr>
                <w:rFonts w:ascii="Times New Roman" w:hAnsi="Times New Roman"/>
                <w:lang w:val="en-US"/>
              </w:rPr>
            </w:pPr>
          </w:p>
        </w:tc>
        <w:tc>
          <w:tcPr>
            <w:tcW w:w="5953" w:type="dxa"/>
          </w:tcPr>
          <w:p w14:paraId="406ABA35" w14:textId="77777777" w:rsidR="00F0771F" w:rsidRPr="00624979" w:rsidRDefault="00F0771F" w:rsidP="005D0732">
            <w:pPr>
              <w:spacing w:before="100" w:beforeAutospacing="1" w:after="0"/>
              <w:ind w:left="187" w:hanging="187"/>
              <w:rPr>
                <w:rFonts w:ascii="Times New Roman" w:hAnsi="Times New Roman"/>
                <w:lang w:val="en-US"/>
              </w:rPr>
            </w:pPr>
            <w:r w:rsidRPr="00624979">
              <w:rPr>
                <w:rFonts w:ascii="Times New Roman" w:hAnsi="Times New Roman"/>
                <w:lang w:val="en-US"/>
              </w:rPr>
              <w:t>Considering mentoring as worthwhile, being open-minded, having a working knowledge of the curricula, not aiming to impose one’s opinion, being trained in accompaniment, having good contact with students (listening/being empathetic) facilitates freshmen mentoring</w:t>
            </w:r>
          </w:p>
        </w:tc>
      </w:tr>
      <w:tr w:rsidR="00F0771F" w:rsidRPr="008A3EEC" w14:paraId="0CD2B97C" w14:textId="77777777" w:rsidTr="006953D5">
        <w:tc>
          <w:tcPr>
            <w:tcW w:w="3119" w:type="dxa"/>
            <w:vMerge w:val="restart"/>
            <w:tcBorders>
              <w:bottom w:val="single" w:sz="4" w:space="0" w:color="auto"/>
            </w:tcBorders>
          </w:tcPr>
          <w:p w14:paraId="2A68AFB7" w14:textId="77777777" w:rsidR="00F0771F" w:rsidRPr="00624979" w:rsidRDefault="00F0771F" w:rsidP="005D0732">
            <w:pPr>
              <w:spacing w:before="100" w:beforeAutospacing="1" w:after="0"/>
              <w:ind w:left="272" w:hanging="85"/>
              <w:jc w:val="left"/>
              <w:rPr>
                <w:rFonts w:ascii="Times New Roman" w:hAnsi="Times New Roman"/>
                <w:lang w:val="en-US"/>
              </w:rPr>
            </w:pPr>
            <w:r w:rsidRPr="00624979">
              <w:rPr>
                <w:rFonts w:ascii="Times New Roman" w:hAnsi="Times New Roman"/>
                <w:lang w:val="en-US"/>
              </w:rPr>
              <w:t>Autonomy</w:t>
            </w:r>
          </w:p>
          <w:p w14:paraId="0D29C6AA" w14:textId="77777777" w:rsidR="00F0771F" w:rsidRPr="00624979" w:rsidRDefault="00F0771F" w:rsidP="005D0732">
            <w:pPr>
              <w:spacing w:before="100" w:beforeAutospacing="1" w:after="0"/>
              <w:jc w:val="left"/>
              <w:rPr>
                <w:rFonts w:ascii="Times New Roman" w:hAnsi="Times New Roman"/>
                <w:lang w:val="en-US"/>
              </w:rPr>
            </w:pPr>
          </w:p>
        </w:tc>
        <w:tc>
          <w:tcPr>
            <w:tcW w:w="5953" w:type="dxa"/>
          </w:tcPr>
          <w:p w14:paraId="16B730AA" w14:textId="77777777" w:rsidR="00F0771F" w:rsidRPr="00624979" w:rsidRDefault="00F0771F" w:rsidP="005D0732">
            <w:pPr>
              <w:spacing w:before="100" w:beforeAutospacing="1" w:after="0"/>
              <w:ind w:left="187" w:hanging="187"/>
              <w:rPr>
                <w:rFonts w:ascii="Times New Roman" w:hAnsi="Times New Roman"/>
                <w:lang w:val="en-US"/>
              </w:rPr>
            </w:pPr>
            <w:r w:rsidRPr="00624979">
              <w:rPr>
                <w:rFonts w:ascii="Times New Roman" w:hAnsi="Times New Roman"/>
                <w:lang w:val="en-US"/>
              </w:rPr>
              <w:t>Having the time, teaching mainly freshmen, being supported by the director, teaching small classes, being a full-time faculty in the institution, consideration of mentoring in advancing one’s career, being paid for mentoring hours/having assistants to compensate for teaching time facilitates freshmen mentoring</w:t>
            </w:r>
          </w:p>
        </w:tc>
      </w:tr>
      <w:tr w:rsidR="00F0771F" w:rsidRPr="008A3EEC" w14:paraId="64F74A37" w14:textId="77777777" w:rsidTr="006953D5">
        <w:tc>
          <w:tcPr>
            <w:tcW w:w="3119" w:type="dxa"/>
            <w:vMerge/>
            <w:tcBorders>
              <w:bottom w:val="single" w:sz="4" w:space="0" w:color="auto"/>
            </w:tcBorders>
          </w:tcPr>
          <w:p w14:paraId="0B2287B7" w14:textId="77777777" w:rsidR="00F0771F" w:rsidRPr="00624979" w:rsidRDefault="00F0771F" w:rsidP="005D0732">
            <w:pPr>
              <w:spacing w:before="100" w:beforeAutospacing="1" w:after="0"/>
              <w:jc w:val="left"/>
              <w:rPr>
                <w:rFonts w:ascii="Times New Roman" w:hAnsi="Times New Roman"/>
                <w:lang w:val="en-US"/>
              </w:rPr>
            </w:pPr>
          </w:p>
        </w:tc>
        <w:tc>
          <w:tcPr>
            <w:tcW w:w="5953" w:type="dxa"/>
            <w:tcBorders>
              <w:bottom w:val="single" w:sz="4" w:space="0" w:color="auto"/>
            </w:tcBorders>
          </w:tcPr>
          <w:p w14:paraId="46BD3DC3" w14:textId="77777777" w:rsidR="00F0771F" w:rsidRPr="00624979" w:rsidRDefault="00F0771F" w:rsidP="005D0732">
            <w:pPr>
              <w:spacing w:before="100" w:beforeAutospacing="1" w:after="0"/>
              <w:ind w:left="187" w:hanging="187"/>
              <w:rPr>
                <w:rFonts w:ascii="Times New Roman" w:hAnsi="Times New Roman"/>
                <w:lang w:val="en-US"/>
              </w:rPr>
            </w:pPr>
            <w:r w:rsidRPr="00624979">
              <w:rPr>
                <w:rFonts w:ascii="Times New Roman" w:hAnsi="Times New Roman"/>
                <w:lang w:val="en-US"/>
              </w:rPr>
              <w:t>Being on a different wavelength with some students, working in several institutions complicates freshmen mentoring</w:t>
            </w:r>
          </w:p>
        </w:tc>
      </w:tr>
    </w:tbl>
    <w:p w14:paraId="7DE6FACA" w14:textId="77777777" w:rsidR="00F0771F" w:rsidRPr="00624979" w:rsidRDefault="00F0771F" w:rsidP="005D0732">
      <w:pPr>
        <w:spacing w:line="480" w:lineRule="auto"/>
        <w:rPr>
          <w:rFonts w:ascii="Times New Roman" w:hAnsi="Times New Roman"/>
          <w:i/>
          <w:lang w:val="en-US"/>
        </w:rPr>
      </w:pPr>
      <w:r w:rsidRPr="00624979">
        <w:rPr>
          <w:rFonts w:ascii="Times New Roman" w:hAnsi="Times New Roman"/>
          <w:i/>
          <w:lang w:val="en-US"/>
        </w:rPr>
        <w:t xml:space="preserve">Note: </w:t>
      </w:r>
      <w:r w:rsidRPr="00624979">
        <w:rPr>
          <w:rFonts w:ascii="Times New Roman" w:hAnsi="Times New Roman"/>
          <w:lang w:val="en-US"/>
        </w:rPr>
        <w:t>In order to avoid redundancy, beliefs related to an increase/reduction, to feelings and to facilitation/complications were combined but separated via commas.</w:t>
      </w:r>
      <w:r w:rsidRPr="00624979">
        <w:rPr>
          <w:rFonts w:ascii="Times New Roman" w:hAnsi="Times New Roman"/>
          <w:i/>
          <w:lang w:val="en-US"/>
        </w:rPr>
        <w:t xml:space="preserve"> </w:t>
      </w:r>
    </w:p>
    <w:p w14:paraId="20F179F3" w14:textId="7CAA5BE4" w:rsidR="00D748EA" w:rsidRPr="00624979" w:rsidRDefault="00D748EA" w:rsidP="005D0732">
      <w:pPr>
        <w:spacing w:after="0" w:line="480" w:lineRule="auto"/>
        <w:rPr>
          <w:rFonts w:ascii="Times New Roman" w:hAnsi="Times New Roman"/>
          <w:b/>
          <w:lang w:val="en-US"/>
        </w:rPr>
      </w:pPr>
      <w:r w:rsidRPr="00624979">
        <w:rPr>
          <w:rFonts w:ascii="Times New Roman" w:hAnsi="Times New Roman"/>
          <w:b/>
          <w:lang w:val="en-US"/>
        </w:rPr>
        <w:t xml:space="preserve">Ethical considerations </w:t>
      </w:r>
    </w:p>
    <w:p w14:paraId="56E6F5C7" w14:textId="77777777" w:rsidR="00B57A00" w:rsidRPr="00624979" w:rsidRDefault="00B57A00" w:rsidP="005D0732">
      <w:pPr>
        <w:spacing w:after="0" w:line="480" w:lineRule="auto"/>
        <w:ind w:firstLine="720"/>
        <w:rPr>
          <w:rFonts w:ascii="Times New Roman" w:hAnsi="Times New Roman"/>
          <w:lang w:val="en-GB"/>
        </w:rPr>
      </w:pPr>
      <w:r w:rsidRPr="00624979">
        <w:rPr>
          <w:rFonts w:ascii="Times New Roman" w:hAnsi="Times New Roman"/>
          <w:lang w:val="en-US"/>
        </w:rPr>
        <w:lastRenderedPageBreak/>
        <w:t xml:space="preserve">This research received the agreement of the POLLEM scientific committee. Participants were informed </w:t>
      </w:r>
      <w:r w:rsidRPr="00624979">
        <w:rPr>
          <w:rFonts w:ascii="Times New Roman" w:hAnsi="Times New Roman"/>
          <w:lang w:val="en-GB"/>
        </w:rPr>
        <w:t>that their participation was anonymous and that that they were free to participate or not, as well as to terminate their participation whenever they wanted to and without any justification.</w:t>
      </w:r>
    </w:p>
    <w:p w14:paraId="47ABAE51" w14:textId="6874D596" w:rsidR="00EF4D82" w:rsidRPr="00624979" w:rsidRDefault="00823AA2" w:rsidP="005D0732">
      <w:pPr>
        <w:pStyle w:val="Titre2"/>
        <w:jc w:val="both"/>
        <w:rPr>
          <w:lang w:val="en-US"/>
        </w:rPr>
      </w:pPr>
      <w:r w:rsidRPr="00624979">
        <w:rPr>
          <w:lang w:val="en-US"/>
        </w:rPr>
        <w:t>Statistical approach</w:t>
      </w:r>
    </w:p>
    <w:p w14:paraId="676519D6" w14:textId="040E189C" w:rsidR="00F220AB" w:rsidRPr="00624979" w:rsidRDefault="00F34FC5" w:rsidP="005D0732">
      <w:pPr>
        <w:pStyle w:val="Commentaire"/>
        <w:spacing w:line="480" w:lineRule="auto"/>
        <w:ind w:firstLine="720"/>
        <w:jc w:val="both"/>
        <w:rPr>
          <w:rFonts w:cs="Times New Roman"/>
          <w:sz w:val="24"/>
          <w:szCs w:val="24"/>
          <w:lang w:val="en-US" w:eastAsia="fr-CA"/>
        </w:rPr>
      </w:pPr>
      <w:r w:rsidRPr="00624979">
        <w:rPr>
          <w:rFonts w:cs="Times New Roman"/>
          <w:sz w:val="24"/>
          <w:szCs w:val="24"/>
          <w:lang w:val="en-US" w:eastAsia="fr-CA"/>
        </w:rPr>
        <w:t>SPSS statistical software was used to conduct the analyses</w:t>
      </w:r>
      <w:r w:rsidR="00E53FD8" w:rsidRPr="00624979">
        <w:rPr>
          <w:rFonts w:cs="Times New Roman"/>
          <w:sz w:val="24"/>
          <w:szCs w:val="24"/>
          <w:lang w:val="en-US" w:eastAsia="fr-CA"/>
        </w:rPr>
        <w:t xml:space="preserve">, </w:t>
      </w:r>
      <w:r w:rsidR="00F43D32" w:rsidRPr="00624979">
        <w:rPr>
          <w:rFonts w:cs="Times New Roman"/>
          <w:sz w:val="24"/>
          <w:szCs w:val="24"/>
          <w:lang w:val="en-US" w:eastAsia="fr-CA"/>
        </w:rPr>
        <w:t xml:space="preserve">carried out on the maximum </w:t>
      </w:r>
      <w:r w:rsidR="009C4333" w:rsidRPr="00624979">
        <w:rPr>
          <w:rFonts w:cs="Times New Roman"/>
          <w:sz w:val="24"/>
          <w:szCs w:val="24"/>
          <w:lang w:val="en-US" w:eastAsia="fr-CA"/>
        </w:rPr>
        <w:t xml:space="preserve">amount </w:t>
      </w:r>
      <w:r w:rsidR="00F43D32" w:rsidRPr="00624979">
        <w:rPr>
          <w:rFonts w:cs="Times New Roman"/>
          <w:sz w:val="24"/>
          <w:szCs w:val="24"/>
          <w:lang w:val="en-US" w:eastAsia="fr-CA"/>
        </w:rPr>
        <w:t xml:space="preserve">of available data. </w:t>
      </w:r>
      <w:r w:rsidR="00B032EB" w:rsidRPr="00624979">
        <w:rPr>
          <w:rFonts w:cs="Times New Roman"/>
          <w:sz w:val="24"/>
          <w:szCs w:val="24"/>
          <w:lang w:val="en-US" w:eastAsia="fr-CA"/>
        </w:rPr>
        <w:t>A first step consisted</w:t>
      </w:r>
      <w:r w:rsidR="00E25BC3" w:rsidRPr="00624979">
        <w:rPr>
          <w:rFonts w:cs="Times New Roman"/>
          <w:sz w:val="24"/>
          <w:szCs w:val="24"/>
          <w:lang w:val="en-US" w:eastAsia="fr-CA"/>
        </w:rPr>
        <w:t xml:space="preserve"> in creating </w:t>
      </w:r>
      <w:r w:rsidR="00FE1062" w:rsidRPr="00624979">
        <w:rPr>
          <w:rFonts w:cs="Times New Roman"/>
          <w:sz w:val="24"/>
          <w:szCs w:val="24"/>
          <w:lang w:val="en-US" w:eastAsia="fr-CA"/>
        </w:rPr>
        <w:t xml:space="preserve">the </w:t>
      </w:r>
      <w:r w:rsidR="00435ECA" w:rsidRPr="00624979">
        <w:rPr>
          <w:rFonts w:cs="Times New Roman"/>
          <w:sz w:val="24"/>
          <w:szCs w:val="24"/>
          <w:lang w:val="en-US" w:eastAsia="fr-CA"/>
        </w:rPr>
        <w:t xml:space="preserve">variables of the </w:t>
      </w:r>
      <w:r w:rsidR="00E25BC3" w:rsidRPr="00624979">
        <w:rPr>
          <w:rFonts w:cs="Times New Roman"/>
          <w:sz w:val="24"/>
          <w:szCs w:val="24"/>
          <w:lang w:val="en-US" w:eastAsia="fr-CA"/>
        </w:rPr>
        <w:t>intention and its predictors from their respective items</w:t>
      </w:r>
      <w:r w:rsidR="00211B95" w:rsidRPr="00624979">
        <w:rPr>
          <w:rFonts w:cs="Times New Roman"/>
          <w:sz w:val="24"/>
          <w:szCs w:val="24"/>
          <w:lang w:val="en-US" w:eastAsia="fr-CA"/>
        </w:rPr>
        <w:t>, which</w:t>
      </w:r>
      <w:r w:rsidR="00E25BC3" w:rsidRPr="00624979">
        <w:rPr>
          <w:rFonts w:cs="Times New Roman"/>
          <w:sz w:val="24"/>
          <w:szCs w:val="24"/>
          <w:lang w:val="en-US" w:eastAsia="fr-CA"/>
        </w:rPr>
        <w:t xml:space="preserve"> were </w:t>
      </w:r>
      <w:r w:rsidR="00435ECA" w:rsidRPr="00624979">
        <w:rPr>
          <w:rFonts w:cs="Times New Roman"/>
          <w:sz w:val="24"/>
          <w:szCs w:val="24"/>
          <w:lang w:val="en-US" w:eastAsia="fr-CA"/>
        </w:rPr>
        <w:t>analyzed for</w:t>
      </w:r>
      <w:r w:rsidR="00C7125C" w:rsidRPr="00624979">
        <w:rPr>
          <w:rFonts w:cs="Times New Roman"/>
          <w:sz w:val="24"/>
          <w:szCs w:val="24"/>
          <w:lang w:val="en-US" w:eastAsia="fr-CA"/>
        </w:rPr>
        <w:t xml:space="preserve"> intern</w:t>
      </w:r>
      <w:r w:rsidR="00FE1062" w:rsidRPr="00624979">
        <w:rPr>
          <w:rFonts w:cs="Times New Roman"/>
          <w:sz w:val="24"/>
          <w:szCs w:val="24"/>
          <w:lang w:val="en-US" w:eastAsia="fr-CA"/>
        </w:rPr>
        <w:t>al</w:t>
      </w:r>
      <w:r w:rsidR="00C7125C" w:rsidRPr="00624979">
        <w:rPr>
          <w:rFonts w:cs="Times New Roman"/>
          <w:sz w:val="24"/>
          <w:szCs w:val="24"/>
          <w:lang w:val="en-US" w:eastAsia="fr-CA"/>
        </w:rPr>
        <w:t xml:space="preserve"> consistency </w:t>
      </w:r>
      <w:r w:rsidR="00E25BC3" w:rsidRPr="00624979">
        <w:rPr>
          <w:rFonts w:cs="Times New Roman"/>
          <w:sz w:val="24"/>
          <w:szCs w:val="24"/>
          <w:lang w:val="en-US" w:eastAsia="fr-CA"/>
        </w:rPr>
        <w:t xml:space="preserve">via Cronbach alphas </w:t>
      </w:r>
      <w:r w:rsidR="002544A0" w:rsidRPr="00624979">
        <w:rPr>
          <w:rFonts w:cs="Times New Roman"/>
          <w:sz w:val="24"/>
          <w:szCs w:val="24"/>
          <w:lang w:val="en-US" w:eastAsia="fr-CA"/>
        </w:rPr>
        <w:t>or</w:t>
      </w:r>
      <w:r w:rsidR="00E25BC3" w:rsidRPr="00624979">
        <w:rPr>
          <w:rFonts w:cs="Times New Roman"/>
          <w:sz w:val="24"/>
          <w:szCs w:val="24"/>
          <w:lang w:val="en-US" w:eastAsia="fr-CA"/>
        </w:rPr>
        <w:t xml:space="preserve"> </w:t>
      </w:r>
      <w:r w:rsidR="000154B2" w:rsidRPr="00624979">
        <w:rPr>
          <w:rFonts w:cs="Times New Roman"/>
          <w:sz w:val="24"/>
          <w:szCs w:val="24"/>
          <w:lang w:val="en-US" w:eastAsia="fr-CA"/>
        </w:rPr>
        <w:t>Pearson correlations</w:t>
      </w:r>
      <w:r w:rsidR="000C0159" w:rsidRPr="00624979">
        <w:rPr>
          <w:rFonts w:cs="Times New Roman"/>
          <w:sz w:val="24"/>
          <w:szCs w:val="24"/>
          <w:lang w:val="en-US" w:eastAsia="fr-CA"/>
        </w:rPr>
        <w:t>, depending on their number</w:t>
      </w:r>
      <w:r w:rsidR="002544A0" w:rsidRPr="00624979">
        <w:rPr>
          <w:rFonts w:cs="Times New Roman"/>
          <w:sz w:val="24"/>
          <w:szCs w:val="24"/>
          <w:lang w:val="en-US" w:eastAsia="fr-CA"/>
        </w:rPr>
        <w:t xml:space="preserve"> (4 or 2, respectively)</w:t>
      </w:r>
      <w:r w:rsidR="000154B2" w:rsidRPr="00624979">
        <w:rPr>
          <w:rFonts w:cs="Times New Roman"/>
          <w:sz w:val="24"/>
          <w:szCs w:val="24"/>
          <w:lang w:val="en-US" w:eastAsia="fr-CA"/>
        </w:rPr>
        <w:t>. Once the</w:t>
      </w:r>
      <w:r w:rsidR="007C0717" w:rsidRPr="00624979">
        <w:rPr>
          <w:rFonts w:cs="Times New Roman"/>
          <w:sz w:val="24"/>
          <w:szCs w:val="24"/>
          <w:lang w:val="en-US" w:eastAsia="fr-CA"/>
        </w:rPr>
        <w:t>se</w:t>
      </w:r>
      <w:r w:rsidR="00E25BC3" w:rsidRPr="00624979">
        <w:rPr>
          <w:rFonts w:cs="Times New Roman"/>
          <w:sz w:val="24"/>
          <w:szCs w:val="24"/>
          <w:lang w:val="en-US" w:eastAsia="fr-CA"/>
        </w:rPr>
        <w:t xml:space="preserve"> variables </w:t>
      </w:r>
      <w:r w:rsidR="00FE1062" w:rsidRPr="00624979">
        <w:rPr>
          <w:rFonts w:cs="Times New Roman"/>
          <w:sz w:val="24"/>
          <w:szCs w:val="24"/>
          <w:lang w:val="en-US" w:eastAsia="fr-CA"/>
        </w:rPr>
        <w:t xml:space="preserve">were </w:t>
      </w:r>
      <w:r w:rsidR="00E25BC3" w:rsidRPr="00624979">
        <w:rPr>
          <w:rFonts w:cs="Times New Roman"/>
          <w:sz w:val="24"/>
          <w:szCs w:val="24"/>
          <w:lang w:val="en-US" w:eastAsia="fr-CA"/>
        </w:rPr>
        <w:t xml:space="preserve">created, </w:t>
      </w:r>
      <w:r w:rsidR="007C0717" w:rsidRPr="00624979">
        <w:rPr>
          <w:rFonts w:cs="Times New Roman"/>
          <w:sz w:val="24"/>
          <w:szCs w:val="24"/>
          <w:lang w:val="en-US" w:eastAsia="fr-CA"/>
        </w:rPr>
        <w:t xml:space="preserve">in order to </w:t>
      </w:r>
      <w:r w:rsidR="00DE69AB" w:rsidRPr="00624979">
        <w:rPr>
          <w:rFonts w:cs="Times New Roman"/>
          <w:sz w:val="24"/>
          <w:szCs w:val="24"/>
          <w:lang w:val="en-US" w:eastAsia="fr-CA"/>
        </w:rPr>
        <w:t>test</w:t>
      </w:r>
      <w:r w:rsidR="007C0717" w:rsidRPr="00624979">
        <w:rPr>
          <w:rFonts w:cs="Times New Roman"/>
          <w:sz w:val="24"/>
          <w:szCs w:val="24"/>
          <w:lang w:val="en-US" w:eastAsia="fr-CA"/>
        </w:rPr>
        <w:t xml:space="preserve"> our prediction</w:t>
      </w:r>
      <w:r w:rsidR="00DE69AB" w:rsidRPr="00624979">
        <w:rPr>
          <w:rFonts w:cs="Times New Roman"/>
          <w:sz w:val="24"/>
          <w:szCs w:val="24"/>
          <w:lang w:val="en-US" w:eastAsia="fr-CA"/>
        </w:rPr>
        <w:t xml:space="preserve">s that intention (RQ1) and subjective norm </w:t>
      </w:r>
      <w:r w:rsidR="00842DF5" w:rsidRPr="00624979">
        <w:rPr>
          <w:rFonts w:cs="Times New Roman"/>
          <w:sz w:val="24"/>
          <w:szCs w:val="24"/>
          <w:lang w:val="en-US" w:eastAsia="fr-CA"/>
        </w:rPr>
        <w:t xml:space="preserve">(RQ2) </w:t>
      </w:r>
      <w:r w:rsidR="00DE69AB" w:rsidRPr="00624979">
        <w:rPr>
          <w:rFonts w:cs="Times New Roman"/>
          <w:sz w:val="24"/>
          <w:szCs w:val="24"/>
          <w:lang w:val="en-US" w:eastAsia="fr-CA"/>
        </w:rPr>
        <w:t>would be</w:t>
      </w:r>
      <w:r w:rsidR="007C0717" w:rsidRPr="00624979">
        <w:rPr>
          <w:rFonts w:cs="Times New Roman"/>
          <w:sz w:val="24"/>
          <w:szCs w:val="24"/>
          <w:lang w:val="en-US" w:eastAsia="fr-CA"/>
        </w:rPr>
        <w:t xml:space="preserve"> weak, </w:t>
      </w:r>
      <w:r w:rsidR="00E25BC3" w:rsidRPr="00624979">
        <w:rPr>
          <w:rFonts w:cs="Times New Roman"/>
          <w:sz w:val="24"/>
          <w:szCs w:val="24"/>
          <w:lang w:val="en-US" w:eastAsia="fr-CA"/>
        </w:rPr>
        <w:t>mean</w:t>
      </w:r>
      <w:r w:rsidR="00D60B2E" w:rsidRPr="00624979">
        <w:rPr>
          <w:rFonts w:cs="Times New Roman"/>
          <w:sz w:val="24"/>
          <w:szCs w:val="24"/>
          <w:lang w:val="en-US" w:eastAsia="fr-CA"/>
        </w:rPr>
        <w:t>s</w:t>
      </w:r>
      <w:r w:rsidR="00E25BC3" w:rsidRPr="00624979">
        <w:rPr>
          <w:rFonts w:cs="Times New Roman"/>
          <w:sz w:val="24"/>
          <w:szCs w:val="24"/>
          <w:lang w:val="en-US" w:eastAsia="fr-CA"/>
        </w:rPr>
        <w:t xml:space="preserve"> w</w:t>
      </w:r>
      <w:r w:rsidR="00D60B2E" w:rsidRPr="00624979">
        <w:rPr>
          <w:rFonts w:cs="Times New Roman"/>
          <w:sz w:val="24"/>
          <w:szCs w:val="24"/>
          <w:lang w:val="en-US" w:eastAsia="fr-CA"/>
        </w:rPr>
        <w:t>ere</w:t>
      </w:r>
      <w:r w:rsidR="00E25BC3" w:rsidRPr="00624979">
        <w:rPr>
          <w:rFonts w:cs="Times New Roman"/>
          <w:sz w:val="24"/>
          <w:szCs w:val="24"/>
          <w:lang w:val="en-US" w:eastAsia="fr-CA"/>
        </w:rPr>
        <w:t xml:space="preserve"> compared to </w:t>
      </w:r>
      <w:r w:rsidR="00315A8A" w:rsidRPr="00624979">
        <w:rPr>
          <w:rFonts w:cs="Times New Roman"/>
          <w:sz w:val="24"/>
          <w:szCs w:val="24"/>
          <w:lang w:val="en-US" w:eastAsia="fr-CA"/>
        </w:rPr>
        <w:t xml:space="preserve">scale </w:t>
      </w:r>
      <w:r w:rsidR="006C0ABE" w:rsidRPr="00624979">
        <w:rPr>
          <w:rFonts w:cs="Times New Roman"/>
          <w:sz w:val="24"/>
          <w:szCs w:val="24"/>
          <w:lang w:val="en-US" w:eastAsia="fr-CA"/>
        </w:rPr>
        <w:t>mid</w:t>
      </w:r>
      <w:r w:rsidR="00211B95" w:rsidRPr="00624979">
        <w:rPr>
          <w:rFonts w:cs="Times New Roman"/>
          <w:sz w:val="24"/>
          <w:szCs w:val="24"/>
          <w:lang w:val="en-US" w:eastAsia="fr-CA"/>
        </w:rPr>
        <w:t>point</w:t>
      </w:r>
      <w:r w:rsidR="009C4333" w:rsidRPr="00624979">
        <w:rPr>
          <w:rFonts w:cs="Times New Roman"/>
          <w:sz w:val="24"/>
          <w:szCs w:val="24"/>
          <w:lang w:val="en-US" w:eastAsia="fr-CA"/>
        </w:rPr>
        <w:t>s</w:t>
      </w:r>
      <w:r w:rsidR="00211B95" w:rsidRPr="00624979">
        <w:rPr>
          <w:rFonts w:cs="Times New Roman"/>
          <w:sz w:val="24"/>
          <w:szCs w:val="24"/>
          <w:lang w:val="en-US" w:eastAsia="fr-CA"/>
        </w:rPr>
        <w:t xml:space="preserve"> </w:t>
      </w:r>
      <w:r w:rsidR="00E25BC3" w:rsidRPr="00624979">
        <w:rPr>
          <w:rFonts w:cs="Times New Roman"/>
          <w:sz w:val="24"/>
          <w:szCs w:val="24"/>
          <w:lang w:val="en-US" w:eastAsia="fr-CA"/>
        </w:rPr>
        <w:t xml:space="preserve">using </w:t>
      </w:r>
      <w:r w:rsidR="009C4333" w:rsidRPr="00624979">
        <w:rPr>
          <w:rFonts w:cs="Times New Roman"/>
          <w:i/>
          <w:iCs/>
          <w:sz w:val="24"/>
          <w:szCs w:val="24"/>
          <w:lang w:val="en-US" w:eastAsia="fr-CA"/>
        </w:rPr>
        <w:t>t</w:t>
      </w:r>
      <w:r w:rsidR="00E25BC3" w:rsidRPr="00624979">
        <w:rPr>
          <w:rFonts w:cs="Times New Roman"/>
          <w:sz w:val="24"/>
          <w:szCs w:val="24"/>
          <w:lang w:val="en-US" w:eastAsia="fr-CA"/>
        </w:rPr>
        <w:t xml:space="preserve">-tests for </w:t>
      </w:r>
      <w:r w:rsidR="00A8688E" w:rsidRPr="00624979">
        <w:rPr>
          <w:rFonts w:cs="Times New Roman"/>
          <w:sz w:val="24"/>
          <w:szCs w:val="24"/>
          <w:lang w:val="en-US" w:eastAsia="fr-CA"/>
        </w:rPr>
        <w:t>unique</w:t>
      </w:r>
      <w:r w:rsidR="0060478C" w:rsidRPr="00624979">
        <w:rPr>
          <w:rFonts w:cs="Times New Roman"/>
          <w:sz w:val="24"/>
          <w:szCs w:val="24"/>
          <w:lang w:val="en-US" w:eastAsia="fr-CA"/>
        </w:rPr>
        <w:t xml:space="preserve"> </w:t>
      </w:r>
      <w:r w:rsidR="00E25BC3" w:rsidRPr="00624979">
        <w:rPr>
          <w:rFonts w:cs="Times New Roman"/>
          <w:sz w:val="24"/>
          <w:szCs w:val="24"/>
          <w:lang w:val="en-US" w:eastAsia="fr-CA"/>
        </w:rPr>
        <w:t xml:space="preserve">sample. </w:t>
      </w:r>
      <w:r w:rsidR="006B66A0" w:rsidRPr="00624979">
        <w:rPr>
          <w:rFonts w:cs="Times New Roman"/>
          <w:sz w:val="24"/>
          <w:szCs w:val="24"/>
          <w:lang w:val="en-US" w:eastAsia="fr-CA"/>
        </w:rPr>
        <w:t>Subsequently</w:t>
      </w:r>
      <w:r w:rsidR="00E25BC3" w:rsidRPr="00624979">
        <w:rPr>
          <w:rFonts w:cs="Times New Roman"/>
          <w:sz w:val="24"/>
          <w:szCs w:val="24"/>
          <w:lang w:val="en-US" w:eastAsia="fr-CA"/>
        </w:rPr>
        <w:t xml:space="preserve">, stepwise </w:t>
      </w:r>
      <w:r w:rsidR="001A10A3" w:rsidRPr="00624979">
        <w:rPr>
          <w:rFonts w:cs="Times New Roman"/>
          <w:sz w:val="24"/>
          <w:szCs w:val="24"/>
          <w:lang w:val="en-US" w:eastAsia="fr-CA"/>
        </w:rPr>
        <w:t xml:space="preserve">multiple </w:t>
      </w:r>
      <w:r w:rsidR="00E25BC3" w:rsidRPr="00624979">
        <w:rPr>
          <w:rFonts w:cs="Times New Roman"/>
          <w:sz w:val="24"/>
          <w:szCs w:val="24"/>
          <w:lang w:val="en-US" w:eastAsia="fr-CA"/>
        </w:rPr>
        <w:t xml:space="preserve">linear regressions were </w:t>
      </w:r>
      <w:r w:rsidR="005E0EBD" w:rsidRPr="00624979">
        <w:rPr>
          <w:rFonts w:cs="Times New Roman"/>
          <w:sz w:val="24"/>
          <w:szCs w:val="24"/>
          <w:lang w:val="en-US" w:eastAsia="fr-CA"/>
        </w:rPr>
        <w:t>run</w:t>
      </w:r>
      <w:r w:rsidR="00E25BC3" w:rsidRPr="00624979">
        <w:rPr>
          <w:rFonts w:cs="Times New Roman"/>
          <w:sz w:val="24"/>
          <w:szCs w:val="24"/>
          <w:lang w:val="en-US" w:eastAsia="fr-CA"/>
        </w:rPr>
        <w:t xml:space="preserve"> to </w:t>
      </w:r>
      <w:r w:rsidR="006B66A0" w:rsidRPr="00624979">
        <w:rPr>
          <w:rFonts w:cs="Times New Roman"/>
          <w:sz w:val="24"/>
          <w:szCs w:val="24"/>
          <w:lang w:val="en-US" w:eastAsia="fr-CA"/>
        </w:rPr>
        <w:t>identify significant</w:t>
      </w:r>
      <w:r w:rsidR="00E25BC3" w:rsidRPr="00624979">
        <w:rPr>
          <w:rFonts w:cs="Times New Roman"/>
          <w:sz w:val="24"/>
          <w:szCs w:val="24"/>
          <w:lang w:val="en-US" w:eastAsia="fr-CA"/>
        </w:rPr>
        <w:t xml:space="preserve"> predictors</w:t>
      </w:r>
      <w:r w:rsidR="006B66A0" w:rsidRPr="00624979">
        <w:rPr>
          <w:rFonts w:cs="Times New Roman"/>
          <w:sz w:val="24"/>
          <w:szCs w:val="24"/>
          <w:lang w:val="en-US" w:eastAsia="fr-CA"/>
        </w:rPr>
        <w:t xml:space="preserve"> of intention</w:t>
      </w:r>
      <w:r w:rsidR="000B10AF" w:rsidRPr="00624979">
        <w:rPr>
          <w:rFonts w:cs="Times New Roman"/>
          <w:sz w:val="24"/>
          <w:szCs w:val="24"/>
          <w:lang w:val="en-US" w:eastAsia="fr-CA"/>
        </w:rPr>
        <w:t xml:space="preserve"> </w:t>
      </w:r>
      <w:r w:rsidR="007C0717" w:rsidRPr="00624979">
        <w:rPr>
          <w:rFonts w:cs="Times New Roman"/>
          <w:sz w:val="24"/>
          <w:szCs w:val="24"/>
          <w:lang w:val="en-US" w:eastAsia="fr-CA"/>
        </w:rPr>
        <w:t xml:space="preserve">(RQ2) </w:t>
      </w:r>
      <w:r w:rsidR="00211B95" w:rsidRPr="00624979">
        <w:rPr>
          <w:rFonts w:cs="Times New Roman"/>
          <w:sz w:val="24"/>
          <w:szCs w:val="24"/>
          <w:lang w:val="en-US" w:eastAsia="fr-CA"/>
        </w:rPr>
        <w:t>and</w:t>
      </w:r>
      <w:r w:rsidR="000B10AF" w:rsidRPr="00624979">
        <w:rPr>
          <w:rFonts w:cs="Times New Roman"/>
          <w:sz w:val="24"/>
          <w:szCs w:val="24"/>
          <w:lang w:val="en-US" w:eastAsia="fr-CA"/>
        </w:rPr>
        <w:t xml:space="preserve"> their</w:t>
      </w:r>
      <w:r w:rsidR="009A59BC" w:rsidRPr="00624979">
        <w:rPr>
          <w:rFonts w:cs="Times New Roman"/>
          <w:sz w:val="24"/>
          <w:szCs w:val="24"/>
          <w:lang w:val="en-US" w:eastAsia="fr-CA"/>
        </w:rPr>
        <w:t xml:space="preserve"> significant underlying</w:t>
      </w:r>
      <w:r w:rsidR="006B66A0" w:rsidRPr="00624979">
        <w:rPr>
          <w:rFonts w:cs="Times New Roman"/>
          <w:sz w:val="24"/>
          <w:szCs w:val="24"/>
          <w:lang w:val="en-US" w:eastAsia="fr-CA"/>
        </w:rPr>
        <w:t xml:space="preserve"> beliefs</w:t>
      </w:r>
      <w:r w:rsidR="007C0717" w:rsidRPr="00624979">
        <w:rPr>
          <w:rFonts w:cs="Times New Roman"/>
          <w:sz w:val="24"/>
          <w:szCs w:val="24"/>
          <w:lang w:val="en-US" w:eastAsia="fr-CA"/>
        </w:rPr>
        <w:t xml:space="preserve"> (RQ3)</w:t>
      </w:r>
      <w:r w:rsidR="006B66A0" w:rsidRPr="00624979">
        <w:rPr>
          <w:rFonts w:cs="Times New Roman"/>
          <w:sz w:val="24"/>
          <w:szCs w:val="24"/>
          <w:lang w:val="en-US" w:eastAsia="fr-CA"/>
        </w:rPr>
        <w:t>.</w:t>
      </w:r>
      <w:r w:rsidR="001004E7" w:rsidRPr="00624979">
        <w:rPr>
          <w:rFonts w:cs="Times New Roman"/>
          <w:sz w:val="24"/>
          <w:szCs w:val="24"/>
          <w:lang w:val="en-US" w:eastAsia="fr-CA"/>
        </w:rPr>
        <w:t xml:space="preserve"> </w:t>
      </w:r>
    </w:p>
    <w:p w14:paraId="1B9E32DE" w14:textId="0CBF973E" w:rsidR="00AC4041" w:rsidRPr="00624979" w:rsidRDefault="00C30474" w:rsidP="005D0732">
      <w:pPr>
        <w:spacing w:after="0" w:line="480" w:lineRule="auto"/>
        <w:jc w:val="center"/>
        <w:rPr>
          <w:rFonts w:ascii="Times New Roman" w:hAnsi="Times New Roman"/>
          <w:b/>
          <w:lang w:val="en-US"/>
        </w:rPr>
      </w:pPr>
      <w:r w:rsidRPr="00624979">
        <w:rPr>
          <w:rFonts w:ascii="Times New Roman" w:hAnsi="Times New Roman"/>
          <w:b/>
          <w:lang w:val="en-US"/>
        </w:rPr>
        <w:t>Results</w:t>
      </w:r>
    </w:p>
    <w:p w14:paraId="58E92DBE" w14:textId="77777777" w:rsidR="00A94374" w:rsidRPr="00624979" w:rsidRDefault="00A94374" w:rsidP="005D0732">
      <w:pPr>
        <w:pStyle w:val="Titre2"/>
        <w:keepLines/>
        <w:jc w:val="both"/>
        <w:rPr>
          <w:lang w:val="en-US"/>
        </w:rPr>
      </w:pPr>
      <w:r w:rsidRPr="00624979">
        <w:rPr>
          <w:lang w:val="en-US"/>
        </w:rPr>
        <w:t xml:space="preserve">Internal consistency and variable computation </w:t>
      </w:r>
    </w:p>
    <w:p w14:paraId="42F702FA" w14:textId="49013A1E" w:rsidR="00F22178" w:rsidRPr="00624979" w:rsidRDefault="00A94374" w:rsidP="005D0732">
      <w:pPr>
        <w:spacing w:after="0" w:line="480" w:lineRule="auto"/>
        <w:ind w:firstLine="720"/>
        <w:rPr>
          <w:rFonts w:ascii="Times New Roman" w:hAnsi="Times New Roman"/>
          <w:lang w:val="en-US"/>
        </w:rPr>
      </w:pPr>
      <w:r w:rsidRPr="00624979">
        <w:rPr>
          <w:rFonts w:ascii="Times New Roman" w:hAnsi="Times New Roman"/>
          <w:lang w:val="en-US"/>
        </w:rPr>
        <w:t xml:space="preserve">The Pearson correlation computed for </w:t>
      </w:r>
      <w:r w:rsidR="004D15DE" w:rsidRPr="00624979">
        <w:rPr>
          <w:rFonts w:ascii="Times New Roman" w:hAnsi="Times New Roman"/>
          <w:lang w:val="en-US"/>
        </w:rPr>
        <w:t>both</w:t>
      </w:r>
      <w:r w:rsidRPr="00624979">
        <w:rPr>
          <w:rFonts w:ascii="Times New Roman" w:hAnsi="Times New Roman"/>
          <w:lang w:val="en-US"/>
        </w:rPr>
        <w:t xml:space="preserve"> items measuring intention being significant (</w:t>
      </w:r>
      <w:proofErr w:type="gramStart"/>
      <w:r w:rsidRPr="00624979">
        <w:rPr>
          <w:rFonts w:ascii="Times New Roman" w:hAnsi="Times New Roman"/>
          <w:i/>
          <w:lang w:val="en-US"/>
        </w:rPr>
        <w:t>r</w:t>
      </w:r>
      <w:r w:rsidRPr="00624979">
        <w:rPr>
          <w:rFonts w:ascii="Times New Roman" w:hAnsi="Times New Roman"/>
          <w:lang w:val="en-US"/>
        </w:rPr>
        <w:t>(</w:t>
      </w:r>
      <w:proofErr w:type="gramEnd"/>
      <w:r w:rsidR="00F512EF" w:rsidRPr="00624979">
        <w:rPr>
          <w:rFonts w:ascii="Times New Roman" w:hAnsi="Times New Roman"/>
          <w:lang w:val="en-US"/>
        </w:rPr>
        <w:t>336</w:t>
      </w:r>
      <w:r w:rsidRPr="00624979">
        <w:rPr>
          <w:rFonts w:ascii="Times New Roman" w:hAnsi="Times New Roman"/>
          <w:lang w:val="en-US"/>
        </w:rPr>
        <w:t>) = .</w:t>
      </w:r>
      <w:r w:rsidR="003F0A65" w:rsidRPr="00624979">
        <w:rPr>
          <w:rFonts w:ascii="Times New Roman" w:hAnsi="Times New Roman"/>
          <w:lang w:val="en-US"/>
        </w:rPr>
        <w:t>81</w:t>
      </w:r>
      <w:r w:rsidRPr="00624979">
        <w:rPr>
          <w:rFonts w:ascii="Times New Roman" w:hAnsi="Times New Roman"/>
          <w:lang w:val="en-US"/>
        </w:rPr>
        <w:t xml:space="preserve">, </w:t>
      </w:r>
      <w:r w:rsidRPr="00624979">
        <w:rPr>
          <w:rFonts w:ascii="Times New Roman" w:hAnsi="Times New Roman"/>
          <w:i/>
          <w:lang w:val="en-US"/>
        </w:rPr>
        <w:t>p</w:t>
      </w:r>
      <w:r w:rsidRPr="00624979">
        <w:rPr>
          <w:rFonts w:ascii="Times New Roman" w:hAnsi="Times New Roman"/>
          <w:lang w:val="en-US"/>
        </w:rPr>
        <w:t xml:space="preserve"> &lt; .001), </w:t>
      </w:r>
      <w:r w:rsidR="004D15DE" w:rsidRPr="00624979">
        <w:rPr>
          <w:rFonts w:ascii="Times New Roman" w:hAnsi="Times New Roman"/>
          <w:lang w:val="en-US"/>
        </w:rPr>
        <w:t>these</w:t>
      </w:r>
      <w:r w:rsidRPr="00624979">
        <w:rPr>
          <w:rFonts w:ascii="Times New Roman" w:hAnsi="Times New Roman"/>
          <w:lang w:val="en-US"/>
        </w:rPr>
        <w:t xml:space="preserve"> were merged into one single “intention” variable. Among the Cronbach alphas computed for the 4 attitudinal (α = .88), the 4 normative (α = .58) and the 4 PBC items (α = .50), only the first one was superior to .70. Consequently, the 4 attitudinal items were merged into a single “attitude” variable, while Pearson correlations were computed for pairs of items measuring descriptive norm (</w:t>
      </w:r>
      <w:proofErr w:type="gramStart"/>
      <w:r w:rsidRPr="00624979">
        <w:rPr>
          <w:rFonts w:ascii="Times New Roman" w:hAnsi="Times New Roman"/>
          <w:i/>
          <w:lang w:val="en-US"/>
        </w:rPr>
        <w:t>r</w:t>
      </w:r>
      <w:r w:rsidRPr="00624979">
        <w:rPr>
          <w:rFonts w:ascii="Times New Roman" w:hAnsi="Times New Roman"/>
          <w:lang w:val="en-US"/>
        </w:rPr>
        <w:t>(</w:t>
      </w:r>
      <w:proofErr w:type="gramEnd"/>
      <w:r w:rsidR="00F512EF" w:rsidRPr="00624979">
        <w:rPr>
          <w:rFonts w:ascii="Times New Roman" w:hAnsi="Times New Roman"/>
          <w:lang w:val="en-US"/>
        </w:rPr>
        <w:t>329</w:t>
      </w:r>
      <w:r w:rsidRPr="00624979">
        <w:rPr>
          <w:rFonts w:ascii="Times New Roman" w:hAnsi="Times New Roman"/>
          <w:lang w:val="en-US"/>
        </w:rPr>
        <w:t xml:space="preserve">) = .15, </w:t>
      </w:r>
      <w:r w:rsidRPr="00624979">
        <w:rPr>
          <w:rFonts w:ascii="Times New Roman" w:hAnsi="Times New Roman"/>
          <w:i/>
          <w:lang w:val="en-US"/>
        </w:rPr>
        <w:t>p</w:t>
      </w:r>
      <w:r w:rsidRPr="00624979">
        <w:rPr>
          <w:rFonts w:ascii="Times New Roman" w:hAnsi="Times New Roman"/>
          <w:lang w:val="en-US"/>
        </w:rPr>
        <w:t xml:space="preserve"> = .</w:t>
      </w:r>
      <w:r w:rsidR="00F512EF" w:rsidRPr="00624979">
        <w:rPr>
          <w:rFonts w:ascii="Times New Roman" w:hAnsi="Times New Roman"/>
          <w:lang w:val="en-US"/>
        </w:rPr>
        <w:t>006</w:t>
      </w:r>
      <w:r w:rsidRPr="00624979">
        <w:rPr>
          <w:rFonts w:ascii="Times New Roman" w:hAnsi="Times New Roman"/>
          <w:lang w:val="en-US"/>
        </w:rPr>
        <w:t>), injunctive norm (</w:t>
      </w:r>
      <w:r w:rsidRPr="00624979">
        <w:rPr>
          <w:rFonts w:ascii="Times New Roman" w:hAnsi="Times New Roman"/>
          <w:i/>
          <w:lang w:val="en-US"/>
        </w:rPr>
        <w:t>r</w:t>
      </w:r>
      <w:r w:rsidRPr="00624979">
        <w:rPr>
          <w:rFonts w:ascii="Times New Roman" w:hAnsi="Times New Roman"/>
          <w:lang w:val="en-US"/>
        </w:rPr>
        <w:t>(</w:t>
      </w:r>
      <w:r w:rsidR="00F512EF" w:rsidRPr="00624979">
        <w:rPr>
          <w:rFonts w:ascii="Times New Roman" w:hAnsi="Times New Roman"/>
          <w:lang w:val="en-US"/>
        </w:rPr>
        <w:t>321</w:t>
      </w:r>
      <w:r w:rsidRPr="00624979">
        <w:rPr>
          <w:rFonts w:ascii="Times New Roman" w:hAnsi="Times New Roman"/>
          <w:lang w:val="en-US"/>
        </w:rPr>
        <w:t xml:space="preserve">) = .62, </w:t>
      </w:r>
      <w:r w:rsidRPr="00624979">
        <w:rPr>
          <w:rFonts w:ascii="Times New Roman" w:hAnsi="Times New Roman"/>
          <w:i/>
          <w:lang w:val="en-US"/>
        </w:rPr>
        <w:t>p</w:t>
      </w:r>
      <w:r w:rsidR="004B2DF4" w:rsidRPr="00624979">
        <w:rPr>
          <w:rFonts w:ascii="Times New Roman" w:hAnsi="Times New Roman"/>
          <w:lang w:val="en-US"/>
        </w:rPr>
        <w:t xml:space="preserve"> &lt; .001</w:t>
      </w:r>
      <w:r w:rsidRPr="00624979">
        <w:rPr>
          <w:rFonts w:ascii="Times New Roman" w:hAnsi="Times New Roman"/>
          <w:lang w:val="en-US"/>
        </w:rPr>
        <w:t>), perceived ability (</w:t>
      </w:r>
      <w:r w:rsidRPr="00624979">
        <w:rPr>
          <w:rFonts w:ascii="Times New Roman" w:hAnsi="Times New Roman"/>
          <w:i/>
          <w:lang w:val="en-US"/>
        </w:rPr>
        <w:t>r</w:t>
      </w:r>
      <w:r w:rsidRPr="00624979">
        <w:rPr>
          <w:rFonts w:ascii="Times New Roman" w:hAnsi="Times New Roman"/>
          <w:lang w:val="en-US"/>
        </w:rPr>
        <w:t>(</w:t>
      </w:r>
      <w:r w:rsidR="00F512EF" w:rsidRPr="00624979">
        <w:rPr>
          <w:rFonts w:ascii="Times New Roman" w:hAnsi="Times New Roman"/>
          <w:lang w:val="en-US"/>
        </w:rPr>
        <w:t>351</w:t>
      </w:r>
      <w:r w:rsidRPr="00624979">
        <w:rPr>
          <w:rFonts w:ascii="Times New Roman" w:hAnsi="Times New Roman"/>
          <w:lang w:val="en-US"/>
        </w:rPr>
        <w:t xml:space="preserve">) = .88, </w:t>
      </w:r>
      <w:r w:rsidRPr="00624979">
        <w:rPr>
          <w:rFonts w:ascii="Times New Roman" w:hAnsi="Times New Roman"/>
          <w:i/>
          <w:lang w:val="en-US"/>
        </w:rPr>
        <w:t>p</w:t>
      </w:r>
      <w:r w:rsidR="004B2DF4" w:rsidRPr="00624979">
        <w:rPr>
          <w:rFonts w:ascii="Times New Roman" w:hAnsi="Times New Roman"/>
          <w:lang w:val="en-US"/>
        </w:rPr>
        <w:t xml:space="preserve"> &lt; .001</w:t>
      </w:r>
      <w:r w:rsidRPr="00624979">
        <w:rPr>
          <w:rFonts w:ascii="Times New Roman" w:hAnsi="Times New Roman"/>
          <w:lang w:val="en-US"/>
        </w:rPr>
        <w:t>) and perceived autonomy</w:t>
      </w:r>
      <w:r w:rsidR="004B2DF4" w:rsidRPr="00624979">
        <w:rPr>
          <w:rFonts w:ascii="Times New Roman" w:hAnsi="Times New Roman"/>
          <w:lang w:val="en-US"/>
        </w:rPr>
        <w:t xml:space="preserve"> </w:t>
      </w:r>
      <w:r w:rsidRPr="00624979">
        <w:rPr>
          <w:rFonts w:ascii="Times New Roman" w:hAnsi="Times New Roman"/>
          <w:lang w:val="en-US"/>
        </w:rPr>
        <w:t>(</w:t>
      </w:r>
      <w:r w:rsidRPr="00624979">
        <w:rPr>
          <w:rFonts w:ascii="Times New Roman" w:hAnsi="Times New Roman"/>
          <w:i/>
          <w:lang w:val="en-US"/>
        </w:rPr>
        <w:t>r</w:t>
      </w:r>
      <w:r w:rsidRPr="00624979">
        <w:rPr>
          <w:rFonts w:ascii="Times New Roman" w:hAnsi="Times New Roman"/>
          <w:lang w:val="en-US"/>
        </w:rPr>
        <w:t>(</w:t>
      </w:r>
      <w:r w:rsidR="00F512EF" w:rsidRPr="00624979">
        <w:rPr>
          <w:rFonts w:ascii="Times New Roman" w:hAnsi="Times New Roman"/>
          <w:lang w:val="en-US"/>
        </w:rPr>
        <w:t>337</w:t>
      </w:r>
      <w:r w:rsidRPr="00624979">
        <w:rPr>
          <w:rFonts w:ascii="Times New Roman" w:hAnsi="Times New Roman"/>
          <w:lang w:val="en-US"/>
        </w:rPr>
        <w:t>) = .</w:t>
      </w:r>
      <w:r w:rsidR="003F0A65" w:rsidRPr="00624979">
        <w:rPr>
          <w:rFonts w:ascii="Times New Roman" w:hAnsi="Times New Roman"/>
          <w:lang w:val="en-US"/>
        </w:rPr>
        <w:t>43</w:t>
      </w:r>
      <w:r w:rsidRPr="00624979">
        <w:rPr>
          <w:rFonts w:ascii="Times New Roman" w:hAnsi="Times New Roman"/>
          <w:lang w:val="en-US"/>
        </w:rPr>
        <w:t xml:space="preserve">, </w:t>
      </w:r>
      <w:r w:rsidRPr="00624979">
        <w:rPr>
          <w:rFonts w:ascii="Times New Roman" w:hAnsi="Times New Roman"/>
          <w:i/>
          <w:lang w:val="en-US"/>
        </w:rPr>
        <w:t>p</w:t>
      </w:r>
      <w:r w:rsidR="00D42596" w:rsidRPr="00624979">
        <w:rPr>
          <w:rFonts w:ascii="Times New Roman" w:hAnsi="Times New Roman"/>
          <w:lang w:val="en-US"/>
        </w:rPr>
        <w:t xml:space="preserve"> &lt; .001</w:t>
      </w:r>
      <w:r w:rsidRPr="00624979">
        <w:rPr>
          <w:rFonts w:ascii="Times New Roman" w:hAnsi="Times New Roman"/>
          <w:lang w:val="en-US"/>
        </w:rPr>
        <w:t xml:space="preserve">). Those being significant, pairs of items were merged to create the corresponding variables. </w:t>
      </w:r>
    </w:p>
    <w:p w14:paraId="24032AF3" w14:textId="0644E6E6" w:rsidR="00A94374" w:rsidRPr="00624979" w:rsidRDefault="00A16AAD" w:rsidP="005D0732">
      <w:pPr>
        <w:spacing w:after="0" w:line="480" w:lineRule="auto"/>
        <w:rPr>
          <w:rFonts w:ascii="Times New Roman" w:hAnsi="Times New Roman"/>
          <w:b/>
          <w:lang w:val="en-US"/>
        </w:rPr>
      </w:pPr>
      <w:r w:rsidRPr="00624979">
        <w:rPr>
          <w:rFonts w:ascii="Times New Roman" w:hAnsi="Times New Roman"/>
          <w:b/>
          <w:lang w:val="en-US"/>
        </w:rPr>
        <w:t>E</w:t>
      </w:r>
      <w:r w:rsidR="00A94374" w:rsidRPr="00624979">
        <w:rPr>
          <w:rFonts w:ascii="Times New Roman" w:hAnsi="Times New Roman"/>
          <w:b/>
          <w:lang w:val="en-US"/>
        </w:rPr>
        <w:t xml:space="preserve">xtent </w:t>
      </w:r>
      <w:r w:rsidRPr="00624979">
        <w:rPr>
          <w:rFonts w:ascii="Times New Roman" w:hAnsi="Times New Roman"/>
          <w:b/>
          <w:lang w:val="en-US"/>
        </w:rPr>
        <w:t>of</w:t>
      </w:r>
      <w:r w:rsidR="00A94374" w:rsidRPr="00624979">
        <w:rPr>
          <w:rFonts w:ascii="Times New Roman" w:hAnsi="Times New Roman"/>
          <w:b/>
          <w:lang w:val="en-US"/>
        </w:rPr>
        <w:t xml:space="preserve"> faculty</w:t>
      </w:r>
      <w:r w:rsidR="005C6E34" w:rsidRPr="00624979">
        <w:rPr>
          <w:rFonts w:ascii="Times New Roman" w:hAnsi="Times New Roman"/>
          <w:b/>
          <w:lang w:val="en-US"/>
        </w:rPr>
        <w:t>’s</w:t>
      </w:r>
      <w:r w:rsidR="00A94374" w:rsidRPr="00624979">
        <w:rPr>
          <w:rFonts w:ascii="Times New Roman" w:hAnsi="Times New Roman"/>
          <w:b/>
          <w:lang w:val="en-US"/>
        </w:rPr>
        <w:t xml:space="preserve"> intent</w:t>
      </w:r>
      <w:r w:rsidR="005C6E34" w:rsidRPr="00624979">
        <w:rPr>
          <w:rFonts w:ascii="Times New Roman" w:hAnsi="Times New Roman"/>
          <w:b/>
          <w:lang w:val="en-US"/>
        </w:rPr>
        <w:t>ion</w:t>
      </w:r>
      <w:r w:rsidR="00A94374" w:rsidRPr="00624979">
        <w:rPr>
          <w:rFonts w:ascii="Times New Roman" w:hAnsi="Times New Roman"/>
          <w:b/>
          <w:lang w:val="en-US"/>
        </w:rPr>
        <w:t xml:space="preserve"> to mentor freshmen</w:t>
      </w:r>
      <w:r w:rsidR="00FA50DF" w:rsidRPr="00624979">
        <w:rPr>
          <w:rFonts w:ascii="Times New Roman" w:hAnsi="Times New Roman"/>
          <w:b/>
          <w:lang w:val="en-US"/>
        </w:rPr>
        <w:t xml:space="preserve"> (RQ 1)</w:t>
      </w:r>
    </w:p>
    <w:p w14:paraId="4B4B45DA" w14:textId="1C0CAF54" w:rsidR="003F0A65" w:rsidRPr="00624979" w:rsidRDefault="003F0A65" w:rsidP="005D0732">
      <w:pPr>
        <w:spacing w:after="0" w:line="480" w:lineRule="auto"/>
        <w:ind w:firstLine="720"/>
        <w:rPr>
          <w:rFonts w:ascii="Times New Roman" w:hAnsi="Times New Roman"/>
          <w:lang w:val="en-US"/>
        </w:rPr>
      </w:pPr>
      <w:r w:rsidRPr="00624979">
        <w:rPr>
          <w:rFonts w:ascii="Times New Roman" w:hAnsi="Times New Roman"/>
          <w:lang w:val="en-US"/>
        </w:rPr>
        <w:lastRenderedPageBreak/>
        <w:t xml:space="preserve">A bilateral </w:t>
      </w:r>
      <w:r w:rsidR="005615A2" w:rsidRPr="00624979">
        <w:rPr>
          <w:rFonts w:ascii="Times New Roman" w:hAnsi="Times New Roman"/>
          <w:i/>
          <w:lang w:val="en-US"/>
        </w:rPr>
        <w:t>t</w:t>
      </w:r>
      <w:r w:rsidRPr="00624979">
        <w:rPr>
          <w:rFonts w:ascii="Times New Roman" w:hAnsi="Times New Roman"/>
          <w:lang w:val="en-US"/>
        </w:rPr>
        <w:t>-test for unique sample c</w:t>
      </w:r>
      <w:r w:rsidR="00A94374" w:rsidRPr="00624979">
        <w:rPr>
          <w:rFonts w:ascii="Times New Roman" w:hAnsi="Times New Roman"/>
          <w:lang w:val="en-US"/>
        </w:rPr>
        <w:t xml:space="preserve">omparing </w:t>
      </w:r>
      <w:r w:rsidRPr="00624979">
        <w:rPr>
          <w:rFonts w:ascii="Times New Roman" w:hAnsi="Times New Roman"/>
          <w:lang w:val="en-US"/>
        </w:rPr>
        <w:t xml:space="preserve">the </w:t>
      </w:r>
      <w:r w:rsidR="00A94374" w:rsidRPr="00624979">
        <w:rPr>
          <w:rFonts w:ascii="Times New Roman" w:hAnsi="Times New Roman"/>
          <w:lang w:val="en-US"/>
        </w:rPr>
        <w:t>mean score</w:t>
      </w:r>
      <w:r w:rsidRPr="00624979">
        <w:rPr>
          <w:rFonts w:ascii="Times New Roman" w:hAnsi="Times New Roman"/>
          <w:lang w:val="en-US"/>
        </w:rPr>
        <w:t xml:space="preserve"> of intention </w:t>
      </w:r>
      <w:r w:rsidR="00A94374" w:rsidRPr="00624979">
        <w:rPr>
          <w:rFonts w:ascii="Times New Roman" w:hAnsi="Times New Roman"/>
          <w:lang w:val="en-US"/>
        </w:rPr>
        <w:t xml:space="preserve">to </w:t>
      </w:r>
      <w:r w:rsidRPr="00624979">
        <w:rPr>
          <w:rFonts w:ascii="Times New Roman" w:hAnsi="Times New Roman"/>
          <w:lang w:val="en-US"/>
        </w:rPr>
        <w:t xml:space="preserve">the </w:t>
      </w:r>
      <w:r w:rsidR="00A94374" w:rsidRPr="00624979">
        <w:rPr>
          <w:rFonts w:ascii="Times New Roman" w:hAnsi="Times New Roman"/>
          <w:lang w:val="en-US"/>
        </w:rPr>
        <w:t xml:space="preserve">scale midpoint </w:t>
      </w:r>
      <w:r w:rsidR="002114DA" w:rsidRPr="00624979">
        <w:rPr>
          <w:rFonts w:ascii="Times New Roman" w:hAnsi="Times New Roman"/>
          <w:lang w:val="en-US"/>
        </w:rPr>
        <w:t xml:space="preserve">(4) </w:t>
      </w:r>
      <w:r w:rsidR="00A94374" w:rsidRPr="00624979">
        <w:rPr>
          <w:rFonts w:ascii="Times New Roman" w:hAnsi="Times New Roman"/>
          <w:lang w:val="en-US"/>
        </w:rPr>
        <w:t xml:space="preserve">showed that participants did not </w:t>
      </w:r>
      <w:r w:rsidR="005C6E34" w:rsidRPr="00624979">
        <w:rPr>
          <w:rFonts w:ascii="Times New Roman" w:hAnsi="Times New Roman"/>
          <w:lang w:val="en-US"/>
        </w:rPr>
        <w:t>manifest</w:t>
      </w:r>
      <w:r w:rsidR="00A94374" w:rsidRPr="00624979">
        <w:rPr>
          <w:rFonts w:ascii="Times New Roman" w:hAnsi="Times New Roman"/>
          <w:lang w:val="en-US"/>
        </w:rPr>
        <w:t xml:space="preserve"> a firm intention to mentor freshmen in the next academic year (</w:t>
      </w:r>
      <w:r w:rsidR="00E05403" w:rsidRPr="00624979">
        <w:rPr>
          <w:rFonts w:ascii="Times New Roman" w:hAnsi="Times New Roman"/>
          <w:i/>
          <w:lang w:val="en-US"/>
        </w:rPr>
        <w:t>M</w:t>
      </w:r>
      <w:r w:rsidR="00E05403" w:rsidRPr="00624979">
        <w:rPr>
          <w:rFonts w:ascii="Times New Roman" w:hAnsi="Times New Roman"/>
          <w:lang w:val="en-US"/>
        </w:rPr>
        <w:t xml:space="preserve"> = 3.6</w:t>
      </w:r>
      <w:r w:rsidR="00C80D2F" w:rsidRPr="00624979">
        <w:rPr>
          <w:rFonts w:ascii="Times New Roman" w:hAnsi="Times New Roman"/>
          <w:lang w:val="en-US"/>
        </w:rPr>
        <w:t>0</w:t>
      </w:r>
      <w:r w:rsidR="00E05403" w:rsidRPr="00624979">
        <w:rPr>
          <w:rFonts w:ascii="Times New Roman" w:hAnsi="Times New Roman"/>
          <w:lang w:val="en-US"/>
        </w:rPr>
        <w:t xml:space="preserve">, </w:t>
      </w:r>
      <w:r w:rsidR="00E05403" w:rsidRPr="00624979">
        <w:rPr>
          <w:rFonts w:ascii="Times New Roman" w:hAnsi="Times New Roman"/>
          <w:i/>
          <w:lang w:val="en-US"/>
        </w:rPr>
        <w:t>SD</w:t>
      </w:r>
      <w:r w:rsidR="00E05403" w:rsidRPr="00624979">
        <w:rPr>
          <w:rFonts w:ascii="Times New Roman" w:hAnsi="Times New Roman"/>
          <w:lang w:val="en-US"/>
        </w:rPr>
        <w:t xml:space="preserve"> = 1.</w:t>
      </w:r>
      <w:r w:rsidR="0029118F" w:rsidRPr="00624979">
        <w:rPr>
          <w:rFonts w:ascii="Times New Roman" w:hAnsi="Times New Roman"/>
          <w:lang w:val="en-US"/>
        </w:rPr>
        <w:t>77</w:t>
      </w:r>
      <w:r w:rsidR="00E05403" w:rsidRPr="00624979">
        <w:rPr>
          <w:rFonts w:ascii="Times New Roman" w:hAnsi="Times New Roman"/>
          <w:lang w:val="en-US"/>
        </w:rPr>
        <w:t xml:space="preserve">, </w:t>
      </w:r>
      <w:proofErr w:type="gramStart"/>
      <w:r w:rsidR="005D615C" w:rsidRPr="00624979">
        <w:rPr>
          <w:rFonts w:ascii="Times New Roman" w:hAnsi="Times New Roman"/>
          <w:i/>
          <w:lang w:val="en-US"/>
        </w:rPr>
        <w:t>t</w:t>
      </w:r>
      <w:r w:rsidR="005D615C" w:rsidRPr="00624979">
        <w:rPr>
          <w:rFonts w:ascii="Times New Roman" w:hAnsi="Times New Roman"/>
          <w:lang w:val="en-US"/>
        </w:rPr>
        <w:t>(</w:t>
      </w:r>
      <w:proofErr w:type="gramEnd"/>
      <w:r w:rsidR="005D615C" w:rsidRPr="00624979">
        <w:rPr>
          <w:rFonts w:ascii="Times New Roman" w:hAnsi="Times New Roman"/>
          <w:lang w:val="en-US"/>
        </w:rPr>
        <w:t xml:space="preserve">346) = –4.21, </w:t>
      </w:r>
      <w:r w:rsidR="005D615C" w:rsidRPr="00624979">
        <w:rPr>
          <w:rFonts w:ascii="Times New Roman" w:hAnsi="Times New Roman"/>
          <w:i/>
          <w:lang w:val="en-US"/>
        </w:rPr>
        <w:t xml:space="preserve">p </w:t>
      </w:r>
      <w:r w:rsidR="005D615C" w:rsidRPr="00624979">
        <w:rPr>
          <w:rFonts w:ascii="Times New Roman" w:hAnsi="Times New Roman"/>
          <w:lang w:val="en-US"/>
        </w:rPr>
        <w:t>&lt; .001, [–.59; –.21]</w:t>
      </w:r>
      <w:r w:rsidR="00A94374" w:rsidRPr="00624979">
        <w:rPr>
          <w:rFonts w:ascii="Times New Roman" w:hAnsi="Times New Roman"/>
          <w:lang w:val="en-US"/>
        </w:rPr>
        <w:t xml:space="preserve">). </w:t>
      </w:r>
    </w:p>
    <w:p w14:paraId="67850742" w14:textId="727ACAAF" w:rsidR="003F0A65" w:rsidRPr="00624979" w:rsidRDefault="00103231" w:rsidP="005D0732">
      <w:pPr>
        <w:spacing w:after="0" w:line="480" w:lineRule="auto"/>
        <w:rPr>
          <w:rFonts w:ascii="Times New Roman" w:hAnsi="Times New Roman"/>
          <w:b/>
          <w:lang w:val="en-US"/>
        </w:rPr>
      </w:pPr>
      <w:r w:rsidRPr="00624979">
        <w:rPr>
          <w:rFonts w:ascii="Times New Roman" w:hAnsi="Times New Roman"/>
          <w:b/>
          <w:lang w:val="en-US"/>
        </w:rPr>
        <w:t>Predictors of</w:t>
      </w:r>
      <w:r w:rsidR="003F0A65" w:rsidRPr="00624979">
        <w:rPr>
          <w:rFonts w:ascii="Times New Roman" w:hAnsi="Times New Roman"/>
          <w:b/>
          <w:lang w:val="en-US"/>
        </w:rPr>
        <w:t xml:space="preserve"> faculty’s intention to mentor freshmen</w:t>
      </w:r>
      <w:r w:rsidR="00FA50DF" w:rsidRPr="00624979">
        <w:rPr>
          <w:rFonts w:ascii="Times New Roman" w:hAnsi="Times New Roman"/>
          <w:b/>
          <w:lang w:val="en-US"/>
        </w:rPr>
        <w:t xml:space="preserve"> (RQ 2)</w:t>
      </w:r>
    </w:p>
    <w:p w14:paraId="052A6A96" w14:textId="28CFFF18" w:rsidR="003F0A65" w:rsidRPr="00624979" w:rsidRDefault="003F0A65" w:rsidP="005D0732">
      <w:pPr>
        <w:pStyle w:val="Titre2"/>
        <w:ind w:firstLine="720"/>
        <w:jc w:val="both"/>
        <w:rPr>
          <w:b w:val="0"/>
          <w:lang w:val="en-US"/>
        </w:rPr>
      </w:pPr>
      <w:r w:rsidRPr="00624979">
        <w:rPr>
          <w:b w:val="0"/>
          <w:lang w:val="en-US"/>
        </w:rPr>
        <w:t xml:space="preserve">A stepwise multiple regression analysis revealed that attitude (β = 0.24, </w:t>
      </w:r>
      <w:r w:rsidRPr="00624979">
        <w:rPr>
          <w:b w:val="0"/>
          <w:i/>
          <w:lang w:val="en-US"/>
        </w:rPr>
        <w:t xml:space="preserve">p </w:t>
      </w:r>
      <w:r w:rsidRPr="00624979">
        <w:rPr>
          <w:b w:val="0"/>
          <w:lang w:val="en-US"/>
        </w:rPr>
        <w:t xml:space="preserve">&lt; .001, [.19; .46]), descriptive norm (β = 0.14, </w:t>
      </w:r>
      <w:r w:rsidRPr="00624979">
        <w:rPr>
          <w:b w:val="0"/>
          <w:i/>
          <w:lang w:val="en-US"/>
        </w:rPr>
        <w:t xml:space="preserve">p </w:t>
      </w:r>
      <w:r w:rsidRPr="00624979">
        <w:rPr>
          <w:b w:val="0"/>
          <w:lang w:val="en-US"/>
        </w:rPr>
        <w:t xml:space="preserve">&lt; .001, [.09; .30]), injunctive norm (β = 0.36, </w:t>
      </w:r>
      <w:r w:rsidRPr="00624979">
        <w:rPr>
          <w:b w:val="0"/>
          <w:i/>
          <w:lang w:val="en-US"/>
        </w:rPr>
        <w:t xml:space="preserve">p </w:t>
      </w:r>
      <w:r w:rsidRPr="00624979">
        <w:rPr>
          <w:b w:val="0"/>
          <w:lang w:val="en-US"/>
        </w:rPr>
        <w:t xml:space="preserve">&lt; .001, [.29; .46]), perceived ability (β = 0.28, </w:t>
      </w:r>
      <w:r w:rsidRPr="00624979">
        <w:rPr>
          <w:b w:val="0"/>
          <w:i/>
          <w:lang w:val="en-US"/>
        </w:rPr>
        <w:t xml:space="preserve">p </w:t>
      </w:r>
      <w:r w:rsidRPr="00624979">
        <w:rPr>
          <w:b w:val="0"/>
          <w:lang w:val="en-US"/>
        </w:rPr>
        <w:t xml:space="preserve">&lt; .001, [.20; .41]) and autonomy (β = 0. 13, </w:t>
      </w:r>
      <w:r w:rsidRPr="00624979">
        <w:rPr>
          <w:b w:val="0"/>
          <w:i/>
          <w:lang w:val="en-US"/>
        </w:rPr>
        <w:t xml:space="preserve">p &lt; </w:t>
      </w:r>
      <w:r w:rsidRPr="00624979">
        <w:rPr>
          <w:b w:val="0"/>
          <w:lang w:val="en-US"/>
        </w:rPr>
        <w:t>.001, [.06; .21]) all significantly predicted intention (Table </w:t>
      </w:r>
      <w:r w:rsidR="00CF530C" w:rsidRPr="00624979">
        <w:rPr>
          <w:b w:val="0"/>
          <w:lang w:val="en-US"/>
        </w:rPr>
        <w:t>2</w:t>
      </w:r>
      <w:r w:rsidRPr="00624979">
        <w:rPr>
          <w:b w:val="0"/>
          <w:lang w:val="en-US"/>
        </w:rPr>
        <w:t xml:space="preserve">). Partial coefficients of determination indicated that injunctive norm had the highest predictive value. Taken together, these </w:t>
      </w:r>
      <w:r w:rsidR="00103231" w:rsidRPr="00624979">
        <w:rPr>
          <w:b w:val="0"/>
          <w:lang w:val="en-US"/>
        </w:rPr>
        <w:t>predictors</w:t>
      </w:r>
      <w:r w:rsidRPr="00624979">
        <w:rPr>
          <w:b w:val="0"/>
          <w:lang w:val="en-US"/>
        </w:rPr>
        <w:t xml:space="preserve"> explained 55.3% of the variance of intention (</w:t>
      </w:r>
      <w:r w:rsidRPr="00624979">
        <w:rPr>
          <w:b w:val="0"/>
          <w:i/>
          <w:lang w:val="en-US"/>
        </w:rPr>
        <w:t xml:space="preserve">adjusted-R² </w:t>
      </w:r>
      <w:r w:rsidRPr="00624979">
        <w:rPr>
          <w:b w:val="0"/>
          <w:lang w:val="en-US"/>
        </w:rPr>
        <w:t xml:space="preserve">= .553, </w:t>
      </w:r>
      <w:proofErr w:type="gramStart"/>
      <w:r w:rsidRPr="00624979">
        <w:rPr>
          <w:b w:val="0"/>
          <w:i/>
          <w:lang w:val="en-US"/>
        </w:rPr>
        <w:t>F</w:t>
      </w:r>
      <w:r w:rsidRPr="00624979">
        <w:rPr>
          <w:b w:val="0"/>
          <w:lang w:val="en-US"/>
        </w:rPr>
        <w:t>(</w:t>
      </w:r>
      <w:proofErr w:type="gramEnd"/>
      <w:r w:rsidRPr="00624979">
        <w:rPr>
          <w:b w:val="0"/>
          <w:lang w:val="en-US"/>
        </w:rPr>
        <w:t xml:space="preserve">5,326) = 82.93, </w:t>
      </w:r>
      <w:r w:rsidRPr="00624979">
        <w:rPr>
          <w:b w:val="0"/>
          <w:i/>
          <w:lang w:val="en-US"/>
        </w:rPr>
        <w:t xml:space="preserve">p </w:t>
      </w:r>
      <w:r w:rsidRPr="00624979">
        <w:rPr>
          <w:b w:val="0"/>
          <w:lang w:val="en-US"/>
        </w:rPr>
        <w:t xml:space="preserve">&lt; .001). </w:t>
      </w:r>
    </w:p>
    <w:p w14:paraId="28937901" w14:textId="64E3B4BA" w:rsidR="00A94374" w:rsidRPr="00624979" w:rsidRDefault="003F0A65" w:rsidP="005D0732">
      <w:pPr>
        <w:spacing w:after="0" w:line="480" w:lineRule="auto"/>
        <w:ind w:firstLine="720"/>
        <w:rPr>
          <w:rFonts w:ascii="Times New Roman" w:hAnsi="Times New Roman"/>
          <w:lang w:val="en-US"/>
        </w:rPr>
      </w:pPr>
      <w:r w:rsidRPr="00624979">
        <w:rPr>
          <w:rFonts w:ascii="Times New Roman" w:hAnsi="Times New Roman"/>
          <w:lang w:val="en-US"/>
        </w:rPr>
        <w:t xml:space="preserve">Bilateral </w:t>
      </w:r>
      <w:r w:rsidR="005615A2" w:rsidRPr="00624979">
        <w:rPr>
          <w:rFonts w:ascii="Times New Roman" w:hAnsi="Times New Roman"/>
          <w:i/>
          <w:lang w:val="en-US"/>
        </w:rPr>
        <w:t>t</w:t>
      </w:r>
      <w:r w:rsidRPr="00624979">
        <w:rPr>
          <w:rFonts w:ascii="Times New Roman" w:hAnsi="Times New Roman"/>
          <w:lang w:val="en-US"/>
        </w:rPr>
        <w:t>-tests for unique sample comparing mean scores to scale midpoint</w:t>
      </w:r>
      <w:r w:rsidR="00413BC0" w:rsidRPr="00624979">
        <w:rPr>
          <w:rFonts w:ascii="Times New Roman" w:hAnsi="Times New Roman"/>
          <w:lang w:val="en-US"/>
        </w:rPr>
        <w:t xml:space="preserve"> (4)</w:t>
      </w:r>
      <w:r w:rsidRPr="00624979">
        <w:rPr>
          <w:rFonts w:ascii="Times New Roman" w:hAnsi="Times New Roman"/>
          <w:lang w:val="en-US"/>
        </w:rPr>
        <w:t xml:space="preserve"> showed that </w:t>
      </w:r>
      <w:r w:rsidR="00A94374" w:rsidRPr="00624979">
        <w:rPr>
          <w:rFonts w:ascii="Times New Roman" w:hAnsi="Times New Roman"/>
          <w:lang w:val="en-US"/>
        </w:rPr>
        <w:t>attitude and perceived ability were quite positive (</w:t>
      </w:r>
      <w:r w:rsidR="00E05403" w:rsidRPr="00624979">
        <w:rPr>
          <w:rFonts w:ascii="Times New Roman" w:hAnsi="Times New Roman"/>
          <w:i/>
          <w:lang w:val="en-US"/>
        </w:rPr>
        <w:t>M</w:t>
      </w:r>
      <w:r w:rsidR="00E05403" w:rsidRPr="00624979">
        <w:rPr>
          <w:rFonts w:ascii="Times New Roman" w:hAnsi="Times New Roman"/>
          <w:lang w:val="en-US"/>
        </w:rPr>
        <w:t xml:space="preserve"> = 5.29, </w:t>
      </w:r>
      <w:r w:rsidR="00E05403" w:rsidRPr="00624979">
        <w:rPr>
          <w:rFonts w:ascii="Times New Roman" w:hAnsi="Times New Roman"/>
          <w:i/>
          <w:lang w:val="en-US"/>
        </w:rPr>
        <w:t>SD</w:t>
      </w:r>
      <w:r w:rsidR="00E05403" w:rsidRPr="00624979">
        <w:rPr>
          <w:rFonts w:ascii="Times New Roman" w:hAnsi="Times New Roman"/>
          <w:lang w:val="en-US"/>
        </w:rPr>
        <w:t xml:space="preserve"> = 1.28, </w:t>
      </w:r>
      <w:proofErr w:type="gramStart"/>
      <w:r w:rsidR="005D615C" w:rsidRPr="00624979">
        <w:rPr>
          <w:rFonts w:ascii="Times New Roman" w:hAnsi="Times New Roman"/>
          <w:i/>
          <w:lang w:val="en-US"/>
        </w:rPr>
        <w:t>t</w:t>
      </w:r>
      <w:r w:rsidR="005D615C" w:rsidRPr="00624979">
        <w:rPr>
          <w:rFonts w:ascii="Times New Roman" w:hAnsi="Times New Roman"/>
          <w:lang w:val="en-US"/>
        </w:rPr>
        <w:t>(</w:t>
      </w:r>
      <w:proofErr w:type="gramEnd"/>
      <w:r w:rsidR="005D615C" w:rsidRPr="00624979">
        <w:rPr>
          <w:rFonts w:ascii="Times New Roman" w:hAnsi="Times New Roman"/>
          <w:lang w:val="en-US"/>
        </w:rPr>
        <w:t xml:space="preserve">355) = 18.96, </w:t>
      </w:r>
      <w:r w:rsidR="005D615C" w:rsidRPr="00624979">
        <w:rPr>
          <w:rFonts w:ascii="Times New Roman" w:hAnsi="Times New Roman"/>
          <w:i/>
          <w:lang w:val="en-US"/>
        </w:rPr>
        <w:t xml:space="preserve">p </w:t>
      </w:r>
      <w:r w:rsidR="005D615C" w:rsidRPr="00624979">
        <w:rPr>
          <w:rFonts w:ascii="Times New Roman" w:hAnsi="Times New Roman"/>
          <w:lang w:val="en-US"/>
        </w:rPr>
        <w:t>&lt; .001, [1.16; 1.42]</w:t>
      </w:r>
      <w:r w:rsidR="00A94374" w:rsidRPr="00624979">
        <w:rPr>
          <w:rFonts w:ascii="Times New Roman" w:hAnsi="Times New Roman"/>
          <w:lang w:val="en-US"/>
        </w:rPr>
        <w:t xml:space="preserve">; </w:t>
      </w:r>
      <w:r w:rsidR="00C6641F" w:rsidRPr="00624979">
        <w:rPr>
          <w:rFonts w:ascii="Times New Roman" w:hAnsi="Times New Roman"/>
          <w:i/>
          <w:lang w:val="en-US"/>
        </w:rPr>
        <w:t>M</w:t>
      </w:r>
      <w:r w:rsidR="00C6641F" w:rsidRPr="00624979">
        <w:rPr>
          <w:rFonts w:ascii="Times New Roman" w:hAnsi="Times New Roman"/>
          <w:lang w:val="en-US"/>
        </w:rPr>
        <w:t xml:space="preserve"> = 5.1</w:t>
      </w:r>
      <w:r w:rsidR="00C80D2F" w:rsidRPr="00624979">
        <w:rPr>
          <w:rFonts w:ascii="Times New Roman" w:hAnsi="Times New Roman"/>
          <w:lang w:val="en-US"/>
        </w:rPr>
        <w:t>8</w:t>
      </w:r>
      <w:r w:rsidR="00C6641F" w:rsidRPr="00624979">
        <w:rPr>
          <w:rFonts w:ascii="Times New Roman" w:hAnsi="Times New Roman"/>
          <w:lang w:val="en-US"/>
        </w:rPr>
        <w:t xml:space="preserve">, </w:t>
      </w:r>
      <w:r w:rsidR="00C6641F" w:rsidRPr="00624979">
        <w:rPr>
          <w:rFonts w:ascii="Times New Roman" w:hAnsi="Times New Roman"/>
          <w:i/>
          <w:lang w:val="en-US"/>
        </w:rPr>
        <w:t>SD</w:t>
      </w:r>
      <w:r w:rsidR="00C6641F" w:rsidRPr="00624979">
        <w:rPr>
          <w:rFonts w:ascii="Times New Roman" w:hAnsi="Times New Roman"/>
          <w:lang w:val="en-US"/>
        </w:rPr>
        <w:t xml:space="preserve"> = 1.6</w:t>
      </w:r>
      <w:r w:rsidR="00C80D2F" w:rsidRPr="00624979">
        <w:rPr>
          <w:rFonts w:ascii="Times New Roman" w:hAnsi="Times New Roman"/>
          <w:lang w:val="en-US"/>
        </w:rPr>
        <w:t>3</w:t>
      </w:r>
      <w:r w:rsidR="00C6641F" w:rsidRPr="00624979">
        <w:rPr>
          <w:rFonts w:ascii="Times New Roman" w:hAnsi="Times New Roman"/>
          <w:lang w:val="en-US"/>
        </w:rPr>
        <w:t xml:space="preserve">, </w:t>
      </w:r>
      <w:r w:rsidR="005D615C" w:rsidRPr="00624979">
        <w:rPr>
          <w:rFonts w:ascii="Times New Roman" w:hAnsi="Times New Roman"/>
          <w:i/>
          <w:lang w:val="en-US"/>
        </w:rPr>
        <w:t>t</w:t>
      </w:r>
      <w:r w:rsidR="005D615C" w:rsidRPr="00624979">
        <w:rPr>
          <w:rFonts w:ascii="Times New Roman" w:hAnsi="Times New Roman"/>
          <w:lang w:val="en-US"/>
        </w:rPr>
        <w:t xml:space="preserve">(353) = 13.64, </w:t>
      </w:r>
      <w:r w:rsidR="005D615C" w:rsidRPr="00624979">
        <w:rPr>
          <w:rFonts w:ascii="Times New Roman" w:hAnsi="Times New Roman"/>
          <w:i/>
          <w:lang w:val="en-US"/>
        </w:rPr>
        <w:t xml:space="preserve">p </w:t>
      </w:r>
      <w:r w:rsidR="005D615C" w:rsidRPr="00624979">
        <w:rPr>
          <w:rFonts w:ascii="Times New Roman" w:hAnsi="Times New Roman"/>
          <w:lang w:val="en-US"/>
        </w:rPr>
        <w:t>&lt; .001, [1.01; 1.35]</w:t>
      </w:r>
      <w:r w:rsidR="00A94374" w:rsidRPr="00624979">
        <w:rPr>
          <w:rFonts w:ascii="Times New Roman" w:hAnsi="Times New Roman"/>
          <w:lang w:val="en-US"/>
        </w:rPr>
        <w:t>, respectively). In contrast, descriptive and injunctive norms (</w:t>
      </w:r>
      <w:r w:rsidR="00CB4B45" w:rsidRPr="00624979">
        <w:rPr>
          <w:rFonts w:ascii="Times New Roman" w:hAnsi="Times New Roman"/>
          <w:i/>
          <w:lang w:val="en-US"/>
        </w:rPr>
        <w:t>M</w:t>
      </w:r>
      <w:r w:rsidR="00C80D2F" w:rsidRPr="00624979">
        <w:rPr>
          <w:rFonts w:ascii="Times New Roman" w:hAnsi="Times New Roman"/>
          <w:lang w:val="en-US"/>
        </w:rPr>
        <w:t xml:space="preserve"> = 3.55</w:t>
      </w:r>
      <w:r w:rsidR="00CB4B45" w:rsidRPr="00624979">
        <w:rPr>
          <w:rFonts w:ascii="Times New Roman" w:hAnsi="Times New Roman"/>
          <w:lang w:val="en-US"/>
        </w:rPr>
        <w:t xml:space="preserve">, </w:t>
      </w:r>
      <w:r w:rsidR="00CB4B45" w:rsidRPr="00624979">
        <w:rPr>
          <w:rFonts w:ascii="Times New Roman" w:hAnsi="Times New Roman"/>
          <w:i/>
          <w:lang w:val="en-US"/>
        </w:rPr>
        <w:t>SD</w:t>
      </w:r>
      <w:r w:rsidR="00CB4B45" w:rsidRPr="00624979">
        <w:rPr>
          <w:rFonts w:ascii="Times New Roman" w:hAnsi="Times New Roman"/>
          <w:lang w:val="en-US"/>
        </w:rPr>
        <w:t xml:space="preserve"> = 1.2</w:t>
      </w:r>
      <w:r w:rsidR="00C80D2F" w:rsidRPr="00624979">
        <w:rPr>
          <w:rFonts w:ascii="Times New Roman" w:hAnsi="Times New Roman"/>
          <w:lang w:val="en-US"/>
        </w:rPr>
        <w:t>5</w:t>
      </w:r>
      <w:r w:rsidR="00CB4B45" w:rsidRPr="00624979">
        <w:rPr>
          <w:rFonts w:ascii="Times New Roman" w:hAnsi="Times New Roman"/>
          <w:lang w:val="en-US"/>
        </w:rPr>
        <w:t xml:space="preserve">, </w:t>
      </w:r>
      <w:r w:rsidR="005D615C" w:rsidRPr="00624979">
        <w:rPr>
          <w:rFonts w:ascii="Times New Roman" w:hAnsi="Times New Roman"/>
          <w:i/>
          <w:lang w:val="en-US"/>
        </w:rPr>
        <w:t>t</w:t>
      </w:r>
      <w:r w:rsidR="005D615C" w:rsidRPr="00624979">
        <w:rPr>
          <w:rFonts w:ascii="Times New Roman" w:hAnsi="Times New Roman"/>
          <w:lang w:val="en-US"/>
        </w:rPr>
        <w:t xml:space="preserve">(340) = –6.59, </w:t>
      </w:r>
      <w:r w:rsidR="005D615C" w:rsidRPr="00624979">
        <w:rPr>
          <w:rFonts w:ascii="Times New Roman" w:hAnsi="Times New Roman"/>
          <w:i/>
          <w:lang w:val="en-US"/>
        </w:rPr>
        <w:t xml:space="preserve">p </w:t>
      </w:r>
      <w:r w:rsidR="005D615C" w:rsidRPr="00624979">
        <w:rPr>
          <w:rFonts w:ascii="Times New Roman" w:hAnsi="Times New Roman"/>
          <w:lang w:val="en-US"/>
        </w:rPr>
        <w:t>&lt; .001, [–.58; –.31]</w:t>
      </w:r>
      <w:r w:rsidR="00A94374" w:rsidRPr="00624979">
        <w:rPr>
          <w:rFonts w:ascii="Times New Roman" w:hAnsi="Times New Roman"/>
          <w:lang w:val="en-US"/>
        </w:rPr>
        <w:t xml:space="preserve">; </w:t>
      </w:r>
      <w:r w:rsidR="00CB4B45" w:rsidRPr="00624979">
        <w:rPr>
          <w:rFonts w:ascii="Times New Roman" w:hAnsi="Times New Roman"/>
          <w:i/>
          <w:lang w:val="en-US"/>
        </w:rPr>
        <w:t>M</w:t>
      </w:r>
      <w:r w:rsidR="00CB4B45" w:rsidRPr="00624979">
        <w:rPr>
          <w:rFonts w:ascii="Times New Roman" w:hAnsi="Times New Roman"/>
          <w:lang w:val="en-US"/>
        </w:rPr>
        <w:t xml:space="preserve"> = 3.3</w:t>
      </w:r>
      <w:r w:rsidR="00C80D2F" w:rsidRPr="00624979">
        <w:rPr>
          <w:rFonts w:ascii="Times New Roman" w:hAnsi="Times New Roman"/>
          <w:lang w:val="en-US"/>
        </w:rPr>
        <w:t>3</w:t>
      </w:r>
      <w:r w:rsidR="00CB4B45" w:rsidRPr="00624979">
        <w:rPr>
          <w:rFonts w:ascii="Times New Roman" w:hAnsi="Times New Roman"/>
          <w:lang w:val="en-US"/>
        </w:rPr>
        <w:t xml:space="preserve">, </w:t>
      </w:r>
      <w:r w:rsidR="00CB4B45" w:rsidRPr="00624979">
        <w:rPr>
          <w:rFonts w:ascii="Times New Roman" w:hAnsi="Times New Roman"/>
          <w:i/>
          <w:lang w:val="en-US"/>
        </w:rPr>
        <w:t>SD</w:t>
      </w:r>
      <w:r w:rsidR="00C80D2F" w:rsidRPr="00624979">
        <w:rPr>
          <w:rFonts w:ascii="Times New Roman" w:hAnsi="Times New Roman"/>
          <w:lang w:val="en-US"/>
        </w:rPr>
        <w:t xml:space="preserve"> = 1.71</w:t>
      </w:r>
      <w:r w:rsidR="00CB4B45" w:rsidRPr="00624979">
        <w:rPr>
          <w:rFonts w:ascii="Times New Roman" w:hAnsi="Times New Roman"/>
          <w:lang w:val="en-US"/>
        </w:rPr>
        <w:t xml:space="preserve">, </w:t>
      </w:r>
      <w:r w:rsidR="005D615C" w:rsidRPr="00624979">
        <w:rPr>
          <w:rFonts w:ascii="Times New Roman" w:hAnsi="Times New Roman"/>
          <w:i/>
          <w:lang w:val="en-US"/>
        </w:rPr>
        <w:t>t</w:t>
      </w:r>
      <w:r w:rsidR="005D615C" w:rsidRPr="00624979">
        <w:rPr>
          <w:rFonts w:ascii="Times New Roman" w:hAnsi="Times New Roman"/>
          <w:lang w:val="en-US"/>
        </w:rPr>
        <w:t xml:space="preserve">(340) = –7.22, </w:t>
      </w:r>
      <w:r w:rsidR="005D615C" w:rsidRPr="00624979">
        <w:rPr>
          <w:rFonts w:ascii="Times New Roman" w:hAnsi="Times New Roman"/>
          <w:i/>
          <w:lang w:val="en-US"/>
        </w:rPr>
        <w:t xml:space="preserve">p </w:t>
      </w:r>
      <w:r w:rsidR="005D615C" w:rsidRPr="00624979">
        <w:rPr>
          <w:rFonts w:ascii="Times New Roman" w:hAnsi="Times New Roman"/>
          <w:lang w:val="en-US"/>
        </w:rPr>
        <w:t>&lt; .001, [–.85; –.49]</w:t>
      </w:r>
      <w:r w:rsidR="00A94374" w:rsidRPr="00624979">
        <w:rPr>
          <w:rFonts w:ascii="Times New Roman" w:hAnsi="Times New Roman"/>
          <w:lang w:val="en-US"/>
        </w:rPr>
        <w:t xml:space="preserve">, respectively) </w:t>
      </w:r>
      <w:r w:rsidR="005D69C9" w:rsidRPr="00624979">
        <w:rPr>
          <w:rFonts w:ascii="Times New Roman" w:hAnsi="Times New Roman"/>
          <w:lang w:val="en-US"/>
        </w:rPr>
        <w:t xml:space="preserve">as well as </w:t>
      </w:r>
      <w:r w:rsidR="00A94374" w:rsidRPr="00624979">
        <w:rPr>
          <w:rFonts w:ascii="Times New Roman" w:hAnsi="Times New Roman"/>
          <w:lang w:val="en-US"/>
        </w:rPr>
        <w:t>autonomy (</w:t>
      </w:r>
      <w:r w:rsidR="00CB4B45" w:rsidRPr="00624979">
        <w:rPr>
          <w:rFonts w:ascii="Times New Roman" w:hAnsi="Times New Roman"/>
          <w:i/>
          <w:lang w:val="en-US"/>
        </w:rPr>
        <w:t>M</w:t>
      </w:r>
      <w:r w:rsidR="00C80D2F" w:rsidRPr="00624979">
        <w:rPr>
          <w:rFonts w:ascii="Times New Roman" w:hAnsi="Times New Roman"/>
          <w:lang w:val="en-US"/>
        </w:rPr>
        <w:t xml:space="preserve"> = 2.93</w:t>
      </w:r>
      <w:r w:rsidR="00CB4B45" w:rsidRPr="00624979">
        <w:rPr>
          <w:rFonts w:ascii="Times New Roman" w:hAnsi="Times New Roman"/>
          <w:lang w:val="en-US"/>
        </w:rPr>
        <w:t xml:space="preserve">, </w:t>
      </w:r>
      <w:r w:rsidR="00CB4B45" w:rsidRPr="00624979">
        <w:rPr>
          <w:rFonts w:ascii="Times New Roman" w:hAnsi="Times New Roman"/>
          <w:i/>
          <w:lang w:val="en-US"/>
        </w:rPr>
        <w:t>SD</w:t>
      </w:r>
      <w:r w:rsidR="00C80D2F" w:rsidRPr="00624979">
        <w:rPr>
          <w:rFonts w:ascii="Times New Roman" w:hAnsi="Times New Roman"/>
          <w:lang w:val="en-US"/>
        </w:rPr>
        <w:t xml:space="preserve"> = 1.77</w:t>
      </w:r>
      <w:r w:rsidR="00CB4B45" w:rsidRPr="00624979">
        <w:rPr>
          <w:rFonts w:ascii="Times New Roman" w:hAnsi="Times New Roman"/>
          <w:lang w:val="en-US"/>
        </w:rPr>
        <w:t xml:space="preserve">, </w:t>
      </w:r>
      <w:r w:rsidR="005D615C" w:rsidRPr="00624979">
        <w:rPr>
          <w:rFonts w:ascii="Times New Roman" w:hAnsi="Times New Roman"/>
          <w:i/>
          <w:lang w:val="en-US"/>
        </w:rPr>
        <w:t>t</w:t>
      </w:r>
      <w:r w:rsidR="005D615C" w:rsidRPr="00624979">
        <w:rPr>
          <w:rFonts w:ascii="Times New Roman" w:hAnsi="Times New Roman"/>
          <w:lang w:val="en-US"/>
        </w:rPr>
        <w:t xml:space="preserve">(350) = –11.34, </w:t>
      </w:r>
      <w:r w:rsidR="005D615C" w:rsidRPr="00624979">
        <w:rPr>
          <w:rFonts w:ascii="Times New Roman" w:hAnsi="Times New Roman"/>
          <w:i/>
          <w:lang w:val="en-US"/>
        </w:rPr>
        <w:t xml:space="preserve">p </w:t>
      </w:r>
      <w:r w:rsidR="005D615C" w:rsidRPr="00624979">
        <w:rPr>
          <w:rFonts w:ascii="Times New Roman" w:hAnsi="Times New Roman"/>
          <w:lang w:val="en-US"/>
        </w:rPr>
        <w:t>&lt; .001, [–.1.25; –.88]</w:t>
      </w:r>
      <w:r w:rsidR="00A94374" w:rsidRPr="00624979">
        <w:rPr>
          <w:rFonts w:ascii="Times New Roman" w:hAnsi="Times New Roman"/>
          <w:lang w:val="en-US"/>
        </w:rPr>
        <w:t>)</w:t>
      </w:r>
      <w:r w:rsidR="00AD04BC" w:rsidRPr="00624979">
        <w:rPr>
          <w:rFonts w:ascii="Times New Roman" w:hAnsi="Times New Roman"/>
          <w:lang w:val="en-US"/>
        </w:rPr>
        <w:t>,</w:t>
      </w:r>
      <w:r w:rsidR="005D69C9" w:rsidRPr="00624979">
        <w:rPr>
          <w:rFonts w:ascii="Times New Roman" w:hAnsi="Times New Roman"/>
          <w:lang w:val="en-US"/>
        </w:rPr>
        <w:t xml:space="preserve"> were relatively weak</w:t>
      </w:r>
      <w:r w:rsidR="00A94374" w:rsidRPr="00624979">
        <w:rPr>
          <w:rFonts w:ascii="Times New Roman" w:hAnsi="Times New Roman"/>
          <w:lang w:val="en-US"/>
        </w:rPr>
        <w:t>.</w:t>
      </w:r>
    </w:p>
    <w:p w14:paraId="136576B4" w14:textId="33A0A85C" w:rsidR="00A94374" w:rsidRPr="00624979" w:rsidRDefault="00A94374" w:rsidP="005D0732">
      <w:pPr>
        <w:pStyle w:val="Titre2"/>
        <w:jc w:val="both"/>
        <w:rPr>
          <w:lang w:val="en-US"/>
        </w:rPr>
      </w:pPr>
      <w:r w:rsidRPr="00624979">
        <w:rPr>
          <w:lang w:val="en-US"/>
        </w:rPr>
        <w:t>Beliefs underly</w:t>
      </w:r>
      <w:r w:rsidR="001679E6" w:rsidRPr="00624979">
        <w:rPr>
          <w:lang w:val="en-US"/>
        </w:rPr>
        <w:t>ing the predictors of intention</w:t>
      </w:r>
      <w:r w:rsidRPr="00624979">
        <w:rPr>
          <w:lang w:val="en-US"/>
        </w:rPr>
        <w:t xml:space="preserve"> (RQ3)</w:t>
      </w:r>
    </w:p>
    <w:p w14:paraId="3687A59E" w14:textId="15D3C57A" w:rsidR="00A94374" w:rsidRPr="00624979" w:rsidRDefault="00103231" w:rsidP="005D0732">
      <w:pPr>
        <w:pStyle w:val="Titre2"/>
        <w:jc w:val="both"/>
        <w:rPr>
          <w:i/>
          <w:lang w:val="en-US"/>
        </w:rPr>
      </w:pPr>
      <w:r w:rsidRPr="00624979">
        <w:rPr>
          <w:i/>
          <w:lang w:val="en-US"/>
        </w:rPr>
        <w:t xml:space="preserve">Beliefs </w:t>
      </w:r>
      <w:r w:rsidR="00255EAB" w:rsidRPr="00624979">
        <w:rPr>
          <w:i/>
          <w:lang w:val="en-US"/>
        </w:rPr>
        <w:t>predicting</w:t>
      </w:r>
      <w:r w:rsidRPr="00624979">
        <w:rPr>
          <w:i/>
          <w:lang w:val="en-US"/>
        </w:rPr>
        <w:t xml:space="preserve"> a</w:t>
      </w:r>
      <w:r w:rsidR="00A94374" w:rsidRPr="00624979">
        <w:rPr>
          <w:i/>
          <w:lang w:val="en-US"/>
        </w:rPr>
        <w:t>ttitude</w:t>
      </w:r>
    </w:p>
    <w:p w14:paraId="0CE96A28" w14:textId="491496E9" w:rsidR="00A94374" w:rsidRPr="00624979" w:rsidRDefault="00A94374" w:rsidP="005D0732">
      <w:pPr>
        <w:pStyle w:val="Titre2"/>
        <w:ind w:firstLine="720"/>
        <w:jc w:val="both"/>
        <w:rPr>
          <w:b w:val="0"/>
          <w:lang w:val="en-US"/>
        </w:rPr>
      </w:pPr>
      <w:r w:rsidRPr="00624979">
        <w:rPr>
          <w:b w:val="0"/>
          <w:lang w:val="en-US"/>
        </w:rPr>
        <w:t xml:space="preserve">A stepwise multiple regression </w:t>
      </w:r>
      <w:r w:rsidR="005B38C4" w:rsidRPr="00624979">
        <w:rPr>
          <w:b w:val="0"/>
          <w:lang w:val="en-US"/>
        </w:rPr>
        <w:t>analysis showed that, considered together,</w:t>
      </w:r>
      <w:r w:rsidRPr="00624979">
        <w:rPr>
          <w:b w:val="0"/>
          <w:lang w:val="en-US"/>
        </w:rPr>
        <w:t xml:space="preserve"> </w:t>
      </w:r>
      <w:r w:rsidR="005B38C4" w:rsidRPr="00624979">
        <w:rPr>
          <w:b w:val="0"/>
          <w:lang w:val="en-US"/>
        </w:rPr>
        <w:t xml:space="preserve">the 20 </w:t>
      </w:r>
      <w:r w:rsidRPr="00624979">
        <w:rPr>
          <w:b w:val="0"/>
          <w:lang w:val="en-US"/>
        </w:rPr>
        <w:t>attitudinal beliefs explained 56.8% of the variance of attitude (</w:t>
      </w:r>
      <w:r w:rsidRPr="00624979">
        <w:rPr>
          <w:b w:val="0"/>
          <w:i/>
          <w:lang w:val="en-US"/>
        </w:rPr>
        <w:t>adjusted-R²</w:t>
      </w:r>
      <w:r w:rsidRPr="00624979">
        <w:rPr>
          <w:b w:val="0"/>
          <w:lang w:val="en-US"/>
        </w:rPr>
        <w:t xml:space="preserve"> = .568, </w:t>
      </w:r>
      <w:proofErr w:type="gramStart"/>
      <w:r w:rsidRPr="00624979">
        <w:rPr>
          <w:b w:val="0"/>
          <w:i/>
          <w:lang w:val="en-US"/>
        </w:rPr>
        <w:t>F</w:t>
      </w:r>
      <w:r w:rsidRPr="00624979">
        <w:rPr>
          <w:b w:val="0"/>
          <w:lang w:val="en-US"/>
        </w:rPr>
        <w:t>(</w:t>
      </w:r>
      <w:proofErr w:type="gramEnd"/>
      <w:r w:rsidRPr="00624979">
        <w:rPr>
          <w:b w:val="0"/>
          <w:lang w:val="en-US"/>
        </w:rPr>
        <w:t xml:space="preserve">3,320) = 86.40, </w:t>
      </w:r>
      <w:r w:rsidRPr="00624979">
        <w:rPr>
          <w:b w:val="0"/>
          <w:i/>
          <w:lang w:val="en-US"/>
        </w:rPr>
        <w:t>p</w:t>
      </w:r>
      <w:r w:rsidR="00A54DF0" w:rsidRPr="00624979">
        <w:rPr>
          <w:b w:val="0"/>
          <w:i/>
          <w:lang w:val="en-US"/>
        </w:rPr>
        <w:t xml:space="preserve"> </w:t>
      </w:r>
      <w:r w:rsidRPr="00624979">
        <w:rPr>
          <w:b w:val="0"/>
          <w:lang w:val="en-US"/>
        </w:rPr>
        <w:t>&lt;</w:t>
      </w:r>
      <w:r w:rsidR="00A54DF0" w:rsidRPr="00624979">
        <w:rPr>
          <w:b w:val="0"/>
          <w:lang w:val="en-US"/>
        </w:rPr>
        <w:t xml:space="preserve"> </w:t>
      </w:r>
      <w:r w:rsidRPr="00624979">
        <w:rPr>
          <w:b w:val="0"/>
          <w:lang w:val="en-US"/>
        </w:rPr>
        <w:t>.001; Table </w:t>
      </w:r>
      <w:r w:rsidR="00396795" w:rsidRPr="00624979">
        <w:rPr>
          <w:b w:val="0"/>
          <w:lang w:val="en-US"/>
        </w:rPr>
        <w:t>2</w:t>
      </w:r>
      <w:r w:rsidRPr="00624979">
        <w:rPr>
          <w:b w:val="0"/>
          <w:lang w:val="en-US"/>
        </w:rPr>
        <w:t xml:space="preserve">). </w:t>
      </w:r>
      <w:r w:rsidR="00A576BB" w:rsidRPr="00624979">
        <w:rPr>
          <w:b w:val="0"/>
          <w:lang w:val="en-US"/>
        </w:rPr>
        <w:t>Considered individually, 5</w:t>
      </w:r>
      <w:r w:rsidR="005B38C4" w:rsidRPr="00624979">
        <w:rPr>
          <w:b w:val="0"/>
          <w:lang w:val="en-US"/>
        </w:rPr>
        <w:t xml:space="preserve"> out of them attained significance.</w:t>
      </w:r>
      <w:r w:rsidR="00A576BB" w:rsidRPr="00624979">
        <w:rPr>
          <w:b w:val="0"/>
          <w:lang w:val="en-US"/>
        </w:rPr>
        <w:t xml:space="preserve"> </w:t>
      </w:r>
      <w:r w:rsidRPr="00624979">
        <w:rPr>
          <w:b w:val="0"/>
          <w:lang w:val="en-US"/>
        </w:rPr>
        <w:t xml:space="preserve">These were beliefs that mentoring will induce quality relationships (β = 0.26, </w:t>
      </w:r>
      <w:r w:rsidRPr="00624979">
        <w:rPr>
          <w:b w:val="0"/>
          <w:i/>
          <w:lang w:val="en-US"/>
        </w:rPr>
        <w:t xml:space="preserve">p </w:t>
      </w:r>
      <w:r w:rsidRPr="00624979">
        <w:rPr>
          <w:b w:val="0"/>
          <w:lang w:val="en-US"/>
        </w:rPr>
        <w:t xml:space="preserve">&lt; .001, [.02; .04]), personalized support (β = 0.34, </w:t>
      </w:r>
      <w:r w:rsidRPr="00624979">
        <w:rPr>
          <w:b w:val="0"/>
          <w:i/>
          <w:lang w:val="en-US"/>
        </w:rPr>
        <w:t xml:space="preserve">p </w:t>
      </w:r>
      <w:r w:rsidRPr="00624979">
        <w:rPr>
          <w:b w:val="0"/>
          <w:lang w:val="en-US"/>
        </w:rPr>
        <w:t xml:space="preserve">&lt; .001, [.03; .05]), a review of teaching habits (β = 0.15, </w:t>
      </w:r>
      <w:r w:rsidRPr="00624979">
        <w:rPr>
          <w:b w:val="0"/>
          <w:i/>
          <w:lang w:val="en-US"/>
        </w:rPr>
        <w:t xml:space="preserve">p </w:t>
      </w:r>
      <w:r w:rsidRPr="00624979">
        <w:rPr>
          <w:b w:val="0"/>
          <w:lang w:val="en-US"/>
        </w:rPr>
        <w:t xml:space="preserve">&lt; .01, [.01; .03]), a feeling of </w:t>
      </w:r>
      <w:r w:rsidRPr="00624979">
        <w:rPr>
          <w:b w:val="0"/>
          <w:lang w:val="en-US"/>
        </w:rPr>
        <w:lastRenderedPageBreak/>
        <w:t xml:space="preserve">pride if mentees succeed (β = 0.11, </w:t>
      </w:r>
      <w:r w:rsidRPr="00624979">
        <w:rPr>
          <w:b w:val="0"/>
          <w:i/>
          <w:lang w:val="en-US"/>
        </w:rPr>
        <w:t xml:space="preserve">p </w:t>
      </w:r>
      <w:r w:rsidRPr="00624979">
        <w:rPr>
          <w:b w:val="0"/>
          <w:lang w:val="en-US"/>
        </w:rPr>
        <w:t xml:space="preserve">&lt; .05, [.01; .02]) and an impairment of objectivity in assessments (β = –0.09, </w:t>
      </w:r>
      <w:r w:rsidRPr="00624979">
        <w:rPr>
          <w:b w:val="0"/>
          <w:i/>
          <w:lang w:val="en-US"/>
        </w:rPr>
        <w:t xml:space="preserve">p </w:t>
      </w:r>
      <w:r w:rsidRPr="00624979">
        <w:rPr>
          <w:b w:val="0"/>
          <w:lang w:val="en-US"/>
        </w:rPr>
        <w:t xml:space="preserve">&lt; .05, [–.04; –.01]). </w:t>
      </w:r>
    </w:p>
    <w:p w14:paraId="58C47279" w14:textId="08FA3688" w:rsidR="00103231" w:rsidRPr="00624979" w:rsidRDefault="00103231" w:rsidP="005D0732">
      <w:pPr>
        <w:spacing w:after="0" w:line="480" w:lineRule="auto"/>
        <w:rPr>
          <w:rFonts w:ascii="Times New Roman" w:hAnsi="Times New Roman"/>
          <w:b/>
          <w:i/>
          <w:lang w:val="en-US"/>
        </w:rPr>
      </w:pPr>
      <w:r w:rsidRPr="00624979">
        <w:rPr>
          <w:rFonts w:ascii="Times New Roman" w:hAnsi="Times New Roman"/>
          <w:b/>
          <w:i/>
          <w:lang w:val="en-US"/>
        </w:rPr>
        <w:t xml:space="preserve">Beliefs </w:t>
      </w:r>
      <w:r w:rsidR="00255EAB" w:rsidRPr="00624979">
        <w:rPr>
          <w:rFonts w:ascii="Times New Roman" w:hAnsi="Times New Roman"/>
          <w:b/>
          <w:i/>
          <w:lang w:val="en-US"/>
        </w:rPr>
        <w:t>predicting</w:t>
      </w:r>
      <w:r w:rsidR="003612AD" w:rsidRPr="00624979">
        <w:rPr>
          <w:rFonts w:ascii="Times New Roman" w:hAnsi="Times New Roman"/>
          <w:b/>
          <w:i/>
          <w:lang w:val="en-US"/>
        </w:rPr>
        <w:t xml:space="preserve"> </w:t>
      </w:r>
      <w:r w:rsidRPr="00624979">
        <w:rPr>
          <w:rFonts w:ascii="Times New Roman" w:hAnsi="Times New Roman"/>
          <w:b/>
          <w:i/>
          <w:lang w:val="en-US"/>
        </w:rPr>
        <w:t>descriptive norm</w:t>
      </w:r>
    </w:p>
    <w:p w14:paraId="03687409" w14:textId="41963456" w:rsidR="00103231" w:rsidRPr="00624979" w:rsidRDefault="00103231" w:rsidP="005D0732">
      <w:pPr>
        <w:spacing w:after="0" w:line="480" w:lineRule="auto"/>
        <w:ind w:firstLine="720"/>
        <w:rPr>
          <w:rFonts w:ascii="Times New Roman" w:hAnsi="Times New Roman"/>
          <w:lang w:val="en-US"/>
        </w:rPr>
      </w:pPr>
      <w:r w:rsidRPr="00624979">
        <w:rPr>
          <w:rFonts w:ascii="Times New Roman" w:hAnsi="Times New Roman"/>
          <w:lang w:val="en-US"/>
        </w:rPr>
        <w:t xml:space="preserve">A stepwise multiple regression analysis </w:t>
      </w:r>
      <w:r w:rsidR="003F1185" w:rsidRPr="00624979">
        <w:rPr>
          <w:rFonts w:ascii="Times New Roman" w:hAnsi="Times New Roman"/>
          <w:lang w:val="en-US"/>
        </w:rPr>
        <w:t>predicting</w:t>
      </w:r>
      <w:r w:rsidRPr="00624979">
        <w:rPr>
          <w:rFonts w:ascii="Times New Roman" w:hAnsi="Times New Roman"/>
          <w:lang w:val="en-US"/>
        </w:rPr>
        <w:t xml:space="preserve"> descriptive norm by its corresponding beliefs did not reach significance.</w:t>
      </w:r>
    </w:p>
    <w:p w14:paraId="719A2624" w14:textId="6DE52C23" w:rsidR="00A94374" w:rsidRPr="00624979" w:rsidRDefault="00103231" w:rsidP="005D0732">
      <w:pPr>
        <w:spacing w:after="0" w:line="480" w:lineRule="auto"/>
        <w:rPr>
          <w:rFonts w:ascii="Times New Roman" w:hAnsi="Times New Roman"/>
          <w:b/>
          <w:i/>
          <w:lang w:val="en-US"/>
        </w:rPr>
      </w:pPr>
      <w:r w:rsidRPr="00624979">
        <w:rPr>
          <w:rFonts w:ascii="Times New Roman" w:hAnsi="Times New Roman"/>
          <w:b/>
          <w:i/>
          <w:lang w:val="en-US"/>
        </w:rPr>
        <w:t xml:space="preserve">Beliefs </w:t>
      </w:r>
      <w:r w:rsidR="00255EAB" w:rsidRPr="00624979">
        <w:rPr>
          <w:rFonts w:ascii="Times New Roman" w:hAnsi="Times New Roman"/>
          <w:b/>
          <w:i/>
          <w:lang w:val="en-US"/>
        </w:rPr>
        <w:t>predicting</w:t>
      </w:r>
      <w:r w:rsidR="003612AD" w:rsidRPr="00624979">
        <w:rPr>
          <w:rFonts w:ascii="Times New Roman" w:hAnsi="Times New Roman"/>
          <w:b/>
          <w:i/>
          <w:lang w:val="en-US"/>
        </w:rPr>
        <w:t xml:space="preserve"> </w:t>
      </w:r>
      <w:r w:rsidRPr="00624979">
        <w:rPr>
          <w:rFonts w:ascii="Times New Roman" w:hAnsi="Times New Roman"/>
          <w:b/>
          <w:i/>
          <w:lang w:val="en-US"/>
        </w:rPr>
        <w:t>i</w:t>
      </w:r>
      <w:r w:rsidR="00A94374" w:rsidRPr="00624979">
        <w:rPr>
          <w:rFonts w:ascii="Times New Roman" w:hAnsi="Times New Roman"/>
          <w:b/>
          <w:i/>
          <w:lang w:val="en-US"/>
        </w:rPr>
        <w:t xml:space="preserve">njunctive norm </w:t>
      </w:r>
    </w:p>
    <w:p w14:paraId="41B63A53" w14:textId="1F1EF698" w:rsidR="00A94374" w:rsidRPr="00624979" w:rsidRDefault="00A94374" w:rsidP="005D0732">
      <w:pPr>
        <w:spacing w:after="0" w:line="480" w:lineRule="auto"/>
        <w:ind w:firstLine="720"/>
        <w:rPr>
          <w:rFonts w:ascii="Times New Roman" w:hAnsi="Times New Roman"/>
          <w:lang w:val="en-US"/>
        </w:rPr>
      </w:pPr>
      <w:r w:rsidRPr="00624979">
        <w:rPr>
          <w:rFonts w:ascii="Times New Roman" w:hAnsi="Times New Roman"/>
          <w:lang w:val="en-US"/>
        </w:rPr>
        <w:t xml:space="preserve">A stepwise multiple regression analysis evidenced that directors’ (β = 0.25, </w:t>
      </w:r>
      <w:r w:rsidRPr="00624979">
        <w:rPr>
          <w:rFonts w:ascii="Times New Roman" w:hAnsi="Times New Roman"/>
          <w:i/>
          <w:lang w:val="en-US"/>
        </w:rPr>
        <w:t xml:space="preserve">p </w:t>
      </w:r>
      <w:r w:rsidRPr="00624979">
        <w:rPr>
          <w:rFonts w:ascii="Times New Roman" w:hAnsi="Times New Roman"/>
          <w:lang w:val="en-US"/>
        </w:rPr>
        <w:t xml:space="preserve">&lt; .001, [.02; .05]), students’ (β = 0.14, </w:t>
      </w:r>
      <w:r w:rsidRPr="00624979">
        <w:rPr>
          <w:rFonts w:ascii="Times New Roman" w:hAnsi="Times New Roman"/>
          <w:i/>
          <w:lang w:val="en-US"/>
        </w:rPr>
        <w:t xml:space="preserve">p </w:t>
      </w:r>
      <w:r w:rsidRPr="00624979">
        <w:rPr>
          <w:rFonts w:ascii="Times New Roman" w:hAnsi="Times New Roman"/>
          <w:lang w:val="en-US"/>
        </w:rPr>
        <w:t xml:space="preserve">&lt; .05, [.01; .04]) and colleagues’ expectations (β = 0.15, </w:t>
      </w:r>
      <w:r w:rsidRPr="00624979">
        <w:rPr>
          <w:rFonts w:ascii="Times New Roman" w:hAnsi="Times New Roman"/>
          <w:i/>
          <w:lang w:val="en-US"/>
        </w:rPr>
        <w:t xml:space="preserve">p </w:t>
      </w:r>
      <w:r w:rsidRPr="00624979">
        <w:rPr>
          <w:rFonts w:ascii="Times New Roman" w:hAnsi="Times New Roman"/>
          <w:lang w:val="en-US"/>
        </w:rPr>
        <w:t>&lt; .05, [.01; .04]) significantly predicted injunctive norm. Taken together, these beliefs predicted 20.7% of its variance (</w:t>
      </w:r>
      <w:r w:rsidRPr="00624979">
        <w:rPr>
          <w:rFonts w:ascii="Times New Roman" w:hAnsi="Times New Roman"/>
          <w:i/>
          <w:lang w:val="en-US"/>
        </w:rPr>
        <w:t xml:space="preserve">adjusted-R² </w:t>
      </w:r>
      <w:r w:rsidRPr="00624979">
        <w:rPr>
          <w:rFonts w:ascii="Times New Roman" w:hAnsi="Times New Roman"/>
          <w:lang w:val="en-US"/>
        </w:rPr>
        <w:t xml:space="preserve">= .207, </w:t>
      </w:r>
      <w:proofErr w:type="gramStart"/>
      <w:r w:rsidRPr="00624979">
        <w:rPr>
          <w:rFonts w:ascii="Times New Roman" w:hAnsi="Times New Roman"/>
          <w:i/>
          <w:lang w:val="en-US"/>
        </w:rPr>
        <w:t>F</w:t>
      </w:r>
      <w:r w:rsidRPr="00624979">
        <w:rPr>
          <w:rFonts w:ascii="Times New Roman" w:hAnsi="Times New Roman"/>
          <w:lang w:val="en-US"/>
        </w:rPr>
        <w:t>(</w:t>
      </w:r>
      <w:proofErr w:type="gramEnd"/>
      <w:r w:rsidRPr="00624979">
        <w:rPr>
          <w:rFonts w:ascii="Times New Roman" w:hAnsi="Times New Roman"/>
          <w:lang w:val="en-US"/>
        </w:rPr>
        <w:t xml:space="preserve">3,324) = 29.38, </w:t>
      </w:r>
      <w:r w:rsidRPr="00624979">
        <w:rPr>
          <w:rFonts w:ascii="Times New Roman" w:hAnsi="Times New Roman"/>
          <w:i/>
          <w:lang w:val="en-US"/>
        </w:rPr>
        <w:t xml:space="preserve">p </w:t>
      </w:r>
      <w:r w:rsidRPr="00624979">
        <w:rPr>
          <w:rFonts w:ascii="Times New Roman" w:hAnsi="Times New Roman"/>
          <w:lang w:val="en-US"/>
        </w:rPr>
        <w:t>&lt;.001; Table </w:t>
      </w:r>
      <w:r w:rsidR="00295D26" w:rsidRPr="00624979">
        <w:rPr>
          <w:rFonts w:ascii="Times New Roman" w:hAnsi="Times New Roman"/>
          <w:lang w:val="en-US"/>
        </w:rPr>
        <w:t>2</w:t>
      </w:r>
      <w:r w:rsidRPr="00624979">
        <w:rPr>
          <w:rFonts w:ascii="Times New Roman" w:hAnsi="Times New Roman"/>
          <w:lang w:val="en-US"/>
        </w:rPr>
        <w:t xml:space="preserve">). </w:t>
      </w:r>
    </w:p>
    <w:p w14:paraId="06E856C0" w14:textId="7014E439" w:rsidR="00A94374" w:rsidRPr="00624979" w:rsidRDefault="00103231" w:rsidP="005D0732">
      <w:pPr>
        <w:spacing w:after="0" w:line="480" w:lineRule="auto"/>
        <w:rPr>
          <w:rFonts w:ascii="Times New Roman" w:hAnsi="Times New Roman"/>
          <w:b/>
          <w:i/>
          <w:lang w:val="en-US"/>
        </w:rPr>
      </w:pPr>
      <w:r w:rsidRPr="00624979">
        <w:rPr>
          <w:rFonts w:ascii="Times New Roman" w:hAnsi="Times New Roman"/>
          <w:b/>
          <w:i/>
          <w:lang w:val="en-US"/>
        </w:rPr>
        <w:t xml:space="preserve">Beliefs </w:t>
      </w:r>
      <w:r w:rsidR="00255EAB" w:rsidRPr="00624979">
        <w:rPr>
          <w:rFonts w:ascii="Times New Roman" w:hAnsi="Times New Roman"/>
          <w:b/>
          <w:i/>
          <w:lang w:val="en-US"/>
        </w:rPr>
        <w:t>predicting</w:t>
      </w:r>
      <w:r w:rsidR="003612AD" w:rsidRPr="00624979">
        <w:rPr>
          <w:rFonts w:ascii="Times New Roman" w:hAnsi="Times New Roman"/>
          <w:b/>
          <w:i/>
          <w:lang w:val="en-US"/>
        </w:rPr>
        <w:t xml:space="preserve"> </w:t>
      </w:r>
      <w:r w:rsidRPr="00624979">
        <w:rPr>
          <w:rFonts w:ascii="Times New Roman" w:hAnsi="Times New Roman"/>
          <w:b/>
          <w:i/>
          <w:lang w:val="en-US"/>
        </w:rPr>
        <w:t>p</w:t>
      </w:r>
      <w:r w:rsidR="00A94374" w:rsidRPr="00624979">
        <w:rPr>
          <w:rFonts w:ascii="Times New Roman" w:hAnsi="Times New Roman"/>
          <w:b/>
          <w:i/>
          <w:lang w:val="en-US"/>
        </w:rPr>
        <w:t xml:space="preserve">erceived ability </w:t>
      </w:r>
    </w:p>
    <w:p w14:paraId="1A54BA00" w14:textId="7011A1F7" w:rsidR="00A94374" w:rsidRPr="00624979" w:rsidRDefault="00A94374" w:rsidP="005D0732">
      <w:pPr>
        <w:spacing w:after="0" w:line="480" w:lineRule="auto"/>
        <w:ind w:firstLine="720"/>
        <w:rPr>
          <w:rFonts w:ascii="Times New Roman" w:hAnsi="Times New Roman"/>
          <w:lang w:val="en-US"/>
        </w:rPr>
      </w:pPr>
      <w:r w:rsidRPr="00624979">
        <w:rPr>
          <w:rFonts w:ascii="Times New Roman" w:hAnsi="Times New Roman"/>
          <w:lang w:val="en-US"/>
        </w:rPr>
        <w:t>A stepwise multiple regression analysis showed that</w:t>
      </w:r>
      <w:r w:rsidR="00805623" w:rsidRPr="00624979">
        <w:rPr>
          <w:rFonts w:ascii="Times New Roman" w:hAnsi="Times New Roman"/>
          <w:lang w:val="en-US"/>
        </w:rPr>
        <w:t>, taken together, beliefs associated to perceived ability explained 29.9% of its variance (</w:t>
      </w:r>
      <w:r w:rsidR="00805623" w:rsidRPr="00624979">
        <w:rPr>
          <w:rFonts w:ascii="Times New Roman" w:hAnsi="Times New Roman"/>
          <w:i/>
          <w:lang w:val="en-US"/>
        </w:rPr>
        <w:t>adjusted-R²</w:t>
      </w:r>
      <w:r w:rsidR="00805623" w:rsidRPr="00624979">
        <w:rPr>
          <w:rFonts w:ascii="Times New Roman" w:hAnsi="Times New Roman"/>
          <w:lang w:val="en-US"/>
        </w:rPr>
        <w:t xml:space="preserve"> = .299, </w:t>
      </w:r>
      <w:r w:rsidR="00805623" w:rsidRPr="00624979">
        <w:rPr>
          <w:rFonts w:ascii="Times New Roman" w:hAnsi="Times New Roman"/>
          <w:i/>
          <w:lang w:val="en-US"/>
        </w:rPr>
        <w:t>F</w:t>
      </w:r>
      <w:r w:rsidR="00805623" w:rsidRPr="00624979">
        <w:rPr>
          <w:rFonts w:ascii="Times New Roman" w:hAnsi="Times New Roman"/>
          <w:lang w:val="en-US"/>
        </w:rPr>
        <w:t xml:space="preserve">(3,328) = 48.08, </w:t>
      </w:r>
      <w:r w:rsidR="00805623" w:rsidRPr="00624979">
        <w:rPr>
          <w:rFonts w:ascii="Times New Roman" w:hAnsi="Times New Roman"/>
          <w:i/>
          <w:lang w:val="en-US"/>
        </w:rPr>
        <w:t xml:space="preserve">p </w:t>
      </w:r>
      <w:r w:rsidR="00805623" w:rsidRPr="00624979">
        <w:rPr>
          <w:rFonts w:ascii="Times New Roman" w:hAnsi="Times New Roman"/>
          <w:lang w:val="en-US"/>
        </w:rPr>
        <w:t>&lt; .001; Table 2). Individually,</w:t>
      </w:r>
      <w:r w:rsidRPr="00624979">
        <w:rPr>
          <w:rFonts w:ascii="Times New Roman" w:hAnsi="Times New Roman"/>
          <w:lang w:val="en-US"/>
        </w:rPr>
        <w:t xml:space="preserve"> 3 out of the</w:t>
      </w:r>
      <w:r w:rsidR="00805623" w:rsidRPr="00624979">
        <w:rPr>
          <w:rFonts w:ascii="Times New Roman" w:hAnsi="Times New Roman"/>
          <w:lang w:val="en-US"/>
        </w:rPr>
        <w:t>se</w:t>
      </w:r>
      <w:r w:rsidRPr="00624979">
        <w:rPr>
          <w:rFonts w:ascii="Times New Roman" w:hAnsi="Times New Roman"/>
          <w:lang w:val="en-US"/>
        </w:rPr>
        <w:t xml:space="preserve"> </w:t>
      </w:r>
      <w:r w:rsidR="00805623" w:rsidRPr="00624979">
        <w:rPr>
          <w:rFonts w:ascii="Times New Roman" w:hAnsi="Times New Roman"/>
          <w:lang w:val="en-US"/>
        </w:rPr>
        <w:t>b</w:t>
      </w:r>
      <w:r w:rsidRPr="00624979">
        <w:rPr>
          <w:rFonts w:ascii="Times New Roman" w:hAnsi="Times New Roman"/>
          <w:lang w:val="en-US"/>
        </w:rPr>
        <w:t xml:space="preserve">eliefs significantly predicted perceived ability, these are: considering mentoring to be worthwhile (β = 0.37, </w:t>
      </w:r>
      <w:r w:rsidRPr="00624979">
        <w:rPr>
          <w:rFonts w:ascii="Times New Roman" w:hAnsi="Times New Roman"/>
          <w:i/>
          <w:lang w:val="en-US"/>
        </w:rPr>
        <w:t xml:space="preserve">p </w:t>
      </w:r>
      <w:r w:rsidRPr="00624979">
        <w:rPr>
          <w:rFonts w:ascii="Times New Roman" w:hAnsi="Times New Roman"/>
          <w:lang w:val="en-US"/>
        </w:rPr>
        <w:t xml:space="preserve">&lt;.001, [.04; .06]), being trained in accompaniment (β = 0.21, </w:t>
      </w:r>
      <w:r w:rsidRPr="00624979">
        <w:rPr>
          <w:rFonts w:ascii="Times New Roman" w:hAnsi="Times New Roman"/>
          <w:i/>
          <w:lang w:val="en-US"/>
        </w:rPr>
        <w:t xml:space="preserve">p </w:t>
      </w:r>
      <w:r w:rsidRPr="00624979">
        <w:rPr>
          <w:rFonts w:ascii="Times New Roman" w:hAnsi="Times New Roman"/>
          <w:lang w:val="en-US"/>
        </w:rPr>
        <w:t xml:space="preserve">&lt; .001, [.02; .04]) and having a working knowledge of the curricula (β = 0.19, </w:t>
      </w:r>
      <w:r w:rsidRPr="00624979">
        <w:rPr>
          <w:rFonts w:ascii="Times New Roman" w:hAnsi="Times New Roman"/>
          <w:i/>
          <w:lang w:val="en-US"/>
        </w:rPr>
        <w:t xml:space="preserve">p </w:t>
      </w:r>
      <w:r w:rsidRPr="00624979">
        <w:rPr>
          <w:rFonts w:ascii="Times New Roman" w:hAnsi="Times New Roman"/>
          <w:lang w:val="en-US"/>
        </w:rPr>
        <w:t xml:space="preserve">&lt; .001, [.01; .04]). </w:t>
      </w:r>
    </w:p>
    <w:p w14:paraId="4ACB0F7A" w14:textId="29F567F4" w:rsidR="003F1185" w:rsidRPr="00624979" w:rsidRDefault="003F1185" w:rsidP="005D0732">
      <w:pPr>
        <w:spacing w:after="0" w:line="480" w:lineRule="auto"/>
        <w:rPr>
          <w:rFonts w:ascii="Times New Roman" w:hAnsi="Times New Roman"/>
          <w:b/>
          <w:i/>
          <w:lang w:val="en-US"/>
        </w:rPr>
      </w:pPr>
      <w:r w:rsidRPr="00624979">
        <w:rPr>
          <w:rFonts w:ascii="Times New Roman" w:hAnsi="Times New Roman"/>
          <w:b/>
          <w:i/>
          <w:lang w:val="en-US"/>
        </w:rPr>
        <w:t xml:space="preserve">Beliefs </w:t>
      </w:r>
      <w:r w:rsidR="00255EAB" w:rsidRPr="00624979">
        <w:rPr>
          <w:rFonts w:ascii="Times New Roman" w:hAnsi="Times New Roman"/>
          <w:b/>
          <w:i/>
          <w:lang w:val="en-US"/>
        </w:rPr>
        <w:t>predicting</w:t>
      </w:r>
      <w:r w:rsidR="003612AD" w:rsidRPr="00624979">
        <w:rPr>
          <w:rFonts w:ascii="Times New Roman" w:hAnsi="Times New Roman"/>
          <w:b/>
          <w:i/>
          <w:lang w:val="en-US"/>
        </w:rPr>
        <w:t xml:space="preserve"> </w:t>
      </w:r>
      <w:r w:rsidRPr="00624979">
        <w:rPr>
          <w:rFonts w:ascii="Times New Roman" w:hAnsi="Times New Roman"/>
          <w:b/>
          <w:i/>
          <w:lang w:val="en-US"/>
        </w:rPr>
        <w:t>perceived autonomy</w:t>
      </w:r>
    </w:p>
    <w:p w14:paraId="68941BB4" w14:textId="14907C26" w:rsidR="003F1185" w:rsidRDefault="003F1185" w:rsidP="005D0732">
      <w:pPr>
        <w:spacing w:after="0" w:line="480" w:lineRule="auto"/>
        <w:ind w:firstLine="720"/>
        <w:rPr>
          <w:rFonts w:ascii="Times New Roman" w:hAnsi="Times New Roman"/>
          <w:lang w:val="en-US"/>
        </w:rPr>
      </w:pPr>
      <w:r w:rsidRPr="00624979">
        <w:rPr>
          <w:rFonts w:ascii="Times New Roman" w:hAnsi="Times New Roman"/>
          <w:lang w:val="en-US"/>
        </w:rPr>
        <w:t>A stepwise multiple regression analysis predicting perceived autonomy by its corresponding beliefs did not reach significance.</w:t>
      </w:r>
    </w:p>
    <w:p w14:paraId="65D773EC" w14:textId="77777777" w:rsidR="003F7D16" w:rsidRPr="00624979" w:rsidRDefault="003F7D16" w:rsidP="005D0732">
      <w:pPr>
        <w:pStyle w:val="Corpsdetexte"/>
        <w:spacing w:after="0"/>
        <w:rPr>
          <w:rFonts w:ascii="Times New Roman" w:hAnsi="Times New Roman"/>
          <w:b/>
          <w:iCs/>
          <w:lang w:val="en-US"/>
        </w:rPr>
      </w:pPr>
      <w:r w:rsidRPr="00624979">
        <w:rPr>
          <w:rFonts w:ascii="Times New Roman" w:hAnsi="Times New Roman"/>
          <w:b/>
          <w:iCs/>
          <w:lang w:val="en-US"/>
        </w:rPr>
        <w:t>Table 2</w:t>
      </w:r>
    </w:p>
    <w:p w14:paraId="158723BE" w14:textId="77777777" w:rsidR="003F7D16" w:rsidRPr="00624979" w:rsidRDefault="003F7D16" w:rsidP="005D0732">
      <w:pPr>
        <w:pStyle w:val="Corpsdetexte"/>
        <w:spacing w:after="0"/>
        <w:rPr>
          <w:rFonts w:ascii="Times New Roman" w:hAnsi="Times New Roman"/>
          <w:i/>
          <w:iCs/>
          <w:lang w:val="en-US"/>
        </w:rPr>
      </w:pPr>
      <w:r w:rsidRPr="00624979">
        <w:rPr>
          <w:rFonts w:ascii="Times New Roman" w:hAnsi="Times New Roman"/>
          <w:i/>
          <w:iCs/>
          <w:lang w:val="en-US"/>
        </w:rPr>
        <w:t>Stepwise multiple regressions of intention, attitude, injunctive norm and perceived ability on their predictors</w:t>
      </w: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851"/>
        <w:gridCol w:w="709"/>
        <w:gridCol w:w="1134"/>
        <w:gridCol w:w="992"/>
        <w:gridCol w:w="855"/>
        <w:gridCol w:w="851"/>
        <w:gridCol w:w="1276"/>
      </w:tblGrid>
      <w:tr w:rsidR="003F7D16" w:rsidRPr="00624979" w14:paraId="433EAA31" w14:textId="77777777" w:rsidTr="006953D5">
        <w:tc>
          <w:tcPr>
            <w:tcW w:w="2830" w:type="dxa"/>
            <w:tcBorders>
              <w:top w:val="single" w:sz="4" w:space="0" w:color="auto"/>
              <w:bottom w:val="single" w:sz="4" w:space="0" w:color="auto"/>
            </w:tcBorders>
          </w:tcPr>
          <w:p w14:paraId="7C72DEED"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Variables</w:t>
            </w:r>
          </w:p>
        </w:tc>
        <w:tc>
          <w:tcPr>
            <w:tcW w:w="851" w:type="dxa"/>
            <w:tcBorders>
              <w:top w:val="single" w:sz="4" w:space="0" w:color="auto"/>
              <w:bottom w:val="single" w:sz="4" w:space="0" w:color="auto"/>
            </w:tcBorders>
          </w:tcPr>
          <w:p w14:paraId="5DDF1F0F" w14:textId="77777777" w:rsidR="003F7D16" w:rsidRPr="00624979" w:rsidRDefault="003F7D16" w:rsidP="005D0732">
            <w:pPr>
              <w:spacing w:after="0"/>
              <w:jc w:val="center"/>
              <w:rPr>
                <w:rFonts w:ascii="Times New Roman" w:hAnsi="Times New Roman"/>
                <w:i/>
                <w:lang w:val="en-US"/>
              </w:rPr>
            </w:pPr>
            <w:r w:rsidRPr="00624979">
              <w:rPr>
                <w:rFonts w:ascii="Times New Roman" w:hAnsi="Times New Roman"/>
                <w:i/>
                <w:lang w:val="en-US"/>
              </w:rPr>
              <w:t>B</w:t>
            </w:r>
          </w:p>
        </w:tc>
        <w:tc>
          <w:tcPr>
            <w:tcW w:w="709" w:type="dxa"/>
            <w:tcBorders>
              <w:top w:val="single" w:sz="4" w:space="0" w:color="auto"/>
              <w:bottom w:val="single" w:sz="4" w:space="0" w:color="auto"/>
            </w:tcBorders>
          </w:tcPr>
          <w:p w14:paraId="53B7711E" w14:textId="77777777" w:rsidR="003F7D16" w:rsidRPr="00624979" w:rsidRDefault="003F7D16" w:rsidP="005D0732">
            <w:pPr>
              <w:spacing w:after="0"/>
              <w:jc w:val="center"/>
              <w:rPr>
                <w:rFonts w:ascii="Times New Roman" w:hAnsi="Times New Roman"/>
                <w:i/>
                <w:lang w:val="en-US"/>
              </w:rPr>
            </w:pPr>
            <w:r w:rsidRPr="00624979">
              <w:rPr>
                <w:rFonts w:ascii="Times New Roman" w:hAnsi="Times New Roman"/>
                <w:i/>
                <w:lang w:val="en-US"/>
              </w:rPr>
              <w:t>SE B</w:t>
            </w:r>
          </w:p>
        </w:tc>
        <w:tc>
          <w:tcPr>
            <w:tcW w:w="1134" w:type="dxa"/>
            <w:tcBorders>
              <w:top w:val="single" w:sz="4" w:space="0" w:color="auto"/>
              <w:bottom w:val="single" w:sz="4" w:space="0" w:color="auto"/>
            </w:tcBorders>
          </w:tcPr>
          <w:p w14:paraId="3F7B709A"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β</w:t>
            </w:r>
          </w:p>
        </w:tc>
        <w:tc>
          <w:tcPr>
            <w:tcW w:w="992" w:type="dxa"/>
            <w:tcBorders>
              <w:top w:val="single" w:sz="4" w:space="0" w:color="auto"/>
              <w:bottom w:val="single" w:sz="4" w:space="0" w:color="auto"/>
            </w:tcBorders>
          </w:tcPr>
          <w:p w14:paraId="7D9BA294"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 xml:space="preserve">Partial </w:t>
            </w:r>
            <w:r w:rsidRPr="00624979">
              <w:rPr>
                <w:rFonts w:ascii="Times New Roman" w:hAnsi="Times New Roman"/>
                <w:i/>
                <w:lang w:val="en-US"/>
              </w:rPr>
              <w:t>R²</w:t>
            </w:r>
          </w:p>
        </w:tc>
        <w:tc>
          <w:tcPr>
            <w:tcW w:w="855" w:type="dxa"/>
            <w:tcBorders>
              <w:top w:val="single" w:sz="4" w:space="0" w:color="auto"/>
              <w:bottom w:val="single" w:sz="4" w:space="0" w:color="auto"/>
            </w:tcBorders>
          </w:tcPr>
          <w:p w14:paraId="56B8F16A" w14:textId="77777777" w:rsidR="003F7D16" w:rsidRPr="00624979" w:rsidRDefault="003F7D16" w:rsidP="005D0732">
            <w:pPr>
              <w:spacing w:after="0"/>
              <w:jc w:val="center"/>
              <w:rPr>
                <w:rFonts w:ascii="Times New Roman" w:hAnsi="Times New Roman"/>
                <w:i/>
                <w:lang w:val="en-US"/>
              </w:rPr>
            </w:pPr>
            <w:r w:rsidRPr="00624979">
              <w:rPr>
                <w:rFonts w:ascii="Times New Roman" w:hAnsi="Times New Roman"/>
                <w:i/>
                <w:lang w:val="en-US"/>
              </w:rPr>
              <w:t>F</w:t>
            </w:r>
          </w:p>
        </w:tc>
        <w:tc>
          <w:tcPr>
            <w:tcW w:w="851" w:type="dxa"/>
            <w:tcBorders>
              <w:top w:val="single" w:sz="4" w:space="0" w:color="auto"/>
              <w:bottom w:val="single" w:sz="4" w:space="0" w:color="auto"/>
            </w:tcBorders>
          </w:tcPr>
          <w:p w14:paraId="10124DD9" w14:textId="77777777" w:rsidR="003F7D16" w:rsidRPr="00624979" w:rsidRDefault="003F7D16" w:rsidP="005D0732">
            <w:pPr>
              <w:spacing w:after="0"/>
              <w:jc w:val="center"/>
              <w:rPr>
                <w:rFonts w:ascii="Times New Roman" w:hAnsi="Times New Roman"/>
                <w:i/>
                <w:lang w:val="en-US"/>
              </w:rPr>
            </w:pPr>
            <w:proofErr w:type="spellStart"/>
            <w:r w:rsidRPr="00624979">
              <w:rPr>
                <w:rFonts w:ascii="Times New Roman" w:hAnsi="Times New Roman"/>
                <w:i/>
                <w:lang w:val="en-US"/>
              </w:rPr>
              <w:t>df</w:t>
            </w:r>
            <w:proofErr w:type="spellEnd"/>
          </w:p>
        </w:tc>
        <w:tc>
          <w:tcPr>
            <w:tcW w:w="1276" w:type="dxa"/>
            <w:tcBorders>
              <w:top w:val="single" w:sz="4" w:space="0" w:color="auto"/>
              <w:bottom w:val="single" w:sz="4" w:space="0" w:color="auto"/>
            </w:tcBorders>
          </w:tcPr>
          <w:p w14:paraId="2941253F"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 xml:space="preserve">Adjusted </w:t>
            </w:r>
            <w:r w:rsidRPr="00624979">
              <w:rPr>
                <w:rFonts w:ascii="Times New Roman" w:hAnsi="Times New Roman"/>
                <w:i/>
                <w:lang w:val="en-US"/>
              </w:rPr>
              <w:t>R²</w:t>
            </w:r>
          </w:p>
        </w:tc>
      </w:tr>
      <w:tr w:rsidR="003F7D16" w:rsidRPr="00624979" w14:paraId="42D146FE" w14:textId="77777777" w:rsidTr="006953D5">
        <w:tc>
          <w:tcPr>
            <w:tcW w:w="2830" w:type="dxa"/>
            <w:tcBorders>
              <w:top w:val="single" w:sz="4" w:space="0" w:color="auto"/>
            </w:tcBorders>
            <w:shd w:val="clear" w:color="auto" w:fill="auto"/>
          </w:tcPr>
          <w:p w14:paraId="5613FE81" w14:textId="77777777" w:rsidR="003F7D16" w:rsidRPr="00624979" w:rsidRDefault="003F7D16" w:rsidP="005D0732">
            <w:pPr>
              <w:spacing w:after="0"/>
              <w:rPr>
                <w:rFonts w:ascii="Times New Roman" w:hAnsi="Times New Roman"/>
                <w:lang w:val="en-US"/>
              </w:rPr>
            </w:pPr>
            <w:r w:rsidRPr="00624979">
              <w:rPr>
                <w:rFonts w:ascii="Times New Roman" w:hAnsi="Times New Roman"/>
                <w:lang w:val="en-US"/>
              </w:rPr>
              <w:t>Intention (N=331)</w:t>
            </w:r>
          </w:p>
        </w:tc>
        <w:tc>
          <w:tcPr>
            <w:tcW w:w="851" w:type="dxa"/>
            <w:tcBorders>
              <w:top w:val="single" w:sz="4" w:space="0" w:color="auto"/>
            </w:tcBorders>
            <w:shd w:val="clear" w:color="auto" w:fill="auto"/>
          </w:tcPr>
          <w:p w14:paraId="5817797F" w14:textId="77777777" w:rsidR="003F7D16" w:rsidRPr="00624979" w:rsidRDefault="003F7D16" w:rsidP="005D0732">
            <w:pPr>
              <w:spacing w:after="0"/>
              <w:jc w:val="center"/>
              <w:rPr>
                <w:rFonts w:ascii="Times New Roman" w:hAnsi="Times New Roman"/>
                <w:lang w:val="en-US"/>
              </w:rPr>
            </w:pPr>
          </w:p>
        </w:tc>
        <w:tc>
          <w:tcPr>
            <w:tcW w:w="709" w:type="dxa"/>
            <w:tcBorders>
              <w:top w:val="single" w:sz="4" w:space="0" w:color="auto"/>
            </w:tcBorders>
            <w:shd w:val="clear" w:color="auto" w:fill="auto"/>
          </w:tcPr>
          <w:p w14:paraId="179CE6CA" w14:textId="77777777" w:rsidR="003F7D16" w:rsidRPr="00624979" w:rsidRDefault="003F7D16" w:rsidP="005D0732">
            <w:pPr>
              <w:spacing w:after="0"/>
              <w:jc w:val="center"/>
              <w:rPr>
                <w:rFonts w:ascii="Times New Roman" w:hAnsi="Times New Roman"/>
                <w:lang w:val="en-US"/>
              </w:rPr>
            </w:pPr>
          </w:p>
        </w:tc>
        <w:tc>
          <w:tcPr>
            <w:tcW w:w="1134" w:type="dxa"/>
            <w:tcBorders>
              <w:top w:val="single" w:sz="4" w:space="0" w:color="auto"/>
            </w:tcBorders>
            <w:shd w:val="clear" w:color="auto" w:fill="auto"/>
          </w:tcPr>
          <w:p w14:paraId="794E8B34" w14:textId="77777777" w:rsidR="003F7D16" w:rsidRPr="00624979" w:rsidRDefault="003F7D16" w:rsidP="005D0732">
            <w:pPr>
              <w:spacing w:after="0"/>
              <w:jc w:val="center"/>
              <w:rPr>
                <w:rFonts w:ascii="Times New Roman" w:hAnsi="Times New Roman"/>
                <w:lang w:val="en-US"/>
              </w:rPr>
            </w:pPr>
          </w:p>
        </w:tc>
        <w:tc>
          <w:tcPr>
            <w:tcW w:w="992" w:type="dxa"/>
            <w:tcBorders>
              <w:top w:val="single" w:sz="4" w:space="0" w:color="auto"/>
            </w:tcBorders>
            <w:shd w:val="clear" w:color="auto" w:fill="auto"/>
          </w:tcPr>
          <w:p w14:paraId="553F3018" w14:textId="77777777" w:rsidR="003F7D16" w:rsidRPr="00624979" w:rsidRDefault="003F7D16" w:rsidP="005D0732">
            <w:pPr>
              <w:spacing w:after="0"/>
              <w:jc w:val="center"/>
              <w:rPr>
                <w:rFonts w:ascii="Times New Roman" w:hAnsi="Times New Roman"/>
                <w:lang w:val="en-US"/>
              </w:rPr>
            </w:pPr>
          </w:p>
        </w:tc>
        <w:tc>
          <w:tcPr>
            <w:tcW w:w="855" w:type="dxa"/>
            <w:tcBorders>
              <w:top w:val="single" w:sz="4" w:space="0" w:color="auto"/>
            </w:tcBorders>
            <w:shd w:val="clear" w:color="auto" w:fill="FFFFFF" w:themeFill="background1"/>
          </w:tcPr>
          <w:p w14:paraId="7424D944"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82.93</w:t>
            </w:r>
          </w:p>
        </w:tc>
        <w:tc>
          <w:tcPr>
            <w:tcW w:w="851" w:type="dxa"/>
            <w:tcBorders>
              <w:top w:val="single" w:sz="4" w:space="0" w:color="auto"/>
            </w:tcBorders>
            <w:shd w:val="clear" w:color="auto" w:fill="FFFFFF" w:themeFill="background1"/>
          </w:tcPr>
          <w:p w14:paraId="44AFE9A8"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5, 326</w:t>
            </w:r>
          </w:p>
        </w:tc>
        <w:tc>
          <w:tcPr>
            <w:tcW w:w="1276" w:type="dxa"/>
            <w:tcBorders>
              <w:top w:val="single" w:sz="4" w:space="0" w:color="auto"/>
            </w:tcBorders>
            <w:shd w:val="clear" w:color="auto" w:fill="FFFFFF" w:themeFill="background1"/>
          </w:tcPr>
          <w:p w14:paraId="2BA3B7DC"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0.553***</w:t>
            </w:r>
          </w:p>
        </w:tc>
      </w:tr>
      <w:tr w:rsidR="003F7D16" w:rsidRPr="00624979" w14:paraId="146922D3" w14:textId="77777777" w:rsidTr="006953D5">
        <w:tc>
          <w:tcPr>
            <w:tcW w:w="2830" w:type="dxa"/>
            <w:shd w:val="clear" w:color="auto" w:fill="auto"/>
          </w:tcPr>
          <w:p w14:paraId="719D5078" w14:textId="77777777" w:rsidR="003F7D16" w:rsidRPr="00624979" w:rsidRDefault="003F7D16" w:rsidP="005D0732">
            <w:pPr>
              <w:spacing w:after="0"/>
              <w:ind w:left="85"/>
              <w:jc w:val="left"/>
              <w:rPr>
                <w:rFonts w:ascii="Times New Roman" w:hAnsi="Times New Roman"/>
                <w:b/>
                <w:lang w:val="en-US"/>
              </w:rPr>
            </w:pPr>
            <w:r w:rsidRPr="00624979">
              <w:rPr>
                <w:rFonts w:ascii="Times New Roman" w:hAnsi="Times New Roman"/>
                <w:lang w:val="en-US"/>
              </w:rPr>
              <w:t>Attitude</w:t>
            </w:r>
          </w:p>
        </w:tc>
        <w:tc>
          <w:tcPr>
            <w:tcW w:w="851" w:type="dxa"/>
            <w:shd w:val="clear" w:color="auto" w:fill="auto"/>
          </w:tcPr>
          <w:p w14:paraId="3B24EF66" w14:textId="77777777" w:rsidR="003F7D16" w:rsidRPr="00624979" w:rsidRDefault="003F7D16" w:rsidP="005D0732">
            <w:pPr>
              <w:spacing w:after="0"/>
              <w:jc w:val="center"/>
              <w:rPr>
                <w:rFonts w:ascii="Times New Roman" w:hAnsi="Times New Roman"/>
                <w:b/>
                <w:lang w:val="en-US"/>
              </w:rPr>
            </w:pPr>
            <w:r w:rsidRPr="00624979">
              <w:rPr>
                <w:rFonts w:ascii="Times New Roman" w:hAnsi="Times New Roman"/>
                <w:lang w:val="en-US"/>
              </w:rPr>
              <w:t>0.33</w:t>
            </w:r>
          </w:p>
        </w:tc>
        <w:tc>
          <w:tcPr>
            <w:tcW w:w="709" w:type="dxa"/>
            <w:shd w:val="clear" w:color="auto" w:fill="auto"/>
          </w:tcPr>
          <w:p w14:paraId="1300F3CC" w14:textId="77777777" w:rsidR="003F7D16" w:rsidRPr="00624979" w:rsidRDefault="003F7D16" w:rsidP="005D0732">
            <w:pPr>
              <w:spacing w:after="0"/>
              <w:jc w:val="center"/>
              <w:rPr>
                <w:rFonts w:ascii="Times New Roman" w:hAnsi="Times New Roman"/>
                <w:b/>
                <w:lang w:val="en-US"/>
              </w:rPr>
            </w:pPr>
            <w:r w:rsidRPr="00624979">
              <w:rPr>
                <w:rFonts w:ascii="Times New Roman" w:hAnsi="Times New Roman"/>
                <w:lang w:val="en-US"/>
              </w:rPr>
              <w:t>0.07</w:t>
            </w:r>
          </w:p>
        </w:tc>
        <w:tc>
          <w:tcPr>
            <w:tcW w:w="1134" w:type="dxa"/>
            <w:shd w:val="clear" w:color="auto" w:fill="auto"/>
          </w:tcPr>
          <w:p w14:paraId="2695A77C" w14:textId="77777777" w:rsidR="003F7D16" w:rsidRPr="00624979" w:rsidRDefault="003F7D16" w:rsidP="005D0732">
            <w:pPr>
              <w:spacing w:after="0"/>
              <w:jc w:val="center"/>
              <w:rPr>
                <w:rFonts w:ascii="Times New Roman" w:hAnsi="Times New Roman"/>
                <w:b/>
                <w:lang w:val="en-US"/>
              </w:rPr>
            </w:pPr>
            <w:r w:rsidRPr="00624979">
              <w:rPr>
                <w:rFonts w:ascii="Times New Roman" w:hAnsi="Times New Roman"/>
                <w:lang w:val="en-US"/>
              </w:rPr>
              <w:t>0.24***</w:t>
            </w:r>
          </w:p>
        </w:tc>
        <w:tc>
          <w:tcPr>
            <w:tcW w:w="992" w:type="dxa"/>
            <w:shd w:val="clear" w:color="auto" w:fill="auto"/>
          </w:tcPr>
          <w:p w14:paraId="564719BC" w14:textId="77777777" w:rsidR="003F7D16" w:rsidRPr="00624979" w:rsidRDefault="003F7D16" w:rsidP="005D0732">
            <w:pPr>
              <w:spacing w:after="0"/>
              <w:jc w:val="center"/>
              <w:rPr>
                <w:rFonts w:ascii="Times New Roman" w:hAnsi="Times New Roman"/>
                <w:b/>
                <w:lang w:val="en-US"/>
              </w:rPr>
            </w:pPr>
            <w:r w:rsidRPr="00624979">
              <w:rPr>
                <w:rFonts w:ascii="Times New Roman" w:hAnsi="Times New Roman"/>
                <w:lang w:val="en-US"/>
              </w:rPr>
              <w:t>0.03</w:t>
            </w:r>
          </w:p>
        </w:tc>
        <w:tc>
          <w:tcPr>
            <w:tcW w:w="855" w:type="dxa"/>
            <w:shd w:val="clear" w:color="auto" w:fill="FFFFFF" w:themeFill="background1"/>
          </w:tcPr>
          <w:p w14:paraId="00B32B66" w14:textId="77777777" w:rsidR="003F7D16" w:rsidRPr="00624979" w:rsidRDefault="003F7D16" w:rsidP="005D0732">
            <w:pPr>
              <w:spacing w:after="0"/>
              <w:jc w:val="center"/>
              <w:rPr>
                <w:rFonts w:ascii="Times New Roman" w:hAnsi="Times New Roman"/>
                <w:lang w:val="en-US"/>
              </w:rPr>
            </w:pPr>
          </w:p>
        </w:tc>
        <w:tc>
          <w:tcPr>
            <w:tcW w:w="851" w:type="dxa"/>
            <w:shd w:val="clear" w:color="auto" w:fill="FFFFFF" w:themeFill="background1"/>
          </w:tcPr>
          <w:p w14:paraId="7494A352" w14:textId="77777777" w:rsidR="003F7D16" w:rsidRPr="00624979" w:rsidRDefault="003F7D16" w:rsidP="005D0732">
            <w:pPr>
              <w:spacing w:after="0"/>
              <w:jc w:val="center"/>
              <w:rPr>
                <w:rFonts w:ascii="Times New Roman" w:hAnsi="Times New Roman"/>
                <w:lang w:val="en-US"/>
              </w:rPr>
            </w:pPr>
          </w:p>
        </w:tc>
        <w:tc>
          <w:tcPr>
            <w:tcW w:w="1276" w:type="dxa"/>
            <w:shd w:val="clear" w:color="auto" w:fill="FFFFFF" w:themeFill="background1"/>
          </w:tcPr>
          <w:p w14:paraId="054A74A2" w14:textId="77777777" w:rsidR="003F7D16" w:rsidRPr="00624979" w:rsidRDefault="003F7D16" w:rsidP="005D0732">
            <w:pPr>
              <w:spacing w:after="0"/>
              <w:jc w:val="center"/>
              <w:rPr>
                <w:rFonts w:ascii="Times New Roman" w:hAnsi="Times New Roman"/>
                <w:lang w:val="en-US"/>
              </w:rPr>
            </w:pPr>
          </w:p>
        </w:tc>
      </w:tr>
      <w:tr w:rsidR="003F7D16" w:rsidRPr="00624979" w14:paraId="3E2C909F" w14:textId="77777777" w:rsidTr="006953D5">
        <w:tc>
          <w:tcPr>
            <w:tcW w:w="2830" w:type="dxa"/>
            <w:shd w:val="clear" w:color="auto" w:fill="auto"/>
          </w:tcPr>
          <w:p w14:paraId="2069C66E" w14:textId="77777777" w:rsidR="003F7D16" w:rsidRPr="00624979" w:rsidRDefault="003F7D16" w:rsidP="005D0732">
            <w:pPr>
              <w:spacing w:after="0"/>
              <w:ind w:left="85"/>
              <w:jc w:val="left"/>
              <w:rPr>
                <w:rFonts w:ascii="Times New Roman" w:hAnsi="Times New Roman"/>
                <w:b/>
                <w:lang w:val="en-US"/>
              </w:rPr>
            </w:pPr>
            <w:r w:rsidRPr="00624979">
              <w:rPr>
                <w:rFonts w:ascii="Times New Roman" w:hAnsi="Times New Roman"/>
                <w:lang w:val="en-US"/>
              </w:rPr>
              <w:lastRenderedPageBreak/>
              <w:t>Descriptive norm</w:t>
            </w:r>
          </w:p>
        </w:tc>
        <w:tc>
          <w:tcPr>
            <w:tcW w:w="851" w:type="dxa"/>
            <w:shd w:val="clear" w:color="auto" w:fill="auto"/>
            <w:vAlign w:val="center"/>
          </w:tcPr>
          <w:p w14:paraId="14EE3245" w14:textId="77777777" w:rsidR="003F7D16" w:rsidRPr="00624979" w:rsidRDefault="003F7D16" w:rsidP="005D0732">
            <w:pPr>
              <w:spacing w:after="0"/>
              <w:jc w:val="center"/>
              <w:rPr>
                <w:rFonts w:ascii="Times New Roman" w:hAnsi="Times New Roman"/>
                <w:b/>
                <w:lang w:val="en-US"/>
              </w:rPr>
            </w:pPr>
            <w:r w:rsidRPr="00624979">
              <w:rPr>
                <w:rFonts w:ascii="Times New Roman" w:hAnsi="Times New Roman"/>
                <w:lang w:val="en-US"/>
              </w:rPr>
              <w:t>0.19</w:t>
            </w:r>
          </w:p>
        </w:tc>
        <w:tc>
          <w:tcPr>
            <w:tcW w:w="709" w:type="dxa"/>
            <w:shd w:val="clear" w:color="auto" w:fill="auto"/>
            <w:vAlign w:val="center"/>
          </w:tcPr>
          <w:p w14:paraId="110B3F69" w14:textId="77777777" w:rsidR="003F7D16" w:rsidRPr="00624979" w:rsidRDefault="003F7D16" w:rsidP="005D0732">
            <w:pPr>
              <w:spacing w:after="0"/>
              <w:jc w:val="center"/>
              <w:rPr>
                <w:rFonts w:ascii="Times New Roman" w:hAnsi="Times New Roman"/>
                <w:b/>
                <w:lang w:val="en-US"/>
              </w:rPr>
            </w:pPr>
            <w:r w:rsidRPr="00624979">
              <w:rPr>
                <w:rFonts w:ascii="Times New Roman" w:hAnsi="Times New Roman"/>
                <w:lang w:val="en-US"/>
              </w:rPr>
              <w:t>0.06</w:t>
            </w:r>
          </w:p>
        </w:tc>
        <w:tc>
          <w:tcPr>
            <w:tcW w:w="1134" w:type="dxa"/>
            <w:shd w:val="clear" w:color="auto" w:fill="auto"/>
            <w:vAlign w:val="center"/>
          </w:tcPr>
          <w:p w14:paraId="778C576A" w14:textId="77777777" w:rsidR="003F7D16" w:rsidRPr="00624979" w:rsidRDefault="003F7D16" w:rsidP="005D0732">
            <w:pPr>
              <w:spacing w:after="0"/>
              <w:jc w:val="center"/>
              <w:rPr>
                <w:rFonts w:ascii="Times New Roman" w:hAnsi="Times New Roman"/>
                <w:b/>
                <w:lang w:val="en-US"/>
              </w:rPr>
            </w:pPr>
            <w:r w:rsidRPr="00624979">
              <w:rPr>
                <w:rFonts w:ascii="Times New Roman" w:hAnsi="Times New Roman"/>
                <w:lang w:val="en-US"/>
              </w:rPr>
              <w:t>0.14***</w:t>
            </w:r>
          </w:p>
        </w:tc>
        <w:tc>
          <w:tcPr>
            <w:tcW w:w="992" w:type="dxa"/>
            <w:shd w:val="clear" w:color="auto" w:fill="auto"/>
            <w:vAlign w:val="center"/>
          </w:tcPr>
          <w:p w14:paraId="5E026728" w14:textId="77777777" w:rsidR="003F7D16" w:rsidRPr="00624979" w:rsidRDefault="003F7D16" w:rsidP="005D0732">
            <w:pPr>
              <w:spacing w:after="0"/>
              <w:jc w:val="center"/>
              <w:rPr>
                <w:rFonts w:ascii="Times New Roman" w:hAnsi="Times New Roman"/>
                <w:b/>
                <w:lang w:val="en-US"/>
              </w:rPr>
            </w:pPr>
            <w:r w:rsidRPr="00624979">
              <w:rPr>
                <w:rFonts w:ascii="Times New Roman" w:hAnsi="Times New Roman"/>
                <w:lang w:val="en-US"/>
              </w:rPr>
              <w:t>0.02</w:t>
            </w:r>
          </w:p>
        </w:tc>
        <w:tc>
          <w:tcPr>
            <w:tcW w:w="855" w:type="dxa"/>
          </w:tcPr>
          <w:p w14:paraId="1D3C47DE" w14:textId="77777777" w:rsidR="003F7D16" w:rsidRPr="00624979" w:rsidRDefault="003F7D16" w:rsidP="005D0732">
            <w:pPr>
              <w:spacing w:after="0"/>
              <w:jc w:val="center"/>
              <w:rPr>
                <w:rFonts w:ascii="Times New Roman" w:hAnsi="Times New Roman"/>
                <w:lang w:val="en-US"/>
              </w:rPr>
            </w:pPr>
          </w:p>
        </w:tc>
        <w:tc>
          <w:tcPr>
            <w:tcW w:w="851" w:type="dxa"/>
          </w:tcPr>
          <w:p w14:paraId="2C9DDD6D" w14:textId="77777777" w:rsidR="003F7D16" w:rsidRPr="00624979" w:rsidRDefault="003F7D16" w:rsidP="005D0732">
            <w:pPr>
              <w:spacing w:after="0"/>
              <w:jc w:val="center"/>
              <w:rPr>
                <w:rFonts w:ascii="Times New Roman" w:hAnsi="Times New Roman"/>
                <w:lang w:val="en-US"/>
              </w:rPr>
            </w:pPr>
          </w:p>
        </w:tc>
        <w:tc>
          <w:tcPr>
            <w:tcW w:w="1276" w:type="dxa"/>
          </w:tcPr>
          <w:p w14:paraId="3F4466E7" w14:textId="77777777" w:rsidR="003F7D16" w:rsidRPr="00624979" w:rsidRDefault="003F7D16" w:rsidP="005D0732">
            <w:pPr>
              <w:spacing w:after="0"/>
              <w:jc w:val="center"/>
              <w:rPr>
                <w:rFonts w:ascii="Times New Roman" w:hAnsi="Times New Roman"/>
                <w:lang w:val="en-US"/>
              </w:rPr>
            </w:pPr>
          </w:p>
        </w:tc>
      </w:tr>
      <w:tr w:rsidR="003F7D16" w:rsidRPr="00624979" w14:paraId="0B9BA557" w14:textId="77777777" w:rsidTr="006953D5">
        <w:tc>
          <w:tcPr>
            <w:tcW w:w="2830" w:type="dxa"/>
            <w:shd w:val="clear" w:color="auto" w:fill="auto"/>
          </w:tcPr>
          <w:p w14:paraId="4EB50265" w14:textId="77777777" w:rsidR="003F7D16" w:rsidRPr="00624979" w:rsidRDefault="003F7D16" w:rsidP="005D0732">
            <w:pPr>
              <w:spacing w:after="0"/>
              <w:ind w:left="85"/>
              <w:jc w:val="left"/>
              <w:rPr>
                <w:rFonts w:ascii="Times New Roman" w:hAnsi="Times New Roman"/>
                <w:b/>
                <w:lang w:val="en-US"/>
              </w:rPr>
            </w:pPr>
            <w:r w:rsidRPr="00624979">
              <w:rPr>
                <w:rFonts w:ascii="Times New Roman" w:hAnsi="Times New Roman"/>
                <w:lang w:val="en-US"/>
              </w:rPr>
              <w:t>Injunctive norm</w:t>
            </w:r>
          </w:p>
        </w:tc>
        <w:tc>
          <w:tcPr>
            <w:tcW w:w="851" w:type="dxa"/>
            <w:shd w:val="clear" w:color="auto" w:fill="auto"/>
            <w:vAlign w:val="center"/>
          </w:tcPr>
          <w:p w14:paraId="1129C658" w14:textId="77777777" w:rsidR="003F7D16" w:rsidRPr="00624979" w:rsidRDefault="003F7D16" w:rsidP="005D0732">
            <w:pPr>
              <w:spacing w:after="0"/>
              <w:jc w:val="center"/>
              <w:rPr>
                <w:rFonts w:ascii="Times New Roman" w:hAnsi="Times New Roman"/>
                <w:b/>
                <w:lang w:val="en-US"/>
              </w:rPr>
            </w:pPr>
            <w:r w:rsidRPr="00624979">
              <w:rPr>
                <w:rFonts w:ascii="Times New Roman" w:hAnsi="Times New Roman"/>
                <w:lang w:val="en-US"/>
              </w:rPr>
              <w:t>0.38</w:t>
            </w:r>
          </w:p>
        </w:tc>
        <w:tc>
          <w:tcPr>
            <w:tcW w:w="709" w:type="dxa"/>
            <w:shd w:val="clear" w:color="auto" w:fill="auto"/>
            <w:vAlign w:val="center"/>
          </w:tcPr>
          <w:p w14:paraId="0AAAD5CB" w14:textId="77777777" w:rsidR="003F7D16" w:rsidRPr="00624979" w:rsidRDefault="003F7D16" w:rsidP="005D0732">
            <w:pPr>
              <w:spacing w:after="0"/>
              <w:jc w:val="center"/>
              <w:rPr>
                <w:rFonts w:ascii="Times New Roman" w:hAnsi="Times New Roman"/>
                <w:b/>
                <w:lang w:val="en-US"/>
              </w:rPr>
            </w:pPr>
            <w:r w:rsidRPr="00624979">
              <w:rPr>
                <w:rFonts w:ascii="Times New Roman" w:hAnsi="Times New Roman"/>
                <w:lang w:val="en-US"/>
              </w:rPr>
              <w:t>0.04</w:t>
            </w:r>
          </w:p>
        </w:tc>
        <w:tc>
          <w:tcPr>
            <w:tcW w:w="1134" w:type="dxa"/>
            <w:shd w:val="clear" w:color="auto" w:fill="auto"/>
            <w:vAlign w:val="center"/>
          </w:tcPr>
          <w:p w14:paraId="56D88C95" w14:textId="77777777" w:rsidR="003F7D16" w:rsidRPr="00624979" w:rsidRDefault="003F7D16" w:rsidP="005D0732">
            <w:pPr>
              <w:spacing w:after="0"/>
              <w:jc w:val="center"/>
              <w:rPr>
                <w:rFonts w:ascii="Times New Roman" w:hAnsi="Times New Roman"/>
                <w:b/>
                <w:lang w:val="en-US"/>
              </w:rPr>
            </w:pPr>
            <w:r w:rsidRPr="00624979">
              <w:rPr>
                <w:rFonts w:ascii="Times New Roman" w:hAnsi="Times New Roman"/>
                <w:lang w:val="en-US"/>
              </w:rPr>
              <w:t>0.36***</w:t>
            </w:r>
          </w:p>
        </w:tc>
        <w:tc>
          <w:tcPr>
            <w:tcW w:w="992" w:type="dxa"/>
            <w:shd w:val="clear" w:color="auto" w:fill="auto"/>
            <w:vAlign w:val="center"/>
          </w:tcPr>
          <w:p w14:paraId="4C96270A" w14:textId="77777777" w:rsidR="003F7D16" w:rsidRPr="00624979" w:rsidRDefault="003F7D16" w:rsidP="005D0732">
            <w:pPr>
              <w:spacing w:after="0"/>
              <w:jc w:val="center"/>
              <w:rPr>
                <w:rFonts w:ascii="Times New Roman" w:hAnsi="Times New Roman"/>
                <w:b/>
                <w:lang w:val="en-US"/>
              </w:rPr>
            </w:pPr>
            <w:r w:rsidRPr="00624979">
              <w:rPr>
                <w:rFonts w:ascii="Times New Roman" w:hAnsi="Times New Roman"/>
                <w:lang w:val="en-US"/>
              </w:rPr>
              <w:t>0.11</w:t>
            </w:r>
          </w:p>
        </w:tc>
        <w:tc>
          <w:tcPr>
            <w:tcW w:w="855" w:type="dxa"/>
          </w:tcPr>
          <w:p w14:paraId="37648E97" w14:textId="77777777" w:rsidR="003F7D16" w:rsidRPr="00624979" w:rsidRDefault="003F7D16" w:rsidP="005D0732">
            <w:pPr>
              <w:spacing w:after="0"/>
              <w:jc w:val="center"/>
              <w:rPr>
                <w:rFonts w:ascii="Times New Roman" w:hAnsi="Times New Roman"/>
                <w:lang w:val="en-US"/>
              </w:rPr>
            </w:pPr>
          </w:p>
        </w:tc>
        <w:tc>
          <w:tcPr>
            <w:tcW w:w="851" w:type="dxa"/>
          </w:tcPr>
          <w:p w14:paraId="27BEF62C" w14:textId="77777777" w:rsidR="003F7D16" w:rsidRPr="00624979" w:rsidRDefault="003F7D16" w:rsidP="005D0732">
            <w:pPr>
              <w:spacing w:after="0"/>
              <w:jc w:val="center"/>
              <w:rPr>
                <w:rFonts w:ascii="Times New Roman" w:hAnsi="Times New Roman"/>
                <w:lang w:val="en-US"/>
              </w:rPr>
            </w:pPr>
          </w:p>
        </w:tc>
        <w:tc>
          <w:tcPr>
            <w:tcW w:w="1276" w:type="dxa"/>
          </w:tcPr>
          <w:p w14:paraId="63F6BC1E" w14:textId="77777777" w:rsidR="003F7D16" w:rsidRPr="00624979" w:rsidRDefault="003F7D16" w:rsidP="005D0732">
            <w:pPr>
              <w:spacing w:after="0"/>
              <w:jc w:val="center"/>
              <w:rPr>
                <w:rFonts w:ascii="Times New Roman" w:hAnsi="Times New Roman"/>
                <w:lang w:val="en-US"/>
              </w:rPr>
            </w:pPr>
          </w:p>
        </w:tc>
      </w:tr>
      <w:tr w:rsidR="003F7D16" w:rsidRPr="00624979" w14:paraId="13C020EC" w14:textId="77777777" w:rsidTr="006953D5">
        <w:tc>
          <w:tcPr>
            <w:tcW w:w="2830" w:type="dxa"/>
            <w:shd w:val="clear" w:color="auto" w:fill="auto"/>
          </w:tcPr>
          <w:p w14:paraId="6D22B74C" w14:textId="77777777" w:rsidR="003F7D16" w:rsidRPr="00624979" w:rsidRDefault="003F7D16" w:rsidP="005D0732">
            <w:pPr>
              <w:spacing w:after="0"/>
              <w:ind w:left="85"/>
              <w:jc w:val="left"/>
              <w:rPr>
                <w:rFonts w:ascii="Times New Roman" w:hAnsi="Times New Roman"/>
                <w:b/>
                <w:lang w:val="en-US"/>
              </w:rPr>
            </w:pPr>
            <w:r w:rsidRPr="00624979">
              <w:rPr>
                <w:rFonts w:ascii="Times New Roman" w:hAnsi="Times New Roman"/>
                <w:lang w:val="en-US"/>
              </w:rPr>
              <w:t>Perceived ability</w:t>
            </w:r>
          </w:p>
        </w:tc>
        <w:tc>
          <w:tcPr>
            <w:tcW w:w="851" w:type="dxa"/>
            <w:shd w:val="clear" w:color="auto" w:fill="auto"/>
            <w:vAlign w:val="center"/>
          </w:tcPr>
          <w:p w14:paraId="67DEBD64" w14:textId="77777777" w:rsidR="003F7D16" w:rsidRPr="00624979" w:rsidRDefault="003F7D16" w:rsidP="005D0732">
            <w:pPr>
              <w:spacing w:after="0"/>
              <w:jc w:val="center"/>
              <w:rPr>
                <w:rFonts w:ascii="Times New Roman" w:hAnsi="Times New Roman"/>
                <w:b/>
                <w:lang w:val="en-US"/>
              </w:rPr>
            </w:pPr>
            <w:r w:rsidRPr="00624979">
              <w:rPr>
                <w:rFonts w:ascii="Times New Roman" w:hAnsi="Times New Roman"/>
                <w:lang w:val="en-US"/>
              </w:rPr>
              <w:t>0.31</w:t>
            </w:r>
          </w:p>
        </w:tc>
        <w:tc>
          <w:tcPr>
            <w:tcW w:w="709" w:type="dxa"/>
            <w:shd w:val="clear" w:color="auto" w:fill="auto"/>
            <w:vAlign w:val="center"/>
          </w:tcPr>
          <w:p w14:paraId="67149CFD" w14:textId="77777777" w:rsidR="003F7D16" w:rsidRPr="00624979" w:rsidRDefault="003F7D16" w:rsidP="005D0732">
            <w:pPr>
              <w:spacing w:after="0"/>
              <w:jc w:val="center"/>
              <w:rPr>
                <w:rFonts w:ascii="Times New Roman" w:hAnsi="Times New Roman"/>
                <w:b/>
                <w:lang w:val="en-US"/>
              </w:rPr>
            </w:pPr>
            <w:r w:rsidRPr="00624979">
              <w:rPr>
                <w:rFonts w:ascii="Times New Roman" w:hAnsi="Times New Roman"/>
                <w:lang w:val="en-US"/>
              </w:rPr>
              <w:t>0.05</w:t>
            </w:r>
          </w:p>
        </w:tc>
        <w:tc>
          <w:tcPr>
            <w:tcW w:w="1134" w:type="dxa"/>
            <w:shd w:val="clear" w:color="auto" w:fill="auto"/>
            <w:vAlign w:val="center"/>
          </w:tcPr>
          <w:p w14:paraId="1CD772D3" w14:textId="77777777" w:rsidR="003F7D16" w:rsidRPr="00624979" w:rsidRDefault="003F7D16" w:rsidP="005D0732">
            <w:pPr>
              <w:spacing w:after="0"/>
              <w:jc w:val="center"/>
              <w:rPr>
                <w:rFonts w:ascii="Times New Roman" w:hAnsi="Times New Roman"/>
                <w:b/>
                <w:lang w:val="en-US"/>
              </w:rPr>
            </w:pPr>
            <w:r w:rsidRPr="00624979">
              <w:rPr>
                <w:rFonts w:ascii="Times New Roman" w:hAnsi="Times New Roman"/>
                <w:lang w:val="en-US"/>
              </w:rPr>
              <w:t>0.28***</w:t>
            </w:r>
          </w:p>
        </w:tc>
        <w:tc>
          <w:tcPr>
            <w:tcW w:w="992" w:type="dxa"/>
            <w:shd w:val="clear" w:color="auto" w:fill="auto"/>
            <w:vAlign w:val="center"/>
          </w:tcPr>
          <w:p w14:paraId="105CC51F" w14:textId="77777777" w:rsidR="003F7D16" w:rsidRPr="00624979" w:rsidRDefault="003F7D16" w:rsidP="005D0732">
            <w:pPr>
              <w:spacing w:after="0"/>
              <w:jc w:val="center"/>
              <w:rPr>
                <w:rFonts w:ascii="Times New Roman" w:hAnsi="Times New Roman"/>
                <w:b/>
                <w:lang w:val="en-US"/>
              </w:rPr>
            </w:pPr>
            <w:r w:rsidRPr="00624979">
              <w:rPr>
                <w:rFonts w:ascii="Times New Roman" w:hAnsi="Times New Roman"/>
                <w:lang w:val="en-US"/>
              </w:rPr>
              <w:t>0.04</w:t>
            </w:r>
          </w:p>
        </w:tc>
        <w:tc>
          <w:tcPr>
            <w:tcW w:w="855" w:type="dxa"/>
          </w:tcPr>
          <w:p w14:paraId="52030024" w14:textId="77777777" w:rsidR="003F7D16" w:rsidRPr="00624979" w:rsidRDefault="003F7D16" w:rsidP="005D0732">
            <w:pPr>
              <w:spacing w:after="0"/>
              <w:jc w:val="center"/>
              <w:rPr>
                <w:rFonts w:ascii="Times New Roman" w:hAnsi="Times New Roman"/>
                <w:lang w:val="en-US"/>
              </w:rPr>
            </w:pPr>
          </w:p>
        </w:tc>
        <w:tc>
          <w:tcPr>
            <w:tcW w:w="851" w:type="dxa"/>
          </w:tcPr>
          <w:p w14:paraId="582942AA" w14:textId="77777777" w:rsidR="003F7D16" w:rsidRPr="00624979" w:rsidRDefault="003F7D16" w:rsidP="005D0732">
            <w:pPr>
              <w:spacing w:after="0"/>
              <w:jc w:val="center"/>
              <w:rPr>
                <w:rFonts w:ascii="Times New Roman" w:hAnsi="Times New Roman"/>
                <w:lang w:val="en-US"/>
              </w:rPr>
            </w:pPr>
          </w:p>
        </w:tc>
        <w:tc>
          <w:tcPr>
            <w:tcW w:w="1276" w:type="dxa"/>
          </w:tcPr>
          <w:p w14:paraId="41EF4894" w14:textId="77777777" w:rsidR="003F7D16" w:rsidRPr="00624979" w:rsidRDefault="003F7D16" w:rsidP="005D0732">
            <w:pPr>
              <w:spacing w:after="0"/>
              <w:jc w:val="center"/>
              <w:rPr>
                <w:rFonts w:ascii="Times New Roman" w:hAnsi="Times New Roman"/>
                <w:lang w:val="en-US"/>
              </w:rPr>
            </w:pPr>
          </w:p>
        </w:tc>
      </w:tr>
      <w:tr w:rsidR="003F7D16" w:rsidRPr="00624979" w14:paraId="3DDA0E41" w14:textId="77777777" w:rsidTr="006953D5">
        <w:tc>
          <w:tcPr>
            <w:tcW w:w="2830" w:type="dxa"/>
            <w:shd w:val="clear" w:color="auto" w:fill="auto"/>
          </w:tcPr>
          <w:p w14:paraId="4CBBB854" w14:textId="77777777" w:rsidR="003F7D16" w:rsidRPr="00624979" w:rsidRDefault="003F7D16" w:rsidP="005D0732">
            <w:pPr>
              <w:spacing w:after="0"/>
              <w:ind w:left="85"/>
              <w:jc w:val="left"/>
              <w:rPr>
                <w:rFonts w:ascii="Times New Roman" w:hAnsi="Times New Roman"/>
                <w:b/>
                <w:lang w:val="en-US"/>
              </w:rPr>
            </w:pPr>
            <w:r w:rsidRPr="00624979">
              <w:rPr>
                <w:rFonts w:ascii="Times New Roman" w:hAnsi="Times New Roman"/>
                <w:lang w:val="en-US"/>
              </w:rPr>
              <w:t>Autonomy</w:t>
            </w:r>
          </w:p>
        </w:tc>
        <w:tc>
          <w:tcPr>
            <w:tcW w:w="851" w:type="dxa"/>
            <w:shd w:val="clear" w:color="auto" w:fill="auto"/>
            <w:vAlign w:val="center"/>
          </w:tcPr>
          <w:p w14:paraId="589B4A00" w14:textId="77777777" w:rsidR="003F7D16" w:rsidRPr="00624979" w:rsidRDefault="003F7D16" w:rsidP="005D0732">
            <w:pPr>
              <w:spacing w:after="0"/>
              <w:jc w:val="center"/>
              <w:rPr>
                <w:rFonts w:ascii="Times New Roman" w:hAnsi="Times New Roman"/>
                <w:b/>
                <w:lang w:val="en-US"/>
              </w:rPr>
            </w:pPr>
            <w:r w:rsidRPr="00624979">
              <w:rPr>
                <w:rFonts w:ascii="Times New Roman" w:hAnsi="Times New Roman"/>
                <w:lang w:val="en-US"/>
              </w:rPr>
              <w:t>0.13</w:t>
            </w:r>
          </w:p>
        </w:tc>
        <w:tc>
          <w:tcPr>
            <w:tcW w:w="709" w:type="dxa"/>
            <w:shd w:val="clear" w:color="auto" w:fill="auto"/>
            <w:vAlign w:val="center"/>
          </w:tcPr>
          <w:p w14:paraId="5872D9E2" w14:textId="77777777" w:rsidR="003F7D16" w:rsidRPr="00624979" w:rsidRDefault="003F7D16" w:rsidP="005D0732">
            <w:pPr>
              <w:spacing w:after="0"/>
              <w:jc w:val="center"/>
              <w:rPr>
                <w:rFonts w:ascii="Times New Roman" w:hAnsi="Times New Roman"/>
                <w:b/>
                <w:lang w:val="en-US"/>
              </w:rPr>
            </w:pPr>
            <w:r w:rsidRPr="00624979">
              <w:rPr>
                <w:rFonts w:ascii="Times New Roman" w:hAnsi="Times New Roman"/>
                <w:lang w:val="en-US"/>
              </w:rPr>
              <w:t>0.04</w:t>
            </w:r>
          </w:p>
        </w:tc>
        <w:tc>
          <w:tcPr>
            <w:tcW w:w="1134" w:type="dxa"/>
            <w:shd w:val="clear" w:color="auto" w:fill="auto"/>
            <w:vAlign w:val="center"/>
          </w:tcPr>
          <w:p w14:paraId="491DA4EB" w14:textId="77777777" w:rsidR="003F7D16" w:rsidRPr="00624979" w:rsidRDefault="003F7D16" w:rsidP="005D0732">
            <w:pPr>
              <w:spacing w:after="0"/>
              <w:jc w:val="center"/>
              <w:rPr>
                <w:rFonts w:ascii="Times New Roman" w:hAnsi="Times New Roman"/>
                <w:b/>
                <w:lang w:val="en-US"/>
              </w:rPr>
            </w:pPr>
            <w:r w:rsidRPr="00624979">
              <w:rPr>
                <w:rFonts w:ascii="Times New Roman" w:hAnsi="Times New Roman"/>
                <w:lang w:val="en-US"/>
              </w:rPr>
              <w:t>0.13***</w:t>
            </w:r>
          </w:p>
        </w:tc>
        <w:tc>
          <w:tcPr>
            <w:tcW w:w="992" w:type="dxa"/>
            <w:shd w:val="clear" w:color="auto" w:fill="auto"/>
            <w:vAlign w:val="center"/>
          </w:tcPr>
          <w:p w14:paraId="114CA1D7" w14:textId="77777777" w:rsidR="003F7D16" w:rsidRPr="00624979" w:rsidRDefault="003F7D16" w:rsidP="005D0732">
            <w:pPr>
              <w:spacing w:after="0"/>
              <w:jc w:val="center"/>
              <w:rPr>
                <w:rFonts w:ascii="Times New Roman" w:hAnsi="Times New Roman"/>
                <w:b/>
                <w:lang w:val="en-US"/>
              </w:rPr>
            </w:pPr>
            <w:r w:rsidRPr="00624979">
              <w:rPr>
                <w:rFonts w:ascii="Times New Roman" w:hAnsi="Times New Roman"/>
                <w:lang w:val="en-US"/>
              </w:rPr>
              <w:t>0.02</w:t>
            </w:r>
          </w:p>
        </w:tc>
        <w:tc>
          <w:tcPr>
            <w:tcW w:w="855" w:type="dxa"/>
          </w:tcPr>
          <w:p w14:paraId="43E9801C" w14:textId="77777777" w:rsidR="003F7D16" w:rsidRPr="00624979" w:rsidRDefault="003F7D16" w:rsidP="005D0732">
            <w:pPr>
              <w:spacing w:after="0"/>
              <w:jc w:val="center"/>
              <w:rPr>
                <w:rFonts w:ascii="Times New Roman" w:hAnsi="Times New Roman"/>
                <w:lang w:val="en-US"/>
              </w:rPr>
            </w:pPr>
          </w:p>
        </w:tc>
        <w:tc>
          <w:tcPr>
            <w:tcW w:w="851" w:type="dxa"/>
          </w:tcPr>
          <w:p w14:paraId="6FE48531" w14:textId="77777777" w:rsidR="003F7D16" w:rsidRPr="00624979" w:rsidRDefault="003F7D16" w:rsidP="005D0732">
            <w:pPr>
              <w:spacing w:after="0"/>
              <w:jc w:val="center"/>
              <w:rPr>
                <w:rFonts w:ascii="Times New Roman" w:hAnsi="Times New Roman"/>
                <w:lang w:val="en-US"/>
              </w:rPr>
            </w:pPr>
          </w:p>
        </w:tc>
        <w:tc>
          <w:tcPr>
            <w:tcW w:w="1276" w:type="dxa"/>
          </w:tcPr>
          <w:p w14:paraId="2CD68C88" w14:textId="77777777" w:rsidR="003F7D16" w:rsidRPr="00624979" w:rsidRDefault="003F7D16" w:rsidP="005D0732">
            <w:pPr>
              <w:spacing w:after="0"/>
              <w:jc w:val="center"/>
              <w:rPr>
                <w:rFonts w:ascii="Times New Roman" w:hAnsi="Times New Roman"/>
                <w:lang w:val="en-US"/>
              </w:rPr>
            </w:pPr>
          </w:p>
        </w:tc>
      </w:tr>
      <w:tr w:rsidR="003F7D16" w:rsidRPr="00624979" w14:paraId="016B148D" w14:textId="77777777" w:rsidTr="006953D5">
        <w:tc>
          <w:tcPr>
            <w:tcW w:w="2830" w:type="dxa"/>
          </w:tcPr>
          <w:p w14:paraId="7161AD13" w14:textId="77777777" w:rsidR="003F7D16" w:rsidRPr="00624979" w:rsidRDefault="003F7D16" w:rsidP="005D0732">
            <w:pPr>
              <w:spacing w:after="0"/>
              <w:jc w:val="left"/>
              <w:rPr>
                <w:rFonts w:ascii="Times New Roman" w:hAnsi="Times New Roman"/>
                <w:lang w:val="en-US"/>
              </w:rPr>
            </w:pPr>
            <w:r w:rsidRPr="00624979">
              <w:rPr>
                <w:rFonts w:ascii="Times New Roman" w:hAnsi="Times New Roman"/>
                <w:lang w:val="en-US"/>
              </w:rPr>
              <w:t>Attitude (N=325)</w:t>
            </w:r>
          </w:p>
        </w:tc>
        <w:tc>
          <w:tcPr>
            <w:tcW w:w="851" w:type="dxa"/>
          </w:tcPr>
          <w:p w14:paraId="4B39AD75" w14:textId="77777777" w:rsidR="003F7D16" w:rsidRPr="00624979" w:rsidRDefault="003F7D16" w:rsidP="005D0732">
            <w:pPr>
              <w:spacing w:after="0"/>
              <w:jc w:val="center"/>
              <w:rPr>
                <w:rFonts w:ascii="Times New Roman" w:hAnsi="Times New Roman"/>
                <w:lang w:val="en-US"/>
              </w:rPr>
            </w:pPr>
          </w:p>
        </w:tc>
        <w:tc>
          <w:tcPr>
            <w:tcW w:w="709" w:type="dxa"/>
          </w:tcPr>
          <w:p w14:paraId="7EC04F92" w14:textId="77777777" w:rsidR="003F7D16" w:rsidRPr="00624979" w:rsidRDefault="003F7D16" w:rsidP="005D0732">
            <w:pPr>
              <w:spacing w:after="0"/>
              <w:jc w:val="center"/>
              <w:rPr>
                <w:rFonts w:ascii="Times New Roman" w:hAnsi="Times New Roman"/>
                <w:lang w:val="en-US"/>
              </w:rPr>
            </w:pPr>
          </w:p>
        </w:tc>
        <w:tc>
          <w:tcPr>
            <w:tcW w:w="1134" w:type="dxa"/>
          </w:tcPr>
          <w:p w14:paraId="32B98DB9" w14:textId="77777777" w:rsidR="003F7D16" w:rsidRPr="00624979" w:rsidRDefault="003F7D16" w:rsidP="005D0732">
            <w:pPr>
              <w:spacing w:after="0"/>
              <w:jc w:val="center"/>
              <w:rPr>
                <w:rFonts w:ascii="Times New Roman" w:hAnsi="Times New Roman"/>
                <w:lang w:val="en-US"/>
              </w:rPr>
            </w:pPr>
          </w:p>
        </w:tc>
        <w:tc>
          <w:tcPr>
            <w:tcW w:w="992" w:type="dxa"/>
          </w:tcPr>
          <w:p w14:paraId="137ECB73" w14:textId="77777777" w:rsidR="003F7D16" w:rsidRPr="00624979" w:rsidRDefault="003F7D16" w:rsidP="005D0732">
            <w:pPr>
              <w:spacing w:after="0"/>
              <w:jc w:val="center"/>
              <w:rPr>
                <w:rFonts w:ascii="Times New Roman" w:hAnsi="Times New Roman"/>
                <w:lang w:val="en-US"/>
              </w:rPr>
            </w:pPr>
          </w:p>
        </w:tc>
        <w:tc>
          <w:tcPr>
            <w:tcW w:w="855" w:type="dxa"/>
          </w:tcPr>
          <w:p w14:paraId="024FBB12"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86.40</w:t>
            </w:r>
          </w:p>
        </w:tc>
        <w:tc>
          <w:tcPr>
            <w:tcW w:w="851" w:type="dxa"/>
          </w:tcPr>
          <w:p w14:paraId="47C84F2C"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5, 320</w:t>
            </w:r>
          </w:p>
        </w:tc>
        <w:tc>
          <w:tcPr>
            <w:tcW w:w="1276" w:type="dxa"/>
          </w:tcPr>
          <w:p w14:paraId="6A921636"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0.568***</w:t>
            </w:r>
          </w:p>
        </w:tc>
      </w:tr>
      <w:tr w:rsidR="003F7D16" w:rsidRPr="00624979" w14:paraId="5DB89DDB" w14:textId="77777777" w:rsidTr="006953D5">
        <w:tc>
          <w:tcPr>
            <w:tcW w:w="2830" w:type="dxa"/>
          </w:tcPr>
          <w:p w14:paraId="04000D2A" w14:textId="77777777" w:rsidR="003F7D16" w:rsidRPr="00624979" w:rsidRDefault="003F7D16" w:rsidP="005D0732">
            <w:pPr>
              <w:spacing w:after="0"/>
              <w:ind w:left="85"/>
              <w:jc w:val="left"/>
              <w:rPr>
                <w:rFonts w:ascii="Times New Roman" w:hAnsi="Times New Roman"/>
                <w:lang w:val="en-US"/>
              </w:rPr>
            </w:pPr>
            <w:r w:rsidRPr="00624979">
              <w:rPr>
                <w:rFonts w:ascii="Times New Roman" w:hAnsi="Times New Roman"/>
                <w:lang w:val="en-US"/>
              </w:rPr>
              <w:t>Quality relationship</w:t>
            </w:r>
          </w:p>
        </w:tc>
        <w:tc>
          <w:tcPr>
            <w:tcW w:w="851" w:type="dxa"/>
          </w:tcPr>
          <w:p w14:paraId="1105B09F"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0.03</w:t>
            </w:r>
          </w:p>
        </w:tc>
        <w:tc>
          <w:tcPr>
            <w:tcW w:w="709" w:type="dxa"/>
          </w:tcPr>
          <w:p w14:paraId="225570C1"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0.01</w:t>
            </w:r>
          </w:p>
        </w:tc>
        <w:tc>
          <w:tcPr>
            <w:tcW w:w="1134" w:type="dxa"/>
          </w:tcPr>
          <w:p w14:paraId="42D35E08"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0. 26***</w:t>
            </w:r>
          </w:p>
        </w:tc>
        <w:tc>
          <w:tcPr>
            <w:tcW w:w="992" w:type="dxa"/>
          </w:tcPr>
          <w:p w14:paraId="41CB349E"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0.07</w:t>
            </w:r>
          </w:p>
        </w:tc>
        <w:tc>
          <w:tcPr>
            <w:tcW w:w="855" w:type="dxa"/>
          </w:tcPr>
          <w:p w14:paraId="2BAE77D4" w14:textId="77777777" w:rsidR="003F7D16" w:rsidRPr="00624979" w:rsidRDefault="003F7D16" w:rsidP="005D0732">
            <w:pPr>
              <w:spacing w:after="0"/>
              <w:jc w:val="center"/>
              <w:rPr>
                <w:rFonts w:ascii="Times New Roman" w:hAnsi="Times New Roman"/>
                <w:lang w:val="en-US"/>
              </w:rPr>
            </w:pPr>
          </w:p>
        </w:tc>
        <w:tc>
          <w:tcPr>
            <w:tcW w:w="851" w:type="dxa"/>
          </w:tcPr>
          <w:p w14:paraId="5F37BF1B" w14:textId="77777777" w:rsidR="003F7D16" w:rsidRPr="00624979" w:rsidRDefault="003F7D16" w:rsidP="005D0732">
            <w:pPr>
              <w:spacing w:after="0"/>
              <w:jc w:val="center"/>
              <w:rPr>
                <w:rFonts w:ascii="Times New Roman" w:hAnsi="Times New Roman"/>
                <w:lang w:val="en-US"/>
              </w:rPr>
            </w:pPr>
          </w:p>
        </w:tc>
        <w:tc>
          <w:tcPr>
            <w:tcW w:w="1276" w:type="dxa"/>
          </w:tcPr>
          <w:p w14:paraId="78AB4666" w14:textId="77777777" w:rsidR="003F7D16" w:rsidRPr="00624979" w:rsidRDefault="003F7D16" w:rsidP="005D0732">
            <w:pPr>
              <w:spacing w:after="0"/>
              <w:jc w:val="center"/>
              <w:rPr>
                <w:rFonts w:ascii="Times New Roman" w:hAnsi="Times New Roman"/>
                <w:lang w:val="en-US"/>
              </w:rPr>
            </w:pPr>
          </w:p>
        </w:tc>
      </w:tr>
      <w:tr w:rsidR="003F7D16" w:rsidRPr="00624979" w14:paraId="25653ABD" w14:textId="77777777" w:rsidTr="006953D5">
        <w:tc>
          <w:tcPr>
            <w:tcW w:w="2830" w:type="dxa"/>
          </w:tcPr>
          <w:p w14:paraId="0E8CBC7E" w14:textId="77777777" w:rsidR="003F7D16" w:rsidRPr="00624979" w:rsidRDefault="003F7D16" w:rsidP="005D0732">
            <w:pPr>
              <w:spacing w:after="0"/>
              <w:ind w:left="85"/>
              <w:jc w:val="left"/>
              <w:rPr>
                <w:rFonts w:ascii="Times New Roman" w:hAnsi="Times New Roman"/>
                <w:lang w:val="en-US"/>
              </w:rPr>
            </w:pPr>
            <w:r w:rsidRPr="00624979">
              <w:rPr>
                <w:rFonts w:ascii="Times New Roman" w:hAnsi="Times New Roman"/>
                <w:lang w:val="en-US"/>
              </w:rPr>
              <w:t>Personalized support</w:t>
            </w:r>
          </w:p>
        </w:tc>
        <w:tc>
          <w:tcPr>
            <w:tcW w:w="851" w:type="dxa"/>
            <w:vAlign w:val="center"/>
          </w:tcPr>
          <w:p w14:paraId="4827F0C2"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0.04</w:t>
            </w:r>
          </w:p>
        </w:tc>
        <w:tc>
          <w:tcPr>
            <w:tcW w:w="709" w:type="dxa"/>
            <w:vAlign w:val="center"/>
          </w:tcPr>
          <w:p w14:paraId="3F4C2B27"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0.01</w:t>
            </w:r>
          </w:p>
        </w:tc>
        <w:tc>
          <w:tcPr>
            <w:tcW w:w="1134" w:type="dxa"/>
            <w:vAlign w:val="center"/>
          </w:tcPr>
          <w:p w14:paraId="6820477D"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0.34***</w:t>
            </w:r>
          </w:p>
        </w:tc>
        <w:tc>
          <w:tcPr>
            <w:tcW w:w="992" w:type="dxa"/>
            <w:vAlign w:val="center"/>
          </w:tcPr>
          <w:p w14:paraId="39637BD3"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0.01</w:t>
            </w:r>
          </w:p>
        </w:tc>
        <w:tc>
          <w:tcPr>
            <w:tcW w:w="855" w:type="dxa"/>
          </w:tcPr>
          <w:p w14:paraId="38921955" w14:textId="77777777" w:rsidR="003F7D16" w:rsidRPr="00624979" w:rsidRDefault="003F7D16" w:rsidP="005D0732">
            <w:pPr>
              <w:spacing w:after="0"/>
              <w:jc w:val="center"/>
              <w:rPr>
                <w:rFonts w:ascii="Times New Roman" w:hAnsi="Times New Roman"/>
                <w:lang w:val="en-US"/>
              </w:rPr>
            </w:pPr>
          </w:p>
        </w:tc>
        <w:tc>
          <w:tcPr>
            <w:tcW w:w="851" w:type="dxa"/>
          </w:tcPr>
          <w:p w14:paraId="57E296E3" w14:textId="77777777" w:rsidR="003F7D16" w:rsidRPr="00624979" w:rsidRDefault="003F7D16" w:rsidP="005D0732">
            <w:pPr>
              <w:spacing w:after="0"/>
              <w:jc w:val="center"/>
              <w:rPr>
                <w:rFonts w:ascii="Times New Roman" w:hAnsi="Times New Roman"/>
                <w:lang w:val="en-US"/>
              </w:rPr>
            </w:pPr>
          </w:p>
        </w:tc>
        <w:tc>
          <w:tcPr>
            <w:tcW w:w="1276" w:type="dxa"/>
          </w:tcPr>
          <w:p w14:paraId="2AC36778" w14:textId="77777777" w:rsidR="003F7D16" w:rsidRPr="00624979" w:rsidRDefault="003F7D16" w:rsidP="005D0732">
            <w:pPr>
              <w:spacing w:after="0"/>
              <w:jc w:val="center"/>
              <w:rPr>
                <w:rFonts w:ascii="Times New Roman" w:hAnsi="Times New Roman"/>
                <w:lang w:val="en-US"/>
              </w:rPr>
            </w:pPr>
          </w:p>
        </w:tc>
      </w:tr>
      <w:tr w:rsidR="003F7D16" w:rsidRPr="00624979" w14:paraId="2C928BF8" w14:textId="77777777" w:rsidTr="006953D5">
        <w:tc>
          <w:tcPr>
            <w:tcW w:w="2830" w:type="dxa"/>
          </w:tcPr>
          <w:p w14:paraId="378B3DD3" w14:textId="77777777" w:rsidR="003F7D16" w:rsidRPr="00624979" w:rsidRDefault="003F7D16" w:rsidP="005D0732">
            <w:pPr>
              <w:spacing w:after="0"/>
              <w:ind w:left="85"/>
              <w:jc w:val="left"/>
              <w:rPr>
                <w:rFonts w:ascii="Times New Roman" w:hAnsi="Times New Roman"/>
                <w:lang w:val="en-US"/>
              </w:rPr>
            </w:pPr>
            <w:proofErr w:type="spellStart"/>
            <w:r w:rsidRPr="00624979">
              <w:rPr>
                <w:rFonts w:ascii="Times New Roman" w:hAnsi="Times New Roman"/>
                <w:lang w:val="fr-BE"/>
              </w:rPr>
              <w:t>Review</w:t>
            </w:r>
            <w:proofErr w:type="spellEnd"/>
            <w:r w:rsidRPr="00624979">
              <w:rPr>
                <w:rFonts w:ascii="Times New Roman" w:hAnsi="Times New Roman"/>
                <w:lang w:val="fr-BE"/>
              </w:rPr>
              <w:t xml:space="preserve"> </w:t>
            </w:r>
            <w:proofErr w:type="spellStart"/>
            <w:r w:rsidRPr="00624979">
              <w:rPr>
                <w:rFonts w:ascii="Times New Roman" w:hAnsi="Times New Roman"/>
                <w:lang w:val="fr-BE"/>
              </w:rPr>
              <w:t>teaching</w:t>
            </w:r>
            <w:proofErr w:type="spellEnd"/>
            <w:r w:rsidRPr="00624979">
              <w:rPr>
                <w:rFonts w:ascii="Times New Roman" w:hAnsi="Times New Roman"/>
                <w:lang w:val="fr-BE"/>
              </w:rPr>
              <w:t xml:space="preserve"> habits</w:t>
            </w:r>
          </w:p>
        </w:tc>
        <w:tc>
          <w:tcPr>
            <w:tcW w:w="851" w:type="dxa"/>
            <w:vAlign w:val="center"/>
          </w:tcPr>
          <w:p w14:paraId="73CFA755"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0.02</w:t>
            </w:r>
          </w:p>
        </w:tc>
        <w:tc>
          <w:tcPr>
            <w:tcW w:w="709" w:type="dxa"/>
            <w:vAlign w:val="center"/>
          </w:tcPr>
          <w:p w14:paraId="0053665D"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0.01</w:t>
            </w:r>
          </w:p>
        </w:tc>
        <w:tc>
          <w:tcPr>
            <w:tcW w:w="1134" w:type="dxa"/>
            <w:vAlign w:val="center"/>
          </w:tcPr>
          <w:p w14:paraId="1A8AA247"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0.15**</w:t>
            </w:r>
          </w:p>
        </w:tc>
        <w:tc>
          <w:tcPr>
            <w:tcW w:w="992" w:type="dxa"/>
            <w:vAlign w:val="center"/>
          </w:tcPr>
          <w:p w14:paraId="538042E1"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0.01</w:t>
            </w:r>
          </w:p>
        </w:tc>
        <w:tc>
          <w:tcPr>
            <w:tcW w:w="855" w:type="dxa"/>
          </w:tcPr>
          <w:p w14:paraId="7A9285B6" w14:textId="77777777" w:rsidR="003F7D16" w:rsidRPr="00624979" w:rsidRDefault="003F7D16" w:rsidP="005D0732">
            <w:pPr>
              <w:spacing w:after="0"/>
              <w:jc w:val="center"/>
              <w:rPr>
                <w:rFonts w:ascii="Times New Roman" w:hAnsi="Times New Roman"/>
                <w:lang w:val="en-US"/>
              </w:rPr>
            </w:pPr>
          </w:p>
        </w:tc>
        <w:tc>
          <w:tcPr>
            <w:tcW w:w="851" w:type="dxa"/>
          </w:tcPr>
          <w:p w14:paraId="62209093" w14:textId="77777777" w:rsidR="003F7D16" w:rsidRPr="00624979" w:rsidRDefault="003F7D16" w:rsidP="005D0732">
            <w:pPr>
              <w:spacing w:after="0"/>
              <w:jc w:val="center"/>
              <w:rPr>
                <w:rFonts w:ascii="Times New Roman" w:hAnsi="Times New Roman"/>
                <w:lang w:val="en-US"/>
              </w:rPr>
            </w:pPr>
          </w:p>
        </w:tc>
        <w:tc>
          <w:tcPr>
            <w:tcW w:w="1276" w:type="dxa"/>
          </w:tcPr>
          <w:p w14:paraId="1657422E" w14:textId="77777777" w:rsidR="003F7D16" w:rsidRPr="00624979" w:rsidRDefault="003F7D16" w:rsidP="005D0732">
            <w:pPr>
              <w:spacing w:after="0"/>
              <w:jc w:val="center"/>
              <w:rPr>
                <w:rFonts w:ascii="Times New Roman" w:hAnsi="Times New Roman"/>
                <w:lang w:val="en-US"/>
              </w:rPr>
            </w:pPr>
          </w:p>
        </w:tc>
      </w:tr>
      <w:tr w:rsidR="003F7D16" w:rsidRPr="00624979" w14:paraId="7448EAA7" w14:textId="77777777" w:rsidTr="006953D5">
        <w:tc>
          <w:tcPr>
            <w:tcW w:w="2830" w:type="dxa"/>
          </w:tcPr>
          <w:p w14:paraId="0D1077D9" w14:textId="77777777" w:rsidR="003F7D16" w:rsidRPr="00624979" w:rsidRDefault="003F7D16" w:rsidP="005D0732">
            <w:pPr>
              <w:spacing w:after="0"/>
              <w:ind w:left="85"/>
              <w:jc w:val="left"/>
              <w:rPr>
                <w:rFonts w:ascii="Times New Roman" w:hAnsi="Times New Roman"/>
                <w:lang w:val="en-US"/>
              </w:rPr>
            </w:pPr>
            <w:r w:rsidRPr="00624979">
              <w:rPr>
                <w:rFonts w:ascii="Times New Roman" w:hAnsi="Times New Roman"/>
                <w:lang w:val="en-US"/>
              </w:rPr>
              <w:t>Feeling proud if mentees succeed</w:t>
            </w:r>
          </w:p>
        </w:tc>
        <w:tc>
          <w:tcPr>
            <w:tcW w:w="851" w:type="dxa"/>
            <w:vAlign w:val="center"/>
          </w:tcPr>
          <w:p w14:paraId="4BD26FA3"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0.01</w:t>
            </w:r>
          </w:p>
        </w:tc>
        <w:tc>
          <w:tcPr>
            <w:tcW w:w="709" w:type="dxa"/>
            <w:vAlign w:val="center"/>
          </w:tcPr>
          <w:p w14:paraId="631195B5"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0.01</w:t>
            </w:r>
          </w:p>
        </w:tc>
        <w:tc>
          <w:tcPr>
            <w:tcW w:w="1134" w:type="dxa"/>
            <w:vAlign w:val="center"/>
          </w:tcPr>
          <w:p w14:paraId="34A92442"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0.11*</w:t>
            </w:r>
          </w:p>
        </w:tc>
        <w:tc>
          <w:tcPr>
            <w:tcW w:w="992" w:type="dxa"/>
            <w:vAlign w:val="center"/>
          </w:tcPr>
          <w:p w14:paraId="57E0DA35"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0.01</w:t>
            </w:r>
          </w:p>
        </w:tc>
        <w:tc>
          <w:tcPr>
            <w:tcW w:w="855" w:type="dxa"/>
          </w:tcPr>
          <w:p w14:paraId="6820021C" w14:textId="77777777" w:rsidR="003F7D16" w:rsidRPr="00624979" w:rsidRDefault="003F7D16" w:rsidP="005D0732">
            <w:pPr>
              <w:spacing w:after="0"/>
              <w:jc w:val="center"/>
              <w:rPr>
                <w:rFonts w:ascii="Times New Roman" w:hAnsi="Times New Roman"/>
                <w:lang w:val="en-US"/>
              </w:rPr>
            </w:pPr>
          </w:p>
        </w:tc>
        <w:tc>
          <w:tcPr>
            <w:tcW w:w="851" w:type="dxa"/>
          </w:tcPr>
          <w:p w14:paraId="2EFDEABA" w14:textId="77777777" w:rsidR="003F7D16" w:rsidRPr="00624979" w:rsidRDefault="003F7D16" w:rsidP="005D0732">
            <w:pPr>
              <w:spacing w:after="0"/>
              <w:jc w:val="center"/>
              <w:rPr>
                <w:rFonts w:ascii="Times New Roman" w:hAnsi="Times New Roman"/>
                <w:lang w:val="en-US"/>
              </w:rPr>
            </w:pPr>
          </w:p>
        </w:tc>
        <w:tc>
          <w:tcPr>
            <w:tcW w:w="1276" w:type="dxa"/>
          </w:tcPr>
          <w:p w14:paraId="5E22B364" w14:textId="77777777" w:rsidR="003F7D16" w:rsidRPr="00624979" w:rsidRDefault="003F7D16" w:rsidP="005D0732">
            <w:pPr>
              <w:spacing w:after="0"/>
              <w:jc w:val="center"/>
              <w:rPr>
                <w:rFonts w:ascii="Times New Roman" w:hAnsi="Times New Roman"/>
                <w:lang w:val="en-US"/>
              </w:rPr>
            </w:pPr>
          </w:p>
        </w:tc>
      </w:tr>
      <w:tr w:rsidR="003F7D16" w:rsidRPr="00624979" w14:paraId="79CDB9D5" w14:textId="77777777" w:rsidTr="006953D5">
        <w:tc>
          <w:tcPr>
            <w:tcW w:w="2830" w:type="dxa"/>
          </w:tcPr>
          <w:p w14:paraId="2C5EF504" w14:textId="77777777" w:rsidR="003F7D16" w:rsidRPr="00624979" w:rsidRDefault="003F7D16" w:rsidP="005D0732">
            <w:pPr>
              <w:spacing w:after="0"/>
              <w:ind w:left="85"/>
              <w:jc w:val="left"/>
              <w:rPr>
                <w:rFonts w:ascii="Times New Roman" w:hAnsi="Times New Roman"/>
                <w:lang w:val="en-US"/>
              </w:rPr>
            </w:pPr>
            <w:r w:rsidRPr="00624979">
              <w:rPr>
                <w:rFonts w:ascii="Times New Roman" w:hAnsi="Times New Roman"/>
                <w:lang w:val="en-US"/>
              </w:rPr>
              <w:t>Impaired objectivity in assessments</w:t>
            </w:r>
          </w:p>
        </w:tc>
        <w:tc>
          <w:tcPr>
            <w:tcW w:w="851" w:type="dxa"/>
            <w:vAlign w:val="center"/>
          </w:tcPr>
          <w:p w14:paraId="51EA671B"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–0.02</w:t>
            </w:r>
          </w:p>
        </w:tc>
        <w:tc>
          <w:tcPr>
            <w:tcW w:w="709" w:type="dxa"/>
            <w:vAlign w:val="center"/>
          </w:tcPr>
          <w:p w14:paraId="288249AE"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0.01</w:t>
            </w:r>
          </w:p>
        </w:tc>
        <w:tc>
          <w:tcPr>
            <w:tcW w:w="1134" w:type="dxa"/>
            <w:vAlign w:val="center"/>
          </w:tcPr>
          <w:p w14:paraId="29516E01"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–0.09*</w:t>
            </w:r>
          </w:p>
        </w:tc>
        <w:tc>
          <w:tcPr>
            <w:tcW w:w="992" w:type="dxa"/>
            <w:vAlign w:val="center"/>
          </w:tcPr>
          <w:p w14:paraId="33F5F561"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0.03</w:t>
            </w:r>
          </w:p>
        </w:tc>
        <w:tc>
          <w:tcPr>
            <w:tcW w:w="855" w:type="dxa"/>
          </w:tcPr>
          <w:p w14:paraId="7DD35BFB" w14:textId="77777777" w:rsidR="003F7D16" w:rsidRPr="00624979" w:rsidRDefault="003F7D16" w:rsidP="005D0732">
            <w:pPr>
              <w:spacing w:after="0"/>
              <w:jc w:val="center"/>
              <w:rPr>
                <w:rFonts w:ascii="Times New Roman" w:hAnsi="Times New Roman"/>
                <w:lang w:val="en-US"/>
              </w:rPr>
            </w:pPr>
          </w:p>
        </w:tc>
        <w:tc>
          <w:tcPr>
            <w:tcW w:w="851" w:type="dxa"/>
          </w:tcPr>
          <w:p w14:paraId="307CB2E8" w14:textId="77777777" w:rsidR="003F7D16" w:rsidRPr="00624979" w:rsidRDefault="003F7D16" w:rsidP="005D0732">
            <w:pPr>
              <w:spacing w:after="0"/>
              <w:jc w:val="center"/>
              <w:rPr>
                <w:rFonts w:ascii="Times New Roman" w:hAnsi="Times New Roman"/>
                <w:lang w:val="en-US"/>
              </w:rPr>
            </w:pPr>
          </w:p>
        </w:tc>
        <w:tc>
          <w:tcPr>
            <w:tcW w:w="1276" w:type="dxa"/>
          </w:tcPr>
          <w:p w14:paraId="3AE83889" w14:textId="77777777" w:rsidR="003F7D16" w:rsidRPr="00624979" w:rsidRDefault="003F7D16" w:rsidP="005D0732">
            <w:pPr>
              <w:spacing w:after="0"/>
              <w:jc w:val="center"/>
              <w:rPr>
                <w:rFonts w:ascii="Times New Roman" w:hAnsi="Times New Roman"/>
                <w:lang w:val="en-US"/>
              </w:rPr>
            </w:pPr>
          </w:p>
        </w:tc>
      </w:tr>
      <w:tr w:rsidR="003F7D16" w:rsidRPr="00624979" w14:paraId="75BC0857" w14:textId="77777777" w:rsidTr="006953D5">
        <w:tc>
          <w:tcPr>
            <w:tcW w:w="2830" w:type="dxa"/>
          </w:tcPr>
          <w:p w14:paraId="645F06F4" w14:textId="77777777" w:rsidR="003F7D16" w:rsidRPr="00624979" w:rsidRDefault="003F7D16" w:rsidP="005D0732">
            <w:pPr>
              <w:spacing w:after="0"/>
              <w:jc w:val="left"/>
              <w:rPr>
                <w:rFonts w:ascii="Times New Roman" w:hAnsi="Times New Roman"/>
                <w:lang w:val="en-US"/>
              </w:rPr>
            </w:pPr>
            <w:r w:rsidRPr="00624979">
              <w:rPr>
                <w:rFonts w:ascii="Times New Roman" w:hAnsi="Times New Roman"/>
                <w:lang w:val="en-US"/>
              </w:rPr>
              <w:t>Injunctive Norm (N=327)</w:t>
            </w:r>
          </w:p>
        </w:tc>
        <w:tc>
          <w:tcPr>
            <w:tcW w:w="851" w:type="dxa"/>
          </w:tcPr>
          <w:p w14:paraId="2C9AB21B" w14:textId="77777777" w:rsidR="003F7D16" w:rsidRPr="00624979" w:rsidRDefault="003F7D16" w:rsidP="005D0732">
            <w:pPr>
              <w:spacing w:after="0"/>
              <w:jc w:val="center"/>
              <w:rPr>
                <w:rFonts w:ascii="Times New Roman" w:hAnsi="Times New Roman"/>
                <w:lang w:val="en-US"/>
              </w:rPr>
            </w:pPr>
          </w:p>
        </w:tc>
        <w:tc>
          <w:tcPr>
            <w:tcW w:w="709" w:type="dxa"/>
          </w:tcPr>
          <w:p w14:paraId="45AF8C20" w14:textId="77777777" w:rsidR="003F7D16" w:rsidRPr="00624979" w:rsidRDefault="003F7D16" w:rsidP="005D0732">
            <w:pPr>
              <w:spacing w:after="0"/>
              <w:jc w:val="center"/>
              <w:rPr>
                <w:rFonts w:ascii="Times New Roman" w:hAnsi="Times New Roman"/>
                <w:lang w:val="en-US"/>
              </w:rPr>
            </w:pPr>
          </w:p>
        </w:tc>
        <w:tc>
          <w:tcPr>
            <w:tcW w:w="1134" w:type="dxa"/>
          </w:tcPr>
          <w:p w14:paraId="7A9F8B0D" w14:textId="77777777" w:rsidR="003F7D16" w:rsidRPr="00624979" w:rsidRDefault="003F7D16" w:rsidP="005D0732">
            <w:pPr>
              <w:spacing w:after="0"/>
              <w:jc w:val="center"/>
              <w:rPr>
                <w:rFonts w:ascii="Times New Roman" w:hAnsi="Times New Roman"/>
                <w:lang w:val="en-US"/>
              </w:rPr>
            </w:pPr>
          </w:p>
        </w:tc>
        <w:tc>
          <w:tcPr>
            <w:tcW w:w="992" w:type="dxa"/>
          </w:tcPr>
          <w:p w14:paraId="55A67359" w14:textId="77777777" w:rsidR="003F7D16" w:rsidRPr="00624979" w:rsidRDefault="003F7D16" w:rsidP="005D0732">
            <w:pPr>
              <w:spacing w:after="0"/>
              <w:jc w:val="center"/>
              <w:rPr>
                <w:rFonts w:ascii="Times New Roman" w:hAnsi="Times New Roman"/>
                <w:lang w:val="en-US"/>
              </w:rPr>
            </w:pPr>
          </w:p>
        </w:tc>
        <w:tc>
          <w:tcPr>
            <w:tcW w:w="855" w:type="dxa"/>
          </w:tcPr>
          <w:p w14:paraId="6DA40076"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29.38</w:t>
            </w:r>
          </w:p>
        </w:tc>
        <w:tc>
          <w:tcPr>
            <w:tcW w:w="851" w:type="dxa"/>
          </w:tcPr>
          <w:p w14:paraId="47B2949F"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3, 324</w:t>
            </w:r>
          </w:p>
        </w:tc>
        <w:tc>
          <w:tcPr>
            <w:tcW w:w="1276" w:type="dxa"/>
          </w:tcPr>
          <w:p w14:paraId="28FC6504"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0.207***</w:t>
            </w:r>
          </w:p>
        </w:tc>
      </w:tr>
      <w:tr w:rsidR="003F7D16" w:rsidRPr="00624979" w14:paraId="6D68F54C" w14:textId="77777777" w:rsidTr="006953D5">
        <w:tc>
          <w:tcPr>
            <w:tcW w:w="2830" w:type="dxa"/>
          </w:tcPr>
          <w:p w14:paraId="4998F328" w14:textId="77777777" w:rsidR="003F7D16" w:rsidRPr="00624979" w:rsidRDefault="003F7D16" w:rsidP="005D0732">
            <w:pPr>
              <w:spacing w:after="0"/>
              <w:ind w:left="85"/>
              <w:jc w:val="left"/>
              <w:rPr>
                <w:rFonts w:ascii="Times New Roman" w:hAnsi="Times New Roman"/>
                <w:lang w:val="en-US"/>
              </w:rPr>
            </w:pPr>
            <w:r w:rsidRPr="00624979">
              <w:rPr>
                <w:rFonts w:ascii="Times New Roman" w:hAnsi="Times New Roman"/>
                <w:lang w:val="en-US"/>
              </w:rPr>
              <w:t>Directors</w:t>
            </w:r>
          </w:p>
        </w:tc>
        <w:tc>
          <w:tcPr>
            <w:tcW w:w="851" w:type="dxa"/>
          </w:tcPr>
          <w:p w14:paraId="0BB5219F"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0.03</w:t>
            </w:r>
          </w:p>
        </w:tc>
        <w:tc>
          <w:tcPr>
            <w:tcW w:w="709" w:type="dxa"/>
          </w:tcPr>
          <w:p w14:paraId="3ED78D4E"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0.01</w:t>
            </w:r>
          </w:p>
        </w:tc>
        <w:tc>
          <w:tcPr>
            <w:tcW w:w="1134" w:type="dxa"/>
          </w:tcPr>
          <w:p w14:paraId="6E54BA2E"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0.25***</w:t>
            </w:r>
          </w:p>
        </w:tc>
        <w:tc>
          <w:tcPr>
            <w:tcW w:w="992" w:type="dxa"/>
          </w:tcPr>
          <w:p w14:paraId="4377768A"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0.03</w:t>
            </w:r>
          </w:p>
        </w:tc>
        <w:tc>
          <w:tcPr>
            <w:tcW w:w="855" w:type="dxa"/>
          </w:tcPr>
          <w:p w14:paraId="590B617A" w14:textId="77777777" w:rsidR="003F7D16" w:rsidRPr="00624979" w:rsidRDefault="003F7D16" w:rsidP="005D0732">
            <w:pPr>
              <w:spacing w:after="0"/>
              <w:jc w:val="center"/>
              <w:rPr>
                <w:rFonts w:ascii="Times New Roman" w:hAnsi="Times New Roman"/>
                <w:lang w:val="en-US"/>
              </w:rPr>
            </w:pPr>
          </w:p>
        </w:tc>
        <w:tc>
          <w:tcPr>
            <w:tcW w:w="851" w:type="dxa"/>
          </w:tcPr>
          <w:p w14:paraId="24A75AE4" w14:textId="77777777" w:rsidR="003F7D16" w:rsidRPr="00624979" w:rsidRDefault="003F7D16" w:rsidP="005D0732">
            <w:pPr>
              <w:spacing w:after="0"/>
              <w:jc w:val="center"/>
              <w:rPr>
                <w:rFonts w:ascii="Times New Roman" w:hAnsi="Times New Roman"/>
                <w:lang w:val="en-US"/>
              </w:rPr>
            </w:pPr>
          </w:p>
        </w:tc>
        <w:tc>
          <w:tcPr>
            <w:tcW w:w="1276" w:type="dxa"/>
          </w:tcPr>
          <w:p w14:paraId="4356A0F0" w14:textId="77777777" w:rsidR="003F7D16" w:rsidRPr="00624979" w:rsidRDefault="003F7D16" w:rsidP="005D0732">
            <w:pPr>
              <w:spacing w:after="0"/>
              <w:jc w:val="center"/>
              <w:rPr>
                <w:rFonts w:ascii="Times New Roman" w:hAnsi="Times New Roman"/>
                <w:lang w:val="en-US"/>
              </w:rPr>
            </w:pPr>
          </w:p>
        </w:tc>
      </w:tr>
      <w:tr w:rsidR="003F7D16" w:rsidRPr="00624979" w14:paraId="5B1A2145" w14:textId="77777777" w:rsidTr="006953D5">
        <w:tc>
          <w:tcPr>
            <w:tcW w:w="2830" w:type="dxa"/>
          </w:tcPr>
          <w:p w14:paraId="6E9743D7" w14:textId="77777777" w:rsidR="003F7D16" w:rsidRPr="00624979" w:rsidRDefault="003F7D16" w:rsidP="005D0732">
            <w:pPr>
              <w:spacing w:after="0"/>
              <w:ind w:left="85"/>
              <w:jc w:val="left"/>
              <w:rPr>
                <w:rFonts w:ascii="Times New Roman" w:hAnsi="Times New Roman"/>
                <w:lang w:val="en-US"/>
              </w:rPr>
            </w:pPr>
            <w:r w:rsidRPr="00624979">
              <w:rPr>
                <w:rFonts w:ascii="Times New Roman" w:hAnsi="Times New Roman"/>
                <w:lang w:val="en-US"/>
              </w:rPr>
              <w:t>Students</w:t>
            </w:r>
          </w:p>
        </w:tc>
        <w:tc>
          <w:tcPr>
            <w:tcW w:w="851" w:type="dxa"/>
            <w:vAlign w:val="center"/>
          </w:tcPr>
          <w:p w14:paraId="3C128A37"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0.02</w:t>
            </w:r>
          </w:p>
        </w:tc>
        <w:tc>
          <w:tcPr>
            <w:tcW w:w="709" w:type="dxa"/>
            <w:vAlign w:val="center"/>
          </w:tcPr>
          <w:p w14:paraId="2E4D243E"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0.01</w:t>
            </w:r>
          </w:p>
        </w:tc>
        <w:tc>
          <w:tcPr>
            <w:tcW w:w="1134" w:type="dxa"/>
            <w:vAlign w:val="center"/>
          </w:tcPr>
          <w:p w14:paraId="60742435"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0.14*</w:t>
            </w:r>
          </w:p>
        </w:tc>
        <w:tc>
          <w:tcPr>
            <w:tcW w:w="992" w:type="dxa"/>
            <w:vAlign w:val="center"/>
          </w:tcPr>
          <w:p w14:paraId="629DDC3E"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0.01</w:t>
            </w:r>
          </w:p>
        </w:tc>
        <w:tc>
          <w:tcPr>
            <w:tcW w:w="855" w:type="dxa"/>
          </w:tcPr>
          <w:p w14:paraId="5D17324E" w14:textId="77777777" w:rsidR="003F7D16" w:rsidRPr="00624979" w:rsidRDefault="003F7D16" w:rsidP="005D0732">
            <w:pPr>
              <w:spacing w:after="0"/>
              <w:jc w:val="center"/>
              <w:rPr>
                <w:rFonts w:ascii="Times New Roman" w:hAnsi="Times New Roman"/>
                <w:lang w:val="en-US"/>
              </w:rPr>
            </w:pPr>
          </w:p>
        </w:tc>
        <w:tc>
          <w:tcPr>
            <w:tcW w:w="851" w:type="dxa"/>
          </w:tcPr>
          <w:p w14:paraId="5DF1B6DF" w14:textId="77777777" w:rsidR="003F7D16" w:rsidRPr="00624979" w:rsidRDefault="003F7D16" w:rsidP="005D0732">
            <w:pPr>
              <w:spacing w:after="0"/>
              <w:jc w:val="center"/>
              <w:rPr>
                <w:rFonts w:ascii="Times New Roman" w:hAnsi="Times New Roman"/>
                <w:lang w:val="en-US"/>
              </w:rPr>
            </w:pPr>
          </w:p>
        </w:tc>
        <w:tc>
          <w:tcPr>
            <w:tcW w:w="1276" w:type="dxa"/>
          </w:tcPr>
          <w:p w14:paraId="1D016F5E" w14:textId="77777777" w:rsidR="003F7D16" w:rsidRPr="00624979" w:rsidRDefault="003F7D16" w:rsidP="005D0732">
            <w:pPr>
              <w:spacing w:after="0"/>
              <w:jc w:val="center"/>
              <w:rPr>
                <w:rFonts w:ascii="Times New Roman" w:hAnsi="Times New Roman"/>
                <w:lang w:val="en-US"/>
              </w:rPr>
            </w:pPr>
          </w:p>
        </w:tc>
      </w:tr>
      <w:tr w:rsidR="003F7D16" w:rsidRPr="00624979" w14:paraId="719DD146" w14:textId="77777777" w:rsidTr="006953D5">
        <w:tc>
          <w:tcPr>
            <w:tcW w:w="2830" w:type="dxa"/>
          </w:tcPr>
          <w:p w14:paraId="147B2FC8" w14:textId="77777777" w:rsidR="003F7D16" w:rsidRPr="00624979" w:rsidRDefault="003F7D16" w:rsidP="005D0732">
            <w:pPr>
              <w:spacing w:after="0"/>
              <w:ind w:left="85"/>
              <w:jc w:val="left"/>
              <w:rPr>
                <w:rFonts w:ascii="Times New Roman" w:hAnsi="Times New Roman"/>
                <w:lang w:val="en-US"/>
              </w:rPr>
            </w:pPr>
            <w:r w:rsidRPr="00624979">
              <w:rPr>
                <w:rFonts w:ascii="Times New Roman" w:hAnsi="Times New Roman"/>
                <w:lang w:val="en-US"/>
              </w:rPr>
              <w:t>Other faculty</w:t>
            </w:r>
          </w:p>
        </w:tc>
        <w:tc>
          <w:tcPr>
            <w:tcW w:w="851" w:type="dxa"/>
            <w:vAlign w:val="center"/>
          </w:tcPr>
          <w:p w14:paraId="54E4CBB8"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0.02</w:t>
            </w:r>
          </w:p>
        </w:tc>
        <w:tc>
          <w:tcPr>
            <w:tcW w:w="709" w:type="dxa"/>
            <w:vAlign w:val="center"/>
          </w:tcPr>
          <w:p w14:paraId="6868374B"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0.01</w:t>
            </w:r>
          </w:p>
        </w:tc>
        <w:tc>
          <w:tcPr>
            <w:tcW w:w="1134" w:type="dxa"/>
            <w:vAlign w:val="center"/>
          </w:tcPr>
          <w:p w14:paraId="011E3634"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0.15*</w:t>
            </w:r>
          </w:p>
        </w:tc>
        <w:tc>
          <w:tcPr>
            <w:tcW w:w="992" w:type="dxa"/>
            <w:vAlign w:val="center"/>
          </w:tcPr>
          <w:p w14:paraId="7F122953"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0.01</w:t>
            </w:r>
          </w:p>
        </w:tc>
        <w:tc>
          <w:tcPr>
            <w:tcW w:w="855" w:type="dxa"/>
          </w:tcPr>
          <w:p w14:paraId="76C85D72" w14:textId="77777777" w:rsidR="003F7D16" w:rsidRPr="00624979" w:rsidRDefault="003F7D16" w:rsidP="005D0732">
            <w:pPr>
              <w:spacing w:after="0"/>
              <w:jc w:val="center"/>
              <w:rPr>
                <w:rFonts w:ascii="Times New Roman" w:hAnsi="Times New Roman"/>
                <w:lang w:val="en-US"/>
              </w:rPr>
            </w:pPr>
          </w:p>
        </w:tc>
        <w:tc>
          <w:tcPr>
            <w:tcW w:w="851" w:type="dxa"/>
          </w:tcPr>
          <w:p w14:paraId="7FB5D360" w14:textId="77777777" w:rsidR="003F7D16" w:rsidRPr="00624979" w:rsidRDefault="003F7D16" w:rsidP="005D0732">
            <w:pPr>
              <w:spacing w:after="0"/>
              <w:jc w:val="center"/>
              <w:rPr>
                <w:rFonts w:ascii="Times New Roman" w:hAnsi="Times New Roman"/>
                <w:lang w:val="en-US"/>
              </w:rPr>
            </w:pPr>
          </w:p>
        </w:tc>
        <w:tc>
          <w:tcPr>
            <w:tcW w:w="1276" w:type="dxa"/>
          </w:tcPr>
          <w:p w14:paraId="7D7AF88A" w14:textId="77777777" w:rsidR="003F7D16" w:rsidRPr="00624979" w:rsidRDefault="003F7D16" w:rsidP="005D0732">
            <w:pPr>
              <w:spacing w:after="0"/>
              <w:jc w:val="center"/>
              <w:rPr>
                <w:rFonts w:ascii="Times New Roman" w:hAnsi="Times New Roman"/>
                <w:lang w:val="en-US"/>
              </w:rPr>
            </w:pPr>
          </w:p>
        </w:tc>
      </w:tr>
      <w:tr w:rsidR="003F7D16" w:rsidRPr="00624979" w14:paraId="18E46CCD" w14:textId="77777777" w:rsidTr="006953D5">
        <w:tc>
          <w:tcPr>
            <w:tcW w:w="2830" w:type="dxa"/>
          </w:tcPr>
          <w:p w14:paraId="4E72501B" w14:textId="77777777" w:rsidR="003F7D16" w:rsidRPr="00624979" w:rsidRDefault="003F7D16" w:rsidP="005D0732">
            <w:pPr>
              <w:spacing w:after="0"/>
              <w:jc w:val="left"/>
              <w:rPr>
                <w:rFonts w:ascii="Times New Roman" w:hAnsi="Times New Roman"/>
                <w:lang w:val="en-US"/>
              </w:rPr>
            </w:pPr>
            <w:r w:rsidRPr="00624979">
              <w:rPr>
                <w:rFonts w:ascii="Times New Roman" w:hAnsi="Times New Roman"/>
                <w:lang w:val="en-US"/>
              </w:rPr>
              <w:t>Perceived ability (N=331)</w:t>
            </w:r>
          </w:p>
        </w:tc>
        <w:tc>
          <w:tcPr>
            <w:tcW w:w="851" w:type="dxa"/>
          </w:tcPr>
          <w:p w14:paraId="12780862" w14:textId="77777777" w:rsidR="003F7D16" w:rsidRPr="00624979" w:rsidRDefault="003F7D16" w:rsidP="005D0732">
            <w:pPr>
              <w:spacing w:after="0"/>
              <w:jc w:val="center"/>
              <w:rPr>
                <w:rFonts w:ascii="Times New Roman" w:hAnsi="Times New Roman"/>
                <w:lang w:val="en-US"/>
              </w:rPr>
            </w:pPr>
          </w:p>
        </w:tc>
        <w:tc>
          <w:tcPr>
            <w:tcW w:w="709" w:type="dxa"/>
          </w:tcPr>
          <w:p w14:paraId="21E652A6" w14:textId="77777777" w:rsidR="003F7D16" w:rsidRPr="00624979" w:rsidRDefault="003F7D16" w:rsidP="005D0732">
            <w:pPr>
              <w:spacing w:after="0"/>
              <w:jc w:val="center"/>
              <w:rPr>
                <w:rFonts w:ascii="Times New Roman" w:hAnsi="Times New Roman"/>
                <w:lang w:val="en-US"/>
              </w:rPr>
            </w:pPr>
          </w:p>
        </w:tc>
        <w:tc>
          <w:tcPr>
            <w:tcW w:w="1134" w:type="dxa"/>
          </w:tcPr>
          <w:p w14:paraId="1BFD62E1" w14:textId="77777777" w:rsidR="003F7D16" w:rsidRPr="00624979" w:rsidRDefault="003F7D16" w:rsidP="005D0732">
            <w:pPr>
              <w:spacing w:after="0"/>
              <w:jc w:val="center"/>
              <w:rPr>
                <w:rFonts w:ascii="Times New Roman" w:hAnsi="Times New Roman"/>
                <w:lang w:val="en-US"/>
              </w:rPr>
            </w:pPr>
          </w:p>
        </w:tc>
        <w:tc>
          <w:tcPr>
            <w:tcW w:w="992" w:type="dxa"/>
          </w:tcPr>
          <w:p w14:paraId="62C70A88" w14:textId="77777777" w:rsidR="003F7D16" w:rsidRPr="00624979" w:rsidRDefault="003F7D16" w:rsidP="005D0732">
            <w:pPr>
              <w:spacing w:after="0"/>
              <w:jc w:val="center"/>
              <w:rPr>
                <w:rFonts w:ascii="Times New Roman" w:hAnsi="Times New Roman"/>
                <w:lang w:val="en-US"/>
              </w:rPr>
            </w:pPr>
          </w:p>
        </w:tc>
        <w:tc>
          <w:tcPr>
            <w:tcW w:w="855" w:type="dxa"/>
          </w:tcPr>
          <w:p w14:paraId="08EBF779"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48.08</w:t>
            </w:r>
          </w:p>
        </w:tc>
        <w:tc>
          <w:tcPr>
            <w:tcW w:w="851" w:type="dxa"/>
          </w:tcPr>
          <w:p w14:paraId="5F819E4B"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3, 328</w:t>
            </w:r>
          </w:p>
        </w:tc>
        <w:tc>
          <w:tcPr>
            <w:tcW w:w="1276" w:type="dxa"/>
          </w:tcPr>
          <w:p w14:paraId="0AA28C13"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0.299***</w:t>
            </w:r>
          </w:p>
        </w:tc>
      </w:tr>
      <w:tr w:rsidR="003F7D16" w:rsidRPr="00624979" w14:paraId="15320417" w14:textId="77777777" w:rsidTr="006953D5">
        <w:tc>
          <w:tcPr>
            <w:tcW w:w="2830" w:type="dxa"/>
          </w:tcPr>
          <w:p w14:paraId="0E2EBB49" w14:textId="77777777" w:rsidR="003F7D16" w:rsidRPr="00624979" w:rsidRDefault="003F7D16" w:rsidP="005D0732">
            <w:pPr>
              <w:spacing w:after="0"/>
              <w:ind w:left="85"/>
              <w:jc w:val="left"/>
              <w:rPr>
                <w:rFonts w:ascii="Times New Roman" w:hAnsi="Times New Roman"/>
                <w:lang w:val="en-US"/>
              </w:rPr>
            </w:pPr>
            <w:r w:rsidRPr="00624979">
              <w:rPr>
                <w:rFonts w:ascii="Times New Roman" w:hAnsi="Times New Roman"/>
                <w:lang w:val="en-US"/>
              </w:rPr>
              <w:t>Considering mentoring as worthwhile</w:t>
            </w:r>
          </w:p>
        </w:tc>
        <w:tc>
          <w:tcPr>
            <w:tcW w:w="851" w:type="dxa"/>
          </w:tcPr>
          <w:p w14:paraId="31D38596"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0.05</w:t>
            </w:r>
          </w:p>
        </w:tc>
        <w:tc>
          <w:tcPr>
            <w:tcW w:w="709" w:type="dxa"/>
          </w:tcPr>
          <w:p w14:paraId="1AB88976"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0.01</w:t>
            </w:r>
          </w:p>
        </w:tc>
        <w:tc>
          <w:tcPr>
            <w:tcW w:w="1134" w:type="dxa"/>
          </w:tcPr>
          <w:p w14:paraId="347E2FA9"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0.37***</w:t>
            </w:r>
          </w:p>
        </w:tc>
        <w:tc>
          <w:tcPr>
            <w:tcW w:w="992" w:type="dxa"/>
          </w:tcPr>
          <w:p w14:paraId="67F73E49"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0.12</w:t>
            </w:r>
          </w:p>
        </w:tc>
        <w:tc>
          <w:tcPr>
            <w:tcW w:w="855" w:type="dxa"/>
          </w:tcPr>
          <w:p w14:paraId="131D52D6" w14:textId="77777777" w:rsidR="003F7D16" w:rsidRPr="00624979" w:rsidRDefault="003F7D16" w:rsidP="005D0732">
            <w:pPr>
              <w:spacing w:after="0"/>
              <w:jc w:val="center"/>
              <w:rPr>
                <w:rFonts w:ascii="Times New Roman" w:hAnsi="Times New Roman"/>
                <w:lang w:val="en-US"/>
              </w:rPr>
            </w:pPr>
          </w:p>
        </w:tc>
        <w:tc>
          <w:tcPr>
            <w:tcW w:w="851" w:type="dxa"/>
          </w:tcPr>
          <w:p w14:paraId="66FF86D3" w14:textId="77777777" w:rsidR="003F7D16" w:rsidRPr="00624979" w:rsidRDefault="003F7D16" w:rsidP="005D0732">
            <w:pPr>
              <w:spacing w:after="0"/>
              <w:jc w:val="center"/>
              <w:rPr>
                <w:rFonts w:ascii="Times New Roman" w:hAnsi="Times New Roman"/>
                <w:lang w:val="en-US"/>
              </w:rPr>
            </w:pPr>
          </w:p>
        </w:tc>
        <w:tc>
          <w:tcPr>
            <w:tcW w:w="1276" w:type="dxa"/>
          </w:tcPr>
          <w:p w14:paraId="73E4377F" w14:textId="77777777" w:rsidR="003F7D16" w:rsidRPr="00624979" w:rsidRDefault="003F7D16" w:rsidP="005D0732">
            <w:pPr>
              <w:spacing w:after="0"/>
              <w:jc w:val="center"/>
              <w:rPr>
                <w:rFonts w:ascii="Times New Roman" w:hAnsi="Times New Roman"/>
                <w:lang w:val="en-US"/>
              </w:rPr>
            </w:pPr>
          </w:p>
        </w:tc>
      </w:tr>
      <w:tr w:rsidR="003F7D16" w:rsidRPr="00624979" w14:paraId="3D7580B5" w14:textId="77777777" w:rsidTr="006953D5">
        <w:tc>
          <w:tcPr>
            <w:tcW w:w="2830" w:type="dxa"/>
          </w:tcPr>
          <w:p w14:paraId="3AD3B10F" w14:textId="77777777" w:rsidR="003F7D16" w:rsidRPr="00624979" w:rsidRDefault="003F7D16" w:rsidP="005D0732">
            <w:pPr>
              <w:spacing w:after="0"/>
              <w:ind w:left="85"/>
              <w:jc w:val="left"/>
              <w:rPr>
                <w:rFonts w:ascii="Times New Roman" w:hAnsi="Times New Roman"/>
                <w:lang w:val="en-US"/>
              </w:rPr>
            </w:pPr>
            <w:r w:rsidRPr="00624979">
              <w:rPr>
                <w:rFonts w:ascii="Times New Roman" w:hAnsi="Times New Roman"/>
                <w:lang w:val="en-US"/>
              </w:rPr>
              <w:t>Being trained in accompaniment</w:t>
            </w:r>
          </w:p>
        </w:tc>
        <w:tc>
          <w:tcPr>
            <w:tcW w:w="851" w:type="dxa"/>
            <w:vAlign w:val="center"/>
          </w:tcPr>
          <w:p w14:paraId="663C69F5"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0.03</w:t>
            </w:r>
          </w:p>
        </w:tc>
        <w:tc>
          <w:tcPr>
            <w:tcW w:w="709" w:type="dxa"/>
            <w:vAlign w:val="center"/>
          </w:tcPr>
          <w:p w14:paraId="36B9D038"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0.01</w:t>
            </w:r>
          </w:p>
        </w:tc>
        <w:tc>
          <w:tcPr>
            <w:tcW w:w="1134" w:type="dxa"/>
            <w:vAlign w:val="center"/>
          </w:tcPr>
          <w:p w14:paraId="1175C39F"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0.21***</w:t>
            </w:r>
          </w:p>
        </w:tc>
        <w:tc>
          <w:tcPr>
            <w:tcW w:w="992" w:type="dxa"/>
            <w:vAlign w:val="center"/>
          </w:tcPr>
          <w:p w14:paraId="6DDE64FB"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0.04</w:t>
            </w:r>
          </w:p>
        </w:tc>
        <w:tc>
          <w:tcPr>
            <w:tcW w:w="855" w:type="dxa"/>
          </w:tcPr>
          <w:p w14:paraId="07D4D032" w14:textId="77777777" w:rsidR="003F7D16" w:rsidRPr="00624979" w:rsidRDefault="003F7D16" w:rsidP="005D0732">
            <w:pPr>
              <w:spacing w:after="0"/>
              <w:jc w:val="center"/>
              <w:rPr>
                <w:rFonts w:ascii="Times New Roman" w:hAnsi="Times New Roman"/>
                <w:lang w:val="en-US"/>
              </w:rPr>
            </w:pPr>
          </w:p>
        </w:tc>
        <w:tc>
          <w:tcPr>
            <w:tcW w:w="851" w:type="dxa"/>
          </w:tcPr>
          <w:p w14:paraId="0A43CDEF" w14:textId="77777777" w:rsidR="003F7D16" w:rsidRPr="00624979" w:rsidRDefault="003F7D16" w:rsidP="005D0732">
            <w:pPr>
              <w:spacing w:after="0"/>
              <w:jc w:val="center"/>
              <w:rPr>
                <w:rFonts w:ascii="Times New Roman" w:hAnsi="Times New Roman"/>
                <w:lang w:val="en-US"/>
              </w:rPr>
            </w:pPr>
          </w:p>
        </w:tc>
        <w:tc>
          <w:tcPr>
            <w:tcW w:w="1276" w:type="dxa"/>
          </w:tcPr>
          <w:p w14:paraId="663FED0A" w14:textId="77777777" w:rsidR="003F7D16" w:rsidRPr="00624979" w:rsidRDefault="003F7D16" w:rsidP="005D0732">
            <w:pPr>
              <w:spacing w:after="0"/>
              <w:jc w:val="center"/>
              <w:rPr>
                <w:rFonts w:ascii="Times New Roman" w:hAnsi="Times New Roman"/>
                <w:lang w:val="en-US"/>
              </w:rPr>
            </w:pPr>
          </w:p>
        </w:tc>
      </w:tr>
      <w:tr w:rsidR="003F7D16" w:rsidRPr="00624979" w14:paraId="4083D429" w14:textId="77777777" w:rsidTr="006953D5">
        <w:tc>
          <w:tcPr>
            <w:tcW w:w="2830" w:type="dxa"/>
            <w:tcBorders>
              <w:bottom w:val="single" w:sz="4" w:space="0" w:color="auto"/>
            </w:tcBorders>
          </w:tcPr>
          <w:p w14:paraId="5FD7850E" w14:textId="77777777" w:rsidR="003F7D16" w:rsidRPr="00624979" w:rsidRDefault="003F7D16" w:rsidP="005D0732">
            <w:pPr>
              <w:spacing w:after="0"/>
              <w:ind w:left="85"/>
              <w:jc w:val="left"/>
              <w:rPr>
                <w:rFonts w:ascii="Times New Roman" w:hAnsi="Times New Roman"/>
                <w:lang w:val="en-US"/>
              </w:rPr>
            </w:pPr>
            <w:r w:rsidRPr="00624979">
              <w:rPr>
                <w:rFonts w:ascii="Times New Roman" w:hAnsi="Times New Roman"/>
                <w:lang w:val="en-US"/>
              </w:rPr>
              <w:t>Having a working knowledge of the curricula</w:t>
            </w:r>
          </w:p>
        </w:tc>
        <w:tc>
          <w:tcPr>
            <w:tcW w:w="851" w:type="dxa"/>
            <w:tcBorders>
              <w:bottom w:val="single" w:sz="4" w:space="0" w:color="auto"/>
            </w:tcBorders>
            <w:vAlign w:val="center"/>
          </w:tcPr>
          <w:p w14:paraId="6A185A1A"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0.03</w:t>
            </w:r>
          </w:p>
        </w:tc>
        <w:tc>
          <w:tcPr>
            <w:tcW w:w="709" w:type="dxa"/>
            <w:tcBorders>
              <w:bottom w:val="single" w:sz="4" w:space="0" w:color="auto"/>
            </w:tcBorders>
            <w:vAlign w:val="center"/>
          </w:tcPr>
          <w:p w14:paraId="4345867D"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0.01</w:t>
            </w:r>
          </w:p>
        </w:tc>
        <w:tc>
          <w:tcPr>
            <w:tcW w:w="1134" w:type="dxa"/>
            <w:tcBorders>
              <w:bottom w:val="single" w:sz="4" w:space="0" w:color="auto"/>
            </w:tcBorders>
            <w:vAlign w:val="center"/>
          </w:tcPr>
          <w:p w14:paraId="5D454A97"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0.19***</w:t>
            </w:r>
          </w:p>
        </w:tc>
        <w:tc>
          <w:tcPr>
            <w:tcW w:w="992" w:type="dxa"/>
            <w:tcBorders>
              <w:bottom w:val="single" w:sz="4" w:space="0" w:color="auto"/>
            </w:tcBorders>
            <w:vAlign w:val="center"/>
          </w:tcPr>
          <w:p w14:paraId="464B733F" w14:textId="77777777" w:rsidR="003F7D16" w:rsidRPr="00624979" w:rsidRDefault="003F7D16" w:rsidP="005D0732">
            <w:pPr>
              <w:spacing w:after="0"/>
              <w:jc w:val="center"/>
              <w:rPr>
                <w:rFonts w:ascii="Times New Roman" w:hAnsi="Times New Roman"/>
                <w:lang w:val="en-US"/>
              </w:rPr>
            </w:pPr>
            <w:r w:rsidRPr="00624979">
              <w:rPr>
                <w:rFonts w:ascii="Times New Roman" w:hAnsi="Times New Roman"/>
                <w:lang w:val="en-US"/>
              </w:rPr>
              <w:t>0.03</w:t>
            </w:r>
          </w:p>
        </w:tc>
        <w:tc>
          <w:tcPr>
            <w:tcW w:w="855" w:type="dxa"/>
            <w:tcBorders>
              <w:bottom w:val="single" w:sz="4" w:space="0" w:color="auto"/>
            </w:tcBorders>
          </w:tcPr>
          <w:p w14:paraId="57912368" w14:textId="77777777" w:rsidR="003F7D16" w:rsidRPr="00624979" w:rsidRDefault="003F7D16" w:rsidP="005D0732">
            <w:pPr>
              <w:spacing w:after="0"/>
              <w:jc w:val="center"/>
              <w:rPr>
                <w:rFonts w:ascii="Times New Roman" w:hAnsi="Times New Roman"/>
                <w:lang w:val="en-US"/>
              </w:rPr>
            </w:pPr>
          </w:p>
        </w:tc>
        <w:tc>
          <w:tcPr>
            <w:tcW w:w="851" w:type="dxa"/>
            <w:tcBorders>
              <w:bottom w:val="single" w:sz="4" w:space="0" w:color="auto"/>
            </w:tcBorders>
          </w:tcPr>
          <w:p w14:paraId="76083FB8" w14:textId="77777777" w:rsidR="003F7D16" w:rsidRPr="00624979" w:rsidRDefault="003F7D16" w:rsidP="005D0732">
            <w:pPr>
              <w:spacing w:after="0"/>
              <w:jc w:val="center"/>
              <w:rPr>
                <w:rFonts w:ascii="Times New Roman" w:hAnsi="Times New Roman"/>
                <w:lang w:val="en-US"/>
              </w:rPr>
            </w:pPr>
          </w:p>
        </w:tc>
        <w:tc>
          <w:tcPr>
            <w:tcW w:w="1276" w:type="dxa"/>
            <w:tcBorders>
              <w:bottom w:val="single" w:sz="4" w:space="0" w:color="auto"/>
            </w:tcBorders>
          </w:tcPr>
          <w:p w14:paraId="3581681C" w14:textId="77777777" w:rsidR="003F7D16" w:rsidRPr="00624979" w:rsidRDefault="003F7D16" w:rsidP="005D0732">
            <w:pPr>
              <w:spacing w:after="0"/>
              <w:jc w:val="center"/>
              <w:rPr>
                <w:rFonts w:ascii="Times New Roman" w:hAnsi="Times New Roman"/>
                <w:lang w:val="en-US"/>
              </w:rPr>
            </w:pPr>
          </w:p>
        </w:tc>
      </w:tr>
    </w:tbl>
    <w:p w14:paraId="1C6F0881" w14:textId="77777777" w:rsidR="003F7D16" w:rsidRPr="00624979" w:rsidRDefault="003F7D16" w:rsidP="005D0732">
      <w:pPr>
        <w:pStyle w:val="Corpsdetexte"/>
        <w:spacing w:after="0" w:line="480" w:lineRule="auto"/>
        <w:rPr>
          <w:rFonts w:ascii="Times New Roman" w:hAnsi="Times New Roman"/>
          <w:lang w:val="en-US"/>
        </w:rPr>
      </w:pPr>
      <w:r w:rsidRPr="00624979">
        <w:rPr>
          <w:rFonts w:ascii="Times New Roman" w:hAnsi="Times New Roman"/>
          <w:lang w:val="en-US"/>
        </w:rPr>
        <w:t xml:space="preserve">Note: This table presents the last models retained by the analyses. </w:t>
      </w:r>
    </w:p>
    <w:p w14:paraId="6AA60E02" w14:textId="77777777" w:rsidR="003F7D16" w:rsidRPr="00624979" w:rsidRDefault="003F7D16" w:rsidP="005D0732">
      <w:pPr>
        <w:spacing w:after="0" w:line="480" w:lineRule="auto"/>
        <w:rPr>
          <w:rFonts w:ascii="Times New Roman" w:hAnsi="Times New Roman"/>
          <w:lang w:val="en-US"/>
        </w:rPr>
      </w:pPr>
      <w:r w:rsidRPr="00624979">
        <w:rPr>
          <w:rFonts w:ascii="Times New Roman" w:hAnsi="Times New Roman"/>
          <w:lang w:val="en-US"/>
        </w:rPr>
        <w:t>* (</w:t>
      </w:r>
      <w:r w:rsidRPr="00624979">
        <w:rPr>
          <w:rFonts w:ascii="Times New Roman" w:hAnsi="Times New Roman"/>
          <w:i/>
          <w:lang w:val="en-US"/>
        </w:rPr>
        <w:t>P</w:t>
      </w:r>
      <w:r w:rsidRPr="00624979">
        <w:rPr>
          <w:rFonts w:ascii="Times New Roman" w:hAnsi="Times New Roman"/>
          <w:lang w:val="en-US"/>
        </w:rPr>
        <w:t>&lt;.05), *</w:t>
      </w:r>
      <w:proofErr w:type="gramStart"/>
      <w:r w:rsidRPr="00624979">
        <w:rPr>
          <w:rFonts w:ascii="Times New Roman" w:hAnsi="Times New Roman"/>
          <w:lang w:val="en-US"/>
        </w:rPr>
        <w:t>*(</w:t>
      </w:r>
      <w:proofErr w:type="gramEnd"/>
      <w:r w:rsidRPr="00624979">
        <w:rPr>
          <w:rFonts w:ascii="Times New Roman" w:hAnsi="Times New Roman"/>
          <w:i/>
          <w:lang w:val="en-US"/>
        </w:rPr>
        <w:t>P</w:t>
      </w:r>
      <w:r w:rsidRPr="00624979">
        <w:rPr>
          <w:rFonts w:ascii="Times New Roman" w:hAnsi="Times New Roman"/>
          <w:lang w:val="en-US"/>
        </w:rPr>
        <w:t>&lt;.01), *** (</w:t>
      </w:r>
      <w:r w:rsidRPr="00624979">
        <w:rPr>
          <w:rFonts w:ascii="Times New Roman" w:hAnsi="Times New Roman"/>
          <w:i/>
          <w:lang w:val="en-US"/>
        </w:rPr>
        <w:t>P</w:t>
      </w:r>
      <w:r w:rsidRPr="00624979">
        <w:rPr>
          <w:rFonts w:ascii="Times New Roman" w:hAnsi="Times New Roman"/>
          <w:lang w:val="en-US"/>
        </w:rPr>
        <w:t>&lt;.001)</w:t>
      </w:r>
    </w:p>
    <w:p w14:paraId="5EE1D79D" w14:textId="353190E2" w:rsidR="00B070A1" w:rsidRPr="00624979" w:rsidRDefault="00B070A1" w:rsidP="005D0732">
      <w:pPr>
        <w:pStyle w:val="Titre2"/>
        <w:jc w:val="center"/>
        <w:rPr>
          <w:lang w:val="en-US"/>
        </w:rPr>
      </w:pPr>
      <w:r w:rsidRPr="00624979">
        <w:rPr>
          <w:lang w:val="en-US"/>
        </w:rPr>
        <w:t>Discussion</w:t>
      </w:r>
    </w:p>
    <w:p w14:paraId="10A5F596" w14:textId="6AC0FED8" w:rsidR="003F1185" w:rsidRPr="00624979" w:rsidRDefault="00F5075D" w:rsidP="005D0732">
      <w:pPr>
        <w:spacing w:after="0" w:line="480" w:lineRule="auto"/>
        <w:ind w:firstLine="720"/>
        <w:rPr>
          <w:rFonts w:ascii="Times New Roman" w:hAnsi="Times New Roman"/>
          <w:lang w:val="en-US"/>
        </w:rPr>
      </w:pPr>
      <w:r w:rsidRPr="00624979">
        <w:rPr>
          <w:rFonts w:ascii="Times New Roman" w:hAnsi="Times New Roman"/>
          <w:lang w:val="en-US"/>
        </w:rPr>
        <w:t>T</w:t>
      </w:r>
      <w:r w:rsidR="00D867C8" w:rsidRPr="00624979">
        <w:rPr>
          <w:rFonts w:ascii="Times New Roman" w:hAnsi="Times New Roman"/>
          <w:lang w:val="en-US"/>
        </w:rPr>
        <w:t>h</w:t>
      </w:r>
      <w:r w:rsidR="005F40D3" w:rsidRPr="00624979">
        <w:rPr>
          <w:rFonts w:ascii="Times New Roman" w:hAnsi="Times New Roman"/>
          <w:lang w:val="en-US"/>
        </w:rPr>
        <w:t>e present</w:t>
      </w:r>
      <w:r w:rsidR="00D867C8" w:rsidRPr="00624979">
        <w:rPr>
          <w:rFonts w:ascii="Times New Roman" w:hAnsi="Times New Roman"/>
          <w:lang w:val="en-US"/>
        </w:rPr>
        <w:t xml:space="preserve"> study </w:t>
      </w:r>
      <w:r w:rsidR="004171FA" w:rsidRPr="00624979">
        <w:rPr>
          <w:rFonts w:ascii="Times New Roman" w:hAnsi="Times New Roman"/>
          <w:lang w:val="en-US"/>
        </w:rPr>
        <w:t>investigate</w:t>
      </w:r>
      <w:r w:rsidRPr="00624979">
        <w:rPr>
          <w:rFonts w:ascii="Times New Roman" w:hAnsi="Times New Roman"/>
          <w:lang w:val="en-US"/>
        </w:rPr>
        <w:t>d</w:t>
      </w:r>
      <w:r w:rsidR="004171FA" w:rsidRPr="00624979">
        <w:rPr>
          <w:rFonts w:ascii="Times New Roman" w:hAnsi="Times New Roman"/>
          <w:lang w:val="en-US"/>
        </w:rPr>
        <w:t xml:space="preserve"> faculty</w:t>
      </w:r>
      <w:r w:rsidR="00B75F39" w:rsidRPr="00624979">
        <w:rPr>
          <w:rFonts w:ascii="Times New Roman" w:hAnsi="Times New Roman"/>
          <w:lang w:val="en-US"/>
        </w:rPr>
        <w:t xml:space="preserve">’s </w:t>
      </w:r>
      <w:r w:rsidR="004171FA" w:rsidRPr="00624979">
        <w:rPr>
          <w:rFonts w:ascii="Times New Roman" w:hAnsi="Times New Roman"/>
          <w:lang w:val="en-US"/>
        </w:rPr>
        <w:t xml:space="preserve">intention to mentor freshmen, </w:t>
      </w:r>
      <w:r w:rsidR="00D94BBF" w:rsidRPr="00624979">
        <w:rPr>
          <w:rFonts w:ascii="Times New Roman" w:hAnsi="Times New Roman"/>
          <w:lang w:val="en-US"/>
        </w:rPr>
        <w:t>its</w:t>
      </w:r>
      <w:r w:rsidR="007A0A14" w:rsidRPr="00624979">
        <w:rPr>
          <w:rFonts w:ascii="Times New Roman" w:hAnsi="Times New Roman"/>
          <w:lang w:val="en-US"/>
        </w:rPr>
        <w:t xml:space="preserve"> </w:t>
      </w:r>
      <w:r w:rsidR="004171FA" w:rsidRPr="00624979">
        <w:rPr>
          <w:rFonts w:ascii="Times New Roman" w:hAnsi="Times New Roman"/>
          <w:lang w:val="en-US"/>
        </w:rPr>
        <w:t>predictors</w:t>
      </w:r>
      <w:r w:rsidR="007A0A14" w:rsidRPr="00624979">
        <w:rPr>
          <w:rFonts w:ascii="Times New Roman" w:hAnsi="Times New Roman"/>
          <w:lang w:val="en-US"/>
        </w:rPr>
        <w:t>,</w:t>
      </w:r>
      <w:r w:rsidR="004171FA" w:rsidRPr="00624979">
        <w:rPr>
          <w:rFonts w:ascii="Times New Roman" w:hAnsi="Times New Roman"/>
          <w:lang w:val="en-US"/>
        </w:rPr>
        <w:t xml:space="preserve"> as well as their underlying beliefs</w:t>
      </w:r>
      <w:r w:rsidRPr="00624979">
        <w:rPr>
          <w:rFonts w:ascii="Times New Roman" w:hAnsi="Times New Roman"/>
          <w:lang w:val="en-US"/>
        </w:rPr>
        <w:t xml:space="preserve"> in an interinstitutional and </w:t>
      </w:r>
      <w:r w:rsidR="00B44CA1" w:rsidRPr="00624979">
        <w:rPr>
          <w:rFonts w:ascii="Times New Roman" w:hAnsi="Times New Roman"/>
          <w:lang w:val="en-US"/>
        </w:rPr>
        <w:t xml:space="preserve">supposedly </w:t>
      </w:r>
      <w:r w:rsidRPr="00624979">
        <w:rPr>
          <w:rFonts w:ascii="Times New Roman" w:hAnsi="Times New Roman"/>
          <w:lang w:val="en-US"/>
        </w:rPr>
        <w:t xml:space="preserve">reluctant context, </w:t>
      </w:r>
      <w:r w:rsidR="00970829" w:rsidRPr="00624979">
        <w:rPr>
          <w:rFonts w:ascii="Times New Roman" w:hAnsi="Times New Roman"/>
          <w:lang w:val="en-US"/>
        </w:rPr>
        <w:t xml:space="preserve">through the perspective of the </w:t>
      </w:r>
      <w:r w:rsidRPr="00624979">
        <w:rPr>
          <w:rFonts w:ascii="Times New Roman" w:hAnsi="Times New Roman"/>
          <w:lang w:val="en-US"/>
        </w:rPr>
        <w:t>Theory of Planned Behavior</w:t>
      </w:r>
      <w:r w:rsidR="004171FA" w:rsidRPr="00624979">
        <w:rPr>
          <w:rFonts w:ascii="Times New Roman" w:hAnsi="Times New Roman"/>
          <w:lang w:val="en-US"/>
        </w:rPr>
        <w:t>.</w:t>
      </w:r>
      <w:r w:rsidR="004E3F04" w:rsidRPr="00624979">
        <w:rPr>
          <w:rFonts w:ascii="Times New Roman" w:hAnsi="Times New Roman"/>
          <w:lang w:val="en-US"/>
        </w:rPr>
        <w:t xml:space="preserve"> </w:t>
      </w:r>
      <w:r w:rsidR="008A774A" w:rsidRPr="00624979">
        <w:rPr>
          <w:rFonts w:ascii="Times New Roman" w:hAnsi="Times New Roman"/>
          <w:lang w:val="en-US"/>
        </w:rPr>
        <w:t xml:space="preserve">This approach </w:t>
      </w:r>
      <w:r w:rsidR="007A0A14" w:rsidRPr="00624979">
        <w:rPr>
          <w:rFonts w:ascii="Times New Roman" w:hAnsi="Times New Roman"/>
          <w:lang w:val="en-US"/>
        </w:rPr>
        <w:t>is innovative in</w:t>
      </w:r>
      <w:r w:rsidR="00910138" w:rsidRPr="00624979">
        <w:rPr>
          <w:rFonts w:ascii="Times New Roman" w:hAnsi="Times New Roman"/>
          <w:lang w:val="en-US"/>
        </w:rPr>
        <w:t xml:space="preserve"> propos</w:t>
      </w:r>
      <w:r w:rsidR="007A0A14" w:rsidRPr="00624979">
        <w:rPr>
          <w:rFonts w:ascii="Times New Roman" w:hAnsi="Times New Roman"/>
          <w:lang w:val="en-US"/>
        </w:rPr>
        <w:t>ing</w:t>
      </w:r>
      <w:r w:rsidR="008A774A" w:rsidRPr="00624979">
        <w:rPr>
          <w:rFonts w:ascii="Times New Roman" w:hAnsi="Times New Roman"/>
          <w:lang w:val="en-US"/>
        </w:rPr>
        <w:t xml:space="preserve"> a conceptual framework </w:t>
      </w:r>
      <w:r w:rsidR="007A0A14" w:rsidRPr="00624979">
        <w:rPr>
          <w:rFonts w:ascii="Times New Roman" w:hAnsi="Times New Roman"/>
          <w:lang w:val="en-US"/>
        </w:rPr>
        <w:t xml:space="preserve">for </w:t>
      </w:r>
      <w:r w:rsidR="00910138" w:rsidRPr="00624979">
        <w:rPr>
          <w:rFonts w:ascii="Times New Roman" w:hAnsi="Times New Roman"/>
          <w:lang w:val="en-US"/>
        </w:rPr>
        <w:t xml:space="preserve">mentoring prediction </w:t>
      </w:r>
      <w:r w:rsidR="008A774A" w:rsidRPr="00624979">
        <w:rPr>
          <w:rFonts w:ascii="Times New Roman" w:hAnsi="Times New Roman"/>
          <w:lang w:val="en-US"/>
        </w:rPr>
        <w:t xml:space="preserve">coupled with a methodology </w:t>
      </w:r>
      <w:r w:rsidR="007A0A14" w:rsidRPr="00624979">
        <w:rPr>
          <w:rFonts w:ascii="Times New Roman" w:hAnsi="Times New Roman"/>
          <w:lang w:val="en-US"/>
        </w:rPr>
        <w:t xml:space="preserve">that combines </w:t>
      </w:r>
      <w:r w:rsidR="008A774A" w:rsidRPr="00624979">
        <w:rPr>
          <w:rFonts w:ascii="Times New Roman" w:hAnsi="Times New Roman"/>
          <w:lang w:val="en-US"/>
        </w:rPr>
        <w:t xml:space="preserve">a qualitative </w:t>
      </w:r>
      <w:r w:rsidR="00910138" w:rsidRPr="00624979">
        <w:rPr>
          <w:rFonts w:ascii="Times New Roman" w:hAnsi="Times New Roman"/>
          <w:lang w:val="en-US"/>
        </w:rPr>
        <w:t>contextually-</w:t>
      </w:r>
      <w:r w:rsidR="008A774A" w:rsidRPr="00624979">
        <w:rPr>
          <w:rFonts w:ascii="Times New Roman" w:hAnsi="Times New Roman"/>
          <w:lang w:val="en-US"/>
        </w:rPr>
        <w:t xml:space="preserve">relevant </w:t>
      </w:r>
      <w:proofErr w:type="spellStart"/>
      <w:r w:rsidR="008A774A" w:rsidRPr="00624979">
        <w:rPr>
          <w:rFonts w:ascii="Times New Roman" w:hAnsi="Times New Roman"/>
          <w:lang w:val="en-US"/>
        </w:rPr>
        <w:t>preassessment</w:t>
      </w:r>
      <w:proofErr w:type="spellEnd"/>
      <w:r w:rsidR="008A774A" w:rsidRPr="00624979">
        <w:rPr>
          <w:rFonts w:ascii="Times New Roman" w:hAnsi="Times New Roman"/>
          <w:lang w:val="en-US"/>
        </w:rPr>
        <w:t xml:space="preserve"> and quantitative measures permitting inferential analyses</w:t>
      </w:r>
      <w:r w:rsidR="00615508" w:rsidRPr="00624979">
        <w:rPr>
          <w:rFonts w:ascii="Times New Roman" w:hAnsi="Times New Roman"/>
          <w:lang w:val="en-US"/>
        </w:rPr>
        <w:t>.</w:t>
      </w:r>
      <w:r w:rsidR="00656841" w:rsidRPr="00624979">
        <w:rPr>
          <w:rFonts w:ascii="Times New Roman" w:hAnsi="Times New Roman"/>
          <w:lang w:val="en-US"/>
        </w:rPr>
        <w:t xml:space="preserve"> </w:t>
      </w:r>
      <w:r w:rsidR="003F1185" w:rsidRPr="00624979">
        <w:rPr>
          <w:rFonts w:ascii="Times New Roman" w:hAnsi="Times New Roman"/>
          <w:lang w:val="en-US"/>
        </w:rPr>
        <w:t>The choices made bring the research on m</w:t>
      </w:r>
      <w:r w:rsidR="00C80231" w:rsidRPr="00624979">
        <w:rPr>
          <w:rFonts w:ascii="Times New Roman" w:hAnsi="Times New Roman"/>
          <w:lang w:val="en-US"/>
        </w:rPr>
        <w:t>entoring forward by going beyond</w:t>
      </w:r>
      <w:r w:rsidR="003F1185" w:rsidRPr="00624979">
        <w:rPr>
          <w:rFonts w:ascii="Times New Roman" w:hAnsi="Times New Roman"/>
          <w:lang w:val="en-US"/>
        </w:rPr>
        <w:t xml:space="preserve"> previous  research mainly focused on qualitative data (e.g. </w:t>
      </w:r>
      <w:proofErr w:type="spellStart"/>
      <w:r w:rsidR="003F1185" w:rsidRPr="00624979">
        <w:rPr>
          <w:rFonts w:ascii="Times New Roman" w:hAnsi="Times New Roman"/>
          <w:lang w:val="en-US"/>
        </w:rPr>
        <w:t>Ehrich</w:t>
      </w:r>
      <w:proofErr w:type="spellEnd"/>
      <w:r w:rsidR="003F1185" w:rsidRPr="00624979">
        <w:rPr>
          <w:rFonts w:ascii="Times New Roman" w:hAnsi="Times New Roman"/>
          <w:lang w:val="en-US"/>
        </w:rPr>
        <w:t xml:space="preserve"> et al., 2004, Law et al., 2019) and research bringing modelled quantitative measures but lacking enough consideration for contextual variables </w:t>
      </w:r>
      <w:r w:rsidR="003F1185" w:rsidRPr="00624979">
        <w:rPr>
          <w:rFonts w:ascii="Times New Roman" w:hAnsi="Times New Roman"/>
          <w:lang w:val="en-US"/>
        </w:rPr>
        <w:lastRenderedPageBreak/>
        <w:t>(Morale et al., 2017), despite studies underlining its influence on mentors’ experience (</w:t>
      </w:r>
      <w:proofErr w:type="spellStart"/>
      <w:r w:rsidR="003F1185" w:rsidRPr="00624979">
        <w:rPr>
          <w:rFonts w:ascii="Times New Roman" w:hAnsi="Times New Roman"/>
          <w:lang w:val="en-US"/>
        </w:rPr>
        <w:t>Ssemata</w:t>
      </w:r>
      <w:proofErr w:type="spellEnd"/>
      <w:r w:rsidR="003F1185" w:rsidRPr="00624979">
        <w:rPr>
          <w:rFonts w:ascii="Times New Roman" w:hAnsi="Times New Roman"/>
          <w:lang w:val="en-US"/>
        </w:rPr>
        <w:t xml:space="preserve"> et al., 2017).</w:t>
      </w:r>
    </w:p>
    <w:p w14:paraId="12D5A0A4" w14:textId="5194FB13" w:rsidR="00084659" w:rsidRPr="00624979" w:rsidRDefault="000676E0" w:rsidP="005D0732">
      <w:pPr>
        <w:spacing w:after="0" w:line="480" w:lineRule="auto"/>
        <w:ind w:firstLine="720"/>
        <w:rPr>
          <w:rFonts w:ascii="Times New Roman" w:hAnsi="Times New Roman"/>
          <w:lang w:val="en-US"/>
        </w:rPr>
      </w:pPr>
      <w:r w:rsidRPr="00624979">
        <w:rPr>
          <w:rFonts w:ascii="Times New Roman" w:hAnsi="Times New Roman"/>
          <w:lang w:val="en-US"/>
        </w:rPr>
        <w:t xml:space="preserve">The first research question </w:t>
      </w:r>
      <w:r w:rsidR="001F2E1D" w:rsidRPr="00624979">
        <w:rPr>
          <w:rFonts w:ascii="Times New Roman" w:hAnsi="Times New Roman"/>
          <w:lang w:val="en-US"/>
        </w:rPr>
        <w:t xml:space="preserve">aimed </w:t>
      </w:r>
      <w:r w:rsidR="007A0A14" w:rsidRPr="00624979">
        <w:rPr>
          <w:rFonts w:ascii="Times New Roman" w:hAnsi="Times New Roman"/>
          <w:lang w:val="en-US"/>
        </w:rPr>
        <w:t xml:space="preserve">to </w:t>
      </w:r>
      <w:r w:rsidR="001F2E1D" w:rsidRPr="00624979">
        <w:rPr>
          <w:rFonts w:ascii="Times New Roman" w:hAnsi="Times New Roman"/>
          <w:lang w:val="en-US"/>
        </w:rPr>
        <w:t>identify to what extent</w:t>
      </w:r>
      <w:r w:rsidRPr="00624979">
        <w:rPr>
          <w:rFonts w:ascii="Times New Roman" w:hAnsi="Times New Roman"/>
          <w:lang w:val="en-US"/>
        </w:rPr>
        <w:t xml:space="preserve"> </w:t>
      </w:r>
      <w:r w:rsidR="00833A63" w:rsidRPr="00624979">
        <w:rPr>
          <w:rFonts w:ascii="Times New Roman" w:hAnsi="Times New Roman"/>
          <w:lang w:val="en-US"/>
        </w:rPr>
        <w:t>respondents</w:t>
      </w:r>
      <w:r w:rsidRPr="00624979">
        <w:rPr>
          <w:rFonts w:ascii="Times New Roman" w:hAnsi="Times New Roman"/>
          <w:lang w:val="en-US"/>
        </w:rPr>
        <w:t xml:space="preserve"> </w:t>
      </w:r>
      <w:r w:rsidR="001F2E1D" w:rsidRPr="00624979">
        <w:rPr>
          <w:rFonts w:ascii="Times New Roman" w:hAnsi="Times New Roman"/>
          <w:lang w:val="en-US"/>
        </w:rPr>
        <w:t>intended</w:t>
      </w:r>
      <w:r w:rsidRPr="00624979">
        <w:rPr>
          <w:rFonts w:ascii="Times New Roman" w:hAnsi="Times New Roman"/>
          <w:lang w:val="en-US"/>
        </w:rPr>
        <w:t xml:space="preserve"> to mentor freshmen. </w:t>
      </w:r>
      <w:r w:rsidR="00D47A5E" w:rsidRPr="00624979">
        <w:rPr>
          <w:rFonts w:ascii="Times New Roman" w:hAnsi="Times New Roman"/>
          <w:lang w:val="en-US"/>
        </w:rPr>
        <w:t>Consistent with</w:t>
      </w:r>
      <w:r w:rsidR="00652212" w:rsidRPr="00624979">
        <w:rPr>
          <w:rFonts w:ascii="Times New Roman" w:hAnsi="Times New Roman"/>
          <w:lang w:val="en-US"/>
        </w:rPr>
        <w:t xml:space="preserve"> </w:t>
      </w:r>
      <w:r w:rsidR="008346F0" w:rsidRPr="00624979">
        <w:rPr>
          <w:rFonts w:ascii="Times New Roman" w:hAnsi="Times New Roman"/>
          <w:lang w:val="en-US"/>
        </w:rPr>
        <w:t xml:space="preserve">our prediction based on the </w:t>
      </w:r>
      <w:r w:rsidR="000F75F2" w:rsidRPr="00624979">
        <w:rPr>
          <w:rFonts w:ascii="Times New Roman" w:hAnsi="Times New Roman"/>
          <w:lang w:val="en-US"/>
        </w:rPr>
        <w:t>observed underrepresentation of freshmen mentoring (</w:t>
      </w:r>
      <w:r w:rsidR="008346F0" w:rsidRPr="00624979">
        <w:rPr>
          <w:rFonts w:ascii="Times New Roman" w:hAnsi="Times New Roman"/>
          <w:lang w:val="en-US"/>
        </w:rPr>
        <w:t>Johnson</w:t>
      </w:r>
      <w:r w:rsidR="000F75F2" w:rsidRPr="00624979">
        <w:rPr>
          <w:rFonts w:ascii="Times New Roman" w:hAnsi="Times New Roman"/>
          <w:lang w:val="en-US"/>
        </w:rPr>
        <w:t>,</w:t>
      </w:r>
      <w:r w:rsidR="008346F0" w:rsidRPr="00624979">
        <w:rPr>
          <w:rFonts w:ascii="Times New Roman" w:hAnsi="Times New Roman"/>
          <w:lang w:val="en-US"/>
        </w:rPr>
        <w:t xml:space="preserve"> </w:t>
      </w:r>
      <w:r w:rsidR="00652212" w:rsidRPr="00624979">
        <w:rPr>
          <w:rFonts w:ascii="Times New Roman" w:hAnsi="Times New Roman"/>
          <w:lang w:val="en-US"/>
        </w:rPr>
        <w:t>2015)</w:t>
      </w:r>
      <w:r w:rsidR="008346F0" w:rsidRPr="00624979">
        <w:rPr>
          <w:rFonts w:ascii="Times New Roman" w:hAnsi="Times New Roman"/>
          <w:lang w:val="en-US"/>
        </w:rPr>
        <w:t xml:space="preserve"> and </w:t>
      </w:r>
      <w:r w:rsidR="007A0A14" w:rsidRPr="00624979">
        <w:rPr>
          <w:rFonts w:ascii="Times New Roman" w:hAnsi="Times New Roman"/>
          <w:lang w:val="en-US"/>
        </w:rPr>
        <w:t xml:space="preserve">the </w:t>
      </w:r>
      <w:r w:rsidR="000F75F2" w:rsidRPr="00624979">
        <w:rPr>
          <w:rFonts w:ascii="Times New Roman" w:hAnsi="Times New Roman"/>
          <w:lang w:val="en-US"/>
        </w:rPr>
        <w:t xml:space="preserve">French </w:t>
      </w:r>
      <w:r w:rsidR="00C676A2" w:rsidRPr="00624979">
        <w:rPr>
          <w:rFonts w:ascii="Times New Roman" w:hAnsi="Times New Roman"/>
          <w:lang w:val="en-US"/>
        </w:rPr>
        <w:t xml:space="preserve">open </w:t>
      </w:r>
      <w:r w:rsidR="000F75F2" w:rsidRPr="00624979">
        <w:rPr>
          <w:rFonts w:ascii="Times New Roman" w:hAnsi="Times New Roman"/>
          <w:lang w:val="en-US"/>
        </w:rPr>
        <w:t xml:space="preserve">reluctance towards </w:t>
      </w:r>
      <w:r w:rsidR="00706519" w:rsidRPr="00624979">
        <w:rPr>
          <w:rFonts w:ascii="Times New Roman" w:hAnsi="Times New Roman"/>
          <w:lang w:val="en-US"/>
        </w:rPr>
        <w:t>sustained</w:t>
      </w:r>
      <w:r w:rsidR="003C46B7" w:rsidRPr="00624979">
        <w:rPr>
          <w:rFonts w:ascii="Times New Roman" w:hAnsi="Times New Roman"/>
          <w:lang w:val="en-US"/>
        </w:rPr>
        <w:t xml:space="preserve"> </w:t>
      </w:r>
      <w:r w:rsidR="000F75F2" w:rsidRPr="00624979">
        <w:rPr>
          <w:rFonts w:ascii="Times New Roman" w:hAnsi="Times New Roman"/>
          <w:lang w:val="en-US"/>
        </w:rPr>
        <w:t>relationships in education (</w:t>
      </w:r>
      <w:proofErr w:type="spellStart"/>
      <w:r w:rsidR="008346F0" w:rsidRPr="00624979">
        <w:rPr>
          <w:rFonts w:ascii="Times New Roman" w:hAnsi="Times New Roman"/>
          <w:lang w:val="en-US"/>
        </w:rPr>
        <w:t>Virat</w:t>
      </w:r>
      <w:proofErr w:type="spellEnd"/>
      <w:r w:rsidR="008346F0" w:rsidRPr="00624979">
        <w:rPr>
          <w:rFonts w:ascii="Times New Roman" w:hAnsi="Times New Roman"/>
          <w:lang w:val="en-US"/>
        </w:rPr>
        <w:t>,</w:t>
      </w:r>
      <w:r w:rsidR="003742FD" w:rsidRPr="00624979">
        <w:rPr>
          <w:rFonts w:ascii="Times New Roman" w:hAnsi="Times New Roman"/>
          <w:lang w:val="en-US"/>
        </w:rPr>
        <w:t xml:space="preserve"> </w:t>
      </w:r>
      <w:r w:rsidR="008346F0" w:rsidRPr="00624979">
        <w:rPr>
          <w:rFonts w:ascii="Times New Roman" w:hAnsi="Times New Roman"/>
          <w:lang w:val="en-US"/>
        </w:rPr>
        <w:t>2016)</w:t>
      </w:r>
      <w:r w:rsidR="00204FD7" w:rsidRPr="00624979">
        <w:rPr>
          <w:rFonts w:ascii="Times New Roman" w:hAnsi="Times New Roman"/>
          <w:lang w:val="en-US"/>
        </w:rPr>
        <w:t xml:space="preserve">, </w:t>
      </w:r>
      <w:r w:rsidR="00B06939" w:rsidRPr="00624979">
        <w:rPr>
          <w:rFonts w:ascii="Times New Roman" w:hAnsi="Times New Roman"/>
          <w:lang w:val="en-US"/>
        </w:rPr>
        <w:t>faculty</w:t>
      </w:r>
      <w:r w:rsidR="00B75F39" w:rsidRPr="00624979">
        <w:rPr>
          <w:rFonts w:ascii="Times New Roman" w:hAnsi="Times New Roman"/>
          <w:lang w:val="en-US"/>
        </w:rPr>
        <w:t xml:space="preserve">’s </w:t>
      </w:r>
      <w:r w:rsidRPr="00624979">
        <w:rPr>
          <w:rFonts w:ascii="Times New Roman" w:hAnsi="Times New Roman"/>
          <w:lang w:val="en-US"/>
        </w:rPr>
        <w:t xml:space="preserve">intention </w:t>
      </w:r>
      <w:r w:rsidR="00B06939" w:rsidRPr="00624979">
        <w:rPr>
          <w:rFonts w:ascii="Times New Roman" w:hAnsi="Times New Roman"/>
          <w:lang w:val="en-US"/>
        </w:rPr>
        <w:t xml:space="preserve">to participate </w:t>
      </w:r>
      <w:r w:rsidR="007A0A14" w:rsidRPr="00624979">
        <w:rPr>
          <w:rFonts w:ascii="Times New Roman" w:hAnsi="Times New Roman"/>
          <w:lang w:val="en-US"/>
        </w:rPr>
        <w:t xml:space="preserve">in </w:t>
      </w:r>
      <w:r w:rsidR="00B06939" w:rsidRPr="00624979">
        <w:rPr>
          <w:rFonts w:ascii="Times New Roman" w:hAnsi="Times New Roman"/>
          <w:lang w:val="en-US"/>
        </w:rPr>
        <w:t xml:space="preserve">POLLEM </w:t>
      </w:r>
      <w:r w:rsidR="007A0A14" w:rsidRPr="00624979">
        <w:rPr>
          <w:rFonts w:ascii="Times New Roman" w:hAnsi="Times New Roman"/>
          <w:lang w:val="en-US"/>
        </w:rPr>
        <w:t>w</w:t>
      </w:r>
      <w:r w:rsidR="00A2046F" w:rsidRPr="00624979">
        <w:rPr>
          <w:rFonts w:ascii="Times New Roman" w:hAnsi="Times New Roman"/>
          <w:lang w:val="en-US"/>
        </w:rPr>
        <w:t>as</w:t>
      </w:r>
      <w:r w:rsidR="007A0A14" w:rsidRPr="00624979">
        <w:rPr>
          <w:rFonts w:ascii="Times New Roman" w:hAnsi="Times New Roman"/>
          <w:lang w:val="en-US"/>
        </w:rPr>
        <w:t xml:space="preserve"> </w:t>
      </w:r>
      <w:r w:rsidRPr="00624979">
        <w:rPr>
          <w:rFonts w:ascii="Times New Roman" w:hAnsi="Times New Roman"/>
          <w:lang w:val="en-US"/>
        </w:rPr>
        <w:t>weak.</w:t>
      </w:r>
      <w:r w:rsidR="00B005DC" w:rsidRPr="00624979">
        <w:rPr>
          <w:rFonts w:ascii="Times New Roman" w:hAnsi="Times New Roman"/>
          <w:lang w:val="en-US"/>
        </w:rPr>
        <w:t xml:space="preserve"> </w:t>
      </w:r>
    </w:p>
    <w:p w14:paraId="780609F4" w14:textId="47104B95" w:rsidR="00772F37" w:rsidRPr="00624979" w:rsidRDefault="00B005DC" w:rsidP="005D0732">
      <w:pPr>
        <w:spacing w:after="0" w:line="480" w:lineRule="auto"/>
        <w:ind w:firstLine="720"/>
        <w:rPr>
          <w:rFonts w:ascii="Times New Roman" w:hAnsi="Times New Roman"/>
          <w:lang w:val="en-US"/>
        </w:rPr>
      </w:pPr>
      <w:r w:rsidRPr="00624979">
        <w:rPr>
          <w:rFonts w:ascii="Times New Roman" w:hAnsi="Times New Roman"/>
          <w:lang w:val="en-US"/>
        </w:rPr>
        <w:t xml:space="preserve">The second research question </w:t>
      </w:r>
      <w:r w:rsidR="001F2E1D" w:rsidRPr="00624979">
        <w:rPr>
          <w:rFonts w:ascii="Times New Roman" w:hAnsi="Times New Roman"/>
          <w:lang w:val="en-US"/>
        </w:rPr>
        <w:t>addressed</w:t>
      </w:r>
      <w:r w:rsidR="00DE3F59" w:rsidRPr="00624979">
        <w:rPr>
          <w:rFonts w:ascii="Times New Roman" w:hAnsi="Times New Roman"/>
          <w:lang w:val="en-US"/>
        </w:rPr>
        <w:t xml:space="preserve"> </w:t>
      </w:r>
      <w:r w:rsidR="00905AB1" w:rsidRPr="00624979">
        <w:rPr>
          <w:rFonts w:ascii="Times New Roman" w:hAnsi="Times New Roman"/>
          <w:lang w:val="en-US"/>
        </w:rPr>
        <w:t xml:space="preserve">the </w:t>
      </w:r>
      <w:r w:rsidR="00324824" w:rsidRPr="00624979">
        <w:rPr>
          <w:rFonts w:ascii="Times New Roman" w:hAnsi="Times New Roman"/>
          <w:lang w:val="en-US"/>
        </w:rPr>
        <w:t>predict</w:t>
      </w:r>
      <w:r w:rsidR="00DE3F59" w:rsidRPr="00624979">
        <w:rPr>
          <w:rFonts w:ascii="Times New Roman" w:hAnsi="Times New Roman"/>
          <w:lang w:val="en-US"/>
        </w:rPr>
        <w:t>ors of</w:t>
      </w:r>
      <w:r w:rsidR="00324824" w:rsidRPr="00624979">
        <w:rPr>
          <w:rFonts w:ascii="Times New Roman" w:hAnsi="Times New Roman"/>
          <w:lang w:val="en-US"/>
        </w:rPr>
        <w:t xml:space="preserve"> </w:t>
      </w:r>
      <w:r w:rsidR="00DE3F59" w:rsidRPr="00624979">
        <w:rPr>
          <w:rFonts w:ascii="Times New Roman" w:hAnsi="Times New Roman"/>
          <w:lang w:val="en-US"/>
        </w:rPr>
        <w:t>faculty’s</w:t>
      </w:r>
      <w:r w:rsidRPr="00624979">
        <w:rPr>
          <w:rFonts w:ascii="Times New Roman" w:hAnsi="Times New Roman"/>
          <w:lang w:val="en-US"/>
        </w:rPr>
        <w:t xml:space="preserve"> intention</w:t>
      </w:r>
      <w:r w:rsidR="00324824" w:rsidRPr="00624979">
        <w:rPr>
          <w:rFonts w:ascii="Times New Roman" w:hAnsi="Times New Roman"/>
          <w:lang w:val="en-US"/>
        </w:rPr>
        <w:t xml:space="preserve"> to mentor freshmen</w:t>
      </w:r>
      <w:r w:rsidRPr="00624979">
        <w:rPr>
          <w:rFonts w:ascii="Times New Roman" w:hAnsi="Times New Roman"/>
          <w:lang w:val="en-US"/>
        </w:rPr>
        <w:t>.</w:t>
      </w:r>
      <w:r w:rsidR="008453FC" w:rsidRPr="00624979">
        <w:rPr>
          <w:rFonts w:ascii="Times New Roman" w:hAnsi="Times New Roman"/>
          <w:lang w:val="en-US"/>
        </w:rPr>
        <w:t xml:space="preserve"> </w:t>
      </w:r>
      <w:r w:rsidR="00D47A5E" w:rsidRPr="00624979">
        <w:rPr>
          <w:rFonts w:ascii="Times New Roman" w:hAnsi="Times New Roman"/>
          <w:lang w:val="en-US"/>
        </w:rPr>
        <w:t xml:space="preserve">Confirming </w:t>
      </w:r>
      <w:r w:rsidR="008346F0" w:rsidRPr="00624979">
        <w:rPr>
          <w:rFonts w:ascii="Times New Roman" w:hAnsi="Times New Roman"/>
          <w:lang w:val="en-US"/>
        </w:rPr>
        <w:t xml:space="preserve">our prediction based on </w:t>
      </w:r>
      <w:r w:rsidR="00E5311B" w:rsidRPr="00624979">
        <w:rPr>
          <w:rFonts w:ascii="Times New Roman" w:hAnsi="Times New Roman"/>
          <w:lang w:val="en-US"/>
        </w:rPr>
        <w:t xml:space="preserve">Armitage and Conner </w:t>
      </w:r>
      <w:r w:rsidR="008346F0" w:rsidRPr="00624979">
        <w:rPr>
          <w:rFonts w:ascii="Times New Roman" w:hAnsi="Times New Roman"/>
          <w:lang w:val="en-US"/>
        </w:rPr>
        <w:t>(</w:t>
      </w:r>
      <w:r w:rsidR="00E5311B" w:rsidRPr="00624979">
        <w:rPr>
          <w:rFonts w:ascii="Times New Roman" w:hAnsi="Times New Roman"/>
          <w:lang w:val="en-US"/>
        </w:rPr>
        <w:t>2001)</w:t>
      </w:r>
      <w:r w:rsidR="00772F37" w:rsidRPr="00624979">
        <w:rPr>
          <w:rFonts w:ascii="Times New Roman" w:hAnsi="Times New Roman"/>
          <w:lang w:val="en-US"/>
        </w:rPr>
        <w:t>’s similar findings</w:t>
      </w:r>
      <w:r w:rsidR="00F31B64" w:rsidRPr="00624979">
        <w:rPr>
          <w:rFonts w:ascii="Times New Roman" w:hAnsi="Times New Roman"/>
          <w:lang w:val="en-US"/>
        </w:rPr>
        <w:t xml:space="preserve">, </w:t>
      </w:r>
      <w:r w:rsidR="00D84088" w:rsidRPr="00624979">
        <w:rPr>
          <w:rFonts w:ascii="Times New Roman" w:hAnsi="Times New Roman"/>
          <w:lang w:val="en-US"/>
        </w:rPr>
        <w:t xml:space="preserve">each predictor of intention </w:t>
      </w:r>
      <w:r w:rsidR="00951DF7" w:rsidRPr="00624979">
        <w:rPr>
          <w:rFonts w:ascii="Times New Roman" w:hAnsi="Times New Roman"/>
          <w:lang w:val="en-US"/>
        </w:rPr>
        <w:t xml:space="preserve">taken up by the TPB </w:t>
      </w:r>
      <w:r w:rsidR="002A1FC1" w:rsidRPr="00624979">
        <w:rPr>
          <w:rFonts w:ascii="Times New Roman" w:hAnsi="Times New Roman"/>
          <w:lang w:val="en-US"/>
        </w:rPr>
        <w:t>reached</w:t>
      </w:r>
      <w:r w:rsidR="008466A7" w:rsidRPr="00624979">
        <w:rPr>
          <w:rFonts w:ascii="Times New Roman" w:hAnsi="Times New Roman"/>
          <w:lang w:val="en-US"/>
        </w:rPr>
        <w:t xml:space="preserve"> </w:t>
      </w:r>
      <w:r w:rsidR="00D66C6B" w:rsidRPr="00624979">
        <w:rPr>
          <w:rFonts w:ascii="Times New Roman" w:hAnsi="Times New Roman"/>
          <w:lang w:val="en-US"/>
        </w:rPr>
        <w:t>significan</w:t>
      </w:r>
      <w:r w:rsidR="002A1FC1" w:rsidRPr="00624979">
        <w:rPr>
          <w:rFonts w:ascii="Times New Roman" w:hAnsi="Times New Roman"/>
          <w:lang w:val="en-US"/>
        </w:rPr>
        <w:t>ce</w:t>
      </w:r>
      <w:r w:rsidR="001F2D8F" w:rsidRPr="00624979">
        <w:rPr>
          <w:rFonts w:ascii="Times New Roman" w:hAnsi="Times New Roman"/>
          <w:lang w:val="en-US"/>
        </w:rPr>
        <w:t xml:space="preserve"> and their collective</w:t>
      </w:r>
      <w:r w:rsidR="002B585B" w:rsidRPr="00624979">
        <w:rPr>
          <w:rFonts w:ascii="Times New Roman" w:hAnsi="Times New Roman"/>
          <w:lang w:val="en-US"/>
        </w:rPr>
        <w:t xml:space="preserve"> predictive power was huge</w:t>
      </w:r>
      <w:r w:rsidR="001E09EC" w:rsidRPr="00624979">
        <w:rPr>
          <w:rFonts w:ascii="Times New Roman" w:hAnsi="Times New Roman"/>
          <w:lang w:val="en-US"/>
        </w:rPr>
        <w:t>, attaining more than half the variance of faculty</w:t>
      </w:r>
      <w:r w:rsidR="003521A0" w:rsidRPr="00624979">
        <w:rPr>
          <w:rFonts w:ascii="Times New Roman" w:hAnsi="Times New Roman"/>
          <w:lang w:val="en-US"/>
        </w:rPr>
        <w:t xml:space="preserve">’s </w:t>
      </w:r>
      <w:r w:rsidR="001E09EC" w:rsidRPr="00624979">
        <w:rPr>
          <w:rFonts w:ascii="Times New Roman" w:hAnsi="Times New Roman"/>
          <w:lang w:val="en-US"/>
        </w:rPr>
        <w:t>intention to mentor</w:t>
      </w:r>
      <w:r w:rsidR="002B585B" w:rsidRPr="00624979">
        <w:rPr>
          <w:rFonts w:ascii="Times New Roman" w:hAnsi="Times New Roman"/>
          <w:lang w:val="en-US"/>
        </w:rPr>
        <w:t xml:space="preserve">. </w:t>
      </w:r>
      <w:r w:rsidR="001E09EC" w:rsidRPr="00624979">
        <w:rPr>
          <w:rFonts w:ascii="Times New Roman" w:hAnsi="Times New Roman"/>
          <w:lang w:val="en-US"/>
        </w:rPr>
        <w:t xml:space="preserve">In other words, </w:t>
      </w:r>
      <w:r w:rsidR="00833A63" w:rsidRPr="00624979">
        <w:rPr>
          <w:rFonts w:ascii="Times New Roman" w:hAnsi="Times New Roman"/>
          <w:lang w:val="en-US"/>
        </w:rPr>
        <w:t>respondents</w:t>
      </w:r>
      <w:r w:rsidR="0033503A" w:rsidRPr="00624979">
        <w:rPr>
          <w:rFonts w:ascii="Times New Roman" w:hAnsi="Times New Roman"/>
          <w:lang w:val="en-US"/>
        </w:rPr>
        <w:t xml:space="preserve">’ </w:t>
      </w:r>
      <w:r w:rsidR="0060576A" w:rsidRPr="00624979">
        <w:rPr>
          <w:rFonts w:ascii="Times New Roman" w:hAnsi="Times New Roman"/>
          <w:lang w:val="en-US"/>
        </w:rPr>
        <w:t xml:space="preserve">evaluation </w:t>
      </w:r>
      <w:r w:rsidR="0033503A" w:rsidRPr="00624979">
        <w:rPr>
          <w:rFonts w:ascii="Times New Roman" w:hAnsi="Times New Roman"/>
          <w:lang w:val="en-US"/>
        </w:rPr>
        <w:t xml:space="preserve">of mentoring, </w:t>
      </w:r>
      <w:r w:rsidR="0060576A" w:rsidRPr="00624979">
        <w:rPr>
          <w:rFonts w:ascii="Times New Roman" w:hAnsi="Times New Roman"/>
          <w:lang w:val="en-US"/>
        </w:rPr>
        <w:t xml:space="preserve">their representations </w:t>
      </w:r>
      <w:r w:rsidR="0033503A" w:rsidRPr="00624979">
        <w:rPr>
          <w:rFonts w:ascii="Times New Roman" w:hAnsi="Times New Roman"/>
          <w:lang w:val="en-US"/>
        </w:rPr>
        <w:t xml:space="preserve">of who mentors are and who </w:t>
      </w:r>
      <w:r w:rsidR="007A0A14" w:rsidRPr="00624979">
        <w:rPr>
          <w:rFonts w:ascii="Times New Roman" w:hAnsi="Times New Roman"/>
          <w:lang w:val="en-US"/>
        </w:rPr>
        <w:t xml:space="preserve">would </w:t>
      </w:r>
      <w:r w:rsidR="0033503A" w:rsidRPr="00624979">
        <w:rPr>
          <w:rFonts w:ascii="Times New Roman" w:hAnsi="Times New Roman"/>
          <w:lang w:val="en-US"/>
        </w:rPr>
        <w:t>want them to mentor</w:t>
      </w:r>
      <w:r w:rsidR="00D9513A" w:rsidRPr="00624979">
        <w:rPr>
          <w:rFonts w:ascii="Times New Roman" w:hAnsi="Times New Roman"/>
          <w:lang w:val="en-US"/>
        </w:rPr>
        <w:t xml:space="preserve"> as well as their perceived</w:t>
      </w:r>
      <w:r w:rsidR="0033503A" w:rsidRPr="00624979">
        <w:rPr>
          <w:rFonts w:ascii="Times New Roman" w:hAnsi="Times New Roman"/>
          <w:lang w:val="en-US"/>
        </w:rPr>
        <w:t xml:space="preserve"> </w:t>
      </w:r>
      <w:r w:rsidR="002126A8" w:rsidRPr="00624979">
        <w:rPr>
          <w:rFonts w:ascii="Times New Roman" w:hAnsi="Times New Roman"/>
          <w:lang w:val="en-US"/>
        </w:rPr>
        <w:t>ability</w:t>
      </w:r>
      <w:r w:rsidR="0033503A" w:rsidRPr="00624979">
        <w:rPr>
          <w:rFonts w:ascii="Times New Roman" w:hAnsi="Times New Roman"/>
          <w:lang w:val="en-US"/>
        </w:rPr>
        <w:t xml:space="preserve"> and </w:t>
      </w:r>
      <w:r w:rsidR="002126A8" w:rsidRPr="00624979">
        <w:rPr>
          <w:rFonts w:ascii="Times New Roman" w:hAnsi="Times New Roman"/>
          <w:lang w:val="en-US"/>
        </w:rPr>
        <w:t>autonomy</w:t>
      </w:r>
      <w:r w:rsidR="0033503A" w:rsidRPr="00624979">
        <w:rPr>
          <w:rFonts w:ascii="Times New Roman" w:hAnsi="Times New Roman"/>
          <w:lang w:val="en-US"/>
        </w:rPr>
        <w:t xml:space="preserve">, </w:t>
      </w:r>
      <w:r w:rsidR="00706519" w:rsidRPr="00624979">
        <w:rPr>
          <w:rFonts w:ascii="Times New Roman" w:hAnsi="Times New Roman"/>
          <w:lang w:val="en-US"/>
        </w:rPr>
        <w:t>we</w:t>
      </w:r>
      <w:r w:rsidR="0033503A" w:rsidRPr="00624979">
        <w:rPr>
          <w:rFonts w:ascii="Times New Roman" w:hAnsi="Times New Roman"/>
          <w:lang w:val="en-US"/>
        </w:rPr>
        <w:t xml:space="preserve">re decisive for </w:t>
      </w:r>
      <w:r w:rsidR="00951DF7" w:rsidRPr="00624979">
        <w:rPr>
          <w:rFonts w:ascii="Times New Roman" w:hAnsi="Times New Roman"/>
          <w:lang w:val="en-US"/>
        </w:rPr>
        <w:t>intending</w:t>
      </w:r>
      <w:r w:rsidR="0033503A" w:rsidRPr="00624979">
        <w:rPr>
          <w:rFonts w:ascii="Times New Roman" w:hAnsi="Times New Roman"/>
          <w:lang w:val="en-US"/>
        </w:rPr>
        <w:t xml:space="preserve"> to mentor</w:t>
      </w:r>
      <w:r w:rsidR="00706519" w:rsidRPr="00624979">
        <w:rPr>
          <w:rFonts w:ascii="Times New Roman" w:hAnsi="Times New Roman"/>
          <w:lang w:val="en-US"/>
        </w:rPr>
        <w:t xml:space="preserve"> freshmen</w:t>
      </w:r>
      <w:r w:rsidR="0033503A" w:rsidRPr="00624979">
        <w:rPr>
          <w:rFonts w:ascii="Times New Roman" w:hAnsi="Times New Roman"/>
          <w:lang w:val="en-US"/>
        </w:rPr>
        <w:t xml:space="preserve">. </w:t>
      </w:r>
      <w:r w:rsidR="00772F37" w:rsidRPr="00624979">
        <w:rPr>
          <w:rFonts w:ascii="Times New Roman" w:hAnsi="Times New Roman"/>
          <w:lang w:val="en-US"/>
        </w:rPr>
        <w:t xml:space="preserve">Moreover, </w:t>
      </w:r>
      <w:r w:rsidR="00EA4FAB" w:rsidRPr="00624979">
        <w:rPr>
          <w:rFonts w:ascii="Times New Roman" w:hAnsi="Times New Roman"/>
          <w:lang w:val="en-US"/>
        </w:rPr>
        <w:t xml:space="preserve">contrary to Armitage and Conner (2001) but </w:t>
      </w:r>
      <w:r w:rsidR="00EB1D9D" w:rsidRPr="00624979">
        <w:rPr>
          <w:rFonts w:ascii="Times New Roman" w:hAnsi="Times New Roman"/>
          <w:lang w:val="en-US"/>
        </w:rPr>
        <w:t>in line with</w:t>
      </w:r>
      <w:r w:rsidR="00EA4FAB" w:rsidRPr="00624979">
        <w:rPr>
          <w:rFonts w:ascii="Times New Roman" w:hAnsi="Times New Roman"/>
          <w:lang w:val="en-US"/>
        </w:rPr>
        <w:t xml:space="preserve"> </w:t>
      </w:r>
      <w:r w:rsidR="008F3272" w:rsidRPr="00624979">
        <w:rPr>
          <w:rFonts w:ascii="Times New Roman" w:hAnsi="Times New Roman"/>
          <w:lang w:val="en-US"/>
        </w:rPr>
        <w:t xml:space="preserve">our prediction based on </w:t>
      </w:r>
      <w:proofErr w:type="spellStart"/>
      <w:r w:rsidR="008F3272" w:rsidRPr="00624979">
        <w:rPr>
          <w:rFonts w:ascii="Times New Roman" w:hAnsi="Times New Roman"/>
          <w:lang w:val="en-US"/>
        </w:rPr>
        <w:t>Virat</w:t>
      </w:r>
      <w:proofErr w:type="spellEnd"/>
      <w:r w:rsidR="008F3272" w:rsidRPr="00624979">
        <w:rPr>
          <w:rFonts w:ascii="Times New Roman" w:hAnsi="Times New Roman"/>
          <w:lang w:val="en-US"/>
        </w:rPr>
        <w:t xml:space="preserve"> (2014)’s evidence that French teachers admit having sustained relationships when interviewed in private but are reticent to do so openly, </w:t>
      </w:r>
      <w:r w:rsidR="00772F37" w:rsidRPr="00624979">
        <w:rPr>
          <w:rFonts w:ascii="Times New Roman" w:hAnsi="Times New Roman"/>
          <w:lang w:val="en-US"/>
        </w:rPr>
        <w:t xml:space="preserve">injunctive norm or others’ expectations, whose score was weak, was the most powerful predictor of intention. </w:t>
      </w:r>
    </w:p>
    <w:p w14:paraId="6C2FADE9" w14:textId="0008EF92" w:rsidR="00FD2660" w:rsidRPr="00624979" w:rsidRDefault="000B1AC9" w:rsidP="005D0732">
      <w:pPr>
        <w:spacing w:after="0" w:line="480" w:lineRule="auto"/>
        <w:ind w:firstLine="720"/>
        <w:rPr>
          <w:rFonts w:ascii="Times New Roman" w:hAnsi="Times New Roman"/>
          <w:lang w:val="en-US"/>
        </w:rPr>
      </w:pPr>
      <w:r w:rsidRPr="00624979">
        <w:rPr>
          <w:rFonts w:ascii="Times New Roman" w:hAnsi="Times New Roman"/>
          <w:lang w:val="en-US"/>
        </w:rPr>
        <w:t xml:space="preserve">The third research question </w:t>
      </w:r>
      <w:r w:rsidR="00F5007F" w:rsidRPr="00624979">
        <w:rPr>
          <w:rFonts w:ascii="Times New Roman" w:hAnsi="Times New Roman"/>
          <w:lang w:val="en-US"/>
        </w:rPr>
        <w:t xml:space="preserve">aimed </w:t>
      </w:r>
      <w:r w:rsidR="00893998" w:rsidRPr="00624979">
        <w:rPr>
          <w:rFonts w:ascii="Times New Roman" w:hAnsi="Times New Roman"/>
          <w:lang w:val="en-US"/>
        </w:rPr>
        <w:t xml:space="preserve">to </w:t>
      </w:r>
      <w:r w:rsidR="00F5007F" w:rsidRPr="00624979">
        <w:rPr>
          <w:rFonts w:ascii="Times New Roman" w:hAnsi="Times New Roman"/>
          <w:lang w:val="en-US"/>
        </w:rPr>
        <w:t>determin</w:t>
      </w:r>
      <w:r w:rsidR="00893998" w:rsidRPr="00624979">
        <w:rPr>
          <w:rFonts w:ascii="Times New Roman" w:hAnsi="Times New Roman"/>
          <w:lang w:val="en-US"/>
        </w:rPr>
        <w:t>e</w:t>
      </w:r>
      <w:r w:rsidR="00F5007F" w:rsidRPr="00624979">
        <w:rPr>
          <w:rFonts w:ascii="Times New Roman" w:hAnsi="Times New Roman"/>
          <w:lang w:val="en-US"/>
        </w:rPr>
        <w:t xml:space="preserve"> which</w:t>
      </w:r>
      <w:r w:rsidRPr="00624979">
        <w:rPr>
          <w:rFonts w:ascii="Times New Roman" w:hAnsi="Times New Roman"/>
          <w:lang w:val="en-US"/>
        </w:rPr>
        <w:t xml:space="preserve"> beliefs </w:t>
      </w:r>
      <w:r w:rsidR="00006BED" w:rsidRPr="00624979">
        <w:rPr>
          <w:rFonts w:ascii="Times New Roman" w:hAnsi="Times New Roman"/>
          <w:lang w:val="en-US"/>
        </w:rPr>
        <w:t>underlie</w:t>
      </w:r>
      <w:r w:rsidRPr="00624979">
        <w:rPr>
          <w:rFonts w:ascii="Times New Roman" w:hAnsi="Times New Roman"/>
          <w:lang w:val="en-US"/>
        </w:rPr>
        <w:t xml:space="preserve"> the predictors of intention. </w:t>
      </w:r>
      <w:r w:rsidR="008F3272" w:rsidRPr="00624979">
        <w:rPr>
          <w:rFonts w:ascii="Times New Roman" w:hAnsi="Times New Roman"/>
          <w:lang w:val="en-US"/>
        </w:rPr>
        <w:t>Concerning attitudinal beliefs,</w:t>
      </w:r>
      <w:r w:rsidR="006A14FB" w:rsidRPr="00624979">
        <w:rPr>
          <w:rFonts w:ascii="Times New Roman" w:hAnsi="Times New Roman"/>
          <w:lang w:val="en-US"/>
        </w:rPr>
        <w:t xml:space="preserve"> results confirmed our prediction based on</w:t>
      </w:r>
      <w:r w:rsidR="008F3272" w:rsidRPr="00624979">
        <w:rPr>
          <w:rFonts w:ascii="Times New Roman" w:hAnsi="Times New Roman"/>
          <w:lang w:val="en-US"/>
        </w:rPr>
        <w:t xml:space="preserve"> experienced mentors’ reports </w:t>
      </w:r>
      <w:r w:rsidR="004115C1" w:rsidRPr="00624979">
        <w:rPr>
          <w:rFonts w:ascii="Times New Roman" w:hAnsi="Times New Roman"/>
          <w:lang w:val="en-US"/>
        </w:rPr>
        <w:t xml:space="preserve">of enjoying quality relationships with mentees </w:t>
      </w:r>
      <w:r w:rsidR="008F3272" w:rsidRPr="00624979">
        <w:rPr>
          <w:rFonts w:ascii="Times New Roman" w:hAnsi="Times New Roman"/>
          <w:lang w:val="en-US"/>
        </w:rPr>
        <w:t>(Johnson, 2015)</w:t>
      </w:r>
      <w:r w:rsidR="004115C1" w:rsidRPr="00624979">
        <w:rPr>
          <w:rFonts w:ascii="Times New Roman" w:hAnsi="Times New Roman"/>
          <w:lang w:val="en-US"/>
        </w:rPr>
        <w:t xml:space="preserve"> </w:t>
      </w:r>
      <w:r w:rsidR="008F3272" w:rsidRPr="00624979">
        <w:rPr>
          <w:rFonts w:ascii="Times New Roman" w:hAnsi="Times New Roman"/>
          <w:lang w:val="en-US"/>
        </w:rPr>
        <w:t xml:space="preserve">and </w:t>
      </w:r>
      <w:r w:rsidR="004115C1" w:rsidRPr="00624979">
        <w:rPr>
          <w:rFonts w:ascii="Times New Roman" w:hAnsi="Times New Roman"/>
          <w:lang w:val="en-US"/>
        </w:rPr>
        <w:t>research showing that relationships predict</w:t>
      </w:r>
      <w:r w:rsidR="006A14FB" w:rsidRPr="00624979">
        <w:rPr>
          <w:rFonts w:ascii="Times New Roman" w:hAnsi="Times New Roman"/>
          <w:lang w:val="en-US"/>
        </w:rPr>
        <w:t xml:space="preserve"> </w:t>
      </w:r>
      <w:r w:rsidR="008F3272" w:rsidRPr="00624979">
        <w:rPr>
          <w:rFonts w:ascii="Times New Roman" w:hAnsi="Times New Roman"/>
          <w:lang w:val="en-US"/>
        </w:rPr>
        <w:t>French faculty’s</w:t>
      </w:r>
      <w:r w:rsidR="004115C1" w:rsidRPr="00624979">
        <w:rPr>
          <w:rFonts w:ascii="Times New Roman" w:hAnsi="Times New Roman"/>
          <w:lang w:val="en-US"/>
        </w:rPr>
        <w:t xml:space="preserve"> </w:t>
      </w:r>
      <w:r w:rsidR="008F3272" w:rsidRPr="00624979">
        <w:rPr>
          <w:rFonts w:ascii="Times New Roman" w:hAnsi="Times New Roman"/>
          <w:lang w:val="en-US"/>
        </w:rPr>
        <w:t>job satisfaction (Drucker-Godard et al., 2013)</w:t>
      </w:r>
      <w:r w:rsidR="006A14FB" w:rsidRPr="00624979">
        <w:rPr>
          <w:rFonts w:ascii="Times New Roman" w:hAnsi="Times New Roman"/>
          <w:lang w:val="en-US"/>
        </w:rPr>
        <w:t xml:space="preserve">, </w:t>
      </w:r>
      <w:r w:rsidR="008F3272" w:rsidRPr="00624979">
        <w:rPr>
          <w:rFonts w:ascii="Times New Roman" w:hAnsi="Times New Roman"/>
          <w:lang w:val="en-US"/>
        </w:rPr>
        <w:t xml:space="preserve">that the expectation of creating quality relationships would foster a positive attitude about mentoring. </w:t>
      </w:r>
      <w:r w:rsidR="003D48A2" w:rsidRPr="00624979">
        <w:rPr>
          <w:rFonts w:ascii="Times New Roman" w:hAnsi="Times New Roman"/>
          <w:lang w:val="en-US"/>
        </w:rPr>
        <w:t xml:space="preserve">Additionally, beliefs about personal </w:t>
      </w:r>
      <w:r w:rsidR="00992550" w:rsidRPr="00624979">
        <w:rPr>
          <w:rFonts w:ascii="Times New Roman" w:hAnsi="Times New Roman"/>
          <w:lang w:val="en-US"/>
        </w:rPr>
        <w:t xml:space="preserve">accompaniment, </w:t>
      </w:r>
      <w:r w:rsidR="003D48A2" w:rsidRPr="00624979">
        <w:rPr>
          <w:rFonts w:ascii="Times New Roman" w:hAnsi="Times New Roman"/>
          <w:lang w:val="en-US"/>
        </w:rPr>
        <w:t>the review of teaching habits and feelings</w:t>
      </w:r>
      <w:r w:rsidR="00893998" w:rsidRPr="00624979">
        <w:rPr>
          <w:rFonts w:ascii="Times New Roman" w:hAnsi="Times New Roman"/>
          <w:lang w:val="en-US"/>
        </w:rPr>
        <w:t xml:space="preserve"> of pride</w:t>
      </w:r>
      <w:r w:rsidR="003D48A2" w:rsidRPr="00624979">
        <w:rPr>
          <w:rFonts w:ascii="Times New Roman" w:hAnsi="Times New Roman"/>
          <w:lang w:val="en-US"/>
        </w:rPr>
        <w:t xml:space="preserve"> if mentees succeed</w:t>
      </w:r>
      <w:r w:rsidR="00992550" w:rsidRPr="00624979">
        <w:rPr>
          <w:rFonts w:ascii="Times New Roman" w:hAnsi="Times New Roman"/>
          <w:lang w:val="en-US"/>
        </w:rPr>
        <w:t>,</w:t>
      </w:r>
      <w:r w:rsidR="003D48A2" w:rsidRPr="00624979">
        <w:rPr>
          <w:rFonts w:ascii="Times New Roman" w:hAnsi="Times New Roman"/>
          <w:lang w:val="en-US"/>
        </w:rPr>
        <w:t xml:space="preserve"> improved </w:t>
      </w:r>
      <w:r w:rsidR="00833A63" w:rsidRPr="00624979">
        <w:rPr>
          <w:rFonts w:ascii="Times New Roman" w:hAnsi="Times New Roman"/>
          <w:lang w:val="en-US"/>
        </w:rPr>
        <w:t>respondents</w:t>
      </w:r>
      <w:r w:rsidR="003D48A2" w:rsidRPr="00624979">
        <w:rPr>
          <w:rFonts w:ascii="Times New Roman" w:hAnsi="Times New Roman"/>
          <w:lang w:val="en-US"/>
        </w:rPr>
        <w:t xml:space="preserve">’ attitude, which </w:t>
      </w:r>
      <w:r w:rsidR="00893998" w:rsidRPr="00624979">
        <w:rPr>
          <w:rFonts w:ascii="Times New Roman" w:hAnsi="Times New Roman"/>
          <w:lang w:val="en-US"/>
        </w:rPr>
        <w:t xml:space="preserve">conversely </w:t>
      </w:r>
      <w:r w:rsidR="004A5F1D" w:rsidRPr="00624979">
        <w:rPr>
          <w:rFonts w:ascii="Times New Roman" w:hAnsi="Times New Roman"/>
          <w:lang w:val="en-US"/>
        </w:rPr>
        <w:t>was</w:t>
      </w:r>
      <w:r w:rsidR="003D48A2" w:rsidRPr="00624979">
        <w:rPr>
          <w:rFonts w:ascii="Times New Roman" w:hAnsi="Times New Roman"/>
          <w:lang w:val="en-US"/>
        </w:rPr>
        <w:t xml:space="preserve"> negatively influenced by </w:t>
      </w:r>
      <w:r w:rsidR="00833A63" w:rsidRPr="00624979">
        <w:rPr>
          <w:rFonts w:ascii="Times New Roman" w:hAnsi="Times New Roman"/>
          <w:lang w:val="en-US"/>
        </w:rPr>
        <w:t>respondents’</w:t>
      </w:r>
      <w:r w:rsidR="003D48A2" w:rsidRPr="00624979">
        <w:rPr>
          <w:rFonts w:ascii="Times New Roman" w:hAnsi="Times New Roman"/>
          <w:lang w:val="en-US"/>
        </w:rPr>
        <w:t xml:space="preserve"> belief</w:t>
      </w:r>
      <w:r w:rsidR="00893998" w:rsidRPr="00624979">
        <w:rPr>
          <w:rFonts w:ascii="Times New Roman" w:hAnsi="Times New Roman"/>
          <w:lang w:val="en-US"/>
        </w:rPr>
        <w:t>s</w:t>
      </w:r>
      <w:r w:rsidR="003D48A2" w:rsidRPr="00624979">
        <w:rPr>
          <w:rFonts w:ascii="Times New Roman" w:hAnsi="Times New Roman"/>
          <w:lang w:val="en-US"/>
        </w:rPr>
        <w:t xml:space="preserve"> about impaired objectivity in assessments. </w:t>
      </w:r>
      <w:r w:rsidR="003D48A2" w:rsidRPr="00624979">
        <w:rPr>
          <w:rFonts w:ascii="Times New Roman" w:hAnsi="Times New Roman"/>
          <w:lang w:val="en-US"/>
        </w:rPr>
        <w:lastRenderedPageBreak/>
        <w:t>Concerning normative beliefs, directors’, students’ and colleagues’ expectations were found to predict injunctive norm</w:t>
      </w:r>
      <w:r w:rsidR="00511D4D" w:rsidRPr="00624979">
        <w:rPr>
          <w:rFonts w:ascii="Times New Roman" w:hAnsi="Times New Roman"/>
          <w:lang w:val="en-US"/>
        </w:rPr>
        <w:t xml:space="preserve">. </w:t>
      </w:r>
      <w:r w:rsidR="00893998" w:rsidRPr="00624979">
        <w:rPr>
          <w:rFonts w:ascii="Times New Roman" w:hAnsi="Times New Roman"/>
          <w:lang w:val="en-US"/>
        </w:rPr>
        <w:t>Of</w:t>
      </w:r>
      <w:r w:rsidR="005973AC" w:rsidRPr="00624979">
        <w:rPr>
          <w:rFonts w:ascii="Times New Roman" w:hAnsi="Times New Roman"/>
          <w:lang w:val="en-US"/>
        </w:rPr>
        <w:t xml:space="preserve"> those normative referents, d</w:t>
      </w:r>
      <w:r w:rsidR="00511D4D" w:rsidRPr="00624979">
        <w:rPr>
          <w:rFonts w:ascii="Times New Roman" w:hAnsi="Times New Roman"/>
          <w:lang w:val="en-US"/>
        </w:rPr>
        <w:t>irectors</w:t>
      </w:r>
      <w:r w:rsidR="005973AC" w:rsidRPr="00624979">
        <w:rPr>
          <w:rFonts w:ascii="Times New Roman" w:hAnsi="Times New Roman"/>
          <w:lang w:val="en-US"/>
        </w:rPr>
        <w:t xml:space="preserve"> </w:t>
      </w:r>
      <w:r w:rsidR="00511D4D" w:rsidRPr="00624979">
        <w:rPr>
          <w:rFonts w:ascii="Times New Roman" w:hAnsi="Times New Roman"/>
          <w:lang w:val="en-US"/>
        </w:rPr>
        <w:t>were</w:t>
      </w:r>
      <w:r w:rsidR="00B54CBA" w:rsidRPr="00624979">
        <w:rPr>
          <w:rFonts w:ascii="Times New Roman" w:hAnsi="Times New Roman"/>
          <w:lang w:val="en-US"/>
        </w:rPr>
        <w:t xml:space="preserve"> the most influen</w:t>
      </w:r>
      <w:r w:rsidR="00992550" w:rsidRPr="00624979">
        <w:rPr>
          <w:rFonts w:ascii="Times New Roman" w:hAnsi="Times New Roman"/>
          <w:lang w:val="en-US"/>
        </w:rPr>
        <w:t>tial</w:t>
      </w:r>
      <w:r w:rsidR="003D48A2" w:rsidRPr="00624979">
        <w:rPr>
          <w:rFonts w:ascii="Times New Roman" w:hAnsi="Times New Roman"/>
          <w:lang w:val="en-US"/>
        </w:rPr>
        <w:t xml:space="preserve">. </w:t>
      </w:r>
      <w:r w:rsidR="00002B48" w:rsidRPr="00624979">
        <w:rPr>
          <w:rFonts w:ascii="Times New Roman" w:hAnsi="Times New Roman"/>
          <w:lang w:val="en-US"/>
        </w:rPr>
        <w:t xml:space="preserve">As predicted, the control beliefs elicited in the qualitative </w:t>
      </w:r>
      <w:proofErr w:type="spellStart"/>
      <w:r w:rsidR="00A20464" w:rsidRPr="00624979">
        <w:rPr>
          <w:rFonts w:ascii="Times New Roman" w:hAnsi="Times New Roman"/>
          <w:lang w:val="en-US"/>
        </w:rPr>
        <w:t>preassessment</w:t>
      </w:r>
      <w:proofErr w:type="spellEnd"/>
      <w:r w:rsidR="00002B48" w:rsidRPr="00624979">
        <w:rPr>
          <w:rFonts w:ascii="Times New Roman" w:hAnsi="Times New Roman"/>
          <w:lang w:val="en-US"/>
        </w:rPr>
        <w:t xml:space="preserve"> did not fully match the barriers observed in other </w:t>
      </w:r>
      <w:r w:rsidR="00FC5D5B" w:rsidRPr="00624979">
        <w:rPr>
          <w:rFonts w:ascii="Times New Roman" w:hAnsi="Times New Roman"/>
          <w:lang w:val="en-US"/>
        </w:rPr>
        <w:t>contexts</w:t>
      </w:r>
      <w:r w:rsidR="00002B48" w:rsidRPr="00624979">
        <w:rPr>
          <w:rFonts w:ascii="Times New Roman" w:hAnsi="Times New Roman"/>
          <w:lang w:val="en-US"/>
        </w:rPr>
        <w:t xml:space="preserve">. </w:t>
      </w:r>
      <w:r w:rsidR="00893998" w:rsidRPr="00624979">
        <w:rPr>
          <w:rFonts w:ascii="Times New Roman" w:hAnsi="Times New Roman"/>
          <w:lang w:val="en-US"/>
        </w:rPr>
        <w:t>O</w:t>
      </w:r>
      <w:r w:rsidR="00002B48" w:rsidRPr="00624979">
        <w:rPr>
          <w:rFonts w:ascii="Times New Roman" w:hAnsi="Times New Roman"/>
          <w:lang w:val="en-US"/>
        </w:rPr>
        <w:t>nly 3</w:t>
      </w:r>
      <w:r w:rsidR="008346F0" w:rsidRPr="00624979">
        <w:rPr>
          <w:rFonts w:ascii="Times New Roman" w:hAnsi="Times New Roman"/>
          <w:lang w:val="en-US"/>
        </w:rPr>
        <w:t xml:space="preserve"> out of the 43 </w:t>
      </w:r>
      <w:r w:rsidR="00E23B9F" w:rsidRPr="00624979">
        <w:rPr>
          <w:rFonts w:ascii="Times New Roman" w:hAnsi="Times New Roman"/>
          <w:lang w:val="en-US"/>
        </w:rPr>
        <w:t>retained</w:t>
      </w:r>
      <w:r w:rsidR="008346F0" w:rsidRPr="00624979">
        <w:rPr>
          <w:rFonts w:ascii="Times New Roman" w:hAnsi="Times New Roman"/>
          <w:lang w:val="en-US"/>
        </w:rPr>
        <w:t xml:space="preserve"> beliefs perfectly matched the 14 barri</w:t>
      </w:r>
      <w:r w:rsidR="003D48AE" w:rsidRPr="00624979">
        <w:rPr>
          <w:rFonts w:ascii="Times New Roman" w:hAnsi="Times New Roman"/>
          <w:lang w:val="en-US"/>
        </w:rPr>
        <w:t xml:space="preserve">ers found in the US by Law et al. </w:t>
      </w:r>
      <w:r w:rsidR="008346F0" w:rsidRPr="00624979">
        <w:rPr>
          <w:rFonts w:ascii="Times New Roman" w:hAnsi="Times New Roman"/>
          <w:lang w:val="en-US"/>
        </w:rPr>
        <w:t>(2019)</w:t>
      </w:r>
      <w:r w:rsidR="00F04A0E" w:rsidRPr="00624979">
        <w:rPr>
          <w:rFonts w:ascii="Times New Roman" w:hAnsi="Times New Roman"/>
          <w:lang w:val="en-US"/>
        </w:rPr>
        <w:t>,</w:t>
      </w:r>
      <w:r w:rsidR="00ED6913" w:rsidRPr="00624979">
        <w:rPr>
          <w:rFonts w:ascii="Times New Roman" w:hAnsi="Times New Roman"/>
          <w:lang w:val="en-US"/>
        </w:rPr>
        <w:t xml:space="preserve"> </w:t>
      </w:r>
      <w:r w:rsidR="00F04A0E" w:rsidRPr="00624979">
        <w:rPr>
          <w:rFonts w:ascii="Times New Roman" w:hAnsi="Times New Roman"/>
          <w:lang w:val="en-US"/>
        </w:rPr>
        <w:t>i.e.</w:t>
      </w:r>
      <w:r w:rsidR="00893998" w:rsidRPr="00624979">
        <w:rPr>
          <w:rFonts w:ascii="Times New Roman" w:hAnsi="Times New Roman"/>
          <w:lang w:val="en-US"/>
        </w:rPr>
        <w:t>,</w:t>
      </w:r>
      <w:r w:rsidR="00F04A0E" w:rsidRPr="00624979">
        <w:rPr>
          <w:rFonts w:ascii="Times New Roman" w:hAnsi="Times New Roman"/>
          <w:lang w:val="en-US"/>
        </w:rPr>
        <w:t xml:space="preserve"> </w:t>
      </w:r>
      <w:r w:rsidR="00893998" w:rsidRPr="00624979">
        <w:rPr>
          <w:rFonts w:ascii="Times New Roman" w:hAnsi="Times New Roman"/>
          <w:lang w:val="en-US"/>
        </w:rPr>
        <w:t xml:space="preserve">demands on </w:t>
      </w:r>
      <w:r w:rsidR="00F04A0E" w:rsidRPr="00624979">
        <w:rPr>
          <w:rFonts w:ascii="Times New Roman" w:hAnsi="Times New Roman"/>
          <w:lang w:val="en-US"/>
        </w:rPr>
        <w:t>time, training and promot</w:t>
      </w:r>
      <w:r w:rsidR="00893998" w:rsidRPr="00624979">
        <w:rPr>
          <w:rFonts w:ascii="Times New Roman" w:hAnsi="Times New Roman"/>
          <w:lang w:val="en-US"/>
        </w:rPr>
        <w:t>ion</w:t>
      </w:r>
      <w:r w:rsidR="00002B48" w:rsidRPr="00624979">
        <w:rPr>
          <w:rFonts w:ascii="Times New Roman" w:hAnsi="Times New Roman"/>
          <w:lang w:val="en-US"/>
        </w:rPr>
        <w:t xml:space="preserve">, the two first counting </w:t>
      </w:r>
      <w:r w:rsidR="000C6B9F" w:rsidRPr="00624979">
        <w:rPr>
          <w:rFonts w:ascii="Times New Roman" w:hAnsi="Times New Roman"/>
          <w:lang w:val="en-US"/>
        </w:rPr>
        <w:t>amongst</w:t>
      </w:r>
      <w:r w:rsidR="00002B48" w:rsidRPr="00624979">
        <w:rPr>
          <w:rFonts w:ascii="Times New Roman" w:hAnsi="Times New Roman"/>
          <w:lang w:val="en-US"/>
        </w:rPr>
        <w:t xml:space="preserve"> the most frequently cited difficulties revealed by </w:t>
      </w:r>
      <w:proofErr w:type="spellStart"/>
      <w:r w:rsidR="00002B48" w:rsidRPr="00624979">
        <w:rPr>
          <w:rFonts w:ascii="Times New Roman" w:hAnsi="Times New Roman"/>
          <w:lang w:val="en-US"/>
        </w:rPr>
        <w:t>Ehrich</w:t>
      </w:r>
      <w:proofErr w:type="spellEnd"/>
      <w:r w:rsidR="00002B48" w:rsidRPr="00624979">
        <w:rPr>
          <w:rFonts w:ascii="Times New Roman" w:hAnsi="Times New Roman"/>
          <w:lang w:val="en-US"/>
        </w:rPr>
        <w:t xml:space="preserve"> et al. (2004)</w:t>
      </w:r>
      <w:r w:rsidR="008346F0" w:rsidRPr="00624979">
        <w:rPr>
          <w:rFonts w:ascii="Times New Roman" w:hAnsi="Times New Roman"/>
          <w:lang w:val="en-US"/>
        </w:rPr>
        <w:t xml:space="preserve">. </w:t>
      </w:r>
      <w:r w:rsidR="00E308EF" w:rsidRPr="00624979">
        <w:rPr>
          <w:rFonts w:ascii="Times New Roman" w:hAnsi="Times New Roman"/>
          <w:lang w:val="en-US"/>
        </w:rPr>
        <w:t xml:space="preserve">Interestingly, </w:t>
      </w:r>
      <w:r w:rsidR="003458F6" w:rsidRPr="00624979">
        <w:rPr>
          <w:rFonts w:ascii="Times New Roman" w:hAnsi="Times New Roman"/>
          <w:lang w:val="en-US"/>
        </w:rPr>
        <w:t xml:space="preserve">only one </w:t>
      </w:r>
      <w:r w:rsidR="00C53B11" w:rsidRPr="00624979">
        <w:rPr>
          <w:rFonts w:ascii="Times New Roman" w:hAnsi="Times New Roman"/>
          <w:lang w:val="en-US"/>
        </w:rPr>
        <w:t>of the</w:t>
      </w:r>
      <w:r w:rsidR="00C553E7" w:rsidRPr="00624979">
        <w:rPr>
          <w:rFonts w:ascii="Times New Roman" w:hAnsi="Times New Roman"/>
          <w:lang w:val="en-US"/>
        </w:rPr>
        <w:t>se</w:t>
      </w:r>
      <w:r w:rsidR="00386705" w:rsidRPr="00624979">
        <w:rPr>
          <w:rFonts w:ascii="Times New Roman" w:hAnsi="Times New Roman"/>
          <w:lang w:val="en-US"/>
        </w:rPr>
        <w:t xml:space="preserve"> beliefs</w:t>
      </w:r>
      <w:r w:rsidR="003458F6" w:rsidRPr="00624979">
        <w:rPr>
          <w:rFonts w:ascii="Times New Roman" w:hAnsi="Times New Roman"/>
          <w:lang w:val="en-US"/>
        </w:rPr>
        <w:t xml:space="preserve"> reached significance in predicting </w:t>
      </w:r>
      <w:r w:rsidR="004915E8" w:rsidRPr="00624979">
        <w:rPr>
          <w:rFonts w:ascii="Times New Roman" w:hAnsi="Times New Roman"/>
          <w:lang w:val="en-US"/>
        </w:rPr>
        <w:t xml:space="preserve">perceived </w:t>
      </w:r>
      <w:r w:rsidR="003458F6" w:rsidRPr="00624979">
        <w:rPr>
          <w:rFonts w:ascii="Times New Roman" w:hAnsi="Times New Roman"/>
          <w:lang w:val="en-US"/>
        </w:rPr>
        <w:t>behavioral control, that is, professional expertise or be</w:t>
      </w:r>
      <w:r w:rsidR="005811D9" w:rsidRPr="00624979">
        <w:rPr>
          <w:rFonts w:ascii="Times New Roman" w:hAnsi="Times New Roman"/>
          <w:lang w:val="en-US"/>
        </w:rPr>
        <w:t>ing</w:t>
      </w:r>
      <w:r w:rsidR="003458F6" w:rsidRPr="00624979">
        <w:rPr>
          <w:rFonts w:ascii="Times New Roman" w:hAnsi="Times New Roman"/>
          <w:lang w:val="en-US"/>
        </w:rPr>
        <w:t xml:space="preserve"> trained </w:t>
      </w:r>
      <w:r w:rsidR="005811D9" w:rsidRPr="00624979">
        <w:rPr>
          <w:rFonts w:ascii="Times New Roman" w:hAnsi="Times New Roman"/>
          <w:lang w:val="en-US"/>
        </w:rPr>
        <w:t xml:space="preserve">in </w:t>
      </w:r>
      <w:r w:rsidR="003458F6" w:rsidRPr="00624979">
        <w:rPr>
          <w:rFonts w:ascii="Times New Roman" w:hAnsi="Times New Roman"/>
          <w:lang w:val="en-US"/>
        </w:rPr>
        <w:t xml:space="preserve">accompaniment. </w:t>
      </w:r>
      <w:r w:rsidR="00386705" w:rsidRPr="00624979">
        <w:rPr>
          <w:rFonts w:ascii="Times New Roman" w:hAnsi="Times New Roman"/>
          <w:lang w:val="en-US"/>
        </w:rPr>
        <w:t xml:space="preserve">This </w:t>
      </w:r>
      <w:r w:rsidR="00194FBC" w:rsidRPr="00624979">
        <w:rPr>
          <w:rFonts w:ascii="Times New Roman" w:hAnsi="Times New Roman"/>
          <w:lang w:val="en-US"/>
        </w:rPr>
        <w:t xml:space="preserve">was </w:t>
      </w:r>
      <w:r w:rsidR="00FE38F6" w:rsidRPr="00624979">
        <w:rPr>
          <w:rFonts w:ascii="Times New Roman" w:hAnsi="Times New Roman"/>
          <w:lang w:val="en-US"/>
        </w:rPr>
        <w:t xml:space="preserve">also </w:t>
      </w:r>
      <w:r w:rsidR="00194FBC" w:rsidRPr="00624979">
        <w:rPr>
          <w:rFonts w:ascii="Times New Roman" w:hAnsi="Times New Roman"/>
          <w:lang w:val="en-US"/>
        </w:rPr>
        <w:t>the case</w:t>
      </w:r>
      <w:r w:rsidR="00073E98" w:rsidRPr="00624979">
        <w:rPr>
          <w:rFonts w:ascii="Times New Roman" w:hAnsi="Times New Roman"/>
          <w:lang w:val="en-US"/>
        </w:rPr>
        <w:t xml:space="preserve"> </w:t>
      </w:r>
      <w:r w:rsidR="00386705" w:rsidRPr="00624979">
        <w:rPr>
          <w:rFonts w:ascii="Times New Roman" w:hAnsi="Times New Roman"/>
          <w:lang w:val="en-US"/>
        </w:rPr>
        <w:t xml:space="preserve">for </w:t>
      </w:r>
      <w:r w:rsidR="00B8392A" w:rsidRPr="00624979">
        <w:rPr>
          <w:rFonts w:ascii="Times New Roman" w:hAnsi="Times New Roman"/>
          <w:lang w:val="en-US"/>
        </w:rPr>
        <w:t>beliefs about</w:t>
      </w:r>
      <w:r w:rsidR="00000F26" w:rsidRPr="00624979">
        <w:rPr>
          <w:rFonts w:ascii="Times New Roman" w:hAnsi="Times New Roman"/>
          <w:lang w:val="en-US"/>
        </w:rPr>
        <w:t xml:space="preserve"> </w:t>
      </w:r>
      <w:r w:rsidR="00386705" w:rsidRPr="00624979">
        <w:rPr>
          <w:rFonts w:ascii="Times New Roman" w:hAnsi="Times New Roman"/>
          <w:lang w:val="en-US"/>
        </w:rPr>
        <w:t xml:space="preserve">knowledge of </w:t>
      </w:r>
      <w:r w:rsidR="00775C41" w:rsidRPr="00624979">
        <w:rPr>
          <w:rFonts w:ascii="Times New Roman" w:hAnsi="Times New Roman"/>
          <w:lang w:val="en-US"/>
        </w:rPr>
        <w:t xml:space="preserve">curricula </w:t>
      </w:r>
      <w:r w:rsidR="00B8392A" w:rsidRPr="00624979">
        <w:rPr>
          <w:rFonts w:ascii="Times New Roman" w:hAnsi="Times New Roman"/>
          <w:lang w:val="en-US"/>
        </w:rPr>
        <w:t xml:space="preserve">and the </w:t>
      </w:r>
      <w:r w:rsidR="00000F26" w:rsidRPr="00624979">
        <w:rPr>
          <w:rFonts w:ascii="Times New Roman" w:hAnsi="Times New Roman"/>
          <w:lang w:val="en-US"/>
        </w:rPr>
        <w:t>consider</w:t>
      </w:r>
      <w:r w:rsidR="00B8392A" w:rsidRPr="00624979">
        <w:rPr>
          <w:rFonts w:ascii="Times New Roman" w:hAnsi="Times New Roman"/>
          <w:lang w:val="en-US"/>
        </w:rPr>
        <w:t>ation of</w:t>
      </w:r>
      <w:r w:rsidR="00000F26" w:rsidRPr="00624979">
        <w:rPr>
          <w:rFonts w:ascii="Times New Roman" w:hAnsi="Times New Roman"/>
          <w:lang w:val="en-US"/>
        </w:rPr>
        <w:t xml:space="preserve"> mentoring as worthwhile. </w:t>
      </w:r>
      <w:r w:rsidR="00B8392A" w:rsidRPr="00624979">
        <w:rPr>
          <w:rFonts w:ascii="Times New Roman" w:hAnsi="Times New Roman"/>
          <w:lang w:val="en-US"/>
        </w:rPr>
        <w:t xml:space="preserve">None of the beliefs </w:t>
      </w:r>
      <w:r w:rsidR="00033E70" w:rsidRPr="00624979">
        <w:rPr>
          <w:rFonts w:ascii="Times New Roman" w:hAnsi="Times New Roman"/>
          <w:lang w:val="en-US"/>
        </w:rPr>
        <w:t>about</w:t>
      </w:r>
      <w:r w:rsidR="00B8392A" w:rsidRPr="00624979">
        <w:rPr>
          <w:rFonts w:ascii="Times New Roman" w:hAnsi="Times New Roman"/>
          <w:lang w:val="en-US"/>
        </w:rPr>
        <w:t xml:space="preserve"> </w:t>
      </w:r>
      <w:r w:rsidR="00386705" w:rsidRPr="00624979">
        <w:rPr>
          <w:rFonts w:ascii="Times New Roman" w:hAnsi="Times New Roman"/>
          <w:lang w:val="en-US"/>
        </w:rPr>
        <w:t xml:space="preserve">the </w:t>
      </w:r>
      <w:r w:rsidR="00132B80" w:rsidRPr="00624979">
        <w:rPr>
          <w:rFonts w:ascii="Times New Roman" w:hAnsi="Times New Roman"/>
          <w:lang w:val="en-US"/>
        </w:rPr>
        <w:t xml:space="preserve">descriptive norm and </w:t>
      </w:r>
      <w:r w:rsidR="00B8392A" w:rsidRPr="00624979">
        <w:rPr>
          <w:rFonts w:ascii="Times New Roman" w:hAnsi="Times New Roman"/>
          <w:lang w:val="en-US"/>
        </w:rPr>
        <w:t>perceived autonomy reached significance</w:t>
      </w:r>
      <w:r w:rsidR="00C53B11" w:rsidRPr="00624979">
        <w:rPr>
          <w:rFonts w:ascii="Times New Roman" w:hAnsi="Times New Roman"/>
          <w:lang w:val="en-US"/>
        </w:rPr>
        <w:t xml:space="preserve"> out of the inferential analyses</w:t>
      </w:r>
      <w:r w:rsidR="00B8392A" w:rsidRPr="00624979">
        <w:rPr>
          <w:rFonts w:ascii="Times New Roman" w:hAnsi="Times New Roman"/>
          <w:lang w:val="en-US"/>
        </w:rPr>
        <w:t>.</w:t>
      </w:r>
      <w:r w:rsidR="00C53B11" w:rsidRPr="00624979">
        <w:rPr>
          <w:rFonts w:ascii="Times New Roman" w:hAnsi="Times New Roman"/>
          <w:lang w:val="en-US"/>
        </w:rPr>
        <w:t xml:space="preserve"> </w:t>
      </w:r>
    </w:p>
    <w:p w14:paraId="51C79019" w14:textId="78FEBFD4" w:rsidR="001E09EC" w:rsidRPr="00624979" w:rsidRDefault="001E09EC" w:rsidP="005D0732">
      <w:pPr>
        <w:spacing w:after="0" w:line="480" w:lineRule="auto"/>
        <w:rPr>
          <w:rFonts w:ascii="Times New Roman" w:hAnsi="Times New Roman"/>
          <w:b/>
          <w:lang w:val="en-US"/>
        </w:rPr>
      </w:pPr>
      <w:r w:rsidRPr="00624979">
        <w:rPr>
          <w:rFonts w:ascii="Times New Roman" w:hAnsi="Times New Roman"/>
          <w:b/>
          <w:lang w:val="en-US"/>
        </w:rPr>
        <w:t xml:space="preserve">Contributions </w:t>
      </w:r>
      <w:r w:rsidR="00386705" w:rsidRPr="00624979">
        <w:rPr>
          <w:rFonts w:ascii="Times New Roman" w:hAnsi="Times New Roman"/>
          <w:b/>
          <w:lang w:val="en-US"/>
        </w:rPr>
        <w:t xml:space="preserve">to </w:t>
      </w:r>
      <w:r w:rsidRPr="00624979">
        <w:rPr>
          <w:rFonts w:ascii="Times New Roman" w:hAnsi="Times New Roman"/>
          <w:b/>
          <w:lang w:val="en-US"/>
        </w:rPr>
        <w:t>research</w:t>
      </w:r>
    </w:p>
    <w:p w14:paraId="1B05F8E9" w14:textId="54B52A67" w:rsidR="00DE0DE1" w:rsidRPr="00624979" w:rsidRDefault="00C97E36" w:rsidP="005D0732">
      <w:pPr>
        <w:spacing w:after="0" w:line="480" w:lineRule="auto"/>
        <w:ind w:firstLine="720"/>
        <w:rPr>
          <w:rFonts w:ascii="Times New Roman" w:hAnsi="Times New Roman"/>
          <w:lang w:val="en-US"/>
        </w:rPr>
      </w:pPr>
      <w:r w:rsidRPr="00624979">
        <w:rPr>
          <w:rFonts w:ascii="Times New Roman" w:hAnsi="Times New Roman"/>
          <w:lang w:val="en-US"/>
        </w:rPr>
        <w:t>The contributions of th</w:t>
      </w:r>
      <w:r w:rsidR="00A00B3F" w:rsidRPr="00624979">
        <w:rPr>
          <w:rFonts w:ascii="Times New Roman" w:hAnsi="Times New Roman"/>
          <w:lang w:val="en-US"/>
        </w:rPr>
        <w:t>is</w:t>
      </w:r>
      <w:r w:rsidRPr="00624979">
        <w:rPr>
          <w:rFonts w:ascii="Times New Roman" w:hAnsi="Times New Roman"/>
          <w:lang w:val="en-US"/>
        </w:rPr>
        <w:t xml:space="preserve"> study </w:t>
      </w:r>
      <w:r w:rsidR="001E09EC" w:rsidRPr="00624979">
        <w:rPr>
          <w:rFonts w:ascii="Times New Roman" w:hAnsi="Times New Roman"/>
          <w:lang w:val="en-US"/>
        </w:rPr>
        <w:t>are</w:t>
      </w:r>
      <w:r w:rsidRPr="00624979">
        <w:rPr>
          <w:rFonts w:ascii="Times New Roman" w:hAnsi="Times New Roman"/>
          <w:lang w:val="en-US"/>
        </w:rPr>
        <w:t xml:space="preserve"> </w:t>
      </w:r>
      <w:r w:rsidR="00597077" w:rsidRPr="00624979">
        <w:rPr>
          <w:rFonts w:ascii="Times New Roman" w:hAnsi="Times New Roman"/>
          <w:lang w:val="en-US"/>
        </w:rPr>
        <w:t xml:space="preserve">multiple. </w:t>
      </w:r>
      <w:r w:rsidR="00D25DBF" w:rsidRPr="00624979">
        <w:rPr>
          <w:rFonts w:ascii="Times New Roman" w:hAnsi="Times New Roman"/>
          <w:lang w:val="en-US"/>
        </w:rPr>
        <w:t>First</w:t>
      </w:r>
      <w:r w:rsidR="001418FA" w:rsidRPr="00624979">
        <w:rPr>
          <w:rFonts w:ascii="Times New Roman" w:hAnsi="Times New Roman"/>
          <w:lang w:val="en-US"/>
        </w:rPr>
        <w:t>ly</w:t>
      </w:r>
      <w:r w:rsidR="00D25DBF" w:rsidRPr="00624979">
        <w:rPr>
          <w:rFonts w:ascii="Times New Roman" w:hAnsi="Times New Roman"/>
          <w:lang w:val="en-US"/>
        </w:rPr>
        <w:t xml:space="preserve">, </w:t>
      </w:r>
      <w:r w:rsidR="00386705" w:rsidRPr="00624979">
        <w:rPr>
          <w:rFonts w:ascii="Times New Roman" w:hAnsi="Times New Roman"/>
          <w:lang w:val="en-US"/>
        </w:rPr>
        <w:t xml:space="preserve">for </w:t>
      </w:r>
      <w:r w:rsidRPr="00624979">
        <w:rPr>
          <w:rFonts w:ascii="Times New Roman" w:hAnsi="Times New Roman"/>
          <w:lang w:val="en-US"/>
        </w:rPr>
        <w:t>faculty</w:t>
      </w:r>
      <w:r w:rsidR="003521A0" w:rsidRPr="00624979">
        <w:rPr>
          <w:rFonts w:ascii="Times New Roman" w:hAnsi="Times New Roman"/>
          <w:lang w:val="en-US"/>
        </w:rPr>
        <w:t xml:space="preserve">’s </w:t>
      </w:r>
      <w:r w:rsidR="00D13F1D" w:rsidRPr="00624979">
        <w:rPr>
          <w:rFonts w:ascii="Times New Roman" w:hAnsi="Times New Roman"/>
          <w:lang w:val="en-US"/>
        </w:rPr>
        <w:t>barriers</w:t>
      </w:r>
      <w:r w:rsidRPr="00624979">
        <w:rPr>
          <w:rFonts w:ascii="Times New Roman" w:hAnsi="Times New Roman"/>
          <w:lang w:val="en-US"/>
        </w:rPr>
        <w:t xml:space="preserve"> </w:t>
      </w:r>
      <w:r w:rsidR="00D13F1D" w:rsidRPr="00624979">
        <w:rPr>
          <w:rFonts w:ascii="Times New Roman" w:hAnsi="Times New Roman"/>
          <w:lang w:val="en-US"/>
        </w:rPr>
        <w:t>to</w:t>
      </w:r>
      <w:r w:rsidRPr="00624979">
        <w:rPr>
          <w:rFonts w:ascii="Times New Roman" w:hAnsi="Times New Roman"/>
          <w:lang w:val="en-US"/>
        </w:rPr>
        <w:t xml:space="preserve"> mentoring </w:t>
      </w:r>
      <w:r w:rsidR="00386705" w:rsidRPr="00624979">
        <w:rPr>
          <w:rFonts w:ascii="Times New Roman" w:hAnsi="Times New Roman"/>
          <w:lang w:val="en-US"/>
        </w:rPr>
        <w:t>that are</w:t>
      </w:r>
      <w:r w:rsidRPr="00624979">
        <w:rPr>
          <w:rFonts w:ascii="Times New Roman" w:hAnsi="Times New Roman"/>
          <w:lang w:val="en-US"/>
        </w:rPr>
        <w:t xml:space="preserve"> found in the literature, </w:t>
      </w:r>
      <w:r w:rsidR="00180B86" w:rsidRPr="00624979">
        <w:rPr>
          <w:rFonts w:ascii="Times New Roman" w:hAnsi="Times New Roman"/>
          <w:lang w:val="en-US"/>
        </w:rPr>
        <w:t xml:space="preserve">the small overlap between </w:t>
      </w:r>
      <w:r w:rsidR="008610D3" w:rsidRPr="00624979">
        <w:rPr>
          <w:rFonts w:ascii="Times New Roman" w:hAnsi="Times New Roman"/>
          <w:lang w:val="en-US"/>
        </w:rPr>
        <w:t>those</w:t>
      </w:r>
      <w:r w:rsidR="00180B86" w:rsidRPr="00624979">
        <w:rPr>
          <w:rFonts w:ascii="Times New Roman" w:hAnsi="Times New Roman"/>
          <w:lang w:val="en-US"/>
        </w:rPr>
        <w:t xml:space="preserve"> recently evidenced by Law </w:t>
      </w:r>
      <w:r w:rsidR="009A2BB3" w:rsidRPr="00624979">
        <w:rPr>
          <w:rFonts w:ascii="Times New Roman" w:hAnsi="Times New Roman"/>
          <w:lang w:val="en-US"/>
        </w:rPr>
        <w:t>et al.</w:t>
      </w:r>
      <w:r w:rsidR="0079057D" w:rsidRPr="00624979">
        <w:rPr>
          <w:rFonts w:ascii="Times New Roman" w:hAnsi="Times New Roman"/>
          <w:lang w:val="en-US"/>
        </w:rPr>
        <w:t xml:space="preserve"> </w:t>
      </w:r>
      <w:r w:rsidR="00180B86" w:rsidRPr="00624979">
        <w:rPr>
          <w:rFonts w:ascii="Times New Roman" w:hAnsi="Times New Roman"/>
          <w:lang w:val="en-US"/>
        </w:rPr>
        <w:t>(2019)</w:t>
      </w:r>
      <w:r w:rsidR="008610D3" w:rsidRPr="00624979">
        <w:rPr>
          <w:rFonts w:ascii="Times New Roman" w:hAnsi="Times New Roman"/>
          <w:lang w:val="en-US"/>
        </w:rPr>
        <w:t xml:space="preserve"> in the US</w:t>
      </w:r>
      <w:r w:rsidR="00180B86" w:rsidRPr="00624979">
        <w:rPr>
          <w:rFonts w:ascii="Times New Roman" w:hAnsi="Times New Roman"/>
          <w:lang w:val="en-US"/>
        </w:rPr>
        <w:t xml:space="preserve"> and those </w:t>
      </w:r>
      <w:r w:rsidR="00CA5DB7" w:rsidRPr="00624979">
        <w:rPr>
          <w:rFonts w:ascii="Times New Roman" w:hAnsi="Times New Roman"/>
          <w:lang w:val="en-US"/>
        </w:rPr>
        <w:t xml:space="preserve">qualitatively </w:t>
      </w:r>
      <w:r w:rsidR="009A2BB3" w:rsidRPr="00624979">
        <w:rPr>
          <w:rFonts w:ascii="Times New Roman" w:hAnsi="Times New Roman"/>
          <w:lang w:val="en-US"/>
        </w:rPr>
        <w:t xml:space="preserve">elicited </w:t>
      </w:r>
      <w:r w:rsidR="00180B86" w:rsidRPr="00624979">
        <w:rPr>
          <w:rFonts w:ascii="Times New Roman" w:hAnsi="Times New Roman"/>
          <w:lang w:val="en-US"/>
        </w:rPr>
        <w:t>here</w:t>
      </w:r>
      <w:r w:rsidR="00211829" w:rsidRPr="00624979">
        <w:rPr>
          <w:rFonts w:ascii="Times New Roman" w:hAnsi="Times New Roman"/>
          <w:lang w:val="en-US"/>
        </w:rPr>
        <w:t xml:space="preserve"> </w:t>
      </w:r>
      <w:r w:rsidR="00386705" w:rsidRPr="00624979">
        <w:rPr>
          <w:rFonts w:ascii="Times New Roman" w:hAnsi="Times New Roman"/>
          <w:lang w:val="en-US"/>
        </w:rPr>
        <w:t xml:space="preserve">reinforced </w:t>
      </w:r>
      <w:r w:rsidR="00180B86" w:rsidRPr="00624979">
        <w:rPr>
          <w:rFonts w:ascii="Times New Roman" w:hAnsi="Times New Roman"/>
          <w:lang w:val="en-US"/>
        </w:rPr>
        <w:t>the</w:t>
      </w:r>
      <w:r w:rsidRPr="00624979">
        <w:rPr>
          <w:rFonts w:ascii="Times New Roman" w:hAnsi="Times New Roman"/>
          <w:lang w:val="en-US"/>
        </w:rPr>
        <w:t xml:space="preserve"> recommendation </w:t>
      </w:r>
      <w:r w:rsidR="00386705" w:rsidRPr="00624979">
        <w:rPr>
          <w:rFonts w:ascii="Times New Roman" w:hAnsi="Times New Roman"/>
          <w:lang w:val="en-US"/>
        </w:rPr>
        <w:t xml:space="preserve">of </w:t>
      </w:r>
      <w:r w:rsidR="003C565B" w:rsidRPr="00624979">
        <w:rPr>
          <w:rFonts w:ascii="Times New Roman" w:hAnsi="Times New Roman"/>
          <w:lang w:val="en-US"/>
        </w:rPr>
        <w:t>consider</w:t>
      </w:r>
      <w:r w:rsidR="00386705" w:rsidRPr="00624979">
        <w:rPr>
          <w:rFonts w:ascii="Times New Roman" w:hAnsi="Times New Roman"/>
          <w:lang w:val="en-US"/>
        </w:rPr>
        <w:t>ing</w:t>
      </w:r>
      <w:r w:rsidRPr="00624979">
        <w:rPr>
          <w:rFonts w:ascii="Times New Roman" w:hAnsi="Times New Roman"/>
          <w:lang w:val="en-US"/>
        </w:rPr>
        <w:t xml:space="preserve"> context</w:t>
      </w:r>
      <w:r w:rsidR="00D729D6" w:rsidRPr="00624979">
        <w:rPr>
          <w:rFonts w:ascii="Times New Roman" w:hAnsi="Times New Roman"/>
          <w:lang w:val="en-US"/>
        </w:rPr>
        <w:t>ual (</w:t>
      </w:r>
      <w:proofErr w:type="spellStart"/>
      <w:r w:rsidR="00D729D6" w:rsidRPr="00624979">
        <w:rPr>
          <w:rFonts w:ascii="Times New Roman" w:hAnsi="Times New Roman"/>
          <w:lang w:val="en-US"/>
        </w:rPr>
        <w:t>Ssemata</w:t>
      </w:r>
      <w:proofErr w:type="spellEnd"/>
      <w:r w:rsidR="00D729D6" w:rsidRPr="00624979">
        <w:rPr>
          <w:rFonts w:ascii="Times New Roman" w:hAnsi="Times New Roman"/>
          <w:lang w:val="en-US"/>
        </w:rPr>
        <w:t xml:space="preserve"> et al., 2017)</w:t>
      </w:r>
      <w:r w:rsidR="003C565B" w:rsidRPr="00624979">
        <w:rPr>
          <w:rFonts w:ascii="Times New Roman" w:hAnsi="Times New Roman"/>
          <w:lang w:val="en-US"/>
        </w:rPr>
        <w:t xml:space="preserve"> </w:t>
      </w:r>
      <w:r w:rsidR="00D729D6" w:rsidRPr="00624979">
        <w:rPr>
          <w:rFonts w:ascii="Times New Roman" w:hAnsi="Times New Roman"/>
          <w:lang w:val="en-US"/>
        </w:rPr>
        <w:t>and cultural (</w:t>
      </w:r>
      <w:proofErr w:type="spellStart"/>
      <w:r w:rsidR="00D729D6" w:rsidRPr="00624979">
        <w:rPr>
          <w:rFonts w:ascii="Times New Roman" w:hAnsi="Times New Roman"/>
          <w:lang w:val="en-US"/>
        </w:rPr>
        <w:t>Kochan</w:t>
      </w:r>
      <w:proofErr w:type="spellEnd"/>
      <w:r w:rsidR="00D729D6" w:rsidRPr="00624979">
        <w:rPr>
          <w:rFonts w:ascii="Times New Roman" w:hAnsi="Times New Roman"/>
          <w:lang w:val="en-US"/>
        </w:rPr>
        <w:t xml:space="preserve"> et al., 2013) specificities</w:t>
      </w:r>
      <w:r w:rsidRPr="00624979">
        <w:rPr>
          <w:rFonts w:ascii="Times New Roman" w:hAnsi="Times New Roman"/>
          <w:lang w:val="en-US"/>
        </w:rPr>
        <w:t xml:space="preserve"> </w:t>
      </w:r>
      <w:r w:rsidR="00386705" w:rsidRPr="00624979">
        <w:rPr>
          <w:rFonts w:ascii="Times New Roman" w:hAnsi="Times New Roman"/>
          <w:lang w:val="en-US"/>
        </w:rPr>
        <w:t xml:space="preserve">when </w:t>
      </w:r>
      <w:r w:rsidR="008F15C3" w:rsidRPr="00624979">
        <w:rPr>
          <w:rFonts w:ascii="Times New Roman" w:hAnsi="Times New Roman"/>
          <w:lang w:val="en-US"/>
        </w:rPr>
        <w:t xml:space="preserve">studying and </w:t>
      </w:r>
      <w:r w:rsidRPr="00624979">
        <w:rPr>
          <w:rFonts w:ascii="Times New Roman" w:hAnsi="Times New Roman"/>
          <w:lang w:val="en-US"/>
        </w:rPr>
        <w:t>developing mentoring</w:t>
      </w:r>
      <w:r w:rsidR="00A248FA" w:rsidRPr="00624979">
        <w:rPr>
          <w:rFonts w:ascii="Times New Roman" w:hAnsi="Times New Roman"/>
          <w:lang w:val="en-US"/>
        </w:rPr>
        <w:t xml:space="preserve">. </w:t>
      </w:r>
      <w:r w:rsidR="00D25DBF" w:rsidRPr="00624979">
        <w:rPr>
          <w:rFonts w:ascii="Times New Roman" w:hAnsi="Times New Roman"/>
          <w:lang w:val="en-US"/>
        </w:rPr>
        <w:t>Second</w:t>
      </w:r>
      <w:r w:rsidR="00CE77EC" w:rsidRPr="00624979">
        <w:rPr>
          <w:rFonts w:ascii="Times New Roman" w:hAnsi="Times New Roman"/>
          <w:lang w:val="en-US"/>
        </w:rPr>
        <w:t>ly</w:t>
      </w:r>
      <w:r w:rsidRPr="00624979">
        <w:rPr>
          <w:rFonts w:ascii="Times New Roman" w:hAnsi="Times New Roman"/>
          <w:lang w:val="en-US"/>
        </w:rPr>
        <w:t xml:space="preserve">, </w:t>
      </w:r>
      <w:r w:rsidR="00180B86" w:rsidRPr="00624979">
        <w:rPr>
          <w:rFonts w:ascii="Times New Roman" w:hAnsi="Times New Roman"/>
          <w:lang w:val="en-US"/>
        </w:rPr>
        <w:t xml:space="preserve">by showing </w:t>
      </w:r>
      <w:r w:rsidR="00311C1B" w:rsidRPr="00624979">
        <w:rPr>
          <w:rFonts w:ascii="Times New Roman" w:hAnsi="Times New Roman"/>
          <w:lang w:val="en-US"/>
        </w:rPr>
        <w:t xml:space="preserve">that </w:t>
      </w:r>
      <w:r w:rsidR="0033503A" w:rsidRPr="00624979">
        <w:rPr>
          <w:rFonts w:ascii="Times New Roman" w:hAnsi="Times New Roman"/>
          <w:lang w:val="en-US"/>
        </w:rPr>
        <w:t xml:space="preserve">each predictor of intention </w:t>
      </w:r>
      <w:r w:rsidR="001E09EC" w:rsidRPr="00624979">
        <w:rPr>
          <w:rFonts w:ascii="Times New Roman" w:hAnsi="Times New Roman"/>
          <w:lang w:val="en-US"/>
        </w:rPr>
        <w:t>taken up by</w:t>
      </w:r>
      <w:r w:rsidR="0033503A" w:rsidRPr="00624979">
        <w:rPr>
          <w:rFonts w:ascii="Times New Roman" w:hAnsi="Times New Roman"/>
          <w:lang w:val="en-US"/>
        </w:rPr>
        <w:t xml:space="preserve"> the TPB </w:t>
      </w:r>
      <w:r w:rsidR="00597077" w:rsidRPr="00624979">
        <w:rPr>
          <w:rFonts w:ascii="Times New Roman" w:hAnsi="Times New Roman"/>
          <w:lang w:val="en-US"/>
        </w:rPr>
        <w:t xml:space="preserve">contributed to </w:t>
      </w:r>
      <w:r w:rsidR="00D25DBF" w:rsidRPr="00624979">
        <w:rPr>
          <w:rFonts w:ascii="Times New Roman" w:hAnsi="Times New Roman"/>
          <w:lang w:val="en-US"/>
        </w:rPr>
        <w:t>predict</w:t>
      </w:r>
      <w:r w:rsidR="00386705" w:rsidRPr="00624979">
        <w:rPr>
          <w:rFonts w:ascii="Times New Roman" w:hAnsi="Times New Roman"/>
          <w:lang w:val="en-US"/>
        </w:rPr>
        <w:t>ing</w:t>
      </w:r>
      <w:r w:rsidR="002C6A5A" w:rsidRPr="00624979">
        <w:rPr>
          <w:rFonts w:ascii="Times New Roman" w:hAnsi="Times New Roman"/>
          <w:lang w:val="en-US"/>
        </w:rPr>
        <w:t xml:space="preserve"> </w:t>
      </w:r>
      <w:r w:rsidR="00BF031B" w:rsidRPr="00624979">
        <w:rPr>
          <w:rFonts w:ascii="Times New Roman" w:hAnsi="Times New Roman"/>
          <w:lang w:val="en-US"/>
        </w:rPr>
        <w:t>respondents’</w:t>
      </w:r>
      <w:r w:rsidR="00597077" w:rsidRPr="00624979">
        <w:rPr>
          <w:rFonts w:ascii="Times New Roman" w:hAnsi="Times New Roman"/>
          <w:lang w:val="en-US"/>
        </w:rPr>
        <w:t xml:space="preserve"> intention </w:t>
      </w:r>
      <w:r w:rsidR="00D25DBF" w:rsidRPr="00624979">
        <w:rPr>
          <w:rFonts w:ascii="Times New Roman" w:hAnsi="Times New Roman"/>
          <w:lang w:val="en-US"/>
        </w:rPr>
        <w:t>to mentor</w:t>
      </w:r>
      <w:r w:rsidR="001E09EC" w:rsidRPr="00624979">
        <w:rPr>
          <w:rFonts w:ascii="Times New Roman" w:hAnsi="Times New Roman"/>
          <w:lang w:val="en-US"/>
        </w:rPr>
        <w:t xml:space="preserve"> freshmen and that their predictive power was important</w:t>
      </w:r>
      <w:r w:rsidR="00597077" w:rsidRPr="00624979">
        <w:rPr>
          <w:rFonts w:ascii="Times New Roman" w:hAnsi="Times New Roman"/>
          <w:lang w:val="en-US"/>
        </w:rPr>
        <w:t xml:space="preserve">, </w:t>
      </w:r>
      <w:r w:rsidR="00211829" w:rsidRPr="00624979">
        <w:rPr>
          <w:rFonts w:ascii="Times New Roman" w:hAnsi="Times New Roman"/>
          <w:lang w:val="en-US"/>
        </w:rPr>
        <w:t>this study</w:t>
      </w:r>
      <w:r w:rsidR="0071271C" w:rsidRPr="00624979">
        <w:rPr>
          <w:rFonts w:ascii="Times New Roman" w:hAnsi="Times New Roman"/>
          <w:lang w:val="en-US"/>
        </w:rPr>
        <w:t xml:space="preserve"> </w:t>
      </w:r>
      <w:r w:rsidR="00386705" w:rsidRPr="00624979">
        <w:rPr>
          <w:rFonts w:ascii="Times New Roman" w:hAnsi="Times New Roman"/>
          <w:lang w:val="en-US"/>
        </w:rPr>
        <w:t xml:space="preserve">highlighted </w:t>
      </w:r>
      <w:r w:rsidR="0071271C" w:rsidRPr="00624979">
        <w:rPr>
          <w:rFonts w:ascii="Times New Roman" w:hAnsi="Times New Roman"/>
          <w:lang w:val="en-US"/>
        </w:rPr>
        <w:t xml:space="preserve">that </w:t>
      </w:r>
      <w:r w:rsidR="00386705" w:rsidRPr="00624979">
        <w:rPr>
          <w:rFonts w:ascii="Times New Roman" w:hAnsi="Times New Roman"/>
          <w:lang w:val="en-US"/>
        </w:rPr>
        <w:t xml:space="preserve">the </w:t>
      </w:r>
      <w:r w:rsidR="0071271C" w:rsidRPr="00624979">
        <w:rPr>
          <w:rFonts w:ascii="Times New Roman" w:hAnsi="Times New Roman"/>
          <w:lang w:val="en-US"/>
        </w:rPr>
        <w:t xml:space="preserve">TPB </w:t>
      </w:r>
      <w:r w:rsidR="00947D66" w:rsidRPr="00624979">
        <w:rPr>
          <w:rFonts w:ascii="Times New Roman" w:hAnsi="Times New Roman"/>
          <w:lang w:val="en-US"/>
        </w:rPr>
        <w:t xml:space="preserve">represents an extended useful conceptual framework to understand faculty’s mentoring intention. </w:t>
      </w:r>
      <w:r w:rsidR="00842305" w:rsidRPr="00624979">
        <w:rPr>
          <w:rFonts w:ascii="Times New Roman" w:hAnsi="Times New Roman"/>
          <w:lang w:val="en-US"/>
        </w:rPr>
        <w:t>Thirdly, t</w:t>
      </w:r>
      <w:r w:rsidR="002539C9" w:rsidRPr="00624979">
        <w:rPr>
          <w:rFonts w:ascii="Times New Roman" w:hAnsi="Times New Roman"/>
          <w:lang w:val="en-US"/>
        </w:rPr>
        <w:t xml:space="preserve">o the best of our knowledge, </w:t>
      </w:r>
      <w:r w:rsidR="00341FA0" w:rsidRPr="00624979">
        <w:rPr>
          <w:rFonts w:ascii="Times New Roman" w:hAnsi="Times New Roman"/>
          <w:lang w:val="en-US"/>
        </w:rPr>
        <w:t>normative factors</w:t>
      </w:r>
      <w:r w:rsidR="002539C9" w:rsidRPr="00624979">
        <w:rPr>
          <w:rFonts w:ascii="Times New Roman" w:hAnsi="Times New Roman"/>
          <w:lang w:val="en-US"/>
        </w:rPr>
        <w:t xml:space="preserve"> </w:t>
      </w:r>
      <w:r w:rsidR="00341FA0" w:rsidRPr="00624979">
        <w:rPr>
          <w:rFonts w:ascii="Times New Roman" w:hAnsi="Times New Roman"/>
          <w:lang w:val="en-US"/>
        </w:rPr>
        <w:t>were</w:t>
      </w:r>
      <w:r w:rsidR="002539C9" w:rsidRPr="00624979">
        <w:rPr>
          <w:rFonts w:ascii="Times New Roman" w:hAnsi="Times New Roman"/>
          <w:lang w:val="en-US"/>
        </w:rPr>
        <w:t xml:space="preserve"> until now underrepresented in studies investigating </w:t>
      </w:r>
      <w:r w:rsidR="00550F8A" w:rsidRPr="00624979">
        <w:rPr>
          <w:rFonts w:ascii="Times New Roman" w:hAnsi="Times New Roman"/>
          <w:lang w:val="en-US"/>
        </w:rPr>
        <w:t xml:space="preserve">levers and </w:t>
      </w:r>
      <w:r w:rsidR="002539C9" w:rsidRPr="00624979">
        <w:rPr>
          <w:rFonts w:ascii="Times New Roman" w:hAnsi="Times New Roman"/>
          <w:lang w:val="en-US"/>
        </w:rPr>
        <w:t>barriers to mentoring</w:t>
      </w:r>
      <w:r w:rsidR="00A2404D" w:rsidRPr="00624979">
        <w:rPr>
          <w:rFonts w:ascii="Times New Roman" w:hAnsi="Times New Roman"/>
          <w:lang w:val="en-US"/>
        </w:rPr>
        <w:t>.</w:t>
      </w:r>
      <w:r w:rsidR="002539C9" w:rsidRPr="00624979">
        <w:rPr>
          <w:rFonts w:ascii="Times New Roman" w:hAnsi="Times New Roman"/>
          <w:lang w:val="en-US"/>
        </w:rPr>
        <w:t xml:space="preserve"> </w:t>
      </w:r>
      <w:r w:rsidR="00A2404D" w:rsidRPr="00624979">
        <w:rPr>
          <w:rFonts w:ascii="Times New Roman" w:hAnsi="Times New Roman"/>
          <w:lang w:val="en-US"/>
        </w:rPr>
        <w:t>Nonetheless,</w:t>
      </w:r>
      <w:r w:rsidR="002539C9" w:rsidRPr="00624979">
        <w:rPr>
          <w:rFonts w:ascii="Times New Roman" w:hAnsi="Times New Roman"/>
          <w:lang w:val="en-US"/>
        </w:rPr>
        <w:t xml:space="preserve"> </w:t>
      </w:r>
      <w:r w:rsidR="003B74D7" w:rsidRPr="00624979">
        <w:rPr>
          <w:rFonts w:ascii="Times New Roman" w:hAnsi="Times New Roman"/>
          <w:lang w:val="en-US"/>
        </w:rPr>
        <w:t>th</w:t>
      </w:r>
      <w:r w:rsidR="00341FA0" w:rsidRPr="00624979">
        <w:rPr>
          <w:rFonts w:ascii="Times New Roman" w:hAnsi="Times New Roman"/>
          <w:lang w:val="en-US"/>
        </w:rPr>
        <w:t>eir</w:t>
      </w:r>
      <w:r w:rsidR="002539C9" w:rsidRPr="00624979">
        <w:rPr>
          <w:rFonts w:ascii="Times New Roman" w:hAnsi="Times New Roman"/>
          <w:lang w:val="en-US"/>
        </w:rPr>
        <w:t xml:space="preserve"> impact </w:t>
      </w:r>
      <w:r w:rsidR="00550F8A" w:rsidRPr="00624979">
        <w:rPr>
          <w:rFonts w:ascii="Times New Roman" w:hAnsi="Times New Roman"/>
          <w:lang w:val="en-US"/>
        </w:rPr>
        <w:t>was found to be</w:t>
      </w:r>
      <w:r w:rsidR="002539C9" w:rsidRPr="00624979">
        <w:rPr>
          <w:rFonts w:ascii="Times New Roman" w:hAnsi="Times New Roman"/>
          <w:lang w:val="en-US"/>
        </w:rPr>
        <w:t xml:space="preserve"> </w:t>
      </w:r>
      <w:r w:rsidR="0018636C" w:rsidRPr="00624979">
        <w:rPr>
          <w:rFonts w:ascii="Times New Roman" w:hAnsi="Times New Roman"/>
          <w:lang w:val="en-US"/>
        </w:rPr>
        <w:t xml:space="preserve">significant and </w:t>
      </w:r>
      <w:r w:rsidR="002539C9" w:rsidRPr="00624979">
        <w:rPr>
          <w:rFonts w:ascii="Times New Roman" w:hAnsi="Times New Roman"/>
          <w:lang w:val="en-US"/>
        </w:rPr>
        <w:t>important</w:t>
      </w:r>
      <w:r w:rsidR="001E09EC" w:rsidRPr="00624979">
        <w:rPr>
          <w:rFonts w:ascii="Times New Roman" w:hAnsi="Times New Roman"/>
          <w:lang w:val="en-US"/>
        </w:rPr>
        <w:t>, especially when it concerned</w:t>
      </w:r>
      <w:r w:rsidR="00341FA0" w:rsidRPr="00624979">
        <w:rPr>
          <w:rFonts w:ascii="Times New Roman" w:hAnsi="Times New Roman"/>
          <w:lang w:val="en-US"/>
        </w:rPr>
        <w:t xml:space="preserve"> others’ expectations</w:t>
      </w:r>
      <w:r w:rsidR="002539C9" w:rsidRPr="00624979">
        <w:rPr>
          <w:rFonts w:ascii="Times New Roman" w:hAnsi="Times New Roman"/>
          <w:lang w:val="en-US"/>
        </w:rPr>
        <w:t>.</w:t>
      </w:r>
      <w:r w:rsidR="00B1117C" w:rsidRPr="00624979">
        <w:rPr>
          <w:rFonts w:ascii="Times New Roman" w:hAnsi="Times New Roman"/>
          <w:lang w:val="en-US"/>
        </w:rPr>
        <w:t xml:space="preserve"> </w:t>
      </w:r>
      <w:r w:rsidR="002539C9" w:rsidRPr="00624979">
        <w:rPr>
          <w:rFonts w:ascii="Times New Roman" w:hAnsi="Times New Roman"/>
          <w:lang w:val="en-US"/>
        </w:rPr>
        <w:t>This</w:t>
      </w:r>
      <w:r w:rsidR="00A2404D" w:rsidRPr="00624979">
        <w:rPr>
          <w:rFonts w:ascii="Times New Roman" w:hAnsi="Times New Roman"/>
          <w:lang w:val="en-US"/>
        </w:rPr>
        <w:t xml:space="preserve"> should not be limited to the </w:t>
      </w:r>
      <w:r w:rsidR="00842305" w:rsidRPr="00624979">
        <w:rPr>
          <w:rFonts w:ascii="Times New Roman" w:hAnsi="Times New Roman"/>
          <w:lang w:val="en-US"/>
        </w:rPr>
        <w:t>POLLEM</w:t>
      </w:r>
      <w:r w:rsidR="00A2404D" w:rsidRPr="00624979">
        <w:rPr>
          <w:rFonts w:ascii="Times New Roman" w:hAnsi="Times New Roman"/>
          <w:lang w:val="en-US"/>
        </w:rPr>
        <w:t xml:space="preserve"> context, </w:t>
      </w:r>
      <w:r w:rsidR="00D073CA" w:rsidRPr="00624979">
        <w:rPr>
          <w:rFonts w:ascii="Times New Roman" w:hAnsi="Times New Roman"/>
          <w:lang w:val="en-US"/>
        </w:rPr>
        <w:t xml:space="preserve">as </w:t>
      </w:r>
      <w:r w:rsidR="00341FA0" w:rsidRPr="00624979">
        <w:rPr>
          <w:rFonts w:ascii="Times New Roman" w:hAnsi="Times New Roman"/>
          <w:lang w:val="en-US"/>
        </w:rPr>
        <w:t>Barnard-</w:t>
      </w:r>
      <w:proofErr w:type="spellStart"/>
      <w:r w:rsidR="00341FA0" w:rsidRPr="00624979">
        <w:rPr>
          <w:rFonts w:ascii="Times New Roman" w:hAnsi="Times New Roman"/>
          <w:lang w:val="en-US"/>
        </w:rPr>
        <w:t>Brak</w:t>
      </w:r>
      <w:proofErr w:type="spellEnd"/>
      <w:r w:rsidR="00341FA0" w:rsidRPr="00624979">
        <w:rPr>
          <w:rFonts w:ascii="Times New Roman" w:hAnsi="Times New Roman"/>
          <w:lang w:val="en-US"/>
        </w:rPr>
        <w:t xml:space="preserve"> et al. (2010), who applied the TPB </w:t>
      </w:r>
      <w:r w:rsidR="005F2F0C" w:rsidRPr="00624979">
        <w:rPr>
          <w:rFonts w:ascii="Times New Roman" w:hAnsi="Times New Roman"/>
          <w:lang w:val="en-US"/>
        </w:rPr>
        <w:t>to you</w:t>
      </w:r>
      <w:r w:rsidR="00386705" w:rsidRPr="00624979">
        <w:rPr>
          <w:rFonts w:ascii="Times New Roman" w:hAnsi="Times New Roman"/>
          <w:lang w:val="en-US"/>
        </w:rPr>
        <w:t>th</w:t>
      </w:r>
      <w:r w:rsidR="005F2F0C" w:rsidRPr="00624979">
        <w:rPr>
          <w:rFonts w:ascii="Times New Roman" w:hAnsi="Times New Roman"/>
          <w:lang w:val="en-US"/>
        </w:rPr>
        <w:t xml:space="preserve"> mentoring by students, also </w:t>
      </w:r>
      <w:r w:rsidR="00341FA0" w:rsidRPr="00624979">
        <w:rPr>
          <w:rFonts w:ascii="Times New Roman" w:hAnsi="Times New Roman"/>
          <w:lang w:val="en-US"/>
        </w:rPr>
        <w:t xml:space="preserve">found </w:t>
      </w:r>
      <w:r w:rsidR="005F2F0C" w:rsidRPr="00624979">
        <w:rPr>
          <w:rFonts w:ascii="Times New Roman" w:hAnsi="Times New Roman"/>
          <w:lang w:val="en-US"/>
        </w:rPr>
        <w:t>that norms</w:t>
      </w:r>
      <w:r w:rsidR="00341FA0" w:rsidRPr="00624979">
        <w:rPr>
          <w:rFonts w:ascii="Times New Roman" w:hAnsi="Times New Roman"/>
          <w:lang w:val="en-US"/>
        </w:rPr>
        <w:t xml:space="preserve"> </w:t>
      </w:r>
      <w:r w:rsidR="005F2F0C" w:rsidRPr="00624979">
        <w:rPr>
          <w:rFonts w:ascii="Times New Roman" w:hAnsi="Times New Roman"/>
          <w:lang w:val="en-US"/>
        </w:rPr>
        <w:lastRenderedPageBreak/>
        <w:t>were</w:t>
      </w:r>
      <w:r w:rsidR="00341FA0" w:rsidRPr="00624979">
        <w:rPr>
          <w:rFonts w:ascii="Times New Roman" w:hAnsi="Times New Roman"/>
          <w:lang w:val="en-US"/>
        </w:rPr>
        <w:t xml:space="preserve"> significant predictors</w:t>
      </w:r>
      <w:r w:rsidR="00842305" w:rsidRPr="00624979">
        <w:rPr>
          <w:rFonts w:ascii="Times New Roman" w:hAnsi="Times New Roman"/>
          <w:lang w:val="en-US"/>
        </w:rPr>
        <w:t xml:space="preserve">. </w:t>
      </w:r>
      <w:r w:rsidR="00947D66" w:rsidRPr="00624979">
        <w:rPr>
          <w:rFonts w:ascii="Times New Roman" w:hAnsi="Times New Roman"/>
          <w:lang w:val="en-US"/>
        </w:rPr>
        <w:t xml:space="preserve">This study </w:t>
      </w:r>
      <w:r w:rsidR="0086427E" w:rsidRPr="00624979">
        <w:rPr>
          <w:rFonts w:ascii="Times New Roman" w:hAnsi="Times New Roman"/>
          <w:lang w:val="en-US"/>
        </w:rPr>
        <w:t xml:space="preserve">moreover </w:t>
      </w:r>
      <w:r w:rsidR="00947D66" w:rsidRPr="00624979">
        <w:rPr>
          <w:rFonts w:ascii="Times New Roman" w:hAnsi="Times New Roman"/>
          <w:lang w:val="en-US"/>
        </w:rPr>
        <w:t xml:space="preserve">confirms the influence of principals highlighted by previous research </w:t>
      </w:r>
      <w:r w:rsidR="00EA4FAB" w:rsidRPr="00624979">
        <w:rPr>
          <w:rFonts w:ascii="Times New Roman" w:hAnsi="Times New Roman"/>
          <w:lang w:val="en-US"/>
        </w:rPr>
        <w:t>show</w:t>
      </w:r>
      <w:r w:rsidR="00947D66" w:rsidRPr="00624979">
        <w:rPr>
          <w:rFonts w:ascii="Times New Roman" w:hAnsi="Times New Roman"/>
          <w:lang w:val="en-US"/>
        </w:rPr>
        <w:t xml:space="preserve">ing the catalyzing power of their engagement for implementing innovations in </w:t>
      </w:r>
      <w:proofErr w:type="gramStart"/>
      <w:r w:rsidR="00947D66" w:rsidRPr="00624979">
        <w:rPr>
          <w:rFonts w:ascii="Times New Roman" w:hAnsi="Times New Roman"/>
          <w:lang w:val="en-US"/>
        </w:rPr>
        <w:t>HE</w:t>
      </w:r>
      <w:proofErr w:type="gramEnd"/>
      <w:r w:rsidR="00947D66" w:rsidRPr="00624979">
        <w:rPr>
          <w:rFonts w:ascii="Times New Roman" w:hAnsi="Times New Roman"/>
          <w:lang w:val="en-US"/>
        </w:rPr>
        <w:t xml:space="preserve"> (</w:t>
      </w:r>
      <w:proofErr w:type="spellStart"/>
      <w:r w:rsidR="00947D66" w:rsidRPr="00624979">
        <w:rPr>
          <w:rFonts w:ascii="Times New Roman" w:hAnsi="Times New Roman"/>
          <w:lang w:val="en-US"/>
        </w:rPr>
        <w:t>Laurijssen</w:t>
      </w:r>
      <w:proofErr w:type="spellEnd"/>
      <w:r w:rsidR="00947D66" w:rsidRPr="00624979">
        <w:rPr>
          <w:rFonts w:ascii="Times New Roman" w:hAnsi="Times New Roman"/>
          <w:lang w:val="en-US"/>
        </w:rPr>
        <w:t xml:space="preserve"> et al., 2009). </w:t>
      </w:r>
      <w:r w:rsidR="00A00B3F" w:rsidRPr="00624979">
        <w:rPr>
          <w:rFonts w:ascii="Times New Roman" w:hAnsi="Times New Roman"/>
          <w:lang w:val="en-US"/>
        </w:rPr>
        <w:t>Finally</w:t>
      </w:r>
      <w:r w:rsidR="00CE77EC" w:rsidRPr="00624979">
        <w:rPr>
          <w:rFonts w:ascii="Times New Roman" w:hAnsi="Times New Roman"/>
          <w:lang w:val="en-US"/>
        </w:rPr>
        <w:t xml:space="preserve">, only some of the </w:t>
      </w:r>
      <w:r w:rsidR="00AE7F82" w:rsidRPr="00624979">
        <w:rPr>
          <w:rFonts w:ascii="Times New Roman" w:hAnsi="Times New Roman"/>
          <w:lang w:val="en-US"/>
        </w:rPr>
        <w:t>barriers</w:t>
      </w:r>
      <w:r w:rsidR="008C267D" w:rsidRPr="00624979">
        <w:rPr>
          <w:rFonts w:ascii="Times New Roman" w:hAnsi="Times New Roman"/>
          <w:lang w:val="en-US"/>
        </w:rPr>
        <w:t xml:space="preserve"> </w:t>
      </w:r>
      <w:r w:rsidR="00CE77EC" w:rsidRPr="00624979">
        <w:rPr>
          <w:rFonts w:ascii="Times New Roman" w:hAnsi="Times New Roman"/>
          <w:lang w:val="en-US"/>
        </w:rPr>
        <w:t>most frequently cited</w:t>
      </w:r>
      <w:r w:rsidR="008C267D" w:rsidRPr="00624979">
        <w:rPr>
          <w:rFonts w:ascii="Times New Roman" w:hAnsi="Times New Roman"/>
          <w:lang w:val="en-US"/>
        </w:rPr>
        <w:t xml:space="preserve"> in the literature, that were </w:t>
      </w:r>
      <w:r w:rsidR="00FC4B80" w:rsidRPr="00624979">
        <w:rPr>
          <w:rFonts w:ascii="Times New Roman" w:hAnsi="Times New Roman"/>
          <w:lang w:val="en-US"/>
        </w:rPr>
        <w:t>also</w:t>
      </w:r>
      <w:r w:rsidR="00A7469E" w:rsidRPr="00624979">
        <w:rPr>
          <w:rFonts w:ascii="Times New Roman" w:hAnsi="Times New Roman"/>
          <w:lang w:val="en-US"/>
        </w:rPr>
        <w:t xml:space="preserve"> </w:t>
      </w:r>
      <w:r w:rsidR="00336286" w:rsidRPr="00624979">
        <w:rPr>
          <w:rFonts w:ascii="Times New Roman" w:hAnsi="Times New Roman"/>
          <w:lang w:val="en-US"/>
        </w:rPr>
        <w:t>elicited</w:t>
      </w:r>
      <w:r w:rsidR="00FA63C3" w:rsidRPr="00624979">
        <w:rPr>
          <w:rFonts w:ascii="Times New Roman" w:hAnsi="Times New Roman"/>
          <w:lang w:val="en-US"/>
        </w:rPr>
        <w:t xml:space="preserve"> </w:t>
      </w:r>
      <w:r w:rsidR="00FC4B80" w:rsidRPr="00624979">
        <w:rPr>
          <w:rFonts w:ascii="Times New Roman" w:hAnsi="Times New Roman"/>
          <w:lang w:val="en-US"/>
        </w:rPr>
        <w:t>here</w:t>
      </w:r>
      <w:r w:rsidR="008C267D" w:rsidRPr="00624979">
        <w:rPr>
          <w:rFonts w:ascii="Times New Roman" w:hAnsi="Times New Roman"/>
          <w:lang w:val="en-US"/>
        </w:rPr>
        <w:t>,</w:t>
      </w:r>
      <w:r w:rsidR="00CE77EC" w:rsidRPr="00624979">
        <w:rPr>
          <w:rFonts w:ascii="Times New Roman" w:hAnsi="Times New Roman"/>
          <w:lang w:val="en-US"/>
        </w:rPr>
        <w:t xml:space="preserve"> </w:t>
      </w:r>
      <w:r w:rsidR="00FC4B80" w:rsidRPr="00624979">
        <w:rPr>
          <w:rFonts w:ascii="Times New Roman" w:hAnsi="Times New Roman"/>
          <w:lang w:val="en-US"/>
        </w:rPr>
        <w:t xml:space="preserve">reached significance in predicting the </w:t>
      </w:r>
      <w:r w:rsidR="00AF6D6C" w:rsidRPr="00624979">
        <w:rPr>
          <w:rFonts w:ascii="Times New Roman" w:hAnsi="Times New Roman"/>
          <w:lang w:val="en-US"/>
        </w:rPr>
        <w:t>determinants</w:t>
      </w:r>
      <w:r w:rsidR="00FC4B80" w:rsidRPr="00624979">
        <w:rPr>
          <w:rFonts w:ascii="Times New Roman" w:hAnsi="Times New Roman"/>
          <w:lang w:val="en-US"/>
        </w:rPr>
        <w:t xml:space="preserve"> of intention</w:t>
      </w:r>
      <w:r w:rsidR="00D06D33" w:rsidRPr="00624979">
        <w:rPr>
          <w:rFonts w:ascii="Times New Roman" w:hAnsi="Times New Roman"/>
          <w:lang w:val="en-US"/>
        </w:rPr>
        <w:t xml:space="preserve">. </w:t>
      </w:r>
      <w:r w:rsidR="009F11BE" w:rsidRPr="00624979">
        <w:rPr>
          <w:rFonts w:ascii="Times New Roman" w:hAnsi="Times New Roman"/>
          <w:lang w:val="en-US"/>
        </w:rPr>
        <w:t>T</w:t>
      </w:r>
      <w:r w:rsidR="00D06D33" w:rsidRPr="00624979">
        <w:rPr>
          <w:rFonts w:ascii="Times New Roman" w:hAnsi="Times New Roman"/>
          <w:lang w:val="en-US"/>
        </w:rPr>
        <w:t>his</w:t>
      </w:r>
      <w:r w:rsidR="00EA053F" w:rsidRPr="00624979">
        <w:rPr>
          <w:rFonts w:ascii="Times New Roman" w:hAnsi="Times New Roman"/>
          <w:lang w:val="en-US"/>
        </w:rPr>
        <w:t xml:space="preserve"> could be </w:t>
      </w:r>
      <w:r w:rsidR="00682C6F" w:rsidRPr="00624979">
        <w:rPr>
          <w:rFonts w:ascii="Times New Roman" w:hAnsi="Times New Roman"/>
          <w:lang w:val="en-US"/>
        </w:rPr>
        <w:t>due to contextual specificities</w:t>
      </w:r>
      <w:r w:rsidR="000C0F90" w:rsidRPr="00624979">
        <w:rPr>
          <w:rFonts w:ascii="Times New Roman" w:hAnsi="Times New Roman"/>
          <w:lang w:val="en-US"/>
        </w:rPr>
        <w:t xml:space="preserve">, </w:t>
      </w:r>
      <w:r w:rsidR="009F11BE" w:rsidRPr="00624979">
        <w:rPr>
          <w:rFonts w:ascii="Times New Roman" w:hAnsi="Times New Roman"/>
          <w:lang w:val="en-US"/>
        </w:rPr>
        <w:t xml:space="preserve">alternatively it </w:t>
      </w:r>
      <w:r w:rsidR="000C0F90" w:rsidRPr="00624979">
        <w:rPr>
          <w:rFonts w:ascii="Times New Roman" w:hAnsi="Times New Roman"/>
          <w:lang w:val="en-US"/>
        </w:rPr>
        <w:t>could indicate</w:t>
      </w:r>
      <w:r w:rsidR="008C267D" w:rsidRPr="00624979">
        <w:rPr>
          <w:rFonts w:ascii="Times New Roman" w:hAnsi="Times New Roman"/>
          <w:lang w:val="en-US"/>
        </w:rPr>
        <w:t xml:space="preserve"> </w:t>
      </w:r>
      <w:r w:rsidR="00EA053F" w:rsidRPr="00624979">
        <w:rPr>
          <w:rFonts w:ascii="Times New Roman" w:hAnsi="Times New Roman"/>
          <w:lang w:val="en-US"/>
        </w:rPr>
        <w:t>that the</w:t>
      </w:r>
      <w:r w:rsidR="00CD3360" w:rsidRPr="00624979">
        <w:rPr>
          <w:rFonts w:ascii="Times New Roman" w:hAnsi="Times New Roman"/>
          <w:lang w:val="en-US"/>
        </w:rPr>
        <w:t xml:space="preserve"> frequency to which a factor </w:t>
      </w:r>
      <w:r w:rsidR="00D017C7" w:rsidRPr="00624979">
        <w:rPr>
          <w:rFonts w:ascii="Times New Roman" w:hAnsi="Times New Roman"/>
          <w:lang w:val="en-US"/>
        </w:rPr>
        <w:t>was</w:t>
      </w:r>
      <w:r w:rsidR="00CD3360" w:rsidRPr="00624979">
        <w:rPr>
          <w:rFonts w:ascii="Times New Roman" w:hAnsi="Times New Roman"/>
          <w:lang w:val="en-US"/>
        </w:rPr>
        <w:t xml:space="preserve"> </w:t>
      </w:r>
      <w:r w:rsidR="004D4C6F" w:rsidRPr="00624979">
        <w:rPr>
          <w:rFonts w:ascii="Times New Roman" w:hAnsi="Times New Roman"/>
          <w:lang w:val="en-US"/>
        </w:rPr>
        <w:t>cit</w:t>
      </w:r>
      <w:r w:rsidR="00FC4B80" w:rsidRPr="00624979">
        <w:rPr>
          <w:rFonts w:ascii="Times New Roman" w:hAnsi="Times New Roman"/>
          <w:lang w:val="en-US"/>
        </w:rPr>
        <w:t>ed</w:t>
      </w:r>
      <w:r w:rsidR="001A6616" w:rsidRPr="00624979">
        <w:rPr>
          <w:rFonts w:ascii="Times New Roman" w:hAnsi="Times New Roman"/>
          <w:lang w:val="en-US"/>
        </w:rPr>
        <w:t xml:space="preserve"> d</w:t>
      </w:r>
      <w:r w:rsidR="005A07BA" w:rsidRPr="00624979">
        <w:rPr>
          <w:rFonts w:ascii="Times New Roman" w:hAnsi="Times New Roman"/>
          <w:lang w:val="en-US"/>
        </w:rPr>
        <w:t>o</w:t>
      </w:r>
      <w:r w:rsidR="00F53B86" w:rsidRPr="00624979">
        <w:rPr>
          <w:rFonts w:ascii="Times New Roman" w:hAnsi="Times New Roman"/>
          <w:lang w:val="en-US"/>
        </w:rPr>
        <w:t>es</w:t>
      </w:r>
      <w:r w:rsidR="00CD3360" w:rsidRPr="00624979">
        <w:rPr>
          <w:rFonts w:ascii="Times New Roman" w:hAnsi="Times New Roman"/>
          <w:lang w:val="en-US"/>
        </w:rPr>
        <w:t xml:space="preserve"> not </w:t>
      </w:r>
      <w:r w:rsidR="0011124A" w:rsidRPr="00624979">
        <w:rPr>
          <w:rFonts w:ascii="Times New Roman" w:hAnsi="Times New Roman"/>
          <w:lang w:val="en-US"/>
        </w:rPr>
        <w:t>warrant</w:t>
      </w:r>
      <w:r w:rsidR="00CD3360" w:rsidRPr="00624979">
        <w:rPr>
          <w:rFonts w:ascii="Times New Roman" w:hAnsi="Times New Roman"/>
          <w:lang w:val="en-US"/>
        </w:rPr>
        <w:t xml:space="preserve"> its significance</w:t>
      </w:r>
      <w:r w:rsidR="00887652" w:rsidRPr="00624979">
        <w:rPr>
          <w:rFonts w:ascii="Times New Roman" w:hAnsi="Times New Roman"/>
          <w:lang w:val="en-US"/>
        </w:rPr>
        <w:t xml:space="preserve"> and </w:t>
      </w:r>
      <w:r w:rsidR="00431FFE" w:rsidRPr="00624979">
        <w:rPr>
          <w:rFonts w:ascii="Times New Roman" w:hAnsi="Times New Roman"/>
          <w:lang w:val="en-US"/>
        </w:rPr>
        <w:t>advocate</w:t>
      </w:r>
      <w:r w:rsidR="00F53B86" w:rsidRPr="00624979">
        <w:rPr>
          <w:rFonts w:ascii="Times New Roman" w:hAnsi="Times New Roman"/>
          <w:lang w:val="en-US"/>
        </w:rPr>
        <w:t>s</w:t>
      </w:r>
      <w:r w:rsidR="00887652" w:rsidRPr="00624979">
        <w:rPr>
          <w:rFonts w:ascii="Times New Roman" w:hAnsi="Times New Roman"/>
          <w:lang w:val="en-US"/>
        </w:rPr>
        <w:t xml:space="preserve"> </w:t>
      </w:r>
      <w:r w:rsidR="00F53B86" w:rsidRPr="00624979">
        <w:rPr>
          <w:rFonts w:ascii="Times New Roman" w:hAnsi="Times New Roman"/>
          <w:lang w:val="en-US"/>
        </w:rPr>
        <w:t xml:space="preserve">for a </w:t>
      </w:r>
      <w:r w:rsidR="00887652" w:rsidRPr="00624979">
        <w:rPr>
          <w:rFonts w:ascii="Times New Roman" w:hAnsi="Times New Roman"/>
          <w:lang w:val="en-US"/>
        </w:rPr>
        <w:t>rel</w:t>
      </w:r>
      <w:r w:rsidR="00F53B86" w:rsidRPr="00624979">
        <w:rPr>
          <w:rFonts w:ascii="Times New Roman" w:hAnsi="Times New Roman"/>
          <w:lang w:val="en-US"/>
        </w:rPr>
        <w:t>iance</w:t>
      </w:r>
      <w:r w:rsidR="00887652" w:rsidRPr="00624979">
        <w:rPr>
          <w:rFonts w:ascii="Times New Roman" w:hAnsi="Times New Roman"/>
          <w:lang w:val="en-US"/>
        </w:rPr>
        <w:t xml:space="preserve"> on </w:t>
      </w:r>
      <w:r w:rsidR="00C105D2" w:rsidRPr="00624979">
        <w:rPr>
          <w:rFonts w:ascii="Times New Roman" w:hAnsi="Times New Roman"/>
          <w:lang w:val="en-US"/>
        </w:rPr>
        <w:t>inferential</w:t>
      </w:r>
      <w:r w:rsidR="00887652" w:rsidRPr="00624979">
        <w:rPr>
          <w:rFonts w:ascii="Times New Roman" w:hAnsi="Times New Roman"/>
          <w:lang w:val="en-US"/>
        </w:rPr>
        <w:t xml:space="preserve"> approaches</w:t>
      </w:r>
      <w:r w:rsidR="00F53B86" w:rsidRPr="00624979">
        <w:rPr>
          <w:rFonts w:ascii="Times New Roman" w:hAnsi="Times New Roman"/>
          <w:lang w:val="en-US"/>
        </w:rPr>
        <w:t>,</w:t>
      </w:r>
      <w:r w:rsidR="00887652" w:rsidRPr="00624979">
        <w:rPr>
          <w:rFonts w:ascii="Times New Roman" w:hAnsi="Times New Roman"/>
          <w:lang w:val="en-US"/>
        </w:rPr>
        <w:t xml:space="preserve"> such as the one offered by the TPB</w:t>
      </w:r>
      <w:r w:rsidR="00FB106D" w:rsidRPr="00624979">
        <w:rPr>
          <w:rFonts w:ascii="Times New Roman" w:hAnsi="Times New Roman"/>
          <w:lang w:val="en-US"/>
        </w:rPr>
        <w:t>,</w:t>
      </w:r>
      <w:r w:rsidR="00887652" w:rsidRPr="00624979">
        <w:rPr>
          <w:rFonts w:ascii="Times New Roman" w:hAnsi="Times New Roman"/>
          <w:lang w:val="en-US"/>
        </w:rPr>
        <w:t xml:space="preserve"> to attain a</w:t>
      </w:r>
      <w:r w:rsidR="00220A92" w:rsidRPr="00624979">
        <w:rPr>
          <w:rFonts w:ascii="Times New Roman" w:hAnsi="Times New Roman"/>
          <w:lang w:val="en-US"/>
        </w:rPr>
        <w:t xml:space="preserve"> deep</w:t>
      </w:r>
      <w:r w:rsidR="00F53B86" w:rsidRPr="00624979">
        <w:rPr>
          <w:rFonts w:ascii="Times New Roman" w:hAnsi="Times New Roman"/>
          <w:lang w:val="en-US"/>
        </w:rPr>
        <w:t>er</w:t>
      </w:r>
      <w:r w:rsidR="00220A92" w:rsidRPr="00624979">
        <w:rPr>
          <w:rFonts w:ascii="Times New Roman" w:hAnsi="Times New Roman"/>
          <w:lang w:val="en-US"/>
        </w:rPr>
        <w:t xml:space="preserve"> understanding of what </w:t>
      </w:r>
      <w:r w:rsidR="00F53B86" w:rsidRPr="00624979">
        <w:rPr>
          <w:rFonts w:ascii="Times New Roman" w:hAnsi="Times New Roman"/>
          <w:lang w:val="en-US"/>
        </w:rPr>
        <w:t xml:space="preserve">factors </w:t>
      </w:r>
      <w:r w:rsidR="00064EE0" w:rsidRPr="00624979">
        <w:rPr>
          <w:rFonts w:ascii="Times New Roman" w:hAnsi="Times New Roman"/>
          <w:i/>
          <w:lang w:val="en-US"/>
        </w:rPr>
        <w:t>significantly</w:t>
      </w:r>
      <w:r w:rsidR="00064EE0" w:rsidRPr="00624979">
        <w:rPr>
          <w:rFonts w:ascii="Times New Roman" w:hAnsi="Times New Roman"/>
          <w:lang w:val="en-US"/>
        </w:rPr>
        <w:t xml:space="preserve"> </w:t>
      </w:r>
      <w:r w:rsidR="00220A92" w:rsidRPr="00624979">
        <w:rPr>
          <w:rFonts w:ascii="Times New Roman" w:hAnsi="Times New Roman"/>
          <w:lang w:val="en-US"/>
        </w:rPr>
        <w:t>impact</w:t>
      </w:r>
      <w:r w:rsidR="009A2BB3" w:rsidRPr="00624979">
        <w:rPr>
          <w:rFonts w:ascii="Times New Roman" w:hAnsi="Times New Roman"/>
          <w:lang w:val="en-US"/>
        </w:rPr>
        <w:t xml:space="preserve"> </w:t>
      </w:r>
      <w:r w:rsidR="00984998" w:rsidRPr="00624979">
        <w:rPr>
          <w:rFonts w:ascii="Times New Roman" w:hAnsi="Times New Roman"/>
          <w:lang w:val="en-US"/>
        </w:rPr>
        <w:t xml:space="preserve">faculty’s </w:t>
      </w:r>
      <w:r w:rsidR="00220A92" w:rsidRPr="00624979">
        <w:rPr>
          <w:rFonts w:ascii="Times New Roman" w:hAnsi="Times New Roman"/>
          <w:lang w:val="en-US"/>
        </w:rPr>
        <w:t>willingness to mentor</w:t>
      </w:r>
      <w:r w:rsidR="00851510" w:rsidRPr="00624979">
        <w:rPr>
          <w:rFonts w:ascii="Times New Roman" w:hAnsi="Times New Roman"/>
          <w:lang w:val="en-US"/>
        </w:rPr>
        <w:t>.</w:t>
      </w:r>
      <w:r w:rsidR="00CF143C" w:rsidRPr="00624979">
        <w:rPr>
          <w:rFonts w:ascii="Times New Roman" w:hAnsi="Times New Roman"/>
          <w:lang w:val="en-US"/>
        </w:rPr>
        <w:t xml:space="preserve"> </w:t>
      </w:r>
    </w:p>
    <w:p w14:paraId="761220DA" w14:textId="3413864A" w:rsidR="0084195F" w:rsidRPr="00624979" w:rsidRDefault="0084195F" w:rsidP="005D0732">
      <w:pPr>
        <w:spacing w:after="0" w:line="480" w:lineRule="auto"/>
        <w:rPr>
          <w:rFonts w:ascii="Times New Roman" w:hAnsi="Times New Roman"/>
          <w:b/>
          <w:lang w:val="en-US"/>
        </w:rPr>
      </w:pPr>
      <w:r w:rsidRPr="00624979">
        <w:rPr>
          <w:rFonts w:ascii="Times New Roman" w:hAnsi="Times New Roman"/>
          <w:b/>
          <w:lang w:val="en-US"/>
        </w:rPr>
        <w:t>Practical implications</w:t>
      </w:r>
    </w:p>
    <w:p w14:paraId="666EDEF6" w14:textId="406B5AAC" w:rsidR="00074FAB" w:rsidRPr="00624979" w:rsidRDefault="00211829" w:rsidP="005D0732">
      <w:pPr>
        <w:spacing w:after="0" w:line="480" w:lineRule="auto"/>
        <w:ind w:firstLine="720"/>
        <w:rPr>
          <w:rFonts w:ascii="Times New Roman" w:hAnsi="Times New Roman"/>
          <w:lang w:val="en-GB"/>
        </w:rPr>
      </w:pPr>
      <w:r w:rsidRPr="00624979">
        <w:rPr>
          <w:rFonts w:ascii="Times New Roman" w:hAnsi="Times New Roman"/>
          <w:lang w:val="en-US"/>
        </w:rPr>
        <w:t xml:space="preserve">From a practical perspective, </w:t>
      </w:r>
      <w:r w:rsidR="00C97E36" w:rsidRPr="00624979">
        <w:rPr>
          <w:rFonts w:ascii="Times New Roman" w:hAnsi="Times New Roman"/>
          <w:lang w:val="en-US"/>
        </w:rPr>
        <w:t>t</w:t>
      </w:r>
      <w:r w:rsidR="000008CB" w:rsidRPr="00624979">
        <w:rPr>
          <w:rFonts w:ascii="Times New Roman" w:hAnsi="Times New Roman"/>
          <w:lang w:val="en-US"/>
        </w:rPr>
        <w:t xml:space="preserve">he present study </w:t>
      </w:r>
      <w:r w:rsidRPr="00624979">
        <w:rPr>
          <w:rFonts w:ascii="Times New Roman" w:hAnsi="Times New Roman"/>
          <w:lang w:val="en-US"/>
        </w:rPr>
        <w:t xml:space="preserve">evidenced elements </w:t>
      </w:r>
      <w:r w:rsidR="00DE460B" w:rsidRPr="00624979">
        <w:rPr>
          <w:rFonts w:ascii="Times New Roman" w:hAnsi="Times New Roman"/>
          <w:lang w:val="en-US"/>
        </w:rPr>
        <w:t>likely</w:t>
      </w:r>
      <w:r w:rsidRPr="00624979">
        <w:rPr>
          <w:rFonts w:ascii="Times New Roman" w:hAnsi="Times New Roman"/>
          <w:lang w:val="en-US"/>
        </w:rPr>
        <w:t xml:space="preserve"> to </w:t>
      </w:r>
      <w:r w:rsidR="000008CB" w:rsidRPr="00624979">
        <w:rPr>
          <w:rFonts w:ascii="Times New Roman" w:hAnsi="Times New Roman"/>
          <w:lang w:val="en-US"/>
        </w:rPr>
        <w:t>favor the development of POLLEM</w:t>
      </w:r>
      <w:r w:rsidR="00FC4B80" w:rsidRPr="00624979">
        <w:rPr>
          <w:rFonts w:ascii="Times New Roman" w:hAnsi="Times New Roman"/>
          <w:lang w:val="en-US"/>
        </w:rPr>
        <w:t xml:space="preserve"> </w:t>
      </w:r>
      <w:r w:rsidR="00F53B86" w:rsidRPr="00624979">
        <w:rPr>
          <w:rFonts w:ascii="Times New Roman" w:hAnsi="Times New Roman"/>
          <w:lang w:val="en-US"/>
        </w:rPr>
        <w:t xml:space="preserve">from </w:t>
      </w:r>
      <w:r w:rsidR="00FC4B80" w:rsidRPr="00624979">
        <w:rPr>
          <w:rFonts w:ascii="Times New Roman" w:hAnsi="Times New Roman"/>
          <w:lang w:val="en-US"/>
        </w:rPr>
        <w:t>its very beginnings</w:t>
      </w:r>
      <w:r w:rsidR="000008CB" w:rsidRPr="00624979">
        <w:rPr>
          <w:rFonts w:ascii="Times New Roman" w:hAnsi="Times New Roman"/>
          <w:lang w:val="en-US"/>
        </w:rPr>
        <w:t>.</w:t>
      </w:r>
      <w:r w:rsidRPr="00624979">
        <w:rPr>
          <w:rFonts w:ascii="Times New Roman" w:hAnsi="Times New Roman"/>
          <w:lang w:val="en-US"/>
        </w:rPr>
        <w:t xml:space="preserve"> </w:t>
      </w:r>
      <w:r w:rsidR="00F53B86" w:rsidRPr="00624979">
        <w:rPr>
          <w:rFonts w:ascii="Times New Roman" w:hAnsi="Times New Roman"/>
          <w:lang w:val="en-US"/>
        </w:rPr>
        <w:t>W</w:t>
      </w:r>
      <w:r w:rsidR="00D164F1" w:rsidRPr="00624979">
        <w:rPr>
          <w:rFonts w:ascii="Times New Roman" w:hAnsi="Times New Roman"/>
          <w:lang w:val="en-US"/>
        </w:rPr>
        <w:t>e were right in foreseeing faculty</w:t>
      </w:r>
      <w:r w:rsidR="003521A0" w:rsidRPr="00624979">
        <w:rPr>
          <w:rFonts w:ascii="Times New Roman" w:hAnsi="Times New Roman"/>
          <w:lang w:val="en-US"/>
        </w:rPr>
        <w:t xml:space="preserve">’s </w:t>
      </w:r>
      <w:r w:rsidR="00BB2EE7" w:rsidRPr="00624979">
        <w:rPr>
          <w:rFonts w:ascii="Times New Roman" w:hAnsi="Times New Roman"/>
          <w:lang w:val="en-US"/>
        </w:rPr>
        <w:t>reticence</w:t>
      </w:r>
      <w:r w:rsidR="00D164F1" w:rsidRPr="00624979">
        <w:rPr>
          <w:rFonts w:ascii="Times New Roman" w:hAnsi="Times New Roman"/>
          <w:lang w:val="en-US"/>
        </w:rPr>
        <w:t>. I</w:t>
      </w:r>
      <w:r w:rsidR="00170E9F" w:rsidRPr="00624979">
        <w:rPr>
          <w:rFonts w:ascii="Times New Roman" w:hAnsi="Times New Roman"/>
          <w:lang w:val="en-US"/>
        </w:rPr>
        <w:t xml:space="preserve">dentifying </w:t>
      </w:r>
      <w:r w:rsidR="006C3A7E" w:rsidRPr="00624979">
        <w:rPr>
          <w:rFonts w:ascii="Times New Roman" w:hAnsi="Times New Roman"/>
          <w:lang w:val="en-US"/>
        </w:rPr>
        <w:t xml:space="preserve">the predictors of their </w:t>
      </w:r>
      <w:r w:rsidR="00DE0DE1" w:rsidRPr="00624979">
        <w:rPr>
          <w:rFonts w:ascii="Times New Roman" w:hAnsi="Times New Roman"/>
          <w:lang w:val="en-US"/>
        </w:rPr>
        <w:t>intention</w:t>
      </w:r>
      <w:r w:rsidR="00170E9F" w:rsidRPr="00624979">
        <w:rPr>
          <w:rFonts w:ascii="Times New Roman" w:hAnsi="Times New Roman"/>
          <w:lang w:val="en-US"/>
        </w:rPr>
        <w:t xml:space="preserve"> </w:t>
      </w:r>
      <w:r w:rsidR="00691DFB" w:rsidRPr="00624979">
        <w:rPr>
          <w:rFonts w:ascii="Times New Roman" w:hAnsi="Times New Roman"/>
          <w:lang w:val="en-US"/>
        </w:rPr>
        <w:t xml:space="preserve">to </w:t>
      </w:r>
      <w:r w:rsidR="008100D0" w:rsidRPr="00624979">
        <w:rPr>
          <w:rFonts w:ascii="Times New Roman" w:hAnsi="Times New Roman"/>
          <w:lang w:val="en-US"/>
        </w:rPr>
        <w:t>mentor</w:t>
      </w:r>
      <w:r w:rsidR="00691DFB" w:rsidRPr="00624979">
        <w:rPr>
          <w:rFonts w:ascii="Times New Roman" w:hAnsi="Times New Roman"/>
          <w:lang w:val="en-US"/>
        </w:rPr>
        <w:t xml:space="preserve"> </w:t>
      </w:r>
      <w:r w:rsidR="00D164F1" w:rsidRPr="00624979">
        <w:rPr>
          <w:rFonts w:ascii="Times New Roman" w:hAnsi="Times New Roman"/>
          <w:lang w:val="en-US"/>
        </w:rPr>
        <w:t>amounted</w:t>
      </w:r>
      <w:r w:rsidR="00170E9F" w:rsidRPr="00624979">
        <w:rPr>
          <w:rFonts w:ascii="Times New Roman" w:hAnsi="Times New Roman"/>
          <w:lang w:val="en-US"/>
        </w:rPr>
        <w:t xml:space="preserve"> to identify</w:t>
      </w:r>
      <w:r w:rsidR="00F53B86" w:rsidRPr="00624979">
        <w:rPr>
          <w:rFonts w:ascii="Times New Roman" w:hAnsi="Times New Roman"/>
          <w:lang w:val="en-US"/>
        </w:rPr>
        <w:t>ing</w:t>
      </w:r>
      <w:r w:rsidR="00170E9F" w:rsidRPr="00624979">
        <w:rPr>
          <w:rFonts w:ascii="Times New Roman" w:hAnsi="Times New Roman"/>
          <w:lang w:val="en-US"/>
        </w:rPr>
        <w:t xml:space="preserve"> </w:t>
      </w:r>
      <w:r w:rsidR="00AC02D6" w:rsidRPr="00624979">
        <w:rPr>
          <w:rFonts w:ascii="Times New Roman" w:hAnsi="Times New Roman"/>
          <w:i/>
          <w:lang w:val="en-US"/>
        </w:rPr>
        <w:t>which</w:t>
      </w:r>
      <w:r w:rsidR="00AC02D6" w:rsidRPr="00624979">
        <w:rPr>
          <w:rFonts w:ascii="Times New Roman" w:hAnsi="Times New Roman"/>
          <w:lang w:val="en-US"/>
        </w:rPr>
        <w:t xml:space="preserve"> </w:t>
      </w:r>
      <w:r w:rsidR="00170E9F" w:rsidRPr="00624979">
        <w:rPr>
          <w:rFonts w:ascii="Times New Roman" w:hAnsi="Times New Roman"/>
          <w:lang w:val="en-US"/>
        </w:rPr>
        <w:t xml:space="preserve">levers </w:t>
      </w:r>
      <w:r w:rsidR="00AC02D6" w:rsidRPr="00624979">
        <w:rPr>
          <w:rFonts w:ascii="Times New Roman" w:hAnsi="Times New Roman"/>
          <w:lang w:val="en-US"/>
        </w:rPr>
        <w:t xml:space="preserve">were </w:t>
      </w:r>
      <w:r w:rsidR="009A6C58" w:rsidRPr="00624979">
        <w:rPr>
          <w:rFonts w:ascii="Times New Roman" w:hAnsi="Times New Roman"/>
          <w:lang w:val="en-US"/>
        </w:rPr>
        <w:t>able</w:t>
      </w:r>
      <w:r w:rsidR="00D164F1" w:rsidRPr="00624979">
        <w:rPr>
          <w:rFonts w:ascii="Times New Roman" w:hAnsi="Times New Roman"/>
          <w:lang w:val="en-US"/>
        </w:rPr>
        <w:t xml:space="preserve"> to boost </w:t>
      </w:r>
      <w:r w:rsidR="00DE0DE1" w:rsidRPr="00624979">
        <w:rPr>
          <w:rFonts w:ascii="Times New Roman" w:hAnsi="Times New Roman"/>
          <w:lang w:val="en-US"/>
        </w:rPr>
        <w:t>it</w:t>
      </w:r>
      <w:r w:rsidR="009F11BE" w:rsidRPr="00624979">
        <w:rPr>
          <w:rFonts w:ascii="Times New Roman" w:hAnsi="Times New Roman"/>
          <w:lang w:val="en-US"/>
        </w:rPr>
        <w:t>,</w:t>
      </w:r>
      <w:r w:rsidR="0094367B" w:rsidRPr="00624979">
        <w:rPr>
          <w:rFonts w:ascii="Times New Roman" w:hAnsi="Times New Roman"/>
          <w:lang w:val="en-US"/>
        </w:rPr>
        <w:t xml:space="preserve"> and</w:t>
      </w:r>
      <w:r w:rsidRPr="00624979">
        <w:rPr>
          <w:rFonts w:ascii="Times New Roman" w:hAnsi="Times New Roman"/>
          <w:lang w:val="en-US"/>
        </w:rPr>
        <w:t xml:space="preserve"> determining</w:t>
      </w:r>
      <w:r w:rsidR="00C97E36" w:rsidRPr="00624979">
        <w:rPr>
          <w:rFonts w:ascii="Times New Roman" w:hAnsi="Times New Roman"/>
          <w:lang w:val="en-US"/>
        </w:rPr>
        <w:t xml:space="preserve"> </w:t>
      </w:r>
      <w:r w:rsidR="00417D74" w:rsidRPr="00624979">
        <w:rPr>
          <w:rFonts w:ascii="Times New Roman" w:hAnsi="Times New Roman"/>
          <w:lang w:val="en-US"/>
        </w:rPr>
        <w:t>their</w:t>
      </w:r>
      <w:r w:rsidR="0094367B" w:rsidRPr="00624979">
        <w:rPr>
          <w:rFonts w:ascii="Times New Roman" w:hAnsi="Times New Roman"/>
          <w:lang w:val="en-US"/>
        </w:rPr>
        <w:t xml:space="preserve"> underlying</w:t>
      </w:r>
      <w:r w:rsidR="00DE0DE1" w:rsidRPr="00624979">
        <w:rPr>
          <w:rFonts w:ascii="Times New Roman" w:hAnsi="Times New Roman"/>
          <w:lang w:val="en-US"/>
        </w:rPr>
        <w:t xml:space="preserve"> beliefs</w:t>
      </w:r>
      <w:r w:rsidR="00C97E36" w:rsidRPr="00624979">
        <w:rPr>
          <w:rFonts w:ascii="Times New Roman" w:hAnsi="Times New Roman"/>
          <w:lang w:val="en-US"/>
        </w:rPr>
        <w:t xml:space="preserve"> amounted to </w:t>
      </w:r>
      <w:r w:rsidR="00F53B86" w:rsidRPr="00624979">
        <w:rPr>
          <w:rFonts w:ascii="Times New Roman" w:hAnsi="Times New Roman"/>
          <w:lang w:val="en-US"/>
        </w:rPr>
        <w:t xml:space="preserve">a </w:t>
      </w:r>
      <w:r w:rsidRPr="00624979">
        <w:rPr>
          <w:rFonts w:ascii="Times New Roman" w:hAnsi="Times New Roman"/>
          <w:lang w:val="en-US"/>
        </w:rPr>
        <w:t>determin</w:t>
      </w:r>
      <w:r w:rsidR="00F53B86" w:rsidRPr="00624979">
        <w:rPr>
          <w:rFonts w:ascii="Times New Roman" w:hAnsi="Times New Roman"/>
          <w:lang w:val="en-US"/>
        </w:rPr>
        <w:t>ation of</w:t>
      </w:r>
      <w:r w:rsidR="00C97E36" w:rsidRPr="00624979">
        <w:rPr>
          <w:rFonts w:ascii="Times New Roman" w:hAnsi="Times New Roman"/>
          <w:lang w:val="en-US"/>
        </w:rPr>
        <w:t xml:space="preserve"> </w:t>
      </w:r>
      <w:r w:rsidR="00C97E36" w:rsidRPr="00624979">
        <w:rPr>
          <w:rFonts w:ascii="Times New Roman" w:hAnsi="Times New Roman"/>
          <w:i/>
          <w:lang w:val="en-US"/>
        </w:rPr>
        <w:t>how</w:t>
      </w:r>
      <w:r w:rsidR="00C97E36" w:rsidRPr="00624979">
        <w:rPr>
          <w:rFonts w:ascii="Times New Roman" w:hAnsi="Times New Roman"/>
          <w:lang w:val="en-US"/>
        </w:rPr>
        <w:t xml:space="preserve"> to trigger </w:t>
      </w:r>
      <w:r w:rsidR="00104E57" w:rsidRPr="00624979">
        <w:rPr>
          <w:rFonts w:ascii="Times New Roman" w:hAnsi="Times New Roman"/>
          <w:lang w:val="en-US"/>
        </w:rPr>
        <w:t>them</w:t>
      </w:r>
      <w:r w:rsidR="00C97E36" w:rsidRPr="00624979">
        <w:rPr>
          <w:rFonts w:ascii="Times New Roman" w:hAnsi="Times New Roman"/>
          <w:lang w:val="en-US"/>
        </w:rPr>
        <w:t xml:space="preserve">. </w:t>
      </w:r>
      <w:r w:rsidR="008F6C6E" w:rsidRPr="00624979">
        <w:rPr>
          <w:rFonts w:ascii="Times New Roman" w:hAnsi="Times New Roman"/>
          <w:lang w:val="en-US"/>
        </w:rPr>
        <w:t xml:space="preserve">Consequently, </w:t>
      </w:r>
      <w:r w:rsidR="00DC40EF" w:rsidRPr="00624979">
        <w:rPr>
          <w:rFonts w:ascii="Times New Roman" w:hAnsi="Times New Roman"/>
          <w:lang w:val="en-US"/>
        </w:rPr>
        <w:t>the</w:t>
      </w:r>
      <w:r w:rsidR="009A6C58" w:rsidRPr="00624979">
        <w:rPr>
          <w:rFonts w:ascii="Times New Roman" w:hAnsi="Times New Roman"/>
          <w:lang w:val="en-US"/>
        </w:rPr>
        <w:t xml:space="preserve"> result</w:t>
      </w:r>
      <w:r w:rsidR="00EA0E17" w:rsidRPr="00624979">
        <w:rPr>
          <w:rFonts w:ascii="Times New Roman" w:hAnsi="Times New Roman"/>
          <w:lang w:val="en-US"/>
        </w:rPr>
        <w:t>s</w:t>
      </w:r>
      <w:r w:rsidR="009A6C58" w:rsidRPr="00624979">
        <w:rPr>
          <w:rFonts w:ascii="Times New Roman" w:hAnsi="Times New Roman"/>
          <w:lang w:val="en-US"/>
        </w:rPr>
        <w:t xml:space="preserve"> </w:t>
      </w:r>
      <w:r w:rsidR="00E74939" w:rsidRPr="00624979">
        <w:rPr>
          <w:rFonts w:ascii="Times New Roman" w:hAnsi="Times New Roman"/>
          <w:lang w:val="en-US"/>
        </w:rPr>
        <w:t>guide</w:t>
      </w:r>
      <w:r w:rsidR="004A4475" w:rsidRPr="00624979">
        <w:rPr>
          <w:rFonts w:ascii="Times New Roman" w:hAnsi="Times New Roman"/>
          <w:lang w:val="en-US"/>
        </w:rPr>
        <w:t>d</w:t>
      </w:r>
      <w:r w:rsidR="008B7D5F" w:rsidRPr="00624979">
        <w:rPr>
          <w:rFonts w:ascii="Times New Roman" w:hAnsi="Times New Roman"/>
          <w:lang w:val="en-US"/>
        </w:rPr>
        <w:t xml:space="preserve"> the </w:t>
      </w:r>
      <w:r w:rsidR="00E74939" w:rsidRPr="00624979">
        <w:rPr>
          <w:rFonts w:ascii="Times New Roman" w:hAnsi="Times New Roman"/>
          <w:lang w:val="en-US"/>
        </w:rPr>
        <w:t xml:space="preserve">framing of </w:t>
      </w:r>
      <w:r w:rsidR="008B7D5F" w:rsidRPr="00624979">
        <w:rPr>
          <w:rFonts w:ascii="Times New Roman" w:hAnsi="Times New Roman"/>
          <w:lang w:val="en-US"/>
        </w:rPr>
        <w:t>communication</w:t>
      </w:r>
      <w:r w:rsidR="00F53B86" w:rsidRPr="00624979">
        <w:rPr>
          <w:rFonts w:ascii="Times New Roman" w:hAnsi="Times New Roman"/>
          <w:lang w:val="en-US"/>
        </w:rPr>
        <w:t>s,</w:t>
      </w:r>
      <w:r w:rsidR="008B7D5F" w:rsidRPr="00624979">
        <w:rPr>
          <w:rFonts w:ascii="Times New Roman" w:hAnsi="Times New Roman"/>
          <w:lang w:val="en-US"/>
        </w:rPr>
        <w:t xml:space="preserve"> </w:t>
      </w:r>
      <w:r w:rsidR="000666D5" w:rsidRPr="00624979">
        <w:rPr>
          <w:rFonts w:ascii="Times New Roman" w:hAnsi="Times New Roman"/>
          <w:lang w:val="en-US"/>
        </w:rPr>
        <w:t>as well as</w:t>
      </w:r>
      <w:r w:rsidR="008B7D5F" w:rsidRPr="00624979">
        <w:rPr>
          <w:rFonts w:ascii="Times New Roman" w:hAnsi="Times New Roman"/>
          <w:lang w:val="en-US"/>
        </w:rPr>
        <w:t xml:space="preserve"> interventions</w:t>
      </w:r>
      <w:r w:rsidR="0053251C" w:rsidRPr="00624979">
        <w:rPr>
          <w:rFonts w:ascii="Times New Roman" w:hAnsi="Times New Roman"/>
          <w:lang w:val="en-US"/>
        </w:rPr>
        <w:t xml:space="preserve"> </w:t>
      </w:r>
      <w:r w:rsidR="00015F9A" w:rsidRPr="00624979">
        <w:rPr>
          <w:rFonts w:ascii="Times New Roman" w:hAnsi="Times New Roman"/>
          <w:lang w:val="en-US"/>
        </w:rPr>
        <w:t xml:space="preserve">adapted </w:t>
      </w:r>
      <w:r w:rsidR="003D7222" w:rsidRPr="00624979">
        <w:rPr>
          <w:rFonts w:ascii="Times New Roman" w:hAnsi="Times New Roman"/>
          <w:lang w:val="en-US"/>
        </w:rPr>
        <w:t xml:space="preserve">to </w:t>
      </w:r>
      <w:r w:rsidR="009A6C58" w:rsidRPr="00624979">
        <w:rPr>
          <w:rFonts w:ascii="Times New Roman" w:hAnsi="Times New Roman"/>
          <w:lang w:val="en-US"/>
        </w:rPr>
        <w:t xml:space="preserve">the </w:t>
      </w:r>
      <w:r w:rsidR="00AB3F2A" w:rsidRPr="00624979">
        <w:rPr>
          <w:rFonts w:ascii="Times New Roman" w:hAnsi="Times New Roman"/>
          <w:lang w:val="en-US"/>
        </w:rPr>
        <w:t xml:space="preserve">context of the </w:t>
      </w:r>
      <w:r w:rsidR="009A6C58" w:rsidRPr="00624979">
        <w:rPr>
          <w:rFonts w:ascii="Times New Roman" w:hAnsi="Times New Roman"/>
          <w:lang w:val="en-US"/>
        </w:rPr>
        <w:t>partner institutions</w:t>
      </w:r>
      <w:r w:rsidR="00DC40EF" w:rsidRPr="00624979">
        <w:rPr>
          <w:rFonts w:ascii="Times New Roman" w:hAnsi="Times New Roman"/>
          <w:lang w:val="en-US"/>
        </w:rPr>
        <w:t xml:space="preserve">. </w:t>
      </w:r>
      <w:r w:rsidR="00863564" w:rsidRPr="00624979">
        <w:rPr>
          <w:rFonts w:ascii="Times New Roman" w:hAnsi="Times New Roman"/>
          <w:lang w:val="en-US"/>
        </w:rPr>
        <w:t>While b</w:t>
      </w:r>
      <w:r w:rsidR="00AB3F2A" w:rsidRPr="00624979">
        <w:rPr>
          <w:rFonts w:ascii="Times New Roman" w:hAnsi="Times New Roman"/>
          <w:lang w:val="en-US"/>
        </w:rPr>
        <w:t xml:space="preserve">eing intrinsically context-dependent, we briefly describe them as they could be helpful to mentoring developers </w:t>
      </w:r>
      <w:r w:rsidR="00680616" w:rsidRPr="00624979">
        <w:rPr>
          <w:rFonts w:ascii="Times New Roman" w:hAnsi="Times New Roman"/>
          <w:lang w:val="en-US"/>
        </w:rPr>
        <w:t xml:space="preserve">that are </w:t>
      </w:r>
      <w:r w:rsidR="00AB3F2A" w:rsidRPr="00624979">
        <w:rPr>
          <w:rFonts w:ascii="Times New Roman" w:hAnsi="Times New Roman"/>
          <w:lang w:val="en-US"/>
        </w:rPr>
        <w:t xml:space="preserve">confronted </w:t>
      </w:r>
      <w:r w:rsidR="00680616" w:rsidRPr="00624979">
        <w:rPr>
          <w:rFonts w:ascii="Times New Roman" w:hAnsi="Times New Roman"/>
          <w:lang w:val="en-US"/>
        </w:rPr>
        <w:t xml:space="preserve">with </w:t>
      </w:r>
      <w:r w:rsidR="00FF3F8C" w:rsidRPr="00624979">
        <w:rPr>
          <w:rFonts w:ascii="Times New Roman" w:hAnsi="Times New Roman"/>
          <w:lang w:val="en-US"/>
        </w:rPr>
        <w:t>similar</w:t>
      </w:r>
      <w:r w:rsidR="006E414F" w:rsidRPr="00624979">
        <w:rPr>
          <w:rFonts w:ascii="Times New Roman" w:hAnsi="Times New Roman"/>
          <w:lang w:val="en-US"/>
        </w:rPr>
        <w:t xml:space="preserve"> </w:t>
      </w:r>
      <w:r w:rsidR="00AB3F2A" w:rsidRPr="00624979">
        <w:rPr>
          <w:rFonts w:ascii="Times New Roman" w:hAnsi="Times New Roman"/>
          <w:lang w:val="en-US"/>
        </w:rPr>
        <w:t xml:space="preserve">apprehensions. </w:t>
      </w:r>
    </w:p>
    <w:p w14:paraId="02C71BDB" w14:textId="2C75FA94" w:rsidR="003A34EC" w:rsidRPr="00624979" w:rsidRDefault="00922CC1" w:rsidP="005D0732">
      <w:pPr>
        <w:spacing w:after="0" w:line="480" w:lineRule="auto"/>
        <w:ind w:firstLine="720"/>
        <w:rPr>
          <w:rFonts w:ascii="Times New Roman" w:hAnsi="Times New Roman"/>
          <w:lang w:val="en-US"/>
        </w:rPr>
      </w:pPr>
      <w:r w:rsidRPr="00624979">
        <w:rPr>
          <w:rFonts w:ascii="Times New Roman" w:hAnsi="Times New Roman"/>
          <w:lang w:val="en-US"/>
        </w:rPr>
        <w:t>F</w:t>
      </w:r>
      <w:r w:rsidR="00103073" w:rsidRPr="00624979">
        <w:rPr>
          <w:rFonts w:ascii="Times New Roman" w:hAnsi="Times New Roman"/>
          <w:lang w:val="en-US"/>
        </w:rPr>
        <w:t>avor</w:t>
      </w:r>
      <w:r w:rsidRPr="00624979">
        <w:rPr>
          <w:rFonts w:ascii="Times New Roman" w:hAnsi="Times New Roman"/>
          <w:lang w:val="en-US"/>
        </w:rPr>
        <w:t>ing</w:t>
      </w:r>
      <w:r w:rsidR="00103073" w:rsidRPr="00624979">
        <w:rPr>
          <w:rFonts w:ascii="Times New Roman" w:hAnsi="Times New Roman"/>
          <w:lang w:val="en-US"/>
        </w:rPr>
        <w:t xml:space="preserve"> a positive</w:t>
      </w:r>
      <w:r w:rsidR="00816241" w:rsidRPr="00624979">
        <w:rPr>
          <w:rFonts w:ascii="Times New Roman" w:hAnsi="Times New Roman"/>
          <w:lang w:val="en-US"/>
        </w:rPr>
        <w:t xml:space="preserve"> evaluation or</w:t>
      </w:r>
      <w:r w:rsidR="00103073" w:rsidRPr="00624979">
        <w:rPr>
          <w:rFonts w:ascii="Times New Roman" w:hAnsi="Times New Roman"/>
          <w:i/>
          <w:lang w:val="en-US"/>
        </w:rPr>
        <w:t xml:space="preserve"> </w:t>
      </w:r>
      <w:r w:rsidR="00103073" w:rsidRPr="00624979">
        <w:rPr>
          <w:rFonts w:ascii="Times New Roman" w:hAnsi="Times New Roman"/>
          <w:lang w:val="en-US"/>
        </w:rPr>
        <w:t>attitude</w:t>
      </w:r>
      <w:r w:rsidR="00816241" w:rsidRPr="00624979">
        <w:rPr>
          <w:rFonts w:ascii="Times New Roman" w:hAnsi="Times New Roman"/>
          <w:i/>
          <w:lang w:val="en-US"/>
        </w:rPr>
        <w:t xml:space="preserve"> </w:t>
      </w:r>
      <w:r w:rsidR="00103073" w:rsidRPr="00624979">
        <w:rPr>
          <w:rFonts w:ascii="Times New Roman" w:hAnsi="Times New Roman"/>
          <w:lang w:val="en-US"/>
        </w:rPr>
        <w:t>about freshmen mentoring</w:t>
      </w:r>
      <w:r w:rsidR="008A2B6C" w:rsidRPr="00624979">
        <w:rPr>
          <w:rFonts w:ascii="Times New Roman" w:hAnsi="Times New Roman"/>
          <w:lang w:val="en-US"/>
        </w:rPr>
        <w:t xml:space="preserve"> </w:t>
      </w:r>
      <w:r w:rsidRPr="00624979">
        <w:rPr>
          <w:rFonts w:ascii="Times New Roman" w:hAnsi="Times New Roman"/>
          <w:lang w:val="en-US"/>
        </w:rPr>
        <w:t xml:space="preserve">required </w:t>
      </w:r>
      <w:r w:rsidR="009F11BE" w:rsidRPr="00624979">
        <w:rPr>
          <w:rFonts w:ascii="Times New Roman" w:hAnsi="Times New Roman"/>
          <w:lang w:val="en-US"/>
        </w:rPr>
        <w:t>an</w:t>
      </w:r>
      <w:r w:rsidR="00680616" w:rsidRPr="00624979">
        <w:rPr>
          <w:rFonts w:ascii="Times New Roman" w:hAnsi="Times New Roman"/>
          <w:lang w:val="en-US"/>
        </w:rPr>
        <w:t xml:space="preserve"> </w:t>
      </w:r>
      <w:r w:rsidRPr="00624979">
        <w:rPr>
          <w:rFonts w:ascii="Times New Roman" w:hAnsi="Times New Roman"/>
          <w:lang w:val="en-US"/>
        </w:rPr>
        <w:t xml:space="preserve">attempt to reduce/reinforce beliefs </w:t>
      </w:r>
      <w:r w:rsidR="007E68CD" w:rsidRPr="00624979">
        <w:rPr>
          <w:rFonts w:ascii="Times New Roman" w:hAnsi="Times New Roman"/>
          <w:lang w:val="en-US"/>
        </w:rPr>
        <w:t>found to</w:t>
      </w:r>
      <w:r w:rsidRPr="00624979">
        <w:rPr>
          <w:rFonts w:ascii="Times New Roman" w:hAnsi="Times New Roman"/>
          <w:lang w:val="en-US"/>
        </w:rPr>
        <w:t xml:space="preserve"> impact </w:t>
      </w:r>
      <w:r w:rsidR="00611239" w:rsidRPr="00624979">
        <w:rPr>
          <w:rFonts w:ascii="Times New Roman" w:hAnsi="Times New Roman"/>
          <w:lang w:val="en-US"/>
        </w:rPr>
        <w:t>it</w:t>
      </w:r>
      <w:r w:rsidRPr="00624979">
        <w:rPr>
          <w:rFonts w:ascii="Times New Roman" w:hAnsi="Times New Roman"/>
          <w:lang w:val="en-US"/>
        </w:rPr>
        <w:t xml:space="preserve"> negatively/positively. </w:t>
      </w:r>
      <w:r w:rsidR="00575219" w:rsidRPr="00624979">
        <w:rPr>
          <w:rFonts w:ascii="Times New Roman" w:hAnsi="Times New Roman"/>
          <w:lang w:val="en-US"/>
        </w:rPr>
        <w:t xml:space="preserve">During the evaluation of the POLLEM program after </w:t>
      </w:r>
      <w:r w:rsidR="00680616" w:rsidRPr="00624979">
        <w:rPr>
          <w:rFonts w:ascii="Times New Roman" w:hAnsi="Times New Roman"/>
          <w:lang w:val="en-US"/>
        </w:rPr>
        <w:t xml:space="preserve">the first experimental </w:t>
      </w:r>
      <w:r w:rsidR="00575219" w:rsidRPr="00624979">
        <w:rPr>
          <w:rFonts w:ascii="Times New Roman" w:hAnsi="Times New Roman"/>
          <w:lang w:val="en-US"/>
        </w:rPr>
        <w:t>year, mentors were</w:t>
      </w:r>
      <w:r w:rsidR="007E68CD" w:rsidRPr="00624979">
        <w:rPr>
          <w:rFonts w:ascii="Times New Roman" w:hAnsi="Times New Roman"/>
          <w:lang w:val="en-US"/>
        </w:rPr>
        <w:t xml:space="preserve"> </w:t>
      </w:r>
      <w:r w:rsidR="00575219" w:rsidRPr="00624979">
        <w:rPr>
          <w:rFonts w:ascii="Times New Roman" w:hAnsi="Times New Roman"/>
          <w:lang w:val="en-US"/>
        </w:rPr>
        <w:t>questioned</w:t>
      </w:r>
      <w:r w:rsidR="007E68CD" w:rsidRPr="00624979">
        <w:rPr>
          <w:rFonts w:ascii="Times New Roman" w:hAnsi="Times New Roman"/>
          <w:lang w:val="en-US"/>
        </w:rPr>
        <w:t xml:space="preserve"> about each belief </w:t>
      </w:r>
      <w:r w:rsidR="00680616" w:rsidRPr="00624979">
        <w:rPr>
          <w:rFonts w:ascii="Times New Roman" w:hAnsi="Times New Roman"/>
          <w:lang w:val="en-US"/>
        </w:rPr>
        <w:t xml:space="preserve">that </w:t>
      </w:r>
      <w:r w:rsidR="007E68CD" w:rsidRPr="00624979">
        <w:rPr>
          <w:rFonts w:ascii="Times New Roman" w:hAnsi="Times New Roman"/>
          <w:lang w:val="en-US"/>
        </w:rPr>
        <w:t>predict</w:t>
      </w:r>
      <w:r w:rsidR="00680616" w:rsidRPr="00624979">
        <w:rPr>
          <w:rFonts w:ascii="Times New Roman" w:hAnsi="Times New Roman"/>
          <w:lang w:val="en-US"/>
        </w:rPr>
        <w:t>s</w:t>
      </w:r>
      <w:r w:rsidR="005B32BE" w:rsidRPr="00624979">
        <w:rPr>
          <w:rFonts w:ascii="Times New Roman" w:hAnsi="Times New Roman"/>
          <w:lang w:val="en-US"/>
        </w:rPr>
        <w:t xml:space="preserve"> attitude.</w:t>
      </w:r>
      <w:r w:rsidR="007E68CD" w:rsidRPr="00624979">
        <w:rPr>
          <w:rFonts w:ascii="Times New Roman" w:hAnsi="Times New Roman"/>
          <w:lang w:val="en-US"/>
        </w:rPr>
        <w:t xml:space="preserve"> </w:t>
      </w:r>
      <w:r w:rsidR="00FF723F" w:rsidRPr="00624979">
        <w:rPr>
          <w:rFonts w:ascii="Times New Roman" w:hAnsi="Times New Roman"/>
          <w:lang w:val="en-US"/>
        </w:rPr>
        <w:t>C</w:t>
      </w:r>
      <w:r w:rsidR="00103073" w:rsidRPr="00624979">
        <w:rPr>
          <w:rFonts w:ascii="Times New Roman" w:hAnsi="Times New Roman"/>
          <w:lang w:val="en-US"/>
        </w:rPr>
        <w:t>onsidering the</w:t>
      </w:r>
      <w:r w:rsidR="001D26AB" w:rsidRPr="00624979">
        <w:rPr>
          <w:rFonts w:ascii="Times New Roman" w:hAnsi="Times New Roman"/>
          <w:lang w:val="en-US"/>
        </w:rPr>
        <w:t xml:space="preserve"> </w:t>
      </w:r>
      <w:r w:rsidR="00103073" w:rsidRPr="00624979">
        <w:rPr>
          <w:rFonts w:ascii="Times New Roman" w:hAnsi="Times New Roman"/>
          <w:lang w:val="en-US"/>
        </w:rPr>
        <w:t xml:space="preserve">impact </w:t>
      </w:r>
      <w:r w:rsidR="00680616" w:rsidRPr="00624979">
        <w:rPr>
          <w:rFonts w:ascii="Times New Roman" w:hAnsi="Times New Roman"/>
          <w:lang w:val="en-US"/>
        </w:rPr>
        <w:t xml:space="preserve">that </w:t>
      </w:r>
      <w:r w:rsidR="005E467E" w:rsidRPr="00624979">
        <w:rPr>
          <w:rFonts w:ascii="Times New Roman" w:hAnsi="Times New Roman"/>
          <w:lang w:val="en-US"/>
        </w:rPr>
        <w:t>vivid testimonies</w:t>
      </w:r>
      <w:r w:rsidR="00103073" w:rsidRPr="00624979">
        <w:rPr>
          <w:rFonts w:ascii="Times New Roman" w:hAnsi="Times New Roman"/>
          <w:lang w:val="en-US"/>
        </w:rPr>
        <w:t xml:space="preserve"> </w:t>
      </w:r>
      <w:r w:rsidR="00680616" w:rsidRPr="00624979">
        <w:rPr>
          <w:rFonts w:ascii="Times New Roman" w:hAnsi="Times New Roman"/>
          <w:lang w:val="en-US"/>
        </w:rPr>
        <w:t xml:space="preserve">can </w:t>
      </w:r>
      <w:r w:rsidR="00103073" w:rsidRPr="00624979">
        <w:rPr>
          <w:rFonts w:ascii="Times New Roman" w:hAnsi="Times New Roman"/>
          <w:lang w:val="en-US"/>
        </w:rPr>
        <w:t>have</w:t>
      </w:r>
      <w:r w:rsidR="007E3A8E" w:rsidRPr="00624979">
        <w:rPr>
          <w:rFonts w:ascii="Times New Roman" w:hAnsi="Times New Roman"/>
          <w:lang w:val="en-US"/>
        </w:rPr>
        <w:t xml:space="preserve"> on opinion</w:t>
      </w:r>
      <w:r w:rsidR="00680616" w:rsidRPr="00624979">
        <w:rPr>
          <w:rFonts w:ascii="Times New Roman" w:hAnsi="Times New Roman"/>
          <w:lang w:val="en-US"/>
        </w:rPr>
        <w:t>s</w:t>
      </w:r>
      <w:r w:rsidR="007E3A8E" w:rsidRPr="00624979">
        <w:rPr>
          <w:rFonts w:ascii="Times New Roman" w:hAnsi="Times New Roman"/>
          <w:lang w:val="en-US"/>
        </w:rPr>
        <w:t xml:space="preserve"> </w:t>
      </w:r>
      <w:r w:rsidR="00103073" w:rsidRPr="00624979">
        <w:rPr>
          <w:rFonts w:ascii="Times New Roman" w:hAnsi="Times New Roman"/>
          <w:lang w:val="en-US"/>
        </w:rPr>
        <w:t>(</w:t>
      </w:r>
      <w:r w:rsidR="001D26AB" w:rsidRPr="00624979">
        <w:rPr>
          <w:rFonts w:ascii="Times New Roman" w:hAnsi="Times New Roman"/>
          <w:lang w:val="en-US"/>
        </w:rPr>
        <w:t xml:space="preserve">e.g., </w:t>
      </w:r>
      <w:proofErr w:type="spellStart"/>
      <w:r w:rsidR="00F061E0" w:rsidRPr="00624979">
        <w:rPr>
          <w:rFonts w:ascii="Times New Roman" w:hAnsi="Times New Roman"/>
          <w:lang w:val="en-US"/>
        </w:rPr>
        <w:t>Itzchakov</w:t>
      </w:r>
      <w:proofErr w:type="spellEnd"/>
      <w:r w:rsidR="00F061E0" w:rsidRPr="00624979">
        <w:rPr>
          <w:rFonts w:ascii="Times New Roman" w:hAnsi="Times New Roman"/>
          <w:lang w:val="en-US"/>
        </w:rPr>
        <w:t xml:space="preserve"> et al</w:t>
      </w:r>
      <w:r w:rsidR="00680616" w:rsidRPr="00624979">
        <w:rPr>
          <w:rFonts w:ascii="Times New Roman" w:hAnsi="Times New Roman"/>
          <w:lang w:val="en-US"/>
        </w:rPr>
        <w:t>.</w:t>
      </w:r>
      <w:r w:rsidR="00F061E0" w:rsidRPr="00624979">
        <w:rPr>
          <w:rFonts w:ascii="Times New Roman" w:hAnsi="Times New Roman"/>
          <w:lang w:val="en-US"/>
        </w:rPr>
        <w:t>, 2020</w:t>
      </w:r>
      <w:r w:rsidR="00103073" w:rsidRPr="00624979">
        <w:rPr>
          <w:rFonts w:ascii="Times New Roman" w:hAnsi="Times New Roman"/>
          <w:lang w:val="en-US"/>
        </w:rPr>
        <w:t>),</w:t>
      </w:r>
      <w:r w:rsidR="00B436B2" w:rsidRPr="00624979">
        <w:rPr>
          <w:rFonts w:ascii="Times New Roman" w:hAnsi="Times New Roman"/>
          <w:lang w:val="en-US"/>
        </w:rPr>
        <w:t xml:space="preserve"> </w:t>
      </w:r>
      <w:r w:rsidR="000222EE" w:rsidRPr="00624979">
        <w:rPr>
          <w:rFonts w:ascii="Times New Roman" w:hAnsi="Times New Roman"/>
          <w:lang w:val="en-US"/>
        </w:rPr>
        <w:t>these</w:t>
      </w:r>
      <w:r w:rsidR="00BA762C" w:rsidRPr="00624979">
        <w:rPr>
          <w:rFonts w:ascii="Times New Roman" w:hAnsi="Times New Roman"/>
          <w:lang w:val="en-US"/>
        </w:rPr>
        <w:t xml:space="preserve"> </w:t>
      </w:r>
      <w:r w:rsidR="00FF723F" w:rsidRPr="00624979">
        <w:rPr>
          <w:rFonts w:ascii="Times New Roman" w:hAnsi="Times New Roman"/>
          <w:lang w:val="en-US"/>
        </w:rPr>
        <w:t xml:space="preserve">were </w:t>
      </w:r>
      <w:r w:rsidR="009F11BE" w:rsidRPr="00624979">
        <w:rPr>
          <w:rFonts w:ascii="Times New Roman" w:hAnsi="Times New Roman"/>
          <w:lang w:val="en-US"/>
        </w:rPr>
        <w:t xml:space="preserve">widely </w:t>
      </w:r>
      <w:r w:rsidR="00680616" w:rsidRPr="00624979">
        <w:rPr>
          <w:rFonts w:ascii="Times New Roman" w:hAnsi="Times New Roman"/>
          <w:lang w:val="en-US"/>
        </w:rPr>
        <w:t xml:space="preserve">distributed </w:t>
      </w:r>
      <w:r w:rsidR="00103073" w:rsidRPr="00624979">
        <w:rPr>
          <w:rFonts w:ascii="Times New Roman" w:hAnsi="Times New Roman"/>
          <w:lang w:val="en-US"/>
        </w:rPr>
        <w:t>to the education community</w:t>
      </w:r>
      <w:r w:rsidR="00164A5E" w:rsidRPr="00624979">
        <w:rPr>
          <w:rFonts w:ascii="Times New Roman" w:hAnsi="Times New Roman"/>
          <w:lang w:val="en-US"/>
        </w:rPr>
        <w:t xml:space="preserve"> once available</w:t>
      </w:r>
      <w:r w:rsidR="00EC471C" w:rsidRPr="00624979">
        <w:rPr>
          <w:rFonts w:ascii="Times New Roman" w:hAnsi="Times New Roman"/>
          <w:lang w:val="en-US"/>
        </w:rPr>
        <w:t>, as were</w:t>
      </w:r>
      <w:r w:rsidR="00103073" w:rsidRPr="00624979">
        <w:rPr>
          <w:rFonts w:ascii="Times New Roman" w:hAnsi="Times New Roman"/>
          <w:lang w:val="en-US"/>
        </w:rPr>
        <w:t xml:space="preserve"> </w:t>
      </w:r>
      <w:r w:rsidR="00E6689E" w:rsidRPr="00624979">
        <w:rPr>
          <w:rFonts w:ascii="Times New Roman" w:hAnsi="Times New Roman"/>
          <w:lang w:val="en-US"/>
        </w:rPr>
        <w:t xml:space="preserve">filmed </w:t>
      </w:r>
      <w:r w:rsidR="00EC471C" w:rsidRPr="00624979">
        <w:rPr>
          <w:rFonts w:ascii="Times New Roman" w:hAnsi="Times New Roman"/>
          <w:lang w:val="en-US"/>
        </w:rPr>
        <w:t xml:space="preserve">interviews of mentors and mentees sharing their benefits from the experience. A visual summarizing how mentees and mentors appreciated the experience was </w:t>
      </w:r>
      <w:r w:rsidR="00E6689E" w:rsidRPr="00624979">
        <w:rPr>
          <w:rFonts w:ascii="Times New Roman" w:hAnsi="Times New Roman"/>
          <w:lang w:val="en-US"/>
        </w:rPr>
        <w:t xml:space="preserve">also dedicated to </w:t>
      </w:r>
      <w:r w:rsidR="00E6689E" w:rsidRPr="00624979">
        <w:rPr>
          <w:rFonts w:ascii="Times New Roman" w:hAnsi="Times New Roman"/>
          <w:lang w:val="en-US"/>
        </w:rPr>
        <w:lastRenderedPageBreak/>
        <w:t>teachers</w:t>
      </w:r>
      <w:r w:rsidR="00EC471C" w:rsidRPr="00624979">
        <w:rPr>
          <w:rFonts w:ascii="Times New Roman" w:hAnsi="Times New Roman"/>
          <w:lang w:val="en-US"/>
        </w:rPr>
        <w:t>.</w:t>
      </w:r>
      <w:r w:rsidR="00E6689E" w:rsidRPr="00624979">
        <w:rPr>
          <w:rFonts w:ascii="Times New Roman" w:hAnsi="Times New Roman"/>
          <w:lang w:val="en-US"/>
        </w:rPr>
        <w:t xml:space="preserve"> A</w:t>
      </w:r>
      <w:r w:rsidR="00EC471C" w:rsidRPr="00624979">
        <w:rPr>
          <w:rFonts w:ascii="Times New Roman" w:hAnsi="Times New Roman"/>
          <w:lang w:val="en-US"/>
        </w:rPr>
        <w:t xml:space="preserve"> detailed summary of the results </w:t>
      </w:r>
      <w:r w:rsidR="00E6689E" w:rsidRPr="00624979">
        <w:rPr>
          <w:rFonts w:ascii="Times New Roman" w:hAnsi="Times New Roman"/>
          <w:lang w:val="en-US"/>
        </w:rPr>
        <w:t xml:space="preserve">considered by section of each institution, by institution and for </w:t>
      </w:r>
      <w:r w:rsidR="0032420B" w:rsidRPr="00624979">
        <w:rPr>
          <w:rFonts w:ascii="Times New Roman" w:hAnsi="Times New Roman"/>
          <w:lang w:val="en-US"/>
        </w:rPr>
        <w:t>all institutions taken together</w:t>
      </w:r>
      <w:r w:rsidR="00E6689E" w:rsidRPr="00624979">
        <w:rPr>
          <w:rFonts w:ascii="Times New Roman" w:hAnsi="Times New Roman"/>
          <w:lang w:val="en-US"/>
        </w:rPr>
        <w:t xml:space="preserve"> </w:t>
      </w:r>
      <w:r w:rsidR="00EC471C" w:rsidRPr="00624979">
        <w:rPr>
          <w:rFonts w:ascii="Times New Roman" w:hAnsi="Times New Roman"/>
          <w:lang w:val="en-US"/>
        </w:rPr>
        <w:t>was proposed to e</w:t>
      </w:r>
      <w:r w:rsidR="00E6689E" w:rsidRPr="00624979">
        <w:rPr>
          <w:rFonts w:ascii="Times New Roman" w:hAnsi="Times New Roman"/>
          <w:lang w:val="en-US"/>
        </w:rPr>
        <w:t>ach section of each institution</w:t>
      </w:r>
      <w:r w:rsidR="00EC471C" w:rsidRPr="00624979">
        <w:rPr>
          <w:rFonts w:ascii="Times New Roman" w:hAnsi="Times New Roman"/>
          <w:lang w:val="en-US"/>
        </w:rPr>
        <w:t xml:space="preserve">. </w:t>
      </w:r>
      <w:r w:rsidR="002D333F" w:rsidRPr="00624979">
        <w:rPr>
          <w:rFonts w:ascii="Times New Roman" w:hAnsi="Times New Roman"/>
          <w:lang w:val="en-US"/>
        </w:rPr>
        <w:t>T</w:t>
      </w:r>
      <w:r w:rsidR="00680616" w:rsidRPr="00624979">
        <w:rPr>
          <w:rFonts w:ascii="Times New Roman" w:hAnsi="Times New Roman"/>
          <w:lang w:val="en-US"/>
        </w:rPr>
        <w:t xml:space="preserve">o further </w:t>
      </w:r>
      <w:r w:rsidR="007E68CD" w:rsidRPr="00624979">
        <w:rPr>
          <w:rFonts w:ascii="Times New Roman" w:hAnsi="Times New Roman"/>
          <w:lang w:val="en-US"/>
        </w:rPr>
        <w:t>reduc</w:t>
      </w:r>
      <w:r w:rsidR="00680616" w:rsidRPr="00624979">
        <w:rPr>
          <w:rFonts w:ascii="Times New Roman" w:hAnsi="Times New Roman"/>
          <w:lang w:val="en-US"/>
        </w:rPr>
        <w:t>e</w:t>
      </w:r>
      <w:r w:rsidR="007E68CD" w:rsidRPr="00624979">
        <w:rPr>
          <w:rFonts w:ascii="Times New Roman" w:hAnsi="Times New Roman"/>
          <w:lang w:val="en-US"/>
        </w:rPr>
        <w:t xml:space="preserve"> apprehensions relative to the objectivity of assessments, institutions proposed </w:t>
      </w:r>
      <w:r w:rsidR="005811D9" w:rsidRPr="00624979">
        <w:rPr>
          <w:rFonts w:ascii="Times New Roman" w:hAnsi="Times New Roman"/>
          <w:lang w:val="en-US"/>
        </w:rPr>
        <w:t xml:space="preserve">the support of </w:t>
      </w:r>
      <w:r w:rsidR="007E68CD" w:rsidRPr="00624979">
        <w:rPr>
          <w:rFonts w:ascii="Times New Roman" w:hAnsi="Times New Roman"/>
          <w:lang w:val="en-US"/>
        </w:rPr>
        <w:t xml:space="preserve">educational assistance services. </w:t>
      </w:r>
    </w:p>
    <w:p w14:paraId="30F27E1A" w14:textId="200603B8" w:rsidR="003A34EC" w:rsidRPr="00624979" w:rsidRDefault="009B0C2F" w:rsidP="005D0732">
      <w:pPr>
        <w:spacing w:after="0" w:line="480" w:lineRule="auto"/>
        <w:ind w:firstLine="720"/>
        <w:rPr>
          <w:rFonts w:ascii="Times New Roman" w:hAnsi="Times New Roman"/>
          <w:lang w:val="en-US"/>
        </w:rPr>
      </w:pPr>
      <w:r w:rsidRPr="00624979">
        <w:rPr>
          <w:rFonts w:ascii="Times New Roman" w:hAnsi="Times New Roman"/>
          <w:lang w:val="en-US"/>
        </w:rPr>
        <w:t xml:space="preserve">Aiming </w:t>
      </w:r>
      <w:r w:rsidR="00680616" w:rsidRPr="00624979">
        <w:rPr>
          <w:rFonts w:ascii="Times New Roman" w:hAnsi="Times New Roman"/>
          <w:lang w:val="en-US"/>
        </w:rPr>
        <w:t xml:space="preserve">to </w:t>
      </w:r>
      <w:r w:rsidRPr="00624979">
        <w:rPr>
          <w:rFonts w:ascii="Times New Roman" w:hAnsi="Times New Roman"/>
          <w:lang w:val="en-US"/>
        </w:rPr>
        <w:t>enhanc</w:t>
      </w:r>
      <w:r w:rsidR="00680616" w:rsidRPr="00624979">
        <w:rPr>
          <w:rFonts w:ascii="Times New Roman" w:hAnsi="Times New Roman"/>
          <w:lang w:val="en-US"/>
        </w:rPr>
        <w:t>e</w:t>
      </w:r>
      <w:r w:rsidR="00F30B83" w:rsidRPr="00624979">
        <w:rPr>
          <w:rFonts w:ascii="Times New Roman" w:hAnsi="Times New Roman"/>
          <w:lang w:val="en-US"/>
        </w:rPr>
        <w:t xml:space="preserve"> </w:t>
      </w:r>
      <w:r w:rsidR="00680616" w:rsidRPr="00624979">
        <w:rPr>
          <w:rFonts w:ascii="Times New Roman" w:hAnsi="Times New Roman"/>
          <w:lang w:val="en-US"/>
        </w:rPr>
        <w:t>others’ expectations</w:t>
      </w:r>
      <w:r w:rsidR="00423065" w:rsidRPr="00624979">
        <w:rPr>
          <w:rFonts w:ascii="Times New Roman" w:hAnsi="Times New Roman"/>
          <w:lang w:val="en-US"/>
        </w:rPr>
        <w:t xml:space="preserve"> or injunctive norm</w:t>
      </w:r>
      <w:r w:rsidR="00F30B83" w:rsidRPr="00624979">
        <w:rPr>
          <w:rFonts w:ascii="Times New Roman" w:hAnsi="Times New Roman"/>
          <w:lang w:val="en-US"/>
        </w:rPr>
        <w:t>,</w:t>
      </w:r>
      <w:r w:rsidR="000C3698" w:rsidRPr="00624979">
        <w:rPr>
          <w:rFonts w:ascii="Times New Roman" w:hAnsi="Times New Roman"/>
          <w:lang w:val="en-US"/>
        </w:rPr>
        <w:t xml:space="preserve"> </w:t>
      </w:r>
      <w:r w:rsidR="00680616" w:rsidRPr="00624979">
        <w:rPr>
          <w:rFonts w:ascii="Times New Roman" w:hAnsi="Times New Roman"/>
          <w:lang w:val="en-US"/>
        </w:rPr>
        <w:t xml:space="preserve">as </w:t>
      </w:r>
      <w:r w:rsidR="000C3698" w:rsidRPr="00624979">
        <w:rPr>
          <w:rFonts w:ascii="Times New Roman" w:hAnsi="Times New Roman"/>
          <w:lang w:val="en-US"/>
        </w:rPr>
        <w:t xml:space="preserve">positively impacted by directors’, colleagues’ and students’ </w:t>
      </w:r>
      <w:r w:rsidR="00587678" w:rsidRPr="00624979">
        <w:rPr>
          <w:rFonts w:ascii="Times New Roman" w:hAnsi="Times New Roman"/>
          <w:lang w:val="en-US"/>
        </w:rPr>
        <w:t>opinions</w:t>
      </w:r>
      <w:r w:rsidR="000C3698" w:rsidRPr="00624979">
        <w:rPr>
          <w:rFonts w:ascii="Times New Roman" w:hAnsi="Times New Roman"/>
          <w:lang w:val="en-US"/>
        </w:rPr>
        <w:t xml:space="preserve">, </w:t>
      </w:r>
      <w:r w:rsidR="005B32BE" w:rsidRPr="00624979">
        <w:rPr>
          <w:rFonts w:ascii="Times New Roman" w:hAnsi="Times New Roman"/>
          <w:lang w:val="en-US"/>
        </w:rPr>
        <w:t>three</w:t>
      </w:r>
      <w:r w:rsidR="000C3698" w:rsidRPr="00624979">
        <w:rPr>
          <w:rFonts w:ascii="Times New Roman" w:hAnsi="Times New Roman"/>
          <w:lang w:val="en-US"/>
        </w:rPr>
        <w:t xml:space="preserve"> actions were taken. First,</w:t>
      </w:r>
      <w:r w:rsidR="00AA2387" w:rsidRPr="00624979">
        <w:rPr>
          <w:rFonts w:ascii="Times New Roman" w:hAnsi="Times New Roman"/>
          <w:lang w:val="en-US"/>
        </w:rPr>
        <w:t xml:space="preserve"> </w:t>
      </w:r>
      <w:r w:rsidR="00A62EDF" w:rsidRPr="00624979">
        <w:rPr>
          <w:rFonts w:ascii="Times New Roman" w:hAnsi="Times New Roman"/>
          <w:lang w:val="en-US"/>
        </w:rPr>
        <w:t>we gave particular attention to the communication dedicated to directors, deans and department chairs of the participating institutions, which were encountered individually, in order to create a favorable culture of mentoring. In line with research showing the benefits of directors’ engagement in the implementation of innovation in HE (</w:t>
      </w:r>
      <w:proofErr w:type="spellStart"/>
      <w:r w:rsidR="00A62EDF" w:rsidRPr="00624979">
        <w:rPr>
          <w:rFonts w:ascii="Times New Roman" w:hAnsi="Times New Roman"/>
          <w:lang w:val="en-US"/>
        </w:rPr>
        <w:t>Laurijssen</w:t>
      </w:r>
      <w:proofErr w:type="spellEnd"/>
      <w:r w:rsidR="00A62EDF" w:rsidRPr="00624979">
        <w:rPr>
          <w:rFonts w:ascii="Times New Roman" w:hAnsi="Times New Roman"/>
          <w:lang w:val="en-US"/>
        </w:rPr>
        <w:t xml:space="preserve"> et al., 2009), they were asked to openly communicate their support for the program. </w:t>
      </w:r>
      <w:r w:rsidR="00424052" w:rsidRPr="00624979">
        <w:rPr>
          <w:rFonts w:ascii="Times New Roman" w:hAnsi="Times New Roman"/>
          <w:lang w:val="en-US"/>
        </w:rPr>
        <w:t>Second</w:t>
      </w:r>
      <w:r w:rsidR="00EF12BB" w:rsidRPr="00624979">
        <w:rPr>
          <w:rFonts w:ascii="Times New Roman" w:hAnsi="Times New Roman"/>
          <w:lang w:val="en-US"/>
        </w:rPr>
        <w:t xml:space="preserve">, </w:t>
      </w:r>
      <w:r w:rsidR="004562EF" w:rsidRPr="00624979">
        <w:rPr>
          <w:rFonts w:ascii="Times New Roman" w:hAnsi="Times New Roman"/>
          <w:lang w:val="en-US"/>
        </w:rPr>
        <w:t xml:space="preserve">during the evaluation made of the program after </w:t>
      </w:r>
      <w:r w:rsidR="00680616" w:rsidRPr="00624979">
        <w:rPr>
          <w:rFonts w:ascii="Times New Roman" w:hAnsi="Times New Roman"/>
          <w:lang w:val="en-US"/>
        </w:rPr>
        <w:t xml:space="preserve">one </w:t>
      </w:r>
      <w:r w:rsidR="004562EF" w:rsidRPr="00624979">
        <w:rPr>
          <w:rFonts w:ascii="Times New Roman" w:hAnsi="Times New Roman"/>
          <w:lang w:val="en-US"/>
        </w:rPr>
        <w:t xml:space="preserve">year, </w:t>
      </w:r>
      <w:r w:rsidR="00507412" w:rsidRPr="00624979">
        <w:rPr>
          <w:rFonts w:ascii="Times New Roman" w:hAnsi="Times New Roman"/>
          <w:lang w:val="en-US"/>
        </w:rPr>
        <w:t>mentors and mentee</w:t>
      </w:r>
      <w:r w:rsidR="002A595B" w:rsidRPr="00624979">
        <w:rPr>
          <w:rFonts w:ascii="Times New Roman" w:hAnsi="Times New Roman"/>
          <w:lang w:val="en-US"/>
        </w:rPr>
        <w:t>s</w:t>
      </w:r>
      <w:r w:rsidR="00EF12BB" w:rsidRPr="00624979">
        <w:rPr>
          <w:rFonts w:ascii="Times New Roman" w:hAnsi="Times New Roman"/>
          <w:lang w:val="en-US"/>
        </w:rPr>
        <w:t xml:space="preserve"> were asked</w:t>
      </w:r>
      <w:r w:rsidR="005360FA" w:rsidRPr="00624979">
        <w:rPr>
          <w:rFonts w:ascii="Times New Roman" w:hAnsi="Times New Roman"/>
          <w:lang w:val="en-US"/>
        </w:rPr>
        <w:t xml:space="preserve"> </w:t>
      </w:r>
      <w:r w:rsidR="005940DF" w:rsidRPr="00624979">
        <w:rPr>
          <w:rFonts w:ascii="Times New Roman" w:hAnsi="Times New Roman"/>
          <w:lang w:val="en-US"/>
        </w:rPr>
        <w:t>if they consider</w:t>
      </w:r>
      <w:r w:rsidR="0059263D" w:rsidRPr="00624979">
        <w:rPr>
          <w:rFonts w:ascii="Times New Roman" w:hAnsi="Times New Roman"/>
          <w:lang w:val="en-US"/>
        </w:rPr>
        <w:t>ed</w:t>
      </w:r>
      <w:r w:rsidR="005940DF" w:rsidRPr="00624979">
        <w:rPr>
          <w:rFonts w:ascii="Times New Roman" w:hAnsi="Times New Roman"/>
          <w:lang w:val="en-US"/>
        </w:rPr>
        <w:t xml:space="preserve"> </w:t>
      </w:r>
      <w:r w:rsidR="00EF12BB" w:rsidRPr="00624979">
        <w:rPr>
          <w:rFonts w:ascii="Times New Roman" w:hAnsi="Times New Roman"/>
          <w:lang w:val="en-US"/>
        </w:rPr>
        <w:t xml:space="preserve">that mentoring should </w:t>
      </w:r>
      <w:r w:rsidR="00691D91" w:rsidRPr="00624979">
        <w:rPr>
          <w:rFonts w:ascii="Times New Roman" w:hAnsi="Times New Roman"/>
          <w:lang w:val="en-US"/>
        </w:rPr>
        <w:t>b</w:t>
      </w:r>
      <w:r w:rsidR="00EF12BB" w:rsidRPr="00624979">
        <w:rPr>
          <w:rFonts w:ascii="Times New Roman" w:hAnsi="Times New Roman"/>
          <w:lang w:val="en-US"/>
        </w:rPr>
        <w:t xml:space="preserve">e more </w:t>
      </w:r>
      <w:r w:rsidR="00680616" w:rsidRPr="00624979">
        <w:rPr>
          <w:rFonts w:ascii="Times New Roman" w:hAnsi="Times New Roman"/>
          <w:lang w:val="en-US"/>
        </w:rPr>
        <w:t xml:space="preserve">widely </w:t>
      </w:r>
      <w:r w:rsidR="00EF12BB" w:rsidRPr="00624979">
        <w:rPr>
          <w:rFonts w:ascii="Times New Roman" w:hAnsi="Times New Roman"/>
          <w:lang w:val="en-US"/>
        </w:rPr>
        <w:t>proposed</w:t>
      </w:r>
      <w:r w:rsidR="009F11BE" w:rsidRPr="00624979">
        <w:rPr>
          <w:rFonts w:ascii="Times New Roman" w:hAnsi="Times New Roman"/>
          <w:lang w:val="en-US"/>
        </w:rPr>
        <w:t>,</w:t>
      </w:r>
      <w:r w:rsidR="00701F29" w:rsidRPr="00624979">
        <w:rPr>
          <w:rFonts w:ascii="Times New Roman" w:hAnsi="Times New Roman"/>
          <w:lang w:val="en-US"/>
        </w:rPr>
        <w:t xml:space="preserve"> and the</w:t>
      </w:r>
      <w:r w:rsidR="00691D91" w:rsidRPr="00624979">
        <w:rPr>
          <w:rFonts w:ascii="Times New Roman" w:hAnsi="Times New Roman"/>
          <w:lang w:val="en-US"/>
        </w:rPr>
        <w:t xml:space="preserve"> highly positive</w:t>
      </w:r>
      <w:r w:rsidR="00EF12BB" w:rsidRPr="00624979">
        <w:rPr>
          <w:rFonts w:ascii="Times New Roman" w:hAnsi="Times New Roman"/>
          <w:lang w:val="en-US"/>
        </w:rPr>
        <w:t xml:space="preserve"> results were </w:t>
      </w:r>
      <w:r w:rsidR="00680616" w:rsidRPr="00624979">
        <w:rPr>
          <w:rFonts w:ascii="Times New Roman" w:hAnsi="Times New Roman"/>
          <w:lang w:val="en-US"/>
        </w:rPr>
        <w:t xml:space="preserve">disseminated </w:t>
      </w:r>
      <w:r w:rsidR="00E432A0" w:rsidRPr="00624979">
        <w:rPr>
          <w:rFonts w:ascii="Times New Roman" w:hAnsi="Times New Roman"/>
          <w:lang w:val="en-US"/>
        </w:rPr>
        <w:t>to the community</w:t>
      </w:r>
      <w:r w:rsidR="005940DF" w:rsidRPr="00624979">
        <w:rPr>
          <w:rFonts w:ascii="Times New Roman" w:hAnsi="Times New Roman"/>
          <w:lang w:val="en-US"/>
        </w:rPr>
        <w:t>.</w:t>
      </w:r>
      <w:r w:rsidR="005360FA" w:rsidRPr="00624979">
        <w:rPr>
          <w:rFonts w:ascii="Times New Roman" w:hAnsi="Times New Roman"/>
          <w:lang w:val="en-US"/>
        </w:rPr>
        <w:t xml:space="preserve"> </w:t>
      </w:r>
      <w:r w:rsidR="00D82F4A" w:rsidRPr="00624979">
        <w:rPr>
          <w:rFonts w:ascii="Times New Roman" w:hAnsi="Times New Roman"/>
          <w:lang w:val="en-US"/>
        </w:rPr>
        <w:t xml:space="preserve">Third, a colloquium dedicated to mentoring issues, addressed to institutions’ directors and teachers, was programmed. The intervention of a specialist of mentoring as well as of </w:t>
      </w:r>
      <w:r w:rsidR="00982B77" w:rsidRPr="00624979">
        <w:rPr>
          <w:rFonts w:ascii="Times New Roman" w:hAnsi="Times New Roman"/>
          <w:lang w:val="en-US"/>
        </w:rPr>
        <w:t xml:space="preserve">mentors and </w:t>
      </w:r>
      <w:r w:rsidR="00D82F4A" w:rsidRPr="00624979">
        <w:rPr>
          <w:rFonts w:ascii="Times New Roman" w:hAnsi="Times New Roman"/>
          <w:lang w:val="en-US"/>
        </w:rPr>
        <w:t xml:space="preserve">mentees was expected to spread the idea that more teachers </w:t>
      </w:r>
      <w:r w:rsidR="00D82F4A" w:rsidRPr="00624979">
        <w:rPr>
          <w:rFonts w:ascii="Times New Roman" w:hAnsi="Times New Roman"/>
          <w:i/>
          <w:lang w:val="en-US"/>
        </w:rPr>
        <w:t>should</w:t>
      </w:r>
      <w:r w:rsidR="00D82F4A" w:rsidRPr="00624979">
        <w:rPr>
          <w:rFonts w:ascii="Times New Roman" w:hAnsi="Times New Roman"/>
          <w:lang w:val="en-US"/>
        </w:rPr>
        <w:t xml:space="preserve"> take part to the POLLEM.</w:t>
      </w:r>
    </w:p>
    <w:p w14:paraId="637E874A" w14:textId="03BF5EB6" w:rsidR="00E46EB5" w:rsidRPr="00624979" w:rsidRDefault="003A34EC" w:rsidP="005D0732">
      <w:pPr>
        <w:spacing w:after="0" w:line="480" w:lineRule="auto"/>
        <w:ind w:firstLine="720"/>
        <w:rPr>
          <w:rFonts w:ascii="Times New Roman" w:hAnsi="Times New Roman"/>
          <w:lang w:val="en-US"/>
        </w:rPr>
      </w:pPr>
      <w:r w:rsidRPr="00624979">
        <w:rPr>
          <w:rFonts w:ascii="Times New Roman" w:hAnsi="Times New Roman"/>
          <w:lang w:val="en-US"/>
        </w:rPr>
        <w:t>I</w:t>
      </w:r>
      <w:r w:rsidR="007136CE" w:rsidRPr="00624979">
        <w:rPr>
          <w:rFonts w:ascii="Times New Roman" w:hAnsi="Times New Roman"/>
          <w:lang w:val="en-US"/>
        </w:rPr>
        <w:t>n order to improve f</w:t>
      </w:r>
      <w:r w:rsidR="0031321C" w:rsidRPr="00624979">
        <w:rPr>
          <w:rFonts w:ascii="Times New Roman" w:hAnsi="Times New Roman"/>
          <w:lang w:val="en-US"/>
        </w:rPr>
        <w:t>aculty</w:t>
      </w:r>
      <w:r w:rsidR="003521A0" w:rsidRPr="00624979">
        <w:rPr>
          <w:rFonts w:ascii="Times New Roman" w:hAnsi="Times New Roman"/>
          <w:lang w:val="en-US"/>
        </w:rPr>
        <w:t xml:space="preserve">’s </w:t>
      </w:r>
      <w:r w:rsidR="005C5C1E" w:rsidRPr="00624979">
        <w:rPr>
          <w:rFonts w:ascii="Times New Roman" w:hAnsi="Times New Roman"/>
          <w:lang w:val="en-US"/>
        </w:rPr>
        <w:t>perceived ability</w:t>
      </w:r>
      <w:r w:rsidR="008A2EEE" w:rsidRPr="00624979">
        <w:rPr>
          <w:rFonts w:ascii="Times New Roman" w:hAnsi="Times New Roman"/>
          <w:lang w:val="en-US"/>
        </w:rPr>
        <w:t xml:space="preserve"> to mentor</w:t>
      </w:r>
      <w:r w:rsidR="0031321C" w:rsidRPr="00624979">
        <w:rPr>
          <w:rFonts w:ascii="Times New Roman" w:hAnsi="Times New Roman"/>
          <w:lang w:val="en-US"/>
        </w:rPr>
        <w:t xml:space="preserve">, </w:t>
      </w:r>
      <w:r w:rsidR="00D442FB" w:rsidRPr="00624979">
        <w:rPr>
          <w:rFonts w:ascii="Times New Roman" w:hAnsi="Times New Roman"/>
          <w:lang w:val="en-US"/>
        </w:rPr>
        <w:t xml:space="preserve">as positively </w:t>
      </w:r>
      <w:r w:rsidR="007431CD" w:rsidRPr="00624979">
        <w:rPr>
          <w:rFonts w:ascii="Times New Roman" w:hAnsi="Times New Roman"/>
          <w:lang w:val="en-US"/>
        </w:rPr>
        <w:t>predicted by one’s valuation of mentoring</w:t>
      </w:r>
      <w:r w:rsidR="000535BD" w:rsidRPr="00624979">
        <w:rPr>
          <w:rFonts w:ascii="Times New Roman" w:hAnsi="Times New Roman"/>
          <w:lang w:val="en-US"/>
        </w:rPr>
        <w:t xml:space="preserve">, </w:t>
      </w:r>
      <w:r w:rsidR="007431CD" w:rsidRPr="00624979">
        <w:rPr>
          <w:rFonts w:ascii="Times New Roman" w:hAnsi="Times New Roman"/>
          <w:lang w:val="en-US"/>
        </w:rPr>
        <w:t>know</w:t>
      </w:r>
      <w:r w:rsidR="000535BD" w:rsidRPr="00624979">
        <w:rPr>
          <w:rFonts w:ascii="Times New Roman" w:hAnsi="Times New Roman"/>
          <w:lang w:val="en-US"/>
        </w:rPr>
        <w:t>ledge of the curricula and</w:t>
      </w:r>
      <w:r w:rsidR="007431CD" w:rsidRPr="00624979">
        <w:rPr>
          <w:rFonts w:ascii="Times New Roman" w:hAnsi="Times New Roman"/>
          <w:lang w:val="en-US"/>
        </w:rPr>
        <w:t xml:space="preserve"> training </w:t>
      </w:r>
      <w:r w:rsidR="005811D9" w:rsidRPr="00624979">
        <w:rPr>
          <w:rFonts w:ascii="Times New Roman" w:hAnsi="Times New Roman"/>
          <w:lang w:val="en-US"/>
        </w:rPr>
        <w:t xml:space="preserve">in </w:t>
      </w:r>
      <w:r w:rsidR="007431CD" w:rsidRPr="00624979">
        <w:rPr>
          <w:rFonts w:ascii="Times New Roman" w:hAnsi="Times New Roman"/>
          <w:lang w:val="en-US"/>
        </w:rPr>
        <w:t xml:space="preserve">accompaniment, </w:t>
      </w:r>
      <w:r w:rsidR="005E5D5F" w:rsidRPr="00624979">
        <w:rPr>
          <w:rFonts w:ascii="Times New Roman" w:hAnsi="Times New Roman"/>
          <w:lang w:val="en-US"/>
        </w:rPr>
        <w:t xml:space="preserve">we </w:t>
      </w:r>
      <w:r w:rsidR="007431CD" w:rsidRPr="00624979">
        <w:rPr>
          <w:rFonts w:ascii="Times New Roman" w:hAnsi="Times New Roman"/>
          <w:lang w:val="en-US"/>
        </w:rPr>
        <w:t xml:space="preserve">first </w:t>
      </w:r>
      <w:r w:rsidR="00D442FB" w:rsidRPr="00624979">
        <w:rPr>
          <w:rFonts w:ascii="Times New Roman" w:hAnsi="Times New Roman"/>
          <w:lang w:val="en-US"/>
        </w:rPr>
        <w:t xml:space="preserve">widely </w:t>
      </w:r>
      <w:r w:rsidR="00392034" w:rsidRPr="00624979">
        <w:rPr>
          <w:rFonts w:ascii="Times New Roman" w:hAnsi="Times New Roman"/>
          <w:lang w:val="en-US"/>
        </w:rPr>
        <w:t xml:space="preserve">distributed </w:t>
      </w:r>
      <w:r w:rsidR="00611239" w:rsidRPr="00624979">
        <w:rPr>
          <w:rFonts w:ascii="Times New Roman" w:hAnsi="Times New Roman"/>
          <w:lang w:val="en-US"/>
        </w:rPr>
        <w:t xml:space="preserve">a </w:t>
      </w:r>
      <w:r w:rsidR="005E5D5F" w:rsidRPr="00624979">
        <w:rPr>
          <w:rFonts w:ascii="Times New Roman" w:hAnsi="Times New Roman"/>
          <w:lang w:val="en-US"/>
        </w:rPr>
        <w:t xml:space="preserve">catch-up folder illustrating </w:t>
      </w:r>
      <w:r w:rsidR="006B22CE" w:rsidRPr="00624979">
        <w:rPr>
          <w:rFonts w:ascii="Times New Roman" w:hAnsi="Times New Roman"/>
          <w:lang w:val="en-US"/>
        </w:rPr>
        <w:t xml:space="preserve">how valuable </w:t>
      </w:r>
      <w:r w:rsidR="005E5D5F" w:rsidRPr="00624979">
        <w:rPr>
          <w:rFonts w:ascii="Times New Roman" w:hAnsi="Times New Roman"/>
          <w:lang w:val="en-US"/>
        </w:rPr>
        <w:t xml:space="preserve">mentoring </w:t>
      </w:r>
      <w:r w:rsidR="006B22CE" w:rsidRPr="00624979">
        <w:rPr>
          <w:rFonts w:ascii="Times New Roman" w:hAnsi="Times New Roman"/>
          <w:lang w:val="en-US"/>
        </w:rPr>
        <w:t xml:space="preserve">was </w:t>
      </w:r>
      <w:r w:rsidR="005E5D5F" w:rsidRPr="00624979">
        <w:rPr>
          <w:rFonts w:ascii="Times New Roman" w:hAnsi="Times New Roman"/>
          <w:lang w:val="en-US"/>
        </w:rPr>
        <w:t>for freshmen</w:t>
      </w:r>
      <w:r w:rsidR="00153DEC" w:rsidRPr="00624979">
        <w:rPr>
          <w:rFonts w:ascii="Times New Roman" w:hAnsi="Times New Roman"/>
          <w:lang w:val="en-US"/>
        </w:rPr>
        <w:t>,</w:t>
      </w:r>
      <w:r w:rsidR="005E5D5F" w:rsidRPr="00624979">
        <w:rPr>
          <w:rFonts w:ascii="Times New Roman" w:hAnsi="Times New Roman"/>
          <w:lang w:val="en-US"/>
        </w:rPr>
        <w:t xml:space="preserve"> mentors and institutions</w:t>
      </w:r>
      <w:r w:rsidR="007431CD" w:rsidRPr="00624979">
        <w:rPr>
          <w:rFonts w:ascii="Times New Roman" w:hAnsi="Times New Roman"/>
          <w:lang w:val="en-US"/>
        </w:rPr>
        <w:t>.</w:t>
      </w:r>
      <w:r w:rsidR="005E5D5F" w:rsidRPr="00624979">
        <w:rPr>
          <w:rFonts w:ascii="Times New Roman" w:hAnsi="Times New Roman"/>
          <w:lang w:val="en-US"/>
        </w:rPr>
        <w:t xml:space="preserve"> </w:t>
      </w:r>
      <w:r w:rsidR="007431CD" w:rsidRPr="00624979">
        <w:rPr>
          <w:rFonts w:ascii="Times New Roman" w:hAnsi="Times New Roman"/>
          <w:lang w:val="en-US"/>
        </w:rPr>
        <w:t>We also</w:t>
      </w:r>
      <w:r w:rsidR="005E5D5F" w:rsidRPr="00624979">
        <w:rPr>
          <w:rFonts w:ascii="Times New Roman" w:hAnsi="Times New Roman"/>
          <w:lang w:val="en-US"/>
        </w:rPr>
        <w:t xml:space="preserve"> organized informative sessions detailing </w:t>
      </w:r>
      <w:r w:rsidR="00153DEC" w:rsidRPr="00624979">
        <w:rPr>
          <w:rFonts w:ascii="Times New Roman" w:hAnsi="Times New Roman"/>
          <w:lang w:val="en-US"/>
        </w:rPr>
        <w:t>research on the subject</w:t>
      </w:r>
      <w:r w:rsidR="007431CD" w:rsidRPr="00624979">
        <w:rPr>
          <w:rFonts w:ascii="Times New Roman" w:hAnsi="Times New Roman"/>
          <w:lang w:val="en-US"/>
        </w:rPr>
        <w:t xml:space="preserve"> and</w:t>
      </w:r>
      <w:r w:rsidR="005E5D5F" w:rsidRPr="00624979">
        <w:rPr>
          <w:rFonts w:ascii="Times New Roman" w:hAnsi="Times New Roman"/>
          <w:lang w:val="en-US"/>
        </w:rPr>
        <w:t xml:space="preserve"> </w:t>
      </w:r>
      <w:r w:rsidR="004243D0" w:rsidRPr="00624979">
        <w:rPr>
          <w:rFonts w:ascii="Times New Roman" w:hAnsi="Times New Roman"/>
          <w:lang w:val="en-US"/>
        </w:rPr>
        <w:t xml:space="preserve">provided </w:t>
      </w:r>
      <w:r w:rsidR="005E5D5F" w:rsidRPr="00624979">
        <w:rPr>
          <w:rFonts w:ascii="Times New Roman" w:hAnsi="Times New Roman"/>
          <w:lang w:val="en-US"/>
        </w:rPr>
        <w:t>a training program dedicated to mentors</w:t>
      </w:r>
      <w:r w:rsidR="009F2A9F" w:rsidRPr="00624979">
        <w:rPr>
          <w:rFonts w:ascii="Times New Roman" w:hAnsi="Times New Roman"/>
          <w:lang w:val="en-US"/>
        </w:rPr>
        <w:t xml:space="preserve">. </w:t>
      </w:r>
      <w:r w:rsidR="005E5D5F" w:rsidRPr="00624979">
        <w:rPr>
          <w:rFonts w:ascii="Times New Roman" w:hAnsi="Times New Roman"/>
          <w:lang w:val="en-US"/>
        </w:rPr>
        <w:t>Faculty were</w:t>
      </w:r>
      <w:r w:rsidR="00550760" w:rsidRPr="00624979">
        <w:rPr>
          <w:rFonts w:ascii="Times New Roman" w:hAnsi="Times New Roman"/>
          <w:lang w:val="en-US"/>
        </w:rPr>
        <w:t xml:space="preserve"> </w:t>
      </w:r>
      <w:r w:rsidR="007431CD" w:rsidRPr="00624979">
        <w:rPr>
          <w:rFonts w:ascii="Times New Roman" w:hAnsi="Times New Roman"/>
          <w:lang w:val="en-US"/>
        </w:rPr>
        <w:t>additionally</w:t>
      </w:r>
      <w:r w:rsidR="00DB4382" w:rsidRPr="00624979">
        <w:rPr>
          <w:rFonts w:ascii="Times New Roman" w:hAnsi="Times New Roman"/>
          <w:lang w:val="en-US"/>
        </w:rPr>
        <w:t xml:space="preserve"> </w:t>
      </w:r>
      <w:r w:rsidR="008F670F" w:rsidRPr="00624979">
        <w:rPr>
          <w:rFonts w:ascii="Times New Roman" w:hAnsi="Times New Roman"/>
          <w:lang w:val="en-US"/>
        </w:rPr>
        <w:t>inform</w:t>
      </w:r>
      <w:r w:rsidR="005E5D5F" w:rsidRPr="00624979">
        <w:rPr>
          <w:rFonts w:ascii="Times New Roman" w:hAnsi="Times New Roman"/>
          <w:lang w:val="en-US"/>
        </w:rPr>
        <w:t>ed</w:t>
      </w:r>
      <w:r w:rsidR="008F670F" w:rsidRPr="00624979">
        <w:rPr>
          <w:rFonts w:ascii="Times New Roman" w:hAnsi="Times New Roman"/>
          <w:lang w:val="en-US"/>
        </w:rPr>
        <w:t xml:space="preserve"> that they were not expected to know the curricula </w:t>
      </w:r>
      <w:r w:rsidR="00D442FB" w:rsidRPr="00624979">
        <w:rPr>
          <w:rFonts w:ascii="Times New Roman" w:hAnsi="Times New Roman"/>
          <w:lang w:val="en-US"/>
        </w:rPr>
        <w:t xml:space="preserve">deeply </w:t>
      </w:r>
      <w:r w:rsidR="008F670F" w:rsidRPr="00624979">
        <w:rPr>
          <w:rFonts w:ascii="Times New Roman" w:hAnsi="Times New Roman"/>
          <w:lang w:val="en-US"/>
        </w:rPr>
        <w:t xml:space="preserve">and </w:t>
      </w:r>
      <w:r w:rsidR="005E5D5F" w:rsidRPr="00624979">
        <w:rPr>
          <w:rFonts w:ascii="Times New Roman" w:hAnsi="Times New Roman"/>
          <w:lang w:val="en-US"/>
        </w:rPr>
        <w:t xml:space="preserve">were </w:t>
      </w:r>
      <w:r w:rsidR="00550760" w:rsidRPr="00624979">
        <w:rPr>
          <w:rFonts w:ascii="Times New Roman" w:hAnsi="Times New Roman"/>
          <w:lang w:val="en-US"/>
        </w:rPr>
        <w:t>provide</w:t>
      </w:r>
      <w:r w:rsidR="005E5D5F" w:rsidRPr="00624979">
        <w:rPr>
          <w:rFonts w:ascii="Times New Roman" w:hAnsi="Times New Roman"/>
          <w:lang w:val="en-US"/>
        </w:rPr>
        <w:t xml:space="preserve">d </w:t>
      </w:r>
      <w:r w:rsidR="00550760" w:rsidRPr="00624979">
        <w:rPr>
          <w:rFonts w:ascii="Times New Roman" w:hAnsi="Times New Roman"/>
          <w:lang w:val="en-US"/>
        </w:rPr>
        <w:t xml:space="preserve">with a list of </w:t>
      </w:r>
      <w:r w:rsidR="0041006B" w:rsidRPr="00624979">
        <w:rPr>
          <w:rFonts w:ascii="Times New Roman" w:hAnsi="Times New Roman"/>
          <w:lang w:val="en-US"/>
        </w:rPr>
        <w:t xml:space="preserve">competent </w:t>
      </w:r>
      <w:r w:rsidR="003D377B" w:rsidRPr="00624979">
        <w:rPr>
          <w:rFonts w:ascii="Times New Roman" w:hAnsi="Times New Roman"/>
          <w:lang w:val="en-US"/>
        </w:rPr>
        <w:t>advisers</w:t>
      </w:r>
      <w:r w:rsidR="00550760" w:rsidRPr="00624979">
        <w:rPr>
          <w:rFonts w:ascii="Times New Roman" w:hAnsi="Times New Roman"/>
          <w:lang w:val="en-US"/>
        </w:rPr>
        <w:t xml:space="preserve"> </w:t>
      </w:r>
      <w:r w:rsidR="00263207" w:rsidRPr="00624979">
        <w:rPr>
          <w:rFonts w:ascii="Times New Roman" w:hAnsi="Times New Roman"/>
          <w:lang w:val="en-US"/>
        </w:rPr>
        <w:t>to whom students could</w:t>
      </w:r>
      <w:r w:rsidR="00BB307E" w:rsidRPr="00624979">
        <w:rPr>
          <w:rFonts w:ascii="Times New Roman" w:hAnsi="Times New Roman"/>
          <w:lang w:val="en-US"/>
        </w:rPr>
        <w:t xml:space="preserve"> be redirected</w:t>
      </w:r>
      <w:r w:rsidR="00463512" w:rsidRPr="00624979">
        <w:rPr>
          <w:rFonts w:ascii="Times New Roman" w:hAnsi="Times New Roman"/>
          <w:lang w:val="en-US"/>
        </w:rPr>
        <w:t>, favoring what Johnson (2015) named mentoring constellations</w:t>
      </w:r>
      <w:r w:rsidR="005C05CD" w:rsidRPr="00624979">
        <w:rPr>
          <w:rFonts w:ascii="Times New Roman" w:hAnsi="Times New Roman"/>
          <w:lang w:val="en-US"/>
        </w:rPr>
        <w:t>.</w:t>
      </w:r>
      <w:r w:rsidR="00550760" w:rsidRPr="00624979">
        <w:rPr>
          <w:rFonts w:ascii="Times New Roman" w:hAnsi="Times New Roman"/>
          <w:lang w:val="en-US"/>
        </w:rPr>
        <w:t xml:space="preserve"> </w:t>
      </w:r>
    </w:p>
    <w:p w14:paraId="6F988295" w14:textId="18654D05" w:rsidR="003F06FA" w:rsidRPr="00624979" w:rsidRDefault="00E46EB5" w:rsidP="005D0732">
      <w:pPr>
        <w:spacing w:after="0" w:line="480" w:lineRule="auto"/>
        <w:ind w:firstLine="720"/>
        <w:rPr>
          <w:rFonts w:ascii="Times New Roman" w:hAnsi="Times New Roman"/>
          <w:lang w:val="en-US"/>
        </w:rPr>
      </w:pPr>
      <w:r w:rsidRPr="00624979">
        <w:rPr>
          <w:rFonts w:ascii="Times New Roman" w:hAnsi="Times New Roman"/>
          <w:lang w:val="en-US"/>
        </w:rPr>
        <w:lastRenderedPageBreak/>
        <w:t>Finally, d</w:t>
      </w:r>
      <w:r w:rsidR="004A6628" w:rsidRPr="00624979">
        <w:rPr>
          <w:rFonts w:ascii="Times New Roman" w:hAnsi="Times New Roman"/>
          <w:lang w:val="en-US"/>
        </w:rPr>
        <w:t>espite the absence of significant beliefs</w:t>
      </w:r>
      <w:r w:rsidR="008D06ED" w:rsidRPr="00624979">
        <w:rPr>
          <w:rFonts w:ascii="Times New Roman" w:hAnsi="Times New Roman"/>
          <w:lang w:val="en-US"/>
        </w:rPr>
        <w:t xml:space="preserve"> serving as guidelines</w:t>
      </w:r>
      <w:r w:rsidR="004A6628" w:rsidRPr="00624979">
        <w:rPr>
          <w:rFonts w:ascii="Times New Roman" w:hAnsi="Times New Roman"/>
          <w:lang w:val="en-US"/>
        </w:rPr>
        <w:t>,</w:t>
      </w:r>
      <w:r w:rsidR="008D06ED" w:rsidRPr="00624979">
        <w:rPr>
          <w:rFonts w:ascii="Times New Roman" w:hAnsi="Times New Roman"/>
          <w:lang w:val="en-US"/>
        </w:rPr>
        <w:t xml:space="preserve"> </w:t>
      </w:r>
      <w:r w:rsidR="00112B8C" w:rsidRPr="00624979">
        <w:rPr>
          <w:rFonts w:ascii="Times New Roman" w:hAnsi="Times New Roman"/>
          <w:lang w:val="en-US"/>
        </w:rPr>
        <w:t xml:space="preserve">in order </w:t>
      </w:r>
      <w:r w:rsidR="00B568D6" w:rsidRPr="00624979">
        <w:rPr>
          <w:rFonts w:ascii="Times New Roman" w:hAnsi="Times New Roman"/>
          <w:lang w:val="en-US"/>
        </w:rPr>
        <w:t xml:space="preserve">to </w:t>
      </w:r>
      <w:r w:rsidR="00112B8C" w:rsidRPr="00624979">
        <w:rPr>
          <w:rFonts w:ascii="Times New Roman" w:hAnsi="Times New Roman"/>
          <w:lang w:val="en-US"/>
        </w:rPr>
        <w:t xml:space="preserve">favor </w:t>
      </w:r>
      <w:r w:rsidRPr="00624979">
        <w:rPr>
          <w:rFonts w:ascii="Times New Roman" w:hAnsi="Times New Roman"/>
          <w:lang w:val="en-US"/>
        </w:rPr>
        <w:t>faculty</w:t>
      </w:r>
      <w:r w:rsidR="003521A0" w:rsidRPr="00624979">
        <w:rPr>
          <w:rFonts w:ascii="Times New Roman" w:hAnsi="Times New Roman"/>
          <w:lang w:val="en-US"/>
        </w:rPr>
        <w:t xml:space="preserve">’s </w:t>
      </w:r>
      <w:r w:rsidRPr="00624979">
        <w:rPr>
          <w:rFonts w:ascii="Times New Roman" w:hAnsi="Times New Roman"/>
          <w:lang w:val="en-US"/>
        </w:rPr>
        <w:t>impression</w:t>
      </w:r>
      <w:r w:rsidR="00D442FB" w:rsidRPr="00624979">
        <w:rPr>
          <w:rFonts w:ascii="Times New Roman" w:hAnsi="Times New Roman"/>
          <w:lang w:val="en-US"/>
        </w:rPr>
        <w:t>s</w:t>
      </w:r>
      <w:r w:rsidRPr="00624979">
        <w:rPr>
          <w:rFonts w:ascii="Times New Roman" w:hAnsi="Times New Roman"/>
          <w:lang w:val="en-US"/>
        </w:rPr>
        <w:t xml:space="preserve"> that many of them mentor </w:t>
      </w:r>
      <w:r w:rsidR="00747187" w:rsidRPr="00624979">
        <w:rPr>
          <w:rFonts w:ascii="Times New Roman" w:hAnsi="Times New Roman"/>
          <w:lang w:val="en-US"/>
        </w:rPr>
        <w:t xml:space="preserve">or </w:t>
      </w:r>
      <w:r w:rsidRPr="00624979">
        <w:rPr>
          <w:rFonts w:ascii="Times New Roman" w:hAnsi="Times New Roman"/>
          <w:lang w:val="en-US"/>
        </w:rPr>
        <w:t xml:space="preserve">descriptive norm, </w:t>
      </w:r>
      <w:r w:rsidR="00D442FB" w:rsidRPr="00624979">
        <w:rPr>
          <w:rFonts w:ascii="Times New Roman" w:hAnsi="Times New Roman"/>
          <w:lang w:val="en-US"/>
        </w:rPr>
        <w:t xml:space="preserve">which </w:t>
      </w:r>
      <w:r w:rsidR="00563135" w:rsidRPr="00624979">
        <w:rPr>
          <w:rFonts w:ascii="Times New Roman" w:hAnsi="Times New Roman"/>
          <w:lang w:val="en-US"/>
        </w:rPr>
        <w:t>was</w:t>
      </w:r>
      <w:r w:rsidR="00112B8C" w:rsidRPr="00624979">
        <w:rPr>
          <w:rFonts w:ascii="Times New Roman" w:hAnsi="Times New Roman"/>
          <w:lang w:val="en-US"/>
        </w:rPr>
        <w:t xml:space="preserve"> unsurprisingly low in institutions where </w:t>
      </w:r>
      <w:r w:rsidR="00371685" w:rsidRPr="00624979">
        <w:rPr>
          <w:rFonts w:ascii="Times New Roman" w:hAnsi="Times New Roman"/>
          <w:lang w:val="en-US"/>
        </w:rPr>
        <w:t xml:space="preserve">virtually </w:t>
      </w:r>
      <w:r w:rsidR="00112B8C" w:rsidRPr="00624979">
        <w:rPr>
          <w:rFonts w:ascii="Times New Roman" w:hAnsi="Times New Roman"/>
          <w:lang w:val="en-US"/>
        </w:rPr>
        <w:t>no mentoring existed before,</w:t>
      </w:r>
      <w:r w:rsidR="00563135" w:rsidRPr="00624979">
        <w:rPr>
          <w:rFonts w:ascii="Times New Roman" w:hAnsi="Times New Roman"/>
          <w:lang w:val="en-US"/>
        </w:rPr>
        <w:t xml:space="preserve"> we </w:t>
      </w:r>
      <w:r w:rsidRPr="00624979">
        <w:rPr>
          <w:rFonts w:ascii="Times New Roman" w:hAnsi="Times New Roman"/>
          <w:lang w:val="en-US"/>
        </w:rPr>
        <w:t>proposed</w:t>
      </w:r>
      <w:r w:rsidR="00EE08D2" w:rsidRPr="00624979">
        <w:rPr>
          <w:rFonts w:ascii="Times New Roman" w:hAnsi="Times New Roman"/>
          <w:lang w:val="en-US"/>
        </w:rPr>
        <w:t xml:space="preserve"> </w:t>
      </w:r>
      <w:r w:rsidR="00563135" w:rsidRPr="00624979">
        <w:rPr>
          <w:rFonts w:ascii="Times New Roman" w:hAnsi="Times New Roman"/>
          <w:lang w:val="en-US"/>
        </w:rPr>
        <w:t>to organize</w:t>
      </w:r>
      <w:r w:rsidRPr="00624979">
        <w:rPr>
          <w:rFonts w:ascii="Times New Roman" w:hAnsi="Times New Roman"/>
          <w:lang w:val="en-US"/>
        </w:rPr>
        <w:t xml:space="preserve"> </w:t>
      </w:r>
      <w:r w:rsidR="008A70C6" w:rsidRPr="00624979">
        <w:rPr>
          <w:rFonts w:ascii="Times New Roman" w:hAnsi="Times New Roman"/>
          <w:lang w:val="en-US"/>
        </w:rPr>
        <w:t>regular</w:t>
      </w:r>
      <w:r w:rsidR="00B11BC5" w:rsidRPr="00624979">
        <w:rPr>
          <w:rFonts w:ascii="Times New Roman" w:hAnsi="Times New Roman"/>
          <w:lang w:val="en-US"/>
        </w:rPr>
        <w:t xml:space="preserve"> </w:t>
      </w:r>
      <w:r w:rsidR="00563135" w:rsidRPr="00624979">
        <w:rPr>
          <w:rFonts w:ascii="Times New Roman" w:hAnsi="Times New Roman"/>
          <w:lang w:val="en-US"/>
        </w:rPr>
        <w:t>inter</w:t>
      </w:r>
      <w:r w:rsidR="000D087B" w:rsidRPr="00624979">
        <w:rPr>
          <w:rFonts w:ascii="Times New Roman" w:hAnsi="Times New Roman"/>
          <w:lang w:val="en-US"/>
        </w:rPr>
        <w:t>institutional events</w:t>
      </w:r>
      <w:r w:rsidR="00EE08D2" w:rsidRPr="00624979">
        <w:rPr>
          <w:rFonts w:ascii="Times New Roman" w:hAnsi="Times New Roman"/>
          <w:lang w:val="en-US"/>
        </w:rPr>
        <w:t xml:space="preserve"> that</w:t>
      </w:r>
      <w:r w:rsidR="00563135" w:rsidRPr="00624979">
        <w:rPr>
          <w:rFonts w:ascii="Times New Roman" w:hAnsi="Times New Roman"/>
          <w:lang w:val="en-US"/>
        </w:rPr>
        <w:t xml:space="preserve"> </w:t>
      </w:r>
      <w:r w:rsidR="00EE08D2" w:rsidRPr="00624979">
        <w:rPr>
          <w:rFonts w:ascii="Times New Roman" w:hAnsi="Times New Roman"/>
          <w:lang w:val="en-US"/>
        </w:rPr>
        <w:t>w</w:t>
      </w:r>
      <w:r w:rsidR="00563135" w:rsidRPr="00624979">
        <w:rPr>
          <w:rFonts w:ascii="Times New Roman" w:hAnsi="Times New Roman"/>
          <w:lang w:val="en-US"/>
        </w:rPr>
        <w:t xml:space="preserve">ould </w:t>
      </w:r>
      <w:r w:rsidR="00D442FB" w:rsidRPr="00624979">
        <w:rPr>
          <w:rFonts w:ascii="Times New Roman" w:hAnsi="Times New Roman"/>
          <w:lang w:val="en-US"/>
        </w:rPr>
        <w:t xml:space="preserve">highlight </w:t>
      </w:r>
      <w:r w:rsidR="00563135" w:rsidRPr="00624979">
        <w:rPr>
          <w:rFonts w:ascii="Times New Roman" w:hAnsi="Times New Roman"/>
          <w:lang w:val="en-US"/>
        </w:rPr>
        <w:t xml:space="preserve">how numerous mentors </w:t>
      </w:r>
      <w:r w:rsidR="008A70C6" w:rsidRPr="00624979">
        <w:rPr>
          <w:rFonts w:ascii="Times New Roman" w:hAnsi="Times New Roman"/>
          <w:lang w:val="en-US"/>
        </w:rPr>
        <w:t>are</w:t>
      </w:r>
      <w:r w:rsidR="00563135" w:rsidRPr="00624979">
        <w:rPr>
          <w:rFonts w:ascii="Times New Roman" w:hAnsi="Times New Roman"/>
          <w:lang w:val="en-US"/>
        </w:rPr>
        <w:t xml:space="preserve"> and</w:t>
      </w:r>
      <w:r w:rsidR="00DB4382" w:rsidRPr="00624979">
        <w:rPr>
          <w:rFonts w:ascii="Times New Roman" w:hAnsi="Times New Roman"/>
          <w:lang w:val="en-US"/>
        </w:rPr>
        <w:t xml:space="preserve"> create a network </w:t>
      </w:r>
      <w:r w:rsidR="00183C42" w:rsidRPr="00624979">
        <w:rPr>
          <w:rFonts w:ascii="Times New Roman" w:hAnsi="Times New Roman"/>
          <w:lang w:val="en-US"/>
        </w:rPr>
        <w:t>helpful to</w:t>
      </w:r>
      <w:r w:rsidR="00D442FB" w:rsidRPr="00624979">
        <w:rPr>
          <w:rFonts w:ascii="Times New Roman" w:hAnsi="Times New Roman"/>
          <w:lang w:val="en-US"/>
        </w:rPr>
        <w:t xml:space="preserve"> </w:t>
      </w:r>
      <w:r w:rsidR="00DB4382" w:rsidRPr="00624979">
        <w:rPr>
          <w:rFonts w:ascii="Times New Roman" w:hAnsi="Times New Roman"/>
          <w:lang w:val="en-US"/>
        </w:rPr>
        <w:t xml:space="preserve">implementation </w:t>
      </w:r>
      <w:r w:rsidR="00D442FB" w:rsidRPr="00624979">
        <w:rPr>
          <w:rFonts w:ascii="Times New Roman" w:hAnsi="Times New Roman"/>
          <w:lang w:val="en-US"/>
        </w:rPr>
        <w:t xml:space="preserve">of innovation </w:t>
      </w:r>
      <w:r w:rsidR="00DB4382" w:rsidRPr="00624979">
        <w:rPr>
          <w:rFonts w:ascii="Times New Roman" w:hAnsi="Times New Roman"/>
          <w:lang w:val="en-US"/>
        </w:rPr>
        <w:t>in education (</w:t>
      </w:r>
      <w:proofErr w:type="spellStart"/>
      <w:r w:rsidR="00DB4382" w:rsidRPr="00624979">
        <w:rPr>
          <w:rFonts w:ascii="Times New Roman" w:hAnsi="Times New Roman"/>
          <w:lang w:val="en-US"/>
        </w:rPr>
        <w:t>Laurijssen</w:t>
      </w:r>
      <w:proofErr w:type="spellEnd"/>
      <w:r w:rsidR="00DB4382" w:rsidRPr="00624979">
        <w:rPr>
          <w:rFonts w:ascii="Times New Roman" w:hAnsi="Times New Roman"/>
          <w:lang w:val="en-US"/>
        </w:rPr>
        <w:t xml:space="preserve"> et al., 2009).</w:t>
      </w:r>
      <w:r w:rsidR="00C2217D" w:rsidRPr="00624979">
        <w:rPr>
          <w:rFonts w:ascii="Times New Roman" w:hAnsi="Times New Roman"/>
          <w:lang w:val="en-US"/>
        </w:rPr>
        <w:t xml:space="preserve"> </w:t>
      </w:r>
      <w:r w:rsidR="00EA475A" w:rsidRPr="00624979">
        <w:rPr>
          <w:rFonts w:ascii="Times New Roman" w:hAnsi="Times New Roman"/>
          <w:lang w:val="en-US"/>
        </w:rPr>
        <w:t>Notably, o</w:t>
      </w:r>
      <w:r w:rsidR="00D82F4A" w:rsidRPr="00624979">
        <w:rPr>
          <w:rFonts w:ascii="Times New Roman" w:hAnsi="Times New Roman"/>
          <w:lang w:val="en-US"/>
        </w:rPr>
        <w:t>n</w:t>
      </w:r>
      <w:r w:rsidR="00C80B74" w:rsidRPr="00624979">
        <w:rPr>
          <w:rFonts w:ascii="Times New Roman" w:hAnsi="Times New Roman"/>
          <w:lang w:val="en-US"/>
        </w:rPr>
        <w:t>-</w:t>
      </w:r>
      <w:r w:rsidR="00D82F4A" w:rsidRPr="00624979">
        <w:rPr>
          <w:rFonts w:ascii="Times New Roman" w:hAnsi="Times New Roman"/>
          <w:lang w:val="en-US"/>
        </w:rPr>
        <w:t xml:space="preserve">line brown bag sessions were organized </w:t>
      </w:r>
      <w:r w:rsidR="004046B0" w:rsidRPr="00624979">
        <w:rPr>
          <w:rFonts w:ascii="Times New Roman" w:hAnsi="Times New Roman"/>
          <w:lang w:val="en-US"/>
        </w:rPr>
        <w:t xml:space="preserve">for mentors </w:t>
      </w:r>
      <w:r w:rsidR="00D82F4A" w:rsidRPr="00624979">
        <w:rPr>
          <w:rFonts w:ascii="Times New Roman" w:hAnsi="Times New Roman"/>
          <w:lang w:val="en-US"/>
        </w:rPr>
        <w:t>during lunch time.</w:t>
      </w:r>
    </w:p>
    <w:p w14:paraId="1F44860E" w14:textId="295BD0CB" w:rsidR="0097002B" w:rsidRPr="00624979" w:rsidRDefault="0097002B" w:rsidP="005D0732">
      <w:pPr>
        <w:spacing w:after="0" w:line="480" w:lineRule="auto"/>
        <w:rPr>
          <w:rFonts w:ascii="Times New Roman" w:hAnsi="Times New Roman"/>
          <w:b/>
          <w:lang w:val="en-US"/>
        </w:rPr>
      </w:pPr>
      <w:r w:rsidRPr="00624979">
        <w:rPr>
          <w:rFonts w:ascii="Times New Roman" w:hAnsi="Times New Roman"/>
          <w:b/>
          <w:lang w:val="en-US"/>
        </w:rPr>
        <w:t>Limitation</w:t>
      </w:r>
      <w:r w:rsidR="00486118" w:rsidRPr="00624979">
        <w:rPr>
          <w:rFonts w:ascii="Times New Roman" w:hAnsi="Times New Roman"/>
          <w:b/>
          <w:lang w:val="en-US"/>
        </w:rPr>
        <w:t>s</w:t>
      </w:r>
      <w:r w:rsidRPr="00624979">
        <w:rPr>
          <w:rFonts w:ascii="Times New Roman" w:hAnsi="Times New Roman"/>
          <w:b/>
          <w:lang w:val="en-US"/>
        </w:rPr>
        <w:t xml:space="preserve"> and future </w:t>
      </w:r>
      <w:r w:rsidR="00B91219" w:rsidRPr="00624979">
        <w:rPr>
          <w:rFonts w:ascii="Times New Roman" w:hAnsi="Times New Roman"/>
          <w:b/>
          <w:lang w:val="en-US"/>
        </w:rPr>
        <w:t>directions</w:t>
      </w:r>
    </w:p>
    <w:p w14:paraId="389C113B" w14:textId="2D896D08" w:rsidR="00496171" w:rsidRPr="00624979" w:rsidRDefault="00496171" w:rsidP="005D0732">
      <w:pPr>
        <w:spacing w:after="0" w:line="480" w:lineRule="auto"/>
        <w:ind w:firstLine="720"/>
        <w:rPr>
          <w:rFonts w:ascii="Times New Roman" w:hAnsi="Times New Roman"/>
          <w:lang w:val="en-US"/>
        </w:rPr>
      </w:pPr>
      <w:r w:rsidRPr="00624979">
        <w:rPr>
          <w:rFonts w:ascii="Times New Roman" w:hAnsi="Times New Roman"/>
          <w:lang w:val="en-US"/>
        </w:rPr>
        <w:t xml:space="preserve">A </w:t>
      </w:r>
      <w:r w:rsidR="006829C2" w:rsidRPr="00624979">
        <w:rPr>
          <w:rFonts w:ascii="Times New Roman" w:hAnsi="Times New Roman"/>
          <w:lang w:val="en-US"/>
        </w:rPr>
        <w:t xml:space="preserve">first </w:t>
      </w:r>
      <w:r w:rsidRPr="00624979">
        <w:rPr>
          <w:rFonts w:ascii="Times New Roman" w:hAnsi="Times New Roman"/>
          <w:lang w:val="en-US"/>
        </w:rPr>
        <w:t xml:space="preserve">limitation </w:t>
      </w:r>
      <w:r w:rsidR="00240987" w:rsidRPr="00624979">
        <w:rPr>
          <w:rFonts w:ascii="Times New Roman" w:hAnsi="Times New Roman"/>
          <w:lang w:val="en-US"/>
        </w:rPr>
        <w:t xml:space="preserve">of this study </w:t>
      </w:r>
      <w:r w:rsidRPr="00624979">
        <w:rPr>
          <w:rFonts w:ascii="Times New Roman" w:hAnsi="Times New Roman"/>
          <w:lang w:val="en-US"/>
        </w:rPr>
        <w:t xml:space="preserve">was that participants were </w:t>
      </w:r>
      <w:r w:rsidR="00D442FB" w:rsidRPr="00624979">
        <w:rPr>
          <w:rFonts w:ascii="Times New Roman" w:hAnsi="Times New Roman"/>
          <w:lang w:val="en-US"/>
        </w:rPr>
        <w:t xml:space="preserve">unequally </w:t>
      </w:r>
      <w:r w:rsidRPr="00624979">
        <w:rPr>
          <w:rFonts w:ascii="Times New Roman" w:hAnsi="Times New Roman"/>
          <w:lang w:val="en-US"/>
        </w:rPr>
        <w:t xml:space="preserve">distributed across </w:t>
      </w:r>
      <w:r w:rsidR="00D442FB" w:rsidRPr="00624979">
        <w:rPr>
          <w:rFonts w:ascii="Times New Roman" w:hAnsi="Times New Roman"/>
          <w:lang w:val="en-US"/>
        </w:rPr>
        <w:t xml:space="preserve">the </w:t>
      </w:r>
      <w:r w:rsidRPr="00624979">
        <w:rPr>
          <w:rFonts w:ascii="Times New Roman" w:hAnsi="Times New Roman"/>
          <w:lang w:val="en-US"/>
        </w:rPr>
        <w:t>institutions, which prevented a deep</w:t>
      </w:r>
      <w:r w:rsidR="00D442FB" w:rsidRPr="00624979">
        <w:rPr>
          <w:rFonts w:ascii="Times New Roman" w:hAnsi="Times New Roman"/>
          <w:lang w:val="en-US"/>
        </w:rPr>
        <w:t xml:space="preserve"> study</w:t>
      </w:r>
      <w:r w:rsidRPr="00624979">
        <w:rPr>
          <w:rFonts w:ascii="Times New Roman" w:hAnsi="Times New Roman"/>
          <w:lang w:val="en-US"/>
        </w:rPr>
        <w:t xml:space="preserve"> of institutional differences. </w:t>
      </w:r>
      <w:r w:rsidR="00177E46" w:rsidRPr="00624979">
        <w:rPr>
          <w:rFonts w:ascii="Times New Roman" w:hAnsi="Times New Roman"/>
          <w:lang w:val="en-US"/>
        </w:rPr>
        <w:t>It is possible that t</w:t>
      </w:r>
      <w:r w:rsidR="00D337D5" w:rsidRPr="00624979">
        <w:rPr>
          <w:rFonts w:ascii="Times New Roman" w:hAnsi="Times New Roman"/>
          <w:lang w:val="en-US"/>
        </w:rPr>
        <w:t>he weakness of perceived autonomy</w:t>
      </w:r>
      <w:r w:rsidR="00807423" w:rsidRPr="00624979">
        <w:rPr>
          <w:rFonts w:ascii="Times New Roman" w:hAnsi="Times New Roman"/>
          <w:lang w:val="en-US"/>
        </w:rPr>
        <w:t xml:space="preserve"> </w:t>
      </w:r>
      <w:r w:rsidR="00415357" w:rsidRPr="00624979">
        <w:rPr>
          <w:rFonts w:ascii="Times New Roman" w:hAnsi="Times New Roman"/>
          <w:lang w:val="en-US"/>
        </w:rPr>
        <w:t>and</w:t>
      </w:r>
      <w:r w:rsidR="00807423" w:rsidRPr="00624979">
        <w:rPr>
          <w:rFonts w:ascii="Times New Roman" w:hAnsi="Times New Roman"/>
          <w:lang w:val="en-US"/>
        </w:rPr>
        <w:t xml:space="preserve"> the failure to predict</w:t>
      </w:r>
      <w:r w:rsidR="00EB64A4" w:rsidRPr="00624979">
        <w:rPr>
          <w:rFonts w:ascii="Times New Roman" w:hAnsi="Times New Roman"/>
          <w:lang w:val="en-US"/>
        </w:rPr>
        <w:t xml:space="preserve"> it, notably by promotion demands,</w:t>
      </w:r>
      <w:r w:rsidR="00807423" w:rsidRPr="00624979">
        <w:rPr>
          <w:rFonts w:ascii="Times New Roman" w:hAnsi="Times New Roman"/>
          <w:lang w:val="en-US"/>
        </w:rPr>
        <w:t xml:space="preserve"> </w:t>
      </w:r>
      <w:r w:rsidR="00415357" w:rsidRPr="00624979">
        <w:rPr>
          <w:rFonts w:ascii="Times New Roman" w:hAnsi="Times New Roman"/>
          <w:lang w:val="en-US"/>
        </w:rPr>
        <w:t>was</w:t>
      </w:r>
      <w:r w:rsidR="00D337D5" w:rsidRPr="00624979">
        <w:rPr>
          <w:rFonts w:ascii="Times New Roman" w:hAnsi="Times New Roman"/>
          <w:lang w:val="en-US"/>
        </w:rPr>
        <w:t xml:space="preserve"> due to the overrepresentation of </w:t>
      </w:r>
      <w:r w:rsidR="00DF57EC" w:rsidRPr="00624979">
        <w:rPr>
          <w:rFonts w:ascii="Times New Roman" w:hAnsi="Times New Roman"/>
          <w:lang w:val="en-US"/>
        </w:rPr>
        <w:t xml:space="preserve">professionally-oriented </w:t>
      </w:r>
      <w:r w:rsidR="00D337D5" w:rsidRPr="00624979">
        <w:rPr>
          <w:rFonts w:ascii="Times New Roman" w:hAnsi="Times New Roman"/>
          <w:lang w:val="en-US"/>
        </w:rPr>
        <w:t>co</w:t>
      </w:r>
      <w:r w:rsidR="00177E46" w:rsidRPr="00624979">
        <w:rPr>
          <w:rFonts w:ascii="Times New Roman" w:hAnsi="Times New Roman"/>
          <w:lang w:val="en-US"/>
        </w:rPr>
        <w:t>llege participants compared with university ones.</w:t>
      </w:r>
      <w:r w:rsidR="006B17CB" w:rsidRPr="00624979">
        <w:rPr>
          <w:rFonts w:ascii="Times New Roman" w:hAnsi="Times New Roman"/>
          <w:lang w:val="en-US"/>
        </w:rPr>
        <w:t xml:space="preserve"> </w:t>
      </w:r>
      <w:r w:rsidR="000C7A14" w:rsidRPr="00624979">
        <w:rPr>
          <w:rFonts w:ascii="Times New Roman" w:hAnsi="Times New Roman"/>
          <w:lang w:val="en-US"/>
        </w:rPr>
        <w:t xml:space="preserve">Another limitation </w:t>
      </w:r>
      <w:r w:rsidR="00F10BF6" w:rsidRPr="00624979">
        <w:rPr>
          <w:rFonts w:ascii="Times New Roman" w:hAnsi="Times New Roman"/>
          <w:lang w:val="en-US"/>
        </w:rPr>
        <w:t>was</w:t>
      </w:r>
      <w:r w:rsidR="000C7A14" w:rsidRPr="00624979">
        <w:rPr>
          <w:rFonts w:ascii="Times New Roman" w:hAnsi="Times New Roman"/>
          <w:lang w:val="en-US"/>
        </w:rPr>
        <w:t xml:space="preserve"> that</w:t>
      </w:r>
      <w:r w:rsidR="000E65BD" w:rsidRPr="00624979">
        <w:rPr>
          <w:rFonts w:ascii="Times New Roman" w:hAnsi="Times New Roman"/>
          <w:lang w:val="en-US"/>
        </w:rPr>
        <w:t>, while</w:t>
      </w:r>
      <w:r w:rsidR="000C7A14" w:rsidRPr="00624979">
        <w:rPr>
          <w:rFonts w:ascii="Times New Roman" w:hAnsi="Times New Roman"/>
          <w:lang w:val="en-US"/>
        </w:rPr>
        <w:t xml:space="preserve"> </w:t>
      </w:r>
      <w:r w:rsidR="000E65BD" w:rsidRPr="00624979">
        <w:rPr>
          <w:rFonts w:ascii="Times New Roman" w:hAnsi="Times New Roman"/>
          <w:lang w:val="en-US"/>
        </w:rPr>
        <w:t xml:space="preserve">previous research </w:t>
      </w:r>
      <w:r w:rsidR="005C1827" w:rsidRPr="00624979">
        <w:rPr>
          <w:rFonts w:ascii="Times New Roman" w:hAnsi="Times New Roman"/>
          <w:lang w:val="en-US"/>
        </w:rPr>
        <w:t xml:space="preserve">called </w:t>
      </w:r>
      <w:r w:rsidR="000E65BD" w:rsidRPr="00624979">
        <w:rPr>
          <w:rFonts w:ascii="Times New Roman" w:hAnsi="Times New Roman"/>
          <w:lang w:val="en-US"/>
        </w:rPr>
        <w:t>for a consideration of mentees’ perspective</w:t>
      </w:r>
      <w:r w:rsidR="00D809E8" w:rsidRPr="00624979">
        <w:rPr>
          <w:rFonts w:ascii="Times New Roman" w:hAnsi="Times New Roman"/>
          <w:lang w:val="en-US"/>
        </w:rPr>
        <w:t>s</w:t>
      </w:r>
      <w:r w:rsidR="000E65BD" w:rsidRPr="00624979">
        <w:rPr>
          <w:rFonts w:ascii="Times New Roman" w:hAnsi="Times New Roman"/>
          <w:lang w:val="en-US"/>
        </w:rPr>
        <w:t xml:space="preserve"> (</w:t>
      </w:r>
      <w:proofErr w:type="spellStart"/>
      <w:r w:rsidR="000E65BD" w:rsidRPr="00624979">
        <w:rPr>
          <w:rFonts w:ascii="Times New Roman" w:hAnsi="Times New Roman"/>
          <w:lang w:val="en-US"/>
        </w:rPr>
        <w:t>Malen</w:t>
      </w:r>
      <w:proofErr w:type="spellEnd"/>
      <w:r w:rsidR="000E65BD" w:rsidRPr="00624979">
        <w:rPr>
          <w:rFonts w:ascii="Times New Roman" w:hAnsi="Times New Roman"/>
          <w:lang w:val="en-US"/>
        </w:rPr>
        <w:t xml:space="preserve"> &amp; Brown, 20</w:t>
      </w:r>
      <w:r w:rsidR="00442C2A" w:rsidRPr="00624979">
        <w:rPr>
          <w:rFonts w:ascii="Times New Roman" w:hAnsi="Times New Roman"/>
          <w:lang w:val="en-US"/>
        </w:rPr>
        <w:t>2</w:t>
      </w:r>
      <w:r w:rsidR="000E65BD" w:rsidRPr="00624979">
        <w:rPr>
          <w:rFonts w:ascii="Times New Roman" w:hAnsi="Times New Roman"/>
          <w:lang w:val="en-US"/>
        </w:rPr>
        <w:t xml:space="preserve">0), </w:t>
      </w:r>
      <w:r w:rsidR="000C7A14" w:rsidRPr="00624979">
        <w:rPr>
          <w:rFonts w:ascii="Times New Roman" w:hAnsi="Times New Roman"/>
          <w:lang w:val="en-US"/>
        </w:rPr>
        <w:t xml:space="preserve">this study </w:t>
      </w:r>
      <w:r w:rsidR="000E65BD" w:rsidRPr="00624979">
        <w:rPr>
          <w:rFonts w:ascii="Times New Roman" w:hAnsi="Times New Roman"/>
          <w:lang w:val="en-US"/>
        </w:rPr>
        <w:t>said nothing of</w:t>
      </w:r>
      <w:r w:rsidR="006829C2" w:rsidRPr="00624979">
        <w:rPr>
          <w:rFonts w:ascii="Times New Roman" w:hAnsi="Times New Roman"/>
          <w:lang w:val="en-US"/>
        </w:rPr>
        <w:t xml:space="preserve"> </w:t>
      </w:r>
      <w:r w:rsidR="002622FC" w:rsidRPr="00624979">
        <w:rPr>
          <w:rFonts w:ascii="Times New Roman" w:hAnsi="Times New Roman"/>
          <w:lang w:val="en-US"/>
        </w:rPr>
        <w:t xml:space="preserve">the </w:t>
      </w:r>
      <w:r w:rsidR="006829C2" w:rsidRPr="00624979">
        <w:rPr>
          <w:rFonts w:ascii="Times New Roman" w:hAnsi="Times New Roman"/>
          <w:lang w:val="en-US"/>
        </w:rPr>
        <w:t xml:space="preserve">other </w:t>
      </w:r>
      <w:r w:rsidR="002622FC" w:rsidRPr="00624979">
        <w:rPr>
          <w:rFonts w:ascii="Times New Roman" w:hAnsi="Times New Roman"/>
          <w:lang w:val="en-US"/>
        </w:rPr>
        <w:t xml:space="preserve">group </w:t>
      </w:r>
      <w:r w:rsidR="0001683B" w:rsidRPr="00624979">
        <w:rPr>
          <w:rFonts w:ascii="Times New Roman" w:hAnsi="Times New Roman"/>
          <w:lang w:val="en-US"/>
        </w:rPr>
        <w:t xml:space="preserve">directly </w:t>
      </w:r>
      <w:r w:rsidR="006829C2" w:rsidRPr="00624979">
        <w:rPr>
          <w:rFonts w:ascii="Times New Roman" w:hAnsi="Times New Roman"/>
          <w:lang w:val="en-US"/>
        </w:rPr>
        <w:t>concerned</w:t>
      </w:r>
      <w:r w:rsidR="008F3543" w:rsidRPr="00624979">
        <w:rPr>
          <w:rFonts w:ascii="Times New Roman" w:hAnsi="Times New Roman"/>
          <w:lang w:val="en-US"/>
        </w:rPr>
        <w:t xml:space="preserve"> by the program</w:t>
      </w:r>
      <w:r w:rsidR="006829C2" w:rsidRPr="00624979">
        <w:rPr>
          <w:rFonts w:ascii="Times New Roman" w:hAnsi="Times New Roman"/>
          <w:lang w:val="en-US"/>
        </w:rPr>
        <w:t>:</w:t>
      </w:r>
      <w:r w:rsidR="000C7A14" w:rsidRPr="00624979">
        <w:rPr>
          <w:rFonts w:ascii="Times New Roman" w:hAnsi="Times New Roman"/>
          <w:lang w:val="en-US"/>
        </w:rPr>
        <w:t xml:space="preserve"> freshmen. Being confronted </w:t>
      </w:r>
      <w:r w:rsidR="005C1827" w:rsidRPr="00624979">
        <w:rPr>
          <w:rFonts w:ascii="Times New Roman" w:hAnsi="Times New Roman"/>
          <w:lang w:val="en-US"/>
        </w:rPr>
        <w:t xml:space="preserve">with </w:t>
      </w:r>
      <w:r w:rsidR="000C7A14" w:rsidRPr="00624979">
        <w:rPr>
          <w:rFonts w:ascii="Times New Roman" w:hAnsi="Times New Roman"/>
          <w:lang w:val="en-US"/>
        </w:rPr>
        <w:t xml:space="preserve">the same </w:t>
      </w:r>
      <w:r w:rsidR="005C1827" w:rsidRPr="00624979">
        <w:rPr>
          <w:rFonts w:ascii="Times New Roman" w:hAnsi="Times New Roman"/>
          <w:lang w:val="en-US"/>
        </w:rPr>
        <w:t xml:space="preserve">faculty </w:t>
      </w:r>
      <w:r w:rsidR="000C7A14" w:rsidRPr="00624979">
        <w:rPr>
          <w:rFonts w:ascii="Times New Roman" w:hAnsi="Times New Roman"/>
          <w:lang w:val="en-US"/>
        </w:rPr>
        <w:t xml:space="preserve">context, </w:t>
      </w:r>
      <w:r w:rsidR="000E65BD" w:rsidRPr="00624979">
        <w:rPr>
          <w:rFonts w:ascii="Times New Roman" w:hAnsi="Times New Roman"/>
          <w:lang w:val="en-US"/>
        </w:rPr>
        <w:t>they could also show some reticence</w:t>
      </w:r>
      <w:r w:rsidR="00463512" w:rsidRPr="00624979">
        <w:rPr>
          <w:rFonts w:ascii="Times New Roman" w:hAnsi="Times New Roman"/>
          <w:lang w:val="en-US"/>
        </w:rPr>
        <w:t>.</w:t>
      </w:r>
      <w:r w:rsidR="0055579F" w:rsidRPr="00624979">
        <w:rPr>
          <w:rFonts w:ascii="Times New Roman" w:hAnsi="Times New Roman"/>
          <w:lang w:val="en-US"/>
        </w:rPr>
        <w:t xml:space="preserve"> </w:t>
      </w:r>
      <w:r w:rsidR="000C7A14" w:rsidRPr="00624979">
        <w:rPr>
          <w:rFonts w:ascii="Times New Roman" w:hAnsi="Times New Roman"/>
          <w:lang w:val="en-US"/>
        </w:rPr>
        <w:t xml:space="preserve">Consequently, freshmen’s intention to be mentored </w:t>
      </w:r>
      <w:r w:rsidR="004C4196" w:rsidRPr="00624979">
        <w:rPr>
          <w:rFonts w:ascii="Times New Roman" w:hAnsi="Times New Roman"/>
          <w:lang w:val="en-US"/>
        </w:rPr>
        <w:t>was</w:t>
      </w:r>
      <w:r w:rsidR="0001683B" w:rsidRPr="00624979">
        <w:rPr>
          <w:rFonts w:ascii="Times New Roman" w:hAnsi="Times New Roman"/>
          <w:lang w:val="en-US"/>
        </w:rPr>
        <w:t xml:space="preserve"> the object of</w:t>
      </w:r>
      <w:r w:rsidR="000C7A14" w:rsidRPr="00624979">
        <w:rPr>
          <w:rFonts w:ascii="Times New Roman" w:hAnsi="Times New Roman"/>
          <w:lang w:val="en-US"/>
        </w:rPr>
        <w:t xml:space="preserve"> </w:t>
      </w:r>
      <w:r w:rsidR="005D3CB2" w:rsidRPr="00624979">
        <w:rPr>
          <w:rFonts w:ascii="Times New Roman" w:hAnsi="Times New Roman"/>
          <w:lang w:val="en-US"/>
        </w:rPr>
        <w:t>a follow-up</w:t>
      </w:r>
      <w:r w:rsidR="000C7A14" w:rsidRPr="00624979">
        <w:rPr>
          <w:rFonts w:ascii="Times New Roman" w:hAnsi="Times New Roman"/>
          <w:lang w:val="en-US"/>
        </w:rPr>
        <w:t xml:space="preserve"> study</w:t>
      </w:r>
      <w:r w:rsidR="0079057D" w:rsidRPr="00624979">
        <w:rPr>
          <w:rFonts w:ascii="Times New Roman" w:hAnsi="Times New Roman"/>
          <w:lang w:val="en-US"/>
        </w:rPr>
        <w:t xml:space="preserve"> </w:t>
      </w:r>
      <w:r w:rsidR="005D3CB2" w:rsidRPr="00624979">
        <w:rPr>
          <w:rFonts w:ascii="Times New Roman" w:hAnsi="Times New Roman"/>
          <w:lang w:val="en-US"/>
        </w:rPr>
        <w:t>using</w:t>
      </w:r>
      <w:r w:rsidR="0079057D" w:rsidRPr="00624979">
        <w:rPr>
          <w:rFonts w:ascii="Times New Roman" w:hAnsi="Times New Roman"/>
          <w:lang w:val="en-US"/>
        </w:rPr>
        <w:t xml:space="preserve"> the same </w:t>
      </w:r>
      <w:r w:rsidR="007D5751" w:rsidRPr="00624979">
        <w:rPr>
          <w:rFonts w:ascii="Times New Roman" w:hAnsi="Times New Roman"/>
          <w:lang w:val="en-US"/>
        </w:rPr>
        <w:t>method</w:t>
      </w:r>
      <w:r w:rsidR="0064225E" w:rsidRPr="00624979">
        <w:rPr>
          <w:rFonts w:ascii="Times New Roman" w:hAnsi="Times New Roman"/>
          <w:lang w:val="en-US"/>
        </w:rPr>
        <w:t xml:space="preserve"> (article in progress).</w:t>
      </w:r>
      <w:r w:rsidR="00221C26" w:rsidRPr="00624979">
        <w:rPr>
          <w:rFonts w:ascii="Times New Roman" w:hAnsi="Times New Roman"/>
          <w:lang w:val="en-US"/>
        </w:rPr>
        <w:t xml:space="preserve"> </w:t>
      </w:r>
      <w:r w:rsidR="00DC7F17" w:rsidRPr="00624979">
        <w:rPr>
          <w:rFonts w:ascii="Times New Roman" w:hAnsi="Times New Roman"/>
          <w:lang w:val="en-US"/>
        </w:rPr>
        <w:t>Independent of the POLLEM program, this study call</w:t>
      </w:r>
      <w:r w:rsidR="004B2D24" w:rsidRPr="00624979">
        <w:rPr>
          <w:rFonts w:ascii="Times New Roman" w:hAnsi="Times New Roman"/>
          <w:lang w:val="en-US"/>
        </w:rPr>
        <w:t>ed</w:t>
      </w:r>
      <w:r w:rsidR="00DC7F17" w:rsidRPr="00624979">
        <w:rPr>
          <w:rFonts w:ascii="Times New Roman" w:hAnsi="Times New Roman"/>
          <w:lang w:val="en-US"/>
        </w:rPr>
        <w:t xml:space="preserve"> for a </w:t>
      </w:r>
      <w:r w:rsidR="005C1827" w:rsidRPr="00624979">
        <w:rPr>
          <w:rFonts w:ascii="Times New Roman" w:hAnsi="Times New Roman"/>
          <w:lang w:val="en-US"/>
        </w:rPr>
        <w:t xml:space="preserve">deep look at </w:t>
      </w:r>
      <w:r w:rsidR="00DC7F17" w:rsidRPr="00624979">
        <w:rPr>
          <w:rFonts w:ascii="Times New Roman" w:hAnsi="Times New Roman"/>
          <w:lang w:val="en-US"/>
        </w:rPr>
        <w:t xml:space="preserve">the impact normative factors may have in predicting mentoring, in particular the role directors could play. </w:t>
      </w:r>
      <w:r w:rsidR="006864C6" w:rsidRPr="00624979">
        <w:rPr>
          <w:rFonts w:ascii="Times New Roman" w:hAnsi="Times New Roman"/>
          <w:lang w:val="en-US"/>
        </w:rPr>
        <w:t xml:space="preserve">This could easily be done </w:t>
      </w:r>
      <w:r w:rsidR="005C1827" w:rsidRPr="00624979">
        <w:rPr>
          <w:rFonts w:ascii="Times New Roman" w:hAnsi="Times New Roman"/>
          <w:lang w:val="en-US"/>
        </w:rPr>
        <w:t xml:space="preserve">by gradually </w:t>
      </w:r>
      <w:r w:rsidR="006864C6" w:rsidRPr="00624979">
        <w:rPr>
          <w:rFonts w:ascii="Times New Roman" w:hAnsi="Times New Roman"/>
          <w:lang w:val="en-US"/>
        </w:rPr>
        <w:t xml:space="preserve">manipulating directors’ communicated support </w:t>
      </w:r>
      <w:r w:rsidR="005C1827" w:rsidRPr="00624979">
        <w:rPr>
          <w:rFonts w:ascii="Times New Roman" w:hAnsi="Times New Roman"/>
          <w:lang w:val="en-US"/>
        </w:rPr>
        <w:t xml:space="preserve">for </w:t>
      </w:r>
      <w:r w:rsidR="006864C6" w:rsidRPr="00624979">
        <w:rPr>
          <w:rFonts w:ascii="Times New Roman" w:hAnsi="Times New Roman"/>
          <w:lang w:val="en-US"/>
        </w:rPr>
        <w:t xml:space="preserve">mentoring. </w:t>
      </w:r>
      <w:r w:rsidR="00DC7F17" w:rsidRPr="00624979">
        <w:rPr>
          <w:rFonts w:ascii="Times New Roman" w:hAnsi="Times New Roman"/>
          <w:lang w:val="en-US"/>
        </w:rPr>
        <w:t xml:space="preserve">Replicating </w:t>
      </w:r>
      <w:r w:rsidR="007D5751" w:rsidRPr="00624979">
        <w:rPr>
          <w:rFonts w:ascii="Times New Roman" w:hAnsi="Times New Roman"/>
          <w:lang w:val="en-US"/>
        </w:rPr>
        <w:t>a</w:t>
      </w:r>
      <w:r w:rsidR="00DC7F17" w:rsidRPr="00624979">
        <w:rPr>
          <w:rFonts w:ascii="Times New Roman" w:hAnsi="Times New Roman"/>
          <w:lang w:val="en-US"/>
        </w:rPr>
        <w:t xml:space="preserve"> TPB approach to study mentoring intention and behavior </w:t>
      </w:r>
      <w:r w:rsidR="004B2D24" w:rsidRPr="00624979">
        <w:rPr>
          <w:rFonts w:ascii="Times New Roman" w:hAnsi="Times New Roman"/>
          <w:lang w:val="en-US"/>
        </w:rPr>
        <w:t>in</w:t>
      </w:r>
      <w:r w:rsidR="00DC7F17" w:rsidRPr="00624979">
        <w:rPr>
          <w:rFonts w:ascii="Times New Roman" w:hAnsi="Times New Roman"/>
          <w:lang w:val="en-US"/>
        </w:rPr>
        <w:t xml:space="preserve"> </w:t>
      </w:r>
      <w:r w:rsidR="00313D6B" w:rsidRPr="00624979">
        <w:rPr>
          <w:rFonts w:ascii="Times New Roman" w:hAnsi="Times New Roman"/>
          <w:lang w:val="en-US"/>
        </w:rPr>
        <w:t>other</w:t>
      </w:r>
      <w:r w:rsidR="00DC7F17" w:rsidRPr="00624979">
        <w:rPr>
          <w:rFonts w:ascii="Times New Roman" w:hAnsi="Times New Roman"/>
          <w:lang w:val="en-US"/>
        </w:rPr>
        <w:t xml:space="preserve"> contexts</w:t>
      </w:r>
      <w:r w:rsidR="004B2D24" w:rsidRPr="00624979">
        <w:rPr>
          <w:rFonts w:ascii="Times New Roman" w:hAnsi="Times New Roman"/>
          <w:lang w:val="en-US"/>
        </w:rPr>
        <w:t>,</w:t>
      </w:r>
      <w:r w:rsidR="00DC7F17" w:rsidRPr="00624979">
        <w:rPr>
          <w:rFonts w:ascii="Times New Roman" w:hAnsi="Times New Roman"/>
          <w:lang w:val="en-US"/>
        </w:rPr>
        <w:t xml:space="preserve"> </w:t>
      </w:r>
      <w:r w:rsidR="004B2D24" w:rsidRPr="00624979">
        <w:rPr>
          <w:rFonts w:ascii="Times New Roman" w:hAnsi="Times New Roman"/>
          <w:lang w:val="en-US"/>
        </w:rPr>
        <w:t>varying the targets of mentoring from</w:t>
      </w:r>
      <w:r w:rsidR="00846D27" w:rsidRPr="00624979">
        <w:rPr>
          <w:rFonts w:ascii="Times New Roman" w:hAnsi="Times New Roman"/>
          <w:lang w:val="en-US"/>
        </w:rPr>
        <w:t xml:space="preserve"> freshmen </w:t>
      </w:r>
      <w:r w:rsidR="004B2D24" w:rsidRPr="00624979">
        <w:rPr>
          <w:rFonts w:ascii="Times New Roman" w:hAnsi="Times New Roman"/>
          <w:lang w:val="en-US"/>
        </w:rPr>
        <w:t>to postgraduate s</w:t>
      </w:r>
      <w:r w:rsidR="00846D27" w:rsidRPr="00624979">
        <w:rPr>
          <w:rFonts w:ascii="Times New Roman" w:hAnsi="Times New Roman"/>
          <w:lang w:val="en-US"/>
        </w:rPr>
        <w:t xml:space="preserve">tudents </w:t>
      </w:r>
      <w:r w:rsidR="00DC7F17" w:rsidRPr="00624979">
        <w:rPr>
          <w:rFonts w:ascii="Times New Roman" w:hAnsi="Times New Roman"/>
          <w:lang w:val="en-US"/>
        </w:rPr>
        <w:t xml:space="preserve">should enrich knowledge about </w:t>
      </w:r>
      <w:r w:rsidR="005C1827" w:rsidRPr="00624979">
        <w:rPr>
          <w:rFonts w:ascii="Times New Roman" w:hAnsi="Times New Roman"/>
          <w:lang w:val="en-US"/>
        </w:rPr>
        <w:t xml:space="preserve">barriers to </w:t>
      </w:r>
      <w:r w:rsidR="00DC7F17" w:rsidRPr="00624979">
        <w:rPr>
          <w:rFonts w:ascii="Times New Roman" w:hAnsi="Times New Roman"/>
          <w:lang w:val="en-US"/>
        </w:rPr>
        <w:t>mentoring</w:t>
      </w:r>
      <w:r w:rsidR="00846D27" w:rsidRPr="00624979">
        <w:rPr>
          <w:rFonts w:ascii="Times New Roman" w:hAnsi="Times New Roman"/>
          <w:lang w:val="en-US"/>
        </w:rPr>
        <w:t xml:space="preserve">, its variants and </w:t>
      </w:r>
      <w:r w:rsidR="00D809E8" w:rsidRPr="00624979">
        <w:rPr>
          <w:rFonts w:ascii="Times New Roman" w:hAnsi="Times New Roman"/>
          <w:lang w:val="en-US"/>
        </w:rPr>
        <w:t>constants</w:t>
      </w:r>
      <w:r w:rsidR="00846D27" w:rsidRPr="00624979">
        <w:rPr>
          <w:rFonts w:ascii="Times New Roman" w:hAnsi="Times New Roman"/>
          <w:lang w:val="en-US"/>
        </w:rPr>
        <w:t>, as well as</w:t>
      </w:r>
      <w:r w:rsidR="00DC7F17" w:rsidRPr="00624979">
        <w:rPr>
          <w:rFonts w:ascii="Times New Roman" w:hAnsi="Times New Roman"/>
          <w:lang w:val="en-US"/>
        </w:rPr>
        <w:t xml:space="preserve"> the most </w:t>
      </w:r>
      <w:r w:rsidR="00D809E8" w:rsidRPr="00624979">
        <w:rPr>
          <w:rFonts w:ascii="Times New Roman" w:hAnsi="Times New Roman"/>
          <w:lang w:val="en-US"/>
        </w:rPr>
        <w:t xml:space="preserve">effective </w:t>
      </w:r>
      <w:r w:rsidR="00DC7F17" w:rsidRPr="00624979">
        <w:rPr>
          <w:rFonts w:ascii="Times New Roman" w:hAnsi="Times New Roman"/>
          <w:lang w:val="en-US"/>
        </w:rPr>
        <w:t xml:space="preserve">ways to overcome </w:t>
      </w:r>
      <w:r w:rsidR="008A4814" w:rsidRPr="00624979">
        <w:rPr>
          <w:rFonts w:ascii="Times New Roman" w:hAnsi="Times New Roman"/>
          <w:lang w:val="en-US"/>
        </w:rPr>
        <w:t>r</w:t>
      </w:r>
      <w:r w:rsidR="00706156" w:rsidRPr="00624979">
        <w:rPr>
          <w:rFonts w:ascii="Times New Roman" w:hAnsi="Times New Roman"/>
          <w:lang w:val="en-US"/>
        </w:rPr>
        <w:t>eticenc</w:t>
      </w:r>
      <w:r w:rsidR="001455EC" w:rsidRPr="00624979">
        <w:rPr>
          <w:rFonts w:ascii="Times New Roman" w:hAnsi="Times New Roman"/>
          <w:lang w:val="en-US"/>
        </w:rPr>
        <w:t>e</w:t>
      </w:r>
      <w:r w:rsidR="00DC7F17" w:rsidRPr="00624979">
        <w:rPr>
          <w:rFonts w:ascii="Times New Roman" w:hAnsi="Times New Roman"/>
          <w:lang w:val="en-US"/>
        </w:rPr>
        <w:t>.</w:t>
      </w:r>
    </w:p>
    <w:p w14:paraId="6C058A29" w14:textId="3F3DE99B" w:rsidR="00AA11C4" w:rsidRPr="00624979" w:rsidRDefault="00AA11C4" w:rsidP="005D0732">
      <w:pPr>
        <w:pStyle w:val="Titre2"/>
        <w:jc w:val="both"/>
        <w:rPr>
          <w:lang w:val="en-US"/>
        </w:rPr>
      </w:pPr>
      <w:r w:rsidRPr="00624979">
        <w:rPr>
          <w:lang w:val="en-US"/>
        </w:rPr>
        <w:lastRenderedPageBreak/>
        <w:t>Co</w:t>
      </w:r>
      <w:r w:rsidR="00564AF5" w:rsidRPr="00624979">
        <w:rPr>
          <w:lang w:val="en-US"/>
        </w:rPr>
        <w:t>n</w:t>
      </w:r>
      <w:r w:rsidRPr="00624979">
        <w:rPr>
          <w:lang w:val="en-US"/>
        </w:rPr>
        <w:t>clusion</w:t>
      </w:r>
    </w:p>
    <w:p w14:paraId="0F9F76A3" w14:textId="19A6CEE0" w:rsidR="00E625B6" w:rsidRPr="00624979" w:rsidRDefault="00FF496A" w:rsidP="005D0732">
      <w:pPr>
        <w:spacing w:after="0" w:line="480" w:lineRule="auto"/>
        <w:ind w:firstLine="720"/>
        <w:rPr>
          <w:rFonts w:ascii="Times New Roman" w:hAnsi="Times New Roman"/>
          <w:lang w:val="en-US"/>
        </w:rPr>
      </w:pPr>
      <w:r w:rsidRPr="00624979">
        <w:rPr>
          <w:rFonts w:ascii="Times New Roman" w:hAnsi="Times New Roman"/>
          <w:lang w:val="en-US"/>
        </w:rPr>
        <w:t xml:space="preserve">Building upon the </w:t>
      </w:r>
      <w:r w:rsidR="00D84A46" w:rsidRPr="00624979">
        <w:rPr>
          <w:rFonts w:ascii="Times New Roman" w:hAnsi="Times New Roman"/>
          <w:lang w:val="en-US"/>
        </w:rPr>
        <w:t>case</w:t>
      </w:r>
      <w:r w:rsidR="00D1172B" w:rsidRPr="00624979">
        <w:rPr>
          <w:rFonts w:ascii="Times New Roman" w:hAnsi="Times New Roman"/>
          <w:lang w:val="en-US"/>
        </w:rPr>
        <w:t xml:space="preserve"> of a wide</w:t>
      </w:r>
      <w:r w:rsidRPr="00624979">
        <w:rPr>
          <w:rFonts w:ascii="Times New Roman" w:hAnsi="Times New Roman"/>
          <w:lang w:val="en-US"/>
        </w:rPr>
        <w:t xml:space="preserve"> mentoring program</w:t>
      </w:r>
      <w:r w:rsidR="00D1172B" w:rsidRPr="00624979">
        <w:rPr>
          <w:rFonts w:ascii="Times New Roman" w:hAnsi="Times New Roman"/>
          <w:lang w:val="en-US"/>
        </w:rPr>
        <w:t xml:space="preserve"> </w:t>
      </w:r>
      <w:r w:rsidR="00D84A46" w:rsidRPr="00624979">
        <w:rPr>
          <w:rFonts w:ascii="Times New Roman" w:hAnsi="Times New Roman"/>
          <w:lang w:val="en-US"/>
        </w:rPr>
        <w:t xml:space="preserve">developed </w:t>
      </w:r>
      <w:r w:rsidR="00D1172B" w:rsidRPr="00624979">
        <w:rPr>
          <w:rFonts w:ascii="Times New Roman" w:hAnsi="Times New Roman"/>
          <w:lang w:val="en-US"/>
        </w:rPr>
        <w:t>in an i</w:t>
      </w:r>
      <w:r w:rsidR="00372F6A" w:rsidRPr="00624979">
        <w:rPr>
          <w:rFonts w:ascii="Times New Roman" w:hAnsi="Times New Roman"/>
          <w:lang w:val="en-US"/>
        </w:rPr>
        <w:t xml:space="preserve">nterinstitutional </w:t>
      </w:r>
      <w:r w:rsidR="00D1172B" w:rsidRPr="00624979">
        <w:rPr>
          <w:rFonts w:ascii="Times New Roman" w:hAnsi="Times New Roman"/>
          <w:lang w:val="en-US"/>
        </w:rPr>
        <w:t>context</w:t>
      </w:r>
      <w:r w:rsidRPr="00624979">
        <w:rPr>
          <w:rFonts w:ascii="Times New Roman" w:hAnsi="Times New Roman"/>
          <w:lang w:val="en-US"/>
        </w:rPr>
        <w:t xml:space="preserve">, we </w:t>
      </w:r>
      <w:r w:rsidR="00D809E8" w:rsidRPr="00624979">
        <w:rPr>
          <w:rFonts w:ascii="Times New Roman" w:hAnsi="Times New Roman"/>
          <w:lang w:val="en-US"/>
        </w:rPr>
        <w:t xml:space="preserve">referred </w:t>
      </w:r>
      <w:r w:rsidR="00EB5AF4" w:rsidRPr="00624979">
        <w:rPr>
          <w:rFonts w:ascii="Times New Roman" w:hAnsi="Times New Roman"/>
          <w:lang w:val="en-US"/>
        </w:rPr>
        <w:t>to</w:t>
      </w:r>
      <w:r w:rsidRPr="00624979">
        <w:rPr>
          <w:rFonts w:ascii="Times New Roman" w:hAnsi="Times New Roman"/>
          <w:lang w:val="en-US"/>
        </w:rPr>
        <w:t xml:space="preserve"> the Theory of Planned Behavior (</w:t>
      </w:r>
      <w:proofErr w:type="spellStart"/>
      <w:r w:rsidRPr="00624979">
        <w:rPr>
          <w:rFonts w:ascii="Times New Roman" w:hAnsi="Times New Roman"/>
          <w:lang w:val="en-US"/>
        </w:rPr>
        <w:t>Ajzen</w:t>
      </w:r>
      <w:proofErr w:type="spellEnd"/>
      <w:r w:rsidRPr="00624979">
        <w:rPr>
          <w:rFonts w:ascii="Times New Roman" w:hAnsi="Times New Roman"/>
          <w:lang w:val="en-US"/>
        </w:rPr>
        <w:t>, 1985, 1991) to study faculty’</w:t>
      </w:r>
      <w:r w:rsidR="003C1FB4" w:rsidRPr="00624979">
        <w:rPr>
          <w:rFonts w:ascii="Times New Roman" w:hAnsi="Times New Roman"/>
          <w:lang w:val="en-US"/>
        </w:rPr>
        <w:t>s</w:t>
      </w:r>
      <w:r w:rsidRPr="00624979">
        <w:rPr>
          <w:rFonts w:ascii="Times New Roman" w:hAnsi="Times New Roman"/>
          <w:lang w:val="en-US"/>
        </w:rPr>
        <w:t xml:space="preserve"> intention to mentor freshmen. </w:t>
      </w:r>
      <w:r w:rsidR="002F5634" w:rsidRPr="00624979">
        <w:rPr>
          <w:rFonts w:ascii="Times New Roman" w:hAnsi="Times New Roman"/>
          <w:lang w:val="en-US"/>
        </w:rPr>
        <w:t xml:space="preserve">Despite the </w:t>
      </w:r>
      <w:r w:rsidR="005C1827" w:rsidRPr="00624979">
        <w:rPr>
          <w:rFonts w:ascii="Times New Roman" w:hAnsi="Times New Roman"/>
          <w:lang w:val="en-US"/>
        </w:rPr>
        <w:t xml:space="preserve">broad </w:t>
      </w:r>
      <w:r w:rsidR="002F5634" w:rsidRPr="00624979">
        <w:rPr>
          <w:rFonts w:ascii="Times New Roman" w:hAnsi="Times New Roman"/>
          <w:lang w:val="en-US"/>
        </w:rPr>
        <w:t>success of the TPB</w:t>
      </w:r>
      <w:r w:rsidR="00E02B32" w:rsidRPr="00624979">
        <w:rPr>
          <w:rFonts w:ascii="Times New Roman" w:hAnsi="Times New Roman"/>
          <w:lang w:val="en-US"/>
        </w:rPr>
        <w:t xml:space="preserve"> (</w:t>
      </w:r>
      <w:proofErr w:type="spellStart"/>
      <w:r w:rsidR="00E02B32" w:rsidRPr="00624979">
        <w:rPr>
          <w:rFonts w:ascii="Times New Roman" w:hAnsi="Times New Roman"/>
          <w:lang w:val="en-US"/>
        </w:rPr>
        <w:t>Ajzen</w:t>
      </w:r>
      <w:proofErr w:type="spellEnd"/>
      <w:r w:rsidR="00E02B32" w:rsidRPr="00624979">
        <w:rPr>
          <w:rFonts w:ascii="Times New Roman" w:hAnsi="Times New Roman"/>
          <w:lang w:val="en-US"/>
        </w:rPr>
        <w:t>, 2020)</w:t>
      </w:r>
      <w:r w:rsidR="002F5634" w:rsidRPr="00624979">
        <w:rPr>
          <w:rFonts w:ascii="Times New Roman" w:hAnsi="Times New Roman"/>
          <w:lang w:val="en-US"/>
        </w:rPr>
        <w:t xml:space="preserve">, this research </w:t>
      </w:r>
      <w:r w:rsidR="00C00C0D" w:rsidRPr="00624979">
        <w:rPr>
          <w:rFonts w:ascii="Times New Roman" w:hAnsi="Times New Roman"/>
          <w:lang w:val="en-US"/>
        </w:rPr>
        <w:t>was</w:t>
      </w:r>
      <w:r w:rsidR="002F5634" w:rsidRPr="00624979">
        <w:rPr>
          <w:rFonts w:ascii="Times New Roman" w:hAnsi="Times New Roman"/>
          <w:lang w:val="en-US"/>
        </w:rPr>
        <w:t xml:space="preserve"> the first to </w:t>
      </w:r>
      <w:r w:rsidR="00570932" w:rsidRPr="00624979">
        <w:rPr>
          <w:rFonts w:ascii="Times New Roman" w:hAnsi="Times New Roman"/>
          <w:lang w:val="en-US"/>
        </w:rPr>
        <w:t>apply</w:t>
      </w:r>
      <w:r w:rsidR="002F5634" w:rsidRPr="00624979">
        <w:rPr>
          <w:rFonts w:ascii="Times New Roman" w:hAnsi="Times New Roman"/>
          <w:lang w:val="en-US"/>
        </w:rPr>
        <w:t xml:space="preserve"> it to mentoring in HE. </w:t>
      </w:r>
      <w:r w:rsidR="000E5A3C" w:rsidRPr="00624979">
        <w:rPr>
          <w:rFonts w:ascii="Times New Roman" w:hAnsi="Times New Roman"/>
          <w:lang w:val="en-US"/>
        </w:rPr>
        <w:t>This approach</w:t>
      </w:r>
      <w:r w:rsidR="002A278A" w:rsidRPr="00624979">
        <w:rPr>
          <w:rFonts w:ascii="Times New Roman" w:hAnsi="Times New Roman"/>
          <w:lang w:val="en-US"/>
        </w:rPr>
        <w:t xml:space="preserve"> of mentoring prediction</w:t>
      </w:r>
      <w:r w:rsidR="000E5A3C" w:rsidRPr="00624979">
        <w:rPr>
          <w:rFonts w:ascii="Times New Roman" w:hAnsi="Times New Roman"/>
          <w:lang w:val="en-US"/>
        </w:rPr>
        <w:t xml:space="preserve"> extends the one proposed by Morales et al. (2017) by allowing a consideration of contextual specificities </w:t>
      </w:r>
      <w:r w:rsidR="00A51ED6" w:rsidRPr="00624979">
        <w:rPr>
          <w:rFonts w:ascii="Times New Roman" w:hAnsi="Times New Roman"/>
          <w:lang w:val="en-US"/>
        </w:rPr>
        <w:t>and inspecting normative influences</w:t>
      </w:r>
      <w:r w:rsidR="000E5A3C" w:rsidRPr="00624979">
        <w:rPr>
          <w:rFonts w:ascii="Times New Roman" w:hAnsi="Times New Roman"/>
          <w:lang w:val="en-US"/>
        </w:rPr>
        <w:t xml:space="preserve">. </w:t>
      </w:r>
      <w:r w:rsidR="00A51ED6" w:rsidRPr="00624979">
        <w:rPr>
          <w:rFonts w:ascii="Times New Roman" w:hAnsi="Times New Roman"/>
          <w:lang w:val="en-US"/>
        </w:rPr>
        <w:t>I</w:t>
      </w:r>
      <w:r w:rsidR="002A278A" w:rsidRPr="00624979">
        <w:rPr>
          <w:rFonts w:ascii="Times New Roman" w:hAnsi="Times New Roman"/>
          <w:lang w:val="en-US"/>
        </w:rPr>
        <w:t xml:space="preserve">nferential analyses yielded results that only partially replicated previous </w:t>
      </w:r>
      <w:r w:rsidR="00A51ED6" w:rsidRPr="00624979">
        <w:rPr>
          <w:rFonts w:ascii="Times New Roman" w:hAnsi="Times New Roman"/>
          <w:lang w:val="en-US"/>
        </w:rPr>
        <w:t xml:space="preserve">qualitative </w:t>
      </w:r>
      <w:r w:rsidR="002A278A" w:rsidRPr="00624979">
        <w:rPr>
          <w:rFonts w:ascii="Times New Roman" w:hAnsi="Times New Roman"/>
          <w:lang w:val="en-US"/>
        </w:rPr>
        <w:t>research about barriers to mentoring</w:t>
      </w:r>
      <w:r w:rsidR="000E5A3C" w:rsidRPr="00624979">
        <w:rPr>
          <w:rFonts w:ascii="Times New Roman" w:hAnsi="Times New Roman"/>
          <w:lang w:val="en-US"/>
        </w:rPr>
        <w:t xml:space="preserve"> (e.g.</w:t>
      </w:r>
      <w:r w:rsidR="00A51ED6" w:rsidRPr="00624979">
        <w:rPr>
          <w:rFonts w:ascii="Times New Roman" w:hAnsi="Times New Roman"/>
          <w:lang w:val="en-US"/>
        </w:rPr>
        <w:t xml:space="preserve"> Law et al., 2019)</w:t>
      </w:r>
      <w:r w:rsidR="000E5A3C" w:rsidRPr="00624979">
        <w:rPr>
          <w:rFonts w:ascii="Times New Roman" w:hAnsi="Times New Roman"/>
          <w:lang w:val="en-US"/>
        </w:rPr>
        <w:t xml:space="preserve"> </w:t>
      </w:r>
      <w:r w:rsidR="002A278A" w:rsidRPr="00624979">
        <w:rPr>
          <w:rFonts w:ascii="Times New Roman" w:hAnsi="Times New Roman"/>
          <w:lang w:val="en-US"/>
        </w:rPr>
        <w:t>but confirmed calls for a contextually-relevant approach to mentoring research and development</w:t>
      </w:r>
      <w:r w:rsidR="00A51ED6" w:rsidRPr="00624979">
        <w:rPr>
          <w:rFonts w:ascii="Times New Roman" w:hAnsi="Times New Roman"/>
          <w:lang w:val="en-US"/>
        </w:rPr>
        <w:t xml:space="preserve"> (</w:t>
      </w:r>
      <w:proofErr w:type="spellStart"/>
      <w:r w:rsidR="00A51ED6" w:rsidRPr="00624979">
        <w:rPr>
          <w:rFonts w:ascii="Times New Roman" w:hAnsi="Times New Roman"/>
          <w:lang w:val="en-US"/>
        </w:rPr>
        <w:t>Ssemata</w:t>
      </w:r>
      <w:proofErr w:type="spellEnd"/>
      <w:r w:rsidR="00A51ED6" w:rsidRPr="00624979">
        <w:rPr>
          <w:rFonts w:ascii="Times New Roman" w:hAnsi="Times New Roman"/>
          <w:lang w:val="en-US"/>
        </w:rPr>
        <w:t xml:space="preserve"> et al., 2017)</w:t>
      </w:r>
      <w:r w:rsidR="002A278A" w:rsidRPr="00624979">
        <w:rPr>
          <w:rFonts w:ascii="Times New Roman" w:hAnsi="Times New Roman"/>
          <w:lang w:val="en-US"/>
        </w:rPr>
        <w:t xml:space="preserve">. </w:t>
      </w:r>
      <w:r w:rsidR="00650B05" w:rsidRPr="00624979">
        <w:rPr>
          <w:rFonts w:ascii="Times New Roman" w:hAnsi="Times New Roman"/>
          <w:lang w:val="en-US"/>
        </w:rPr>
        <w:t xml:space="preserve">Additionally, </w:t>
      </w:r>
      <w:r w:rsidR="00266CA3" w:rsidRPr="00624979">
        <w:rPr>
          <w:rFonts w:ascii="Times New Roman" w:hAnsi="Times New Roman"/>
          <w:lang w:val="en-US"/>
        </w:rPr>
        <w:t>they</w:t>
      </w:r>
      <w:r w:rsidR="00650B05" w:rsidRPr="00624979">
        <w:rPr>
          <w:rFonts w:ascii="Times New Roman" w:hAnsi="Times New Roman"/>
          <w:lang w:val="en-US"/>
        </w:rPr>
        <w:t xml:space="preserve"> evidenced that normative factors, yet found to be </w:t>
      </w:r>
      <w:r w:rsidR="00266CA3" w:rsidRPr="00624979">
        <w:rPr>
          <w:rFonts w:ascii="Times New Roman" w:hAnsi="Times New Roman"/>
          <w:lang w:val="en-US"/>
        </w:rPr>
        <w:t>implied</w:t>
      </w:r>
      <w:r w:rsidR="00650B05" w:rsidRPr="00624979">
        <w:rPr>
          <w:rFonts w:ascii="Times New Roman" w:hAnsi="Times New Roman"/>
          <w:lang w:val="en-US"/>
        </w:rPr>
        <w:t xml:space="preserve"> in youth mentoring by students (</w:t>
      </w:r>
      <w:r w:rsidR="00486428" w:rsidRPr="00624979">
        <w:rPr>
          <w:rFonts w:ascii="Times New Roman" w:hAnsi="Times New Roman"/>
          <w:lang w:val="en-US"/>
        </w:rPr>
        <w:t>Barnard-</w:t>
      </w:r>
      <w:proofErr w:type="spellStart"/>
      <w:r w:rsidR="00486428" w:rsidRPr="00624979">
        <w:rPr>
          <w:rFonts w:ascii="Times New Roman" w:hAnsi="Times New Roman"/>
          <w:lang w:val="en-US"/>
        </w:rPr>
        <w:t>Brak</w:t>
      </w:r>
      <w:proofErr w:type="spellEnd"/>
      <w:r w:rsidR="00486428" w:rsidRPr="00624979">
        <w:rPr>
          <w:rFonts w:ascii="Times New Roman" w:hAnsi="Times New Roman"/>
          <w:lang w:val="en-US"/>
        </w:rPr>
        <w:t xml:space="preserve">, et al., 2010), </w:t>
      </w:r>
      <w:r w:rsidR="00650B05" w:rsidRPr="00624979">
        <w:rPr>
          <w:rFonts w:ascii="Times New Roman" w:hAnsi="Times New Roman"/>
          <w:lang w:val="en-US"/>
        </w:rPr>
        <w:t xml:space="preserve">have an important impact </w:t>
      </w:r>
      <w:r w:rsidR="00486428" w:rsidRPr="00624979">
        <w:rPr>
          <w:rFonts w:ascii="Times New Roman" w:hAnsi="Times New Roman"/>
          <w:lang w:val="en-US"/>
        </w:rPr>
        <w:t xml:space="preserve">on faculty’s intention to mentor, </w:t>
      </w:r>
      <w:r w:rsidR="00650B05" w:rsidRPr="00624979">
        <w:rPr>
          <w:rFonts w:ascii="Times New Roman" w:hAnsi="Times New Roman"/>
          <w:lang w:val="en-US"/>
        </w:rPr>
        <w:t>that should be investigated by further research</w:t>
      </w:r>
      <w:r w:rsidR="00B25D78" w:rsidRPr="00624979">
        <w:rPr>
          <w:rFonts w:ascii="Times New Roman" w:hAnsi="Times New Roman"/>
          <w:lang w:val="en-US"/>
        </w:rPr>
        <w:t xml:space="preserve"> on mentoring in higher education</w:t>
      </w:r>
      <w:r w:rsidR="00650B05" w:rsidRPr="00624979">
        <w:rPr>
          <w:rFonts w:ascii="Times New Roman" w:hAnsi="Times New Roman"/>
          <w:lang w:val="en-US"/>
        </w:rPr>
        <w:t>.</w:t>
      </w:r>
    </w:p>
    <w:p w14:paraId="2D3184F2" w14:textId="77777777" w:rsidR="00B37E58" w:rsidRPr="00624979" w:rsidRDefault="00B37E58" w:rsidP="005D0732">
      <w:pPr>
        <w:keepNext/>
        <w:keepLines/>
        <w:spacing w:after="0" w:line="480" w:lineRule="auto"/>
        <w:outlineLvl w:val="0"/>
        <w:rPr>
          <w:rFonts w:ascii="Times New Roman" w:hAnsi="Times New Roman"/>
          <w:b/>
          <w:bCs/>
          <w:bdr w:val="none" w:sz="0" w:space="0" w:color="auto" w:frame="1"/>
          <w:lang w:val="en-GB" w:eastAsia="fr-BE"/>
        </w:rPr>
      </w:pPr>
      <w:r w:rsidRPr="00624979">
        <w:rPr>
          <w:rFonts w:ascii="Times New Roman" w:hAnsi="Times New Roman"/>
          <w:b/>
          <w:bCs/>
          <w:bdr w:val="none" w:sz="0" w:space="0" w:color="auto" w:frame="1"/>
          <w:lang w:val="en-GB" w:eastAsia="fr-BE"/>
        </w:rPr>
        <w:t>Acknowledgments</w:t>
      </w:r>
    </w:p>
    <w:p w14:paraId="4B4DDA2D" w14:textId="66CD716D" w:rsidR="00B37E58" w:rsidRPr="00624979" w:rsidRDefault="00B37E58" w:rsidP="005D0732">
      <w:pPr>
        <w:spacing w:after="0" w:line="480" w:lineRule="auto"/>
        <w:ind w:firstLine="720"/>
        <w:rPr>
          <w:rFonts w:ascii="Times New Roman" w:hAnsi="Times New Roman"/>
          <w:lang w:val="en-GB"/>
        </w:rPr>
      </w:pPr>
      <w:r w:rsidRPr="00624979">
        <w:rPr>
          <w:rFonts w:ascii="Times New Roman" w:hAnsi="Times New Roman"/>
          <w:lang w:val="en-GB"/>
        </w:rPr>
        <w:t xml:space="preserve">This research was supported by the </w:t>
      </w:r>
      <w:r w:rsidR="0071685B" w:rsidRPr="00624979">
        <w:rPr>
          <w:rFonts w:ascii="Times New Roman" w:hAnsi="Times New Roman"/>
          <w:lang w:val="en-GB"/>
        </w:rPr>
        <w:t xml:space="preserve">Higher </w:t>
      </w:r>
      <w:r w:rsidR="000B00B4" w:rsidRPr="00624979">
        <w:rPr>
          <w:rFonts w:ascii="Times New Roman" w:hAnsi="Times New Roman"/>
          <w:lang w:val="en-GB"/>
        </w:rPr>
        <w:t>Education</w:t>
      </w:r>
      <w:r w:rsidR="0071685B" w:rsidRPr="00624979">
        <w:rPr>
          <w:rFonts w:ascii="Times New Roman" w:hAnsi="Times New Roman"/>
          <w:lang w:val="en-GB"/>
        </w:rPr>
        <w:t xml:space="preserve">, Research and Media </w:t>
      </w:r>
      <w:r w:rsidR="009D54FC" w:rsidRPr="00624979">
        <w:rPr>
          <w:rFonts w:ascii="Times New Roman" w:hAnsi="Times New Roman"/>
          <w:lang w:val="en-GB"/>
        </w:rPr>
        <w:t>department</w:t>
      </w:r>
      <w:r w:rsidR="0071685B" w:rsidRPr="00624979">
        <w:rPr>
          <w:rFonts w:ascii="Times New Roman" w:hAnsi="Times New Roman"/>
          <w:lang w:val="en-GB"/>
        </w:rPr>
        <w:t xml:space="preserve"> of the </w:t>
      </w:r>
      <w:r w:rsidR="00BB7D00" w:rsidRPr="00624979">
        <w:rPr>
          <w:rFonts w:ascii="Times New Roman" w:hAnsi="Times New Roman"/>
          <w:lang w:val="en-GB"/>
        </w:rPr>
        <w:t>Wallonia-Brussels Federation</w:t>
      </w:r>
      <w:r w:rsidRPr="00624979">
        <w:rPr>
          <w:rFonts w:ascii="Times New Roman" w:hAnsi="Times New Roman"/>
          <w:lang w:val="en-GB"/>
        </w:rPr>
        <w:t>.</w:t>
      </w:r>
    </w:p>
    <w:p w14:paraId="04B7C16D" w14:textId="77777777" w:rsidR="00B37E58" w:rsidRPr="00624979" w:rsidRDefault="00B37E58" w:rsidP="005D0732">
      <w:pPr>
        <w:spacing w:after="0" w:line="480" w:lineRule="auto"/>
        <w:rPr>
          <w:rFonts w:ascii="Times New Roman" w:hAnsi="Times New Roman"/>
          <w:b/>
          <w:lang w:val="en-GB"/>
        </w:rPr>
      </w:pPr>
      <w:r w:rsidRPr="00624979">
        <w:rPr>
          <w:rFonts w:ascii="Times New Roman" w:hAnsi="Times New Roman"/>
          <w:b/>
          <w:lang w:val="en-GB"/>
        </w:rPr>
        <w:t xml:space="preserve">Disclosure Statement </w:t>
      </w:r>
    </w:p>
    <w:p w14:paraId="0C0593BB" w14:textId="6652F40F" w:rsidR="00633241" w:rsidRPr="00624979" w:rsidRDefault="00B37E58" w:rsidP="005D0732">
      <w:pPr>
        <w:spacing w:after="0" w:line="480" w:lineRule="auto"/>
        <w:ind w:firstLine="720"/>
        <w:rPr>
          <w:rFonts w:ascii="Times New Roman" w:hAnsi="Times New Roman"/>
          <w:b/>
          <w:lang w:val="en-US"/>
        </w:rPr>
      </w:pPr>
      <w:r w:rsidRPr="00624979">
        <w:rPr>
          <w:rFonts w:ascii="Times New Roman" w:hAnsi="Times New Roman"/>
          <w:lang w:val="en-GB"/>
        </w:rPr>
        <w:t xml:space="preserve">We have no conflicts of interest to declare. </w:t>
      </w:r>
    </w:p>
    <w:p w14:paraId="4E876673" w14:textId="77777777" w:rsidR="00644725" w:rsidRDefault="00644725">
      <w:pPr>
        <w:spacing w:after="0"/>
        <w:jc w:val="left"/>
        <w:rPr>
          <w:rFonts w:ascii="Times New Roman" w:hAnsi="Times New Roman"/>
          <w:b/>
          <w:lang w:val="en-US"/>
        </w:rPr>
      </w:pPr>
      <w:r>
        <w:rPr>
          <w:lang w:val="en-US"/>
        </w:rPr>
        <w:br w:type="page"/>
      </w:r>
    </w:p>
    <w:p w14:paraId="17974032" w14:textId="16C995E0" w:rsidR="0019724C" w:rsidRPr="00624979" w:rsidRDefault="0019724C" w:rsidP="005D0732">
      <w:pPr>
        <w:pStyle w:val="Titre2"/>
        <w:jc w:val="center"/>
        <w:rPr>
          <w:lang w:val="en-US"/>
        </w:rPr>
      </w:pPr>
      <w:bookmarkStart w:id="0" w:name="_GoBack"/>
      <w:bookmarkEnd w:id="0"/>
      <w:r w:rsidRPr="00624979">
        <w:rPr>
          <w:lang w:val="en-US"/>
        </w:rPr>
        <w:lastRenderedPageBreak/>
        <w:t>References</w:t>
      </w:r>
    </w:p>
    <w:p w14:paraId="2C2C1449" w14:textId="1EDA0BA3" w:rsidR="00B55FAE" w:rsidRPr="00624979" w:rsidRDefault="003828AE" w:rsidP="005D0732">
      <w:pPr>
        <w:shd w:val="clear" w:color="auto" w:fill="FFFFFF"/>
        <w:spacing w:after="0" w:line="480" w:lineRule="auto"/>
        <w:ind w:left="567" w:hanging="567"/>
        <w:rPr>
          <w:rFonts w:ascii="Times New Roman" w:hAnsi="Times New Roman"/>
          <w:lang w:val="en-GB" w:eastAsia="fr-BE"/>
        </w:rPr>
      </w:pPr>
      <w:proofErr w:type="spellStart"/>
      <w:r w:rsidRPr="00624979">
        <w:rPr>
          <w:rFonts w:ascii="Times New Roman" w:hAnsi="Times New Roman"/>
          <w:lang w:val="en-US"/>
        </w:rPr>
        <w:t>Ajzen</w:t>
      </w:r>
      <w:proofErr w:type="spellEnd"/>
      <w:r w:rsidRPr="00624979">
        <w:rPr>
          <w:rFonts w:ascii="Times New Roman" w:hAnsi="Times New Roman"/>
          <w:lang w:val="en-US"/>
        </w:rPr>
        <w:t xml:space="preserve">, I. (1985). </w:t>
      </w:r>
      <w:r w:rsidRPr="00624979">
        <w:rPr>
          <w:rFonts w:ascii="Times New Roman" w:hAnsi="Times New Roman"/>
          <w:i/>
          <w:lang w:val="en-US"/>
        </w:rPr>
        <w:t>From intentions to actions: A theory of planned behavior</w:t>
      </w:r>
      <w:r w:rsidRPr="00624979">
        <w:rPr>
          <w:rFonts w:ascii="Times New Roman" w:hAnsi="Times New Roman"/>
          <w:lang w:val="en-US"/>
        </w:rPr>
        <w:t xml:space="preserve">. In J. </w:t>
      </w:r>
      <w:proofErr w:type="spellStart"/>
      <w:r w:rsidRPr="00624979">
        <w:rPr>
          <w:rFonts w:ascii="Times New Roman" w:hAnsi="Times New Roman"/>
          <w:lang w:val="en-US"/>
        </w:rPr>
        <w:t>Kuhl</w:t>
      </w:r>
      <w:proofErr w:type="spellEnd"/>
      <w:r w:rsidRPr="00624979">
        <w:rPr>
          <w:rFonts w:ascii="Times New Roman" w:hAnsi="Times New Roman"/>
          <w:lang w:val="en-US"/>
        </w:rPr>
        <w:t xml:space="preserve"> </w:t>
      </w:r>
      <w:r w:rsidR="00142E6D" w:rsidRPr="00624979">
        <w:rPr>
          <w:rFonts w:ascii="Times New Roman" w:hAnsi="Times New Roman"/>
          <w:lang w:val="en-US"/>
        </w:rPr>
        <w:t>and</w:t>
      </w:r>
      <w:r w:rsidRPr="00624979">
        <w:rPr>
          <w:rFonts w:ascii="Times New Roman" w:hAnsi="Times New Roman"/>
          <w:lang w:val="en-US"/>
        </w:rPr>
        <w:t xml:space="preserve"> J. Beckmann (Eds.), </w:t>
      </w:r>
      <w:r w:rsidRPr="00624979">
        <w:rPr>
          <w:rFonts w:ascii="Times New Roman" w:hAnsi="Times New Roman"/>
          <w:i/>
          <w:lang w:val="en-US"/>
        </w:rPr>
        <w:t>Action control: From cognition to behavior</w:t>
      </w:r>
      <w:r w:rsidRPr="00624979">
        <w:rPr>
          <w:rFonts w:ascii="Times New Roman" w:hAnsi="Times New Roman"/>
          <w:lang w:val="en-US"/>
        </w:rPr>
        <w:t>. Berlin, Heidelber</w:t>
      </w:r>
      <w:r w:rsidR="00A775E3" w:rsidRPr="00624979">
        <w:rPr>
          <w:rFonts w:ascii="Times New Roman" w:hAnsi="Times New Roman"/>
          <w:lang w:val="en-US"/>
        </w:rPr>
        <w:t>g</w:t>
      </w:r>
      <w:r w:rsidRPr="00624979">
        <w:rPr>
          <w:rFonts w:ascii="Times New Roman" w:hAnsi="Times New Roman"/>
          <w:lang w:val="en-US"/>
        </w:rPr>
        <w:t>, New York: Springer-</w:t>
      </w:r>
      <w:proofErr w:type="spellStart"/>
      <w:r w:rsidRPr="00624979">
        <w:rPr>
          <w:rFonts w:ascii="Times New Roman" w:hAnsi="Times New Roman"/>
          <w:lang w:val="en-US"/>
        </w:rPr>
        <w:t>Verlag</w:t>
      </w:r>
      <w:proofErr w:type="spellEnd"/>
      <w:r w:rsidRPr="00624979">
        <w:rPr>
          <w:rFonts w:ascii="Times New Roman" w:hAnsi="Times New Roman"/>
          <w:lang w:val="en-US"/>
        </w:rPr>
        <w:t>.</w:t>
      </w:r>
      <w:r w:rsidR="004D7B8E" w:rsidRPr="00624979">
        <w:rPr>
          <w:rFonts w:ascii="Times New Roman" w:hAnsi="Times New Roman"/>
          <w:lang w:val="en-US"/>
        </w:rPr>
        <w:t xml:space="preserve"> </w:t>
      </w:r>
      <w:hyperlink r:id="rId16" w:history="1">
        <w:r w:rsidR="00347B1C" w:rsidRPr="00624979">
          <w:rPr>
            <w:rStyle w:val="Lienhypertexte"/>
            <w:rFonts w:ascii="Times New Roman" w:hAnsi="Times New Roman"/>
            <w:color w:val="auto"/>
            <w:lang w:val="en-GB" w:eastAsia="fr-BE"/>
          </w:rPr>
          <w:t>https://doi.org/10.1007/978-3-642-69746-3_2</w:t>
        </w:r>
      </w:hyperlink>
    </w:p>
    <w:p w14:paraId="444C268F" w14:textId="091FF4DC" w:rsidR="003828AE" w:rsidRPr="00624979" w:rsidRDefault="003828AE" w:rsidP="005D0732">
      <w:pPr>
        <w:pStyle w:val="NormalWeb"/>
        <w:spacing w:before="0" w:beforeAutospacing="0" w:after="0" w:afterAutospacing="0" w:line="480" w:lineRule="auto"/>
        <w:ind w:left="567" w:hanging="567"/>
        <w:jc w:val="both"/>
        <w:rPr>
          <w:rStyle w:val="Lienhypertexte"/>
          <w:rFonts w:ascii="Times New Roman" w:eastAsia="Times New Roman" w:hAnsi="Times New Roman"/>
          <w:color w:val="auto"/>
          <w:sz w:val="24"/>
          <w:lang w:val="en-GB" w:eastAsia="fr-BE"/>
        </w:rPr>
      </w:pPr>
      <w:proofErr w:type="spellStart"/>
      <w:r w:rsidRPr="00624979">
        <w:rPr>
          <w:rFonts w:ascii="Times New Roman" w:hAnsi="Times New Roman"/>
          <w:sz w:val="24"/>
          <w:lang w:val="en-US"/>
        </w:rPr>
        <w:t>Ajzen</w:t>
      </w:r>
      <w:proofErr w:type="spellEnd"/>
      <w:r w:rsidRPr="00624979">
        <w:rPr>
          <w:rFonts w:ascii="Times New Roman" w:hAnsi="Times New Roman"/>
          <w:sz w:val="24"/>
          <w:lang w:val="en-US"/>
        </w:rPr>
        <w:t>, I. (1991). The theory of planned behavior. </w:t>
      </w:r>
      <w:r w:rsidR="00A775E3" w:rsidRPr="00624979">
        <w:rPr>
          <w:rFonts w:ascii="Times New Roman" w:hAnsi="Times New Roman"/>
          <w:i/>
          <w:sz w:val="24"/>
          <w:lang w:val="en-US"/>
        </w:rPr>
        <w:t>Organizational</w:t>
      </w:r>
      <w:r w:rsidRPr="00624979">
        <w:rPr>
          <w:rFonts w:ascii="Times New Roman" w:hAnsi="Times New Roman"/>
          <w:i/>
          <w:sz w:val="24"/>
          <w:lang w:val="en-US"/>
        </w:rPr>
        <w:t xml:space="preserve"> Behavior and Human Decision Process</w:t>
      </w:r>
      <w:r w:rsidRPr="00624979">
        <w:rPr>
          <w:rFonts w:ascii="Times New Roman" w:hAnsi="Times New Roman"/>
          <w:sz w:val="24"/>
          <w:lang w:val="en-US"/>
        </w:rPr>
        <w:t xml:space="preserve">, </w:t>
      </w:r>
      <w:r w:rsidRPr="00624979">
        <w:rPr>
          <w:rFonts w:ascii="Times New Roman" w:hAnsi="Times New Roman"/>
          <w:i/>
          <w:sz w:val="24"/>
          <w:lang w:val="en-US"/>
        </w:rPr>
        <w:t>50</w:t>
      </w:r>
      <w:r w:rsidRPr="00624979">
        <w:rPr>
          <w:rFonts w:ascii="Times New Roman" w:hAnsi="Times New Roman"/>
          <w:sz w:val="24"/>
          <w:lang w:val="en-US"/>
        </w:rPr>
        <w:t>, 179–211.</w:t>
      </w:r>
      <w:r w:rsidR="0024282C" w:rsidRPr="00624979">
        <w:rPr>
          <w:rFonts w:ascii="Times New Roman" w:hAnsi="Times New Roman"/>
          <w:sz w:val="24"/>
          <w:lang w:val="en-US"/>
        </w:rPr>
        <w:t xml:space="preserve"> </w:t>
      </w:r>
      <w:hyperlink r:id="rId17" w:history="1">
        <w:r w:rsidR="00347B1C" w:rsidRPr="00624979">
          <w:rPr>
            <w:rStyle w:val="Lienhypertexte"/>
            <w:rFonts w:ascii="Times New Roman" w:hAnsi="Times New Roman"/>
            <w:color w:val="auto"/>
            <w:sz w:val="24"/>
            <w:lang w:val="en-GB" w:eastAsia="fr-BE"/>
          </w:rPr>
          <w:t>https://www.dphu.org/uploads/attachements/books/books_4931_0.pdf</w:t>
        </w:r>
      </w:hyperlink>
    </w:p>
    <w:p w14:paraId="7DD96F08" w14:textId="44E1F598" w:rsidR="00F51657" w:rsidRPr="00624979" w:rsidRDefault="003828AE" w:rsidP="005D0732">
      <w:pPr>
        <w:pStyle w:val="NormalWeb"/>
        <w:spacing w:before="0" w:beforeAutospacing="0" w:after="0" w:afterAutospacing="0" w:line="480" w:lineRule="auto"/>
        <w:ind w:left="567" w:hanging="567"/>
        <w:jc w:val="both"/>
        <w:rPr>
          <w:rStyle w:val="Lienhypertexte"/>
          <w:rFonts w:ascii="Times New Roman" w:hAnsi="Times New Roman"/>
          <w:color w:val="auto"/>
          <w:sz w:val="24"/>
          <w:lang w:val="en-US"/>
        </w:rPr>
      </w:pPr>
      <w:proofErr w:type="spellStart"/>
      <w:r w:rsidRPr="00624979">
        <w:rPr>
          <w:rFonts w:ascii="Times New Roman" w:hAnsi="Times New Roman"/>
          <w:sz w:val="24"/>
          <w:lang w:val="en-US"/>
        </w:rPr>
        <w:t>Ajzen</w:t>
      </w:r>
      <w:proofErr w:type="spellEnd"/>
      <w:r w:rsidRPr="00624979">
        <w:rPr>
          <w:rFonts w:ascii="Times New Roman" w:hAnsi="Times New Roman"/>
          <w:sz w:val="24"/>
          <w:lang w:val="en-US"/>
        </w:rPr>
        <w:t>, I. (2006)</w:t>
      </w:r>
      <w:r w:rsidR="00555214" w:rsidRPr="00624979">
        <w:rPr>
          <w:rFonts w:ascii="Times New Roman" w:hAnsi="Times New Roman"/>
          <w:sz w:val="24"/>
          <w:lang w:val="en-US"/>
        </w:rPr>
        <w:t>.</w:t>
      </w:r>
      <w:r w:rsidRPr="00624979">
        <w:rPr>
          <w:rFonts w:ascii="Times New Roman" w:hAnsi="Times New Roman"/>
          <w:sz w:val="24"/>
          <w:lang w:val="en-US"/>
        </w:rPr>
        <w:t xml:space="preserve"> </w:t>
      </w:r>
      <w:r w:rsidRPr="00624979">
        <w:rPr>
          <w:rFonts w:ascii="Times New Roman" w:hAnsi="Times New Roman"/>
          <w:i/>
          <w:sz w:val="24"/>
          <w:lang w:val="en-US"/>
        </w:rPr>
        <w:t>Constructing a T</w:t>
      </w:r>
      <w:r w:rsidR="009F70F8" w:rsidRPr="00624979">
        <w:rPr>
          <w:rFonts w:ascii="Times New Roman" w:hAnsi="Times New Roman"/>
          <w:i/>
          <w:sz w:val="24"/>
          <w:lang w:val="en-US"/>
        </w:rPr>
        <w:t>P</w:t>
      </w:r>
      <w:r w:rsidRPr="00624979">
        <w:rPr>
          <w:rFonts w:ascii="Times New Roman" w:hAnsi="Times New Roman"/>
          <w:i/>
          <w:sz w:val="24"/>
          <w:lang w:val="en-US"/>
        </w:rPr>
        <w:t xml:space="preserve">B </w:t>
      </w:r>
      <w:r w:rsidR="005C1827" w:rsidRPr="00624979">
        <w:rPr>
          <w:rFonts w:ascii="Times New Roman" w:hAnsi="Times New Roman"/>
          <w:i/>
          <w:sz w:val="24"/>
          <w:lang w:val="en-US"/>
        </w:rPr>
        <w:t>q</w:t>
      </w:r>
      <w:r w:rsidRPr="00624979">
        <w:rPr>
          <w:rFonts w:ascii="Times New Roman" w:hAnsi="Times New Roman"/>
          <w:i/>
          <w:sz w:val="24"/>
          <w:lang w:val="en-US"/>
        </w:rPr>
        <w:t xml:space="preserve">uestionnaire: Conceptual and </w:t>
      </w:r>
      <w:r w:rsidR="005C1827" w:rsidRPr="00624979">
        <w:rPr>
          <w:rFonts w:ascii="Times New Roman" w:hAnsi="Times New Roman"/>
          <w:i/>
          <w:sz w:val="24"/>
          <w:lang w:val="en-US"/>
        </w:rPr>
        <w:t>m</w:t>
      </w:r>
      <w:r w:rsidRPr="00624979">
        <w:rPr>
          <w:rFonts w:ascii="Times New Roman" w:hAnsi="Times New Roman"/>
          <w:i/>
          <w:sz w:val="24"/>
          <w:lang w:val="en-US"/>
        </w:rPr>
        <w:t xml:space="preserve">ethodological </w:t>
      </w:r>
      <w:r w:rsidR="005C1827" w:rsidRPr="00624979">
        <w:rPr>
          <w:rFonts w:ascii="Times New Roman" w:hAnsi="Times New Roman"/>
          <w:i/>
          <w:sz w:val="24"/>
          <w:lang w:val="en-US"/>
        </w:rPr>
        <w:t>c</w:t>
      </w:r>
      <w:r w:rsidRPr="00624979">
        <w:rPr>
          <w:rFonts w:ascii="Times New Roman" w:hAnsi="Times New Roman"/>
          <w:i/>
          <w:sz w:val="24"/>
          <w:lang w:val="en-US"/>
        </w:rPr>
        <w:t>onsiderations</w:t>
      </w:r>
      <w:r w:rsidRPr="00624979">
        <w:rPr>
          <w:rFonts w:ascii="Times New Roman" w:hAnsi="Times New Roman"/>
          <w:sz w:val="24"/>
          <w:lang w:val="en-US"/>
        </w:rPr>
        <w:t xml:space="preserve">. </w:t>
      </w:r>
      <w:r w:rsidR="00F51657" w:rsidRPr="00624979">
        <w:rPr>
          <w:rStyle w:val="Lienhypertexte"/>
          <w:rFonts w:ascii="Times New Roman" w:hAnsi="Times New Roman"/>
          <w:color w:val="auto"/>
          <w:sz w:val="24"/>
          <w:lang w:val="en-US"/>
        </w:rPr>
        <w:t xml:space="preserve">https://people.umass.edu/aizen/pdf/tpb.measurement.pdf </w:t>
      </w:r>
    </w:p>
    <w:p w14:paraId="6EC28757" w14:textId="123A99B4" w:rsidR="00215BDF" w:rsidRPr="00624979" w:rsidRDefault="00157BC6" w:rsidP="005D0732">
      <w:pPr>
        <w:pStyle w:val="NormalWeb"/>
        <w:spacing w:before="0" w:beforeAutospacing="0" w:after="0" w:afterAutospacing="0" w:line="480" w:lineRule="auto"/>
        <w:ind w:left="567" w:hanging="567"/>
        <w:jc w:val="both"/>
        <w:rPr>
          <w:rStyle w:val="Lienhypertexte"/>
          <w:rFonts w:ascii="Times New Roman" w:hAnsi="Times New Roman"/>
          <w:color w:val="auto"/>
          <w:sz w:val="24"/>
          <w:lang w:val="en"/>
        </w:rPr>
      </w:pPr>
      <w:proofErr w:type="spellStart"/>
      <w:r w:rsidRPr="00624979">
        <w:rPr>
          <w:rFonts w:ascii="Times New Roman" w:hAnsi="Times New Roman"/>
          <w:sz w:val="24"/>
          <w:lang w:val="en-US"/>
        </w:rPr>
        <w:t>Ajzen</w:t>
      </w:r>
      <w:proofErr w:type="spellEnd"/>
      <w:r w:rsidRPr="00624979">
        <w:rPr>
          <w:rFonts w:ascii="Times New Roman" w:hAnsi="Times New Roman"/>
          <w:sz w:val="24"/>
          <w:lang w:val="en-US"/>
        </w:rPr>
        <w:t xml:space="preserve">, I. (2015). The theory of planned </w:t>
      </w:r>
      <w:proofErr w:type="spellStart"/>
      <w:r w:rsidRPr="00624979">
        <w:rPr>
          <w:rFonts w:ascii="Times New Roman" w:hAnsi="Times New Roman"/>
          <w:sz w:val="24"/>
          <w:lang w:val="en-US"/>
        </w:rPr>
        <w:t>behaviour</w:t>
      </w:r>
      <w:proofErr w:type="spellEnd"/>
      <w:r w:rsidRPr="00624979">
        <w:rPr>
          <w:rFonts w:ascii="Times New Roman" w:hAnsi="Times New Roman"/>
          <w:sz w:val="24"/>
          <w:lang w:val="en-US"/>
        </w:rPr>
        <w:t xml:space="preserve"> is alive and well, and not ready to retire: </w:t>
      </w:r>
      <w:r w:rsidR="00236C1F" w:rsidRPr="00624979">
        <w:rPr>
          <w:rFonts w:ascii="Times New Roman" w:hAnsi="Times New Roman"/>
          <w:sz w:val="24"/>
          <w:lang w:val="en-US"/>
        </w:rPr>
        <w:t>A</w:t>
      </w:r>
      <w:r w:rsidRPr="00624979">
        <w:rPr>
          <w:rFonts w:ascii="Times New Roman" w:hAnsi="Times New Roman"/>
          <w:sz w:val="24"/>
          <w:lang w:val="en-US"/>
        </w:rPr>
        <w:t xml:space="preserve"> commentary on </w:t>
      </w:r>
      <w:proofErr w:type="spellStart"/>
      <w:r w:rsidRPr="00624979">
        <w:rPr>
          <w:rFonts w:ascii="Times New Roman" w:hAnsi="Times New Roman"/>
          <w:sz w:val="24"/>
          <w:lang w:val="en-US"/>
        </w:rPr>
        <w:t>Sniehotta</w:t>
      </w:r>
      <w:proofErr w:type="spellEnd"/>
      <w:r w:rsidRPr="00624979">
        <w:rPr>
          <w:rFonts w:ascii="Times New Roman" w:hAnsi="Times New Roman"/>
          <w:sz w:val="24"/>
          <w:lang w:val="en-US"/>
        </w:rPr>
        <w:t xml:space="preserve">, </w:t>
      </w:r>
      <w:proofErr w:type="spellStart"/>
      <w:r w:rsidRPr="00624979">
        <w:rPr>
          <w:rFonts w:ascii="Times New Roman" w:hAnsi="Times New Roman"/>
          <w:sz w:val="24"/>
          <w:lang w:val="en-US"/>
        </w:rPr>
        <w:t>Presseau</w:t>
      </w:r>
      <w:proofErr w:type="spellEnd"/>
      <w:r w:rsidRPr="00624979">
        <w:rPr>
          <w:rFonts w:ascii="Times New Roman" w:hAnsi="Times New Roman"/>
          <w:sz w:val="24"/>
          <w:lang w:val="en-US"/>
        </w:rPr>
        <w:t xml:space="preserve">, and </w:t>
      </w:r>
      <w:proofErr w:type="spellStart"/>
      <w:r w:rsidRPr="00624979">
        <w:rPr>
          <w:rFonts w:ascii="Times New Roman" w:hAnsi="Times New Roman"/>
          <w:sz w:val="24"/>
          <w:lang w:val="en-US"/>
        </w:rPr>
        <w:t>Araújo-Soares</w:t>
      </w:r>
      <w:proofErr w:type="spellEnd"/>
      <w:r w:rsidRPr="00624979">
        <w:rPr>
          <w:rFonts w:ascii="Times New Roman" w:hAnsi="Times New Roman"/>
          <w:sz w:val="24"/>
          <w:lang w:val="en-US"/>
        </w:rPr>
        <w:t xml:space="preserve">. </w:t>
      </w:r>
      <w:r w:rsidRPr="00624979">
        <w:rPr>
          <w:rFonts w:ascii="Times New Roman" w:hAnsi="Times New Roman"/>
          <w:i/>
          <w:iCs/>
          <w:sz w:val="24"/>
          <w:lang w:val="en-US"/>
        </w:rPr>
        <w:t xml:space="preserve">Health </w:t>
      </w:r>
      <w:r w:rsidR="00A775E3" w:rsidRPr="00624979">
        <w:rPr>
          <w:rFonts w:ascii="Times New Roman" w:hAnsi="Times New Roman"/>
          <w:i/>
          <w:iCs/>
          <w:sz w:val="24"/>
          <w:lang w:val="en-US"/>
        </w:rPr>
        <w:t>P</w:t>
      </w:r>
      <w:r w:rsidRPr="00624979">
        <w:rPr>
          <w:rFonts w:ascii="Times New Roman" w:hAnsi="Times New Roman"/>
          <w:i/>
          <w:iCs/>
          <w:sz w:val="24"/>
          <w:lang w:val="en-US"/>
        </w:rPr>
        <w:t xml:space="preserve">sychology </w:t>
      </w:r>
      <w:r w:rsidR="00A775E3" w:rsidRPr="00624979">
        <w:rPr>
          <w:rFonts w:ascii="Times New Roman" w:hAnsi="Times New Roman"/>
          <w:i/>
          <w:iCs/>
          <w:sz w:val="24"/>
          <w:lang w:val="en-US"/>
        </w:rPr>
        <w:t>R</w:t>
      </w:r>
      <w:r w:rsidRPr="00624979">
        <w:rPr>
          <w:rFonts w:ascii="Times New Roman" w:hAnsi="Times New Roman"/>
          <w:i/>
          <w:iCs/>
          <w:sz w:val="24"/>
          <w:lang w:val="en-US"/>
        </w:rPr>
        <w:t>eview</w:t>
      </w:r>
      <w:r w:rsidRPr="00624979">
        <w:rPr>
          <w:rFonts w:ascii="Times New Roman" w:hAnsi="Times New Roman"/>
          <w:sz w:val="24"/>
          <w:lang w:val="en-US"/>
        </w:rPr>
        <w:t xml:space="preserve">, </w:t>
      </w:r>
      <w:r w:rsidRPr="00624979">
        <w:rPr>
          <w:rFonts w:ascii="Times New Roman" w:hAnsi="Times New Roman"/>
          <w:i/>
          <w:iCs/>
          <w:sz w:val="24"/>
          <w:lang w:val="en-US"/>
        </w:rPr>
        <w:t>9</w:t>
      </w:r>
      <w:r w:rsidRPr="00624979">
        <w:rPr>
          <w:rFonts w:ascii="Times New Roman" w:hAnsi="Times New Roman"/>
          <w:sz w:val="24"/>
          <w:lang w:val="en-US"/>
        </w:rPr>
        <w:t>(2), 131-137.</w:t>
      </w:r>
      <w:r w:rsidR="004D7B8E" w:rsidRPr="00624979">
        <w:rPr>
          <w:rFonts w:ascii="Times New Roman" w:hAnsi="Times New Roman"/>
          <w:sz w:val="24"/>
          <w:lang w:val="en-US"/>
        </w:rPr>
        <w:t xml:space="preserve"> </w:t>
      </w:r>
      <w:hyperlink r:id="rId18" w:history="1">
        <w:r w:rsidR="004D7B8E" w:rsidRPr="00624979">
          <w:rPr>
            <w:rStyle w:val="Lienhypertexte"/>
            <w:rFonts w:ascii="Times New Roman" w:hAnsi="Times New Roman"/>
            <w:color w:val="auto"/>
            <w:sz w:val="24"/>
            <w:lang w:val="en"/>
          </w:rPr>
          <w:t>https://doi.org/10.1080/17437199.2014.883474</w:t>
        </w:r>
      </w:hyperlink>
    </w:p>
    <w:p w14:paraId="7A472815" w14:textId="16D99BB4" w:rsidR="00546F88" w:rsidRPr="00624979" w:rsidRDefault="00546F88" w:rsidP="005D0732">
      <w:pPr>
        <w:pStyle w:val="NormalWeb"/>
        <w:spacing w:before="0" w:beforeAutospacing="0" w:after="0" w:afterAutospacing="0" w:line="480" w:lineRule="auto"/>
        <w:ind w:left="567" w:hanging="567"/>
        <w:jc w:val="both"/>
        <w:rPr>
          <w:rFonts w:ascii="Times New Roman" w:hAnsi="Times New Roman"/>
          <w:sz w:val="24"/>
          <w:lang w:val="en"/>
        </w:rPr>
      </w:pPr>
      <w:proofErr w:type="spellStart"/>
      <w:r w:rsidRPr="00624979">
        <w:rPr>
          <w:rFonts w:ascii="Times New Roman" w:hAnsi="Times New Roman"/>
          <w:sz w:val="24"/>
          <w:shd w:val="clear" w:color="auto" w:fill="FFFFFF"/>
          <w:lang w:val="en-GB"/>
        </w:rPr>
        <w:t>Ajzen</w:t>
      </w:r>
      <w:proofErr w:type="spellEnd"/>
      <w:r w:rsidRPr="00624979">
        <w:rPr>
          <w:rFonts w:ascii="Times New Roman" w:hAnsi="Times New Roman"/>
          <w:sz w:val="24"/>
          <w:shd w:val="clear" w:color="auto" w:fill="FFFFFF"/>
          <w:lang w:val="en-GB"/>
        </w:rPr>
        <w:t xml:space="preserve">, I. (2020). The theory of planned </w:t>
      </w:r>
      <w:proofErr w:type="spellStart"/>
      <w:r w:rsidRPr="00624979">
        <w:rPr>
          <w:rFonts w:ascii="Times New Roman" w:hAnsi="Times New Roman"/>
          <w:sz w:val="24"/>
          <w:shd w:val="clear" w:color="auto" w:fill="FFFFFF"/>
          <w:lang w:val="en-GB"/>
        </w:rPr>
        <w:t>behavior</w:t>
      </w:r>
      <w:proofErr w:type="spellEnd"/>
      <w:r w:rsidRPr="00624979">
        <w:rPr>
          <w:rFonts w:ascii="Times New Roman" w:hAnsi="Times New Roman"/>
          <w:sz w:val="24"/>
          <w:shd w:val="clear" w:color="auto" w:fill="FFFFFF"/>
          <w:lang w:val="en-GB"/>
        </w:rPr>
        <w:t>: Frequently asked questions. </w:t>
      </w:r>
      <w:r w:rsidRPr="00624979">
        <w:rPr>
          <w:rFonts w:ascii="Times New Roman" w:hAnsi="Times New Roman"/>
          <w:i/>
          <w:iCs/>
          <w:sz w:val="24"/>
          <w:shd w:val="clear" w:color="auto" w:fill="FFFFFF"/>
          <w:lang w:val="en-GB"/>
        </w:rPr>
        <w:t xml:space="preserve">Human </w:t>
      </w:r>
      <w:proofErr w:type="spellStart"/>
      <w:r w:rsidRPr="00624979">
        <w:rPr>
          <w:rFonts w:ascii="Times New Roman" w:hAnsi="Times New Roman"/>
          <w:i/>
          <w:iCs/>
          <w:sz w:val="24"/>
          <w:shd w:val="clear" w:color="auto" w:fill="FFFFFF"/>
          <w:lang w:val="en-GB"/>
        </w:rPr>
        <w:t>Behavior</w:t>
      </w:r>
      <w:proofErr w:type="spellEnd"/>
      <w:r w:rsidRPr="00624979">
        <w:rPr>
          <w:rFonts w:ascii="Times New Roman" w:hAnsi="Times New Roman"/>
          <w:i/>
          <w:iCs/>
          <w:sz w:val="24"/>
          <w:shd w:val="clear" w:color="auto" w:fill="FFFFFF"/>
          <w:lang w:val="en-GB"/>
        </w:rPr>
        <w:t xml:space="preserve"> and Emerging Technologies</w:t>
      </w:r>
      <w:r w:rsidRPr="00624979">
        <w:rPr>
          <w:rFonts w:ascii="Times New Roman" w:hAnsi="Times New Roman"/>
          <w:sz w:val="24"/>
          <w:shd w:val="clear" w:color="auto" w:fill="FFFFFF"/>
          <w:lang w:val="en-GB"/>
        </w:rPr>
        <w:t>, </w:t>
      </w:r>
      <w:r w:rsidRPr="00624979">
        <w:rPr>
          <w:rFonts w:ascii="Times New Roman" w:hAnsi="Times New Roman"/>
          <w:i/>
          <w:iCs/>
          <w:sz w:val="24"/>
          <w:shd w:val="clear" w:color="auto" w:fill="FFFFFF"/>
          <w:lang w:val="en-GB"/>
        </w:rPr>
        <w:t>2</w:t>
      </w:r>
      <w:r w:rsidRPr="00624979">
        <w:rPr>
          <w:rFonts w:ascii="Times New Roman" w:hAnsi="Times New Roman"/>
          <w:sz w:val="24"/>
          <w:shd w:val="clear" w:color="auto" w:fill="FFFFFF"/>
          <w:lang w:val="en-GB"/>
        </w:rPr>
        <w:t xml:space="preserve">(4), 314-324. </w:t>
      </w:r>
      <w:hyperlink r:id="rId19" w:history="1">
        <w:r w:rsidRPr="00624979">
          <w:rPr>
            <w:rFonts w:ascii="Times New Roman" w:hAnsi="Times New Roman"/>
            <w:bCs/>
            <w:sz w:val="24"/>
            <w:u w:val="single"/>
            <w:lang w:val="en"/>
          </w:rPr>
          <w:t>https://doi.org/10.1002/hbe2.195</w:t>
        </w:r>
      </w:hyperlink>
    </w:p>
    <w:p w14:paraId="694A1450" w14:textId="6D2740AA" w:rsidR="00B55FAE" w:rsidRPr="00624979" w:rsidRDefault="00B55FAE" w:rsidP="005D0732">
      <w:pPr>
        <w:pStyle w:val="NormalWeb"/>
        <w:spacing w:before="0" w:beforeAutospacing="0" w:after="0" w:afterAutospacing="0" w:line="480" w:lineRule="auto"/>
        <w:ind w:left="567" w:hanging="567"/>
        <w:jc w:val="both"/>
        <w:rPr>
          <w:rFonts w:ascii="Times New Roman" w:hAnsi="Times New Roman"/>
          <w:sz w:val="24"/>
          <w:lang w:val="en-US"/>
        </w:rPr>
      </w:pPr>
      <w:r w:rsidRPr="00624979">
        <w:rPr>
          <w:rFonts w:ascii="Times New Roman" w:hAnsi="Times New Roman"/>
          <w:sz w:val="24"/>
          <w:lang w:val="en"/>
        </w:rPr>
        <w:t xml:space="preserve">Allen, T. D. (2007). Mentoring relationships from the perspective of the mentor. In B. R. </w:t>
      </w:r>
      <w:proofErr w:type="spellStart"/>
      <w:r w:rsidRPr="00624979">
        <w:rPr>
          <w:rFonts w:ascii="Times New Roman" w:hAnsi="Times New Roman"/>
          <w:sz w:val="24"/>
          <w:lang w:val="en"/>
        </w:rPr>
        <w:t>Ragins</w:t>
      </w:r>
      <w:proofErr w:type="spellEnd"/>
      <w:r w:rsidRPr="00624979">
        <w:rPr>
          <w:rFonts w:ascii="Times New Roman" w:hAnsi="Times New Roman"/>
          <w:sz w:val="24"/>
          <w:lang w:val="en"/>
        </w:rPr>
        <w:t xml:space="preserve"> &amp; K. E. </w:t>
      </w:r>
      <w:proofErr w:type="spellStart"/>
      <w:r w:rsidRPr="00624979">
        <w:rPr>
          <w:rFonts w:ascii="Times New Roman" w:hAnsi="Times New Roman"/>
          <w:sz w:val="24"/>
          <w:lang w:val="en"/>
        </w:rPr>
        <w:t>Kram</w:t>
      </w:r>
      <w:proofErr w:type="spellEnd"/>
      <w:r w:rsidRPr="00624979">
        <w:rPr>
          <w:rFonts w:ascii="Times New Roman" w:hAnsi="Times New Roman"/>
          <w:sz w:val="24"/>
          <w:lang w:val="en"/>
        </w:rPr>
        <w:t xml:space="preserve"> (Eds.), </w:t>
      </w:r>
      <w:proofErr w:type="gramStart"/>
      <w:r w:rsidRPr="00624979">
        <w:rPr>
          <w:rFonts w:ascii="Times New Roman" w:hAnsi="Times New Roman"/>
          <w:i/>
          <w:iCs/>
          <w:sz w:val="24"/>
          <w:lang w:val="en"/>
        </w:rPr>
        <w:t>The</w:t>
      </w:r>
      <w:proofErr w:type="gramEnd"/>
      <w:r w:rsidRPr="00624979">
        <w:rPr>
          <w:rFonts w:ascii="Times New Roman" w:hAnsi="Times New Roman"/>
          <w:i/>
          <w:iCs/>
          <w:sz w:val="24"/>
          <w:lang w:val="en"/>
        </w:rPr>
        <w:t xml:space="preserve"> handbook of mentoring at work: Theory, research, and practice</w:t>
      </w:r>
      <w:r w:rsidRPr="00624979">
        <w:rPr>
          <w:rFonts w:ascii="Times New Roman" w:hAnsi="Times New Roman"/>
          <w:sz w:val="24"/>
          <w:lang w:val="en"/>
        </w:rPr>
        <w:t xml:space="preserve"> (pp. 123–147). Thousand Oaks: Sage</w:t>
      </w:r>
      <w:r w:rsidR="00236C1F" w:rsidRPr="00624979">
        <w:rPr>
          <w:rFonts w:ascii="Times New Roman" w:hAnsi="Times New Roman"/>
          <w:sz w:val="24"/>
          <w:lang w:val="en"/>
        </w:rPr>
        <w:t>.</w:t>
      </w:r>
    </w:p>
    <w:p w14:paraId="48E77F43" w14:textId="26E16EBF" w:rsidR="00157BC6" w:rsidRPr="00624979" w:rsidRDefault="00157BC6" w:rsidP="005D0732">
      <w:pPr>
        <w:spacing w:after="0" w:line="480" w:lineRule="auto"/>
        <w:ind w:left="567" w:hanging="567"/>
        <w:rPr>
          <w:rFonts w:ascii="Times New Roman" w:hAnsi="Times New Roman"/>
          <w:lang w:val="en-US"/>
        </w:rPr>
      </w:pPr>
      <w:r w:rsidRPr="00624979">
        <w:rPr>
          <w:rFonts w:ascii="Times New Roman" w:hAnsi="Times New Roman"/>
          <w:lang w:val="en-US"/>
        </w:rPr>
        <w:t xml:space="preserve">Armitage, C. J. (2015). Time to retire the theory of planned </w:t>
      </w:r>
      <w:proofErr w:type="spellStart"/>
      <w:r w:rsidRPr="00624979">
        <w:rPr>
          <w:rFonts w:ascii="Times New Roman" w:hAnsi="Times New Roman"/>
          <w:lang w:val="en-US"/>
        </w:rPr>
        <w:t>behaviour</w:t>
      </w:r>
      <w:proofErr w:type="spellEnd"/>
      <w:r w:rsidRPr="00624979">
        <w:rPr>
          <w:rFonts w:ascii="Times New Roman" w:hAnsi="Times New Roman"/>
          <w:lang w:val="en-US"/>
        </w:rPr>
        <w:t xml:space="preserve">? A commentary on </w:t>
      </w:r>
      <w:proofErr w:type="spellStart"/>
      <w:r w:rsidRPr="00624979">
        <w:rPr>
          <w:rFonts w:ascii="Times New Roman" w:hAnsi="Times New Roman"/>
          <w:lang w:val="en-US"/>
        </w:rPr>
        <w:t>Sniehotta</w:t>
      </w:r>
      <w:proofErr w:type="spellEnd"/>
      <w:r w:rsidRPr="00624979">
        <w:rPr>
          <w:rFonts w:ascii="Times New Roman" w:hAnsi="Times New Roman"/>
          <w:lang w:val="en-US"/>
        </w:rPr>
        <w:t xml:space="preserve">, </w:t>
      </w:r>
      <w:proofErr w:type="spellStart"/>
      <w:r w:rsidRPr="00624979">
        <w:rPr>
          <w:rFonts w:ascii="Times New Roman" w:hAnsi="Times New Roman"/>
          <w:lang w:val="en-US"/>
        </w:rPr>
        <w:t>Presseau</w:t>
      </w:r>
      <w:proofErr w:type="spellEnd"/>
      <w:r w:rsidRPr="00624979">
        <w:rPr>
          <w:rFonts w:ascii="Times New Roman" w:hAnsi="Times New Roman"/>
          <w:lang w:val="en-US"/>
        </w:rPr>
        <w:t xml:space="preserve"> and </w:t>
      </w:r>
      <w:proofErr w:type="spellStart"/>
      <w:r w:rsidRPr="00624979">
        <w:rPr>
          <w:rFonts w:ascii="Times New Roman" w:hAnsi="Times New Roman"/>
          <w:lang w:val="en-US"/>
        </w:rPr>
        <w:t>Araújo-Soares</w:t>
      </w:r>
      <w:proofErr w:type="spellEnd"/>
      <w:r w:rsidRPr="00624979">
        <w:rPr>
          <w:rFonts w:ascii="Times New Roman" w:hAnsi="Times New Roman"/>
          <w:lang w:val="en-US"/>
        </w:rPr>
        <w:t xml:space="preserve">. </w:t>
      </w:r>
      <w:r w:rsidRPr="00624979">
        <w:rPr>
          <w:rFonts w:ascii="Times New Roman" w:hAnsi="Times New Roman"/>
          <w:i/>
          <w:iCs/>
          <w:lang w:val="en-US"/>
        </w:rPr>
        <w:t>Health Psychology Review</w:t>
      </w:r>
      <w:r w:rsidRPr="00624979">
        <w:rPr>
          <w:rFonts w:ascii="Times New Roman" w:hAnsi="Times New Roman"/>
          <w:lang w:val="en-US"/>
        </w:rPr>
        <w:t xml:space="preserve">, </w:t>
      </w:r>
      <w:r w:rsidRPr="00624979">
        <w:rPr>
          <w:rFonts w:ascii="Times New Roman" w:hAnsi="Times New Roman"/>
          <w:i/>
          <w:iCs/>
          <w:lang w:val="en-US"/>
        </w:rPr>
        <w:t>9</w:t>
      </w:r>
      <w:r w:rsidRPr="00624979">
        <w:rPr>
          <w:rFonts w:ascii="Times New Roman" w:hAnsi="Times New Roman"/>
          <w:lang w:val="en-US"/>
        </w:rPr>
        <w:t>(2), 151-155.</w:t>
      </w:r>
      <w:r w:rsidR="004D7B8E" w:rsidRPr="00624979">
        <w:rPr>
          <w:rFonts w:ascii="Times New Roman" w:hAnsi="Times New Roman"/>
          <w:lang w:val="en-US"/>
        </w:rPr>
        <w:t xml:space="preserve"> </w:t>
      </w:r>
      <w:hyperlink r:id="rId20" w:history="1">
        <w:r w:rsidR="004D7B8E" w:rsidRPr="00624979">
          <w:rPr>
            <w:rStyle w:val="Lienhypertexte"/>
            <w:rFonts w:ascii="Times New Roman" w:hAnsi="Times New Roman"/>
            <w:color w:val="auto"/>
            <w:lang w:val="en"/>
          </w:rPr>
          <w:t>https://doi.org/10.1080/17437199.2014.892148</w:t>
        </w:r>
      </w:hyperlink>
    </w:p>
    <w:p w14:paraId="74222873" w14:textId="77777777" w:rsidR="0083197C" w:rsidRPr="00624979" w:rsidRDefault="003828AE" w:rsidP="005D0732">
      <w:pPr>
        <w:spacing w:after="0" w:line="480" w:lineRule="auto"/>
        <w:ind w:left="567" w:hanging="567"/>
        <w:rPr>
          <w:rStyle w:val="Lienhypertexte"/>
          <w:rFonts w:ascii="Times New Roman" w:hAnsi="Times New Roman"/>
          <w:color w:val="auto"/>
          <w:lang w:val="en"/>
        </w:rPr>
      </w:pPr>
      <w:r w:rsidRPr="00624979">
        <w:rPr>
          <w:rFonts w:ascii="Times New Roman" w:hAnsi="Times New Roman"/>
          <w:lang w:val="en-US"/>
        </w:rPr>
        <w:t>Armitage, C.</w:t>
      </w:r>
      <w:r w:rsidR="00A775E3" w:rsidRPr="00624979">
        <w:rPr>
          <w:rFonts w:ascii="Times New Roman" w:hAnsi="Times New Roman"/>
          <w:lang w:val="en-US"/>
        </w:rPr>
        <w:t xml:space="preserve"> </w:t>
      </w:r>
      <w:r w:rsidRPr="00624979">
        <w:rPr>
          <w:rFonts w:ascii="Times New Roman" w:hAnsi="Times New Roman"/>
          <w:lang w:val="en-US"/>
        </w:rPr>
        <w:t xml:space="preserve">J., </w:t>
      </w:r>
      <w:r w:rsidR="00555214" w:rsidRPr="00624979">
        <w:rPr>
          <w:rFonts w:ascii="Times New Roman" w:hAnsi="Times New Roman"/>
          <w:lang w:val="en-US"/>
        </w:rPr>
        <w:t>&amp;</w:t>
      </w:r>
      <w:r w:rsidRPr="00624979">
        <w:rPr>
          <w:rFonts w:ascii="Times New Roman" w:hAnsi="Times New Roman"/>
          <w:lang w:val="en-US"/>
        </w:rPr>
        <w:t xml:space="preserve"> Conner, M. (2001). Efficacy of the </w:t>
      </w:r>
      <w:r w:rsidR="00723C5A" w:rsidRPr="00624979">
        <w:rPr>
          <w:rFonts w:ascii="Times New Roman" w:hAnsi="Times New Roman"/>
          <w:lang w:val="en-US"/>
        </w:rPr>
        <w:t>t</w:t>
      </w:r>
      <w:r w:rsidRPr="00624979">
        <w:rPr>
          <w:rFonts w:ascii="Times New Roman" w:hAnsi="Times New Roman"/>
          <w:lang w:val="en-US"/>
        </w:rPr>
        <w:t xml:space="preserve">heory of </w:t>
      </w:r>
      <w:r w:rsidR="00723C5A" w:rsidRPr="00624979">
        <w:rPr>
          <w:rFonts w:ascii="Times New Roman" w:hAnsi="Times New Roman"/>
          <w:lang w:val="en-US"/>
        </w:rPr>
        <w:t>p</w:t>
      </w:r>
      <w:r w:rsidRPr="00624979">
        <w:rPr>
          <w:rFonts w:ascii="Times New Roman" w:hAnsi="Times New Roman"/>
          <w:lang w:val="en-US"/>
        </w:rPr>
        <w:t xml:space="preserve">lanned </w:t>
      </w:r>
      <w:proofErr w:type="spellStart"/>
      <w:r w:rsidR="00723C5A" w:rsidRPr="00624979">
        <w:rPr>
          <w:rFonts w:ascii="Times New Roman" w:hAnsi="Times New Roman"/>
          <w:lang w:val="en-US"/>
        </w:rPr>
        <w:t>b</w:t>
      </w:r>
      <w:r w:rsidRPr="00624979">
        <w:rPr>
          <w:rFonts w:ascii="Times New Roman" w:hAnsi="Times New Roman"/>
          <w:lang w:val="en-US"/>
        </w:rPr>
        <w:t>ehaviour</w:t>
      </w:r>
      <w:proofErr w:type="spellEnd"/>
      <w:r w:rsidRPr="00624979">
        <w:rPr>
          <w:rFonts w:ascii="Times New Roman" w:hAnsi="Times New Roman"/>
          <w:lang w:val="en-US"/>
        </w:rPr>
        <w:t xml:space="preserve">: A meta-analytic review. </w:t>
      </w:r>
      <w:r w:rsidRPr="00624979">
        <w:rPr>
          <w:rFonts w:ascii="Times New Roman" w:hAnsi="Times New Roman"/>
          <w:i/>
          <w:lang w:val="en-US"/>
        </w:rPr>
        <w:t xml:space="preserve">British </w:t>
      </w:r>
      <w:r w:rsidR="005C1827" w:rsidRPr="00624979">
        <w:rPr>
          <w:rFonts w:ascii="Times New Roman" w:hAnsi="Times New Roman"/>
          <w:i/>
          <w:lang w:val="en-US"/>
        </w:rPr>
        <w:t>J</w:t>
      </w:r>
      <w:r w:rsidRPr="00624979">
        <w:rPr>
          <w:rFonts w:ascii="Times New Roman" w:hAnsi="Times New Roman"/>
          <w:i/>
          <w:lang w:val="en-US"/>
        </w:rPr>
        <w:t xml:space="preserve">ournal of </w:t>
      </w:r>
      <w:r w:rsidR="005C1827" w:rsidRPr="00624979">
        <w:rPr>
          <w:rFonts w:ascii="Times New Roman" w:hAnsi="Times New Roman"/>
          <w:i/>
          <w:lang w:val="en-US"/>
        </w:rPr>
        <w:t>S</w:t>
      </w:r>
      <w:r w:rsidRPr="00624979">
        <w:rPr>
          <w:rFonts w:ascii="Times New Roman" w:hAnsi="Times New Roman"/>
          <w:i/>
          <w:lang w:val="en-US"/>
        </w:rPr>
        <w:t xml:space="preserve">ocial </w:t>
      </w:r>
      <w:r w:rsidR="005C1827" w:rsidRPr="00624979">
        <w:rPr>
          <w:rFonts w:ascii="Times New Roman" w:hAnsi="Times New Roman"/>
          <w:i/>
          <w:lang w:val="en-US"/>
        </w:rPr>
        <w:t>P</w:t>
      </w:r>
      <w:r w:rsidRPr="00624979">
        <w:rPr>
          <w:rFonts w:ascii="Times New Roman" w:hAnsi="Times New Roman"/>
          <w:i/>
          <w:lang w:val="en-US"/>
        </w:rPr>
        <w:t>sychology</w:t>
      </w:r>
      <w:r w:rsidRPr="00624979">
        <w:rPr>
          <w:rFonts w:ascii="Times New Roman" w:hAnsi="Times New Roman"/>
          <w:lang w:val="en-US"/>
        </w:rPr>
        <w:t xml:space="preserve">, </w:t>
      </w:r>
      <w:r w:rsidRPr="00624979">
        <w:rPr>
          <w:rFonts w:ascii="Times New Roman" w:hAnsi="Times New Roman"/>
          <w:i/>
          <w:lang w:val="en-US"/>
        </w:rPr>
        <w:t>40</w:t>
      </w:r>
      <w:r w:rsidR="00481ABE" w:rsidRPr="00624979">
        <w:rPr>
          <w:rFonts w:ascii="Times New Roman" w:hAnsi="Times New Roman"/>
          <w:lang w:val="en-US"/>
        </w:rPr>
        <w:t>(</w:t>
      </w:r>
      <w:r w:rsidRPr="00624979">
        <w:rPr>
          <w:rFonts w:ascii="Times New Roman" w:hAnsi="Times New Roman"/>
          <w:lang w:val="en-US"/>
        </w:rPr>
        <w:t>4</w:t>
      </w:r>
      <w:r w:rsidR="00481ABE" w:rsidRPr="00624979">
        <w:rPr>
          <w:rFonts w:ascii="Times New Roman" w:hAnsi="Times New Roman"/>
          <w:lang w:val="en-US"/>
        </w:rPr>
        <w:t>)</w:t>
      </w:r>
      <w:r w:rsidRPr="00624979">
        <w:rPr>
          <w:rFonts w:ascii="Times New Roman" w:hAnsi="Times New Roman"/>
          <w:lang w:val="en-US"/>
        </w:rPr>
        <w:t>, 471-499.</w:t>
      </w:r>
      <w:r w:rsidR="008E63A3" w:rsidRPr="00624979">
        <w:rPr>
          <w:rFonts w:ascii="Times New Roman" w:hAnsi="Times New Roman"/>
          <w:lang w:val="en-US"/>
        </w:rPr>
        <w:t xml:space="preserve"> </w:t>
      </w:r>
      <w:hyperlink r:id="rId21" w:history="1">
        <w:r w:rsidR="008E63A3" w:rsidRPr="00624979">
          <w:rPr>
            <w:rStyle w:val="Lienhypertexte"/>
            <w:rFonts w:ascii="Times New Roman" w:hAnsi="Times New Roman"/>
            <w:color w:val="auto"/>
            <w:lang w:val="en"/>
          </w:rPr>
          <w:t>https://doi.org/10.1348/014466601164939</w:t>
        </w:r>
      </w:hyperlink>
      <w:r w:rsidR="0083197C" w:rsidRPr="00624979">
        <w:rPr>
          <w:rStyle w:val="Lienhypertexte"/>
          <w:rFonts w:ascii="Times New Roman" w:hAnsi="Times New Roman"/>
          <w:color w:val="auto"/>
          <w:lang w:val="en"/>
        </w:rPr>
        <w:t xml:space="preserve"> </w:t>
      </w:r>
    </w:p>
    <w:p w14:paraId="40363F24" w14:textId="5D76C793" w:rsidR="00A55821" w:rsidRPr="00624979" w:rsidRDefault="00A55821" w:rsidP="005D0732">
      <w:pPr>
        <w:spacing w:after="0" w:line="480" w:lineRule="auto"/>
        <w:ind w:left="567" w:hanging="567"/>
        <w:rPr>
          <w:rFonts w:ascii="Times New Roman" w:hAnsi="Times New Roman"/>
          <w:lang w:val="en-US"/>
        </w:rPr>
      </w:pPr>
      <w:r w:rsidRPr="00624979">
        <w:rPr>
          <w:rFonts w:ascii="Times New Roman" w:hAnsi="Times New Roman"/>
          <w:lang w:val="en-US"/>
        </w:rPr>
        <w:lastRenderedPageBreak/>
        <w:t>Barnard-</w:t>
      </w:r>
      <w:proofErr w:type="spellStart"/>
      <w:r w:rsidRPr="00624979">
        <w:rPr>
          <w:rFonts w:ascii="Times New Roman" w:hAnsi="Times New Roman"/>
          <w:lang w:val="en-US"/>
        </w:rPr>
        <w:t>Brak</w:t>
      </w:r>
      <w:proofErr w:type="spellEnd"/>
      <w:r w:rsidRPr="00624979">
        <w:rPr>
          <w:rFonts w:ascii="Times New Roman" w:hAnsi="Times New Roman"/>
          <w:lang w:val="en-US"/>
        </w:rPr>
        <w:t xml:space="preserve">, L., Burley, H., &amp; Crooks, S. M. (2010). Explaining youth mentoring behavior using a theory of planned behavior perspective. </w:t>
      </w:r>
      <w:r w:rsidRPr="00624979">
        <w:rPr>
          <w:rFonts w:ascii="Times New Roman" w:hAnsi="Times New Roman"/>
          <w:i/>
          <w:iCs/>
          <w:lang w:val="en-US"/>
        </w:rPr>
        <w:t>International Journal of Adolescence and Youth</w:t>
      </w:r>
      <w:r w:rsidRPr="00624979">
        <w:rPr>
          <w:rFonts w:ascii="Times New Roman" w:hAnsi="Times New Roman"/>
          <w:lang w:val="en-US"/>
        </w:rPr>
        <w:t xml:space="preserve">, </w:t>
      </w:r>
      <w:r w:rsidRPr="00624979">
        <w:rPr>
          <w:rFonts w:ascii="Times New Roman" w:hAnsi="Times New Roman"/>
          <w:i/>
          <w:iCs/>
          <w:lang w:val="en-US"/>
        </w:rPr>
        <w:t>15</w:t>
      </w:r>
      <w:r w:rsidRPr="00624979">
        <w:rPr>
          <w:rFonts w:ascii="Times New Roman" w:hAnsi="Times New Roman"/>
          <w:lang w:val="en-US"/>
        </w:rPr>
        <w:t>(4), 365-379.</w:t>
      </w:r>
      <w:r w:rsidR="007F3960" w:rsidRPr="00624979">
        <w:rPr>
          <w:rFonts w:ascii="Times New Roman" w:hAnsi="Times New Roman"/>
          <w:lang w:val="en-US"/>
        </w:rPr>
        <w:t xml:space="preserve"> </w:t>
      </w:r>
      <w:hyperlink r:id="rId22" w:history="1">
        <w:r w:rsidR="007F3960" w:rsidRPr="00624979">
          <w:rPr>
            <w:rStyle w:val="Lienhypertexte"/>
            <w:rFonts w:ascii="Times New Roman" w:hAnsi="Times New Roman"/>
            <w:color w:val="auto"/>
            <w:lang w:val="en"/>
          </w:rPr>
          <w:t>https://doi.org/10.1080/02673843.2010.9748040</w:t>
        </w:r>
      </w:hyperlink>
    </w:p>
    <w:p w14:paraId="42167B3D" w14:textId="14FF414B" w:rsidR="00673B18" w:rsidRPr="00624979" w:rsidRDefault="00673B18" w:rsidP="005D0732">
      <w:pPr>
        <w:pStyle w:val="NormalWeb"/>
        <w:spacing w:before="0" w:beforeAutospacing="0" w:after="0" w:afterAutospacing="0" w:line="480" w:lineRule="auto"/>
        <w:ind w:left="567" w:hanging="567"/>
        <w:jc w:val="both"/>
        <w:rPr>
          <w:rFonts w:ascii="Times New Roman" w:hAnsi="Times New Roman"/>
          <w:sz w:val="24"/>
          <w:lang w:val="en-US"/>
        </w:rPr>
      </w:pPr>
      <w:r w:rsidRPr="00624979">
        <w:rPr>
          <w:rFonts w:ascii="Times New Roman" w:hAnsi="Times New Roman"/>
          <w:sz w:val="24"/>
          <w:lang w:val="en-US"/>
        </w:rPr>
        <w:t xml:space="preserve">Campbell, T. A., &amp; Campbell, D. E. (1997). Faculty/student mentor program: Effects on academic performance and retention. </w:t>
      </w:r>
      <w:r w:rsidRPr="00624979">
        <w:rPr>
          <w:rFonts w:ascii="Times New Roman" w:hAnsi="Times New Roman"/>
          <w:i/>
          <w:iCs/>
          <w:sz w:val="24"/>
          <w:lang w:val="en-US"/>
        </w:rPr>
        <w:t xml:space="preserve">Research in </w:t>
      </w:r>
      <w:r w:rsidR="00A54A5A" w:rsidRPr="00624979">
        <w:rPr>
          <w:rFonts w:ascii="Times New Roman" w:hAnsi="Times New Roman"/>
          <w:i/>
          <w:iCs/>
          <w:sz w:val="24"/>
          <w:lang w:val="en-US"/>
        </w:rPr>
        <w:t>H</w:t>
      </w:r>
      <w:r w:rsidRPr="00624979">
        <w:rPr>
          <w:rFonts w:ascii="Times New Roman" w:hAnsi="Times New Roman"/>
          <w:i/>
          <w:iCs/>
          <w:sz w:val="24"/>
          <w:lang w:val="en-US"/>
        </w:rPr>
        <w:t xml:space="preserve">igher </w:t>
      </w:r>
      <w:r w:rsidR="00A54A5A" w:rsidRPr="00624979">
        <w:rPr>
          <w:rFonts w:ascii="Times New Roman" w:hAnsi="Times New Roman"/>
          <w:i/>
          <w:iCs/>
          <w:sz w:val="24"/>
          <w:lang w:val="en-US"/>
        </w:rPr>
        <w:t>E</w:t>
      </w:r>
      <w:r w:rsidRPr="00624979">
        <w:rPr>
          <w:rFonts w:ascii="Times New Roman" w:hAnsi="Times New Roman"/>
          <w:i/>
          <w:iCs/>
          <w:sz w:val="24"/>
          <w:lang w:val="en-US"/>
        </w:rPr>
        <w:t>ducation</w:t>
      </w:r>
      <w:r w:rsidRPr="00624979">
        <w:rPr>
          <w:rFonts w:ascii="Times New Roman" w:hAnsi="Times New Roman"/>
          <w:sz w:val="24"/>
          <w:lang w:val="en-US"/>
        </w:rPr>
        <w:t xml:space="preserve">, </w:t>
      </w:r>
      <w:r w:rsidRPr="00624979">
        <w:rPr>
          <w:rFonts w:ascii="Times New Roman" w:hAnsi="Times New Roman"/>
          <w:i/>
          <w:iCs/>
          <w:sz w:val="24"/>
          <w:lang w:val="en-US"/>
        </w:rPr>
        <w:t>38</w:t>
      </w:r>
      <w:r w:rsidRPr="00624979">
        <w:rPr>
          <w:rFonts w:ascii="Times New Roman" w:hAnsi="Times New Roman"/>
          <w:sz w:val="24"/>
          <w:lang w:val="en-US"/>
        </w:rPr>
        <w:t xml:space="preserve">(6), 727-742. </w:t>
      </w:r>
      <w:hyperlink r:id="rId23" w:history="1">
        <w:r w:rsidRPr="00624979">
          <w:rPr>
            <w:rStyle w:val="Lienhypertexte"/>
            <w:rFonts w:ascii="Times New Roman" w:hAnsi="Times New Roman"/>
            <w:color w:val="auto"/>
            <w:sz w:val="24"/>
            <w:lang w:val="en-US"/>
          </w:rPr>
          <w:t>https://doi.org/10.1023/A:1024911904627</w:t>
        </w:r>
      </w:hyperlink>
    </w:p>
    <w:p w14:paraId="7D60F7B4" w14:textId="3E5527EC" w:rsidR="00E06A2E" w:rsidRPr="00624979" w:rsidRDefault="00532608" w:rsidP="005D0732">
      <w:pPr>
        <w:spacing w:after="0" w:line="480" w:lineRule="auto"/>
        <w:ind w:left="567" w:hanging="567"/>
        <w:rPr>
          <w:rStyle w:val="Lienhypertexte"/>
          <w:rFonts w:ascii="Times New Roman" w:hAnsi="Times New Roman"/>
          <w:color w:val="auto"/>
          <w:lang w:val="en-US"/>
        </w:rPr>
      </w:pPr>
      <w:r w:rsidRPr="00624979">
        <w:rPr>
          <w:rFonts w:ascii="Times New Roman" w:hAnsi="Times New Roman"/>
          <w:lang w:val="en-US"/>
        </w:rPr>
        <w:t xml:space="preserve">Drucker-Godard, C., </w:t>
      </w:r>
      <w:proofErr w:type="spellStart"/>
      <w:r w:rsidRPr="00624979">
        <w:rPr>
          <w:rFonts w:ascii="Times New Roman" w:hAnsi="Times New Roman"/>
          <w:lang w:val="en-US"/>
        </w:rPr>
        <w:t>Fouque</w:t>
      </w:r>
      <w:proofErr w:type="spellEnd"/>
      <w:r w:rsidRPr="00624979">
        <w:rPr>
          <w:rFonts w:ascii="Times New Roman" w:hAnsi="Times New Roman"/>
          <w:lang w:val="en-US"/>
        </w:rPr>
        <w:t xml:space="preserve">, T., </w:t>
      </w:r>
      <w:proofErr w:type="spellStart"/>
      <w:r w:rsidRPr="00624979">
        <w:rPr>
          <w:rFonts w:ascii="Times New Roman" w:hAnsi="Times New Roman"/>
          <w:lang w:val="en-US"/>
        </w:rPr>
        <w:t>Gollety</w:t>
      </w:r>
      <w:proofErr w:type="spellEnd"/>
      <w:r w:rsidRPr="00624979">
        <w:rPr>
          <w:rFonts w:ascii="Times New Roman" w:hAnsi="Times New Roman"/>
          <w:lang w:val="en-US"/>
        </w:rPr>
        <w:t xml:space="preserve">, M., &amp; Le </w:t>
      </w:r>
      <w:proofErr w:type="spellStart"/>
      <w:r w:rsidRPr="00624979">
        <w:rPr>
          <w:rFonts w:ascii="Times New Roman" w:hAnsi="Times New Roman"/>
          <w:lang w:val="en-US"/>
        </w:rPr>
        <w:t>Flanchec</w:t>
      </w:r>
      <w:proofErr w:type="spellEnd"/>
      <w:r w:rsidRPr="00624979">
        <w:rPr>
          <w:rFonts w:ascii="Times New Roman" w:hAnsi="Times New Roman"/>
          <w:lang w:val="en-US"/>
        </w:rPr>
        <w:t xml:space="preserve">, A. (2013). </w:t>
      </w:r>
      <w:r w:rsidRPr="00624979">
        <w:rPr>
          <w:rFonts w:ascii="Times New Roman" w:hAnsi="Times New Roman"/>
        </w:rPr>
        <w:t xml:space="preserve">Le ressenti des enseignants-chercheurs: </w:t>
      </w:r>
      <w:r w:rsidR="0016366E" w:rsidRPr="00624979">
        <w:rPr>
          <w:rFonts w:ascii="Times New Roman" w:hAnsi="Times New Roman"/>
        </w:rPr>
        <w:t>U</w:t>
      </w:r>
      <w:r w:rsidRPr="00624979">
        <w:rPr>
          <w:rFonts w:ascii="Times New Roman" w:hAnsi="Times New Roman"/>
        </w:rPr>
        <w:t xml:space="preserve">n conflit de valeurs. </w:t>
      </w:r>
      <w:r w:rsidRPr="00624979">
        <w:rPr>
          <w:rFonts w:ascii="Times New Roman" w:hAnsi="Times New Roman"/>
          <w:i/>
          <w:iCs/>
          <w:lang w:val="fr-BE"/>
        </w:rPr>
        <w:t xml:space="preserve">Gestion et </w:t>
      </w:r>
      <w:r w:rsidR="009C72CA" w:rsidRPr="00624979">
        <w:rPr>
          <w:rFonts w:ascii="Times New Roman" w:hAnsi="Times New Roman"/>
          <w:i/>
          <w:iCs/>
          <w:lang w:val="fr-BE"/>
        </w:rPr>
        <w:t>M</w:t>
      </w:r>
      <w:r w:rsidRPr="00624979">
        <w:rPr>
          <w:rFonts w:ascii="Times New Roman" w:hAnsi="Times New Roman"/>
          <w:i/>
          <w:iCs/>
          <w:lang w:val="fr-BE"/>
        </w:rPr>
        <w:t xml:space="preserve">anagement </w:t>
      </w:r>
      <w:r w:rsidR="009C72CA" w:rsidRPr="00624979">
        <w:rPr>
          <w:rFonts w:ascii="Times New Roman" w:hAnsi="Times New Roman"/>
          <w:i/>
          <w:iCs/>
          <w:lang w:val="fr-BE"/>
        </w:rPr>
        <w:t>P</w:t>
      </w:r>
      <w:r w:rsidRPr="00624979">
        <w:rPr>
          <w:rFonts w:ascii="Times New Roman" w:hAnsi="Times New Roman"/>
          <w:i/>
          <w:iCs/>
          <w:lang w:val="fr-BE"/>
        </w:rPr>
        <w:t>ublic</w:t>
      </w:r>
      <w:r w:rsidRPr="00624979">
        <w:rPr>
          <w:rFonts w:ascii="Times New Roman" w:hAnsi="Times New Roman"/>
          <w:lang w:val="fr-BE"/>
        </w:rPr>
        <w:t xml:space="preserve">, </w:t>
      </w:r>
      <w:r w:rsidRPr="00624979">
        <w:rPr>
          <w:rFonts w:ascii="Times New Roman" w:hAnsi="Times New Roman"/>
          <w:i/>
          <w:iCs/>
          <w:lang w:val="fr-BE"/>
        </w:rPr>
        <w:t>1</w:t>
      </w:r>
      <w:r w:rsidRPr="00624979">
        <w:rPr>
          <w:rFonts w:ascii="Times New Roman" w:hAnsi="Times New Roman"/>
          <w:lang w:val="fr-BE"/>
        </w:rPr>
        <w:t>(2), 4-22.</w:t>
      </w:r>
      <w:r w:rsidR="00E0552C" w:rsidRPr="00624979">
        <w:rPr>
          <w:rFonts w:ascii="Times New Roman" w:hAnsi="Times New Roman"/>
          <w:lang w:val="fr-BE"/>
        </w:rPr>
        <w:t xml:space="preserve"> </w:t>
      </w:r>
      <w:hyperlink r:id="rId24" w:history="1">
        <w:r w:rsidR="00E06A2E" w:rsidRPr="00624979">
          <w:rPr>
            <w:rStyle w:val="Lienhypertexte"/>
            <w:rFonts w:ascii="Times New Roman" w:hAnsi="Times New Roman"/>
            <w:color w:val="auto"/>
            <w:lang w:val="en-US"/>
          </w:rPr>
          <w:t>https://doi.org/10.3917/gmp.004.0004</w:t>
        </w:r>
      </w:hyperlink>
    </w:p>
    <w:p w14:paraId="26E9705E" w14:textId="179511FA" w:rsidR="00137394" w:rsidRPr="00624979" w:rsidRDefault="001036A9" w:rsidP="005D0732">
      <w:pPr>
        <w:spacing w:after="0" w:line="480" w:lineRule="auto"/>
        <w:ind w:left="567" w:hanging="567"/>
        <w:rPr>
          <w:rFonts w:ascii="Times New Roman" w:hAnsi="Times New Roman"/>
          <w:lang w:val="en-US"/>
        </w:rPr>
      </w:pPr>
      <w:r w:rsidRPr="00624979">
        <w:rPr>
          <w:rFonts w:ascii="Times New Roman" w:hAnsi="Times New Roman"/>
          <w:lang w:val="en"/>
        </w:rPr>
        <w:t xml:space="preserve">Duffield, S., Olson, A. &amp; </w:t>
      </w:r>
      <w:proofErr w:type="spellStart"/>
      <w:r w:rsidRPr="00624979">
        <w:rPr>
          <w:rFonts w:ascii="Times New Roman" w:hAnsi="Times New Roman"/>
          <w:lang w:val="en"/>
        </w:rPr>
        <w:t>Kerzman</w:t>
      </w:r>
      <w:proofErr w:type="spellEnd"/>
      <w:r w:rsidRPr="00624979">
        <w:rPr>
          <w:rFonts w:ascii="Times New Roman" w:hAnsi="Times New Roman"/>
          <w:lang w:val="en"/>
        </w:rPr>
        <w:t xml:space="preserve">, R. </w:t>
      </w:r>
      <w:r w:rsidR="009C72CA" w:rsidRPr="00624979">
        <w:rPr>
          <w:rFonts w:ascii="Times New Roman" w:hAnsi="Times New Roman"/>
          <w:lang w:val="en"/>
        </w:rPr>
        <w:t xml:space="preserve">(2013). </w:t>
      </w:r>
      <w:r w:rsidRPr="00624979">
        <w:rPr>
          <w:rFonts w:ascii="Times New Roman" w:hAnsi="Times New Roman"/>
          <w:lang w:val="en"/>
        </w:rPr>
        <w:t xml:space="preserve">Crossing </w:t>
      </w:r>
      <w:r w:rsidR="0016366E" w:rsidRPr="00624979">
        <w:rPr>
          <w:rFonts w:ascii="Times New Roman" w:hAnsi="Times New Roman"/>
          <w:lang w:val="en"/>
        </w:rPr>
        <w:t>b</w:t>
      </w:r>
      <w:r w:rsidRPr="00624979">
        <w:rPr>
          <w:rFonts w:ascii="Times New Roman" w:hAnsi="Times New Roman"/>
          <w:lang w:val="en"/>
        </w:rPr>
        <w:t xml:space="preserve">orders, </w:t>
      </w:r>
      <w:r w:rsidR="0016366E" w:rsidRPr="00624979">
        <w:rPr>
          <w:rFonts w:ascii="Times New Roman" w:hAnsi="Times New Roman"/>
          <w:lang w:val="en"/>
        </w:rPr>
        <w:t>b</w:t>
      </w:r>
      <w:r w:rsidRPr="00624979">
        <w:rPr>
          <w:rFonts w:ascii="Times New Roman" w:hAnsi="Times New Roman"/>
          <w:lang w:val="en"/>
        </w:rPr>
        <w:t xml:space="preserve">reaking </w:t>
      </w:r>
      <w:r w:rsidR="0016366E" w:rsidRPr="00624979">
        <w:rPr>
          <w:rFonts w:ascii="Times New Roman" w:hAnsi="Times New Roman"/>
          <w:lang w:val="en"/>
        </w:rPr>
        <w:t>b</w:t>
      </w:r>
      <w:r w:rsidRPr="00624979">
        <w:rPr>
          <w:rFonts w:ascii="Times New Roman" w:hAnsi="Times New Roman"/>
          <w:lang w:val="en"/>
        </w:rPr>
        <w:t xml:space="preserve">oundaries: Collaboration </w:t>
      </w:r>
      <w:r w:rsidR="0016366E" w:rsidRPr="00624979">
        <w:rPr>
          <w:rFonts w:ascii="Times New Roman" w:hAnsi="Times New Roman"/>
          <w:lang w:val="en"/>
        </w:rPr>
        <w:t>a</w:t>
      </w:r>
      <w:r w:rsidRPr="00624979">
        <w:rPr>
          <w:rFonts w:ascii="Times New Roman" w:hAnsi="Times New Roman"/>
          <w:lang w:val="en"/>
        </w:rPr>
        <w:t xml:space="preserve">mong </w:t>
      </w:r>
      <w:r w:rsidR="0016366E" w:rsidRPr="00624979">
        <w:rPr>
          <w:rFonts w:ascii="Times New Roman" w:hAnsi="Times New Roman"/>
          <w:lang w:val="en"/>
        </w:rPr>
        <w:t>h</w:t>
      </w:r>
      <w:r w:rsidRPr="00624979">
        <w:rPr>
          <w:rFonts w:ascii="Times New Roman" w:hAnsi="Times New Roman"/>
          <w:lang w:val="en"/>
        </w:rPr>
        <w:t xml:space="preserve">igher </w:t>
      </w:r>
      <w:r w:rsidR="0016366E" w:rsidRPr="00624979">
        <w:rPr>
          <w:rFonts w:ascii="Times New Roman" w:hAnsi="Times New Roman"/>
          <w:lang w:val="en"/>
        </w:rPr>
        <w:t>e</w:t>
      </w:r>
      <w:r w:rsidRPr="00624979">
        <w:rPr>
          <w:rFonts w:ascii="Times New Roman" w:hAnsi="Times New Roman"/>
          <w:lang w:val="en"/>
        </w:rPr>
        <w:t xml:space="preserve">ducation </w:t>
      </w:r>
      <w:r w:rsidR="0016366E" w:rsidRPr="00624979">
        <w:rPr>
          <w:rFonts w:ascii="Times New Roman" w:hAnsi="Times New Roman"/>
          <w:lang w:val="en"/>
        </w:rPr>
        <w:t>i</w:t>
      </w:r>
      <w:r w:rsidRPr="00624979">
        <w:rPr>
          <w:rFonts w:ascii="Times New Roman" w:hAnsi="Times New Roman"/>
          <w:lang w:val="en"/>
        </w:rPr>
        <w:t xml:space="preserve">nstitutions. </w:t>
      </w:r>
      <w:r w:rsidRPr="00624979">
        <w:rPr>
          <w:rFonts w:ascii="Times New Roman" w:hAnsi="Times New Roman"/>
          <w:i/>
          <w:iCs/>
          <w:lang w:val="en"/>
        </w:rPr>
        <w:t>Innov</w:t>
      </w:r>
      <w:r w:rsidR="00A775E3" w:rsidRPr="00624979">
        <w:rPr>
          <w:rFonts w:ascii="Times New Roman" w:hAnsi="Times New Roman"/>
          <w:i/>
          <w:iCs/>
          <w:lang w:val="en"/>
        </w:rPr>
        <w:t>ation in</w:t>
      </w:r>
      <w:r w:rsidRPr="00624979">
        <w:rPr>
          <w:rFonts w:ascii="Times New Roman" w:hAnsi="Times New Roman"/>
          <w:i/>
          <w:iCs/>
          <w:lang w:val="en"/>
        </w:rPr>
        <w:t xml:space="preserve"> High</w:t>
      </w:r>
      <w:r w:rsidR="00A775E3" w:rsidRPr="00624979">
        <w:rPr>
          <w:rFonts w:ascii="Times New Roman" w:hAnsi="Times New Roman"/>
          <w:i/>
          <w:iCs/>
          <w:lang w:val="en"/>
        </w:rPr>
        <w:t>er</w:t>
      </w:r>
      <w:r w:rsidRPr="00624979">
        <w:rPr>
          <w:rFonts w:ascii="Times New Roman" w:hAnsi="Times New Roman"/>
          <w:i/>
          <w:iCs/>
          <w:lang w:val="en"/>
        </w:rPr>
        <w:t xml:space="preserve"> Educ</w:t>
      </w:r>
      <w:r w:rsidR="00A775E3" w:rsidRPr="00624979">
        <w:rPr>
          <w:rFonts w:ascii="Times New Roman" w:hAnsi="Times New Roman"/>
          <w:i/>
          <w:iCs/>
          <w:lang w:val="en"/>
        </w:rPr>
        <w:t>ation</w:t>
      </w:r>
      <w:r w:rsidR="009C72CA" w:rsidRPr="00624979">
        <w:rPr>
          <w:rFonts w:ascii="Times New Roman" w:hAnsi="Times New Roman"/>
          <w:i/>
          <w:iCs/>
          <w:lang w:val="en"/>
        </w:rPr>
        <w:t>, 38,</w:t>
      </w:r>
      <w:r w:rsidRPr="00624979">
        <w:rPr>
          <w:rFonts w:ascii="Times New Roman" w:hAnsi="Times New Roman"/>
          <w:b/>
          <w:bCs/>
          <w:lang w:val="en"/>
        </w:rPr>
        <w:t xml:space="preserve"> </w:t>
      </w:r>
      <w:r w:rsidRPr="00624979">
        <w:rPr>
          <w:rFonts w:ascii="Times New Roman" w:hAnsi="Times New Roman"/>
          <w:lang w:val="en"/>
        </w:rPr>
        <w:t xml:space="preserve">237–250. </w:t>
      </w:r>
      <w:hyperlink r:id="rId25" w:history="1">
        <w:r w:rsidR="00137394" w:rsidRPr="00624979">
          <w:rPr>
            <w:rStyle w:val="Lienhypertexte"/>
            <w:rFonts w:ascii="Times New Roman" w:hAnsi="Times New Roman"/>
            <w:color w:val="auto"/>
            <w:lang w:val="en-US"/>
          </w:rPr>
          <w:t>https://doi.org/10.1007/s10755-012-9238-8</w:t>
        </w:r>
      </w:hyperlink>
    </w:p>
    <w:p w14:paraId="1746D147" w14:textId="31E7F078" w:rsidR="001A1B4E" w:rsidRPr="00624979" w:rsidRDefault="001A1B4E" w:rsidP="005D0732">
      <w:pPr>
        <w:spacing w:after="0" w:line="480" w:lineRule="auto"/>
        <w:ind w:left="567" w:hanging="567"/>
        <w:rPr>
          <w:rStyle w:val="Lienhypertexte"/>
          <w:rFonts w:ascii="Times New Roman" w:hAnsi="Times New Roman"/>
          <w:color w:val="auto"/>
          <w:lang w:val="en-US"/>
        </w:rPr>
      </w:pPr>
      <w:proofErr w:type="spellStart"/>
      <w:r w:rsidRPr="00624979">
        <w:rPr>
          <w:rFonts w:ascii="Times New Roman" w:hAnsi="Times New Roman"/>
          <w:lang w:val="en-US"/>
        </w:rPr>
        <w:t>Ehrich</w:t>
      </w:r>
      <w:proofErr w:type="spellEnd"/>
      <w:r w:rsidRPr="00624979">
        <w:rPr>
          <w:rFonts w:ascii="Times New Roman" w:hAnsi="Times New Roman"/>
          <w:lang w:val="en-US"/>
        </w:rPr>
        <w:t xml:space="preserve"> L</w:t>
      </w:r>
      <w:r w:rsidR="00555214" w:rsidRPr="00624979">
        <w:rPr>
          <w:rFonts w:ascii="Times New Roman" w:hAnsi="Times New Roman"/>
          <w:lang w:val="en-US"/>
        </w:rPr>
        <w:t>.</w:t>
      </w:r>
      <w:r w:rsidR="00294819" w:rsidRPr="00624979">
        <w:rPr>
          <w:rFonts w:ascii="Times New Roman" w:hAnsi="Times New Roman"/>
          <w:lang w:val="en-US"/>
        </w:rPr>
        <w:t xml:space="preserve"> </w:t>
      </w:r>
      <w:r w:rsidRPr="00624979">
        <w:rPr>
          <w:rFonts w:ascii="Times New Roman" w:hAnsi="Times New Roman"/>
          <w:lang w:val="en-US"/>
        </w:rPr>
        <w:t>C</w:t>
      </w:r>
      <w:r w:rsidR="00294819" w:rsidRPr="00624979">
        <w:rPr>
          <w:rFonts w:ascii="Times New Roman" w:hAnsi="Times New Roman"/>
          <w:lang w:val="en-US"/>
        </w:rPr>
        <w:t>.</w:t>
      </w:r>
      <w:r w:rsidRPr="00624979">
        <w:rPr>
          <w:rFonts w:ascii="Times New Roman" w:hAnsi="Times New Roman"/>
          <w:lang w:val="en-US"/>
        </w:rPr>
        <w:t>, Hansford</w:t>
      </w:r>
      <w:r w:rsidR="00B23E1E" w:rsidRPr="00624979">
        <w:rPr>
          <w:rFonts w:ascii="Times New Roman" w:hAnsi="Times New Roman"/>
          <w:lang w:val="en-US"/>
        </w:rPr>
        <w:t>,</w:t>
      </w:r>
      <w:r w:rsidRPr="00624979">
        <w:rPr>
          <w:rFonts w:ascii="Times New Roman" w:hAnsi="Times New Roman"/>
          <w:lang w:val="en-US"/>
        </w:rPr>
        <w:t xml:space="preserve"> B</w:t>
      </w:r>
      <w:r w:rsidR="00B23E1E" w:rsidRPr="00624979">
        <w:rPr>
          <w:rFonts w:ascii="Times New Roman" w:hAnsi="Times New Roman"/>
          <w:lang w:val="en-US"/>
        </w:rPr>
        <w:t>.</w:t>
      </w:r>
      <w:r w:rsidRPr="00624979">
        <w:rPr>
          <w:rFonts w:ascii="Times New Roman" w:hAnsi="Times New Roman"/>
          <w:lang w:val="en-US"/>
        </w:rPr>
        <w:t xml:space="preserve">, </w:t>
      </w:r>
      <w:r w:rsidR="001C1A74" w:rsidRPr="00624979">
        <w:rPr>
          <w:rFonts w:ascii="Times New Roman" w:hAnsi="Times New Roman"/>
          <w:lang w:val="en-US"/>
        </w:rPr>
        <w:t xml:space="preserve">&amp; </w:t>
      </w:r>
      <w:r w:rsidRPr="00624979">
        <w:rPr>
          <w:rFonts w:ascii="Times New Roman" w:hAnsi="Times New Roman"/>
          <w:lang w:val="en-US"/>
        </w:rPr>
        <w:t>Tennent</w:t>
      </w:r>
      <w:r w:rsidR="00B23E1E" w:rsidRPr="00624979">
        <w:rPr>
          <w:rFonts w:ascii="Times New Roman" w:hAnsi="Times New Roman"/>
          <w:lang w:val="en-US"/>
        </w:rPr>
        <w:t>,</w:t>
      </w:r>
      <w:r w:rsidRPr="00624979">
        <w:rPr>
          <w:rFonts w:ascii="Times New Roman" w:hAnsi="Times New Roman"/>
          <w:lang w:val="en-US"/>
        </w:rPr>
        <w:t xml:space="preserve"> L.</w:t>
      </w:r>
      <w:r w:rsidR="00B23E1E" w:rsidRPr="00624979">
        <w:rPr>
          <w:rFonts w:ascii="Times New Roman" w:hAnsi="Times New Roman"/>
          <w:lang w:val="en-US"/>
        </w:rPr>
        <w:t xml:space="preserve"> (2004).</w:t>
      </w:r>
      <w:r w:rsidRPr="00624979">
        <w:rPr>
          <w:rFonts w:ascii="Times New Roman" w:hAnsi="Times New Roman"/>
          <w:lang w:val="en-US"/>
        </w:rPr>
        <w:t xml:space="preserve"> Formal </w:t>
      </w:r>
      <w:r w:rsidR="001C1A74" w:rsidRPr="00624979">
        <w:rPr>
          <w:rFonts w:ascii="Times New Roman" w:hAnsi="Times New Roman"/>
          <w:lang w:val="en-US"/>
        </w:rPr>
        <w:t>m</w:t>
      </w:r>
      <w:r w:rsidRPr="00624979">
        <w:rPr>
          <w:rFonts w:ascii="Times New Roman" w:hAnsi="Times New Roman"/>
          <w:lang w:val="en-US"/>
        </w:rPr>
        <w:t xml:space="preserve">entoring </w:t>
      </w:r>
      <w:r w:rsidR="001C1A74" w:rsidRPr="00624979">
        <w:rPr>
          <w:rFonts w:ascii="Times New Roman" w:hAnsi="Times New Roman"/>
          <w:lang w:val="en-US"/>
        </w:rPr>
        <w:t>p</w:t>
      </w:r>
      <w:r w:rsidRPr="00624979">
        <w:rPr>
          <w:rFonts w:ascii="Times New Roman" w:hAnsi="Times New Roman"/>
          <w:lang w:val="en-US"/>
        </w:rPr>
        <w:t xml:space="preserve">rograms in </w:t>
      </w:r>
      <w:r w:rsidR="001C1A74" w:rsidRPr="00624979">
        <w:rPr>
          <w:rFonts w:ascii="Times New Roman" w:hAnsi="Times New Roman"/>
          <w:lang w:val="en-US"/>
        </w:rPr>
        <w:t>e</w:t>
      </w:r>
      <w:r w:rsidRPr="00624979">
        <w:rPr>
          <w:rFonts w:ascii="Times New Roman" w:hAnsi="Times New Roman"/>
          <w:lang w:val="en-US"/>
        </w:rPr>
        <w:t xml:space="preserve">ducation and </w:t>
      </w:r>
      <w:r w:rsidR="001C1A74" w:rsidRPr="00624979">
        <w:rPr>
          <w:rFonts w:ascii="Times New Roman" w:hAnsi="Times New Roman"/>
          <w:lang w:val="en-US"/>
        </w:rPr>
        <w:t>o</w:t>
      </w:r>
      <w:r w:rsidRPr="00624979">
        <w:rPr>
          <w:rFonts w:ascii="Times New Roman" w:hAnsi="Times New Roman"/>
          <w:lang w:val="en-US"/>
        </w:rPr>
        <w:t xml:space="preserve">ther </w:t>
      </w:r>
      <w:r w:rsidR="001C1A74" w:rsidRPr="00624979">
        <w:rPr>
          <w:rFonts w:ascii="Times New Roman" w:hAnsi="Times New Roman"/>
          <w:lang w:val="en-US"/>
        </w:rPr>
        <w:t>p</w:t>
      </w:r>
      <w:r w:rsidRPr="00624979">
        <w:rPr>
          <w:rFonts w:ascii="Times New Roman" w:hAnsi="Times New Roman"/>
          <w:lang w:val="en-US"/>
        </w:rPr>
        <w:t xml:space="preserve">rofessions: </w:t>
      </w:r>
      <w:r w:rsidR="0016366E" w:rsidRPr="00624979">
        <w:rPr>
          <w:rFonts w:ascii="Times New Roman" w:hAnsi="Times New Roman"/>
          <w:lang w:val="en-US"/>
        </w:rPr>
        <w:t>A</w:t>
      </w:r>
      <w:r w:rsidRPr="00624979">
        <w:rPr>
          <w:rFonts w:ascii="Times New Roman" w:hAnsi="Times New Roman"/>
          <w:lang w:val="en-US"/>
        </w:rPr>
        <w:t xml:space="preserve"> </w:t>
      </w:r>
      <w:r w:rsidR="00C8029C" w:rsidRPr="00624979">
        <w:rPr>
          <w:rFonts w:ascii="Times New Roman" w:hAnsi="Times New Roman"/>
          <w:lang w:val="en-US"/>
        </w:rPr>
        <w:t>r</w:t>
      </w:r>
      <w:r w:rsidRPr="00624979">
        <w:rPr>
          <w:rFonts w:ascii="Times New Roman" w:hAnsi="Times New Roman"/>
          <w:lang w:val="en-US"/>
        </w:rPr>
        <w:t xml:space="preserve">eview of the </w:t>
      </w:r>
      <w:r w:rsidR="00C8029C" w:rsidRPr="00624979">
        <w:rPr>
          <w:rFonts w:ascii="Times New Roman" w:hAnsi="Times New Roman"/>
          <w:lang w:val="en-US"/>
        </w:rPr>
        <w:t>l</w:t>
      </w:r>
      <w:r w:rsidRPr="00624979">
        <w:rPr>
          <w:rFonts w:ascii="Times New Roman" w:hAnsi="Times New Roman"/>
          <w:lang w:val="en-US"/>
        </w:rPr>
        <w:t xml:space="preserve">iterature. </w:t>
      </w:r>
      <w:r w:rsidRPr="00624979">
        <w:rPr>
          <w:rFonts w:ascii="Times New Roman" w:hAnsi="Times New Roman"/>
          <w:i/>
          <w:iCs/>
          <w:lang w:val="en-US"/>
        </w:rPr>
        <w:t>Educational Administration Quarterly</w:t>
      </w:r>
      <w:r w:rsidR="00294819" w:rsidRPr="00624979">
        <w:rPr>
          <w:rFonts w:ascii="Times New Roman" w:hAnsi="Times New Roman"/>
          <w:i/>
          <w:iCs/>
          <w:lang w:val="en-US"/>
        </w:rPr>
        <w:t xml:space="preserve">, </w:t>
      </w:r>
      <w:r w:rsidRPr="00624979">
        <w:rPr>
          <w:rFonts w:ascii="Times New Roman" w:hAnsi="Times New Roman"/>
          <w:i/>
          <w:lang w:val="en-US"/>
        </w:rPr>
        <w:t>40</w:t>
      </w:r>
      <w:r w:rsidR="00EA1CF3" w:rsidRPr="00624979">
        <w:rPr>
          <w:rFonts w:ascii="Times New Roman" w:hAnsi="Times New Roman"/>
          <w:lang w:val="en-US"/>
        </w:rPr>
        <w:t xml:space="preserve">(4), </w:t>
      </w:r>
      <w:r w:rsidRPr="00624979">
        <w:rPr>
          <w:rFonts w:ascii="Times New Roman" w:hAnsi="Times New Roman"/>
          <w:lang w:val="en-US"/>
        </w:rPr>
        <w:t xml:space="preserve">518-540. </w:t>
      </w:r>
      <w:hyperlink r:id="rId26" w:history="1">
        <w:r w:rsidR="00A246D2" w:rsidRPr="00624979">
          <w:rPr>
            <w:rStyle w:val="Lienhypertexte"/>
            <w:rFonts w:ascii="Times New Roman" w:hAnsi="Times New Roman"/>
            <w:color w:val="auto"/>
            <w:lang w:val="en-US"/>
          </w:rPr>
          <w:t>https://doi.org/10.1177/0013161X04267118</w:t>
        </w:r>
      </w:hyperlink>
    </w:p>
    <w:p w14:paraId="7AEE1CB8" w14:textId="1F789777" w:rsidR="00F846DC" w:rsidRPr="00624979" w:rsidRDefault="00F846DC" w:rsidP="005D0732">
      <w:pPr>
        <w:spacing w:after="0" w:line="480" w:lineRule="auto"/>
        <w:ind w:left="567" w:hanging="567"/>
        <w:rPr>
          <w:rFonts w:ascii="Times New Roman" w:hAnsi="Times New Roman"/>
          <w:lang w:val="en-US"/>
        </w:rPr>
      </w:pPr>
      <w:proofErr w:type="spellStart"/>
      <w:r w:rsidRPr="00624979">
        <w:rPr>
          <w:rFonts w:ascii="Times New Roman" w:hAnsi="Times New Roman"/>
          <w:lang w:val="en-US"/>
        </w:rPr>
        <w:t>Gershenfeld</w:t>
      </w:r>
      <w:proofErr w:type="spellEnd"/>
      <w:r w:rsidRPr="00624979">
        <w:rPr>
          <w:rFonts w:ascii="Times New Roman" w:hAnsi="Times New Roman"/>
          <w:lang w:val="en-US"/>
        </w:rPr>
        <w:t xml:space="preserve"> S. A</w:t>
      </w:r>
      <w:r w:rsidR="005E23FA" w:rsidRPr="00624979">
        <w:rPr>
          <w:rFonts w:ascii="Times New Roman" w:hAnsi="Times New Roman"/>
          <w:lang w:val="en-US"/>
        </w:rPr>
        <w:t xml:space="preserve">. (2014). </w:t>
      </w:r>
      <w:r w:rsidRPr="00624979">
        <w:rPr>
          <w:rFonts w:ascii="Times New Roman" w:hAnsi="Times New Roman"/>
          <w:lang w:val="en-US"/>
        </w:rPr>
        <w:t xml:space="preserve">Review of </w:t>
      </w:r>
      <w:r w:rsidR="005E23FA" w:rsidRPr="00624979">
        <w:rPr>
          <w:rFonts w:ascii="Times New Roman" w:hAnsi="Times New Roman"/>
          <w:lang w:val="en-US"/>
        </w:rPr>
        <w:t>u</w:t>
      </w:r>
      <w:r w:rsidRPr="00624979">
        <w:rPr>
          <w:rFonts w:ascii="Times New Roman" w:hAnsi="Times New Roman"/>
          <w:lang w:val="en-US"/>
        </w:rPr>
        <w:t xml:space="preserve">ndergraduate </w:t>
      </w:r>
      <w:r w:rsidR="005E23FA" w:rsidRPr="00624979">
        <w:rPr>
          <w:rFonts w:ascii="Times New Roman" w:hAnsi="Times New Roman"/>
          <w:lang w:val="en-US"/>
        </w:rPr>
        <w:t>m</w:t>
      </w:r>
      <w:r w:rsidRPr="00624979">
        <w:rPr>
          <w:rFonts w:ascii="Times New Roman" w:hAnsi="Times New Roman"/>
          <w:lang w:val="en-US"/>
        </w:rPr>
        <w:t xml:space="preserve">entoring </w:t>
      </w:r>
      <w:r w:rsidR="005E23FA" w:rsidRPr="00624979">
        <w:rPr>
          <w:rFonts w:ascii="Times New Roman" w:hAnsi="Times New Roman"/>
          <w:lang w:val="en-US"/>
        </w:rPr>
        <w:t>p</w:t>
      </w:r>
      <w:r w:rsidRPr="00624979">
        <w:rPr>
          <w:rFonts w:ascii="Times New Roman" w:hAnsi="Times New Roman"/>
          <w:lang w:val="en-US"/>
        </w:rPr>
        <w:t xml:space="preserve">rograms. </w:t>
      </w:r>
      <w:r w:rsidRPr="00624979">
        <w:rPr>
          <w:rFonts w:ascii="Times New Roman" w:hAnsi="Times New Roman"/>
          <w:i/>
          <w:iCs/>
          <w:lang w:val="en-US"/>
        </w:rPr>
        <w:t>Review of Educational Research</w:t>
      </w:r>
      <w:r w:rsidR="005E23FA" w:rsidRPr="00624979">
        <w:rPr>
          <w:rFonts w:ascii="Times New Roman" w:hAnsi="Times New Roman"/>
          <w:i/>
          <w:iCs/>
          <w:lang w:val="en-US"/>
        </w:rPr>
        <w:t>, 84</w:t>
      </w:r>
      <w:r w:rsidR="005E23FA" w:rsidRPr="00624979">
        <w:rPr>
          <w:rFonts w:ascii="Times New Roman" w:hAnsi="Times New Roman"/>
          <w:lang w:val="en-US"/>
        </w:rPr>
        <w:t xml:space="preserve"> </w:t>
      </w:r>
      <w:r w:rsidRPr="00624979">
        <w:rPr>
          <w:rFonts w:ascii="Times New Roman" w:hAnsi="Times New Roman"/>
          <w:lang w:val="en-US"/>
        </w:rPr>
        <w:t>(3)</w:t>
      </w:r>
      <w:proofErr w:type="gramStart"/>
      <w:r w:rsidR="005E23FA" w:rsidRPr="00624979">
        <w:rPr>
          <w:rFonts w:ascii="Times New Roman" w:hAnsi="Times New Roman"/>
          <w:lang w:val="en-US"/>
        </w:rPr>
        <w:t>,</w:t>
      </w:r>
      <w:r w:rsidRPr="00624979">
        <w:rPr>
          <w:rFonts w:ascii="Times New Roman" w:hAnsi="Times New Roman"/>
          <w:lang w:val="en-US"/>
        </w:rPr>
        <w:t>365</w:t>
      </w:r>
      <w:proofErr w:type="gramEnd"/>
      <w:r w:rsidRPr="00624979">
        <w:rPr>
          <w:rFonts w:ascii="Times New Roman" w:hAnsi="Times New Roman"/>
          <w:lang w:val="en-US"/>
        </w:rPr>
        <w:t xml:space="preserve">-391. </w:t>
      </w:r>
      <w:hyperlink r:id="rId27" w:history="1">
        <w:r w:rsidRPr="00624979">
          <w:rPr>
            <w:rStyle w:val="Lienhypertexte"/>
            <w:rFonts w:ascii="Times New Roman" w:hAnsi="Times New Roman"/>
            <w:color w:val="auto"/>
            <w:lang w:val="en"/>
          </w:rPr>
          <w:t>https://doi.org/10.3102/0034654313520512</w:t>
        </w:r>
      </w:hyperlink>
    </w:p>
    <w:p w14:paraId="4368DDC1" w14:textId="77777777" w:rsidR="009C4A51" w:rsidRPr="00624979" w:rsidRDefault="009C4A51" w:rsidP="005D0732">
      <w:pPr>
        <w:spacing w:after="0" w:line="480" w:lineRule="auto"/>
        <w:ind w:left="567" w:hanging="567"/>
        <w:rPr>
          <w:rFonts w:ascii="Times New Roman" w:hAnsi="Times New Roman"/>
          <w:lang w:val="en-US"/>
        </w:rPr>
      </w:pPr>
      <w:r w:rsidRPr="00624979">
        <w:rPr>
          <w:rFonts w:ascii="Times New Roman" w:hAnsi="Times New Roman"/>
          <w:lang w:val="en-US"/>
        </w:rPr>
        <w:t xml:space="preserve">Hamilton, K., van </w:t>
      </w:r>
      <w:proofErr w:type="spellStart"/>
      <w:r w:rsidRPr="00624979">
        <w:rPr>
          <w:rFonts w:ascii="Times New Roman" w:hAnsi="Times New Roman"/>
          <w:lang w:val="en-US"/>
        </w:rPr>
        <w:t>Dongen</w:t>
      </w:r>
      <w:proofErr w:type="spellEnd"/>
      <w:r w:rsidRPr="00624979">
        <w:rPr>
          <w:rFonts w:ascii="Times New Roman" w:hAnsi="Times New Roman"/>
          <w:lang w:val="en-US"/>
        </w:rPr>
        <w:t xml:space="preserve">, A., &amp; Hagger, M. S. (2020). An extended theory of planned behavior for parent-for-child health behaviors: A meta-analysis. </w:t>
      </w:r>
      <w:r w:rsidRPr="00624979">
        <w:rPr>
          <w:rFonts w:ascii="Times New Roman" w:hAnsi="Times New Roman"/>
          <w:i/>
          <w:iCs/>
          <w:lang w:val="en-US"/>
        </w:rPr>
        <w:t>Health Psychology</w:t>
      </w:r>
      <w:r w:rsidRPr="00624979">
        <w:rPr>
          <w:rFonts w:ascii="Times New Roman" w:hAnsi="Times New Roman"/>
          <w:lang w:val="en-US"/>
        </w:rPr>
        <w:t xml:space="preserve">, </w:t>
      </w:r>
      <w:r w:rsidRPr="00624979">
        <w:rPr>
          <w:rFonts w:ascii="Times New Roman" w:hAnsi="Times New Roman"/>
          <w:i/>
          <w:iCs/>
          <w:lang w:val="en-US"/>
        </w:rPr>
        <w:t>39</w:t>
      </w:r>
      <w:r w:rsidRPr="00624979">
        <w:rPr>
          <w:rFonts w:ascii="Times New Roman" w:hAnsi="Times New Roman"/>
          <w:lang w:val="en-US"/>
        </w:rPr>
        <w:t xml:space="preserve">(10), 863. </w:t>
      </w:r>
      <w:hyperlink r:id="rId28" w:tgtFrame="_blank" w:history="1">
        <w:r w:rsidRPr="00624979">
          <w:rPr>
            <w:rStyle w:val="Lienhypertexte"/>
            <w:rFonts w:ascii="Times New Roman" w:hAnsi="Times New Roman"/>
            <w:color w:val="auto"/>
            <w:lang w:val="en"/>
          </w:rPr>
          <w:t>https://doi.org/10.1037/hea0000940</w:t>
        </w:r>
      </w:hyperlink>
    </w:p>
    <w:p w14:paraId="16A934F4" w14:textId="02795031" w:rsidR="00F061E0" w:rsidRPr="00624979" w:rsidRDefault="00F061E0" w:rsidP="005D0732">
      <w:pPr>
        <w:spacing w:after="0" w:line="480" w:lineRule="auto"/>
        <w:ind w:left="567" w:hanging="567"/>
        <w:rPr>
          <w:rFonts w:ascii="Times New Roman" w:hAnsi="Times New Roman"/>
          <w:lang w:val="en-US"/>
        </w:rPr>
      </w:pPr>
      <w:proofErr w:type="spellStart"/>
      <w:r w:rsidRPr="00624979">
        <w:rPr>
          <w:rFonts w:ascii="Times New Roman" w:hAnsi="Times New Roman"/>
          <w:lang w:val="en-US"/>
        </w:rPr>
        <w:t>Itzchakov</w:t>
      </w:r>
      <w:proofErr w:type="spellEnd"/>
      <w:r w:rsidRPr="00624979">
        <w:rPr>
          <w:rFonts w:ascii="Times New Roman" w:hAnsi="Times New Roman"/>
          <w:lang w:val="en-US"/>
        </w:rPr>
        <w:t xml:space="preserve">, G., Amar, M., &amp; Van </w:t>
      </w:r>
      <w:proofErr w:type="spellStart"/>
      <w:r w:rsidRPr="00624979">
        <w:rPr>
          <w:rFonts w:ascii="Times New Roman" w:hAnsi="Times New Roman"/>
          <w:lang w:val="en-US"/>
        </w:rPr>
        <w:t>Harreveld</w:t>
      </w:r>
      <w:proofErr w:type="spellEnd"/>
      <w:r w:rsidRPr="00624979">
        <w:rPr>
          <w:rFonts w:ascii="Times New Roman" w:hAnsi="Times New Roman"/>
          <w:lang w:val="en-US"/>
        </w:rPr>
        <w:t xml:space="preserve">, F. (2020). Don't let the facts ruin a good story: The effect of vivid reviews on attitude ambivalence and its coping mechanisms. </w:t>
      </w:r>
      <w:r w:rsidRPr="00624979">
        <w:rPr>
          <w:rFonts w:ascii="Times New Roman" w:hAnsi="Times New Roman"/>
          <w:i/>
          <w:iCs/>
          <w:lang w:val="en-US"/>
        </w:rPr>
        <w:t>Journal of Experimental Social Psychology</w:t>
      </w:r>
      <w:r w:rsidRPr="00624979">
        <w:rPr>
          <w:rFonts w:ascii="Times New Roman" w:hAnsi="Times New Roman"/>
          <w:lang w:val="en-US"/>
        </w:rPr>
        <w:t xml:space="preserve">, </w:t>
      </w:r>
      <w:r w:rsidRPr="00624979">
        <w:rPr>
          <w:rFonts w:ascii="Times New Roman" w:hAnsi="Times New Roman"/>
          <w:i/>
          <w:iCs/>
          <w:lang w:val="en-US"/>
        </w:rPr>
        <w:t>88</w:t>
      </w:r>
      <w:r w:rsidRPr="00624979">
        <w:rPr>
          <w:rFonts w:ascii="Times New Roman" w:hAnsi="Times New Roman"/>
          <w:lang w:val="en-US"/>
        </w:rPr>
        <w:t xml:space="preserve">, 103938. </w:t>
      </w:r>
      <w:hyperlink r:id="rId29" w:tgtFrame="_blank" w:tooltip="Persistent link using digital object identifier" w:history="1">
        <w:r w:rsidRPr="00624979">
          <w:rPr>
            <w:rStyle w:val="Lienhypertexte"/>
            <w:rFonts w:ascii="Times New Roman" w:hAnsi="Times New Roman"/>
            <w:color w:val="auto"/>
            <w:lang w:val="en"/>
          </w:rPr>
          <w:t>https://doi.org/10.1016/j.jesp.2019.103938</w:t>
        </w:r>
      </w:hyperlink>
    </w:p>
    <w:p w14:paraId="25169B56" w14:textId="4027E15A" w:rsidR="00FE0DEC" w:rsidRPr="00624979" w:rsidRDefault="00D36BB1" w:rsidP="005D0732">
      <w:pPr>
        <w:spacing w:after="0" w:line="480" w:lineRule="auto"/>
        <w:ind w:left="567" w:hanging="567"/>
        <w:rPr>
          <w:rFonts w:ascii="Times New Roman" w:hAnsi="Times New Roman"/>
          <w:lang w:val="en-US"/>
        </w:rPr>
      </w:pPr>
      <w:r w:rsidRPr="00624979">
        <w:rPr>
          <w:rFonts w:ascii="Times New Roman" w:hAnsi="Times New Roman"/>
          <w:lang w:val="en-US"/>
        </w:rPr>
        <w:lastRenderedPageBreak/>
        <w:t xml:space="preserve">Jacobi, M. (1991). Mentoring and undergraduate academic success: </w:t>
      </w:r>
      <w:r w:rsidR="00236C1F" w:rsidRPr="00624979">
        <w:rPr>
          <w:rFonts w:ascii="Times New Roman" w:hAnsi="Times New Roman"/>
          <w:lang w:val="en-US"/>
        </w:rPr>
        <w:t>A</w:t>
      </w:r>
      <w:r w:rsidRPr="00624979">
        <w:rPr>
          <w:rFonts w:ascii="Times New Roman" w:hAnsi="Times New Roman"/>
          <w:lang w:val="en-US"/>
        </w:rPr>
        <w:t xml:space="preserve"> literature review. </w:t>
      </w:r>
      <w:r w:rsidRPr="00624979">
        <w:rPr>
          <w:rFonts w:ascii="Times New Roman" w:hAnsi="Times New Roman"/>
          <w:i/>
          <w:iCs/>
          <w:lang w:val="en-US"/>
        </w:rPr>
        <w:t xml:space="preserve">Review of </w:t>
      </w:r>
      <w:r w:rsidR="0016366E" w:rsidRPr="00624979">
        <w:rPr>
          <w:rFonts w:ascii="Times New Roman" w:hAnsi="Times New Roman"/>
          <w:i/>
          <w:iCs/>
          <w:lang w:val="en-US"/>
        </w:rPr>
        <w:t>E</w:t>
      </w:r>
      <w:r w:rsidRPr="00624979">
        <w:rPr>
          <w:rFonts w:ascii="Times New Roman" w:hAnsi="Times New Roman"/>
          <w:i/>
          <w:iCs/>
          <w:lang w:val="en-US"/>
        </w:rPr>
        <w:t xml:space="preserve">ducational </w:t>
      </w:r>
      <w:r w:rsidR="0016366E" w:rsidRPr="00624979">
        <w:rPr>
          <w:rFonts w:ascii="Times New Roman" w:hAnsi="Times New Roman"/>
          <w:i/>
          <w:iCs/>
          <w:lang w:val="en-US"/>
        </w:rPr>
        <w:t>R</w:t>
      </w:r>
      <w:r w:rsidRPr="00624979">
        <w:rPr>
          <w:rFonts w:ascii="Times New Roman" w:hAnsi="Times New Roman"/>
          <w:i/>
          <w:iCs/>
          <w:lang w:val="en-US"/>
        </w:rPr>
        <w:t>esearch</w:t>
      </w:r>
      <w:r w:rsidRPr="00624979">
        <w:rPr>
          <w:rFonts w:ascii="Times New Roman" w:hAnsi="Times New Roman"/>
          <w:lang w:val="en-US"/>
        </w:rPr>
        <w:t xml:space="preserve">, </w:t>
      </w:r>
      <w:r w:rsidRPr="00624979">
        <w:rPr>
          <w:rFonts w:ascii="Times New Roman" w:hAnsi="Times New Roman"/>
          <w:i/>
          <w:iCs/>
          <w:lang w:val="en-US"/>
        </w:rPr>
        <w:t>61</w:t>
      </w:r>
      <w:r w:rsidRPr="00624979">
        <w:rPr>
          <w:rFonts w:ascii="Times New Roman" w:hAnsi="Times New Roman"/>
          <w:lang w:val="en-US"/>
        </w:rPr>
        <w:t>(4), 505-532.</w:t>
      </w:r>
      <w:r w:rsidR="00E67DF1" w:rsidRPr="00624979">
        <w:rPr>
          <w:rFonts w:ascii="Times New Roman" w:hAnsi="Times New Roman"/>
          <w:lang w:val="en-US"/>
        </w:rPr>
        <w:t xml:space="preserve"> </w:t>
      </w:r>
      <w:hyperlink r:id="rId30" w:history="1">
        <w:r w:rsidR="00FE0DEC" w:rsidRPr="00624979">
          <w:rPr>
            <w:rStyle w:val="Lienhypertexte"/>
            <w:rFonts w:ascii="Times New Roman" w:hAnsi="Times New Roman"/>
            <w:color w:val="auto"/>
            <w:lang w:val="en"/>
          </w:rPr>
          <w:t>https://doi.org/10.3102/00346543061004505</w:t>
        </w:r>
      </w:hyperlink>
    </w:p>
    <w:p w14:paraId="60F023A6" w14:textId="636E0C01" w:rsidR="00EA03FE" w:rsidRPr="00624979" w:rsidRDefault="00EA03FE" w:rsidP="005D0732">
      <w:pPr>
        <w:spacing w:after="0" w:line="480" w:lineRule="auto"/>
        <w:ind w:left="567" w:hanging="567"/>
        <w:rPr>
          <w:rFonts w:ascii="Times New Roman" w:hAnsi="Times New Roman"/>
          <w:lang w:val="en-US"/>
        </w:rPr>
      </w:pPr>
      <w:r w:rsidRPr="00624979">
        <w:rPr>
          <w:rFonts w:ascii="Times New Roman" w:hAnsi="Times New Roman"/>
          <w:lang w:val="en-US"/>
        </w:rPr>
        <w:t xml:space="preserve">Johnson, W. B. (2015). </w:t>
      </w:r>
      <w:r w:rsidRPr="00624979">
        <w:rPr>
          <w:rFonts w:ascii="Times New Roman" w:hAnsi="Times New Roman"/>
          <w:i/>
          <w:lang w:val="en-US"/>
        </w:rPr>
        <w:t>On being a mentor: A guide for higher education faculty</w:t>
      </w:r>
      <w:r w:rsidRPr="00624979">
        <w:rPr>
          <w:rFonts w:ascii="Times New Roman" w:hAnsi="Times New Roman"/>
          <w:lang w:val="en-US"/>
        </w:rPr>
        <w:t>. Routledge.</w:t>
      </w:r>
    </w:p>
    <w:p w14:paraId="00BE5972" w14:textId="77777777" w:rsidR="00732007" w:rsidRPr="00624979" w:rsidRDefault="00732007" w:rsidP="005D0732">
      <w:pPr>
        <w:spacing w:after="0" w:line="480" w:lineRule="auto"/>
        <w:ind w:left="567" w:hanging="567"/>
        <w:rPr>
          <w:rFonts w:ascii="Times New Roman" w:hAnsi="Times New Roman"/>
          <w:lang w:val="en-US"/>
        </w:rPr>
      </w:pPr>
      <w:proofErr w:type="spellStart"/>
      <w:r w:rsidRPr="00624979">
        <w:rPr>
          <w:rFonts w:ascii="Times New Roman" w:hAnsi="Times New Roman"/>
          <w:lang w:val="en-US"/>
        </w:rPr>
        <w:t>Kochan</w:t>
      </w:r>
      <w:proofErr w:type="spellEnd"/>
      <w:r w:rsidRPr="00624979">
        <w:rPr>
          <w:rFonts w:ascii="Times New Roman" w:hAnsi="Times New Roman"/>
          <w:lang w:val="en-US"/>
        </w:rPr>
        <w:t xml:space="preserve">, F., Kent, A. M., &amp; Green, A. M. (2013). Cultural influences on mentoring programs and relationships: a critical review of research. </w:t>
      </w:r>
      <w:r w:rsidRPr="00624979">
        <w:rPr>
          <w:rFonts w:ascii="Times New Roman" w:hAnsi="Times New Roman"/>
          <w:i/>
          <w:iCs/>
          <w:lang w:val="en-US"/>
        </w:rPr>
        <w:t>International Journal of Mentoring and Coaching in Education</w:t>
      </w:r>
      <w:r w:rsidRPr="00624979">
        <w:rPr>
          <w:rFonts w:ascii="Times New Roman" w:hAnsi="Times New Roman"/>
          <w:lang w:val="en-US"/>
        </w:rPr>
        <w:t xml:space="preserve">. </w:t>
      </w:r>
      <w:hyperlink r:id="rId31" w:tooltip="DOI: https://doi.org/10.1108/IJMCE-08-2013-0047" w:history="1">
        <w:r w:rsidRPr="00624979">
          <w:rPr>
            <w:rStyle w:val="Lienhypertexte"/>
            <w:rFonts w:ascii="Times New Roman" w:hAnsi="Times New Roman"/>
            <w:color w:val="auto"/>
            <w:lang w:val="en"/>
          </w:rPr>
          <w:t>https://doi.org/10.1108/IJMCE-08-2013-0047</w:t>
        </w:r>
      </w:hyperlink>
    </w:p>
    <w:p w14:paraId="34293BC5" w14:textId="70577E91" w:rsidR="000F0641" w:rsidRPr="00624979" w:rsidRDefault="000F0641" w:rsidP="005D0732">
      <w:pPr>
        <w:spacing w:after="0" w:line="480" w:lineRule="auto"/>
        <w:ind w:left="567" w:hanging="567"/>
        <w:rPr>
          <w:rFonts w:ascii="Times New Roman" w:hAnsi="Times New Roman"/>
          <w:lang w:val="fr-BE"/>
        </w:rPr>
      </w:pPr>
      <w:proofErr w:type="spellStart"/>
      <w:r w:rsidRPr="00624979">
        <w:rPr>
          <w:rFonts w:ascii="Times New Roman" w:hAnsi="Times New Roman"/>
          <w:lang w:val="fr-BE"/>
        </w:rPr>
        <w:t>Laurijssen</w:t>
      </w:r>
      <w:proofErr w:type="spellEnd"/>
      <w:r w:rsidRPr="00624979">
        <w:rPr>
          <w:rFonts w:ascii="Times New Roman" w:hAnsi="Times New Roman"/>
          <w:lang w:val="fr-BE"/>
        </w:rPr>
        <w:t xml:space="preserve">, C., </w:t>
      </w:r>
      <w:proofErr w:type="spellStart"/>
      <w:r w:rsidRPr="00624979">
        <w:rPr>
          <w:rFonts w:ascii="Times New Roman" w:hAnsi="Times New Roman"/>
          <w:lang w:val="fr-BE"/>
        </w:rPr>
        <w:t>Gilis</w:t>
      </w:r>
      <w:proofErr w:type="spellEnd"/>
      <w:r w:rsidRPr="00624979">
        <w:rPr>
          <w:rFonts w:ascii="Times New Roman" w:hAnsi="Times New Roman"/>
          <w:lang w:val="fr-BE"/>
        </w:rPr>
        <w:t xml:space="preserve">, A., </w:t>
      </w:r>
      <w:proofErr w:type="spellStart"/>
      <w:r w:rsidRPr="00624979">
        <w:rPr>
          <w:rFonts w:ascii="Times New Roman" w:hAnsi="Times New Roman"/>
          <w:lang w:val="fr-BE"/>
        </w:rPr>
        <w:t>Clement</w:t>
      </w:r>
      <w:proofErr w:type="spellEnd"/>
      <w:r w:rsidRPr="00624979">
        <w:rPr>
          <w:rFonts w:ascii="Times New Roman" w:hAnsi="Times New Roman"/>
          <w:lang w:val="fr-BE"/>
        </w:rPr>
        <w:t xml:space="preserve">, M., </w:t>
      </w:r>
      <w:proofErr w:type="spellStart"/>
      <w:r w:rsidRPr="00624979">
        <w:rPr>
          <w:rFonts w:ascii="Times New Roman" w:hAnsi="Times New Roman"/>
          <w:lang w:val="fr-BE"/>
        </w:rPr>
        <w:t>Buelens</w:t>
      </w:r>
      <w:proofErr w:type="spellEnd"/>
      <w:r w:rsidRPr="00624979">
        <w:rPr>
          <w:rFonts w:ascii="Times New Roman" w:hAnsi="Times New Roman"/>
          <w:lang w:val="fr-BE"/>
        </w:rPr>
        <w:t xml:space="preserve">, H., &amp; Huyghe, S. (2009). </w:t>
      </w:r>
      <w:r w:rsidRPr="00624979">
        <w:rPr>
          <w:rFonts w:ascii="Times New Roman" w:hAnsi="Times New Roman"/>
        </w:rPr>
        <w:t xml:space="preserve">Leadership pédagogique: </w:t>
      </w:r>
      <w:r w:rsidR="00236C1F" w:rsidRPr="00624979">
        <w:rPr>
          <w:rFonts w:ascii="Times New Roman" w:hAnsi="Times New Roman"/>
        </w:rPr>
        <w:t>U</w:t>
      </w:r>
      <w:r w:rsidRPr="00624979">
        <w:rPr>
          <w:rFonts w:ascii="Times New Roman" w:hAnsi="Times New Roman"/>
        </w:rPr>
        <w:t>ne vision à développer.</w:t>
      </w:r>
      <w:r w:rsidR="00BA43C5" w:rsidRPr="00624979">
        <w:rPr>
          <w:rFonts w:ascii="Times New Roman" w:hAnsi="Times New Roman"/>
        </w:rPr>
        <w:t xml:space="preserve"> In D. Bédard &amp; J.P. </w:t>
      </w:r>
      <w:proofErr w:type="spellStart"/>
      <w:r w:rsidR="00BA43C5" w:rsidRPr="00624979">
        <w:rPr>
          <w:rFonts w:ascii="Times New Roman" w:hAnsi="Times New Roman"/>
        </w:rPr>
        <w:t>Béchard</w:t>
      </w:r>
      <w:proofErr w:type="spellEnd"/>
      <w:r w:rsidR="00BA43C5" w:rsidRPr="00624979">
        <w:rPr>
          <w:rFonts w:ascii="Times New Roman" w:hAnsi="Times New Roman"/>
        </w:rPr>
        <w:t xml:space="preserve"> (</w:t>
      </w:r>
      <w:proofErr w:type="spellStart"/>
      <w:r w:rsidR="00BA43C5" w:rsidRPr="00624979">
        <w:rPr>
          <w:rFonts w:ascii="Times New Roman" w:hAnsi="Times New Roman"/>
        </w:rPr>
        <w:t>Eds</w:t>
      </w:r>
      <w:proofErr w:type="spellEnd"/>
      <w:r w:rsidR="00BA43C5" w:rsidRPr="00624979">
        <w:rPr>
          <w:rFonts w:ascii="Times New Roman" w:hAnsi="Times New Roman"/>
        </w:rPr>
        <w:t>.),</w:t>
      </w:r>
      <w:r w:rsidRPr="00624979">
        <w:rPr>
          <w:rFonts w:ascii="Times New Roman" w:hAnsi="Times New Roman"/>
        </w:rPr>
        <w:t xml:space="preserve"> </w:t>
      </w:r>
      <w:r w:rsidRPr="00624979">
        <w:rPr>
          <w:rFonts w:ascii="Times New Roman" w:hAnsi="Times New Roman"/>
          <w:i/>
          <w:iCs/>
        </w:rPr>
        <w:t>Innover dans l’</w:t>
      </w:r>
      <w:r w:rsidR="00E73047" w:rsidRPr="00624979">
        <w:rPr>
          <w:rFonts w:ascii="Times New Roman" w:hAnsi="Times New Roman"/>
          <w:i/>
          <w:iCs/>
        </w:rPr>
        <w:t>e</w:t>
      </w:r>
      <w:r w:rsidRPr="00624979">
        <w:rPr>
          <w:rFonts w:ascii="Times New Roman" w:hAnsi="Times New Roman"/>
          <w:i/>
          <w:iCs/>
        </w:rPr>
        <w:t xml:space="preserve">nseignement </w:t>
      </w:r>
      <w:r w:rsidR="00E73047" w:rsidRPr="00624979">
        <w:rPr>
          <w:rFonts w:ascii="Times New Roman" w:hAnsi="Times New Roman"/>
          <w:i/>
          <w:iCs/>
        </w:rPr>
        <w:t>s</w:t>
      </w:r>
      <w:r w:rsidRPr="00624979">
        <w:rPr>
          <w:rFonts w:ascii="Times New Roman" w:hAnsi="Times New Roman"/>
          <w:i/>
          <w:iCs/>
        </w:rPr>
        <w:t>upérieur</w:t>
      </w:r>
      <w:r w:rsidR="00BA43C5" w:rsidRPr="00624979">
        <w:rPr>
          <w:rFonts w:ascii="Times New Roman" w:hAnsi="Times New Roman"/>
          <w:iCs/>
        </w:rPr>
        <w:t xml:space="preserve"> (pp.93-108)</w:t>
      </w:r>
      <w:r w:rsidR="00EC27AB" w:rsidRPr="00624979">
        <w:rPr>
          <w:rFonts w:ascii="Times New Roman" w:hAnsi="Times New Roman"/>
          <w:iCs/>
        </w:rPr>
        <w:t xml:space="preserve">. </w:t>
      </w:r>
      <w:r w:rsidR="0098764F" w:rsidRPr="00624979">
        <w:rPr>
          <w:rFonts w:ascii="Times New Roman" w:hAnsi="Times New Roman"/>
          <w:iCs/>
        </w:rPr>
        <w:t xml:space="preserve">Paris cedex, France: </w:t>
      </w:r>
      <w:r w:rsidRPr="00624979">
        <w:rPr>
          <w:rFonts w:ascii="Times New Roman" w:hAnsi="Times New Roman"/>
          <w:iCs/>
        </w:rPr>
        <w:t xml:space="preserve">Presses </w:t>
      </w:r>
      <w:r w:rsidR="00BA43C5" w:rsidRPr="00624979">
        <w:rPr>
          <w:rFonts w:ascii="Times New Roman" w:hAnsi="Times New Roman"/>
          <w:iCs/>
        </w:rPr>
        <w:t>U</w:t>
      </w:r>
      <w:r w:rsidRPr="00624979">
        <w:rPr>
          <w:rFonts w:ascii="Times New Roman" w:hAnsi="Times New Roman"/>
          <w:iCs/>
        </w:rPr>
        <w:t>niversitaires de France</w:t>
      </w:r>
      <w:r w:rsidRPr="00624979">
        <w:rPr>
          <w:rFonts w:ascii="Times New Roman" w:hAnsi="Times New Roman"/>
        </w:rPr>
        <w:t>.</w:t>
      </w:r>
      <w:r w:rsidR="006B32A2" w:rsidRPr="00624979">
        <w:rPr>
          <w:rFonts w:ascii="Times New Roman" w:hAnsi="Times New Roman"/>
        </w:rPr>
        <w:t xml:space="preserve"> </w:t>
      </w:r>
      <w:hyperlink r:id="rId32" w:history="1">
        <w:r w:rsidR="006B32A2" w:rsidRPr="00624979">
          <w:rPr>
            <w:rStyle w:val="Lienhypertexte"/>
            <w:rFonts w:ascii="Times New Roman" w:hAnsi="Times New Roman"/>
            <w:color w:val="auto"/>
            <w:lang w:val="fr-BE"/>
          </w:rPr>
          <w:t>https://doi.org/10.3917/puf.bedar.2009.01.0093</w:t>
        </w:r>
      </w:hyperlink>
    </w:p>
    <w:p w14:paraId="23E2DE61" w14:textId="171430B1" w:rsidR="008F0013" w:rsidRPr="00624979" w:rsidRDefault="008F0013" w:rsidP="005D0732">
      <w:pPr>
        <w:spacing w:after="0" w:line="480" w:lineRule="auto"/>
        <w:ind w:left="567" w:hanging="567"/>
        <w:rPr>
          <w:rStyle w:val="Lienhypertexte"/>
          <w:rFonts w:ascii="Times New Roman" w:hAnsi="Times New Roman"/>
          <w:color w:val="auto"/>
          <w:lang w:val="en"/>
        </w:rPr>
      </w:pPr>
      <w:r w:rsidRPr="00624979">
        <w:rPr>
          <w:rFonts w:ascii="Times New Roman" w:hAnsi="Times New Roman"/>
          <w:lang w:val="en-US"/>
        </w:rPr>
        <w:t xml:space="preserve">Law, K. L., Guthrie, D. D. A., Beaver, B. R., Johnson, S. M., Parys, J., &amp; Toms, O. M. (2019). Faculty and staff perceptions of undergraduate mentoring. </w:t>
      </w:r>
      <w:r w:rsidRPr="00624979">
        <w:rPr>
          <w:rFonts w:ascii="Times New Roman" w:hAnsi="Times New Roman"/>
          <w:i/>
          <w:iCs/>
          <w:lang w:val="en-US"/>
        </w:rPr>
        <w:t>Mentoring &amp; Tutoring: Partnership in Learning</w:t>
      </w:r>
      <w:r w:rsidRPr="00624979">
        <w:rPr>
          <w:rFonts w:ascii="Times New Roman" w:hAnsi="Times New Roman"/>
          <w:lang w:val="en-US"/>
        </w:rPr>
        <w:t xml:space="preserve">, </w:t>
      </w:r>
      <w:r w:rsidRPr="00624979">
        <w:rPr>
          <w:rFonts w:ascii="Times New Roman" w:hAnsi="Times New Roman"/>
          <w:i/>
          <w:iCs/>
          <w:lang w:val="en-US"/>
        </w:rPr>
        <w:t>27</w:t>
      </w:r>
      <w:r w:rsidRPr="00624979">
        <w:rPr>
          <w:rFonts w:ascii="Times New Roman" w:hAnsi="Times New Roman"/>
          <w:lang w:val="en-US"/>
        </w:rPr>
        <w:t>(4), 399-415.</w:t>
      </w:r>
      <w:r w:rsidR="006B32A2" w:rsidRPr="00624979">
        <w:rPr>
          <w:rFonts w:ascii="Times New Roman" w:hAnsi="Times New Roman"/>
          <w:lang w:val="en-US"/>
        </w:rPr>
        <w:t xml:space="preserve"> </w:t>
      </w:r>
      <w:hyperlink r:id="rId33" w:history="1">
        <w:r w:rsidR="006B32A2" w:rsidRPr="00624979">
          <w:rPr>
            <w:rStyle w:val="Lienhypertexte"/>
            <w:rFonts w:ascii="Times New Roman" w:hAnsi="Times New Roman"/>
            <w:color w:val="auto"/>
            <w:lang w:val="en"/>
          </w:rPr>
          <w:t>https://doi.org/10.1080/13611267.2019.1649918</w:t>
        </w:r>
      </w:hyperlink>
    </w:p>
    <w:p w14:paraId="57FD3EC6" w14:textId="21D01699" w:rsidR="001E4D13" w:rsidRPr="00624979" w:rsidRDefault="001E4D13" w:rsidP="005D0732">
      <w:pPr>
        <w:spacing w:after="0" w:line="480" w:lineRule="auto"/>
        <w:ind w:left="567" w:hanging="567"/>
        <w:rPr>
          <w:rFonts w:ascii="Times New Roman" w:hAnsi="Times New Roman"/>
          <w:lang w:val="en-US"/>
        </w:rPr>
      </w:pPr>
      <w:r w:rsidRPr="00624979">
        <w:rPr>
          <w:rFonts w:ascii="Times New Roman" w:hAnsi="Times New Roman"/>
          <w:lang w:val="en-US"/>
        </w:rPr>
        <w:t xml:space="preserve">Lunsford, L. G., Crisp, G., Dolan, E. L., &amp; </w:t>
      </w:r>
      <w:proofErr w:type="spellStart"/>
      <w:r w:rsidRPr="00624979">
        <w:rPr>
          <w:rFonts w:ascii="Times New Roman" w:hAnsi="Times New Roman"/>
          <w:lang w:val="en-US"/>
        </w:rPr>
        <w:t>Wuetherick</w:t>
      </w:r>
      <w:proofErr w:type="spellEnd"/>
      <w:r w:rsidRPr="00624979">
        <w:rPr>
          <w:rFonts w:ascii="Times New Roman" w:hAnsi="Times New Roman"/>
          <w:lang w:val="en-US"/>
        </w:rPr>
        <w:t xml:space="preserve">, B. (2017). Mentoring in higher education. </w:t>
      </w:r>
      <w:r w:rsidRPr="00624979">
        <w:rPr>
          <w:rFonts w:ascii="Times New Roman" w:hAnsi="Times New Roman"/>
          <w:i/>
          <w:iCs/>
          <w:lang w:val="en-US"/>
        </w:rPr>
        <w:t>The SAGE handbook of mentoring</w:t>
      </w:r>
      <w:r w:rsidRPr="00624979">
        <w:rPr>
          <w:rFonts w:ascii="Times New Roman" w:hAnsi="Times New Roman"/>
          <w:lang w:val="en-US"/>
        </w:rPr>
        <w:t xml:space="preserve">, </w:t>
      </w:r>
      <w:r w:rsidRPr="00624979">
        <w:rPr>
          <w:rFonts w:ascii="Times New Roman" w:hAnsi="Times New Roman"/>
          <w:i/>
          <w:iCs/>
          <w:lang w:val="en-US"/>
        </w:rPr>
        <w:t>20</w:t>
      </w:r>
      <w:r w:rsidR="00BA43C5" w:rsidRPr="00624979">
        <w:rPr>
          <w:rFonts w:ascii="Times New Roman" w:hAnsi="Times New Roman"/>
          <w:i/>
          <w:iCs/>
          <w:lang w:val="en-US"/>
        </w:rPr>
        <w:t xml:space="preserve"> </w:t>
      </w:r>
      <w:r w:rsidR="00BA43C5" w:rsidRPr="00624979">
        <w:rPr>
          <w:rFonts w:ascii="Times New Roman" w:hAnsi="Times New Roman"/>
          <w:iCs/>
          <w:lang w:val="en-US"/>
        </w:rPr>
        <w:t xml:space="preserve">(pp. </w:t>
      </w:r>
      <w:r w:rsidRPr="00624979">
        <w:rPr>
          <w:rFonts w:ascii="Times New Roman" w:hAnsi="Times New Roman"/>
          <w:lang w:val="en-US"/>
        </w:rPr>
        <w:t>316-334</w:t>
      </w:r>
      <w:r w:rsidR="00BA43C5" w:rsidRPr="00624979">
        <w:rPr>
          <w:rFonts w:ascii="Times New Roman" w:hAnsi="Times New Roman"/>
          <w:lang w:val="en-US"/>
        </w:rPr>
        <w:t>)</w:t>
      </w:r>
      <w:r w:rsidRPr="00624979">
        <w:rPr>
          <w:rFonts w:ascii="Times New Roman" w:hAnsi="Times New Roman"/>
          <w:lang w:val="en-US"/>
        </w:rPr>
        <w:t xml:space="preserve">. </w:t>
      </w:r>
    </w:p>
    <w:p w14:paraId="2529A0D0" w14:textId="308A62EE" w:rsidR="000275CD" w:rsidRPr="00624979" w:rsidRDefault="00555214" w:rsidP="005D0732">
      <w:pPr>
        <w:spacing w:after="0" w:line="480" w:lineRule="auto"/>
        <w:ind w:left="567" w:hanging="567"/>
        <w:rPr>
          <w:rStyle w:val="Lienhypertexte"/>
          <w:rFonts w:ascii="Times New Roman" w:hAnsi="Times New Roman"/>
          <w:color w:val="auto"/>
          <w:lang w:val="en-US"/>
        </w:rPr>
      </w:pPr>
      <w:proofErr w:type="spellStart"/>
      <w:r w:rsidRPr="00624979">
        <w:rPr>
          <w:rStyle w:val="authors5"/>
          <w:rFonts w:ascii="Times New Roman" w:hAnsi="Times New Roman"/>
          <w:lang w:val="en"/>
        </w:rPr>
        <w:t>Malen</w:t>
      </w:r>
      <w:proofErr w:type="spellEnd"/>
      <w:r w:rsidRPr="00624979">
        <w:rPr>
          <w:rStyle w:val="authors5"/>
          <w:rFonts w:ascii="Times New Roman" w:hAnsi="Times New Roman"/>
          <w:lang w:val="en"/>
        </w:rPr>
        <w:t>, B., &amp; Brown, T.</w:t>
      </w:r>
      <w:r w:rsidR="000275CD" w:rsidRPr="00624979">
        <w:rPr>
          <w:rStyle w:val="authors5"/>
          <w:rFonts w:ascii="Times New Roman" w:hAnsi="Times New Roman"/>
          <w:lang w:val="en"/>
        </w:rPr>
        <w:t xml:space="preserve"> M.</w:t>
      </w:r>
      <w:r w:rsidR="000275CD" w:rsidRPr="00624979">
        <w:rPr>
          <w:rFonts w:ascii="Times New Roman" w:hAnsi="Times New Roman"/>
          <w:lang w:val="en"/>
        </w:rPr>
        <w:t xml:space="preserve"> </w:t>
      </w:r>
      <w:r w:rsidR="000275CD" w:rsidRPr="00624979">
        <w:rPr>
          <w:rStyle w:val="Date2"/>
          <w:rFonts w:ascii="Times New Roman" w:hAnsi="Times New Roman"/>
          <w:lang w:val="en"/>
        </w:rPr>
        <w:t>(2020)</w:t>
      </w:r>
      <w:r w:rsidR="00FF40C7" w:rsidRPr="00624979">
        <w:rPr>
          <w:rStyle w:val="Date2"/>
          <w:rFonts w:ascii="Times New Roman" w:hAnsi="Times New Roman"/>
          <w:lang w:val="en"/>
        </w:rPr>
        <w:t>.</w:t>
      </w:r>
      <w:r w:rsidR="000275CD" w:rsidRPr="00624979">
        <w:rPr>
          <w:rFonts w:ascii="Times New Roman" w:hAnsi="Times New Roman"/>
          <w:lang w:val="en"/>
        </w:rPr>
        <w:t xml:space="preserve"> </w:t>
      </w:r>
      <w:r w:rsidR="000275CD" w:rsidRPr="00624979">
        <w:rPr>
          <w:rStyle w:val="arttitle4"/>
          <w:rFonts w:ascii="Times New Roman" w:hAnsi="Times New Roman"/>
          <w:lang w:val="en"/>
        </w:rPr>
        <w:t xml:space="preserve">What matters to mentees: </w:t>
      </w:r>
      <w:r w:rsidR="00236C1F" w:rsidRPr="00624979">
        <w:rPr>
          <w:rStyle w:val="arttitle4"/>
          <w:rFonts w:ascii="Times New Roman" w:hAnsi="Times New Roman"/>
          <w:lang w:val="en"/>
        </w:rPr>
        <w:t>C</w:t>
      </w:r>
      <w:r w:rsidR="000275CD" w:rsidRPr="00624979">
        <w:rPr>
          <w:rStyle w:val="arttitle4"/>
          <w:rFonts w:ascii="Times New Roman" w:hAnsi="Times New Roman"/>
          <w:lang w:val="en"/>
        </w:rPr>
        <w:t>entering their voices</w:t>
      </w:r>
      <w:r w:rsidR="00BA43C5" w:rsidRPr="00624979">
        <w:rPr>
          <w:rStyle w:val="arttitle4"/>
          <w:rFonts w:ascii="Times New Roman" w:hAnsi="Times New Roman"/>
          <w:lang w:val="en"/>
        </w:rPr>
        <w:t>.</w:t>
      </w:r>
      <w:r w:rsidR="000275CD" w:rsidRPr="00624979">
        <w:rPr>
          <w:rFonts w:ascii="Times New Roman" w:hAnsi="Times New Roman"/>
          <w:lang w:val="en"/>
        </w:rPr>
        <w:t xml:space="preserve"> </w:t>
      </w:r>
      <w:r w:rsidR="000275CD" w:rsidRPr="00624979">
        <w:rPr>
          <w:rStyle w:val="serialtitle"/>
          <w:rFonts w:ascii="Times New Roman" w:hAnsi="Times New Roman"/>
          <w:i/>
          <w:lang w:val="en"/>
        </w:rPr>
        <w:t>Mentoring &amp; Tutoring: Partnership in Learning,</w:t>
      </w:r>
      <w:r w:rsidR="000275CD" w:rsidRPr="00624979">
        <w:rPr>
          <w:rFonts w:ascii="Times New Roman" w:hAnsi="Times New Roman"/>
          <w:i/>
          <w:lang w:val="en"/>
        </w:rPr>
        <w:t xml:space="preserve"> </w:t>
      </w:r>
      <w:r w:rsidR="000275CD" w:rsidRPr="00624979">
        <w:rPr>
          <w:rStyle w:val="volumeissue"/>
          <w:rFonts w:ascii="Times New Roman" w:hAnsi="Times New Roman"/>
          <w:i/>
          <w:lang w:val="en"/>
        </w:rPr>
        <w:t>28</w:t>
      </w:r>
      <w:r w:rsidR="00BA43C5" w:rsidRPr="00624979">
        <w:rPr>
          <w:rStyle w:val="volumeissue"/>
          <w:rFonts w:ascii="Times New Roman" w:hAnsi="Times New Roman"/>
          <w:lang w:val="en"/>
        </w:rPr>
        <w:t>(</w:t>
      </w:r>
      <w:r w:rsidR="000275CD" w:rsidRPr="00624979">
        <w:rPr>
          <w:rStyle w:val="volumeissue"/>
          <w:rFonts w:ascii="Times New Roman" w:hAnsi="Times New Roman"/>
          <w:lang w:val="en"/>
        </w:rPr>
        <w:t>4</w:t>
      </w:r>
      <w:r w:rsidR="00BA43C5" w:rsidRPr="00624979">
        <w:rPr>
          <w:rStyle w:val="volumeissue"/>
          <w:rFonts w:ascii="Times New Roman" w:hAnsi="Times New Roman"/>
          <w:lang w:val="en"/>
        </w:rPr>
        <w:t>)</w:t>
      </w:r>
      <w:r w:rsidR="000275CD" w:rsidRPr="00624979">
        <w:rPr>
          <w:rStyle w:val="volumeissue"/>
          <w:rFonts w:ascii="Times New Roman" w:hAnsi="Times New Roman"/>
          <w:lang w:val="en"/>
        </w:rPr>
        <w:t>,</w:t>
      </w:r>
      <w:r w:rsidR="000275CD" w:rsidRPr="00624979">
        <w:rPr>
          <w:rFonts w:ascii="Times New Roman" w:hAnsi="Times New Roman"/>
          <w:lang w:val="en"/>
        </w:rPr>
        <w:t xml:space="preserve"> </w:t>
      </w:r>
      <w:r w:rsidR="000275CD" w:rsidRPr="00624979">
        <w:rPr>
          <w:rStyle w:val="pagerange"/>
          <w:rFonts w:ascii="Times New Roman" w:hAnsi="Times New Roman"/>
          <w:lang w:val="en"/>
        </w:rPr>
        <w:t>480-497</w:t>
      </w:r>
      <w:r w:rsidR="00286A3B" w:rsidRPr="00624979">
        <w:rPr>
          <w:rStyle w:val="pagerange"/>
          <w:rFonts w:ascii="Times New Roman" w:hAnsi="Times New Roman"/>
          <w:lang w:val="en"/>
        </w:rPr>
        <w:t>.</w:t>
      </w:r>
      <w:r w:rsidR="00C926E3" w:rsidRPr="00624979">
        <w:rPr>
          <w:rStyle w:val="pagerange"/>
          <w:rFonts w:ascii="Times New Roman" w:hAnsi="Times New Roman"/>
          <w:lang w:val="en"/>
        </w:rPr>
        <w:t xml:space="preserve"> </w:t>
      </w:r>
      <w:hyperlink r:id="rId34" w:history="1">
        <w:r w:rsidR="00286A3B" w:rsidRPr="00624979">
          <w:rPr>
            <w:rStyle w:val="Lienhypertexte"/>
            <w:rFonts w:ascii="Times New Roman" w:hAnsi="Times New Roman"/>
            <w:color w:val="auto"/>
            <w:lang w:val="en-US"/>
          </w:rPr>
          <w:t>https://doi.org/10.1080/13611267.2020.1793086</w:t>
        </w:r>
      </w:hyperlink>
    </w:p>
    <w:p w14:paraId="2052FF4E" w14:textId="4FF4C563" w:rsidR="00A12586" w:rsidRPr="00624979" w:rsidRDefault="00A12586" w:rsidP="005D0732">
      <w:pPr>
        <w:spacing w:after="0" w:line="480" w:lineRule="auto"/>
        <w:ind w:left="567" w:hanging="567"/>
        <w:rPr>
          <w:rFonts w:ascii="Times New Roman" w:hAnsi="Times New Roman"/>
          <w:lang w:val="en"/>
        </w:rPr>
      </w:pPr>
      <w:proofErr w:type="spellStart"/>
      <w:r w:rsidRPr="00624979">
        <w:rPr>
          <w:rFonts w:ascii="Times New Roman" w:hAnsi="Times New Roman"/>
          <w:lang w:val="en-US"/>
        </w:rPr>
        <w:t>Merga</w:t>
      </w:r>
      <w:proofErr w:type="spellEnd"/>
      <w:r w:rsidRPr="00624979">
        <w:rPr>
          <w:rFonts w:ascii="Times New Roman" w:hAnsi="Times New Roman"/>
          <w:lang w:val="en-US"/>
        </w:rPr>
        <w:t xml:space="preserve">, M. K., Hays, A. M., &amp; Coventry, T. (2020). Nurse </w:t>
      </w:r>
      <w:proofErr w:type="gramStart"/>
      <w:r w:rsidRPr="00624979">
        <w:rPr>
          <w:rFonts w:ascii="Times New Roman" w:hAnsi="Times New Roman"/>
          <w:lang w:val="en-US"/>
        </w:rPr>
        <w:t>managers</w:t>
      </w:r>
      <w:proofErr w:type="gramEnd"/>
      <w:r w:rsidRPr="00624979">
        <w:rPr>
          <w:rFonts w:ascii="Times New Roman" w:hAnsi="Times New Roman"/>
          <w:lang w:val="en-US"/>
        </w:rPr>
        <w:t xml:space="preserve">’ perceptions of barriers to the mentoring of early career nurses. </w:t>
      </w:r>
      <w:r w:rsidRPr="00624979">
        <w:rPr>
          <w:rFonts w:ascii="Times New Roman" w:hAnsi="Times New Roman"/>
          <w:i/>
          <w:iCs/>
          <w:lang w:val="en-US"/>
        </w:rPr>
        <w:t>Mentoring &amp; Tutoring: Partnership in Learning</w:t>
      </w:r>
      <w:r w:rsidRPr="00624979">
        <w:rPr>
          <w:rFonts w:ascii="Times New Roman" w:hAnsi="Times New Roman"/>
          <w:i/>
          <w:lang w:val="en-US"/>
        </w:rPr>
        <w:t>,</w:t>
      </w:r>
      <w:r w:rsidR="003C6AED" w:rsidRPr="00624979">
        <w:rPr>
          <w:rFonts w:ascii="Times New Roman" w:hAnsi="Times New Roman"/>
          <w:i/>
          <w:lang w:val="en-US"/>
        </w:rPr>
        <w:t xml:space="preserve"> 28</w:t>
      </w:r>
      <w:r w:rsidR="003C6AED" w:rsidRPr="00624979">
        <w:rPr>
          <w:rFonts w:ascii="Times New Roman" w:hAnsi="Times New Roman"/>
          <w:lang w:val="en-US"/>
        </w:rPr>
        <w:t>(1),</w:t>
      </w:r>
      <w:r w:rsidRPr="00624979">
        <w:rPr>
          <w:rFonts w:ascii="Times New Roman" w:hAnsi="Times New Roman"/>
          <w:lang w:val="en-US"/>
        </w:rPr>
        <w:t xml:space="preserve"> 1-18. </w:t>
      </w:r>
      <w:hyperlink r:id="rId35" w:history="1">
        <w:r w:rsidRPr="00624979">
          <w:rPr>
            <w:rStyle w:val="Lienhypertexte"/>
            <w:rFonts w:ascii="Times New Roman" w:hAnsi="Times New Roman"/>
            <w:color w:val="auto"/>
            <w:lang w:val="en"/>
          </w:rPr>
          <w:t>https://doi.org/10.1080/13611267.2020.1737778</w:t>
        </w:r>
      </w:hyperlink>
    </w:p>
    <w:p w14:paraId="64D205A1" w14:textId="123DC116" w:rsidR="00B83A0B" w:rsidRPr="00624979" w:rsidRDefault="00B83A0B" w:rsidP="005D0732">
      <w:pPr>
        <w:spacing w:after="0" w:line="480" w:lineRule="auto"/>
        <w:ind w:left="567" w:hanging="567"/>
        <w:rPr>
          <w:rFonts w:ascii="Times New Roman" w:hAnsi="Times New Roman"/>
          <w:lang w:val="en"/>
        </w:rPr>
      </w:pPr>
      <w:r w:rsidRPr="00624979">
        <w:rPr>
          <w:rFonts w:ascii="Times New Roman" w:hAnsi="Times New Roman"/>
          <w:lang w:val="en-US"/>
        </w:rPr>
        <w:t>Morales, D.</w:t>
      </w:r>
      <w:r w:rsidR="006D28E7" w:rsidRPr="00624979">
        <w:rPr>
          <w:rFonts w:ascii="Times New Roman" w:hAnsi="Times New Roman"/>
          <w:lang w:val="en-US"/>
        </w:rPr>
        <w:t xml:space="preserve"> </w:t>
      </w:r>
      <w:r w:rsidRPr="00624979">
        <w:rPr>
          <w:rFonts w:ascii="Times New Roman" w:hAnsi="Times New Roman"/>
          <w:lang w:val="en-US"/>
        </w:rPr>
        <w:t xml:space="preserve">X., </w:t>
      </w:r>
      <w:proofErr w:type="spellStart"/>
      <w:r w:rsidRPr="00624979">
        <w:rPr>
          <w:rFonts w:ascii="Times New Roman" w:hAnsi="Times New Roman"/>
          <w:lang w:val="en-US"/>
        </w:rPr>
        <w:t>Grineski</w:t>
      </w:r>
      <w:proofErr w:type="spellEnd"/>
      <w:r w:rsidRPr="00624979">
        <w:rPr>
          <w:rFonts w:ascii="Times New Roman" w:hAnsi="Times New Roman"/>
          <w:lang w:val="en-US"/>
        </w:rPr>
        <w:t>, S.E.</w:t>
      </w:r>
      <w:r w:rsidR="00555214" w:rsidRPr="00624979">
        <w:rPr>
          <w:rFonts w:ascii="Times New Roman" w:hAnsi="Times New Roman"/>
          <w:lang w:val="en-US"/>
        </w:rPr>
        <w:t>,</w:t>
      </w:r>
      <w:r w:rsidRPr="00624979">
        <w:rPr>
          <w:rFonts w:ascii="Times New Roman" w:hAnsi="Times New Roman"/>
          <w:lang w:val="en-US"/>
        </w:rPr>
        <w:t xml:space="preserve"> &amp; Collins, T.</w:t>
      </w:r>
      <w:r w:rsidR="006D28E7" w:rsidRPr="00624979">
        <w:rPr>
          <w:rFonts w:ascii="Times New Roman" w:hAnsi="Times New Roman"/>
          <w:lang w:val="en-US"/>
        </w:rPr>
        <w:t xml:space="preserve"> </w:t>
      </w:r>
      <w:r w:rsidRPr="00624979">
        <w:rPr>
          <w:rFonts w:ascii="Times New Roman" w:hAnsi="Times New Roman"/>
          <w:lang w:val="en-US"/>
        </w:rPr>
        <w:t>W.</w:t>
      </w:r>
      <w:r w:rsidR="001617D4" w:rsidRPr="00624979">
        <w:rPr>
          <w:rFonts w:ascii="Times New Roman" w:hAnsi="Times New Roman"/>
          <w:lang w:val="en-US"/>
        </w:rPr>
        <w:t xml:space="preserve"> (2017).</w:t>
      </w:r>
      <w:r w:rsidRPr="00624979">
        <w:rPr>
          <w:rFonts w:ascii="Times New Roman" w:hAnsi="Times New Roman"/>
          <w:lang w:val="en-US"/>
        </w:rPr>
        <w:t xml:space="preserve"> </w:t>
      </w:r>
      <w:r w:rsidRPr="00624979">
        <w:rPr>
          <w:rFonts w:ascii="Times New Roman" w:hAnsi="Times New Roman"/>
          <w:lang w:val="en"/>
        </w:rPr>
        <w:t xml:space="preserve">Faculty </w:t>
      </w:r>
      <w:r w:rsidR="006D28E7" w:rsidRPr="00624979">
        <w:rPr>
          <w:rFonts w:ascii="Times New Roman" w:hAnsi="Times New Roman"/>
          <w:lang w:val="en"/>
        </w:rPr>
        <w:t>m</w:t>
      </w:r>
      <w:r w:rsidRPr="00624979">
        <w:rPr>
          <w:rFonts w:ascii="Times New Roman" w:hAnsi="Times New Roman"/>
          <w:lang w:val="en"/>
        </w:rPr>
        <w:t xml:space="preserve">otivation to </w:t>
      </w:r>
      <w:r w:rsidR="006D28E7" w:rsidRPr="00624979">
        <w:rPr>
          <w:rFonts w:ascii="Times New Roman" w:hAnsi="Times New Roman"/>
          <w:lang w:val="en"/>
        </w:rPr>
        <w:t>m</w:t>
      </w:r>
      <w:r w:rsidRPr="00624979">
        <w:rPr>
          <w:rFonts w:ascii="Times New Roman" w:hAnsi="Times New Roman"/>
          <w:lang w:val="en"/>
        </w:rPr>
        <w:t xml:space="preserve">entor </w:t>
      </w:r>
      <w:r w:rsidR="006D28E7" w:rsidRPr="00624979">
        <w:rPr>
          <w:rFonts w:ascii="Times New Roman" w:hAnsi="Times New Roman"/>
          <w:lang w:val="en"/>
        </w:rPr>
        <w:t>s</w:t>
      </w:r>
      <w:r w:rsidRPr="00624979">
        <w:rPr>
          <w:rFonts w:ascii="Times New Roman" w:hAnsi="Times New Roman"/>
          <w:lang w:val="en"/>
        </w:rPr>
        <w:t xml:space="preserve">tudents </w:t>
      </w:r>
      <w:r w:rsidR="006D28E7" w:rsidRPr="00624979">
        <w:rPr>
          <w:rFonts w:ascii="Times New Roman" w:hAnsi="Times New Roman"/>
          <w:lang w:val="en"/>
        </w:rPr>
        <w:t>t</w:t>
      </w:r>
      <w:r w:rsidRPr="00624979">
        <w:rPr>
          <w:rFonts w:ascii="Times New Roman" w:hAnsi="Times New Roman"/>
          <w:lang w:val="en"/>
        </w:rPr>
        <w:t xml:space="preserve">hrough </w:t>
      </w:r>
      <w:r w:rsidR="006D28E7" w:rsidRPr="00624979">
        <w:rPr>
          <w:rFonts w:ascii="Times New Roman" w:hAnsi="Times New Roman"/>
          <w:lang w:val="en"/>
        </w:rPr>
        <w:t>u</w:t>
      </w:r>
      <w:r w:rsidRPr="00624979">
        <w:rPr>
          <w:rFonts w:ascii="Times New Roman" w:hAnsi="Times New Roman"/>
          <w:lang w:val="en"/>
        </w:rPr>
        <w:t xml:space="preserve">ndergraduate </w:t>
      </w:r>
      <w:r w:rsidR="006D28E7" w:rsidRPr="00624979">
        <w:rPr>
          <w:rFonts w:ascii="Times New Roman" w:hAnsi="Times New Roman"/>
          <w:lang w:val="en"/>
        </w:rPr>
        <w:t>r</w:t>
      </w:r>
      <w:r w:rsidRPr="00624979">
        <w:rPr>
          <w:rFonts w:ascii="Times New Roman" w:hAnsi="Times New Roman"/>
          <w:lang w:val="en"/>
        </w:rPr>
        <w:t xml:space="preserve">esearch </w:t>
      </w:r>
      <w:r w:rsidR="006D28E7" w:rsidRPr="00624979">
        <w:rPr>
          <w:rFonts w:ascii="Times New Roman" w:hAnsi="Times New Roman"/>
          <w:lang w:val="en"/>
        </w:rPr>
        <w:t>p</w:t>
      </w:r>
      <w:r w:rsidRPr="00624979">
        <w:rPr>
          <w:rFonts w:ascii="Times New Roman" w:hAnsi="Times New Roman"/>
          <w:lang w:val="en"/>
        </w:rPr>
        <w:t xml:space="preserve">rograms: </w:t>
      </w:r>
      <w:r w:rsidR="00236C1F" w:rsidRPr="00624979">
        <w:rPr>
          <w:rFonts w:ascii="Times New Roman" w:hAnsi="Times New Roman"/>
          <w:lang w:val="en"/>
        </w:rPr>
        <w:t>A</w:t>
      </w:r>
      <w:r w:rsidRPr="00624979">
        <w:rPr>
          <w:rFonts w:ascii="Times New Roman" w:hAnsi="Times New Roman"/>
          <w:lang w:val="en"/>
        </w:rPr>
        <w:t xml:space="preserve"> </w:t>
      </w:r>
      <w:r w:rsidR="006D28E7" w:rsidRPr="00624979">
        <w:rPr>
          <w:rFonts w:ascii="Times New Roman" w:hAnsi="Times New Roman"/>
          <w:lang w:val="en"/>
        </w:rPr>
        <w:t>s</w:t>
      </w:r>
      <w:r w:rsidRPr="00624979">
        <w:rPr>
          <w:rFonts w:ascii="Times New Roman" w:hAnsi="Times New Roman"/>
          <w:lang w:val="en"/>
        </w:rPr>
        <w:t xml:space="preserve">tudy of </w:t>
      </w:r>
      <w:r w:rsidR="006D28E7" w:rsidRPr="00624979">
        <w:rPr>
          <w:rFonts w:ascii="Times New Roman" w:hAnsi="Times New Roman"/>
          <w:lang w:val="en"/>
        </w:rPr>
        <w:t>e</w:t>
      </w:r>
      <w:r w:rsidRPr="00624979">
        <w:rPr>
          <w:rFonts w:ascii="Times New Roman" w:hAnsi="Times New Roman"/>
          <w:lang w:val="en"/>
        </w:rPr>
        <w:t xml:space="preserve">nabling and </w:t>
      </w:r>
      <w:r w:rsidR="006D28E7" w:rsidRPr="00624979">
        <w:rPr>
          <w:rFonts w:ascii="Times New Roman" w:hAnsi="Times New Roman"/>
          <w:lang w:val="en"/>
        </w:rPr>
        <w:t>c</w:t>
      </w:r>
      <w:r w:rsidRPr="00624979">
        <w:rPr>
          <w:rFonts w:ascii="Times New Roman" w:hAnsi="Times New Roman"/>
          <w:lang w:val="en"/>
        </w:rPr>
        <w:t xml:space="preserve">onstraining </w:t>
      </w:r>
      <w:r w:rsidR="006D28E7" w:rsidRPr="00624979">
        <w:rPr>
          <w:rFonts w:ascii="Times New Roman" w:hAnsi="Times New Roman"/>
          <w:lang w:val="en"/>
        </w:rPr>
        <w:t>f</w:t>
      </w:r>
      <w:r w:rsidRPr="00624979">
        <w:rPr>
          <w:rFonts w:ascii="Times New Roman" w:hAnsi="Times New Roman"/>
          <w:lang w:val="en"/>
        </w:rPr>
        <w:t xml:space="preserve">actors. </w:t>
      </w:r>
      <w:r w:rsidRPr="00624979">
        <w:rPr>
          <w:rFonts w:ascii="Times New Roman" w:hAnsi="Times New Roman"/>
          <w:i/>
          <w:iCs/>
          <w:lang w:val="en"/>
        </w:rPr>
        <w:t>Res</w:t>
      </w:r>
      <w:r w:rsidR="006D28E7" w:rsidRPr="00624979">
        <w:rPr>
          <w:rFonts w:ascii="Times New Roman" w:hAnsi="Times New Roman"/>
          <w:i/>
          <w:iCs/>
          <w:lang w:val="en"/>
        </w:rPr>
        <w:t>earch</w:t>
      </w:r>
      <w:r w:rsidRPr="00624979">
        <w:rPr>
          <w:rFonts w:ascii="Times New Roman" w:hAnsi="Times New Roman"/>
          <w:i/>
          <w:iCs/>
          <w:lang w:val="en"/>
        </w:rPr>
        <w:t xml:space="preserve"> </w:t>
      </w:r>
      <w:r w:rsidR="006D28E7" w:rsidRPr="00624979">
        <w:rPr>
          <w:rFonts w:ascii="Times New Roman" w:hAnsi="Times New Roman"/>
          <w:i/>
          <w:iCs/>
          <w:lang w:val="en"/>
        </w:rPr>
        <w:t xml:space="preserve">in </w:t>
      </w:r>
      <w:r w:rsidRPr="00624979">
        <w:rPr>
          <w:rFonts w:ascii="Times New Roman" w:hAnsi="Times New Roman"/>
          <w:i/>
          <w:iCs/>
          <w:lang w:val="en"/>
        </w:rPr>
        <w:t>High</w:t>
      </w:r>
      <w:r w:rsidR="006D28E7" w:rsidRPr="00624979">
        <w:rPr>
          <w:rFonts w:ascii="Times New Roman" w:hAnsi="Times New Roman"/>
          <w:i/>
          <w:iCs/>
          <w:lang w:val="en"/>
        </w:rPr>
        <w:t>er</w:t>
      </w:r>
      <w:r w:rsidRPr="00624979">
        <w:rPr>
          <w:rFonts w:ascii="Times New Roman" w:hAnsi="Times New Roman"/>
          <w:i/>
          <w:iCs/>
          <w:lang w:val="en"/>
        </w:rPr>
        <w:t xml:space="preserve"> Educ</w:t>
      </w:r>
      <w:r w:rsidR="006D28E7" w:rsidRPr="00624979">
        <w:rPr>
          <w:rFonts w:ascii="Times New Roman" w:hAnsi="Times New Roman"/>
          <w:i/>
          <w:iCs/>
          <w:lang w:val="en"/>
        </w:rPr>
        <w:t>ation, 58,</w:t>
      </w:r>
      <w:r w:rsidRPr="00624979">
        <w:rPr>
          <w:rFonts w:ascii="Times New Roman" w:hAnsi="Times New Roman"/>
          <w:b/>
          <w:bCs/>
          <w:lang w:val="en"/>
        </w:rPr>
        <w:t xml:space="preserve"> </w:t>
      </w:r>
      <w:r w:rsidR="001617D4" w:rsidRPr="00624979">
        <w:rPr>
          <w:rFonts w:ascii="Times New Roman" w:hAnsi="Times New Roman"/>
          <w:lang w:val="en"/>
        </w:rPr>
        <w:t>520–544</w:t>
      </w:r>
      <w:r w:rsidRPr="00624979">
        <w:rPr>
          <w:rFonts w:ascii="Times New Roman" w:hAnsi="Times New Roman"/>
          <w:lang w:val="en"/>
        </w:rPr>
        <w:t xml:space="preserve">. </w:t>
      </w:r>
      <w:hyperlink r:id="rId36" w:history="1">
        <w:r w:rsidR="00347F10" w:rsidRPr="00624979">
          <w:rPr>
            <w:rStyle w:val="Lienhypertexte"/>
            <w:rFonts w:ascii="Times New Roman" w:hAnsi="Times New Roman"/>
            <w:color w:val="auto"/>
            <w:lang w:val="en"/>
          </w:rPr>
          <w:t>https://doi.org/10.1007/s11162-016-9435-x</w:t>
        </w:r>
      </w:hyperlink>
    </w:p>
    <w:p w14:paraId="1519237A" w14:textId="02AB648F" w:rsidR="00991F45" w:rsidRPr="00624979" w:rsidRDefault="00991F45" w:rsidP="005D0732">
      <w:pPr>
        <w:spacing w:after="0" w:line="480" w:lineRule="auto"/>
        <w:ind w:left="567" w:hanging="567"/>
        <w:rPr>
          <w:rFonts w:ascii="Times New Roman" w:hAnsi="Times New Roman"/>
          <w:lang w:val="en-US"/>
        </w:rPr>
      </w:pPr>
      <w:r w:rsidRPr="00624979">
        <w:rPr>
          <w:rFonts w:ascii="Times New Roman" w:hAnsi="Times New Roman"/>
          <w:lang w:val="en-US"/>
        </w:rPr>
        <w:lastRenderedPageBreak/>
        <w:t xml:space="preserve">Nora, A., &amp; Crisp, G. (2007). Mentoring students: </w:t>
      </w:r>
      <w:r w:rsidR="00FD598A" w:rsidRPr="00624979">
        <w:rPr>
          <w:rFonts w:ascii="Times New Roman" w:hAnsi="Times New Roman"/>
          <w:lang w:val="en-US"/>
        </w:rPr>
        <w:t>c</w:t>
      </w:r>
      <w:r w:rsidRPr="00624979">
        <w:rPr>
          <w:rFonts w:ascii="Times New Roman" w:hAnsi="Times New Roman"/>
          <w:lang w:val="en-US"/>
        </w:rPr>
        <w:t xml:space="preserve">onceptualizing and validating the multi-dimensions of a support system. </w:t>
      </w:r>
      <w:r w:rsidRPr="00624979">
        <w:rPr>
          <w:rFonts w:ascii="Times New Roman" w:hAnsi="Times New Roman"/>
          <w:i/>
          <w:iCs/>
          <w:lang w:val="en-US"/>
        </w:rPr>
        <w:t>Journal of College Student Retention: Research, Theory &amp; Practice</w:t>
      </w:r>
      <w:r w:rsidRPr="00624979">
        <w:rPr>
          <w:rFonts w:ascii="Times New Roman" w:hAnsi="Times New Roman"/>
          <w:lang w:val="en-US"/>
        </w:rPr>
        <w:t xml:space="preserve">, </w:t>
      </w:r>
      <w:r w:rsidRPr="00624979">
        <w:rPr>
          <w:rFonts w:ascii="Times New Roman" w:hAnsi="Times New Roman"/>
          <w:i/>
          <w:iCs/>
          <w:lang w:val="en-US"/>
        </w:rPr>
        <w:t>9</w:t>
      </w:r>
      <w:r w:rsidRPr="00624979">
        <w:rPr>
          <w:rFonts w:ascii="Times New Roman" w:hAnsi="Times New Roman"/>
          <w:lang w:val="en-US"/>
        </w:rPr>
        <w:t>(3), 337-356.</w:t>
      </w:r>
      <w:r w:rsidR="008F48C5" w:rsidRPr="00624979">
        <w:rPr>
          <w:rFonts w:ascii="Times New Roman" w:hAnsi="Times New Roman"/>
          <w:lang w:val="en-US"/>
        </w:rPr>
        <w:t xml:space="preserve"> </w:t>
      </w:r>
      <w:hyperlink r:id="rId37" w:history="1">
        <w:r w:rsidR="008F48C5" w:rsidRPr="00624979">
          <w:rPr>
            <w:rStyle w:val="Lienhypertexte"/>
            <w:rFonts w:ascii="Times New Roman" w:hAnsi="Times New Roman"/>
            <w:color w:val="auto"/>
            <w:lang w:val="en"/>
          </w:rPr>
          <w:t>https://doi.org/10.2190/CS.9.3.e</w:t>
        </w:r>
      </w:hyperlink>
    </w:p>
    <w:p w14:paraId="0A0F3D4C" w14:textId="7E7DD208" w:rsidR="0088274A" w:rsidRPr="00624979" w:rsidRDefault="0088274A" w:rsidP="005D0732">
      <w:pPr>
        <w:spacing w:after="0" w:line="480" w:lineRule="auto"/>
        <w:ind w:left="567" w:hanging="567"/>
        <w:rPr>
          <w:rFonts w:ascii="Times New Roman" w:hAnsi="Times New Roman"/>
          <w:lang w:val="en-US" w:eastAsia="fr-FR"/>
        </w:rPr>
      </w:pPr>
      <w:proofErr w:type="spellStart"/>
      <w:r w:rsidRPr="00624979">
        <w:rPr>
          <w:rFonts w:ascii="Times New Roman" w:hAnsi="Times New Roman"/>
          <w:lang w:val="en-US"/>
        </w:rPr>
        <w:t>Sneyers</w:t>
      </w:r>
      <w:proofErr w:type="spellEnd"/>
      <w:r w:rsidRPr="00624979">
        <w:rPr>
          <w:rFonts w:ascii="Times New Roman" w:hAnsi="Times New Roman"/>
          <w:lang w:val="en-US"/>
        </w:rPr>
        <w:t xml:space="preserve">, E., &amp; De Witte, K. (2018). Interventions in higher education and their effect on student success: </w:t>
      </w:r>
      <w:r w:rsidR="0011296C" w:rsidRPr="00624979">
        <w:rPr>
          <w:rFonts w:ascii="Times New Roman" w:hAnsi="Times New Roman"/>
          <w:lang w:val="en-US"/>
        </w:rPr>
        <w:t>A</w:t>
      </w:r>
      <w:r w:rsidRPr="00624979">
        <w:rPr>
          <w:rFonts w:ascii="Times New Roman" w:hAnsi="Times New Roman"/>
          <w:lang w:val="en-US"/>
        </w:rPr>
        <w:t xml:space="preserve"> meta-analysis. </w:t>
      </w:r>
      <w:r w:rsidRPr="00624979">
        <w:rPr>
          <w:rFonts w:ascii="Times New Roman" w:hAnsi="Times New Roman"/>
          <w:i/>
          <w:iCs/>
          <w:lang w:val="en-US"/>
        </w:rPr>
        <w:t>Educational Review</w:t>
      </w:r>
      <w:r w:rsidRPr="00624979">
        <w:rPr>
          <w:rFonts w:ascii="Times New Roman" w:hAnsi="Times New Roman"/>
          <w:lang w:val="en-US"/>
        </w:rPr>
        <w:t xml:space="preserve">, </w:t>
      </w:r>
      <w:r w:rsidRPr="00624979">
        <w:rPr>
          <w:rFonts w:ascii="Times New Roman" w:hAnsi="Times New Roman"/>
          <w:i/>
          <w:iCs/>
          <w:lang w:val="en-US"/>
        </w:rPr>
        <w:t>70</w:t>
      </w:r>
      <w:r w:rsidRPr="00624979">
        <w:rPr>
          <w:rFonts w:ascii="Times New Roman" w:hAnsi="Times New Roman"/>
          <w:lang w:val="en-US"/>
        </w:rPr>
        <w:t xml:space="preserve">(2), 208-228. </w:t>
      </w:r>
      <w:hyperlink r:id="rId38" w:history="1">
        <w:r w:rsidRPr="00624979">
          <w:rPr>
            <w:rStyle w:val="Lienhypertexte"/>
            <w:rFonts w:ascii="Times New Roman" w:hAnsi="Times New Roman"/>
            <w:color w:val="auto"/>
            <w:lang w:val="en-US" w:eastAsia="fr-FR"/>
          </w:rPr>
          <w:t>https://doi.org/10.1080/00131911.2017.1300874</w:t>
        </w:r>
      </w:hyperlink>
    </w:p>
    <w:p w14:paraId="77223D5F" w14:textId="77777777" w:rsidR="00732007" w:rsidRPr="00624979" w:rsidRDefault="00F106F6" w:rsidP="005D0732">
      <w:pPr>
        <w:spacing w:after="0" w:line="480" w:lineRule="auto"/>
        <w:ind w:left="567" w:hanging="567"/>
        <w:rPr>
          <w:rStyle w:val="Lienhypertexte"/>
          <w:rFonts w:ascii="Times New Roman" w:hAnsi="Times New Roman"/>
          <w:color w:val="auto"/>
          <w:lang w:val="en-US"/>
        </w:rPr>
      </w:pPr>
      <w:proofErr w:type="spellStart"/>
      <w:r w:rsidRPr="00624979">
        <w:rPr>
          <w:rFonts w:ascii="Times New Roman" w:hAnsi="Times New Roman"/>
          <w:lang w:val="en-US"/>
        </w:rPr>
        <w:t>Sniehotta</w:t>
      </w:r>
      <w:proofErr w:type="spellEnd"/>
      <w:r w:rsidRPr="00624979">
        <w:rPr>
          <w:rFonts w:ascii="Times New Roman" w:hAnsi="Times New Roman"/>
          <w:lang w:val="en-US"/>
        </w:rPr>
        <w:t xml:space="preserve">, F. F., </w:t>
      </w:r>
      <w:proofErr w:type="spellStart"/>
      <w:r w:rsidRPr="00624979">
        <w:rPr>
          <w:rFonts w:ascii="Times New Roman" w:hAnsi="Times New Roman"/>
          <w:lang w:val="en-US"/>
        </w:rPr>
        <w:t>Presseau</w:t>
      </w:r>
      <w:proofErr w:type="spellEnd"/>
      <w:r w:rsidRPr="00624979">
        <w:rPr>
          <w:rFonts w:ascii="Times New Roman" w:hAnsi="Times New Roman"/>
          <w:lang w:val="en-US"/>
        </w:rPr>
        <w:t xml:space="preserve">, J., &amp; </w:t>
      </w:r>
      <w:proofErr w:type="spellStart"/>
      <w:r w:rsidRPr="00624979">
        <w:rPr>
          <w:rFonts w:ascii="Times New Roman" w:hAnsi="Times New Roman"/>
          <w:lang w:val="en-US"/>
        </w:rPr>
        <w:t>Araújo-Soares</w:t>
      </w:r>
      <w:proofErr w:type="spellEnd"/>
      <w:r w:rsidRPr="00624979">
        <w:rPr>
          <w:rFonts w:ascii="Times New Roman" w:hAnsi="Times New Roman"/>
          <w:lang w:val="en-US"/>
        </w:rPr>
        <w:t xml:space="preserve">, V. (2014). Time to retire the theory of planned </w:t>
      </w:r>
      <w:proofErr w:type="spellStart"/>
      <w:r w:rsidRPr="00624979">
        <w:rPr>
          <w:rFonts w:ascii="Times New Roman" w:hAnsi="Times New Roman"/>
          <w:lang w:val="en-US"/>
        </w:rPr>
        <w:t>behaviour</w:t>
      </w:r>
      <w:proofErr w:type="spellEnd"/>
      <w:r w:rsidRPr="00624979">
        <w:rPr>
          <w:rFonts w:ascii="Times New Roman" w:hAnsi="Times New Roman"/>
          <w:lang w:val="en-US"/>
        </w:rPr>
        <w:t>.</w:t>
      </w:r>
      <w:r w:rsidR="00F1391D" w:rsidRPr="00624979">
        <w:rPr>
          <w:rFonts w:ascii="Times New Roman" w:hAnsi="Times New Roman"/>
          <w:lang w:val="en-US"/>
        </w:rPr>
        <w:t xml:space="preserve"> </w:t>
      </w:r>
      <w:r w:rsidR="00F1391D" w:rsidRPr="00624979">
        <w:rPr>
          <w:rFonts w:ascii="Times New Roman" w:hAnsi="Times New Roman"/>
          <w:i/>
          <w:lang w:val="en-US"/>
        </w:rPr>
        <w:t>Health Psychology Review, 8</w:t>
      </w:r>
      <w:r w:rsidR="001D73A8" w:rsidRPr="00624979">
        <w:rPr>
          <w:rFonts w:ascii="Times New Roman" w:hAnsi="Times New Roman"/>
          <w:lang w:val="en-US"/>
        </w:rPr>
        <w:t xml:space="preserve">(1), 1-7. </w:t>
      </w:r>
      <w:hyperlink r:id="rId39" w:history="1">
        <w:r w:rsidR="001D73A8" w:rsidRPr="00624979">
          <w:rPr>
            <w:rStyle w:val="Lienhypertexte"/>
            <w:rFonts w:ascii="Times New Roman" w:hAnsi="Times New Roman"/>
            <w:color w:val="auto"/>
            <w:lang w:val="en-US"/>
          </w:rPr>
          <w:t>https://doi.org/10.1080/17437199.2013.869710</w:t>
        </w:r>
      </w:hyperlink>
    </w:p>
    <w:p w14:paraId="4C2547E5" w14:textId="4DD15E65" w:rsidR="00685E92" w:rsidRPr="00624979" w:rsidRDefault="00B77CD8" w:rsidP="005D0732">
      <w:pPr>
        <w:spacing w:after="0" w:line="480" w:lineRule="auto"/>
        <w:ind w:left="567" w:hanging="567"/>
        <w:rPr>
          <w:rFonts w:ascii="Times New Roman" w:hAnsi="Times New Roman"/>
          <w:lang w:val="en"/>
        </w:rPr>
      </w:pPr>
      <w:proofErr w:type="spellStart"/>
      <w:r w:rsidRPr="00624979">
        <w:rPr>
          <w:rFonts w:ascii="Times New Roman" w:hAnsi="Times New Roman"/>
          <w:lang w:val="en"/>
        </w:rPr>
        <w:t>Ssemata</w:t>
      </w:r>
      <w:proofErr w:type="spellEnd"/>
      <w:r w:rsidRPr="00624979">
        <w:rPr>
          <w:rFonts w:ascii="Times New Roman" w:hAnsi="Times New Roman"/>
          <w:lang w:val="en"/>
        </w:rPr>
        <w:t xml:space="preserve">, A. S., Gladding, S., John, C. C., &amp; </w:t>
      </w:r>
      <w:proofErr w:type="spellStart"/>
      <w:r w:rsidRPr="00624979">
        <w:rPr>
          <w:rFonts w:ascii="Times New Roman" w:hAnsi="Times New Roman"/>
          <w:lang w:val="en"/>
        </w:rPr>
        <w:t>Kiguli</w:t>
      </w:r>
      <w:proofErr w:type="spellEnd"/>
      <w:r w:rsidRPr="00624979">
        <w:rPr>
          <w:rFonts w:ascii="Times New Roman" w:hAnsi="Times New Roman"/>
          <w:lang w:val="en"/>
        </w:rPr>
        <w:t xml:space="preserve">, S. (2017). Developing mentorship in a resource-limited context: </w:t>
      </w:r>
      <w:r w:rsidR="00D855E3" w:rsidRPr="00624979">
        <w:rPr>
          <w:rFonts w:ascii="Times New Roman" w:hAnsi="Times New Roman"/>
          <w:lang w:val="en"/>
        </w:rPr>
        <w:t>A</w:t>
      </w:r>
      <w:r w:rsidRPr="00624979">
        <w:rPr>
          <w:rFonts w:ascii="Times New Roman" w:hAnsi="Times New Roman"/>
          <w:lang w:val="en"/>
        </w:rPr>
        <w:t xml:space="preserve"> qualitative research study of the experiences and perceptions of the </w:t>
      </w:r>
      <w:proofErr w:type="spellStart"/>
      <w:r w:rsidR="00944F76" w:rsidRPr="00624979">
        <w:rPr>
          <w:rFonts w:ascii="Times New Roman" w:hAnsi="Times New Roman"/>
          <w:lang w:val="en"/>
        </w:rPr>
        <w:t>M</w:t>
      </w:r>
      <w:r w:rsidRPr="00624979">
        <w:rPr>
          <w:rFonts w:ascii="Times New Roman" w:hAnsi="Times New Roman"/>
          <w:lang w:val="en"/>
        </w:rPr>
        <w:t>akerere</w:t>
      </w:r>
      <w:proofErr w:type="spellEnd"/>
      <w:r w:rsidRPr="00624979">
        <w:rPr>
          <w:rFonts w:ascii="Times New Roman" w:hAnsi="Times New Roman"/>
          <w:lang w:val="en"/>
        </w:rPr>
        <w:t xml:space="preserve"> university student and faculty mentorship program. </w:t>
      </w:r>
      <w:r w:rsidRPr="00624979">
        <w:rPr>
          <w:rFonts w:ascii="Times New Roman" w:hAnsi="Times New Roman"/>
          <w:i/>
          <w:iCs/>
          <w:lang w:val="en"/>
        </w:rPr>
        <w:t>BMC Med</w:t>
      </w:r>
      <w:r w:rsidR="00071AD2" w:rsidRPr="00624979">
        <w:rPr>
          <w:rFonts w:ascii="Times New Roman" w:hAnsi="Times New Roman"/>
          <w:i/>
          <w:iCs/>
          <w:lang w:val="en"/>
        </w:rPr>
        <w:t>ical</w:t>
      </w:r>
      <w:r w:rsidRPr="00624979">
        <w:rPr>
          <w:rFonts w:ascii="Times New Roman" w:hAnsi="Times New Roman"/>
          <w:i/>
          <w:iCs/>
          <w:lang w:val="en"/>
        </w:rPr>
        <w:t xml:space="preserve"> Educ</w:t>
      </w:r>
      <w:r w:rsidR="00071AD2" w:rsidRPr="00624979">
        <w:rPr>
          <w:rFonts w:ascii="Times New Roman" w:hAnsi="Times New Roman"/>
          <w:i/>
          <w:iCs/>
          <w:lang w:val="en"/>
        </w:rPr>
        <w:t>ation, 17,</w:t>
      </w:r>
      <w:r w:rsidRPr="00624979">
        <w:rPr>
          <w:rFonts w:ascii="Times New Roman" w:hAnsi="Times New Roman"/>
          <w:b/>
          <w:bCs/>
          <w:lang w:val="en"/>
        </w:rPr>
        <w:t xml:space="preserve"> </w:t>
      </w:r>
      <w:r w:rsidR="00071AD2" w:rsidRPr="00624979">
        <w:rPr>
          <w:rFonts w:ascii="Times New Roman" w:hAnsi="Times New Roman"/>
          <w:lang w:val="en"/>
        </w:rPr>
        <w:t>123</w:t>
      </w:r>
      <w:r w:rsidRPr="00624979">
        <w:rPr>
          <w:rFonts w:ascii="Times New Roman" w:hAnsi="Times New Roman"/>
          <w:lang w:val="en"/>
        </w:rPr>
        <w:t xml:space="preserve">. </w:t>
      </w:r>
      <w:hyperlink r:id="rId40" w:history="1">
        <w:r w:rsidR="00071AD2" w:rsidRPr="00624979">
          <w:rPr>
            <w:rStyle w:val="Lienhypertexte"/>
            <w:rFonts w:ascii="Times New Roman" w:hAnsi="Times New Roman"/>
            <w:color w:val="auto"/>
            <w:lang w:val="en"/>
          </w:rPr>
          <w:t>https://doi.org/10.1186/s12909-017-0962-8</w:t>
        </w:r>
      </w:hyperlink>
    </w:p>
    <w:p w14:paraId="211ABAF5" w14:textId="77777777" w:rsidR="0024282C" w:rsidRPr="00624979" w:rsidRDefault="005E0B89" w:rsidP="005D0732">
      <w:pPr>
        <w:spacing w:after="0" w:line="480" w:lineRule="auto"/>
        <w:ind w:left="567" w:hanging="567"/>
        <w:rPr>
          <w:rStyle w:val="Lienhypertexte"/>
          <w:rFonts w:ascii="Times New Roman" w:hAnsi="Times New Roman"/>
          <w:color w:val="auto"/>
          <w:lang w:val="en"/>
        </w:rPr>
      </w:pPr>
      <w:proofErr w:type="spellStart"/>
      <w:r w:rsidRPr="00624979">
        <w:rPr>
          <w:rFonts w:ascii="Times New Roman" w:hAnsi="Times New Roman"/>
          <w:lang w:val="en-US"/>
        </w:rPr>
        <w:t>Sullman</w:t>
      </w:r>
      <w:proofErr w:type="spellEnd"/>
      <w:r w:rsidRPr="00624979">
        <w:rPr>
          <w:rFonts w:ascii="Times New Roman" w:hAnsi="Times New Roman"/>
          <w:lang w:val="en-US"/>
        </w:rPr>
        <w:t xml:space="preserve">, M. J. M., Hill, T., &amp; Stephens, A. N. (2018). Predicting intentions to text and call while driving using the theory of planned </w:t>
      </w:r>
      <w:proofErr w:type="spellStart"/>
      <w:r w:rsidRPr="00624979">
        <w:rPr>
          <w:rFonts w:ascii="Times New Roman" w:hAnsi="Times New Roman"/>
          <w:lang w:val="en-US"/>
        </w:rPr>
        <w:t>behaviour</w:t>
      </w:r>
      <w:proofErr w:type="spellEnd"/>
      <w:r w:rsidRPr="00624979">
        <w:rPr>
          <w:rFonts w:ascii="Times New Roman" w:hAnsi="Times New Roman"/>
          <w:lang w:val="en-US"/>
        </w:rPr>
        <w:t xml:space="preserve">. </w:t>
      </w:r>
      <w:r w:rsidRPr="00624979">
        <w:rPr>
          <w:rFonts w:ascii="Times New Roman" w:hAnsi="Times New Roman"/>
          <w:i/>
          <w:lang w:val="en-US"/>
        </w:rPr>
        <w:t>Transportation Research Part F: Traffic Psychol</w:t>
      </w:r>
      <w:r w:rsidR="00E9498E" w:rsidRPr="00624979">
        <w:rPr>
          <w:rFonts w:ascii="Times New Roman" w:hAnsi="Times New Roman"/>
          <w:i/>
          <w:lang w:val="en-US"/>
        </w:rPr>
        <w:t xml:space="preserve">ogy and </w:t>
      </w:r>
      <w:proofErr w:type="spellStart"/>
      <w:r w:rsidR="00E9498E" w:rsidRPr="00624979">
        <w:rPr>
          <w:rFonts w:ascii="Times New Roman" w:hAnsi="Times New Roman"/>
          <w:i/>
          <w:lang w:val="en-US"/>
        </w:rPr>
        <w:t>Behaviour</w:t>
      </w:r>
      <w:proofErr w:type="spellEnd"/>
      <w:r w:rsidR="00E9498E" w:rsidRPr="00624979">
        <w:rPr>
          <w:rFonts w:ascii="Times New Roman" w:hAnsi="Times New Roman"/>
          <w:i/>
          <w:lang w:val="en-US"/>
        </w:rPr>
        <w:t>, 58</w:t>
      </w:r>
      <w:r w:rsidR="00E9498E" w:rsidRPr="00624979">
        <w:rPr>
          <w:rFonts w:ascii="Times New Roman" w:hAnsi="Times New Roman"/>
          <w:lang w:val="en-US"/>
        </w:rPr>
        <w:t>, 405-413.</w:t>
      </w:r>
      <w:r w:rsidR="00E51B4B" w:rsidRPr="00624979">
        <w:rPr>
          <w:rFonts w:ascii="Times New Roman" w:hAnsi="Times New Roman"/>
          <w:lang w:val="en-US"/>
        </w:rPr>
        <w:t xml:space="preserve"> </w:t>
      </w:r>
      <w:hyperlink r:id="rId41" w:tgtFrame="_blank" w:tooltip="Persistent link using digital object identifier" w:history="1">
        <w:r w:rsidR="00E51B4B" w:rsidRPr="00624979">
          <w:rPr>
            <w:rStyle w:val="Lienhypertexte"/>
            <w:rFonts w:ascii="Times New Roman" w:hAnsi="Times New Roman"/>
            <w:color w:val="auto"/>
            <w:lang w:val="en"/>
          </w:rPr>
          <w:t>https://doi.org/10.1016/j.trf.2018.05.002</w:t>
        </w:r>
      </w:hyperlink>
    </w:p>
    <w:p w14:paraId="07B51D0E" w14:textId="77777777" w:rsidR="0024282C" w:rsidRPr="00624979" w:rsidRDefault="00BA1EDE" w:rsidP="005D0732">
      <w:pPr>
        <w:spacing w:after="0" w:line="480" w:lineRule="auto"/>
        <w:ind w:left="567" w:hanging="567"/>
        <w:rPr>
          <w:rStyle w:val="Lienhypertexte"/>
          <w:rFonts w:ascii="Times New Roman" w:hAnsi="Times New Roman"/>
          <w:color w:val="auto"/>
          <w:lang w:val="en"/>
        </w:rPr>
      </w:pPr>
      <w:r w:rsidRPr="00624979">
        <w:rPr>
          <w:rFonts w:ascii="Times New Roman" w:hAnsi="Times New Roman"/>
          <w:lang w:val="en-US"/>
        </w:rPr>
        <w:t xml:space="preserve">Tinto, V. (1975). Dropout from higher education: </w:t>
      </w:r>
      <w:r w:rsidR="0011296C" w:rsidRPr="00624979">
        <w:rPr>
          <w:rFonts w:ascii="Times New Roman" w:hAnsi="Times New Roman"/>
          <w:lang w:val="en-US"/>
        </w:rPr>
        <w:t>A</w:t>
      </w:r>
      <w:r w:rsidRPr="00624979">
        <w:rPr>
          <w:rFonts w:ascii="Times New Roman" w:hAnsi="Times New Roman"/>
          <w:lang w:val="en-US"/>
        </w:rPr>
        <w:t xml:space="preserve"> theoretical synthesis of recent research. </w:t>
      </w:r>
      <w:r w:rsidRPr="00624979">
        <w:rPr>
          <w:rFonts w:ascii="Times New Roman" w:hAnsi="Times New Roman"/>
          <w:i/>
          <w:iCs/>
          <w:lang w:val="en-US"/>
        </w:rPr>
        <w:t xml:space="preserve">Review of </w:t>
      </w:r>
      <w:r w:rsidR="00B62884" w:rsidRPr="00624979">
        <w:rPr>
          <w:rFonts w:ascii="Times New Roman" w:hAnsi="Times New Roman"/>
          <w:i/>
          <w:iCs/>
          <w:lang w:val="en-US"/>
        </w:rPr>
        <w:t>E</w:t>
      </w:r>
      <w:r w:rsidRPr="00624979">
        <w:rPr>
          <w:rFonts w:ascii="Times New Roman" w:hAnsi="Times New Roman"/>
          <w:i/>
          <w:iCs/>
          <w:lang w:val="en-US"/>
        </w:rPr>
        <w:t xml:space="preserve">ducational </w:t>
      </w:r>
      <w:r w:rsidR="00B62884" w:rsidRPr="00624979">
        <w:rPr>
          <w:rFonts w:ascii="Times New Roman" w:hAnsi="Times New Roman"/>
          <w:i/>
          <w:iCs/>
          <w:lang w:val="en-US"/>
        </w:rPr>
        <w:t>R</w:t>
      </w:r>
      <w:r w:rsidRPr="00624979">
        <w:rPr>
          <w:rFonts w:ascii="Times New Roman" w:hAnsi="Times New Roman"/>
          <w:i/>
          <w:iCs/>
          <w:lang w:val="en-US"/>
        </w:rPr>
        <w:t>esearch</w:t>
      </w:r>
      <w:r w:rsidRPr="00624979">
        <w:rPr>
          <w:rFonts w:ascii="Times New Roman" w:hAnsi="Times New Roman"/>
          <w:lang w:val="en-US"/>
        </w:rPr>
        <w:t xml:space="preserve">, </w:t>
      </w:r>
      <w:r w:rsidRPr="00624979">
        <w:rPr>
          <w:rFonts w:ascii="Times New Roman" w:hAnsi="Times New Roman"/>
          <w:i/>
          <w:iCs/>
          <w:lang w:val="en-US"/>
        </w:rPr>
        <w:t>45</w:t>
      </w:r>
      <w:r w:rsidRPr="00624979">
        <w:rPr>
          <w:rFonts w:ascii="Times New Roman" w:hAnsi="Times New Roman"/>
          <w:lang w:val="en-US"/>
        </w:rPr>
        <w:t>(1), 89-125.</w:t>
      </w:r>
      <w:r w:rsidR="00E51B4B" w:rsidRPr="00624979">
        <w:rPr>
          <w:rFonts w:ascii="Times New Roman" w:hAnsi="Times New Roman"/>
          <w:lang w:val="en-US"/>
        </w:rPr>
        <w:t xml:space="preserve"> </w:t>
      </w:r>
      <w:hyperlink r:id="rId42" w:history="1">
        <w:r w:rsidR="001D73A8" w:rsidRPr="00624979">
          <w:rPr>
            <w:rStyle w:val="Lienhypertexte"/>
            <w:rFonts w:ascii="Times New Roman" w:hAnsi="Times New Roman"/>
            <w:color w:val="auto"/>
            <w:lang w:val="en"/>
          </w:rPr>
          <w:t>https://doi.org/10.3102/00346543045001089</w:t>
        </w:r>
      </w:hyperlink>
    </w:p>
    <w:p w14:paraId="048CA8F3" w14:textId="4A284D65" w:rsidR="002A48A9" w:rsidRPr="00624979" w:rsidRDefault="002A48A9" w:rsidP="005D0732">
      <w:pPr>
        <w:spacing w:after="0" w:line="480" w:lineRule="auto"/>
        <w:ind w:left="567" w:hanging="567"/>
        <w:rPr>
          <w:rFonts w:ascii="Times New Roman" w:hAnsi="Times New Roman"/>
          <w:lang w:val="en-US"/>
        </w:rPr>
      </w:pPr>
      <w:proofErr w:type="gramStart"/>
      <w:r w:rsidRPr="00624979">
        <w:rPr>
          <w:rFonts w:ascii="Times New Roman" w:hAnsi="Times New Roman"/>
          <w:lang w:val="en-US"/>
        </w:rPr>
        <w:t>van</w:t>
      </w:r>
      <w:proofErr w:type="gramEnd"/>
      <w:r w:rsidRPr="00624979">
        <w:rPr>
          <w:rFonts w:ascii="Times New Roman" w:hAnsi="Times New Roman"/>
          <w:lang w:val="en-US"/>
        </w:rPr>
        <w:t xml:space="preserve"> der </w:t>
      </w:r>
      <w:proofErr w:type="spellStart"/>
      <w:r w:rsidRPr="00624979">
        <w:rPr>
          <w:rFonts w:ascii="Times New Roman" w:hAnsi="Times New Roman"/>
          <w:lang w:val="en-US"/>
        </w:rPr>
        <w:t>Zanden</w:t>
      </w:r>
      <w:proofErr w:type="spellEnd"/>
      <w:r w:rsidRPr="00624979">
        <w:rPr>
          <w:rFonts w:ascii="Times New Roman" w:hAnsi="Times New Roman"/>
          <w:lang w:val="en-US"/>
        </w:rPr>
        <w:t xml:space="preserve">, P. J., </w:t>
      </w:r>
      <w:proofErr w:type="spellStart"/>
      <w:r w:rsidRPr="00624979">
        <w:rPr>
          <w:rFonts w:ascii="Times New Roman" w:hAnsi="Times New Roman"/>
          <w:lang w:val="en-US"/>
        </w:rPr>
        <w:t>Denessen</w:t>
      </w:r>
      <w:proofErr w:type="spellEnd"/>
      <w:r w:rsidRPr="00624979">
        <w:rPr>
          <w:rFonts w:ascii="Times New Roman" w:hAnsi="Times New Roman"/>
          <w:lang w:val="en-US"/>
        </w:rPr>
        <w:t xml:space="preserve">, E., </w:t>
      </w:r>
      <w:proofErr w:type="spellStart"/>
      <w:r w:rsidRPr="00624979">
        <w:rPr>
          <w:rFonts w:ascii="Times New Roman" w:hAnsi="Times New Roman"/>
          <w:lang w:val="en-US"/>
        </w:rPr>
        <w:t>Cillessen</w:t>
      </w:r>
      <w:proofErr w:type="spellEnd"/>
      <w:r w:rsidRPr="00624979">
        <w:rPr>
          <w:rFonts w:ascii="Times New Roman" w:hAnsi="Times New Roman"/>
          <w:lang w:val="en-US"/>
        </w:rPr>
        <w:t xml:space="preserve">, A. H., &amp; Meijer, P. C. (2018). Domains and predictors of first-year student success: A systematic review. </w:t>
      </w:r>
      <w:r w:rsidRPr="00624979">
        <w:rPr>
          <w:rFonts w:ascii="Times New Roman" w:hAnsi="Times New Roman"/>
          <w:i/>
          <w:iCs/>
          <w:lang w:val="en-US"/>
        </w:rPr>
        <w:t>Educational Research Review</w:t>
      </w:r>
      <w:r w:rsidRPr="00624979">
        <w:rPr>
          <w:rFonts w:ascii="Times New Roman" w:hAnsi="Times New Roman"/>
          <w:lang w:val="en-US"/>
        </w:rPr>
        <w:t xml:space="preserve">, </w:t>
      </w:r>
      <w:r w:rsidRPr="00624979">
        <w:rPr>
          <w:rFonts w:ascii="Times New Roman" w:hAnsi="Times New Roman"/>
          <w:i/>
          <w:iCs/>
          <w:lang w:val="en-US"/>
        </w:rPr>
        <w:t>23</w:t>
      </w:r>
      <w:r w:rsidRPr="00624979">
        <w:rPr>
          <w:rFonts w:ascii="Times New Roman" w:hAnsi="Times New Roman"/>
          <w:lang w:val="en-US"/>
        </w:rPr>
        <w:t>, 57-77.</w:t>
      </w:r>
      <w:r w:rsidR="00A86495" w:rsidRPr="00624979">
        <w:rPr>
          <w:rFonts w:ascii="Times New Roman" w:hAnsi="Times New Roman"/>
          <w:lang w:val="en-US"/>
        </w:rPr>
        <w:t xml:space="preserve"> </w:t>
      </w:r>
      <w:hyperlink r:id="rId43" w:tgtFrame="_blank" w:tooltip="Persistent link using digital object identifier" w:history="1">
        <w:r w:rsidR="00A86495" w:rsidRPr="00624979">
          <w:rPr>
            <w:rStyle w:val="Lienhypertexte"/>
            <w:rFonts w:ascii="Times New Roman" w:hAnsi="Times New Roman"/>
            <w:color w:val="auto"/>
            <w:lang w:val="en"/>
          </w:rPr>
          <w:t>https://doi.org/10.1016/j.edurev.2018.01.001</w:t>
        </w:r>
      </w:hyperlink>
    </w:p>
    <w:p w14:paraId="75741866" w14:textId="375C3CA2" w:rsidR="007D2DFE" w:rsidRPr="00624979" w:rsidRDefault="007D2DFE" w:rsidP="005D0732">
      <w:pPr>
        <w:spacing w:after="0" w:line="480" w:lineRule="auto"/>
        <w:ind w:left="567" w:hanging="567"/>
        <w:rPr>
          <w:rFonts w:ascii="Times New Roman" w:hAnsi="Times New Roman"/>
          <w:lang w:val="en-US"/>
        </w:rPr>
      </w:pPr>
      <w:proofErr w:type="gramStart"/>
      <w:r w:rsidRPr="00624979">
        <w:rPr>
          <w:rFonts w:ascii="Times New Roman" w:hAnsi="Times New Roman"/>
          <w:lang w:val="en"/>
        </w:rPr>
        <w:t>van</w:t>
      </w:r>
      <w:proofErr w:type="gramEnd"/>
      <w:r w:rsidRPr="00624979">
        <w:rPr>
          <w:rFonts w:ascii="Times New Roman" w:hAnsi="Times New Roman"/>
          <w:lang w:val="en"/>
        </w:rPr>
        <w:t xml:space="preserve"> </w:t>
      </w:r>
      <w:proofErr w:type="spellStart"/>
      <w:r w:rsidRPr="00624979">
        <w:rPr>
          <w:rFonts w:ascii="Times New Roman" w:hAnsi="Times New Roman"/>
          <w:lang w:val="en"/>
        </w:rPr>
        <w:t>Rooij</w:t>
      </w:r>
      <w:proofErr w:type="spellEnd"/>
      <w:r w:rsidRPr="00624979">
        <w:rPr>
          <w:rFonts w:ascii="Times New Roman" w:hAnsi="Times New Roman"/>
          <w:lang w:val="en"/>
        </w:rPr>
        <w:t>, E.</w:t>
      </w:r>
      <w:r w:rsidR="00467D75" w:rsidRPr="00624979">
        <w:rPr>
          <w:rFonts w:ascii="Times New Roman" w:hAnsi="Times New Roman"/>
          <w:lang w:val="en"/>
        </w:rPr>
        <w:t xml:space="preserve"> </w:t>
      </w:r>
      <w:r w:rsidRPr="00624979">
        <w:rPr>
          <w:rFonts w:ascii="Times New Roman" w:hAnsi="Times New Roman"/>
          <w:lang w:val="en"/>
        </w:rPr>
        <w:t>C.</w:t>
      </w:r>
      <w:r w:rsidR="00467D75" w:rsidRPr="00624979">
        <w:rPr>
          <w:rFonts w:ascii="Times New Roman" w:hAnsi="Times New Roman"/>
          <w:lang w:val="en"/>
        </w:rPr>
        <w:t xml:space="preserve"> </w:t>
      </w:r>
      <w:r w:rsidRPr="00624979">
        <w:rPr>
          <w:rFonts w:ascii="Times New Roman" w:hAnsi="Times New Roman"/>
          <w:lang w:val="en"/>
        </w:rPr>
        <w:t>M., Jansen, E.</w:t>
      </w:r>
      <w:r w:rsidR="00467D75" w:rsidRPr="00624979">
        <w:rPr>
          <w:rFonts w:ascii="Times New Roman" w:hAnsi="Times New Roman"/>
          <w:lang w:val="en"/>
        </w:rPr>
        <w:t xml:space="preserve"> </w:t>
      </w:r>
      <w:r w:rsidRPr="00624979">
        <w:rPr>
          <w:rFonts w:ascii="Times New Roman" w:hAnsi="Times New Roman"/>
          <w:lang w:val="en"/>
        </w:rPr>
        <w:t>P.</w:t>
      </w:r>
      <w:r w:rsidR="00467D75" w:rsidRPr="00624979">
        <w:rPr>
          <w:rFonts w:ascii="Times New Roman" w:hAnsi="Times New Roman"/>
          <w:lang w:val="en"/>
        </w:rPr>
        <w:t xml:space="preserve"> </w:t>
      </w:r>
      <w:r w:rsidRPr="00624979">
        <w:rPr>
          <w:rFonts w:ascii="Times New Roman" w:hAnsi="Times New Roman"/>
          <w:lang w:val="en"/>
        </w:rPr>
        <w:t>W.</w:t>
      </w:r>
      <w:r w:rsidR="00467D75" w:rsidRPr="00624979">
        <w:rPr>
          <w:rFonts w:ascii="Times New Roman" w:hAnsi="Times New Roman"/>
          <w:lang w:val="en"/>
        </w:rPr>
        <w:t xml:space="preserve"> </w:t>
      </w:r>
      <w:r w:rsidRPr="00624979">
        <w:rPr>
          <w:rFonts w:ascii="Times New Roman" w:hAnsi="Times New Roman"/>
          <w:lang w:val="en"/>
        </w:rPr>
        <w:t>A.</w:t>
      </w:r>
      <w:r w:rsidR="00555214" w:rsidRPr="00624979">
        <w:rPr>
          <w:rFonts w:ascii="Times New Roman" w:hAnsi="Times New Roman"/>
          <w:lang w:val="en"/>
        </w:rPr>
        <w:t>,</w:t>
      </w:r>
      <w:r w:rsidRPr="00624979">
        <w:rPr>
          <w:rFonts w:ascii="Times New Roman" w:hAnsi="Times New Roman"/>
          <w:lang w:val="en"/>
        </w:rPr>
        <w:t xml:space="preserve"> &amp; van de Grift, W.</w:t>
      </w:r>
      <w:r w:rsidR="00467D75" w:rsidRPr="00624979">
        <w:rPr>
          <w:rFonts w:ascii="Times New Roman" w:hAnsi="Times New Roman"/>
          <w:lang w:val="en"/>
        </w:rPr>
        <w:t xml:space="preserve"> </w:t>
      </w:r>
      <w:r w:rsidRPr="00624979">
        <w:rPr>
          <w:rFonts w:ascii="Times New Roman" w:hAnsi="Times New Roman"/>
          <w:lang w:val="en"/>
        </w:rPr>
        <w:t>J.</w:t>
      </w:r>
      <w:r w:rsidR="00467D75" w:rsidRPr="00624979">
        <w:rPr>
          <w:rFonts w:ascii="Times New Roman" w:hAnsi="Times New Roman"/>
          <w:lang w:val="en"/>
        </w:rPr>
        <w:t xml:space="preserve"> </w:t>
      </w:r>
      <w:r w:rsidRPr="00624979">
        <w:rPr>
          <w:rFonts w:ascii="Times New Roman" w:hAnsi="Times New Roman"/>
          <w:lang w:val="en"/>
        </w:rPr>
        <w:t>C.</w:t>
      </w:r>
      <w:r w:rsidR="00467D75" w:rsidRPr="00624979">
        <w:rPr>
          <w:rFonts w:ascii="Times New Roman" w:hAnsi="Times New Roman"/>
          <w:lang w:val="en"/>
        </w:rPr>
        <w:t xml:space="preserve"> </w:t>
      </w:r>
      <w:r w:rsidRPr="00624979">
        <w:rPr>
          <w:rFonts w:ascii="Times New Roman" w:hAnsi="Times New Roman"/>
          <w:lang w:val="en"/>
        </w:rPr>
        <w:t xml:space="preserve">M. </w:t>
      </w:r>
      <w:r w:rsidR="00467D75" w:rsidRPr="00624979">
        <w:rPr>
          <w:rFonts w:ascii="Times New Roman" w:hAnsi="Times New Roman"/>
          <w:lang w:val="en"/>
        </w:rPr>
        <w:t xml:space="preserve">(2018). </w:t>
      </w:r>
      <w:r w:rsidRPr="00624979">
        <w:rPr>
          <w:rFonts w:ascii="Times New Roman" w:hAnsi="Times New Roman"/>
          <w:lang w:val="en"/>
        </w:rPr>
        <w:t xml:space="preserve">First-year university students’ academic success: </w:t>
      </w:r>
      <w:r w:rsidR="00467D75" w:rsidRPr="00624979">
        <w:rPr>
          <w:rFonts w:ascii="Times New Roman" w:hAnsi="Times New Roman"/>
          <w:lang w:val="en"/>
        </w:rPr>
        <w:t>T</w:t>
      </w:r>
      <w:r w:rsidRPr="00624979">
        <w:rPr>
          <w:rFonts w:ascii="Times New Roman" w:hAnsi="Times New Roman"/>
          <w:lang w:val="en"/>
        </w:rPr>
        <w:t xml:space="preserve">he importance of academic adjustment. </w:t>
      </w:r>
      <w:r w:rsidRPr="00624979">
        <w:rPr>
          <w:rFonts w:ascii="Times New Roman" w:hAnsi="Times New Roman"/>
          <w:i/>
          <w:iCs/>
          <w:lang w:val="en-US"/>
        </w:rPr>
        <w:t>Eur</w:t>
      </w:r>
      <w:r w:rsidR="00467D75" w:rsidRPr="00624979">
        <w:rPr>
          <w:rFonts w:ascii="Times New Roman" w:hAnsi="Times New Roman"/>
          <w:i/>
          <w:iCs/>
          <w:lang w:val="en-US"/>
        </w:rPr>
        <w:t>opean</w:t>
      </w:r>
      <w:r w:rsidRPr="00624979">
        <w:rPr>
          <w:rFonts w:ascii="Times New Roman" w:hAnsi="Times New Roman"/>
          <w:i/>
          <w:iCs/>
          <w:lang w:val="en-US"/>
        </w:rPr>
        <w:t xml:space="preserve"> J</w:t>
      </w:r>
      <w:r w:rsidR="00467D75" w:rsidRPr="00624979">
        <w:rPr>
          <w:rFonts w:ascii="Times New Roman" w:hAnsi="Times New Roman"/>
          <w:i/>
          <w:iCs/>
          <w:lang w:val="en-US"/>
        </w:rPr>
        <w:t>ournal of</w:t>
      </w:r>
      <w:r w:rsidRPr="00624979">
        <w:rPr>
          <w:rFonts w:ascii="Times New Roman" w:hAnsi="Times New Roman"/>
          <w:i/>
          <w:iCs/>
          <w:lang w:val="en-US"/>
        </w:rPr>
        <w:t xml:space="preserve"> Psychol</w:t>
      </w:r>
      <w:r w:rsidR="00DC705C" w:rsidRPr="00624979">
        <w:rPr>
          <w:rFonts w:ascii="Times New Roman" w:hAnsi="Times New Roman"/>
          <w:i/>
          <w:iCs/>
          <w:lang w:val="en-US"/>
        </w:rPr>
        <w:t>og</w:t>
      </w:r>
      <w:r w:rsidR="00467D75" w:rsidRPr="00624979">
        <w:rPr>
          <w:rFonts w:ascii="Times New Roman" w:hAnsi="Times New Roman"/>
          <w:i/>
          <w:iCs/>
          <w:lang w:val="en-US"/>
        </w:rPr>
        <w:t>y of</w:t>
      </w:r>
      <w:r w:rsidRPr="00624979">
        <w:rPr>
          <w:rFonts w:ascii="Times New Roman" w:hAnsi="Times New Roman"/>
          <w:i/>
          <w:iCs/>
          <w:lang w:val="en-US"/>
        </w:rPr>
        <w:t xml:space="preserve"> Edu</w:t>
      </w:r>
      <w:r w:rsidR="00467D75" w:rsidRPr="00624979">
        <w:rPr>
          <w:rFonts w:ascii="Times New Roman" w:hAnsi="Times New Roman"/>
          <w:i/>
          <w:iCs/>
          <w:lang w:val="en-US"/>
        </w:rPr>
        <w:t>cation,</w:t>
      </w:r>
      <w:r w:rsidRPr="00624979">
        <w:rPr>
          <w:rFonts w:ascii="Times New Roman" w:hAnsi="Times New Roman"/>
          <w:lang w:val="en-US"/>
        </w:rPr>
        <w:t xml:space="preserve"> </w:t>
      </w:r>
      <w:r w:rsidRPr="00624979">
        <w:rPr>
          <w:rFonts w:ascii="Times New Roman" w:hAnsi="Times New Roman"/>
          <w:bCs/>
          <w:lang w:val="en-US"/>
        </w:rPr>
        <w:t>33</w:t>
      </w:r>
      <w:r w:rsidRPr="00624979">
        <w:rPr>
          <w:rFonts w:ascii="Times New Roman" w:hAnsi="Times New Roman"/>
          <w:b/>
          <w:bCs/>
          <w:lang w:val="en-US"/>
        </w:rPr>
        <w:t xml:space="preserve">, </w:t>
      </w:r>
      <w:r w:rsidR="00467D75" w:rsidRPr="00624979">
        <w:rPr>
          <w:rFonts w:ascii="Times New Roman" w:hAnsi="Times New Roman"/>
          <w:lang w:val="en-US"/>
        </w:rPr>
        <w:t>749–767</w:t>
      </w:r>
      <w:r w:rsidRPr="00624979">
        <w:rPr>
          <w:rFonts w:ascii="Times New Roman" w:hAnsi="Times New Roman"/>
          <w:lang w:val="en-US"/>
        </w:rPr>
        <w:t xml:space="preserve">. </w:t>
      </w:r>
      <w:hyperlink r:id="rId44" w:history="1">
        <w:r w:rsidR="00A86495" w:rsidRPr="00624979">
          <w:rPr>
            <w:rStyle w:val="Lienhypertexte"/>
            <w:rFonts w:ascii="Times New Roman" w:hAnsi="Times New Roman"/>
            <w:color w:val="auto"/>
            <w:lang w:val="en-US"/>
          </w:rPr>
          <w:t>https://doi.org/10.1007/s10212-017-0347-8</w:t>
        </w:r>
      </w:hyperlink>
    </w:p>
    <w:p w14:paraId="195E4BEB" w14:textId="0C14A111" w:rsidR="004B02E2" w:rsidRPr="00624979" w:rsidRDefault="00707D36" w:rsidP="005D0732">
      <w:pPr>
        <w:autoSpaceDE w:val="0"/>
        <w:autoSpaceDN w:val="0"/>
        <w:adjustRightInd w:val="0"/>
        <w:spacing w:after="0" w:line="480" w:lineRule="auto"/>
        <w:ind w:left="567" w:hanging="567"/>
        <w:rPr>
          <w:rStyle w:val="Lienhypertexte"/>
          <w:rFonts w:ascii="Times New Roman" w:hAnsi="Times New Roman"/>
          <w:color w:val="auto"/>
          <w:lang w:val="fr-FR"/>
        </w:rPr>
      </w:pPr>
      <w:proofErr w:type="spellStart"/>
      <w:r w:rsidRPr="00624979">
        <w:rPr>
          <w:rFonts w:ascii="Times New Roman" w:hAnsi="Times New Roman"/>
          <w:lang w:val="fr-BE"/>
        </w:rPr>
        <w:lastRenderedPageBreak/>
        <w:t>Virat</w:t>
      </w:r>
      <w:proofErr w:type="spellEnd"/>
      <w:r w:rsidRPr="00624979">
        <w:rPr>
          <w:rFonts w:ascii="Times New Roman" w:hAnsi="Times New Roman"/>
          <w:lang w:val="fr-BE"/>
        </w:rPr>
        <w:t xml:space="preserve">, M. (2014). Vers une conception de l’élève-sujet: </w:t>
      </w:r>
      <w:r w:rsidR="00467D75" w:rsidRPr="00624979">
        <w:rPr>
          <w:rFonts w:ascii="Times New Roman" w:hAnsi="Times New Roman"/>
          <w:lang w:val="fr-BE"/>
        </w:rPr>
        <w:t>L</w:t>
      </w:r>
      <w:r w:rsidRPr="00624979">
        <w:rPr>
          <w:rFonts w:ascii="Times New Roman" w:hAnsi="Times New Roman"/>
          <w:lang w:val="fr-BE"/>
        </w:rPr>
        <w:t xml:space="preserve">a relation enseignant-élève en dispositif relais. </w:t>
      </w:r>
      <w:r w:rsidRPr="00624979">
        <w:rPr>
          <w:rFonts w:ascii="Times New Roman" w:hAnsi="Times New Roman"/>
          <w:i/>
          <w:lang w:val="fr-BE"/>
        </w:rPr>
        <w:t>Éducation et Socialisation</w:t>
      </w:r>
      <w:r w:rsidRPr="00624979">
        <w:rPr>
          <w:rFonts w:ascii="Times New Roman" w:hAnsi="Times New Roman"/>
          <w:lang w:val="fr-BE"/>
        </w:rPr>
        <w:t xml:space="preserve">. </w:t>
      </w:r>
      <w:r w:rsidRPr="00624979">
        <w:rPr>
          <w:rFonts w:ascii="Times New Roman" w:hAnsi="Times New Roman"/>
          <w:i/>
          <w:iCs/>
          <w:lang w:val="fr-BE"/>
        </w:rPr>
        <w:t>Les Cahiers Du CERFEE, 36</w:t>
      </w:r>
      <w:r w:rsidRPr="00624979">
        <w:rPr>
          <w:rFonts w:ascii="Times New Roman" w:hAnsi="Times New Roman"/>
          <w:lang w:val="fr-BE"/>
        </w:rPr>
        <w:t xml:space="preserve">. </w:t>
      </w:r>
      <w:hyperlink r:id="rId45" w:history="1">
        <w:r w:rsidRPr="00624979">
          <w:rPr>
            <w:rStyle w:val="Lienhypertexte"/>
            <w:rFonts w:ascii="Times New Roman" w:hAnsi="Times New Roman"/>
            <w:color w:val="auto"/>
            <w:lang w:val="fr-FR"/>
          </w:rPr>
          <w:t>https://doi.org/10.4000/edso.1010</w:t>
        </w:r>
      </w:hyperlink>
    </w:p>
    <w:p w14:paraId="595D8292" w14:textId="7F38B4DE" w:rsidR="000A0BF1" w:rsidRPr="00624979" w:rsidRDefault="006E04F6" w:rsidP="005D0732">
      <w:pPr>
        <w:autoSpaceDE w:val="0"/>
        <w:autoSpaceDN w:val="0"/>
        <w:adjustRightInd w:val="0"/>
        <w:spacing w:after="0" w:line="480" w:lineRule="auto"/>
        <w:ind w:left="567" w:hanging="567"/>
        <w:rPr>
          <w:rStyle w:val="Lienhypertexte"/>
          <w:rFonts w:ascii="Times New Roman" w:hAnsi="Times New Roman"/>
          <w:color w:val="auto"/>
          <w:lang w:val="en-US"/>
        </w:rPr>
      </w:pPr>
      <w:r w:rsidRPr="00624979">
        <w:rPr>
          <w:rFonts w:ascii="Times New Roman" w:hAnsi="Times New Roman"/>
          <w:lang w:val="en-US"/>
        </w:rPr>
        <w:t xml:space="preserve">Verpoorten, D., Huart, J., Detroz, P., &amp; Jérôme, F. (2020). Blended </w:t>
      </w:r>
      <w:r w:rsidR="00467D75" w:rsidRPr="00624979">
        <w:rPr>
          <w:rFonts w:ascii="Times New Roman" w:hAnsi="Times New Roman"/>
          <w:lang w:val="en-US"/>
        </w:rPr>
        <w:t>l</w:t>
      </w:r>
      <w:r w:rsidRPr="00624979">
        <w:rPr>
          <w:rFonts w:ascii="Times New Roman" w:hAnsi="Times New Roman"/>
          <w:lang w:val="en-US"/>
        </w:rPr>
        <w:t xml:space="preserve">earning in </w:t>
      </w:r>
      <w:r w:rsidR="00467D75" w:rsidRPr="00624979">
        <w:rPr>
          <w:rFonts w:ascii="Times New Roman" w:hAnsi="Times New Roman"/>
          <w:lang w:val="en-US"/>
        </w:rPr>
        <w:t>h</w:t>
      </w:r>
      <w:r w:rsidRPr="00624979">
        <w:rPr>
          <w:rFonts w:ascii="Times New Roman" w:hAnsi="Times New Roman"/>
          <w:lang w:val="en-US"/>
        </w:rPr>
        <w:t xml:space="preserve">igher </w:t>
      </w:r>
      <w:r w:rsidR="00467D75" w:rsidRPr="00624979">
        <w:rPr>
          <w:rFonts w:ascii="Times New Roman" w:hAnsi="Times New Roman"/>
          <w:lang w:val="en-US"/>
        </w:rPr>
        <w:t>e</w:t>
      </w:r>
      <w:r w:rsidRPr="00624979">
        <w:rPr>
          <w:rFonts w:ascii="Times New Roman" w:hAnsi="Times New Roman"/>
          <w:lang w:val="en-US"/>
        </w:rPr>
        <w:t xml:space="preserve">ducation: Faculty </w:t>
      </w:r>
      <w:r w:rsidR="00467D75" w:rsidRPr="00624979">
        <w:rPr>
          <w:rFonts w:ascii="Times New Roman" w:hAnsi="Times New Roman"/>
          <w:lang w:val="en-US"/>
        </w:rPr>
        <w:t>p</w:t>
      </w:r>
      <w:r w:rsidRPr="00624979">
        <w:rPr>
          <w:rFonts w:ascii="Times New Roman" w:hAnsi="Times New Roman"/>
          <w:lang w:val="en-US"/>
        </w:rPr>
        <w:t xml:space="preserve">erspective through the </w:t>
      </w:r>
      <w:r w:rsidR="00467D75" w:rsidRPr="00624979">
        <w:rPr>
          <w:rFonts w:ascii="Times New Roman" w:hAnsi="Times New Roman"/>
          <w:lang w:val="en-US"/>
        </w:rPr>
        <w:t>l</w:t>
      </w:r>
      <w:r w:rsidRPr="00624979">
        <w:rPr>
          <w:rFonts w:ascii="Times New Roman" w:hAnsi="Times New Roman"/>
          <w:lang w:val="en-US"/>
        </w:rPr>
        <w:t xml:space="preserve">ens of the </w:t>
      </w:r>
      <w:r w:rsidR="00467D75" w:rsidRPr="00624979">
        <w:rPr>
          <w:rFonts w:ascii="Times New Roman" w:hAnsi="Times New Roman"/>
          <w:lang w:val="en-US"/>
        </w:rPr>
        <w:t>P</w:t>
      </w:r>
      <w:r w:rsidRPr="00624979">
        <w:rPr>
          <w:rFonts w:ascii="Times New Roman" w:hAnsi="Times New Roman"/>
          <w:lang w:val="en-US"/>
        </w:rPr>
        <w:t xml:space="preserve">lanned </w:t>
      </w:r>
      <w:proofErr w:type="spellStart"/>
      <w:r w:rsidRPr="00624979">
        <w:rPr>
          <w:rFonts w:ascii="Times New Roman" w:hAnsi="Times New Roman"/>
          <w:lang w:val="en-US"/>
        </w:rPr>
        <w:t>Behaviour</w:t>
      </w:r>
      <w:proofErr w:type="spellEnd"/>
      <w:r w:rsidRPr="00624979">
        <w:rPr>
          <w:rFonts w:ascii="Times New Roman" w:hAnsi="Times New Roman"/>
          <w:lang w:val="en-US"/>
        </w:rPr>
        <w:t xml:space="preserve"> Theory. </w:t>
      </w:r>
      <w:r w:rsidR="000A0BF1" w:rsidRPr="00624979">
        <w:rPr>
          <w:rFonts w:ascii="Times New Roman" w:hAnsi="Times New Roman"/>
          <w:i/>
          <w:iCs/>
          <w:lang w:val="en-US"/>
        </w:rPr>
        <w:t>E-Learning and Digital Education in the Twenty-First Century-Challenges and Prospects</w:t>
      </w:r>
      <w:r w:rsidR="000A0BF1" w:rsidRPr="00624979">
        <w:rPr>
          <w:rFonts w:ascii="Times New Roman" w:hAnsi="Times New Roman"/>
          <w:lang w:val="en-US"/>
        </w:rPr>
        <w:t>.</w:t>
      </w:r>
      <w:r w:rsidRPr="00624979">
        <w:rPr>
          <w:rFonts w:ascii="Times New Roman" w:hAnsi="Times New Roman"/>
          <w:lang w:val="en-US"/>
        </w:rPr>
        <w:t xml:space="preserve"> </w:t>
      </w:r>
      <w:r w:rsidR="000A0BF1" w:rsidRPr="00624979">
        <w:rPr>
          <w:rStyle w:val="Lienhypertexte"/>
          <w:rFonts w:ascii="Times New Roman" w:hAnsi="Times New Roman"/>
          <w:color w:val="auto"/>
          <w:lang w:val="en-US"/>
        </w:rPr>
        <w:t>https://doi.org/ 10.5772/intechopen.95375</w:t>
      </w:r>
    </w:p>
    <w:p w14:paraId="1AD54335" w14:textId="161C5618" w:rsidR="00B936B9" w:rsidRPr="00624979" w:rsidRDefault="00B936B9" w:rsidP="005D0732">
      <w:pPr>
        <w:autoSpaceDE w:val="0"/>
        <w:autoSpaceDN w:val="0"/>
        <w:adjustRightInd w:val="0"/>
        <w:spacing w:after="0" w:line="480" w:lineRule="auto"/>
        <w:ind w:left="567" w:hanging="567"/>
        <w:rPr>
          <w:rFonts w:ascii="Times New Roman" w:hAnsi="Times New Roman"/>
          <w:lang w:val="fr-BE" w:eastAsia="fr-FR"/>
        </w:rPr>
      </w:pPr>
      <w:r w:rsidRPr="00624979">
        <w:rPr>
          <w:rFonts w:ascii="Times New Roman" w:hAnsi="Times New Roman"/>
          <w:lang w:val="fr-BE"/>
        </w:rPr>
        <w:t>Verpoorten, D</w:t>
      </w:r>
      <w:r w:rsidR="00DC60CD" w:rsidRPr="00624979">
        <w:rPr>
          <w:rFonts w:ascii="Times New Roman" w:hAnsi="Times New Roman"/>
          <w:lang w:val="fr-BE"/>
        </w:rPr>
        <w:t>.</w:t>
      </w:r>
      <w:r w:rsidRPr="00624979">
        <w:rPr>
          <w:rFonts w:ascii="Times New Roman" w:hAnsi="Times New Roman"/>
          <w:lang w:val="fr-BE"/>
        </w:rPr>
        <w:t xml:space="preserve">, Leduc, L., </w:t>
      </w:r>
      <w:proofErr w:type="spellStart"/>
      <w:r w:rsidRPr="00624979">
        <w:rPr>
          <w:rFonts w:ascii="Times New Roman" w:hAnsi="Times New Roman"/>
          <w:lang w:val="fr-BE"/>
        </w:rPr>
        <w:t>Mohr</w:t>
      </w:r>
      <w:proofErr w:type="spellEnd"/>
      <w:r w:rsidRPr="00624979">
        <w:rPr>
          <w:rFonts w:ascii="Times New Roman" w:hAnsi="Times New Roman"/>
          <w:lang w:val="fr-BE"/>
        </w:rPr>
        <w:t xml:space="preserve">, A., </w:t>
      </w:r>
      <w:proofErr w:type="spellStart"/>
      <w:r w:rsidRPr="00624979">
        <w:rPr>
          <w:rFonts w:ascii="Times New Roman" w:hAnsi="Times New Roman"/>
          <w:lang w:val="fr-BE"/>
        </w:rPr>
        <w:t>Marichal</w:t>
      </w:r>
      <w:proofErr w:type="spellEnd"/>
      <w:r w:rsidRPr="00624979">
        <w:rPr>
          <w:rFonts w:ascii="Times New Roman" w:hAnsi="Times New Roman"/>
          <w:lang w:val="fr-BE"/>
        </w:rPr>
        <w:t>, E</w:t>
      </w:r>
      <w:r w:rsidR="00DC60CD" w:rsidRPr="00624979">
        <w:rPr>
          <w:rFonts w:ascii="Times New Roman" w:hAnsi="Times New Roman"/>
          <w:lang w:val="fr-BE"/>
        </w:rPr>
        <w:t>.</w:t>
      </w:r>
      <w:r w:rsidRPr="00624979">
        <w:rPr>
          <w:rFonts w:ascii="Times New Roman" w:hAnsi="Times New Roman"/>
          <w:lang w:val="fr-BE"/>
        </w:rPr>
        <w:t>, Duchâteau, D</w:t>
      </w:r>
      <w:r w:rsidR="00DC60CD" w:rsidRPr="00624979">
        <w:rPr>
          <w:rFonts w:ascii="Times New Roman" w:hAnsi="Times New Roman"/>
          <w:lang w:val="fr-BE"/>
        </w:rPr>
        <w:t>.</w:t>
      </w:r>
      <w:r w:rsidRPr="00624979">
        <w:rPr>
          <w:rFonts w:ascii="Times New Roman" w:hAnsi="Times New Roman"/>
          <w:lang w:val="fr-BE"/>
        </w:rPr>
        <w:t xml:space="preserve">, &amp; Detroz, P. (2019). </w:t>
      </w:r>
      <w:r w:rsidRPr="00624979">
        <w:rPr>
          <w:rFonts w:ascii="Times New Roman" w:hAnsi="Times New Roman"/>
          <w:lang w:val="en-US"/>
        </w:rPr>
        <w:t xml:space="preserve">Feedback </w:t>
      </w:r>
      <w:r w:rsidR="0011296C" w:rsidRPr="00624979">
        <w:rPr>
          <w:rFonts w:ascii="Times New Roman" w:hAnsi="Times New Roman"/>
          <w:lang w:val="en-US"/>
        </w:rPr>
        <w:t>first year:</w:t>
      </w:r>
      <w:r w:rsidRPr="00624979">
        <w:rPr>
          <w:rFonts w:ascii="Times New Roman" w:hAnsi="Times New Roman"/>
          <w:lang w:val="en-US"/>
        </w:rPr>
        <w:t xml:space="preserve"> A critical review of the strengths and shortcomings of a</w:t>
      </w:r>
      <w:r w:rsidR="00DC60CD" w:rsidRPr="00624979">
        <w:rPr>
          <w:rFonts w:ascii="Times New Roman" w:hAnsi="Times New Roman"/>
          <w:lang w:val="en-US"/>
        </w:rPr>
        <w:t xml:space="preserve"> collective pedagogical project</w:t>
      </w:r>
      <w:r w:rsidRPr="00624979">
        <w:rPr>
          <w:rFonts w:ascii="Times New Roman" w:hAnsi="Times New Roman"/>
          <w:lang w:val="en-US"/>
        </w:rPr>
        <w:t xml:space="preserve">. In J. </w:t>
      </w:r>
      <w:proofErr w:type="spellStart"/>
      <w:r w:rsidRPr="00624979">
        <w:rPr>
          <w:rFonts w:ascii="Times New Roman" w:hAnsi="Times New Roman"/>
          <w:lang w:val="en-US"/>
        </w:rPr>
        <w:t>Friberg</w:t>
      </w:r>
      <w:proofErr w:type="spellEnd"/>
      <w:r w:rsidRPr="00624979">
        <w:rPr>
          <w:rFonts w:ascii="Times New Roman" w:hAnsi="Times New Roman"/>
          <w:lang w:val="en-US"/>
        </w:rPr>
        <w:t xml:space="preserve"> &amp; K. McKinney (Eds.), </w:t>
      </w:r>
      <w:proofErr w:type="gramStart"/>
      <w:r w:rsidRPr="00624979">
        <w:rPr>
          <w:rFonts w:ascii="Times New Roman" w:hAnsi="Times New Roman"/>
          <w:i/>
          <w:lang w:val="en-US"/>
        </w:rPr>
        <w:t>Applying</w:t>
      </w:r>
      <w:proofErr w:type="gramEnd"/>
      <w:r w:rsidRPr="00624979">
        <w:rPr>
          <w:rFonts w:ascii="Times New Roman" w:hAnsi="Times New Roman"/>
          <w:i/>
          <w:lang w:val="en-US"/>
        </w:rPr>
        <w:t xml:space="preserve"> the Scholarship of Teaching and Learning Beyond the Individual Classroom</w:t>
      </w:r>
      <w:r w:rsidRPr="00624979">
        <w:rPr>
          <w:rFonts w:ascii="Times New Roman" w:hAnsi="Times New Roman"/>
          <w:lang w:val="en-US"/>
        </w:rPr>
        <w:t xml:space="preserve"> (pp.162-181). </w:t>
      </w:r>
      <w:r w:rsidRPr="00624979">
        <w:rPr>
          <w:rFonts w:ascii="Times New Roman" w:hAnsi="Times New Roman"/>
        </w:rPr>
        <w:t xml:space="preserve">Bloomington, USA: Indiana </w:t>
      </w:r>
      <w:proofErr w:type="spellStart"/>
      <w:r w:rsidRPr="00624979">
        <w:rPr>
          <w:rFonts w:ascii="Times New Roman" w:hAnsi="Times New Roman"/>
        </w:rPr>
        <w:t>University</w:t>
      </w:r>
      <w:proofErr w:type="spellEnd"/>
      <w:r w:rsidRPr="00624979">
        <w:rPr>
          <w:rFonts w:ascii="Times New Roman" w:hAnsi="Times New Roman"/>
        </w:rPr>
        <w:t xml:space="preserve"> </w:t>
      </w:r>
      <w:proofErr w:type="spellStart"/>
      <w:r w:rsidRPr="00624979">
        <w:rPr>
          <w:rFonts w:ascii="Times New Roman" w:hAnsi="Times New Roman"/>
        </w:rPr>
        <w:t>Press</w:t>
      </w:r>
      <w:proofErr w:type="spellEnd"/>
      <w:r w:rsidRPr="00624979">
        <w:rPr>
          <w:rFonts w:ascii="Times New Roman" w:hAnsi="Times New Roman"/>
        </w:rPr>
        <w:t>.</w:t>
      </w:r>
    </w:p>
    <w:p w14:paraId="248910BB" w14:textId="0EBF0058" w:rsidR="00C52477" w:rsidRPr="003F7D16" w:rsidRDefault="00E23000" w:rsidP="005D0732">
      <w:pPr>
        <w:spacing w:after="0" w:line="480" w:lineRule="auto"/>
        <w:ind w:left="567" w:hanging="567"/>
        <w:rPr>
          <w:rFonts w:ascii="Times New Roman" w:hAnsi="Times New Roman"/>
          <w:b/>
          <w:lang w:val="en-US"/>
        </w:rPr>
      </w:pPr>
      <w:proofErr w:type="spellStart"/>
      <w:r w:rsidRPr="00624979">
        <w:rPr>
          <w:rFonts w:ascii="Times New Roman" w:hAnsi="Times New Roman"/>
        </w:rPr>
        <w:t>Virat</w:t>
      </w:r>
      <w:proofErr w:type="spellEnd"/>
      <w:r w:rsidRPr="00624979">
        <w:rPr>
          <w:rFonts w:ascii="Times New Roman" w:hAnsi="Times New Roman"/>
        </w:rPr>
        <w:t xml:space="preserve">, M. (2016). Dimension affective de la relation enseignant-élève avec les adolescents: </w:t>
      </w:r>
      <w:r w:rsidR="0011296C" w:rsidRPr="00624979">
        <w:rPr>
          <w:rFonts w:ascii="Times New Roman" w:hAnsi="Times New Roman"/>
        </w:rPr>
        <w:t>R</w:t>
      </w:r>
      <w:r w:rsidRPr="00624979">
        <w:rPr>
          <w:rFonts w:ascii="Times New Roman" w:hAnsi="Times New Roman"/>
        </w:rPr>
        <w:t xml:space="preserve">evue des études longitudinales et perspective de l’attachement. </w:t>
      </w:r>
      <w:r w:rsidRPr="00624979">
        <w:rPr>
          <w:rFonts w:ascii="Times New Roman" w:hAnsi="Times New Roman"/>
          <w:i/>
          <w:iCs/>
          <w:lang w:val="en-US"/>
        </w:rPr>
        <w:t xml:space="preserve">Revue de </w:t>
      </w:r>
      <w:proofErr w:type="spellStart"/>
      <w:r w:rsidR="00A02AA6" w:rsidRPr="00624979">
        <w:rPr>
          <w:rFonts w:ascii="Times New Roman" w:hAnsi="Times New Roman"/>
          <w:i/>
          <w:iCs/>
          <w:lang w:val="en-US"/>
        </w:rPr>
        <w:t>P</w:t>
      </w:r>
      <w:r w:rsidRPr="00624979">
        <w:rPr>
          <w:rFonts w:ascii="Times New Roman" w:hAnsi="Times New Roman"/>
          <w:i/>
          <w:iCs/>
          <w:lang w:val="en-US"/>
        </w:rPr>
        <w:t>sychoéducation</w:t>
      </w:r>
      <w:proofErr w:type="spellEnd"/>
      <w:r w:rsidRPr="00624979">
        <w:rPr>
          <w:rFonts w:ascii="Times New Roman" w:hAnsi="Times New Roman"/>
          <w:lang w:val="en-US"/>
        </w:rPr>
        <w:t xml:space="preserve">, </w:t>
      </w:r>
      <w:r w:rsidRPr="00624979">
        <w:rPr>
          <w:rFonts w:ascii="Times New Roman" w:hAnsi="Times New Roman"/>
          <w:i/>
          <w:iCs/>
          <w:lang w:val="en-US"/>
        </w:rPr>
        <w:t>45</w:t>
      </w:r>
      <w:r w:rsidRPr="00624979">
        <w:rPr>
          <w:rFonts w:ascii="Times New Roman" w:hAnsi="Times New Roman"/>
          <w:lang w:val="en-US"/>
        </w:rPr>
        <w:t>(2), 405-430.</w:t>
      </w:r>
      <w:r w:rsidR="009C6FCA" w:rsidRPr="00624979">
        <w:rPr>
          <w:rFonts w:ascii="Times New Roman" w:hAnsi="Times New Roman"/>
          <w:lang w:val="en-US"/>
        </w:rPr>
        <w:t xml:space="preserve"> </w:t>
      </w:r>
      <w:hyperlink r:id="rId46" w:history="1">
        <w:r w:rsidR="009C6FCA" w:rsidRPr="00624979">
          <w:rPr>
            <w:rStyle w:val="Lienhypertexte"/>
            <w:rFonts w:ascii="Times New Roman" w:hAnsi="Times New Roman"/>
            <w:color w:val="auto"/>
            <w:lang w:val="en-US"/>
          </w:rPr>
          <w:t>https://doi.org/10.7202/1039055ar</w:t>
        </w:r>
      </w:hyperlink>
    </w:p>
    <w:sectPr w:rsidR="00C52477" w:rsidRPr="003F7D16" w:rsidSect="00CC49A3">
      <w:headerReference w:type="even" r:id="rId47"/>
      <w:headerReference w:type="default" r:id="rId48"/>
      <w:footerReference w:type="even" r:id="rId49"/>
      <w:footerReference w:type="default" r:id="rId50"/>
      <w:headerReference w:type="first" r:id="rId51"/>
      <w:footerReference w:type="first" r:id="rId52"/>
      <w:pgSz w:w="12240" w:h="15840"/>
      <w:pgMar w:top="1417" w:right="1417" w:bottom="1417" w:left="1417" w:header="709" w:footer="709"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C97C6" w16cex:dateUtc="2021-03-29T17:15:00Z"/>
  <w16cex:commentExtensible w16cex:durableId="2409F452" w16cex:dateUtc="2021-03-27T18:13:00Z"/>
  <w16cex:commentExtensible w16cex:durableId="240CC43A" w16cex:dateUtc="2021-03-29T20:25:00Z"/>
  <w16cex:commentExtensible w16cex:durableId="240EBCE6" w16cex:dateUtc="2021-03-31T08:18:00Z"/>
  <w16cex:commentExtensible w16cex:durableId="240CA54D" w16cex:dateUtc="2021-03-29T18:13:00Z"/>
  <w16cex:commentExtensible w16cex:durableId="2409F530" w16cex:dateUtc="2021-03-27T18:17:00Z"/>
  <w16cex:commentExtensible w16cex:durableId="23FDA040" w16cex:dateUtc="2021-03-18T09:47:00Z"/>
  <w16cex:commentExtensible w16cex:durableId="23FDA151" w16cex:dateUtc="2021-03-18T09:52:00Z"/>
  <w16cex:commentExtensible w16cex:durableId="2409DF08" w16cex:dateUtc="2021-03-27T16:42:00Z"/>
  <w16cex:commentExtensible w16cex:durableId="2409E850" w16cex:dateUtc="2021-03-27T17:22:00Z"/>
  <w16cex:commentExtensible w16cex:durableId="2409E95A" w16cex:dateUtc="2021-03-27T17:26:00Z"/>
  <w16cex:commentExtensible w16cex:durableId="2409EAE7" w16cex:dateUtc="2021-03-27T17:33:00Z"/>
  <w16cex:commentExtensible w16cex:durableId="2409EB85" w16cex:dateUtc="2021-03-27T17:36:00Z"/>
  <w16cex:commentExtensible w16cex:durableId="2409F08B" w16cex:dateUtc="2021-03-27T17:57:00Z"/>
  <w16cex:commentExtensible w16cex:durableId="240C9953" w16cex:dateUtc="2021-03-29T17:22:00Z"/>
  <w16cex:commentExtensible w16cex:durableId="2409F0E0" w16cex:dateUtc="2021-03-27T17:58:00Z"/>
  <w16cex:commentExtensible w16cex:durableId="2409F12D" w16cex:dateUtc="2021-03-27T18:00:00Z"/>
  <w16cex:commentExtensible w16cex:durableId="240CB4F9" w16cex:dateUtc="2021-03-29T19:20:00Z"/>
  <w16cex:commentExtensible w16cex:durableId="240C4786" w16cex:dateUtc="2021-03-29T11:33:00Z"/>
  <w16cex:commentExtensible w16cex:durableId="240C76B1" w16cex:dateUtc="2021-03-29T14:54:00Z"/>
  <w16cex:commentExtensible w16cex:durableId="240C78CC" w16cex:dateUtc="2021-03-29T15:03:00Z"/>
  <w16cex:commentExtensible w16cex:durableId="240C7A36" w16cex:dateUtc="2021-03-29T15:09:00Z"/>
  <w16cex:commentExtensible w16cex:durableId="240C849C" w16cex:dateUtc="2021-03-29T15:53:00Z"/>
  <w16cex:commentExtensible w16cex:durableId="240C9C9F" w16cex:dateUtc="2021-03-29T17:36:00Z"/>
  <w16cex:commentExtensible w16cex:durableId="240CBE47" w16cex:dateUtc="2021-03-29T19:59:00Z"/>
  <w16cex:commentExtensible w16cex:durableId="240C944C" w16cex:dateUtc="2021-03-29T17:00:00Z"/>
  <w16cex:commentExtensible w16cex:durableId="240C96A4" w16cex:dateUtc="2021-03-29T1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C1BB442" w16cid:durableId="240C97C6"/>
  <w16cid:commentId w16cid:paraId="5404197C" w16cid:durableId="2409F452"/>
  <w16cid:commentId w16cid:paraId="1B66F84F" w16cid:durableId="240CC43A"/>
  <w16cid:commentId w16cid:paraId="6739471A" w16cid:durableId="240EBCE6"/>
  <w16cid:commentId w16cid:paraId="3AD28EAA" w16cid:durableId="240CA54D"/>
  <w16cid:commentId w16cid:paraId="6912EA53" w16cid:durableId="2409F530"/>
  <w16cid:commentId w16cid:paraId="06DEF285" w16cid:durableId="23FDA040"/>
  <w16cid:commentId w16cid:paraId="5E3B3A02" w16cid:durableId="23FDA151"/>
  <w16cid:commentId w16cid:paraId="11BB0BA3" w16cid:durableId="2409DF08"/>
  <w16cid:commentId w16cid:paraId="33AFD7F2" w16cid:durableId="2409E850"/>
  <w16cid:commentId w16cid:paraId="19A78E37" w16cid:durableId="2409E95A"/>
  <w16cid:commentId w16cid:paraId="7CFC88AC" w16cid:durableId="2409EAE7"/>
  <w16cid:commentId w16cid:paraId="0AA8E45B" w16cid:durableId="2409EB85"/>
  <w16cid:commentId w16cid:paraId="50482B12" w16cid:durableId="2409F08B"/>
  <w16cid:commentId w16cid:paraId="289F2F30" w16cid:durableId="240C9953"/>
  <w16cid:commentId w16cid:paraId="2BF76953" w16cid:durableId="2409F0E0"/>
  <w16cid:commentId w16cid:paraId="5489EFC8" w16cid:durableId="2409F12D"/>
  <w16cid:commentId w16cid:paraId="540A1F1F" w16cid:durableId="240CB4F9"/>
  <w16cid:commentId w16cid:paraId="51F5E6CA" w16cid:durableId="240C4786"/>
  <w16cid:commentId w16cid:paraId="430A53F7" w16cid:durableId="240C76B1"/>
  <w16cid:commentId w16cid:paraId="08EEC6C5" w16cid:durableId="240C78CC"/>
  <w16cid:commentId w16cid:paraId="08994ECC" w16cid:durableId="240C7A36"/>
  <w16cid:commentId w16cid:paraId="32485609" w16cid:durableId="240C849C"/>
  <w16cid:commentId w16cid:paraId="2DF97F71" w16cid:durableId="240C9C9F"/>
  <w16cid:commentId w16cid:paraId="1E3495DE" w16cid:durableId="240CBE47"/>
  <w16cid:commentId w16cid:paraId="6247C419" w16cid:durableId="240C944C"/>
  <w16cid:commentId w16cid:paraId="39D28E5A" w16cid:durableId="240C96A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3648C" w14:textId="77777777" w:rsidR="00DE54B7" w:rsidRDefault="00DE54B7">
      <w:r>
        <w:separator/>
      </w:r>
    </w:p>
  </w:endnote>
  <w:endnote w:type="continuationSeparator" w:id="0">
    <w:p w14:paraId="42ECC52F" w14:textId="77777777" w:rsidR="00DE54B7" w:rsidRDefault="00DE5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G Mincho Light J">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Linotype-Roman">
    <w:altName w:val="Segoe Print"/>
    <w:charset w:val="00"/>
    <w:family w:val="roman"/>
    <w:pitch w:val="default"/>
    <w:sig w:usb0="00000000" w:usb1="00000000"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roman"/>
    <w:pitch w:val="default"/>
  </w:font>
  <w:font w:name="TimesNewRomanPS-ItalicMT">
    <w:altName w:val="Times New Roman"/>
    <w:charset w:val="00"/>
    <w:family w:val="roman"/>
    <w:pitch w:val="default"/>
  </w:font>
  <w:font w:name="IntroRegular">
    <w:altName w:val="Times New Roman"/>
    <w:charset w:val="00"/>
    <w:family w:val="roman"/>
    <w:pitch w:val="default"/>
  </w:font>
  <w:font w:name="Minion Pro">
    <w:altName w:val="Minion Pro"/>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BF5FF" w14:textId="77777777" w:rsidR="00FB5598" w:rsidRDefault="00FB5598" w:rsidP="00B84DFE">
    <w:r>
      <w:fldChar w:fldCharType="begin"/>
    </w:r>
    <w:r>
      <w:instrText xml:space="preserve">PAGE  </w:instrText>
    </w:r>
    <w:r>
      <w:fldChar w:fldCharType="separate"/>
    </w:r>
    <w:r>
      <w:rPr>
        <w:noProof/>
      </w:rPr>
      <w:t>30</w:t>
    </w:r>
    <w:r>
      <w:fldChar w:fldCharType="end"/>
    </w:r>
  </w:p>
  <w:p w14:paraId="5FC8E591" w14:textId="77777777" w:rsidR="00FB5598" w:rsidRDefault="00FB5598" w:rsidP="00B84DF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546E8" w14:textId="68DDF563" w:rsidR="00FB5598" w:rsidRDefault="00FB5598" w:rsidP="005C14CE">
    <w:pPr>
      <w:pStyle w:val="Pieddepage"/>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FD0D1" w14:textId="76CDA470" w:rsidR="00FB5598" w:rsidRDefault="00FB5598" w:rsidP="00FE0534">
    <w:pPr>
      <w:pStyle w:val="Pieddepage"/>
      <w:tabs>
        <w:tab w:val="clear" w:pos="4320"/>
        <w:tab w:val="clear" w:pos="8640"/>
        <w:tab w:val="left" w:pos="2289"/>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D9F91" w14:textId="77777777" w:rsidR="00DE54B7" w:rsidRDefault="00DE54B7">
      <w:r>
        <w:separator/>
      </w:r>
    </w:p>
  </w:footnote>
  <w:footnote w:type="continuationSeparator" w:id="0">
    <w:p w14:paraId="5E11BB4B" w14:textId="77777777" w:rsidR="00DE54B7" w:rsidRDefault="00DE54B7">
      <w:r>
        <w:continuationSeparator/>
      </w:r>
    </w:p>
  </w:footnote>
  <w:footnote w:id="1">
    <w:p w14:paraId="764AB47D" w14:textId="019CDF5C" w:rsidR="00FB5598" w:rsidRPr="00857910" w:rsidRDefault="00FB5598">
      <w:pPr>
        <w:pStyle w:val="Notedebasdepage"/>
        <w:rPr>
          <w:lang w:val="fr-BE"/>
        </w:rPr>
      </w:pPr>
      <w:r>
        <w:rPr>
          <w:rStyle w:val="Appelnotedebasdep"/>
        </w:rPr>
        <w:footnoteRef/>
      </w:r>
      <w:r w:rsidRPr="00060606">
        <w:t>https://www.ares-ac.be/fr/statistiques/indicateurs#01-taux-de-r%C3%A9ussite-de-r%C3%A9orientation-de-redoublement-et-d%E2%80%99abandon-en-1re-ann%C3%A9e-de-bachelier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D24F4" w14:textId="77777777" w:rsidR="00FB5598" w:rsidRDefault="00FB5598" w:rsidP="00F109EC">
    <w:pPr>
      <w:pStyle w:val="En-tte"/>
      <w:framePr w:wrap="around" w:vAnchor="text" w:hAnchor="margin"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30</w:t>
    </w:r>
    <w:r>
      <w:rPr>
        <w:rStyle w:val="Numrodepage"/>
      </w:rPr>
      <w:fldChar w:fldCharType="end"/>
    </w:r>
  </w:p>
  <w:p w14:paraId="334F70C5" w14:textId="77777777" w:rsidR="00FB5598" w:rsidRDefault="00FB5598" w:rsidP="00D03C99">
    <w:pPr>
      <w:pStyle w:val="En-tt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41997" w14:textId="77777777" w:rsidR="00FB5598" w:rsidRPr="0098324C" w:rsidRDefault="00FB5598" w:rsidP="00290396">
    <w:pPr>
      <w:pStyle w:val="En-tte"/>
      <w:ind w:firstLine="360"/>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7DBDD" w14:textId="3D4488D4" w:rsidR="00FB5598" w:rsidRPr="006C3746" w:rsidRDefault="00FB5598" w:rsidP="009D7746">
    <w:pPr>
      <w:pStyle w:val="En-tte"/>
      <w:jc w:val="left"/>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AE6BF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B"/>
    <w:multiLevelType w:val="multilevel"/>
    <w:tmpl w:val="37B0A26A"/>
    <w:lvl w:ilvl="0">
      <w:start w:val="1"/>
      <w:numFmt w:val="decimal"/>
      <w:suff w:val="space"/>
      <w:lvlText w:val="%1."/>
      <w:lvlJc w:val="left"/>
      <w:pPr>
        <w:ind w:left="0" w:firstLine="0"/>
      </w:pPr>
      <w:rPr>
        <w:rFonts w:hint="default"/>
      </w:rPr>
    </w:lvl>
    <w:lvl w:ilvl="1">
      <w:numFmt w:val="decimal"/>
      <w:suff w:val="space"/>
      <w:lvlText w:val="%1.%2."/>
      <w:lvlJc w:val="left"/>
      <w:pPr>
        <w:ind w:left="0" w:firstLine="0"/>
      </w:pPr>
      <w:rPr>
        <w:rFonts w:hint="default"/>
      </w:rPr>
    </w:lvl>
    <w:lvl w:ilvl="2">
      <w:numFmt w:val="decimal"/>
      <w:suff w:val="space"/>
      <w:lvlText w:val="%1.%2.%3."/>
      <w:lvlJc w:val="left"/>
      <w:pPr>
        <w:ind w:left="0" w:firstLine="0"/>
      </w:pPr>
      <w:rPr>
        <w:rFonts w:hint="default"/>
      </w:rPr>
    </w:lvl>
    <w:lvl w:ilvl="3">
      <w:numFmt w:val="decimal"/>
      <w:suff w:val="space"/>
      <w:lvlText w:val="%1.%2.%3.%4."/>
      <w:lvlJc w:val="left"/>
      <w:pPr>
        <w:ind w:left="1512" w:hanging="720"/>
      </w:pPr>
      <w:rPr>
        <w:rFonts w:hint="default"/>
      </w:rPr>
    </w:lvl>
    <w:lvl w:ilvl="4">
      <w:numFmt w:val="decimal"/>
      <w:lvlText w:val="%1.%2.%3.%4.%5."/>
      <w:lvlJc w:val="left"/>
      <w:pPr>
        <w:tabs>
          <w:tab w:val="num" w:pos="2520"/>
        </w:tabs>
        <w:ind w:left="2232" w:hanging="792"/>
      </w:pPr>
      <w:rPr>
        <w:rFonts w:hint="default"/>
      </w:rPr>
    </w:lvl>
    <w:lvl w:ilvl="5">
      <w:numFmt w:val="decimal"/>
      <w:lvlText w:val="%1.%2.%3.%4.%5.%6."/>
      <w:lvlJc w:val="left"/>
      <w:pPr>
        <w:tabs>
          <w:tab w:val="num" w:pos="2880"/>
        </w:tabs>
        <w:ind w:left="2736" w:hanging="936"/>
      </w:pPr>
      <w:rPr>
        <w:rFonts w:hint="default"/>
      </w:rPr>
    </w:lvl>
    <w:lvl w:ilvl="6">
      <w:numFmt w:val="decimal"/>
      <w:lvlText w:val="%1.%2.%3.%4.%5.%6.%7."/>
      <w:lvlJc w:val="left"/>
      <w:pPr>
        <w:tabs>
          <w:tab w:val="num" w:pos="3600"/>
        </w:tabs>
        <w:ind w:left="3240" w:hanging="1080"/>
      </w:pPr>
      <w:rPr>
        <w:rFonts w:hint="default"/>
      </w:rPr>
    </w:lvl>
    <w:lvl w:ilvl="7">
      <w:numFmt w:val="decimal"/>
      <w:lvlText w:val="%1.%2.%3.%4.%5.%6.%7.%8."/>
      <w:lvlJc w:val="left"/>
      <w:pPr>
        <w:tabs>
          <w:tab w:val="num" w:pos="3960"/>
        </w:tabs>
        <w:ind w:left="3744" w:hanging="1224"/>
      </w:pPr>
      <w:rPr>
        <w:rFonts w:hint="default"/>
      </w:rPr>
    </w:lvl>
    <w:lvl w:ilvl="8">
      <w:numFmt w:val="decimal"/>
      <w:lvlText w:val="%1.%2.%3.%4.%5.%6.%7.%8.%9."/>
      <w:lvlJc w:val="left"/>
      <w:pPr>
        <w:tabs>
          <w:tab w:val="num" w:pos="4680"/>
        </w:tabs>
        <w:ind w:left="4320" w:hanging="1440"/>
      </w:pPr>
      <w:rPr>
        <w:rFonts w:hint="default"/>
      </w:rPr>
    </w:lvl>
  </w:abstractNum>
  <w:abstractNum w:abstractNumId="2" w15:restartNumberingAfterBreak="0">
    <w:nsid w:val="00D52BE4"/>
    <w:multiLevelType w:val="hybridMultilevel"/>
    <w:tmpl w:val="A454C00A"/>
    <w:lvl w:ilvl="0" w:tplc="89A86E44">
      <w:start w:val="1"/>
      <w:numFmt w:val="decimal"/>
      <w:lvlText w:val="%1)"/>
      <w:lvlJc w:val="left"/>
      <w:pPr>
        <w:ind w:left="927"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3" w15:restartNumberingAfterBreak="0">
    <w:nsid w:val="015C4522"/>
    <w:multiLevelType w:val="hybridMultilevel"/>
    <w:tmpl w:val="E654D760"/>
    <w:lvl w:ilvl="0" w:tplc="4F8AC6AE">
      <w:start w:val="1"/>
      <w:numFmt w:val="decimal"/>
      <w:lvlText w:val="%1)"/>
      <w:lvlJc w:val="left"/>
      <w:pPr>
        <w:ind w:left="927"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1733AD2"/>
    <w:multiLevelType w:val="hybridMultilevel"/>
    <w:tmpl w:val="2842D3CA"/>
    <w:lvl w:ilvl="0" w:tplc="FFDC37BA">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04F13135"/>
    <w:multiLevelType w:val="multilevel"/>
    <w:tmpl w:val="0F2C5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710226"/>
    <w:multiLevelType w:val="multilevel"/>
    <w:tmpl w:val="391A2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8B17CA"/>
    <w:multiLevelType w:val="hybridMultilevel"/>
    <w:tmpl w:val="AD922F54"/>
    <w:lvl w:ilvl="0" w:tplc="0602C994">
      <w:numFmt w:val="bullet"/>
      <w:lvlText w:val="-"/>
      <w:lvlJc w:val="left"/>
      <w:pPr>
        <w:ind w:left="360" w:hanging="360"/>
      </w:pPr>
      <w:rPr>
        <w:rFonts w:ascii="Calibri" w:eastAsia="HG Mincho Light J" w:hAnsi="Calibri" w:cs="Calibri"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0B962849"/>
    <w:multiLevelType w:val="hybridMultilevel"/>
    <w:tmpl w:val="67D840EE"/>
    <w:lvl w:ilvl="0" w:tplc="0C0C0001">
      <w:start w:val="1"/>
      <w:numFmt w:val="bullet"/>
      <w:lvlText w:val=""/>
      <w:lvlJc w:val="left"/>
      <w:pPr>
        <w:tabs>
          <w:tab w:val="num" w:pos="720"/>
        </w:tabs>
        <w:ind w:left="720" w:hanging="360"/>
      </w:pPr>
      <w:rPr>
        <w:rFonts w:ascii="Symbol" w:hAnsi="Symbol"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4B2CD3"/>
    <w:multiLevelType w:val="hybridMultilevel"/>
    <w:tmpl w:val="8D789B38"/>
    <w:lvl w:ilvl="0" w:tplc="8C2290A0">
      <w:start w:val="1"/>
      <w:numFmt w:val="bullet"/>
      <w:lvlText w:val="-"/>
      <w:lvlJc w:val="left"/>
      <w:pPr>
        <w:ind w:left="1080" w:hanging="360"/>
      </w:pPr>
      <w:rPr>
        <w:rFonts w:ascii="Calibri" w:eastAsiaTheme="minorHAnsi" w:hAnsi="Calibri" w:cs="Calibri"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0D4E17CE"/>
    <w:multiLevelType w:val="hybridMultilevel"/>
    <w:tmpl w:val="E1EEEF1A"/>
    <w:lvl w:ilvl="0" w:tplc="AA2AAB9A">
      <w:start w:val="1"/>
      <w:numFmt w:val="decimal"/>
      <w:lvlText w:val="%1."/>
      <w:lvlJc w:val="left"/>
      <w:pPr>
        <w:ind w:left="927"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11" w15:restartNumberingAfterBreak="0">
    <w:nsid w:val="0D942B44"/>
    <w:multiLevelType w:val="hybridMultilevel"/>
    <w:tmpl w:val="18AE3648"/>
    <w:lvl w:ilvl="0" w:tplc="080C000F">
      <w:start w:val="1"/>
      <w:numFmt w:val="decimal"/>
      <w:lvlText w:val="%1."/>
      <w:lvlJc w:val="left"/>
      <w:pPr>
        <w:ind w:left="927"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0DA2308B"/>
    <w:multiLevelType w:val="hybridMultilevel"/>
    <w:tmpl w:val="98384C4A"/>
    <w:lvl w:ilvl="0" w:tplc="4F8AC6AE">
      <w:start w:val="1"/>
      <w:numFmt w:val="decimal"/>
      <w:lvlText w:val="%1)"/>
      <w:lvlJc w:val="left"/>
      <w:pPr>
        <w:ind w:left="927"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13" w15:restartNumberingAfterBreak="0">
    <w:nsid w:val="142A3CE6"/>
    <w:multiLevelType w:val="hybridMultilevel"/>
    <w:tmpl w:val="2D5C83B6"/>
    <w:lvl w:ilvl="0" w:tplc="52308FB8">
      <w:start w:val="1"/>
      <w:numFmt w:val="decimal"/>
      <w:lvlText w:val="%1."/>
      <w:lvlJc w:val="left"/>
      <w:pPr>
        <w:ind w:left="284" w:hanging="284"/>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179A153D"/>
    <w:multiLevelType w:val="multilevel"/>
    <w:tmpl w:val="E2B86D2A"/>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4555D4"/>
    <w:multiLevelType w:val="hybridMultilevel"/>
    <w:tmpl w:val="2206AF42"/>
    <w:lvl w:ilvl="0" w:tplc="F104EA46">
      <w:start w:val="3"/>
      <w:numFmt w:val="bullet"/>
      <w:lvlText w:val="-"/>
      <w:lvlJc w:val="left"/>
      <w:pPr>
        <w:ind w:left="927" w:hanging="360"/>
      </w:pPr>
      <w:rPr>
        <w:rFonts w:ascii="Times New Roman" w:eastAsia="Times New Roman" w:hAnsi="Times New Roman"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16" w15:restartNumberingAfterBreak="0">
    <w:nsid w:val="21DB0EE9"/>
    <w:multiLevelType w:val="hybridMultilevel"/>
    <w:tmpl w:val="7074B64A"/>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2593327E"/>
    <w:multiLevelType w:val="hybridMultilevel"/>
    <w:tmpl w:val="81EEF190"/>
    <w:lvl w:ilvl="0" w:tplc="080C0001">
      <w:start w:val="1"/>
      <w:numFmt w:val="bullet"/>
      <w:lvlText w:val=""/>
      <w:lvlJc w:val="left"/>
      <w:pPr>
        <w:ind w:left="927" w:hanging="360"/>
      </w:pPr>
      <w:rPr>
        <w:rFonts w:ascii="Symbol" w:hAnsi="Symbol"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18" w15:restartNumberingAfterBreak="0">
    <w:nsid w:val="29D932E4"/>
    <w:multiLevelType w:val="multilevel"/>
    <w:tmpl w:val="34D0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CF206E"/>
    <w:multiLevelType w:val="hybridMultilevel"/>
    <w:tmpl w:val="845C4CB8"/>
    <w:lvl w:ilvl="0" w:tplc="C3BCB946">
      <w:start w:val="1"/>
      <w:numFmt w:val="bullet"/>
      <w:lvlText w:val="•"/>
      <w:lvlJc w:val="left"/>
      <w:pPr>
        <w:tabs>
          <w:tab w:val="num" w:pos="720"/>
        </w:tabs>
        <w:ind w:left="720" w:hanging="360"/>
      </w:pPr>
      <w:rPr>
        <w:rFonts w:ascii="Arial" w:hAnsi="Arial" w:hint="default"/>
      </w:rPr>
    </w:lvl>
    <w:lvl w:ilvl="1" w:tplc="4746CC68" w:tentative="1">
      <w:start w:val="1"/>
      <w:numFmt w:val="bullet"/>
      <w:lvlText w:val="•"/>
      <w:lvlJc w:val="left"/>
      <w:pPr>
        <w:tabs>
          <w:tab w:val="num" w:pos="1440"/>
        </w:tabs>
        <w:ind w:left="1440" w:hanging="360"/>
      </w:pPr>
      <w:rPr>
        <w:rFonts w:ascii="Arial" w:hAnsi="Arial" w:hint="default"/>
      </w:rPr>
    </w:lvl>
    <w:lvl w:ilvl="2" w:tplc="5854FD26" w:tentative="1">
      <w:start w:val="1"/>
      <w:numFmt w:val="bullet"/>
      <w:lvlText w:val="•"/>
      <w:lvlJc w:val="left"/>
      <w:pPr>
        <w:tabs>
          <w:tab w:val="num" w:pos="2160"/>
        </w:tabs>
        <w:ind w:left="2160" w:hanging="360"/>
      </w:pPr>
      <w:rPr>
        <w:rFonts w:ascii="Arial" w:hAnsi="Arial" w:hint="default"/>
      </w:rPr>
    </w:lvl>
    <w:lvl w:ilvl="3" w:tplc="4AECAAD6" w:tentative="1">
      <w:start w:val="1"/>
      <w:numFmt w:val="bullet"/>
      <w:lvlText w:val="•"/>
      <w:lvlJc w:val="left"/>
      <w:pPr>
        <w:tabs>
          <w:tab w:val="num" w:pos="2880"/>
        </w:tabs>
        <w:ind w:left="2880" w:hanging="360"/>
      </w:pPr>
      <w:rPr>
        <w:rFonts w:ascii="Arial" w:hAnsi="Arial" w:hint="default"/>
      </w:rPr>
    </w:lvl>
    <w:lvl w:ilvl="4" w:tplc="5C62B98E" w:tentative="1">
      <w:start w:val="1"/>
      <w:numFmt w:val="bullet"/>
      <w:lvlText w:val="•"/>
      <w:lvlJc w:val="left"/>
      <w:pPr>
        <w:tabs>
          <w:tab w:val="num" w:pos="3600"/>
        </w:tabs>
        <w:ind w:left="3600" w:hanging="360"/>
      </w:pPr>
      <w:rPr>
        <w:rFonts w:ascii="Arial" w:hAnsi="Arial" w:hint="default"/>
      </w:rPr>
    </w:lvl>
    <w:lvl w:ilvl="5" w:tplc="269CA5EE" w:tentative="1">
      <w:start w:val="1"/>
      <w:numFmt w:val="bullet"/>
      <w:lvlText w:val="•"/>
      <w:lvlJc w:val="left"/>
      <w:pPr>
        <w:tabs>
          <w:tab w:val="num" w:pos="4320"/>
        </w:tabs>
        <w:ind w:left="4320" w:hanging="360"/>
      </w:pPr>
      <w:rPr>
        <w:rFonts w:ascii="Arial" w:hAnsi="Arial" w:hint="default"/>
      </w:rPr>
    </w:lvl>
    <w:lvl w:ilvl="6" w:tplc="1AB85AE0" w:tentative="1">
      <w:start w:val="1"/>
      <w:numFmt w:val="bullet"/>
      <w:lvlText w:val="•"/>
      <w:lvlJc w:val="left"/>
      <w:pPr>
        <w:tabs>
          <w:tab w:val="num" w:pos="5040"/>
        </w:tabs>
        <w:ind w:left="5040" w:hanging="360"/>
      </w:pPr>
      <w:rPr>
        <w:rFonts w:ascii="Arial" w:hAnsi="Arial" w:hint="default"/>
      </w:rPr>
    </w:lvl>
    <w:lvl w:ilvl="7" w:tplc="A39E8F42" w:tentative="1">
      <w:start w:val="1"/>
      <w:numFmt w:val="bullet"/>
      <w:lvlText w:val="•"/>
      <w:lvlJc w:val="left"/>
      <w:pPr>
        <w:tabs>
          <w:tab w:val="num" w:pos="5760"/>
        </w:tabs>
        <w:ind w:left="5760" w:hanging="360"/>
      </w:pPr>
      <w:rPr>
        <w:rFonts w:ascii="Arial" w:hAnsi="Arial" w:hint="default"/>
      </w:rPr>
    </w:lvl>
    <w:lvl w:ilvl="8" w:tplc="3A8A105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43C1AEE"/>
    <w:multiLevelType w:val="hybridMultilevel"/>
    <w:tmpl w:val="B658F6A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352E5DD0"/>
    <w:multiLevelType w:val="hybridMultilevel"/>
    <w:tmpl w:val="D18A2CE2"/>
    <w:lvl w:ilvl="0" w:tplc="8C2290A0">
      <w:start w:val="1"/>
      <w:numFmt w:val="bullet"/>
      <w:lvlText w:val="-"/>
      <w:lvlJc w:val="left"/>
      <w:pPr>
        <w:ind w:left="1080" w:hanging="360"/>
      </w:pPr>
      <w:rPr>
        <w:rFonts w:ascii="Calibri" w:eastAsiaTheme="minorHAnsi" w:hAnsi="Calibri" w:cs="Calibri" w:hint="default"/>
        <w:b/>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2" w15:restartNumberingAfterBreak="0">
    <w:nsid w:val="374A6376"/>
    <w:multiLevelType w:val="hybridMultilevel"/>
    <w:tmpl w:val="CEBA5C0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3FB2424F"/>
    <w:multiLevelType w:val="hybridMultilevel"/>
    <w:tmpl w:val="0564124C"/>
    <w:lvl w:ilvl="0" w:tplc="0602C994">
      <w:numFmt w:val="bullet"/>
      <w:lvlText w:val="-"/>
      <w:lvlJc w:val="left"/>
      <w:pPr>
        <w:ind w:left="360" w:hanging="360"/>
      </w:pPr>
      <w:rPr>
        <w:rFonts w:ascii="Calibri" w:eastAsia="HG Mincho Light J" w:hAnsi="Calibri" w:cs="Calibri"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44C877AF"/>
    <w:multiLevelType w:val="multilevel"/>
    <w:tmpl w:val="94505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1A28B9"/>
    <w:multiLevelType w:val="hybridMultilevel"/>
    <w:tmpl w:val="D7F6984E"/>
    <w:lvl w:ilvl="0" w:tplc="0602C994">
      <w:numFmt w:val="bullet"/>
      <w:lvlText w:val="-"/>
      <w:lvlJc w:val="left"/>
      <w:pPr>
        <w:ind w:left="360" w:hanging="360"/>
      </w:pPr>
      <w:rPr>
        <w:rFonts w:ascii="Calibri" w:eastAsia="HG Mincho Light J" w:hAnsi="Calibri" w:cs="Calibri" w:hint="default"/>
        <w:b/>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4A1F5017"/>
    <w:multiLevelType w:val="multilevel"/>
    <w:tmpl w:val="7538709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5E7B61"/>
    <w:multiLevelType w:val="hybridMultilevel"/>
    <w:tmpl w:val="2A12391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50EB1247"/>
    <w:multiLevelType w:val="hybridMultilevel"/>
    <w:tmpl w:val="BA5850A4"/>
    <w:lvl w:ilvl="0" w:tplc="080C000F">
      <w:start w:val="1"/>
      <w:numFmt w:val="decimal"/>
      <w:lvlText w:val="%1."/>
      <w:lvlJc w:val="left"/>
      <w:pPr>
        <w:ind w:left="1287" w:hanging="360"/>
      </w:p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29" w15:restartNumberingAfterBreak="0">
    <w:nsid w:val="5BCB3AEB"/>
    <w:multiLevelType w:val="hybridMultilevel"/>
    <w:tmpl w:val="33E65CC0"/>
    <w:lvl w:ilvl="0" w:tplc="080C000F">
      <w:start w:val="5"/>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0" w15:restartNumberingAfterBreak="0">
    <w:nsid w:val="61AD6EDA"/>
    <w:multiLevelType w:val="hybridMultilevel"/>
    <w:tmpl w:val="C15A457C"/>
    <w:lvl w:ilvl="0" w:tplc="52308FB8">
      <w:start w:val="1"/>
      <w:numFmt w:val="decimal"/>
      <w:lvlText w:val="%1."/>
      <w:lvlJc w:val="left"/>
      <w:pPr>
        <w:ind w:left="284" w:hanging="284"/>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64BE18AE"/>
    <w:multiLevelType w:val="hybridMultilevel"/>
    <w:tmpl w:val="8842E634"/>
    <w:lvl w:ilvl="0" w:tplc="CAF0D3C4">
      <w:start w:val="1"/>
      <w:numFmt w:val="decimal"/>
      <w:lvlText w:val="%1."/>
      <w:lvlJc w:val="left"/>
      <w:pPr>
        <w:ind w:left="284" w:hanging="284"/>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70ED154F"/>
    <w:multiLevelType w:val="hybridMultilevel"/>
    <w:tmpl w:val="5902060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1300C64"/>
    <w:multiLevelType w:val="hybridMultilevel"/>
    <w:tmpl w:val="1A14E1F2"/>
    <w:lvl w:ilvl="0" w:tplc="0602C994">
      <w:numFmt w:val="bullet"/>
      <w:lvlText w:val="-"/>
      <w:lvlJc w:val="left"/>
      <w:pPr>
        <w:ind w:left="360" w:hanging="360"/>
      </w:pPr>
      <w:rPr>
        <w:rFonts w:ascii="Calibri" w:eastAsia="HG Mincho Light J" w:hAnsi="Calibri" w:cs="Calibri"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7140691E"/>
    <w:multiLevelType w:val="hybridMultilevel"/>
    <w:tmpl w:val="4CAE3FCA"/>
    <w:lvl w:ilvl="0" w:tplc="20A84CF2">
      <w:start w:val="1"/>
      <w:numFmt w:val="decimal"/>
      <w:lvlText w:val="%1)"/>
      <w:lvlJc w:val="left"/>
      <w:pPr>
        <w:ind w:left="927"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35" w15:restartNumberingAfterBreak="0">
    <w:nsid w:val="742203AF"/>
    <w:multiLevelType w:val="hybridMultilevel"/>
    <w:tmpl w:val="11E273EE"/>
    <w:lvl w:ilvl="0" w:tplc="8C2290A0">
      <w:start w:val="1"/>
      <w:numFmt w:val="bullet"/>
      <w:lvlText w:val="-"/>
      <w:lvlJc w:val="left"/>
      <w:pPr>
        <w:ind w:left="360" w:hanging="360"/>
      </w:pPr>
      <w:rPr>
        <w:rFonts w:ascii="Calibri" w:eastAsiaTheme="minorHAnsi" w:hAnsi="Calibri" w:cs="Calibri" w:hint="default"/>
        <w:b/>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78954101"/>
    <w:multiLevelType w:val="multilevel"/>
    <w:tmpl w:val="E8DA7CD2"/>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A2B13C3"/>
    <w:multiLevelType w:val="hybridMultilevel"/>
    <w:tmpl w:val="B5F6379C"/>
    <w:lvl w:ilvl="0" w:tplc="0602C994">
      <w:numFmt w:val="bullet"/>
      <w:lvlText w:val="-"/>
      <w:lvlJc w:val="left"/>
      <w:pPr>
        <w:ind w:left="360" w:hanging="360"/>
      </w:pPr>
      <w:rPr>
        <w:rFonts w:ascii="Calibri" w:eastAsia="HG Mincho Light J" w:hAnsi="Calibri" w:cs="Calibri"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32"/>
  </w:num>
  <w:num w:numId="2">
    <w:abstractNumId w:val="8"/>
  </w:num>
  <w:num w:numId="3">
    <w:abstractNumId w:val="0"/>
  </w:num>
  <w:num w:numId="4">
    <w:abstractNumId w:val="1"/>
  </w:num>
  <w:num w:numId="5">
    <w:abstractNumId w:val="1"/>
    <w:lvlOverride w:ilvl="0">
      <w:startOverride w:val="4"/>
    </w:lvlOverride>
    <w:lvlOverride w:ilvl="1">
      <w:startOverride w:val="1"/>
    </w:lvlOverride>
    <w:lvlOverride w:ilvl="2"/>
    <w:lvlOverride w:ilvl="3"/>
    <w:lvlOverride w:ilvl="4"/>
    <w:lvlOverride w:ilvl="5"/>
    <w:lvlOverride w:ilvl="6"/>
    <w:lvlOverride w:ilvl="7"/>
    <w:lvlOverride w:ilvl="8"/>
  </w:num>
  <w:num w:numId="6">
    <w:abstractNumId w:val="1"/>
    <w:lvlOverride w:ilvl="0">
      <w:startOverride w:val="4"/>
    </w:lvlOverride>
    <w:lvlOverride w:ilvl="1">
      <w:startOverride w:val="2"/>
    </w:lvlOverride>
    <w:lvlOverride w:ilvl="2">
      <w:startOverride w:val="1"/>
    </w:lvlOverride>
    <w:lvlOverride w:ilvl="3"/>
    <w:lvlOverride w:ilvl="4"/>
    <w:lvlOverride w:ilvl="5"/>
    <w:lvlOverride w:ilvl="6"/>
    <w:lvlOverride w:ilvl="7"/>
    <w:lvlOverride w:ilvl="8"/>
  </w:num>
  <w:num w:numId="7">
    <w:abstractNumId w:val="14"/>
  </w:num>
  <w:num w:numId="8">
    <w:abstractNumId w:val="1"/>
    <w:lvlOverride w:ilvl="0">
      <w:startOverride w:val="6"/>
    </w:lvlOverride>
    <w:lvlOverride w:ilvl="1">
      <w:startOverride w:val="1"/>
    </w:lvlOverride>
  </w:num>
  <w:num w:numId="9">
    <w:abstractNumId w:val="20"/>
  </w:num>
  <w:num w:numId="10">
    <w:abstractNumId w:val="22"/>
  </w:num>
  <w:num w:numId="11">
    <w:abstractNumId w:val="27"/>
  </w:num>
  <w:num w:numId="12">
    <w:abstractNumId w:val="26"/>
  </w:num>
  <w:num w:numId="13">
    <w:abstractNumId w:val="36"/>
  </w:num>
  <w:num w:numId="14">
    <w:abstractNumId w:val="21"/>
  </w:num>
  <w:num w:numId="15">
    <w:abstractNumId w:val="4"/>
  </w:num>
  <w:num w:numId="16">
    <w:abstractNumId w:val="9"/>
  </w:num>
  <w:num w:numId="17">
    <w:abstractNumId w:val="33"/>
  </w:num>
  <w:num w:numId="18">
    <w:abstractNumId w:val="37"/>
  </w:num>
  <w:num w:numId="19">
    <w:abstractNumId w:val="23"/>
  </w:num>
  <w:num w:numId="20">
    <w:abstractNumId w:val="7"/>
  </w:num>
  <w:num w:numId="21">
    <w:abstractNumId w:val="35"/>
  </w:num>
  <w:num w:numId="22">
    <w:abstractNumId w:val="25"/>
  </w:num>
  <w:num w:numId="23">
    <w:abstractNumId w:val="29"/>
  </w:num>
  <w:num w:numId="24">
    <w:abstractNumId w:val="2"/>
  </w:num>
  <w:num w:numId="25">
    <w:abstractNumId w:val="15"/>
  </w:num>
  <w:num w:numId="26">
    <w:abstractNumId w:val="34"/>
  </w:num>
  <w:num w:numId="27">
    <w:abstractNumId w:val="10"/>
  </w:num>
  <w:num w:numId="28">
    <w:abstractNumId w:val="17"/>
  </w:num>
  <w:num w:numId="29">
    <w:abstractNumId w:val="28"/>
  </w:num>
  <w:num w:numId="30">
    <w:abstractNumId w:val="19"/>
  </w:num>
  <w:num w:numId="31">
    <w:abstractNumId w:val="12"/>
  </w:num>
  <w:num w:numId="32">
    <w:abstractNumId w:val="16"/>
  </w:num>
  <w:num w:numId="33">
    <w:abstractNumId w:val="3"/>
  </w:num>
  <w:num w:numId="34">
    <w:abstractNumId w:val="11"/>
  </w:num>
  <w:num w:numId="35">
    <w:abstractNumId w:val="31"/>
  </w:num>
  <w:num w:numId="36">
    <w:abstractNumId w:val="13"/>
  </w:num>
  <w:num w:numId="37">
    <w:abstractNumId w:val="30"/>
  </w:num>
  <w:num w:numId="38">
    <w:abstractNumId w:val="24"/>
  </w:num>
  <w:num w:numId="39">
    <w:abstractNumId w:val="6"/>
  </w:num>
  <w:num w:numId="40">
    <w:abstractNumId w:val="18"/>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C4SetupInfo" w:val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
    <w:docVar w:name="PCRefListBookmark" w:val="PCRefList_Canevas_d__criture"/>
  </w:docVars>
  <w:rsids>
    <w:rsidRoot w:val="00BE65C3"/>
    <w:rsid w:val="000002B7"/>
    <w:rsid w:val="000008CB"/>
    <w:rsid w:val="00000AB9"/>
    <w:rsid w:val="00000C01"/>
    <w:rsid w:val="00000F26"/>
    <w:rsid w:val="000010CB"/>
    <w:rsid w:val="000013A7"/>
    <w:rsid w:val="000015CD"/>
    <w:rsid w:val="00001A61"/>
    <w:rsid w:val="00001F4A"/>
    <w:rsid w:val="00002709"/>
    <w:rsid w:val="00002B48"/>
    <w:rsid w:val="00002BB1"/>
    <w:rsid w:val="00004702"/>
    <w:rsid w:val="00004719"/>
    <w:rsid w:val="00005659"/>
    <w:rsid w:val="000059C4"/>
    <w:rsid w:val="000063CF"/>
    <w:rsid w:val="00006BED"/>
    <w:rsid w:val="000073CA"/>
    <w:rsid w:val="00007821"/>
    <w:rsid w:val="00007A7B"/>
    <w:rsid w:val="00007CF0"/>
    <w:rsid w:val="0001001D"/>
    <w:rsid w:val="0001093D"/>
    <w:rsid w:val="00011057"/>
    <w:rsid w:val="000113C2"/>
    <w:rsid w:val="00011422"/>
    <w:rsid w:val="000115CE"/>
    <w:rsid w:val="000116E3"/>
    <w:rsid w:val="000120AB"/>
    <w:rsid w:val="00012B45"/>
    <w:rsid w:val="000130CA"/>
    <w:rsid w:val="00013643"/>
    <w:rsid w:val="0001374F"/>
    <w:rsid w:val="0001492D"/>
    <w:rsid w:val="000149D3"/>
    <w:rsid w:val="000154B2"/>
    <w:rsid w:val="00015509"/>
    <w:rsid w:val="000155EA"/>
    <w:rsid w:val="00015723"/>
    <w:rsid w:val="00015A17"/>
    <w:rsid w:val="00015CA4"/>
    <w:rsid w:val="00015F9A"/>
    <w:rsid w:val="00016249"/>
    <w:rsid w:val="0001683B"/>
    <w:rsid w:val="000171CA"/>
    <w:rsid w:val="00017449"/>
    <w:rsid w:val="0001752D"/>
    <w:rsid w:val="000176E7"/>
    <w:rsid w:val="00017A80"/>
    <w:rsid w:val="00020250"/>
    <w:rsid w:val="00020DA3"/>
    <w:rsid w:val="0002120D"/>
    <w:rsid w:val="00021DBA"/>
    <w:rsid w:val="00022257"/>
    <w:rsid w:val="000222EE"/>
    <w:rsid w:val="00022D67"/>
    <w:rsid w:val="0002370B"/>
    <w:rsid w:val="00023B0D"/>
    <w:rsid w:val="00023EEB"/>
    <w:rsid w:val="00024337"/>
    <w:rsid w:val="00024D0C"/>
    <w:rsid w:val="00024DBD"/>
    <w:rsid w:val="00025108"/>
    <w:rsid w:val="00025559"/>
    <w:rsid w:val="00025C1D"/>
    <w:rsid w:val="00025F15"/>
    <w:rsid w:val="00026EE9"/>
    <w:rsid w:val="000271FB"/>
    <w:rsid w:val="00027457"/>
    <w:rsid w:val="00027555"/>
    <w:rsid w:val="000275CD"/>
    <w:rsid w:val="000276E7"/>
    <w:rsid w:val="00030CA6"/>
    <w:rsid w:val="00031CD5"/>
    <w:rsid w:val="00032275"/>
    <w:rsid w:val="0003251D"/>
    <w:rsid w:val="000332EA"/>
    <w:rsid w:val="00033E70"/>
    <w:rsid w:val="00033FB2"/>
    <w:rsid w:val="000344E6"/>
    <w:rsid w:val="00034792"/>
    <w:rsid w:val="00035061"/>
    <w:rsid w:val="0003519D"/>
    <w:rsid w:val="00035718"/>
    <w:rsid w:val="000360A3"/>
    <w:rsid w:val="0003687B"/>
    <w:rsid w:val="000371F1"/>
    <w:rsid w:val="000371F9"/>
    <w:rsid w:val="000372E2"/>
    <w:rsid w:val="000373BD"/>
    <w:rsid w:val="000379CD"/>
    <w:rsid w:val="00037FBF"/>
    <w:rsid w:val="00040213"/>
    <w:rsid w:val="00040CC6"/>
    <w:rsid w:val="0004147E"/>
    <w:rsid w:val="000415B2"/>
    <w:rsid w:val="00041860"/>
    <w:rsid w:val="00041CAB"/>
    <w:rsid w:val="00041CDF"/>
    <w:rsid w:val="00041D01"/>
    <w:rsid w:val="0004240E"/>
    <w:rsid w:val="00042B27"/>
    <w:rsid w:val="00042B63"/>
    <w:rsid w:val="00042C32"/>
    <w:rsid w:val="00043013"/>
    <w:rsid w:val="00043372"/>
    <w:rsid w:val="00043507"/>
    <w:rsid w:val="00044033"/>
    <w:rsid w:val="00044155"/>
    <w:rsid w:val="0004431A"/>
    <w:rsid w:val="00044F58"/>
    <w:rsid w:val="000450F1"/>
    <w:rsid w:val="000456E1"/>
    <w:rsid w:val="000461FC"/>
    <w:rsid w:val="00046304"/>
    <w:rsid w:val="0004653A"/>
    <w:rsid w:val="00046699"/>
    <w:rsid w:val="00047248"/>
    <w:rsid w:val="00047749"/>
    <w:rsid w:val="00047967"/>
    <w:rsid w:val="00047983"/>
    <w:rsid w:val="000479E1"/>
    <w:rsid w:val="00047D00"/>
    <w:rsid w:val="00047FE9"/>
    <w:rsid w:val="0005002A"/>
    <w:rsid w:val="00050550"/>
    <w:rsid w:val="00050846"/>
    <w:rsid w:val="0005086A"/>
    <w:rsid w:val="000529D8"/>
    <w:rsid w:val="000531FE"/>
    <w:rsid w:val="000535BD"/>
    <w:rsid w:val="00053892"/>
    <w:rsid w:val="00054433"/>
    <w:rsid w:val="000545EA"/>
    <w:rsid w:val="00054750"/>
    <w:rsid w:val="00054D3C"/>
    <w:rsid w:val="00054DE9"/>
    <w:rsid w:val="00054EFC"/>
    <w:rsid w:val="00055858"/>
    <w:rsid w:val="00055E19"/>
    <w:rsid w:val="00060575"/>
    <w:rsid w:val="0006058C"/>
    <w:rsid w:val="00060606"/>
    <w:rsid w:val="00060B34"/>
    <w:rsid w:val="00061389"/>
    <w:rsid w:val="0006181A"/>
    <w:rsid w:val="00061C4A"/>
    <w:rsid w:val="00062087"/>
    <w:rsid w:val="00062270"/>
    <w:rsid w:val="00062A0F"/>
    <w:rsid w:val="00062C3A"/>
    <w:rsid w:val="000637E6"/>
    <w:rsid w:val="000638FC"/>
    <w:rsid w:val="00063A4C"/>
    <w:rsid w:val="0006478A"/>
    <w:rsid w:val="00064D15"/>
    <w:rsid w:val="00064EE0"/>
    <w:rsid w:val="00065F25"/>
    <w:rsid w:val="000666D5"/>
    <w:rsid w:val="00066843"/>
    <w:rsid w:val="000670F0"/>
    <w:rsid w:val="0006712B"/>
    <w:rsid w:val="00067491"/>
    <w:rsid w:val="0006766A"/>
    <w:rsid w:val="000676E0"/>
    <w:rsid w:val="0006792F"/>
    <w:rsid w:val="00067AF6"/>
    <w:rsid w:val="00067E6F"/>
    <w:rsid w:val="00067ECB"/>
    <w:rsid w:val="0007014B"/>
    <w:rsid w:val="000702B6"/>
    <w:rsid w:val="00070881"/>
    <w:rsid w:val="000708AB"/>
    <w:rsid w:val="000708B4"/>
    <w:rsid w:val="0007134C"/>
    <w:rsid w:val="00071A5F"/>
    <w:rsid w:val="00071AD2"/>
    <w:rsid w:val="00071FE6"/>
    <w:rsid w:val="000734BB"/>
    <w:rsid w:val="0007383B"/>
    <w:rsid w:val="00073897"/>
    <w:rsid w:val="00073C19"/>
    <w:rsid w:val="00073E98"/>
    <w:rsid w:val="000740ED"/>
    <w:rsid w:val="000742B7"/>
    <w:rsid w:val="00074D08"/>
    <w:rsid w:val="00074D26"/>
    <w:rsid w:val="00074FAB"/>
    <w:rsid w:val="0007516D"/>
    <w:rsid w:val="0007718D"/>
    <w:rsid w:val="00077477"/>
    <w:rsid w:val="00077A73"/>
    <w:rsid w:val="00077C57"/>
    <w:rsid w:val="00080875"/>
    <w:rsid w:val="0008184A"/>
    <w:rsid w:val="00081AFF"/>
    <w:rsid w:val="00082844"/>
    <w:rsid w:val="00082DA9"/>
    <w:rsid w:val="00083A7A"/>
    <w:rsid w:val="00084659"/>
    <w:rsid w:val="00084CCF"/>
    <w:rsid w:val="00084E9F"/>
    <w:rsid w:val="00084FA4"/>
    <w:rsid w:val="000854A1"/>
    <w:rsid w:val="00085908"/>
    <w:rsid w:val="00085BC6"/>
    <w:rsid w:val="00085C4D"/>
    <w:rsid w:val="00086025"/>
    <w:rsid w:val="00086CD5"/>
    <w:rsid w:val="00087334"/>
    <w:rsid w:val="000873BE"/>
    <w:rsid w:val="0008744F"/>
    <w:rsid w:val="000877B2"/>
    <w:rsid w:val="000877E4"/>
    <w:rsid w:val="00090072"/>
    <w:rsid w:val="000901C9"/>
    <w:rsid w:val="000904A8"/>
    <w:rsid w:val="00091575"/>
    <w:rsid w:val="00091903"/>
    <w:rsid w:val="00091A58"/>
    <w:rsid w:val="00091F16"/>
    <w:rsid w:val="00092080"/>
    <w:rsid w:val="00092375"/>
    <w:rsid w:val="00092512"/>
    <w:rsid w:val="000928AF"/>
    <w:rsid w:val="0009359A"/>
    <w:rsid w:val="00093BEF"/>
    <w:rsid w:val="00093E0D"/>
    <w:rsid w:val="00094497"/>
    <w:rsid w:val="000946F2"/>
    <w:rsid w:val="00094C4D"/>
    <w:rsid w:val="000951DE"/>
    <w:rsid w:val="0009565B"/>
    <w:rsid w:val="00096163"/>
    <w:rsid w:val="000967C0"/>
    <w:rsid w:val="000968B7"/>
    <w:rsid w:val="000979C8"/>
    <w:rsid w:val="000A03D1"/>
    <w:rsid w:val="000A0619"/>
    <w:rsid w:val="000A0860"/>
    <w:rsid w:val="000A0BF1"/>
    <w:rsid w:val="000A1141"/>
    <w:rsid w:val="000A11BB"/>
    <w:rsid w:val="000A13D8"/>
    <w:rsid w:val="000A2466"/>
    <w:rsid w:val="000A27BE"/>
    <w:rsid w:val="000A2B79"/>
    <w:rsid w:val="000A3FB4"/>
    <w:rsid w:val="000A487E"/>
    <w:rsid w:val="000A4894"/>
    <w:rsid w:val="000A4919"/>
    <w:rsid w:val="000A542E"/>
    <w:rsid w:val="000A55DC"/>
    <w:rsid w:val="000A56D7"/>
    <w:rsid w:val="000A6122"/>
    <w:rsid w:val="000A631F"/>
    <w:rsid w:val="000A6661"/>
    <w:rsid w:val="000A77FA"/>
    <w:rsid w:val="000A7DAC"/>
    <w:rsid w:val="000B00B4"/>
    <w:rsid w:val="000B03B2"/>
    <w:rsid w:val="000B0B9B"/>
    <w:rsid w:val="000B0BCA"/>
    <w:rsid w:val="000B10AF"/>
    <w:rsid w:val="000B114C"/>
    <w:rsid w:val="000B1AC9"/>
    <w:rsid w:val="000B1D17"/>
    <w:rsid w:val="000B20FC"/>
    <w:rsid w:val="000B2C2B"/>
    <w:rsid w:val="000B2C2C"/>
    <w:rsid w:val="000B2E0A"/>
    <w:rsid w:val="000B3C11"/>
    <w:rsid w:val="000B4129"/>
    <w:rsid w:val="000B4282"/>
    <w:rsid w:val="000B4553"/>
    <w:rsid w:val="000B4ECF"/>
    <w:rsid w:val="000B4F8B"/>
    <w:rsid w:val="000B568C"/>
    <w:rsid w:val="000B5EE6"/>
    <w:rsid w:val="000B7118"/>
    <w:rsid w:val="000B79CD"/>
    <w:rsid w:val="000B7B54"/>
    <w:rsid w:val="000C0159"/>
    <w:rsid w:val="000C0415"/>
    <w:rsid w:val="000C0BC9"/>
    <w:rsid w:val="000C0D02"/>
    <w:rsid w:val="000C0F90"/>
    <w:rsid w:val="000C1052"/>
    <w:rsid w:val="000C15E5"/>
    <w:rsid w:val="000C1C94"/>
    <w:rsid w:val="000C2638"/>
    <w:rsid w:val="000C2CBE"/>
    <w:rsid w:val="000C2D27"/>
    <w:rsid w:val="000C2D67"/>
    <w:rsid w:val="000C31C8"/>
    <w:rsid w:val="000C35DF"/>
    <w:rsid w:val="000C3698"/>
    <w:rsid w:val="000C390A"/>
    <w:rsid w:val="000C3999"/>
    <w:rsid w:val="000C4501"/>
    <w:rsid w:val="000C46E5"/>
    <w:rsid w:val="000C490E"/>
    <w:rsid w:val="000C4A28"/>
    <w:rsid w:val="000C509F"/>
    <w:rsid w:val="000C5371"/>
    <w:rsid w:val="000C55B4"/>
    <w:rsid w:val="000C5F6E"/>
    <w:rsid w:val="000C622F"/>
    <w:rsid w:val="000C65F3"/>
    <w:rsid w:val="000C67D2"/>
    <w:rsid w:val="000C6B9F"/>
    <w:rsid w:val="000C6D38"/>
    <w:rsid w:val="000C70AB"/>
    <w:rsid w:val="000C7A14"/>
    <w:rsid w:val="000C7FD2"/>
    <w:rsid w:val="000D00DE"/>
    <w:rsid w:val="000D041C"/>
    <w:rsid w:val="000D054A"/>
    <w:rsid w:val="000D087B"/>
    <w:rsid w:val="000D0A2F"/>
    <w:rsid w:val="000D0E65"/>
    <w:rsid w:val="000D1149"/>
    <w:rsid w:val="000D1353"/>
    <w:rsid w:val="000D141F"/>
    <w:rsid w:val="000D20AF"/>
    <w:rsid w:val="000D29C4"/>
    <w:rsid w:val="000D2A2E"/>
    <w:rsid w:val="000D2D72"/>
    <w:rsid w:val="000D2FFD"/>
    <w:rsid w:val="000D3906"/>
    <w:rsid w:val="000D3C67"/>
    <w:rsid w:val="000D3E86"/>
    <w:rsid w:val="000D3E8E"/>
    <w:rsid w:val="000D47FA"/>
    <w:rsid w:val="000D4829"/>
    <w:rsid w:val="000D536D"/>
    <w:rsid w:val="000D54AE"/>
    <w:rsid w:val="000D55C5"/>
    <w:rsid w:val="000D71E5"/>
    <w:rsid w:val="000D73B1"/>
    <w:rsid w:val="000D747F"/>
    <w:rsid w:val="000D7713"/>
    <w:rsid w:val="000D7869"/>
    <w:rsid w:val="000D7B95"/>
    <w:rsid w:val="000E0AC8"/>
    <w:rsid w:val="000E1C4D"/>
    <w:rsid w:val="000E1C61"/>
    <w:rsid w:val="000E2664"/>
    <w:rsid w:val="000E26BA"/>
    <w:rsid w:val="000E2A8F"/>
    <w:rsid w:val="000E340F"/>
    <w:rsid w:val="000E3A9A"/>
    <w:rsid w:val="000E3C93"/>
    <w:rsid w:val="000E3E33"/>
    <w:rsid w:val="000E3F36"/>
    <w:rsid w:val="000E489C"/>
    <w:rsid w:val="000E4D4C"/>
    <w:rsid w:val="000E52B1"/>
    <w:rsid w:val="000E5385"/>
    <w:rsid w:val="000E5A3C"/>
    <w:rsid w:val="000E65BD"/>
    <w:rsid w:val="000E6D82"/>
    <w:rsid w:val="000E6E60"/>
    <w:rsid w:val="000E6EB1"/>
    <w:rsid w:val="000E725A"/>
    <w:rsid w:val="000E73D0"/>
    <w:rsid w:val="000E7620"/>
    <w:rsid w:val="000E7943"/>
    <w:rsid w:val="000E7E80"/>
    <w:rsid w:val="000E7F7D"/>
    <w:rsid w:val="000F031C"/>
    <w:rsid w:val="000F0641"/>
    <w:rsid w:val="000F0E39"/>
    <w:rsid w:val="000F193C"/>
    <w:rsid w:val="000F1F33"/>
    <w:rsid w:val="000F1FF7"/>
    <w:rsid w:val="000F3364"/>
    <w:rsid w:val="000F336F"/>
    <w:rsid w:val="000F3C28"/>
    <w:rsid w:val="000F3C95"/>
    <w:rsid w:val="000F3C99"/>
    <w:rsid w:val="000F3D0E"/>
    <w:rsid w:val="000F405E"/>
    <w:rsid w:val="000F41B8"/>
    <w:rsid w:val="000F4249"/>
    <w:rsid w:val="000F44F6"/>
    <w:rsid w:val="000F45AE"/>
    <w:rsid w:val="000F4926"/>
    <w:rsid w:val="000F5622"/>
    <w:rsid w:val="000F5D14"/>
    <w:rsid w:val="000F72E6"/>
    <w:rsid w:val="000F75F2"/>
    <w:rsid w:val="000F7980"/>
    <w:rsid w:val="00100286"/>
    <w:rsid w:val="001002D5"/>
    <w:rsid w:val="001004E7"/>
    <w:rsid w:val="00100F21"/>
    <w:rsid w:val="001010DE"/>
    <w:rsid w:val="001015F2"/>
    <w:rsid w:val="00101D25"/>
    <w:rsid w:val="00102288"/>
    <w:rsid w:val="00102404"/>
    <w:rsid w:val="00102D75"/>
    <w:rsid w:val="00102D87"/>
    <w:rsid w:val="00103073"/>
    <w:rsid w:val="00103127"/>
    <w:rsid w:val="00103231"/>
    <w:rsid w:val="001033A9"/>
    <w:rsid w:val="001036A9"/>
    <w:rsid w:val="00103D6C"/>
    <w:rsid w:val="00104911"/>
    <w:rsid w:val="00104DB1"/>
    <w:rsid w:val="00104E57"/>
    <w:rsid w:val="001054CB"/>
    <w:rsid w:val="00105530"/>
    <w:rsid w:val="001058C7"/>
    <w:rsid w:val="001059CE"/>
    <w:rsid w:val="00105D79"/>
    <w:rsid w:val="00106917"/>
    <w:rsid w:val="0010741D"/>
    <w:rsid w:val="00107449"/>
    <w:rsid w:val="001077DF"/>
    <w:rsid w:val="0011002D"/>
    <w:rsid w:val="0011035D"/>
    <w:rsid w:val="0011046A"/>
    <w:rsid w:val="00110C9E"/>
    <w:rsid w:val="00111003"/>
    <w:rsid w:val="0011124A"/>
    <w:rsid w:val="0011135B"/>
    <w:rsid w:val="00111382"/>
    <w:rsid w:val="001119F9"/>
    <w:rsid w:val="001126A8"/>
    <w:rsid w:val="0011296C"/>
    <w:rsid w:val="00112B8C"/>
    <w:rsid w:val="00112FEC"/>
    <w:rsid w:val="001135CE"/>
    <w:rsid w:val="00113CD9"/>
    <w:rsid w:val="00114991"/>
    <w:rsid w:val="00115544"/>
    <w:rsid w:val="001159F1"/>
    <w:rsid w:val="00115A5D"/>
    <w:rsid w:val="0011668A"/>
    <w:rsid w:val="00116705"/>
    <w:rsid w:val="00116F59"/>
    <w:rsid w:val="001174DB"/>
    <w:rsid w:val="00117515"/>
    <w:rsid w:val="00117579"/>
    <w:rsid w:val="00117D80"/>
    <w:rsid w:val="0012194C"/>
    <w:rsid w:val="00121B8C"/>
    <w:rsid w:val="00122505"/>
    <w:rsid w:val="001225E3"/>
    <w:rsid w:val="00122A4A"/>
    <w:rsid w:val="00122C08"/>
    <w:rsid w:val="0012314E"/>
    <w:rsid w:val="00123610"/>
    <w:rsid w:val="0012537F"/>
    <w:rsid w:val="0012547C"/>
    <w:rsid w:val="00125ACA"/>
    <w:rsid w:val="00125BC4"/>
    <w:rsid w:val="001264EE"/>
    <w:rsid w:val="00126A2B"/>
    <w:rsid w:val="00126F3A"/>
    <w:rsid w:val="00127DDC"/>
    <w:rsid w:val="001303B7"/>
    <w:rsid w:val="001313CE"/>
    <w:rsid w:val="001318BC"/>
    <w:rsid w:val="00131B6C"/>
    <w:rsid w:val="0013215D"/>
    <w:rsid w:val="001323B3"/>
    <w:rsid w:val="00132B80"/>
    <w:rsid w:val="0013319A"/>
    <w:rsid w:val="001336F8"/>
    <w:rsid w:val="00133AEC"/>
    <w:rsid w:val="00133EA8"/>
    <w:rsid w:val="001340D5"/>
    <w:rsid w:val="00134341"/>
    <w:rsid w:val="001343D2"/>
    <w:rsid w:val="00136619"/>
    <w:rsid w:val="00136A96"/>
    <w:rsid w:val="00136D53"/>
    <w:rsid w:val="00137107"/>
    <w:rsid w:val="00137394"/>
    <w:rsid w:val="00137A94"/>
    <w:rsid w:val="00137EDE"/>
    <w:rsid w:val="001403B3"/>
    <w:rsid w:val="00140B50"/>
    <w:rsid w:val="001412A4"/>
    <w:rsid w:val="001418FA"/>
    <w:rsid w:val="00141D2C"/>
    <w:rsid w:val="00141FA5"/>
    <w:rsid w:val="001422CD"/>
    <w:rsid w:val="001425CD"/>
    <w:rsid w:val="00142C25"/>
    <w:rsid w:val="00142E6D"/>
    <w:rsid w:val="00142EF1"/>
    <w:rsid w:val="00143A66"/>
    <w:rsid w:val="001441FD"/>
    <w:rsid w:val="0014535C"/>
    <w:rsid w:val="00145428"/>
    <w:rsid w:val="001455EC"/>
    <w:rsid w:val="00146A2A"/>
    <w:rsid w:val="00146D2C"/>
    <w:rsid w:val="00146DEE"/>
    <w:rsid w:val="001470CE"/>
    <w:rsid w:val="001471C2"/>
    <w:rsid w:val="001473AA"/>
    <w:rsid w:val="0014757C"/>
    <w:rsid w:val="00147C7C"/>
    <w:rsid w:val="00147FB9"/>
    <w:rsid w:val="0015029B"/>
    <w:rsid w:val="001508EB"/>
    <w:rsid w:val="00150930"/>
    <w:rsid w:val="00150CD5"/>
    <w:rsid w:val="00150DE5"/>
    <w:rsid w:val="00151426"/>
    <w:rsid w:val="00151737"/>
    <w:rsid w:val="00151D77"/>
    <w:rsid w:val="00152356"/>
    <w:rsid w:val="00152467"/>
    <w:rsid w:val="00153DEC"/>
    <w:rsid w:val="001547B8"/>
    <w:rsid w:val="00154936"/>
    <w:rsid w:val="00154D7E"/>
    <w:rsid w:val="001557B2"/>
    <w:rsid w:val="00156BCF"/>
    <w:rsid w:val="00156DBA"/>
    <w:rsid w:val="001577B0"/>
    <w:rsid w:val="00157967"/>
    <w:rsid w:val="00157BC6"/>
    <w:rsid w:val="001601F8"/>
    <w:rsid w:val="0016022F"/>
    <w:rsid w:val="00160B0E"/>
    <w:rsid w:val="00160F58"/>
    <w:rsid w:val="0016166C"/>
    <w:rsid w:val="001617D4"/>
    <w:rsid w:val="00161A7A"/>
    <w:rsid w:val="0016286B"/>
    <w:rsid w:val="001630E0"/>
    <w:rsid w:val="0016366E"/>
    <w:rsid w:val="00164906"/>
    <w:rsid w:val="0016498F"/>
    <w:rsid w:val="00164A5E"/>
    <w:rsid w:val="00164AC7"/>
    <w:rsid w:val="00164D59"/>
    <w:rsid w:val="00165030"/>
    <w:rsid w:val="001656AB"/>
    <w:rsid w:val="001665D7"/>
    <w:rsid w:val="00167689"/>
    <w:rsid w:val="0016791B"/>
    <w:rsid w:val="001679E6"/>
    <w:rsid w:val="00170850"/>
    <w:rsid w:val="001708C0"/>
    <w:rsid w:val="00170994"/>
    <w:rsid w:val="00170E9F"/>
    <w:rsid w:val="00170ED9"/>
    <w:rsid w:val="001719DD"/>
    <w:rsid w:val="00171A9E"/>
    <w:rsid w:val="00171C33"/>
    <w:rsid w:val="001725CB"/>
    <w:rsid w:val="001726FD"/>
    <w:rsid w:val="0017337C"/>
    <w:rsid w:val="001740E9"/>
    <w:rsid w:val="00174A4E"/>
    <w:rsid w:val="00175206"/>
    <w:rsid w:val="00175255"/>
    <w:rsid w:val="00175389"/>
    <w:rsid w:val="001754A5"/>
    <w:rsid w:val="0017562B"/>
    <w:rsid w:val="0017629C"/>
    <w:rsid w:val="0017664D"/>
    <w:rsid w:val="00176E25"/>
    <w:rsid w:val="00176F7F"/>
    <w:rsid w:val="00176FE0"/>
    <w:rsid w:val="001773EC"/>
    <w:rsid w:val="001775D5"/>
    <w:rsid w:val="00177705"/>
    <w:rsid w:val="00177C54"/>
    <w:rsid w:val="00177DC4"/>
    <w:rsid w:val="00177E46"/>
    <w:rsid w:val="00180230"/>
    <w:rsid w:val="001804D1"/>
    <w:rsid w:val="00180AE9"/>
    <w:rsid w:val="00180B86"/>
    <w:rsid w:val="00180D3C"/>
    <w:rsid w:val="00180E55"/>
    <w:rsid w:val="001811BB"/>
    <w:rsid w:val="001813AF"/>
    <w:rsid w:val="00182FAC"/>
    <w:rsid w:val="00183A5A"/>
    <w:rsid w:val="00183C42"/>
    <w:rsid w:val="001843E7"/>
    <w:rsid w:val="001844D1"/>
    <w:rsid w:val="00184692"/>
    <w:rsid w:val="0018484A"/>
    <w:rsid w:val="001849A5"/>
    <w:rsid w:val="00184ABD"/>
    <w:rsid w:val="00184EEA"/>
    <w:rsid w:val="00185FB2"/>
    <w:rsid w:val="0018636C"/>
    <w:rsid w:val="001864A2"/>
    <w:rsid w:val="001864C6"/>
    <w:rsid w:val="0018690E"/>
    <w:rsid w:val="0018771B"/>
    <w:rsid w:val="00187903"/>
    <w:rsid w:val="001903AB"/>
    <w:rsid w:val="00190EAF"/>
    <w:rsid w:val="00191C1C"/>
    <w:rsid w:val="00192707"/>
    <w:rsid w:val="0019367E"/>
    <w:rsid w:val="001938BE"/>
    <w:rsid w:val="001938FD"/>
    <w:rsid w:val="00193906"/>
    <w:rsid w:val="0019391B"/>
    <w:rsid w:val="001947B0"/>
    <w:rsid w:val="00194FBC"/>
    <w:rsid w:val="00195032"/>
    <w:rsid w:val="0019513B"/>
    <w:rsid w:val="001961B8"/>
    <w:rsid w:val="001966E6"/>
    <w:rsid w:val="0019724C"/>
    <w:rsid w:val="0019757C"/>
    <w:rsid w:val="001977A2"/>
    <w:rsid w:val="001A068C"/>
    <w:rsid w:val="001A08E6"/>
    <w:rsid w:val="001A0A48"/>
    <w:rsid w:val="001A0D44"/>
    <w:rsid w:val="001A0DE4"/>
    <w:rsid w:val="001A10A3"/>
    <w:rsid w:val="001A14E4"/>
    <w:rsid w:val="001A19FF"/>
    <w:rsid w:val="001A1B4E"/>
    <w:rsid w:val="001A1B9C"/>
    <w:rsid w:val="001A3614"/>
    <w:rsid w:val="001A3D4C"/>
    <w:rsid w:val="001A4028"/>
    <w:rsid w:val="001A4622"/>
    <w:rsid w:val="001A51E1"/>
    <w:rsid w:val="001A51EF"/>
    <w:rsid w:val="001A53C2"/>
    <w:rsid w:val="001A5BE2"/>
    <w:rsid w:val="001A6616"/>
    <w:rsid w:val="001A7237"/>
    <w:rsid w:val="001A74C7"/>
    <w:rsid w:val="001A75C4"/>
    <w:rsid w:val="001A7B17"/>
    <w:rsid w:val="001B0A56"/>
    <w:rsid w:val="001B0E25"/>
    <w:rsid w:val="001B0E50"/>
    <w:rsid w:val="001B11F8"/>
    <w:rsid w:val="001B1211"/>
    <w:rsid w:val="001B1798"/>
    <w:rsid w:val="001B17C4"/>
    <w:rsid w:val="001B18F6"/>
    <w:rsid w:val="001B1EE1"/>
    <w:rsid w:val="001B2283"/>
    <w:rsid w:val="001B2322"/>
    <w:rsid w:val="001B2A70"/>
    <w:rsid w:val="001B2A7F"/>
    <w:rsid w:val="001B2E3B"/>
    <w:rsid w:val="001B383B"/>
    <w:rsid w:val="001B4C14"/>
    <w:rsid w:val="001B4D1E"/>
    <w:rsid w:val="001B53CE"/>
    <w:rsid w:val="001B6375"/>
    <w:rsid w:val="001B6F4B"/>
    <w:rsid w:val="001B7156"/>
    <w:rsid w:val="001B72DE"/>
    <w:rsid w:val="001B7970"/>
    <w:rsid w:val="001C078E"/>
    <w:rsid w:val="001C094A"/>
    <w:rsid w:val="001C13DC"/>
    <w:rsid w:val="001C1A74"/>
    <w:rsid w:val="001C27AA"/>
    <w:rsid w:val="001C29A6"/>
    <w:rsid w:val="001C2DF1"/>
    <w:rsid w:val="001C3BD7"/>
    <w:rsid w:val="001C40AB"/>
    <w:rsid w:val="001C48D2"/>
    <w:rsid w:val="001C4ACC"/>
    <w:rsid w:val="001C4BF5"/>
    <w:rsid w:val="001C599E"/>
    <w:rsid w:val="001C5A6F"/>
    <w:rsid w:val="001C6806"/>
    <w:rsid w:val="001C6CF1"/>
    <w:rsid w:val="001C6E3A"/>
    <w:rsid w:val="001C7ECA"/>
    <w:rsid w:val="001D0304"/>
    <w:rsid w:val="001D04AB"/>
    <w:rsid w:val="001D159A"/>
    <w:rsid w:val="001D1CEE"/>
    <w:rsid w:val="001D2202"/>
    <w:rsid w:val="001D26AB"/>
    <w:rsid w:val="001D2736"/>
    <w:rsid w:val="001D3174"/>
    <w:rsid w:val="001D4050"/>
    <w:rsid w:val="001D444A"/>
    <w:rsid w:val="001D4F9F"/>
    <w:rsid w:val="001D5799"/>
    <w:rsid w:val="001D5B17"/>
    <w:rsid w:val="001D5BF7"/>
    <w:rsid w:val="001D5D87"/>
    <w:rsid w:val="001D67F1"/>
    <w:rsid w:val="001D717C"/>
    <w:rsid w:val="001D73A8"/>
    <w:rsid w:val="001D7CC1"/>
    <w:rsid w:val="001E0121"/>
    <w:rsid w:val="001E0545"/>
    <w:rsid w:val="001E088C"/>
    <w:rsid w:val="001E09EC"/>
    <w:rsid w:val="001E1177"/>
    <w:rsid w:val="001E17C4"/>
    <w:rsid w:val="001E1A0E"/>
    <w:rsid w:val="001E2617"/>
    <w:rsid w:val="001E2D75"/>
    <w:rsid w:val="001E319E"/>
    <w:rsid w:val="001E347C"/>
    <w:rsid w:val="001E37AA"/>
    <w:rsid w:val="001E3DA2"/>
    <w:rsid w:val="001E44C7"/>
    <w:rsid w:val="001E46B0"/>
    <w:rsid w:val="001E498D"/>
    <w:rsid w:val="001E4D05"/>
    <w:rsid w:val="001E4D13"/>
    <w:rsid w:val="001E4E99"/>
    <w:rsid w:val="001E4FF1"/>
    <w:rsid w:val="001E5D5B"/>
    <w:rsid w:val="001E61C4"/>
    <w:rsid w:val="001E6583"/>
    <w:rsid w:val="001E6B7D"/>
    <w:rsid w:val="001E6C80"/>
    <w:rsid w:val="001E71FA"/>
    <w:rsid w:val="001F0106"/>
    <w:rsid w:val="001F01D9"/>
    <w:rsid w:val="001F0233"/>
    <w:rsid w:val="001F04A6"/>
    <w:rsid w:val="001F0556"/>
    <w:rsid w:val="001F057E"/>
    <w:rsid w:val="001F09C9"/>
    <w:rsid w:val="001F0EF7"/>
    <w:rsid w:val="001F10F6"/>
    <w:rsid w:val="001F187A"/>
    <w:rsid w:val="001F2084"/>
    <w:rsid w:val="001F2257"/>
    <w:rsid w:val="001F2A9B"/>
    <w:rsid w:val="001F2D8F"/>
    <w:rsid w:val="001F2E1D"/>
    <w:rsid w:val="001F4B3D"/>
    <w:rsid w:val="001F4F34"/>
    <w:rsid w:val="001F5596"/>
    <w:rsid w:val="001F6279"/>
    <w:rsid w:val="001F6411"/>
    <w:rsid w:val="001F698B"/>
    <w:rsid w:val="001F6C17"/>
    <w:rsid w:val="001F6F2F"/>
    <w:rsid w:val="001F70E3"/>
    <w:rsid w:val="001F735E"/>
    <w:rsid w:val="001F7531"/>
    <w:rsid w:val="001F7BF3"/>
    <w:rsid w:val="001F7C6E"/>
    <w:rsid w:val="001F7D39"/>
    <w:rsid w:val="001F7DA4"/>
    <w:rsid w:val="001F7E6D"/>
    <w:rsid w:val="00201215"/>
    <w:rsid w:val="0020197D"/>
    <w:rsid w:val="00201DB9"/>
    <w:rsid w:val="00201DEE"/>
    <w:rsid w:val="002021E1"/>
    <w:rsid w:val="00202389"/>
    <w:rsid w:val="00202488"/>
    <w:rsid w:val="00202CF9"/>
    <w:rsid w:val="00202F2C"/>
    <w:rsid w:val="002030B8"/>
    <w:rsid w:val="00203318"/>
    <w:rsid w:val="00203CCD"/>
    <w:rsid w:val="00204359"/>
    <w:rsid w:val="00204360"/>
    <w:rsid w:val="00204FD7"/>
    <w:rsid w:val="00205DC2"/>
    <w:rsid w:val="00206025"/>
    <w:rsid w:val="002060EB"/>
    <w:rsid w:val="002061EA"/>
    <w:rsid w:val="00206216"/>
    <w:rsid w:val="002062CC"/>
    <w:rsid w:val="00206AF9"/>
    <w:rsid w:val="00207049"/>
    <w:rsid w:val="00207A79"/>
    <w:rsid w:val="00210044"/>
    <w:rsid w:val="00210CBD"/>
    <w:rsid w:val="0021132D"/>
    <w:rsid w:val="002113C0"/>
    <w:rsid w:val="002114DA"/>
    <w:rsid w:val="00211829"/>
    <w:rsid w:val="00211B95"/>
    <w:rsid w:val="00211F42"/>
    <w:rsid w:val="002120B6"/>
    <w:rsid w:val="002124D2"/>
    <w:rsid w:val="002126A8"/>
    <w:rsid w:val="00212A4D"/>
    <w:rsid w:val="002130BB"/>
    <w:rsid w:val="002133FC"/>
    <w:rsid w:val="00213807"/>
    <w:rsid w:val="00213BB8"/>
    <w:rsid w:val="00213CDD"/>
    <w:rsid w:val="00213EF5"/>
    <w:rsid w:val="00213FD1"/>
    <w:rsid w:val="0021490F"/>
    <w:rsid w:val="00215BDF"/>
    <w:rsid w:val="00215CCB"/>
    <w:rsid w:val="002160F9"/>
    <w:rsid w:val="00216325"/>
    <w:rsid w:val="002168EB"/>
    <w:rsid w:val="002176C9"/>
    <w:rsid w:val="002176E1"/>
    <w:rsid w:val="00217841"/>
    <w:rsid w:val="00217B2E"/>
    <w:rsid w:val="00217EE0"/>
    <w:rsid w:val="002202D6"/>
    <w:rsid w:val="00220492"/>
    <w:rsid w:val="00220A92"/>
    <w:rsid w:val="00220B14"/>
    <w:rsid w:val="00220D8A"/>
    <w:rsid w:val="00220E0D"/>
    <w:rsid w:val="00220ED7"/>
    <w:rsid w:val="00221145"/>
    <w:rsid w:val="0022136F"/>
    <w:rsid w:val="0022146A"/>
    <w:rsid w:val="00221C04"/>
    <w:rsid w:val="00221C26"/>
    <w:rsid w:val="00221D4C"/>
    <w:rsid w:val="00221E75"/>
    <w:rsid w:val="00222133"/>
    <w:rsid w:val="002226A6"/>
    <w:rsid w:val="002229F4"/>
    <w:rsid w:val="00222B83"/>
    <w:rsid w:val="00223342"/>
    <w:rsid w:val="00223622"/>
    <w:rsid w:val="00223B6F"/>
    <w:rsid w:val="00223EF5"/>
    <w:rsid w:val="002240C8"/>
    <w:rsid w:val="002246C7"/>
    <w:rsid w:val="00224DF6"/>
    <w:rsid w:val="00224F22"/>
    <w:rsid w:val="0022515A"/>
    <w:rsid w:val="00225508"/>
    <w:rsid w:val="002258BD"/>
    <w:rsid w:val="00225948"/>
    <w:rsid w:val="00225C02"/>
    <w:rsid w:val="002260D1"/>
    <w:rsid w:val="0022639F"/>
    <w:rsid w:val="0022683D"/>
    <w:rsid w:val="00226B7E"/>
    <w:rsid w:val="00226E27"/>
    <w:rsid w:val="002279D8"/>
    <w:rsid w:val="00227C13"/>
    <w:rsid w:val="002313E6"/>
    <w:rsid w:val="002314C5"/>
    <w:rsid w:val="00231618"/>
    <w:rsid w:val="00231785"/>
    <w:rsid w:val="00231840"/>
    <w:rsid w:val="002319A7"/>
    <w:rsid w:val="0023210B"/>
    <w:rsid w:val="00233286"/>
    <w:rsid w:val="002334A0"/>
    <w:rsid w:val="002339C5"/>
    <w:rsid w:val="00234056"/>
    <w:rsid w:val="002343D0"/>
    <w:rsid w:val="002345E6"/>
    <w:rsid w:val="00235136"/>
    <w:rsid w:val="0023525D"/>
    <w:rsid w:val="00235E9D"/>
    <w:rsid w:val="00235F79"/>
    <w:rsid w:val="00236386"/>
    <w:rsid w:val="00236C1F"/>
    <w:rsid w:val="00237D37"/>
    <w:rsid w:val="00240462"/>
    <w:rsid w:val="00240987"/>
    <w:rsid w:val="00240A3A"/>
    <w:rsid w:val="00240AC6"/>
    <w:rsid w:val="00240DA9"/>
    <w:rsid w:val="002417B2"/>
    <w:rsid w:val="00241979"/>
    <w:rsid w:val="00241AA4"/>
    <w:rsid w:val="002422B3"/>
    <w:rsid w:val="002422D7"/>
    <w:rsid w:val="00242388"/>
    <w:rsid w:val="002424BC"/>
    <w:rsid w:val="0024282C"/>
    <w:rsid w:val="00242B3C"/>
    <w:rsid w:val="00242BFE"/>
    <w:rsid w:val="002431EA"/>
    <w:rsid w:val="00243962"/>
    <w:rsid w:val="00243E06"/>
    <w:rsid w:val="00244502"/>
    <w:rsid w:val="00246674"/>
    <w:rsid w:val="00246D3E"/>
    <w:rsid w:val="002471C7"/>
    <w:rsid w:val="002476DA"/>
    <w:rsid w:val="00247798"/>
    <w:rsid w:val="00247C6E"/>
    <w:rsid w:val="002502B1"/>
    <w:rsid w:val="002507AD"/>
    <w:rsid w:val="00250DC6"/>
    <w:rsid w:val="002511AD"/>
    <w:rsid w:val="0025125D"/>
    <w:rsid w:val="00251285"/>
    <w:rsid w:val="0025168E"/>
    <w:rsid w:val="002517C7"/>
    <w:rsid w:val="00251B79"/>
    <w:rsid w:val="00251C31"/>
    <w:rsid w:val="00251E1D"/>
    <w:rsid w:val="00252827"/>
    <w:rsid w:val="00252E99"/>
    <w:rsid w:val="00253415"/>
    <w:rsid w:val="002539C9"/>
    <w:rsid w:val="0025421E"/>
    <w:rsid w:val="002544A0"/>
    <w:rsid w:val="0025458C"/>
    <w:rsid w:val="002548BC"/>
    <w:rsid w:val="002550A5"/>
    <w:rsid w:val="00255EAB"/>
    <w:rsid w:val="00256FE7"/>
    <w:rsid w:val="0025717C"/>
    <w:rsid w:val="0025737A"/>
    <w:rsid w:val="0025799A"/>
    <w:rsid w:val="00257B78"/>
    <w:rsid w:val="00257B9C"/>
    <w:rsid w:val="002605BA"/>
    <w:rsid w:val="00260A01"/>
    <w:rsid w:val="00261816"/>
    <w:rsid w:val="00261B0A"/>
    <w:rsid w:val="00261C11"/>
    <w:rsid w:val="002622FC"/>
    <w:rsid w:val="00262536"/>
    <w:rsid w:val="0026253E"/>
    <w:rsid w:val="002627C1"/>
    <w:rsid w:val="00262FAE"/>
    <w:rsid w:val="0026313F"/>
    <w:rsid w:val="00263207"/>
    <w:rsid w:val="002636FE"/>
    <w:rsid w:val="00264053"/>
    <w:rsid w:val="002646F7"/>
    <w:rsid w:val="00264AB3"/>
    <w:rsid w:val="00264E29"/>
    <w:rsid w:val="002655DA"/>
    <w:rsid w:val="002658A5"/>
    <w:rsid w:val="00265905"/>
    <w:rsid w:val="00265928"/>
    <w:rsid w:val="0026598F"/>
    <w:rsid w:val="00265A19"/>
    <w:rsid w:val="00265E8B"/>
    <w:rsid w:val="002661CF"/>
    <w:rsid w:val="00266489"/>
    <w:rsid w:val="00266B9A"/>
    <w:rsid w:val="00266CA3"/>
    <w:rsid w:val="002674E4"/>
    <w:rsid w:val="002677FF"/>
    <w:rsid w:val="00270090"/>
    <w:rsid w:val="002701B3"/>
    <w:rsid w:val="002701FD"/>
    <w:rsid w:val="00270D88"/>
    <w:rsid w:val="00270E8B"/>
    <w:rsid w:val="00270E8F"/>
    <w:rsid w:val="002713C2"/>
    <w:rsid w:val="002713DD"/>
    <w:rsid w:val="00271DBC"/>
    <w:rsid w:val="002726A7"/>
    <w:rsid w:val="00272E3E"/>
    <w:rsid w:val="00272F5C"/>
    <w:rsid w:val="00273089"/>
    <w:rsid w:val="00273667"/>
    <w:rsid w:val="002737A6"/>
    <w:rsid w:val="00273C33"/>
    <w:rsid w:val="00273EE5"/>
    <w:rsid w:val="0027462F"/>
    <w:rsid w:val="0027483C"/>
    <w:rsid w:val="00274852"/>
    <w:rsid w:val="00274D3D"/>
    <w:rsid w:val="00275D6B"/>
    <w:rsid w:val="00275F02"/>
    <w:rsid w:val="00276071"/>
    <w:rsid w:val="0027709E"/>
    <w:rsid w:val="00280279"/>
    <w:rsid w:val="00280323"/>
    <w:rsid w:val="0028045C"/>
    <w:rsid w:val="002807FF"/>
    <w:rsid w:val="002810F2"/>
    <w:rsid w:val="00281167"/>
    <w:rsid w:val="002812C4"/>
    <w:rsid w:val="00281430"/>
    <w:rsid w:val="00281A55"/>
    <w:rsid w:val="00281BE7"/>
    <w:rsid w:val="00281BF2"/>
    <w:rsid w:val="0028370E"/>
    <w:rsid w:val="00283989"/>
    <w:rsid w:val="00283FF7"/>
    <w:rsid w:val="0028499A"/>
    <w:rsid w:val="00284F73"/>
    <w:rsid w:val="002857E1"/>
    <w:rsid w:val="00285A34"/>
    <w:rsid w:val="00285CA5"/>
    <w:rsid w:val="00286A3B"/>
    <w:rsid w:val="00286A91"/>
    <w:rsid w:val="00287522"/>
    <w:rsid w:val="00287587"/>
    <w:rsid w:val="00287879"/>
    <w:rsid w:val="00287962"/>
    <w:rsid w:val="002879D6"/>
    <w:rsid w:val="00287FEF"/>
    <w:rsid w:val="00290396"/>
    <w:rsid w:val="00290449"/>
    <w:rsid w:val="00290850"/>
    <w:rsid w:val="0029118F"/>
    <w:rsid w:val="00291612"/>
    <w:rsid w:val="00291A97"/>
    <w:rsid w:val="00292B07"/>
    <w:rsid w:val="0029303A"/>
    <w:rsid w:val="002936AB"/>
    <w:rsid w:val="002944F1"/>
    <w:rsid w:val="00294775"/>
    <w:rsid w:val="00294819"/>
    <w:rsid w:val="002957B2"/>
    <w:rsid w:val="002957F8"/>
    <w:rsid w:val="00295A80"/>
    <w:rsid w:val="00295C32"/>
    <w:rsid w:val="00295CC0"/>
    <w:rsid w:val="00295D26"/>
    <w:rsid w:val="00295F31"/>
    <w:rsid w:val="0029625A"/>
    <w:rsid w:val="00296398"/>
    <w:rsid w:val="00296A90"/>
    <w:rsid w:val="00296BC7"/>
    <w:rsid w:val="002971D3"/>
    <w:rsid w:val="00297456"/>
    <w:rsid w:val="002975B1"/>
    <w:rsid w:val="0029773A"/>
    <w:rsid w:val="002A0374"/>
    <w:rsid w:val="002A0FAE"/>
    <w:rsid w:val="002A1143"/>
    <w:rsid w:val="002A1453"/>
    <w:rsid w:val="002A1FC1"/>
    <w:rsid w:val="002A278A"/>
    <w:rsid w:val="002A2948"/>
    <w:rsid w:val="002A2B39"/>
    <w:rsid w:val="002A2D4C"/>
    <w:rsid w:val="002A30B5"/>
    <w:rsid w:val="002A3513"/>
    <w:rsid w:val="002A36F0"/>
    <w:rsid w:val="002A37FF"/>
    <w:rsid w:val="002A44C6"/>
    <w:rsid w:val="002A48A9"/>
    <w:rsid w:val="002A49BB"/>
    <w:rsid w:val="002A4E1A"/>
    <w:rsid w:val="002A5796"/>
    <w:rsid w:val="002A595B"/>
    <w:rsid w:val="002A5B5D"/>
    <w:rsid w:val="002A5D3E"/>
    <w:rsid w:val="002A5E89"/>
    <w:rsid w:val="002A6093"/>
    <w:rsid w:val="002A63B6"/>
    <w:rsid w:val="002A687F"/>
    <w:rsid w:val="002A6ACE"/>
    <w:rsid w:val="002A6B3D"/>
    <w:rsid w:val="002A7421"/>
    <w:rsid w:val="002A7662"/>
    <w:rsid w:val="002A7E3D"/>
    <w:rsid w:val="002B011B"/>
    <w:rsid w:val="002B04B7"/>
    <w:rsid w:val="002B0B03"/>
    <w:rsid w:val="002B151B"/>
    <w:rsid w:val="002B1B2B"/>
    <w:rsid w:val="002B2DF7"/>
    <w:rsid w:val="002B31E3"/>
    <w:rsid w:val="002B3544"/>
    <w:rsid w:val="002B3A53"/>
    <w:rsid w:val="002B3DC1"/>
    <w:rsid w:val="002B4949"/>
    <w:rsid w:val="002B4E98"/>
    <w:rsid w:val="002B57F6"/>
    <w:rsid w:val="002B585B"/>
    <w:rsid w:val="002B5B05"/>
    <w:rsid w:val="002B6A1D"/>
    <w:rsid w:val="002B6E13"/>
    <w:rsid w:val="002B718E"/>
    <w:rsid w:val="002B7753"/>
    <w:rsid w:val="002C0065"/>
    <w:rsid w:val="002C0F5C"/>
    <w:rsid w:val="002C164D"/>
    <w:rsid w:val="002C18B3"/>
    <w:rsid w:val="002C195A"/>
    <w:rsid w:val="002C1FA9"/>
    <w:rsid w:val="002C2223"/>
    <w:rsid w:val="002C2807"/>
    <w:rsid w:val="002C2B01"/>
    <w:rsid w:val="002C2B49"/>
    <w:rsid w:val="002C317A"/>
    <w:rsid w:val="002C3283"/>
    <w:rsid w:val="002C3887"/>
    <w:rsid w:val="002C396A"/>
    <w:rsid w:val="002C3E10"/>
    <w:rsid w:val="002C40E6"/>
    <w:rsid w:val="002C42CA"/>
    <w:rsid w:val="002C4A02"/>
    <w:rsid w:val="002C4B03"/>
    <w:rsid w:val="002C4D5A"/>
    <w:rsid w:val="002C5306"/>
    <w:rsid w:val="002C553C"/>
    <w:rsid w:val="002C58D2"/>
    <w:rsid w:val="002C5982"/>
    <w:rsid w:val="002C5F92"/>
    <w:rsid w:val="002C6520"/>
    <w:rsid w:val="002C65AF"/>
    <w:rsid w:val="002C6A5A"/>
    <w:rsid w:val="002C6AC9"/>
    <w:rsid w:val="002C7213"/>
    <w:rsid w:val="002D055C"/>
    <w:rsid w:val="002D10FD"/>
    <w:rsid w:val="002D1276"/>
    <w:rsid w:val="002D1710"/>
    <w:rsid w:val="002D1783"/>
    <w:rsid w:val="002D1973"/>
    <w:rsid w:val="002D1B49"/>
    <w:rsid w:val="002D201E"/>
    <w:rsid w:val="002D22C9"/>
    <w:rsid w:val="002D2B67"/>
    <w:rsid w:val="002D2CD3"/>
    <w:rsid w:val="002D2CE4"/>
    <w:rsid w:val="002D2E5E"/>
    <w:rsid w:val="002D2F6C"/>
    <w:rsid w:val="002D333F"/>
    <w:rsid w:val="002D387A"/>
    <w:rsid w:val="002D38D1"/>
    <w:rsid w:val="002D3ECA"/>
    <w:rsid w:val="002D41B1"/>
    <w:rsid w:val="002D42ED"/>
    <w:rsid w:val="002D43C8"/>
    <w:rsid w:val="002D46F9"/>
    <w:rsid w:val="002D5683"/>
    <w:rsid w:val="002D5E1E"/>
    <w:rsid w:val="002D633F"/>
    <w:rsid w:val="002D6B94"/>
    <w:rsid w:val="002D7904"/>
    <w:rsid w:val="002D7CC5"/>
    <w:rsid w:val="002D7DB2"/>
    <w:rsid w:val="002D7E49"/>
    <w:rsid w:val="002D7FD6"/>
    <w:rsid w:val="002E07E8"/>
    <w:rsid w:val="002E08FC"/>
    <w:rsid w:val="002E0DEB"/>
    <w:rsid w:val="002E0F5E"/>
    <w:rsid w:val="002E10E0"/>
    <w:rsid w:val="002E11EC"/>
    <w:rsid w:val="002E280A"/>
    <w:rsid w:val="002E28E6"/>
    <w:rsid w:val="002E35B5"/>
    <w:rsid w:val="002E362F"/>
    <w:rsid w:val="002E3DD1"/>
    <w:rsid w:val="002E4809"/>
    <w:rsid w:val="002E66FD"/>
    <w:rsid w:val="002E68D1"/>
    <w:rsid w:val="002E6E7D"/>
    <w:rsid w:val="002E7528"/>
    <w:rsid w:val="002E77DF"/>
    <w:rsid w:val="002E784B"/>
    <w:rsid w:val="002F018D"/>
    <w:rsid w:val="002F076E"/>
    <w:rsid w:val="002F088E"/>
    <w:rsid w:val="002F08BA"/>
    <w:rsid w:val="002F0F2A"/>
    <w:rsid w:val="002F11A6"/>
    <w:rsid w:val="002F2118"/>
    <w:rsid w:val="002F2422"/>
    <w:rsid w:val="002F2474"/>
    <w:rsid w:val="002F280A"/>
    <w:rsid w:val="002F2A32"/>
    <w:rsid w:val="002F3084"/>
    <w:rsid w:val="002F3222"/>
    <w:rsid w:val="002F3294"/>
    <w:rsid w:val="002F3B2C"/>
    <w:rsid w:val="002F3DA8"/>
    <w:rsid w:val="002F3DD1"/>
    <w:rsid w:val="002F405D"/>
    <w:rsid w:val="002F42C4"/>
    <w:rsid w:val="002F43F3"/>
    <w:rsid w:val="002F44EC"/>
    <w:rsid w:val="002F46F9"/>
    <w:rsid w:val="002F4C4C"/>
    <w:rsid w:val="002F4C86"/>
    <w:rsid w:val="002F53AD"/>
    <w:rsid w:val="002F5454"/>
    <w:rsid w:val="002F5634"/>
    <w:rsid w:val="002F5791"/>
    <w:rsid w:val="002F5A86"/>
    <w:rsid w:val="002F6659"/>
    <w:rsid w:val="00300CF9"/>
    <w:rsid w:val="003012E9"/>
    <w:rsid w:val="003014B5"/>
    <w:rsid w:val="003019D0"/>
    <w:rsid w:val="00301BDC"/>
    <w:rsid w:val="00302050"/>
    <w:rsid w:val="00303A0B"/>
    <w:rsid w:val="00303C66"/>
    <w:rsid w:val="00303EE3"/>
    <w:rsid w:val="00303F52"/>
    <w:rsid w:val="003040EE"/>
    <w:rsid w:val="00304AF8"/>
    <w:rsid w:val="003051EF"/>
    <w:rsid w:val="00305CDF"/>
    <w:rsid w:val="00306191"/>
    <w:rsid w:val="00306403"/>
    <w:rsid w:val="00306E3C"/>
    <w:rsid w:val="0030745B"/>
    <w:rsid w:val="0031011D"/>
    <w:rsid w:val="00310376"/>
    <w:rsid w:val="00310693"/>
    <w:rsid w:val="00310872"/>
    <w:rsid w:val="00310C78"/>
    <w:rsid w:val="00311C1B"/>
    <w:rsid w:val="00312661"/>
    <w:rsid w:val="003129E0"/>
    <w:rsid w:val="00312CDF"/>
    <w:rsid w:val="0031321C"/>
    <w:rsid w:val="003137E8"/>
    <w:rsid w:val="00313D6B"/>
    <w:rsid w:val="0031404A"/>
    <w:rsid w:val="00315988"/>
    <w:rsid w:val="00315A4B"/>
    <w:rsid w:val="00315A8A"/>
    <w:rsid w:val="0031602A"/>
    <w:rsid w:val="0031603C"/>
    <w:rsid w:val="0031623E"/>
    <w:rsid w:val="0031672F"/>
    <w:rsid w:val="0031701F"/>
    <w:rsid w:val="00317095"/>
    <w:rsid w:val="003201AD"/>
    <w:rsid w:val="0032106D"/>
    <w:rsid w:val="003216EE"/>
    <w:rsid w:val="003222DE"/>
    <w:rsid w:val="003228D9"/>
    <w:rsid w:val="00322C85"/>
    <w:rsid w:val="00323ACF"/>
    <w:rsid w:val="0032415D"/>
    <w:rsid w:val="0032420B"/>
    <w:rsid w:val="00324824"/>
    <w:rsid w:val="00325862"/>
    <w:rsid w:val="00325D4A"/>
    <w:rsid w:val="00325E90"/>
    <w:rsid w:val="0032715A"/>
    <w:rsid w:val="003277A0"/>
    <w:rsid w:val="00327A05"/>
    <w:rsid w:val="00327A69"/>
    <w:rsid w:val="0033096F"/>
    <w:rsid w:val="003309E5"/>
    <w:rsid w:val="00331571"/>
    <w:rsid w:val="00331A06"/>
    <w:rsid w:val="00331F5E"/>
    <w:rsid w:val="003322E1"/>
    <w:rsid w:val="00333A94"/>
    <w:rsid w:val="00334ED7"/>
    <w:rsid w:val="00335012"/>
    <w:rsid w:val="0033503A"/>
    <w:rsid w:val="00335539"/>
    <w:rsid w:val="0033563C"/>
    <w:rsid w:val="0033581A"/>
    <w:rsid w:val="00335EFC"/>
    <w:rsid w:val="00336286"/>
    <w:rsid w:val="003363B2"/>
    <w:rsid w:val="0033660D"/>
    <w:rsid w:val="0033679A"/>
    <w:rsid w:val="00336BA5"/>
    <w:rsid w:val="00337002"/>
    <w:rsid w:val="003371E7"/>
    <w:rsid w:val="0033794E"/>
    <w:rsid w:val="00337DEE"/>
    <w:rsid w:val="00340827"/>
    <w:rsid w:val="00340D18"/>
    <w:rsid w:val="00340E42"/>
    <w:rsid w:val="0034181C"/>
    <w:rsid w:val="003419DF"/>
    <w:rsid w:val="00341FA0"/>
    <w:rsid w:val="0034254C"/>
    <w:rsid w:val="003428F2"/>
    <w:rsid w:val="00342A0E"/>
    <w:rsid w:val="0034337C"/>
    <w:rsid w:val="00343BD8"/>
    <w:rsid w:val="00343E90"/>
    <w:rsid w:val="00344507"/>
    <w:rsid w:val="00344582"/>
    <w:rsid w:val="003458F6"/>
    <w:rsid w:val="00345DAE"/>
    <w:rsid w:val="00346CB2"/>
    <w:rsid w:val="00347281"/>
    <w:rsid w:val="00347294"/>
    <w:rsid w:val="00347668"/>
    <w:rsid w:val="00347B1C"/>
    <w:rsid w:val="00347F10"/>
    <w:rsid w:val="00350495"/>
    <w:rsid w:val="00350879"/>
    <w:rsid w:val="003511F1"/>
    <w:rsid w:val="003516D6"/>
    <w:rsid w:val="0035206D"/>
    <w:rsid w:val="003520C4"/>
    <w:rsid w:val="003521A0"/>
    <w:rsid w:val="00352780"/>
    <w:rsid w:val="00352842"/>
    <w:rsid w:val="00352BD3"/>
    <w:rsid w:val="00352F2C"/>
    <w:rsid w:val="00352FA7"/>
    <w:rsid w:val="003535D1"/>
    <w:rsid w:val="00353F20"/>
    <w:rsid w:val="0035467B"/>
    <w:rsid w:val="00354715"/>
    <w:rsid w:val="00354940"/>
    <w:rsid w:val="003552AB"/>
    <w:rsid w:val="0035580F"/>
    <w:rsid w:val="00355CAB"/>
    <w:rsid w:val="00356396"/>
    <w:rsid w:val="00356502"/>
    <w:rsid w:val="00356A0B"/>
    <w:rsid w:val="00356CAB"/>
    <w:rsid w:val="00356D0C"/>
    <w:rsid w:val="00357640"/>
    <w:rsid w:val="00357BE4"/>
    <w:rsid w:val="00360175"/>
    <w:rsid w:val="00360A65"/>
    <w:rsid w:val="003612AD"/>
    <w:rsid w:val="00361417"/>
    <w:rsid w:val="00362F4D"/>
    <w:rsid w:val="003630CB"/>
    <w:rsid w:val="003639F3"/>
    <w:rsid w:val="00363B98"/>
    <w:rsid w:val="00363D7B"/>
    <w:rsid w:val="003644F9"/>
    <w:rsid w:val="00364B45"/>
    <w:rsid w:val="00364BC2"/>
    <w:rsid w:val="0036526A"/>
    <w:rsid w:val="00365A72"/>
    <w:rsid w:val="00365D93"/>
    <w:rsid w:val="00366155"/>
    <w:rsid w:val="00366D29"/>
    <w:rsid w:val="00366DBF"/>
    <w:rsid w:val="00366DE6"/>
    <w:rsid w:val="00366FB4"/>
    <w:rsid w:val="00367B7C"/>
    <w:rsid w:val="00370FEE"/>
    <w:rsid w:val="00371685"/>
    <w:rsid w:val="00372F6A"/>
    <w:rsid w:val="00372F9F"/>
    <w:rsid w:val="00372FC2"/>
    <w:rsid w:val="003735AF"/>
    <w:rsid w:val="003739EF"/>
    <w:rsid w:val="003742FD"/>
    <w:rsid w:val="003747BB"/>
    <w:rsid w:val="003747F8"/>
    <w:rsid w:val="00374C09"/>
    <w:rsid w:val="00375670"/>
    <w:rsid w:val="00375B88"/>
    <w:rsid w:val="00375BF2"/>
    <w:rsid w:val="00375E8A"/>
    <w:rsid w:val="003760B2"/>
    <w:rsid w:val="00376374"/>
    <w:rsid w:val="00376CED"/>
    <w:rsid w:val="00377017"/>
    <w:rsid w:val="003777F7"/>
    <w:rsid w:val="00377B20"/>
    <w:rsid w:val="00377D2E"/>
    <w:rsid w:val="00377DF1"/>
    <w:rsid w:val="00380EA0"/>
    <w:rsid w:val="003810B7"/>
    <w:rsid w:val="00381441"/>
    <w:rsid w:val="00381B6C"/>
    <w:rsid w:val="00381E0E"/>
    <w:rsid w:val="00381E1E"/>
    <w:rsid w:val="00382255"/>
    <w:rsid w:val="003824D5"/>
    <w:rsid w:val="00382720"/>
    <w:rsid w:val="003828AE"/>
    <w:rsid w:val="00382DA7"/>
    <w:rsid w:val="0038315F"/>
    <w:rsid w:val="00383285"/>
    <w:rsid w:val="003833A6"/>
    <w:rsid w:val="00383681"/>
    <w:rsid w:val="003838BC"/>
    <w:rsid w:val="00383A46"/>
    <w:rsid w:val="0038452D"/>
    <w:rsid w:val="00384758"/>
    <w:rsid w:val="00384BDD"/>
    <w:rsid w:val="00384D79"/>
    <w:rsid w:val="00385BD7"/>
    <w:rsid w:val="0038619D"/>
    <w:rsid w:val="00386705"/>
    <w:rsid w:val="00386B60"/>
    <w:rsid w:val="00386C04"/>
    <w:rsid w:val="00387C97"/>
    <w:rsid w:val="003902DE"/>
    <w:rsid w:val="003906EE"/>
    <w:rsid w:val="003910BD"/>
    <w:rsid w:val="00391739"/>
    <w:rsid w:val="00391E7B"/>
    <w:rsid w:val="00392034"/>
    <w:rsid w:val="003921E2"/>
    <w:rsid w:val="00392D8F"/>
    <w:rsid w:val="0039349A"/>
    <w:rsid w:val="00394168"/>
    <w:rsid w:val="00394351"/>
    <w:rsid w:val="003949EE"/>
    <w:rsid w:val="0039579A"/>
    <w:rsid w:val="00395819"/>
    <w:rsid w:val="00395A90"/>
    <w:rsid w:val="00395AB5"/>
    <w:rsid w:val="00396795"/>
    <w:rsid w:val="00397444"/>
    <w:rsid w:val="00397CA3"/>
    <w:rsid w:val="003A03BD"/>
    <w:rsid w:val="003A05A3"/>
    <w:rsid w:val="003A0E7B"/>
    <w:rsid w:val="003A1B48"/>
    <w:rsid w:val="003A2151"/>
    <w:rsid w:val="003A2CFC"/>
    <w:rsid w:val="003A2F0F"/>
    <w:rsid w:val="003A315F"/>
    <w:rsid w:val="003A333E"/>
    <w:rsid w:val="003A341C"/>
    <w:rsid w:val="003A34EC"/>
    <w:rsid w:val="003A3564"/>
    <w:rsid w:val="003A3DDC"/>
    <w:rsid w:val="003A3F64"/>
    <w:rsid w:val="003A3FAA"/>
    <w:rsid w:val="003A4822"/>
    <w:rsid w:val="003A4F16"/>
    <w:rsid w:val="003A5757"/>
    <w:rsid w:val="003A600E"/>
    <w:rsid w:val="003A6398"/>
    <w:rsid w:val="003A6BE2"/>
    <w:rsid w:val="003A6C57"/>
    <w:rsid w:val="003A7069"/>
    <w:rsid w:val="003B0039"/>
    <w:rsid w:val="003B00CF"/>
    <w:rsid w:val="003B0CF2"/>
    <w:rsid w:val="003B0F8B"/>
    <w:rsid w:val="003B137B"/>
    <w:rsid w:val="003B1EE6"/>
    <w:rsid w:val="003B275E"/>
    <w:rsid w:val="003B27FF"/>
    <w:rsid w:val="003B36F5"/>
    <w:rsid w:val="003B4208"/>
    <w:rsid w:val="003B4CF0"/>
    <w:rsid w:val="003B57BC"/>
    <w:rsid w:val="003B59D1"/>
    <w:rsid w:val="003B5FE2"/>
    <w:rsid w:val="003B63C6"/>
    <w:rsid w:val="003B72DC"/>
    <w:rsid w:val="003B74D7"/>
    <w:rsid w:val="003B7AEC"/>
    <w:rsid w:val="003C01BD"/>
    <w:rsid w:val="003C09AD"/>
    <w:rsid w:val="003C1902"/>
    <w:rsid w:val="003C1FB4"/>
    <w:rsid w:val="003C2163"/>
    <w:rsid w:val="003C2FFB"/>
    <w:rsid w:val="003C3582"/>
    <w:rsid w:val="003C3780"/>
    <w:rsid w:val="003C37C8"/>
    <w:rsid w:val="003C3CFC"/>
    <w:rsid w:val="003C46B7"/>
    <w:rsid w:val="003C4A03"/>
    <w:rsid w:val="003C4EDE"/>
    <w:rsid w:val="003C565B"/>
    <w:rsid w:val="003C5852"/>
    <w:rsid w:val="003C686A"/>
    <w:rsid w:val="003C6AB2"/>
    <w:rsid w:val="003C6AED"/>
    <w:rsid w:val="003C7B52"/>
    <w:rsid w:val="003D0784"/>
    <w:rsid w:val="003D0B30"/>
    <w:rsid w:val="003D0BB6"/>
    <w:rsid w:val="003D0E91"/>
    <w:rsid w:val="003D1E5F"/>
    <w:rsid w:val="003D20EA"/>
    <w:rsid w:val="003D27AF"/>
    <w:rsid w:val="003D27CA"/>
    <w:rsid w:val="003D2C09"/>
    <w:rsid w:val="003D2C84"/>
    <w:rsid w:val="003D2D2B"/>
    <w:rsid w:val="003D2D97"/>
    <w:rsid w:val="003D3480"/>
    <w:rsid w:val="003D3566"/>
    <w:rsid w:val="003D377B"/>
    <w:rsid w:val="003D3A8F"/>
    <w:rsid w:val="003D4188"/>
    <w:rsid w:val="003D4652"/>
    <w:rsid w:val="003D48A2"/>
    <w:rsid w:val="003D48AE"/>
    <w:rsid w:val="003D4BD9"/>
    <w:rsid w:val="003D4EDE"/>
    <w:rsid w:val="003D4F7B"/>
    <w:rsid w:val="003D5B79"/>
    <w:rsid w:val="003D62AE"/>
    <w:rsid w:val="003D65AD"/>
    <w:rsid w:val="003D66F7"/>
    <w:rsid w:val="003D71BB"/>
    <w:rsid w:val="003D7222"/>
    <w:rsid w:val="003D730B"/>
    <w:rsid w:val="003D737C"/>
    <w:rsid w:val="003D77FB"/>
    <w:rsid w:val="003D7AFB"/>
    <w:rsid w:val="003E13CF"/>
    <w:rsid w:val="003E21DB"/>
    <w:rsid w:val="003E2366"/>
    <w:rsid w:val="003E2E7F"/>
    <w:rsid w:val="003E2FAC"/>
    <w:rsid w:val="003E3594"/>
    <w:rsid w:val="003E35FE"/>
    <w:rsid w:val="003E3BFC"/>
    <w:rsid w:val="003E3F60"/>
    <w:rsid w:val="003E422F"/>
    <w:rsid w:val="003E55BF"/>
    <w:rsid w:val="003E5785"/>
    <w:rsid w:val="003E5E10"/>
    <w:rsid w:val="003E5FF1"/>
    <w:rsid w:val="003E68DC"/>
    <w:rsid w:val="003E69D3"/>
    <w:rsid w:val="003E6A50"/>
    <w:rsid w:val="003E6B57"/>
    <w:rsid w:val="003E71EE"/>
    <w:rsid w:val="003E72CC"/>
    <w:rsid w:val="003E7B92"/>
    <w:rsid w:val="003F04B2"/>
    <w:rsid w:val="003F05A9"/>
    <w:rsid w:val="003F06FA"/>
    <w:rsid w:val="003F0873"/>
    <w:rsid w:val="003F0A62"/>
    <w:rsid w:val="003F0A65"/>
    <w:rsid w:val="003F0F12"/>
    <w:rsid w:val="003F1185"/>
    <w:rsid w:val="003F1A16"/>
    <w:rsid w:val="003F1AA3"/>
    <w:rsid w:val="003F1ADC"/>
    <w:rsid w:val="003F1B44"/>
    <w:rsid w:val="003F22C0"/>
    <w:rsid w:val="003F2E53"/>
    <w:rsid w:val="003F3AF7"/>
    <w:rsid w:val="003F446F"/>
    <w:rsid w:val="003F46A1"/>
    <w:rsid w:val="003F4A0B"/>
    <w:rsid w:val="003F4A4A"/>
    <w:rsid w:val="003F577B"/>
    <w:rsid w:val="003F5C06"/>
    <w:rsid w:val="003F6C56"/>
    <w:rsid w:val="003F6E8E"/>
    <w:rsid w:val="003F77AB"/>
    <w:rsid w:val="003F78BD"/>
    <w:rsid w:val="003F7D16"/>
    <w:rsid w:val="003F7EDB"/>
    <w:rsid w:val="003F7FD5"/>
    <w:rsid w:val="00400DB7"/>
    <w:rsid w:val="00401C8C"/>
    <w:rsid w:val="00401DCE"/>
    <w:rsid w:val="00401E4E"/>
    <w:rsid w:val="00402211"/>
    <w:rsid w:val="004023AE"/>
    <w:rsid w:val="0040248F"/>
    <w:rsid w:val="004031EF"/>
    <w:rsid w:val="004035E7"/>
    <w:rsid w:val="00403A03"/>
    <w:rsid w:val="00403BB1"/>
    <w:rsid w:val="004046B0"/>
    <w:rsid w:val="00404FF2"/>
    <w:rsid w:val="004054D8"/>
    <w:rsid w:val="00405531"/>
    <w:rsid w:val="00405C1A"/>
    <w:rsid w:val="00405F6B"/>
    <w:rsid w:val="00406552"/>
    <w:rsid w:val="00406EE3"/>
    <w:rsid w:val="004073E3"/>
    <w:rsid w:val="004073E5"/>
    <w:rsid w:val="0040748B"/>
    <w:rsid w:val="00407BE1"/>
    <w:rsid w:val="00407C55"/>
    <w:rsid w:val="00407E69"/>
    <w:rsid w:val="0041006B"/>
    <w:rsid w:val="00410754"/>
    <w:rsid w:val="00410AF3"/>
    <w:rsid w:val="0041136B"/>
    <w:rsid w:val="00411469"/>
    <w:rsid w:val="004115C1"/>
    <w:rsid w:val="004116D3"/>
    <w:rsid w:val="00411750"/>
    <w:rsid w:val="004118DC"/>
    <w:rsid w:val="004119D2"/>
    <w:rsid w:val="0041200E"/>
    <w:rsid w:val="004126C5"/>
    <w:rsid w:val="00412F37"/>
    <w:rsid w:val="00413037"/>
    <w:rsid w:val="00413108"/>
    <w:rsid w:val="004138F3"/>
    <w:rsid w:val="00413BC0"/>
    <w:rsid w:val="00414093"/>
    <w:rsid w:val="004141BF"/>
    <w:rsid w:val="004145C7"/>
    <w:rsid w:val="00414A46"/>
    <w:rsid w:val="00414C41"/>
    <w:rsid w:val="00415111"/>
    <w:rsid w:val="00415357"/>
    <w:rsid w:val="00415D35"/>
    <w:rsid w:val="004162D6"/>
    <w:rsid w:val="00416C5F"/>
    <w:rsid w:val="004171FA"/>
    <w:rsid w:val="00417D74"/>
    <w:rsid w:val="00417FDE"/>
    <w:rsid w:val="00420A45"/>
    <w:rsid w:val="0042191C"/>
    <w:rsid w:val="00421DE6"/>
    <w:rsid w:val="00421E07"/>
    <w:rsid w:val="00423065"/>
    <w:rsid w:val="0042384D"/>
    <w:rsid w:val="00423E73"/>
    <w:rsid w:val="00423F6F"/>
    <w:rsid w:val="00423FA4"/>
    <w:rsid w:val="00424052"/>
    <w:rsid w:val="004241C6"/>
    <w:rsid w:val="004243D0"/>
    <w:rsid w:val="004246B1"/>
    <w:rsid w:val="004251C7"/>
    <w:rsid w:val="0042547A"/>
    <w:rsid w:val="004258D5"/>
    <w:rsid w:val="00425A94"/>
    <w:rsid w:val="0042615F"/>
    <w:rsid w:val="00426728"/>
    <w:rsid w:val="00427178"/>
    <w:rsid w:val="0043031F"/>
    <w:rsid w:val="0043076F"/>
    <w:rsid w:val="00430A63"/>
    <w:rsid w:val="00430DBF"/>
    <w:rsid w:val="00431166"/>
    <w:rsid w:val="004313E4"/>
    <w:rsid w:val="00431FFE"/>
    <w:rsid w:val="00432C5B"/>
    <w:rsid w:val="00432DD4"/>
    <w:rsid w:val="00433842"/>
    <w:rsid w:val="00433997"/>
    <w:rsid w:val="004350A0"/>
    <w:rsid w:val="00435295"/>
    <w:rsid w:val="0043592F"/>
    <w:rsid w:val="00435ECA"/>
    <w:rsid w:val="004368AC"/>
    <w:rsid w:val="00436E42"/>
    <w:rsid w:val="00436FFD"/>
    <w:rsid w:val="004371AE"/>
    <w:rsid w:val="004371E0"/>
    <w:rsid w:val="004401F4"/>
    <w:rsid w:val="00440624"/>
    <w:rsid w:val="00440782"/>
    <w:rsid w:val="00440817"/>
    <w:rsid w:val="00440928"/>
    <w:rsid w:val="00440B0C"/>
    <w:rsid w:val="00440B23"/>
    <w:rsid w:val="00440BAD"/>
    <w:rsid w:val="00441116"/>
    <w:rsid w:val="00441ADD"/>
    <w:rsid w:val="00441DA7"/>
    <w:rsid w:val="00442B63"/>
    <w:rsid w:val="00442C2A"/>
    <w:rsid w:val="00442EC4"/>
    <w:rsid w:val="00443768"/>
    <w:rsid w:val="004444B8"/>
    <w:rsid w:val="004446F8"/>
    <w:rsid w:val="0044512E"/>
    <w:rsid w:val="0044519C"/>
    <w:rsid w:val="00445670"/>
    <w:rsid w:val="00445A8B"/>
    <w:rsid w:val="004461BB"/>
    <w:rsid w:val="0044639B"/>
    <w:rsid w:val="004467E5"/>
    <w:rsid w:val="00446C31"/>
    <w:rsid w:val="00446E5C"/>
    <w:rsid w:val="004479FF"/>
    <w:rsid w:val="0045009E"/>
    <w:rsid w:val="00450F09"/>
    <w:rsid w:val="004514CA"/>
    <w:rsid w:val="00452222"/>
    <w:rsid w:val="004525AF"/>
    <w:rsid w:val="004525F8"/>
    <w:rsid w:val="004526AF"/>
    <w:rsid w:val="00452727"/>
    <w:rsid w:val="0045312E"/>
    <w:rsid w:val="004535FB"/>
    <w:rsid w:val="00453716"/>
    <w:rsid w:val="004538F5"/>
    <w:rsid w:val="0045398C"/>
    <w:rsid w:val="00453B84"/>
    <w:rsid w:val="00454A27"/>
    <w:rsid w:val="00454BA9"/>
    <w:rsid w:val="00454F1D"/>
    <w:rsid w:val="00455F5C"/>
    <w:rsid w:val="00455FD1"/>
    <w:rsid w:val="00456020"/>
    <w:rsid w:val="004562DD"/>
    <w:rsid w:val="004562EF"/>
    <w:rsid w:val="00456CF4"/>
    <w:rsid w:val="00457632"/>
    <w:rsid w:val="00460C6E"/>
    <w:rsid w:val="0046103A"/>
    <w:rsid w:val="004615FE"/>
    <w:rsid w:val="0046185E"/>
    <w:rsid w:val="00461A45"/>
    <w:rsid w:val="00461AFF"/>
    <w:rsid w:val="0046234D"/>
    <w:rsid w:val="00462CD9"/>
    <w:rsid w:val="00463512"/>
    <w:rsid w:val="00463A24"/>
    <w:rsid w:val="00463E6D"/>
    <w:rsid w:val="00464E07"/>
    <w:rsid w:val="004657E2"/>
    <w:rsid w:val="00466471"/>
    <w:rsid w:val="00466622"/>
    <w:rsid w:val="00466986"/>
    <w:rsid w:val="00466BF1"/>
    <w:rsid w:val="00467C71"/>
    <w:rsid w:val="00467D75"/>
    <w:rsid w:val="00470ACD"/>
    <w:rsid w:val="004722D9"/>
    <w:rsid w:val="00472363"/>
    <w:rsid w:val="00472595"/>
    <w:rsid w:val="00472E1F"/>
    <w:rsid w:val="00472FA5"/>
    <w:rsid w:val="004734AE"/>
    <w:rsid w:val="004735E0"/>
    <w:rsid w:val="004735F9"/>
    <w:rsid w:val="00473B3E"/>
    <w:rsid w:val="00474526"/>
    <w:rsid w:val="00474548"/>
    <w:rsid w:val="004750A5"/>
    <w:rsid w:val="004755DB"/>
    <w:rsid w:val="00476287"/>
    <w:rsid w:val="00476AE7"/>
    <w:rsid w:val="00476E3B"/>
    <w:rsid w:val="00476F94"/>
    <w:rsid w:val="0047739C"/>
    <w:rsid w:val="004779DD"/>
    <w:rsid w:val="00480245"/>
    <w:rsid w:val="00480C93"/>
    <w:rsid w:val="00480E1A"/>
    <w:rsid w:val="0048104D"/>
    <w:rsid w:val="004819CA"/>
    <w:rsid w:val="00481ABE"/>
    <w:rsid w:val="00481DE4"/>
    <w:rsid w:val="00482018"/>
    <w:rsid w:val="00482D93"/>
    <w:rsid w:val="00483248"/>
    <w:rsid w:val="0048339B"/>
    <w:rsid w:val="0048398A"/>
    <w:rsid w:val="00483E7F"/>
    <w:rsid w:val="00484375"/>
    <w:rsid w:val="004844B8"/>
    <w:rsid w:val="00485114"/>
    <w:rsid w:val="004859C6"/>
    <w:rsid w:val="004859FF"/>
    <w:rsid w:val="00486118"/>
    <w:rsid w:val="00486428"/>
    <w:rsid w:val="004866E0"/>
    <w:rsid w:val="00486BB6"/>
    <w:rsid w:val="004879FD"/>
    <w:rsid w:val="00487DE3"/>
    <w:rsid w:val="004908B5"/>
    <w:rsid w:val="0049092E"/>
    <w:rsid w:val="00491011"/>
    <w:rsid w:val="004915E8"/>
    <w:rsid w:val="0049254E"/>
    <w:rsid w:val="00492750"/>
    <w:rsid w:val="00493CD4"/>
    <w:rsid w:val="0049410E"/>
    <w:rsid w:val="0049420B"/>
    <w:rsid w:val="0049450B"/>
    <w:rsid w:val="004945C7"/>
    <w:rsid w:val="004945F8"/>
    <w:rsid w:val="00494C3B"/>
    <w:rsid w:val="00495ED0"/>
    <w:rsid w:val="00496164"/>
    <w:rsid w:val="00496171"/>
    <w:rsid w:val="004971EF"/>
    <w:rsid w:val="004A02E9"/>
    <w:rsid w:val="004A0A16"/>
    <w:rsid w:val="004A146B"/>
    <w:rsid w:val="004A146D"/>
    <w:rsid w:val="004A1507"/>
    <w:rsid w:val="004A2129"/>
    <w:rsid w:val="004A2208"/>
    <w:rsid w:val="004A2875"/>
    <w:rsid w:val="004A2AD4"/>
    <w:rsid w:val="004A2EA9"/>
    <w:rsid w:val="004A392A"/>
    <w:rsid w:val="004A3A55"/>
    <w:rsid w:val="004A4475"/>
    <w:rsid w:val="004A5264"/>
    <w:rsid w:val="004A5501"/>
    <w:rsid w:val="004A5829"/>
    <w:rsid w:val="004A5F1D"/>
    <w:rsid w:val="004A648F"/>
    <w:rsid w:val="004A6628"/>
    <w:rsid w:val="004A6C27"/>
    <w:rsid w:val="004A7BB8"/>
    <w:rsid w:val="004A7BD3"/>
    <w:rsid w:val="004A7D43"/>
    <w:rsid w:val="004B02E2"/>
    <w:rsid w:val="004B0467"/>
    <w:rsid w:val="004B0951"/>
    <w:rsid w:val="004B0A9D"/>
    <w:rsid w:val="004B0DFC"/>
    <w:rsid w:val="004B10F0"/>
    <w:rsid w:val="004B1407"/>
    <w:rsid w:val="004B1531"/>
    <w:rsid w:val="004B1844"/>
    <w:rsid w:val="004B1A63"/>
    <w:rsid w:val="004B1B5E"/>
    <w:rsid w:val="004B2ABA"/>
    <w:rsid w:val="004B2D24"/>
    <w:rsid w:val="004B2DF4"/>
    <w:rsid w:val="004B31E9"/>
    <w:rsid w:val="004B3541"/>
    <w:rsid w:val="004B3819"/>
    <w:rsid w:val="004B3A05"/>
    <w:rsid w:val="004B3A8A"/>
    <w:rsid w:val="004B3B1F"/>
    <w:rsid w:val="004B4387"/>
    <w:rsid w:val="004B49E7"/>
    <w:rsid w:val="004B4F15"/>
    <w:rsid w:val="004B51B4"/>
    <w:rsid w:val="004B5B42"/>
    <w:rsid w:val="004B5BC6"/>
    <w:rsid w:val="004B6287"/>
    <w:rsid w:val="004B6ACC"/>
    <w:rsid w:val="004B75DB"/>
    <w:rsid w:val="004B7626"/>
    <w:rsid w:val="004B7801"/>
    <w:rsid w:val="004B79BE"/>
    <w:rsid w:val="004B7C85"/>
    <w:rsid w:val="004C05A6"/>
    <w:rsid w:val="004C05AC"/>
    <w:rsid w:val="004C094C"/>
    <w:rsid w:val="004C09CB"/>
    <w:rsid w:val="004C0D89"/>
    <w:rsid w:val="004C14E7"/>
    <w:rsid w:val="004C296D"/>
    <w:rsid w:val="004C29CA"/>
    <w:rsid w:val="004C307E"/>
    <w:rsid w:val="004C3BA2"/>
    <w:rsid w:val="004C3D08"/>
    <w:rsid w:val="004C3D99"/>
    <w:rsid w:val="004C4196"/>
    <w:rsid w:val="004C4DA4"/>
    <w:rsid w:val="004C5C50"/>
    <w:rsid w:val="004C5DCF"/>
    <w:rsid w:val="004C6B8C"/>
    <w:rsid w:val="004C71CD"/>
    <w:rsid w:val="004C73B3"/>
    <w:rsid w:val="004C7439"/>
    <w:rsid w:val="004D04D6"/>
    <w:rsid w:val="004D04F6"/>
    <w:rsid w:val="004D062A"/>
    <w:rsid w:val="004D15DE"/>
    <w:rsid w:val="004D1A29"/>
    <w:rsid w:val="004D259A"/>
    <w:rsid w:val="004D2628"/>
    <w:rsid w:val="004D28F9"/>
    <w:rsid w:val="004D2D62"/>
    <w:rsid w:val="004D3E41"/>
    <w:rsid w:val="004D3EAF"/>
    <w:rsid w:val="004D41EF"/>
    <w:rsid w:val="004D4C6F"/>
    <w:rsid w:val="004D51D6"/>
    <w:rsid w:val="004D54DF"/>
    <w:rsid w:val="004D554A"/>
    <w:rsid w:val="004D59E4"/>
    <w:rsid w:val="004D5B0C"/>
    <w:rsid w:val="004D5BD8"/>
    <w:rsid w:val="004D611D"/>
    <w:rsid w:val="004D6265"/>
    <w:rsid w:val="004D7063"/>
    <w:rsid w:val="004D74E3"/>
    <w:rsid w:val="004D7737"/>
    <w:rsid w:val="004D79CF"/>
    <w:rsid w:val="004D7B8E"/>
    <w:rsid w:val="004E0396"/>
    <w:rsid w:val="004E0B89"/>
    <w:rsid w:val="004E0D63"/>
    <w:rsid w:val="004E1138"/>
    <w:rsid w:val="004E1538"/>
    <w:rsid w:val="004E2798"/>
    <w:rsid w:val="004E2848"/>
    <w:rsid w:val="004E2B68"/>
    <w:rsid w:val="004E2DA4"/>
    <w:rsid w:val="004E2FCF"/>
    <w:rsid w:val="004E317F"/>
    <w:rsid w:val="004E342F"/>
    <w:rsid w:val="004E3B3B"/>
    <w:rsid w:val="004E3F04"/>
    <w:rsid w:val="004E3FE2"/>
    <w:rsid w:val="004E4235"/>
    <w:rsid w:val="004E4424"/>
    <w:rsid w:val="004E5B51"/>
    <w:rsid w:val="004E5E8B"/>
    <w:rsid w:val="004E5F97"/>
    <w:rsid w:val="004E6A1D"/>
    <w:rsid w:val="004E79DA"/>
    <w:rsid w:val="004F06F6"/>
    <w:rsid w:val="004F0C8F"/>
    <w:rsid w:val="004F0DA5"/>
    <w:rsid w:val="004F0F22"/>
    <w:rsid w:val="004F1BEB"/>
    <w:rsid w:val="004F1EA7"/>
    <w:rsid w:val="004F2001"/>
    <w:rsid w:val="004F2790"/>
    <w:rsid w:val="004F28CF"/>
    <w:rsid w:val="004F2F09"/>
    <w:rsid w:val="004F3AB8"/>
    <w:rsid w:val="004F3C47"/>
    <w:rsid w:val="004F474E"/>
    <w:rsid w:val="004F4777"/>
    <w:rsid w:val="004F508E"/>
    <w:rsid w:val="004F52D5"/>
    <w:rsid w:val="004F5BE0"/>
    <w:rsid w:val="004F5C5D"/>
    <w:rsid w:val="004F60C5"/>
    <w:rsid w:val="004F6919"/>
    <w:rsid w:val="004F6B6D"/>
    <w:rsid w:val="004F6BF0"/>
    <w:rsid w:val="005012FB"/>
    <w:rsid w:val="00501651"/>
    <w:rsid w:val="00501B16"/>
    <w:rsid w:val="00501F8F"/>
    <w:rsid w:val="00502D5C"/>
    <w:rsid w:val="005038EC"/>
    <w:rsid w:val="005041CA"/>
    <w:rsid w:val="00504528"/>
    <w:rsid w:val="00504B72"/>
    <w:rsid w:val="00504FD4"/>
    <w:rsid w:val="00505218"/>
    <w:rsid w:val="0050522B"/>
    <w:rsid w:val="0050576F"/>
    <w:rsid w:val="0050626B"/>
    <w:rsid w:val="00507412"/>
    <w:rsid w:val="005078C5"/>
    <w:rsid w:val="00507ACE"/>
    <w:rsid w:val="00507BDB"/>
    <w:rsid w:val="00507D82"/>
    <w:rsid w:val="0051086D"/>
    <w:rsid w:val="00510870"/>
    <w:rsid w:val="00510C9B"/>
    <w:rsid w:val="00510CD4"/>
    <w:rsid w:val="00511174"/>
    <w:rsid w:val="00511B23"/>
    <w:rsid w:val="00511B26"/>
    <w:rsid w:val="00511D4D"/>
    <w:rsid w:val="00512339"/>
    <w:rsid w:val="0051294E"/>
    <w:rsid w:val="00512E2C"/>
    <w:rsid w:val="005134F1"/>
    <w:rsid w:val="0051415C"/>
    <w:rsid w:val="00514B65"/>
    <w:rsid w:val="005163F3"/>
    <w:rsid w:val="005172E8"/>
    <w:rsid w:val="005173CC"/>
    <w:rsid w:val="0051758F"/>
    <w:rsid w:val="00517B94"/>
    <w:rsid w:val="00520281"/>
    <w:rsid w:val="00520539"/>
    <w:rsid w:val="00521628"/>
    <w:rsid w:val="00521AD7"/>
    <w:rsid w:val="005221C1"/>
    <w:rsid w:val="00522C7D"/>
    <w:rsid w:val="00522E51"/>
    <w:rsid w:val="0052378D"/>
    <w:rsid w:val="005238AE"/>
    <w:rsid w:val="00523B88"/>
    <w:rsid w:val="00523BCA"/>
    <w:rsid w:val="005245EB"/>
    <w:rsid w:val="00524BC3"/>
    <w:rsid w:val="00524E70"/>
    <w:rsid w:val="00525197"/>
    <w:rsid w:val="005254CD"/>
    <w:rsid w:val="00525837"/>
    <w:rsid w:val="0052624D"/>
    <w:rsid w:val="00526822"/>
    <w:rsid w:val="00526E0F"/>
    <w:rsid w:val="00527087"/>
    <w:rsid w:val="00527117"/>
    <w:rsid w:val="005272E0"/>
    <w:rsid w:val="005276DE"/>
    <w:rsid w:val="00527911"/>
    <w:rsid w:val="00527D54"/>
    <w:rsid w:val="00527F65"/>
    <w:rsid w:val="0053004F"/>
    <w:rsid w:val="005304A2"/>
    <w:rsid w:val="0053050B"/>
    <w:rsid w:val="005306C1"/>
    <w:rsid w:val="0053079C"/>
    <w:rsid w:val="00530953"/>
    <w:rsid w:val="00530BA5"/>
    <w:rsid w:val="00531855"/>
    <w:rsid w:val="00531C2B"/>
    <w:rsid w:val="0053200F"/>
    <w:rsid w:val="005324DF"/>
    <w:rsid w:val="005324EE"/>
    <w:rsid w:val="0053251C"/>
    <w:rsid w:val="00532608"/>
    <w:rsid w:val="005327CC"/>
    <w:rsid w:val="00532FFE"/>
    <w:rsid w:val="00533612"/>
    <w:rsid w:val="00533925"/>
    <w:rsid w:val="005339E7"/>
    <w:rsid w:val="00533E99"/>
    <w:rsid w:val="00533F8A"/>
    <w:rsid w:val="00534C6C"/>
    <w:rsid w:val="00534ED7"/>
    <w:rsid w:val="00535074"/>
    <w:rsid w:val="00535BC1"/>
    <w:rsid w:val="00535EB5"/>
    <w:rsid w:val="00535F40"/>
    <w:rsid w:val="00535FC0"/>
    <w:rsid w:val="005360FA"/>
    <w:rsid w:val="00536152"/>
    <w:rsid w:val="0053677F"/>
    <w:rsid w:val="00536AC4"/>
    <w:rsid w:val="00536C30"/>
    <w:rsid w:val="00537067"/>
    <w:rsid w:val="00537921"/>
    <w:rsid w:val="00540C39"/>
    <w:rsid w:val="00541507"/>
    <w:rsid w:val="005417AC"/>
    <w:rsid w:val="005419C3"/>
    <w:rsid w:val="00541D21"/>
    <w:rsid w:val="00542A96"/>
    <w:rsid w:val="00542ABC"/>
    <w:rsid w:val="00542C39"/>
    <w:rsid w:val="00542F61"/>
    <w:rsid w:val="005433C6"/>
    <w:rsid w:val="00543703"/>
    <w:rsid w:val="0054377B"/>
    <w:rsid w:val="005438C8"/>
    <w:rsid w:val="00543B26"/>
    <w:rsid w:val="00543B68"/>
    <w:rsid w:val="00543FDA"/>
    <w:rsid w:val="00544211"/>
    <w:rsid w:val="00544746"/>
    <w:rsid w:val="00544CB6"/>
    <w:rsid w:val="00544EC5"/>
    <w:rsid w:val="00544F23"/>
    <w:rsid w:val="00545581"/>
    <w:rsid w:val="00545607"/>
    <w:rsid w:val="0054598E"/>
    <w:rsid w:val="005461F2"/>
    <w:rsid w:val="005464B3"/>
    <w:rsid w:val="00546969"/>
    <w:rsid w:val="00546A39"/>
    <w:rsid w:val="00546B52"/>
    <w:rsid w:val="00546F88"/>
    <w:rsid w:val="00547689"/>
    <w:rsid w:val="005476A7"/>
    <w:rsid w:val="00547DED"/>
    <w:rsid w:val="00550197"/>
    <w:rsid w:val="00550760"/>
    <w:rsid w:val="00550CF8"/>
    <w:rsid w:val="00550F8A"/>
    <w:rsid w:val="00550FC6"/>
    <w:rsid w:val="005510BB"/>
    <w:rsid w:val="0055153F"/>
    <w:rsid w:val="00552606"/>
    <w:rsid w:val="005536A3"/>
    <w:rsid w:val="005536CF"/>
    <w:rsid w:val="00553943"/>
    <w:rsid w:val="00553EC7"/>
    <w:rsid w:val="00553F5E"/>
    <w:rsid w:val="00554C4E"/>
    <w:rsid w:val="00555214"/>
    <w:rsid w:val="005552FA"/>
    <w:rsid w:val="0055579F"/>
    <w:rsid w:val="00556768"/>
    <w:rsid w:val="0055681A"/>
    <w:rsid w:val="00557E28"/>
    <w:rsid w:val="00557F94"/>
    <w:rsid w:val="005600DC"/>
    <w:rsid w:val="0056066C"/>
    <w:rsid w:val="00560FD0"/>
    <w:rsid w:val="00561184"/>
    <w:rsid w:val="00561282"/>
    <w:rsid w:val="005615A2"/>
    <w:rsid w:val="00562289"/>
    <w:rsid w:val="00562518"/>
    <w:rsid w:val="00562741"/>
    <w:rsid w:val="00562E6A"/>
    <w:rsid w:val="00563135"/>
    <w:rsid w:val="00563637"/>
    <w:rsid w:val="005637AA"/>
    <w:rsid w:val="00563F32"/>
    <w:rsid w:val="005642D5"/>
    <w:rsid w:val="00564AF5"/>
    <w:rsid w:val="00564EF6"/>
    <w:rsid w:val="00565524"/>
    <w:rsid w:val="005656F2"/>
    <w:rsid w:val="00565B0B"/>
    <w:rsid w:val="00566E9A"/>
    <w:rsid w:val="005673E1"/>
    <w:rsid w:val="00567571"/>
    <w:rsid w:val="00567738"/>
    <w:rsid w:val="00567866"/>
    <w:rsid w:val="005679C0"/>
    <w:rsid w:val="00570514"/>
    <w:rsid w:val="00570932"/>
    <w:rsid w:val="00570B4A"/>
    <w:rsid w:val="00570B64"/>
    <w:rsid w:val="005711C1"/>
    <w:rsid w:val="005718CA"/>
    <w:rsid w:val="00571AA7"/>
    <w:rsid w:val="0057269D"/>
    <w:rsid w:val="00572E57"/>
    <w:rsid w:val="00573DCA"/>
    <w:rsid w:val="00574212"/>
    <w:rsid w:val="00574F2A"/>
    <w:rsid w:val="00575181"/>
    <w:rsid w:val="00575219"/>
    <w:rsid w:val="005755AF"/>
    <w:rsid w:val="00575610"/>
    <w:rsid w:val="005757A5"/>
    <w:rsid w:val="005805D8"/>
    <w:rsid w:val="005811D9"/>
    <w:rsid w:val="00581323"/>
    <w:rsid w:val="00581FD7"/>
    <w:rsid w:val="00582284"/>
    <w:rsid w:val="005826C7"/>
    <w:rsid w:val="005829CC"/>
    <w:rsid w:val="00582DF6"/>
    <w:rsid w:val="00582F74"/>
    <w:rsid w:val="005832A2"/>
    <w:rsid w:val="0058374E"/>
    <w:rsid w:val="00583825"/>
    <w:rsid w:val="00583A0E"/>
    <w:rsid w:val="00583B83"/>
    <w:rsid w:val="00583C34"/>
    <w:rsid w:val="00584CD7"/>
    <w:rsid w:val="00584FBB"/>
    <w:rsid w:val="00585413"/>
    <w:rsid w:val="005858DB"/>
    <w:rsid w:val="00585982"/>
    <w:rsid w:val="00585F9A"/>
    <w:rsid w:val="005861FA"/>
    <w:rsid w:val="005863E4"/>
    <w:rsid w:val="0058640D"/>
    <w:rsid w:val="0058659B"/>
    <w:rsid w:val="00587678"/>
    <w:rsid w:val="00587CBC"/>
    <w:rsid w:val="00587DA5"/>
    <w:rsid w:val="00587F47"/>
    <w:rsid w:val="00587F65"/>
    <w:rsid w:val="00590AA2"/>
    <w:rsid w:val="00590C07"/>
    <w:rsid w:val="00591010"/>
    <w:rsid w:val="005916A7"/>
    <w:rsid w:val="00591A80"/>
    <w:rsid w:val="0059263D"/>
    <w:rsid w:val="0059306E"/>
    <w:rsid w:val="005932C3"/>
    <w:rsid w:val="00593418"/>
    <w:rsid w:val="00593674"/>
    <w:rsid w:val="005937A6"/>
    <w:rsid w:val="00593D9A"/>
    <w:rsid w:val="00593E80"/>
    <w:rsid w:val="005940DF"/>
    <w:rsid w:val="00594461"/>
    <w:rsid w:val="00595292"/>
    <w:rsid w:val="00595A09"/>
    <w:rsid w:val="00595BC2"/>
    <w:rsid w:val="00595F3A"/>
    <w:rsid w:val="0059622D"/>
    <w:rsid w:val="005965AD"/>
    <w:rsid w:val="00596AA5"/>
    <w:rsid w:val="00597077"/>
    <w:rsid w:val="005973AC"/>
    <w:rsid w:val="00597B8D"/>
    <w:rsid w:val="00597D00"/>
    <w:rsid w:val="005A0519"/>
    <w:rsid w:val="005A07BA"/>
    <w:rsid w:val="005A0925"/>
    <w:rsid w:val="005A1149"/>
    <w:rsid w:val="005A1D93"/>
    <w:rsid w:val="005A240C"/>
    <w:rsid w:val="005A263A"/>
    <w:rsid w:val="005A270D"/>
    <w:rsid w:val="005A3120"/>
    <w:rsid w:val="005A32BB"/>
    <w:rsid w:val="005A32EF"/>
    <w:rsid w:val="005A347D"/>
    <w:rsid w:val="005A36FA"/>
    <w:rsid w:val="005A47F0"/>
    <w:rsid w:val="005A4E74"/>
    <w:rsid w:val="005A52E8"/>
    <w:rsid w:val="005A565A"/>
    <w:rsid w:val="005A5865"/>
    <w:rsid w:val="005A5AA4"/>
    <w:rsid w:val="005A5C2A"/>
    <w:rsid w:val="005A5C9C"/>
    <w:rsid w:val="005A636B"/>
    <w:rsid w:val="005A6759"/>
    <w:rsid w:val="005A6FA1"/>
    <w:rsid w:val="005A745A"/>
    <w:rsid w:val="005A7C39"/>
    <w:rsid w:val="005B0137"/>
    <w:rsid w:val="005B0F4D"/>
    <w:rsid w:val="005B14D6"/>
    <w:rsid w:val="005B2371"/>
    <w:rsid w:val="005B2AB3"/>
    <w:rsid w:val="005B32BE"/>
    <w:rsid w:val="005B38C4"/>
    <w:rsid w:val="005B3C2B"/>
    <w:rsid w:val="005B471B"/>
    <w:rsid w:val="005B472F"/>
    <w:rsid w:val="005B4994"/>
    <w:rsid w:val="005B4C15"/>
    <w:rsid w:val="005B4D12"/>
    <w:rsid w:val="005B5343"/>
    <w:rsid w:val="005B5363"/>
    <w:rsid w:val="005B6102"/>
    <w:rsid w:val="005B6DEC"/>
    <w:rsid w:val="005B73AF"/>
    <w:rsid w:val="005B74A7"/>
    <w:rsid w:val="005B766C"/>
    <w:rsid w:val="005B789F"/>
    <w:rsid w:val="005B7BEE"/>
    <w:rsid w:val="005B7CAD"/>
    <w:rsid w:val="005C00CD"/>
    <w:rsid w:val="005C0472"/>
    <w:rsid w:val="005C05CD"/>
    <w:rsid w:val="005C09DA"/>
    <w:rsid w:val="005C0C7C"/>
    <w:rsid w:val="005C0CEC"/>
    <w:rsid w:val="005C0E41"/>
    <w:rsid w:val="005C115D"/>
    <w:rsid w:val="005C14CE"/>
    <w:rsid w:val="005C1827"/>
    <w:rsid w:val="005C1B2D"/>
    <w:rsid w:val="005C2474"/>
    <w:rsid w:val="005C3927"/>
    <w:rsid w:val="005C438A"/>
    <w:rsid w:val="005C4698"/>
    <w:rsid w:val="005C4D88"/>
    <w:rsid w:val="005C4E9F"/>
    <w:rsid w:val="005C4F77"/>
    <w:rsid w:val="005C5C1E"/>
    <w:rsid w:val="005C5F85"/>
    <w:rsid w:val="005C6223"/>
    <w:rsid w:val="005C6255"/>
    <w:rsid w:val="005C6AB7"/>
    <w:rsid w:val="005C6C51"/>
    <w:rsid w:val="005C6E2A"/>
    <w:rsid w:val="005C6E34"/>
    <w:rsid w:val="005C71C0"/>
    <w:rsid w:val="005C77C0"/>
    <w:rsid w:val="005C7D53"/>
    <w:rsid w:val="005C7E91"/>
    <w:rsid w:val="005D02D2"/>
    <w:rsid w:val="005D0732"/>
    <w:rsid w:val="005D0AE0"/>
    <w:rsid w:val="005D11E3"/>
    <w:rsid w:val="005D1680"/>
    <w:rsid w:val="005D1AD4"/>
    <w:rsid w:val="005D223A"/>
    <w:rsid w:val="005D34B3"/>
    <w:rsid w:val="005D3521"/>
    <w:rsid w:val="005D3898"/>
    <w:rsid w:val="005D3CB2"/>
    <w:rsid w:val="005D472B"/>
    <w:rsid w:val="005D49B4"/>
    <w:rsid w:val="005D5EF4"/>
    <w:rsid w:val="005D615C"/>
    <w:rsid w:val="005D62AC"/>
    <w:rsid w:val="005D64A4"/>
    <w:rsid w:val="005D676B"/>
    <w:rsid w:val="005D69C9"/>
    <w:rsid w:val="005D6A9C"/>
    <w:rsid w:val="005D74FB"/>
    <w:rsid w:val="005D7681"/>
    <w:rsid w:val="005D7E57"/>
    <w:rsid w:val="005E010A"/>
    <w:rsid w:val="005E07A5"/>
    <w:rsid w:val="005E0933"/>
    <w:rsid w:val="005E0B89"/>
    <w:rsid w:val="005E0EBD"/>
    <w:rsid w:val="005E1F9E"/>
    <w:rsid w:val="005E2059"/>
    <w:rsid w:val="005E23FA"/>
    <w:rsid w:val="005E27B2"/>
    <w:rsid w:val="005E3557"/>
    <w:rsid w:val="005E3DFF"/>
    <w:rsid w:val="005E4229"/>
    <w:rsid w:val="005E467E"/>
    <w:rsid w:val="005E525A"/>
    <w:rsid w:val="005E525E"/>
    <w:rsid w:val="005E5578"/>
    <w:rsid w:val="005E5D5F"/>
    <w:rsid w:val="005E701B"/>
    <w:rsid w:val="005E7402"/>
    <w:rsid w:val="005E79A2"/>
    <w:rsid w:val="005E7A24"/>
    <w:rsid w:val="005E7AFB"/>
    <w:rsid w:val="005F0403"/>
    <w:rsid w:val="005F09B5"/>
    <w:rsid w:val="005F0DAE"/>
    <w:rsid w:val="005F1124"/>
    <w:rsid w:val="005F1773"/>
    <w:rsid w:val="005F1D1C"/>
    <w:rsid w:val="005F24F2"/>
    <w:rsid w:val="005F2F0C"/>
    <w:rsid w:val="005F326D"/>
    <w:rsid w:val="005F35E0"/>
    <w:rsid w:val="005F3C4F"/>
    <w:rsid w:val="005F3CF6"/>
    <w:rsid w:val="005F40D3"/>
    <w:rsid w:val="005F455E"/>
    <w:rsid w:val="005F4F75"/>
    <w:rsid w:val="005F53AF"/>
    <w:rsid w:val="005F5472"/>
    <w:rsid w:val="005F578D"/>
    <w:rsid w:val="005F58DD"/>
    <w:rsid w:val="005F5F1D"/>
    <w:rsid w:val="005F61CA"/>
    <w:rsid w:val="005F662F"/>
    <w:rsid w:val="005F67AC"/>
    <w:rsid w:val="006000D9"/>
    <w:rsid w:val="0060033E"/>
    <w:rsid w:val="006007C8"/>
    <w:rsid w:val="006008DE"/>
    <w:rsid w:val="00601CC8"/>
    <w:rsid w:val="00603015"/>
    <w:rsid w:val="0060304F"/>
    <w:rsid w:val="00603354"/>
    <w:rsid w:val="00603A35"/>
    <w:rsid w:val="00603C4C"/>
    <w:rsid w:val="0060478C"/>
    <w:rsid w:val="00604A82"/>
    <w:rsid w:val="00604D6F"/>
    <w:rsid w:val="00604DD5"/>
    <w:rsid w:val="006054EC"/>
    <w:rsid w:val="0060556B"/>
    <w:rsid w:val="0060576A"/>
    <w:rsid w:val="00605B58"/>
    <w:rsid w:val="00605DF1"/>
    <w:rsid w:val="0060610B"/>
    <w:rsid w:val="00606830"/>
    <w:rsid w:val="00606A66"/>
    <w:rsid w:val="00607688"/>
    <w:rsid w:val="00607899"/>
    <w:rsid w:val="00610968"/>
    <w:rsid w:val="00611239"/>
    <w:rsid w:val="006113A9"/>
    <w:rsid w:val="00611E16"/>
    <w:rsid w:val="00611FE9"/>
    <w:rsid w:val="006122CE"/>
    <w:rsid w:val="00612936"/>
    <w:rsid w:val="00612A2A"/>
    <w:rsid w:val="00613546"/>
    <w:rsid w:val="00613895"/>
    <w:rsid w:val="006138E0"/>
    <w:rsid w:val="0061494C"/>
    <w:rsid w:val="006152A1"/>
    <w:rsid w:val="0061537C"/>
    <w:rsid w:val="00615508"/>
    <w:rsid w:val="006168EC"/>
    <w:rsid w:val="00616CEA"/>
    <w:rsid w:val="00616D20"/>
    <w:rsid w:val="00616E52"/>
    <w:rsid w:val="00617669"/>
    <w:rsid w:val="006179AB"/>
    <w:rsid w:val="00617ADA"/>
    <w:rsid w:val="00620666"/>
    <w:rsid w:val="006208FA"/>
    <w:rsid w:val="00621367"/>
    <w:rsid w:val="00621932"/>
    <w:rsid w:val="00622302"/>
    <w:rsid w:val="00622477"/>
    <w:rsid w:val="006224D6"/>
    <w:rsid w:val="00622B3B"/>
    <w:rsid w:val="00622B6B"/>
    <w:rsid w:val="00622EBA"/>
    <w:rsid w:val="00622FAE"/>
    <w:rsid w:val="006230B7"/>
    <w:rsid w:val="00623207"/>
    <w:rsid w:val="00623916"/>
    <w:rsid w:val="0062405E"/>
    <w:rsid w:val="006245DA"/>
    <w:rsid w:val="00624979"/>
    <w:rsid w:val="00624E19"/>
    <w:rsid w:val="00625011"/>
    <w:rsid w:val="0062574A"/>
    <w:rsid w:val="00625DC6"/>
    <w:rsid w:val="0062616A"/>
    <w:rsid w:val="006263E5"/>
    <w:rsid w:val="006269C0"/>
    <w:rsid w:val="00626A17"/>
    <w:rsid w:val="00626BDD"/>
    <w:rsid w:val="006275BE"/>
    <w:rsid w:val="00627601"/>
    <w:rsid w:val="006300E3"/>
    <w:rsid w:val="0063010E"/>
    <w:rsid w:val="00630213"/>
    <w:rsid w:val="0063069E"/>
    <w:rsid w:val="00630972"/>
    <w:rsid w:val="006311AA"/>
    <w:rsid w:val="00631328"/>
    <w:rsid w:val="00631770"/>
    <w:rsid w:val="0063194F"/>
    <w:rsid w:val="00631DA4"/>
    <w:rsid w:val="00632564"/>
    <w:rsid w:val="00632641"/>
    <w:rsid w:val="00632D25"/>
    <w:rsid w:val="00632EB7"/>
    <w:rsid w:val="00633195"/>
    <w:rsid w:val="00633241"/>
    <w:rsid w:val="0063338F"/>
    <w:rsid w:val="00633BC4"/>
    <w:rsid w:val="00633C39"/>
    <w:rsid w:val="00634036"/>
    <w:rsid w:val="006342E0"/>
    <w:rsid w:val="00634646"/>
    <w:rsid w:val="00634B48"/>
    <w:rsid w:val="00634FEC"/>
    <w:rsid w:val="00635053"/>
    <w:rsid w:val="0063537C"/>
    <w:rsid w:val="006357A2"/>
    <w:rsid w:val="00635C50"/>
    <w:rsid w:val="00635F12"/>
    <w:rsid w:val="00636440"/>
    <w:rsid w:val="00636533"/>
    <w:rsid w:val="00636BAB"/>
    <w:rsid w:val="00637453"/>
    <w:rsid w:val="006374A7"/>
    <w:rsid w:val="00640515"/>
    <w:rsid w:val="0064107B"/>
    <w:rsid w:val="00641198"/>
    <w:rsid w:val="006416CD"/>
    <w:rsid w:val="0064173C"/>
    <w:rsid w:val="0064192C"/>
    <w:rsid w:val="006419FD"/>
    <w:rsid w:val="0064225E"/>
    <w:rsid w:val="006423CF"/>
    <w:rsid w:val="006428A8"/>
    <w:rsid w:val="006428E5"/>
    <w:rsid w:val="00642F7E"/>
    <w:rsid w:val="00643129"/>
    <w:rsid w:val="0064341E"/>
    <w:rsid w:val="0064363F"/>
    <w:rsid w:val="00643F44"/>
    <w:rsid w:val="006443EE"/>
    <w:rsid w:val="00644725"/>
    <w:rsid w:val="0064474D"/>
    <w:rsid w:val="00644E5F"/>
    <w:rsid w:val="00644EE3"/>
    <w:rsid w:val="00645366"/>
    <w:rsid w:val="00645909"/>
    <w:rsid w:val="00645C3E"/>
    <w:rsid w:val="00645C8E"/>
    <w:rsid w:val="00646250"/>
    <w:rsid w:val="00646454"/>
    <w:rsid w:val="00646A3A"/>
    <w:rsid w:val="00646AF5"/>
    <w:rsid w:val="00646BB6"/>
    <w:rsid w:val="00646CBF"/>
    <w:rsid w:val="00646D1C"/>
    <w:rsid w:val="00647DF2"/>
    <w:rsid w:val="00647F6C"/>
    <w:rsid w:val="00650694"/>
    <w:rsid w:val="00650B05"/>
    <w:rsid w:val="00650D85"/>
    <w:rsid w:val="00650FA7"/>
    <w:rsid w:val="0065182C"/>
    <w:rsid w:val="0065198C"/>
    <w:rsid w:val="00651A0F"/>
    <w:rsid w:val="00651C8B"/>
    <w:rsid w:val="00652162"/>
    <w:rsid w:val="00652212"/>
    <w:rsid w:val="006526E8"/>
    <w:rsid w:val="0065281D"/>
    <w:rsid w:val="006530BC"/>
    <w:rsid w:val="006530E0"/>
    <w:rsid w:val="00653168"/>
    <w:rsid w:val="0065334C"/>
    <w:rsid w:val="006533B0"/>
    <w:rsid w:val="006533CB"/>
    <w:rsid w:val="00653A3B"/>
    <w:rsid w:val="00653BA9"/>
    <w:rsid w:val="00654761"/>
    <w:rsid w:val="006548DF"/>
    <w:rsid w:val="006549B5"/>
    <w:rsid w:val="006549DA"/>
    <w:rsid w:val="006550DB"/>
    <w:rsid w:val="00655981"/>
    <w:rsid w:val="00655A5A"/>
    <w:rsid w:val="00655A87"/>
    <w:rsid w:val="00655C0B"/>
    <w:rsid w:val="00655D4A"/>
    <w:rsid w:val="00656841"/>
    <w:rsid w:val="00656B32"/>
    <w:rsid w:val="00656CB4"/>
    <w:rsid w:val="006572DA"/>
    <w:rsid w:val="00657416"/>
    <w:rsid w:val="00660227"/>
    <w:rsid w:val="006605F7"/>
    <w:rsid w:val="00660981"/>
    <w:rsid w:val="00660A74"/>
    <w:rsid w:val="00660B02"/>
    <w:rsid w:val="0066199B"/>
    <w:rsid w:val="00661B29"/>
    <w:rsid w:val="00662583"/>
    <w:rsid w:val="0066263F"/>
    <w:rsid w:val="0066290F"/>
    <w:rsid w:val="00663227"/>
    <w:rsid w:val="006636AC"/>
    <w:rsid w:val="006638BA"/>
    <w:rsid w:val="00663C8D"/>
    <w:rsid w:val="0066434E"/>
    <w:rsid w:val="00664CE0"/>
    <w:rsid w:val="006652A8"/>
    <w:rsid w:val="006653CA"/>
    <w:rsid w:val="00665826"/>
    <w:rsid w:val="006658EF"/>
    <w:rsid w:val="00665EC6"/>
    <w:rsid w:val="006662DD"/>
    <w:rsid w:val="006663FA"/>
    <w:rsid w:val="00666C9F"/>
    <w:rsid w:val="00666E5E"/>
    <w:rsid w:val="00670633"/>
    <w:rsid w:val="00670DBC"/>
    <w:rsid w:val="00670E07"/>
    <w:rsid w:val="006710E2"/>
    <w:rsid w:val="00672297"/>
    <w:rsid w:val="00673177"/>
    <w:rsid w:val="006733F8"/>
    <w:rsid w:val="006736C1"/>
    <w:rsid w:val="006739C4"/>
    <w:rsid w:val="00673ABE"/>
    <w:rsid w:val="00673B18"/>
    <w:rsid w:val="00674460"/>
    <w:rsid w:val="006748C9"/>
    <w:rsid w:val="00674E60"/>
    <w:rsid w:val="00675397"/>
    <w:rsid w:val="006755E6"/>
    <w:rsid w:val="00675CB2"/>
    <w:rsid w:val="00676131"/>
    <w:rsid w:val="006764EF"/>
    <w:rsid w:val="00676647"/>
    <w:rsid w:val="0067671D"/>
    <w:rsid w:val="0067681C"/>
    <w:rsid w:val="0067687A"/>
    <w:rsid w:val="00676AD7"/>
    <w:rsid w:val="0067775A"/>
    <w:rsid w:val="00677FA0"/>
    <w:rsid w:val="00680616"/>
    <w:rsid w:val="0068070A"/>
    <w:rsid w:val="006809C5"/>
    <w:rsid w:val="00681107"/>
    <w:rsid w:val="006813D8"/>
    <w:rsid w:val="0068212A"/>
    <w:rsid w:val="0068264F"/>
    <w:rsid w:val="006829C2"/>
    <w:rsid w:val="00682C6F"/>
    <w:rsid w:val="0068369E"/>
    <w:rsid w:val="006842DA"/>
    <w:rsid w:val="00684D09"/>
    <w:rsid w:val="00685712"/>
    <w:rsid w:val="00685C61"/>
    <w:rsid w:val="00685E92"/>
    <w:rsid w:val="00685F2E"/>
    <w:rsid w:val="00686199"/>
    <w:rsid w:val="006864C6"/>
    <w:rsid w:val="00686530"/>
    <w:rsid w:val="0068722A"/>
    <w:rsid w:val="006902C9"/>
    <w:rsid w:val="00690B65"/>
    <w:rsid w:val="00690CE4"/>
    <w:rsid w:val="0069115F"/>
    <w:rsid w:val="00691348"/>
    <w:rsid w:val="00691D91"/>
    <w:rsid w:val="00691DFB"/>
    <w:rsid w:val="006924E7"/>
    <w:rsid w:val="00692938"/>
    <w:rsid w:val="0069321E"/>
    <w:rsid w:val="006932B7"/>
    <w:rsid w:val="0069388D"/>
    <w:rsid w:val="00693972"/>
    <w:rsid w:val="006941EF"/>
    <w:rsid w:val="0069434C"/>
    <w:rsid w:val="006947EA"/>
    <w:rsid w:val="00695379"/>
    <w:rsid w:val="00695B03"/>
    <w:rsid w:val="006962DB"/>
    <w:rsid w:val="00696E7B"/>
    <w:rsid w:val="006971F4"/>
    <w:rsid w:val="00697475"/>
    <w:rsid w:val="00697685"/>
    <w:rsid w:val="0069793F"/>
    <w:rsid w:val="006A0068"/>
    <w:rsid w:val="006A04CC"/>
    <w:rsid w:val="006A07DD"/>
    <w:rsid w:val="006A14FB"/>
    <w:rsid w:val="006A17C1"/>
    <w:rsid w:val="006A19C6"/>
    <w:rsid w:val="006A3370"/>
    <w:rsid w:val="006A352F"/>
    <w:rsid w:val="006A39D3"/>
    <w:rsid w:val="006A3D29"/>
    <w:rsid w:val="006A3E6E"/>
    <w:rsid w:val="006A47BD"/>
    <w:rsid w:val="006A48C8"/>
    <w:rsid w:val="006A4BC2"/>
    <w:rsid w:val="006A5093"/>
    <w:rsid w:val="006A5647"/>
    <w:rsid w:val="006A56E9"/>
    <w:rsid w:val="006A59FB"/>
    <w:rsid w:val="006A5ABE"/>
    <w:rsid w:val="006A6366"/>
    <w:rsid w:val="006A6DE3"/>
    <w:rsid w:val="006A717C"/>
    <w:rsid w:val="006A75AB"/>
    <w:rsid w:val="006A7964"/>
    <w:rsid w:val="006A7DAC"/>
    <w:rsid w:val="006B0E26"/>
    <w:rsid w:val="006B0F68"/>
    <w:rsid w:val="006B1494"/>
    <w:rsid w:val="006B16D7"/>
    <w:rsid w:val="006B17CB"/>
    <w:rsid w:val="006B1F08"/>
    <w:rsid w:val="006B22CE"/>
    <w:rsid w:val="006B22E7"/>
    <w:rsid w:val="006B2A0A"/>
    <w:rsid w:val="006B2BAC"/>
    <w:rsid w:val="006B2E6C"/>
    <w:rsid w:val="006B3037"/>
    <w:rsid w:val="006B3062"/>
    <w:rsid w:val="006B32A2"/>
    <w:rsid w:val="006B3549"/>
    <w:rsid w:val="006B3646"/>
    <w:rsid w:val="006B4084"/>
    <w:rsid w:val="006B42CB"/>
    <w:rsid w:val="006B45B9"/>
    <w:rsid w:val="006B4C94"/>
    <w:rsid w:val="006B5105"/>
    <w:rsid w:val="006B5434"/>
    <w:rsid w:val="006B5B5E"/>
    <w:rsid w:val="006B5C91"/>
    <w:rsid w:val="006B5C99"/>
    <w:rsid w:val="006B6217"/>
    <w:rsid w:val="006B66A0"/>
    <w:rsid w:val="006B68C9"/>
    <w:rsid w:val="006B6E4A"/>
    <w:rsid w:val="006B72FC"/>
    <w:rsid w:val="006B74BB"/>
    <w:rsid w:val="006B754D"/>
    <w:rsid w:val="006B7BA0"/>
    <w:rsid w:val="006B7D34"/>
    <w:rsid w:val="006C03B3"/>
    <w:rsid w:val="006C0437"/>
    <w:rsid w:val="006C04BD"/>
    <w:rsid w:val="006C0787"/>
    <w:rsid w:val="006C0ABE"/>
    <w:rsid w:val="006C0BEE"/>
    <w:rsid w:val="006C1179"/>
    <w:rsid w:val="006C1239"/>
    <w:rsid w:val="006C1358"/>
    <w:rsid w:val="006C2212"/>
    <w:rsid w:val="006C2567"/>
    <w:rsid w:val="006C2F98"/>
    <w:rsid w:val="006C35D7"/>
    <w:rsid w:val="006C3746"/>
    <w:rsid w:val="006C37A2"/>
    <w:rsid w:val="006C3A7E"/>
    <w:rsid w:val="006C3BC0"/>
    <w:rsid w:val="006C3C58"/>
    <w:rsid w:val="006C696E"/>
    <w:rsid w:val="006C6F03"/>
    <w:rsid w:val="006C70CB"/>
    <w:rsid w:val="006C7B76"/>
    <w:rsid w:val="006C7BFD"/>
    <w:rsid w:val="006D0375"/>
    <w:rsid w:val="006D05F5"/>
    <w:rsid w:val="006D0733"/>
    <w:rsid w:val="006D0D6D"/>
    <w:rsid w:val="006D0EB5"/>
    <w:rsid w:val="006D163F"/>
    <w:rsid w:val="006D18D2"/>
    <w:rsid w:val="006D206C"/>
    <w:rsid w:val="006D21A0"/>
    <w:rsid w:val="006D28E7"/>
    <w:rsid w:val="006D2A94"/>
    <w:rsid w:val="006D33D8"/>
    <w:rsid w:val="006D3B20"/>
    <w:rsid w:val="006D3E93"/>
    <w:rsid w:val="006D455F"/>
    <w:rsid w:val="006D5525"/>
    <w:rsid w:val="006D565E"/>
    <w:rsid w:val="006D5851"/>
    <w:rsid w:val="006D5B18"/>
    <w:rsid w:val="006D5CC4"/>
    <w:rsid w:val="006D61DC"/>
    <w:rsid w:val="006D662A"/>
    <w:rsid w:val="006D6CA1"/>
    <w:rsid w:val="006D72CA"/>
    <w:rsid w:val="006E020F"/>
    <w:rsid w:val="006E04F6"/>
    <w:rsid w:val="006E141F"/>
    <w:rsid w:val="006E174B"/>
    <w:rsid w:val="006E1902"/>
    <w:rsid w:val="006E2094"/>
    <w:rsid w:val="006E25B6"/>
    <w:rsid w:val="006E2BC2"/>
    <w:rsid w:val="006E31E3"/>
    <w:rsid w:val="006E34F8"/>
    <w:rsid w:val="006E3730"/>
    <w:rsid w:val="006E388D"/>
    <w:rsid w:val="006E3B6E"/>
    <w:rsid w:val="006E414F"/>
    <w:rsid w:val="006E4772"/>
    <w:rsid w:val="006E4961"/>
    <w:rsid w:val="006E5409"/>
    <w:rsid w:val="006E59AA"/>
    <w:rsid w:val="006E666D"/>
    <w:rsid w:val="006E6B32"/>
    <w:rsid w:val="006E72FC"/>
    <w:rsid w:val="006E76D3"/>
    <w:rsid w:val="006F0378"/>
    <w:rsid w:val="006F03C5"/>
    <w:rsid w:val="006F0C03"/>
    <w:rsid w:val="006F0C7C"/>
    <w:rsid w:val="006F0DF0"/>
    <w:rsid w:val="006F2277"/>
    <w:rsid w:val="006F2345"/>
    <w:rsid w:val="006F2578"/>
    <w:rsid w:val="006F2D32"/>
    <w:rsid w:val="006F4BEF"/>
    <w:rsid w:val="006F570C"/>
    <w:rsid w:val="006F5EAB"/>
    <w:rsid w:val="006F6146"/>
    <w:rsid w:val="006F6546"/>
    <w:rsid w:val="006F6583"/>
    <w:rsid w:val="006F66EA"/>
    <w:rsid w:val="006F67E2"/>
    <w:rsid w:val="006F6AE2"/>
    <w:rsid w:val="006F6D19"/>
    <w:rsid w:val="006F7683"/>
    <w:rsid w:val="006F7B89"/>
    <w:rsid w:val="00700963"/>
    <w:rsid w:val="00701847"/>
    <w:rsid w:val="00701CC2"/>
    <w:rsid w:val="00701F29"/>
    <w:rsid w:val="00702BD3"/>
    <w:rsid w:val="00703464"/>
    <w:rsid w:val="00703E4F"/>
    <w:rsid w:val="00703F8D"/>
    <w:rsid w:val="00704240"/>
    <w:rsid w:val="007048A8"/>
    <w:rsid w:val="00705DD1"/>
    <w:rsid w:val="00706156"/>
    <w:rsid w:val="00706519"/>
    <w:rsid w:val="007067FD"/>
    <w:rsid w:val="00706894"/>
    <w:rsid w:val="00706F47"/>
    <w:rsid w:val="007070A3"/>
    <w:rsid w:val="0070723C"/>
    <w:rsid w:val="00707C75"/>
    <w:rsid w:val="00707D36"/>
    <w:rsid w:val="00707ED6"/>
    <w:rsid w:val="00710053"/>
    <w:rsid w:val="007105D3"/>
    <w:rsid w:val="00710F84"/>
    <w:rsid w:val="00711053"/>
    <w:rsid w:val="00711B29"/>
    <w:rsid w:val="00711B2B"/>
    <w:rsid w:val="00711DB3"/>
    <w:rsid w:val="00711F9D"/>
    <w:rsid w:val="00712066"/>
    <w:rsid w:val="0071214E"/>
    <w:rsid w:val="007125CF"/>
    <w:rsid w:val="0071271C"/>
    <w:rsid w:val="0071276F"/>
    <w:rsid w:val="00712CEB"/>
    <w:rsid w:val="007135D8"/>
    <w:rsid w:val="00713635"/>
    <w:rsid w:val="007136CE"/>
    <w:rsid w:val="00713ED7"/>
    <w:rsid w:val="007142B6"/>
    <w:rsid w:val="007143BB"/>
    <w:rsid w:val="007144D6"/>
    <w:rsid w:val="00714CF4"/>
    <w:rsid w:val="00714DFA"/>
    <w:rsid w:val="007150AA"/>
    <w:rsid w:val="00715199"/>
    <w:rsid w:val="00715B26"/>
    <w:rsid w:val="00715DC3"/>
    <w:rsid w:val="0071685B"/>
    <w:rsid w:val="00716B20"/>
    <w:rsid w:val="00717BE3"/>
    <w:rsid w:val="00717CCD"/>
    <w:rsid w:val="00717FDF"/>
    <w:rsid w:val="0072009F"/>
    <w:rsid w:val="00721299"/>
    <w:rsid w:val="00721AAA"/>
    <w:rsid w:val="00721D22"/>
    <w:rsid w:val="00721E7E"/>
    <w:rsid w:val="00722E90"/>
    <w:rsid w:val="00722F10"/>
    <w:rsid w:val="007234C4"/>
    <w:rsid w:val="00723A5A"/>
    <w:rsid w:val="00723C5A"/>
    <w:rsid w:val="0072442D"/>
    <w:rsid w:val="00724B0B"/>
    <w:rsid w:val="00725215"/>
    <w:rsid w:val="00725530"/>
    <w:rsid w:val="0072574F"/>
    <w:rsid w:val="007259F5"/>
    <w:rsid w:val="00725AD4"/>
    <w:rsid w:val="00725ED2"/>
    <w:rsid w:val="0072622C"/>
    <w:rsid w:val="00726AC7"/>
    <w:rsid w:val="00726C34"/>
    <w:rsid w:val="007276E5"/>
    <w:rsid w:val="00730123"/>
    <w:rsid w:val="0073026F"/>
    <w:rsid w:val="0073088E"/>
    <w:rsid w:val="00731636"/>
    <w:rsid w:val="0073186D"/>
    <w:rsid w:val="00731CCD"/>
    <w:rsid w:val="00732007"/>
    <w:rsid w:val="007327AB"/>
    <w:rsid w:val="00733055"/>
    <w:rsid w:val="007334C1"/>
    <w:rsid w:val="00733E05"/>
    <w:rsid w:val="0073424D"/>
    <w:rsid w:val="00734593"/>
    <w:rsid w:val="00734BF4"/>
    <w:rsid w:val="00735101"/>
    <w:rsid w:val="0073597F"/>
    <w:rsid w:val="00735CDA"/>
    <w:rsid w:val="0073602D"/>
    <w:rsid w:val="00737537"/>
    <w:rsid w:val="007375D5"/>
    <w:rsid w:val="00737F97"/>
    <w:rsid w:val="0074033C"/>
    <w:rsid w:val="00740400"/>
    <w:rsid w:val="007405B3"/>
    <w:rsid w:val="00740AFE"/>
    <w:rsid w:val="00740CED"/>
    <w:rsid w:val="0074109D"/>
    <w:rsid w:val="007416A4"/>
    <w:rsid w:val="00741744"/>
    <w:rsid w:val="00741C16"/>
    <w:rsid w:val="00741D89"/>
    <w:rsid w:val="0074203B"/>
    <w:rsid w:val="00742E0A"/>
    <w:rsid w:val="00742ECC"/>
    <w:rsid w:val="007431CD"/>
    <w:rsid w:val="00743D29"/>
    <w:rsid w:val="007444A3"/>
    <w:rsid w:val="00744BDC"/>
    <w:rsid w:val="00744C98"/>
    <w:rsid w:val="00744D94"/>
    <w:rsid w:val="0074543D"/>
    <w:rsid w:val="0074618A"/>
    <w:rsid w:val="007463B4"/>
    <w:rsid w:val="00746988"/>
    <w:rsid w:val="00747098"/>
    <w:rsid w:val="00747187"/>
    <w:rsid w:val="007477AA"/>
    <w:rsid w:val="0075035C"/>
    <w:rsid w:val="00750895"/>
    <w:rsid w:val="00750CBA"/>
    <w:rsid w:val="00750F9A"/>
    <w:rsid w:val="00751274"/>
    <w:rsid w:val="0075139B"/>
    <w:rsid w:val="00751AE5"/>
    <w:rsid w:val="00751D61"/>
    <w:rsid w:val="00754014"/>
    <w:rsid w:val="0075486B"/>
    <w:rsid w:val="007549BD"/>
    <w:rsid w:val="00754A13"/>
    <w:rsid w:val="00754A21"/>
    <w:rsid w:val="00755148"/>
    <w:rsid w:val="007555BE"/>
    <w:rsid w:val="00755763"/>
    <w:rsid w:val="00755FA7"/>
    <w:rsid w:val="00756262"/>
    <w:rsid w:val="00756674"/>
    <w:rsid w:val="0075791D"/>
    <w:rsid w:val="00757F75"/>
    <w:rsid w:val="00760160"/>
    <w:rsid w:val="00760B75"/>
    <w:rsid w:val="0076154D"/>
    <w:rsid w:val="007620BB"/>
    <w:rsid w:val="0076269B"/>
    <w:rsid w:val="0076324F"/>
    <w:rsid w:val="0076494E"/>
    <w:rsid w:val="00765445"/>
    <w:rsid w:val="00765924"/>
    <w:rsid w:val="00765964"/>
    <w:rsid w:val="0076669B"/>
    <w:rsid w:val="00766C30"/>
    <w:rsid w:val="007703AE"/>
    <w:rsid w:val="00771117"/>
    <w:rsid w:val="007712B4"/>
    <w:rsid w:val="007714B4"/>
    <w:rsid w:val="0077167D"/>
    <w:rsid w:val="00771E39"/>
    <w:rsid w:val="007728BC"/>
    <w:rsid w:val="00772F37"/>
    <w:rsid w:val="007730C5"/>
    <w:rsid w:val="007739A3"/>
    <w:rsid w:val="00773CDB"/>
    <w:rsid w:val="00773EAD"/>
    <w:rsid w:val="007743A6"/>
    <w:rsid w:val="007744E4"/>
    <w:rsid w:val="00774A42"/>
    <w:rsid w:val="00774C95"/>
    <w:rsid w:val="0077507D"/>
    <w:rsid w:val="00775C41"/>
    <w:rsid w:val="007770E4"/>
    <w:rsid w:val="00777159"/>
    <w:rsid w:val="00777A92"/>
    <w:rsid w:val="00777CFB"/>
    <w:rsid w:val="00780524"/>
    <w:rsid w:val="0078124C"/>
    <w:rsid w:val="00781253"/>
    <w:rsid w:val="00781313"/>
    <w:rsid w:val="0078138C"/>
    <w:rsid w:val="0078169C"/>
    <w:rsid w:val="00781989"/>
    <w:rsid w:val="007819AE"/>
    <w:rsid w:val="00782A18"/>
    <w:rsid w:val="00783AD4"/>
    <w:rsid w:val="00783D49"/>
    <w:rsid w:val="007847D2"/>
    <w:rsid w:val="00784A5E"/>
    <w:rsid w:val="00784B15"/>
    <w:rsid w:val="00784C62"/>
    <w:rsid w:val="007851C2"/>
    <w:rsid w:val="0078541C"/>
    <w:rsid w:val="00785860"/>
    <w:rsid w:val="007859AF"/>
    <w:rsid w:val="00785DDD"/>
    <w:rsid w:val="0078633F"/>
    <w:rsid w:val="00787764"/>
    <w:rsid w:val="007877C8"/>
    <w:rsid w:val="007877F6"/>
    <w:rsid w:val="00787B0B"/>
    <w:rsid w:val="00787B5C"/>
    <w:rsid w:val="00787BCA"/>
    <w:rsid w:val="00787EC5"/>
    <w:rsid w:val="0079043E"/>
    <w:rsid w:val="0079057D"/>
    <w:rsid w:val="00790F9F"/>
    <w:rsid w:val="0079137B"/>
    <w:rsid w:val="00791587"/>
    <w:rsid w:val="007917F9"/>
    <w:rsid w:val="00791D28"/>
    <w:rsid w:val="007922EC"/>
    <w:rsid w:val="00792B0E"/>
    <w:rsid w:val="00792BB9"/>
    <w:rsid w:val="00793BAC"/>
    <w:rsid w:val="00793D74"/>
    <w:rsid w:val="0079429F"/>
    <w:rsid w:val="007942A2"/>
    <w:rsid w:val="0079448D"/>
    <w:rsid w:val="0079461C"/>
    <w:rsid w:val="00794BCF"/>
    <w:rsid w:val="00794F28"/>
    <w:rsid w:val="00795243"/>
    <w:rsid w:val="0079525C"/>
    <w:rsid w:val="0079656F"/>
    <w:rsid w:val="00796D03"/>
    <w:rsid w:val="00796EB9"/>
    <w:rsid w:val="007972CE"/>
    <w:rsid w:val="007A0130"/>
    <w:rsid w:val="007A087C"/>
    <w:rsid w:val="007A0A14"/>
    <w:rsid w:val="007A100A"/>
    <w:rsid w:val="007A1451"/>
    <w:rsid w:val="007A15A5"/>
    <w:rsid w:val="007A1D59"/>
    <w:rsid w:val="007A204A"/>
    <w:rsid w:val="007A2492"/>
    <w:rsid w:val="007A258A"/>
    <w:rsid w:val="007A2609"/>
    <w:rsid w:val="007A2829"/>
    <w:rsid w:val="007A2C8C"/>
    <w:rsid w:val="007A2CD2"/>
    <w:rsid w:val="007A2E14"/>
    <w:rsid w:val="007A3BF4"/>
    <w:rsid w:val="007A3E54"/>
    <w:rsid w:val="007A3FF7"/>
    <w:rsid w:val="007A4034"/>
    <w:rsid w:val="007A4848"/>
    <w:rsid w:val="007A4BE3"/>
    <w:rsid w:val="007A4E53"/>
    <w:rsid w:val="007A53AF"/>
    <w:rsid w:val="007A60D2"/>
    <w:rsid w:val="007A61F5"/>
    <w:rsid w:val="007A62D9"/>
    <w:rsid w:val="007A6DB1"/>
    <w:rsid w:val="007A6E4B"/>
    <w:rsid w:val="007A7229"/>
    <w:rsid w:val="007A782A"/>
    <w:rsid w:val="007A7DC7"/>
    <w:rsid w:val="007B0D06"/>
    <w:rsid w:val="007B0D40"/>
    <w:rsid w:val="007B0FE5"/>
    <w:rsid w:val="007B0FE6"/>
    <w:rsid w:val="007B15BE"/>
    <w:rsid w:val="007B1719"/>
    <w:rsid w:val="007B240A"/>
    <w:rsid w:val="007B256D"/>
    <w:rsid w:val="007B2844"/>
    <w:rsid w:val="007B2C2A"/>
    <w:rsid w:val="007B2EF0"/>
    <w:rsid w:val="007B35AC"/>
    <w:rsid w:val="007B3EC9"/>
    <w:rsid w:val="007B42D8"/>
    <w:rsid w:val="007B4BF8"/>
    <w:rsid w:val="007B4D0E"/>
    <w:rsid w:val="007B5170"/>
    <w:rsid w:val="007B55E9"/>
    <w:rsid w:val="007B5CB0"/>
    <w:rsid w:val="007B6001"/>
    <w:rsid w:val="007B63EC"/>
    <w:rsid w:val="007B67E3"/>
    <w:rsid w:val="007B7204"/>
    <w:rsid w:val="007B7628"/>
    <w:rsid w:val="007B77C2"/>
    <w:rsid w:val="007B7839"/>
    <w:rsid w:val="007B7FB8"/>
    <w:rsid w:val="007C0011"/>
    <w:rsid w:val="007C0717"/>
    <w:rsid w:val="007C0C98"/>
    <w:rsid w:val="007C0EB3"/>
    <w:rsid w:val="007C1472"/>
    <w:rsid w:val="007C176C"/>
    <w:rsid w:val="007C2B90"/>
    <w:rsid w:val="007C2C9B"/>
    <w:rsid w:val="007C31A1"/>
    <w:rsid w:val="007C3286"/>
    <w:rsid w:val="007C34B2"/>
    <w:rsid w:val="007C34F9"/>
    <w:rsid w:val="007C3C7E"/>
    <w:rsid w:val="007C4477"/>
    <w:rsid w:val="007C46B3"/>
    <w:rsid w:val="007C4B4E"/>
    <w:rsid w:val="007C53D4"/>
    <w:rsid w:val="007C5D8B"/>
    <w:rsid w:val="007C64A9"/>
    <w:rsid w:val="007C7BAE"/>
    <w:rsid w:val="007C7D22"/>
    <w:rsid w:val="007D0434"/>
    <w:rsid w:val="007D0BFF"/>
    <w:rsid w:val="007D0D52"/>
    <w:rsid w:val="007D0EA0"/>
    <w:rsid w:val="007D0EB0"/>
    <w:rsid w:val="007D1083"/>
    <w:rsid w:val="007D1187"/>
    <w:rsid w:val="007D18E9"/>
    <w:rsid w:val="007D1EC7"/>
    <w:rsid w:val="007D201F"/>
    <w:rsid w:val="007D2139"/>
    <w:rsid w:val="007D23CC"/>
    <w:rsid w:val="007D2DFE"/>
    <w:rsid w:val="007D3AD5"/>
    <w:rsid w:val="007D3D62"/>
    <w:rsid w:val="007D40D9"/>
    <w:rsid w:val="007D51F6"/>
    <w:rsid w:val="007D5721"/>
    <w:rsid w:val="007D5751"/>
    <w:rsid w:val="007D57B6"/>
    <w:rsid w:val="007D57FB"/>
    <w:rsid w:val="007D5F78"/>
    <w:rsid w:val="007D682C"/>
    <w:rsid w:val="007D6C9D"/>
    <w:rsid w:val="007D7277"/>
    <w:rsid w:val="007D7BF6"/>
    <w:rsid w:val="007E0ED7"/>
    <w:rsid w:val="007E104F"/>
    <w:rsid w:val="007E1CF7"/>
    <w:rsid w:val="007E2E7A"/>
    <w:rsid w:val="007E32F7"/>
    <w:rsid w:val="007E3553"/>
    <w:rsid w:val="007E3569"/>
    <w:rsid w:val="007E3A8E"/>
    <w:rsid w:val="007E3D41"/>
    <w:rsid w:val="007E3FDB"/>
    <w:rsid w:val="007E4356"/>
    <w:rsid w:val="007E446F"/>
    <w:rsid w:val="007E5580"/>
    <w:rsid w:val="007E559B"/>
    <w:rsid w:val="007E653A"/>
    <w:rsid w:val="007E68CD"/>
    <w:rsid w:val="007E6C64"/>
    <w:rsid w:val="007E6F4C"/>
    <w:rsid w:val="007E74B4"/>
    <w:rsid w:val="007E7B02"/>
    <w:rsid w:val="007E7DA6"/>
    <w:rsid w:val="007E7DBF"/>
    <w:rsid w:val="007E7DC1"/>
    <w:rsid w:val="007E7EC5"/>
    <w:rsid w:val="007F011E"/>
    <w:rsid w:val="007F1090"/>
    <w:rsid w:val="007F1D35"/>
    <w:rsid w:val="007F22F5"/>
    <w:rsid w:val="007F26B9"/>
    <w:rsid w:val="007F2933"/>
    <w:rsid w:val="007F2A0B"/>
    <w:rsid w:val="007F2EB1"/>
    <w:rsid w:val="007F2F6A"/>
    <w:rsid w:val="007F30C8"/>
    <w:rsid w:val="007F31E8"/>
    <w:rsid w:val="007F35C1"/>
    <w:rsid w:val="007F3960"/>
    <w:rsid w:val="007F3F77"/>
    <w:rsid w:val="007F4636"/>
    <w:rsid w:val="007F46AF"/>
    <w:rsid w:val="007F4D69"/>
    <w:rsid w:val="007F5E43"/>
    <w:rsid w:val="007F5F29"/>
    <w:rsid w:val="007F5FB9"/>
    <w:rsid w:val="007F6034"/>
    <w:rsid w:val="007F65E1"/>
    <w:rsid w:val="007F6813"/>
    <w:rsid w:val="007F6D24"/>
    <w:rsid w:val="007F6E5F"/>
    <w:rsid w:val="007F74E2"/>
    <w:rsid w:val="007F7761"/>
    <w:rsid w:val="007F7BF8"/>
    <w:rsid w:val="007F7F50"/>
    <w:rsid w:val="00800073"/>
    <w:rsid w:val="0080015B"/>
    <w:rsid w:val="0080131F"/>
    <w:rsid w:val="0080149E"/>
    <w:rsid w:val="00801AAE"/>
    <w:rsid w:val="00801E89"/>
    <w:rsid w:val="008021E0"/>
    <w:rsid w:val="00802A24"/>
    <w:rsid w:val="008037E5"/>
    <w:rsid w:val="00803E1D"/>
    <w:rsid w:val="00804526"/>
    <w:rsid w:val="008049B9"/>
    <w:rsid w:val="00804ED7"/>
    <w:rsid w:val="00804FFA"/>
    <w:rsid w:val="00805623"/>
    <w:rsid w:val="0080582A"/>
    <w:rsid w:val="0080634C"/>
    <w:rsid w:val="008066E7"/>
    <w:rsid w:val="00806804"/>
    <w:rsid w:val="00806A84"/>
    <w:rsid w:val="00806D59"/>
    <w:rsid w:val="00806FBD"/>
    <w:rsid w:val="00807423"/>
    <w:rsid w:val="008077FF"/>
    <w:rsid w:val="00807A94"/>
    <w:rsid w:val="00807FB2"/>
    <w:rsid w:val="0081006E"/>
    <w:rsid w:val="008100D0"/>
    <w:rsid w:val="00810B7F"/>
    <w:rsid w:val="008113A5"/>
    <w:rsid w:val="0081187D"/>
    <w:rsid w:val="00811B22"/>
    <w:rsid w:val="0081257F"/>
    <w:rsid w:val="008125D4"/>
    <w:rsid w:val="00812C79"/>
    <w:rsid w:val="00812E07"/>
    <w:rsid w:val="00813646"/>
    <w:rsid w:val="00813AB7"/>
    <w:rsid w:val="00813CF2"/>
    <w:rsid w:val="00813FFF"/>
    <w:rsid w:val="008156E5"/>
    <w:rsid w:val="00815A92"/>
    <w:rsid w:val="00815F7C"/>
    <w:rsid w:val="00816241"/>
    <w:rsid w:val="0081692A"/>
    <w:rsid w:val="008170B2"/>
    <w:rsid w:val="008172D9"/>
    <w:rsid w:val="0081732D"/>
    <w:rsid w:val="0081750D"/>
    <w:rsid w:val="0081751C"/>
    <w:rsid w:val="008179E4"/>
    <w:rsid w:val="00817BCD"/>
    <w:rsid w:val="00820381"/>
    <w:rsid w:val="00820A55"/>
    <w:rsid w:val="00820E32"/>
    <w:rsid w:val="0082124B"/>
    <w:rsid w:val="008218DA"/>
    <w:rsid w:val="00821C00"/>
    <w:rsid w:val="0082278F"/>
    <w:rsid w:val="00822954"/>
    <w:rsid w:val="00823278"/>
    <w:rsid w:val="008234F3"/>
    <w:rsid w:val="0082398D"/>
    <w:rsid w:val="00823AA2"/>
    <w:rsid w:val="00823CBC"/>
    <w:rsid w:val="00823F84"/>
    <w:rsid w:val="00824D14"/>
    <w:rsid w:val="00825025"/>
    <w:rsid w:val="0082541A"/>
    <w:rsid w:val="0082603D"/>
    <w:rsid w:val="008265C6"/>
    <w:rsid w:val="00827E6D"/>
    <w:rsid w:val="0083049B"/>
    <w:rsid w:val="00830551"/>
    <w:rsid w:val="00830A04"/>
    <w:rsid w:val="00830A2F"/>
    <w:rsid w:val="00830B2A"/>
    <w:rsid w:val="00831377"/>
    <w:rsid w:val="0083197C"/>
    <w:rsid w:val="00831A3A"/>
    <w:rsid w:val="00831BF9"/>
    <w:rsid w:val="00831CCD"/>
    <w:rsid w:val="008325D1"/>
    <w:rsid w:val="00832E3D"/>
    <w:rsid w:val="00833091"/>
    <w:rsid w:val="008330E2"/>
    <w:rsid w:val="00833A63"/>
    <w:rsid w:val="00833BB2"/>
    <w:rsid w:val="008341E6"/>
    <w:rsid w:val="0083463B"/>
    <w:rsid w:val="008346F0"/>
    <w:rsid w:val="00834C2B"/>
    <w:rsid w:val="0083531C"/>
    <w:rsid w:val="00835A05"/>
    <w:rsid w:val="00835E55"/>
    <w:rsid w:val="00835EAD"/>
    <w:rsid w:val="008362AB"/>
    <w:rsid w:val="00836504"/>
    <w:rsid w:val="00840050"/>
    <w:rsid w:val="008400C1"/>
    <w:rsid w:val="008403E9"/>
    <w:rsid w:val="0084062E"/>
    <w:rsid w:val="008409BC"/>
    <w:rsid w:val="00840F5D"/>
    <w:rsid w:val="00841100"/>
    <w:rsid w:val="00841184"/>
    <w:rsid w:val="0084138B"/>
    <w:rsid w:val="0084195F"/>
    <w:rsid w:val="00841BF4"/>
    <w:rsid w:val="00841C76"/>
    <w:rsid w:val="00842193"/>
    <w:rsid w:val="00842305"/>
    <w:rsid w:val="00842DF5"/>
    <w:rsid w:val="0084312D"/>
    <w:rsid w:val="00843476"/>
    <w:rsid w:val="00843635"/>
    <w:rsid w:val="0084374E"/>
    <w:rsid w:val="00843B30"/>
    <w:rsid w:val="00844279"/>
    <w:rsid w:val="008443F3"/>
    <w:rsid w:val="0084444E"/>
    <w:rsid w:val="008453FC"/>
    <w:rsid w:val="00845B5D"/>
    <w:rsid w:val="00846074"/>
    <w:rsid w:val="0084616E"/>
    <w:rsid w:val="008466A7"/>
    <w:rsid w:val="0084690C"/>
    <w:rsid w:val="00846923"/>
    <w:rsid w:val="00846BF2"/>
    <w:rsid w:val="00846D27"/>
    <w:rsid w:val="00850D8F"/>
    <w:rsid w:val="0085116C"/>
    <w:rsid w:val="0085128D"/>
    <w:rsid w:val="008512A3"/>
    <w:rsid w:val="00851393"/>
    <w:rsid w:val="0085150F"/>
    <w:rsid w:val="00851510"/>
    <w:rsid w:val="008520E8"/>
    <w:rsid w:val="008520EF"/>
    <w:rsid w:val="00852782"/>
    <w:rsid w:val="00852D1A"/>
    <w:rsid w:val="00852DC4"/>
    <w:rsid w:val="00852F43"/>
    <w:rsid w:val="00853773"/>
    <w:rsid w:val="00853B28"/>
    <w:rsid w:val="00854420"/>
    <w:rsid w:val="00854845"/>
    <w:rsid w:val="0085547D"/>
    <w:rsid w:val="008559FE"/>
    <w:rsid w:val="00855D87"/>
    <w:rsid w:val="00855EDD"/>
    <w:rsid w:val="0085617C"/>
    <w:rsid w:val="00856795"/>
    <w:rsid w:val="008568E7"/>
    <w:rsid w:val="00856CAD"/>
    <w:rsid w:val="00856E4C"/>
    <w:rsid w:val="00857910"/>
    <w:rsid w:val="00857F0A"/>
    <w:rsid w:val="008605F9"/>
    <w:rsid w:val="00860822"/>
    <w:rsid w:val="008608BE"/>
    <w:rsid w:val="00860A99"/>
    <w:rsid w:val="00860BFD"/>
    <w:rsid w:val="00860C7F"/>
    <w:rsid w:val="008610D3"/>
    <w:rsid w:val="008615ED"/>
    <w:rsid w:val="00861827"/>
    <w:rsid w:val="0086208E"/>
    <w:rsid w:val="00862332"/>
    <w:rsid w:val="008627B1"/>
    <w:rsid w:val="008627DB"/>
    <w:rsid w:val="00863564"/>
    <w:rsid w:val="00863BA8"/>
    <w:rsid w:val="00863CB9"/>
    <w:rsid w:val="00863EBE"/>
    <w:rsid w:val="00864077"/>
    <w:rsid w:val="0086427E"/>
    <w:rsid w:val="00864699"/>
    <w:rsid w:val="008646CD"/>
    <w:rsid w:val="00864C09"/>
    <w:rsid w:val="00864E35"/>
    <w:rsid w:val="00864F17"/>
    <w:rsid w:val="008653A3"/>
    <w:rsid w:val="008653EB"/>
    <w:rsid w:val="00865881"/>
    <w:rsid w:val="00865AC3"/>
    <w:rsid w:val="00865C20"/>
    <w:rsid w:val="008661C0"/>
    <w:rsid w:val="00866925"/>
    <w:rsid w:val="0087029A"/>
    <w:rsid w:val="00870E3B"/>
    <w:rsid w:val="00871004"/>
    <w:rsid w:val="0087136A"/>
    <w:rsid w:val="00871723"/>
    <w:rsid w:val="00871DCE"/>
    <w:rsid w:val="0087256A"/>
    <w:rsid w:val="008725B5"/>
    <w:rsid w:val="008727ED"/>
    <w:rsid w:val="00872890"/>
    <w:rsid w:val="00872BFD"/>
    <w:rsid w:val="00873590"/>
    <w:rsid w:val="00873A53"/>
    <w:rsid w:val="0087439D"/>
    <w:rsid w:val="008745D1"/>
    <w:rsid w:val="00874FD6"/>
    <w:rsid w:val="008750CC"/>
    <w:rsid w:val="0087578D"/>
    <w:rsid w:val="0087605E"/>
    <w:rsid w:val="008764BB"/>
    <w:rsid w:val="00876AE0"/>
    <w:rsid w:val="00876E9E"/>
    <w:rsid w:val="00876FC0"/>
    <w:rsid w:val="00877431"/>
    <w:rsid w:val="00877878"/>
    <w:rsid w:val="00877A85"/>
    <w:rsid w:val="00880384"/>
    <w:rsid w:val="00880BAD"/>
    <w:rsid w:val="00880C1E"/>
    <w:rsid w:val="008812AB"/>
    <w:rsid w:val="00881894"/>
    <w:rsid w:val="00881A6D"/>
    <w:rsid w:val="00881E74"/>
    <w:rsid w:val="00882184"/>
    <w:rsid w:val="0088242A"/>
    <w:rsid w:val="008826D9"/>
    <w:rsid w:val="0088274A"/>
    <w:rsid w:val="00882DE5"/>
    <w:rsid w:val="00883766"/>
    <w:rsid w:val="00883786"/>
    <w:rsid w:val="00883B1B"/>
    <w:rsid w:val="00883DC2"/>
    <w:rsid w:val="00884383"/>
    <w:rsid w:val="00884841"/>
    <w:rsid w:val="00885B0C"/>
    <w:rsid w:val="00885BB0"/>
    <w:rsid w:val="00886617"/>
    <w:rsid w:val="00886CEB"/>
    <w:rsid w:val="00886DF1"/>
    <w:rsid w:val="00886FD8"/>
    <w:rsid w:val="0088712D"/>
    <w:rsid w:val="00887613"/>
    <w:rsid w:val="00887652"/>
    <w:rsid w:val="0089038A"/>
    <w:rsid w:val="00890B4E"/>
    <w:rsid w:val="00890C4B"/>
    <w:rsid w:val="00890F55"/>
    <w:rsid w:val="0089170E"/>
    <w:rsid w:val="00891A25"/>
    <w:rsid w:val="008925F6"/>
    <w:rsid w:val="00893998"/>
    <w:rsid w:val="00894059"/>
    <w:rsid w:val="00895865"/>
    <w:rsid w:val="0089654C"/>
    <w:rsid w:val="008967CB"/>
    <w:rsid w:val="0089684B"/>
    <w:rsid w:val="00896A53"/>
    <w:rsid w:val="00896AE6"/>
    <w:rsid w:val="00896FE9"/>
    <w:rsid w:val="008972C0"/>
    <w:rsid w:val="00897C72"/>
    <w:rsid w:val="00897F45"/>
    <w:rsid w:val="008A0651"/>
    <w:rsid w:val="008A09FA"/>
    <w:rsid w:val="008A11E5"/>
    <w:rsid w:val="008A1887"/>
    <w:rsid w:val="008A1C1A"/>
    <w:rsid w:val="008A1D13"/>
    <w:rsid w:val="008A1D71"/>
    <w:rsid w:val="008A1FC5"/>
    <w:rsid w:val="008A2B6C"/>
    <w:rsid w:val="008A2EEE"/>
    <w:rsid w:val="008A349F"/>
    <w:rsid w:val="008A3BB6"/>
    <w:rsid w:val="008A3EEC"/>
    <w:rsid w:val="008A42BC"/>
    <w:rsid w:val="008A4719"/>
    <w:rsid w:val="008A4814"/>
    <w:rsid w:val="008A4CDC"/>
    <w:rsid w:val="008A5150"/>
    <w:rsid w:val="008A660F"/>
    <w:rsid w:val="008A66E4"/>
    <w:rsid w:val="008A70C6"/>
    <w:rsid w:val="008A730B"/>
    <w:rsid w:val="008A767C"/>
    <w:rsid w:val="008A774A"/>
    <w:rsid w:val="008A7F2D"/>
    <w:rsid w:val="008B2168"/>
    <w:rsid w:val="008B3022"/>
    <w:rsid w:val="008B35C1"/>
    <w:rsid w:val="008B36E6"/>
    <w:rsid w:val="008B3731"/>
    <w:rsid w:val="008B4183"/>
    <w:rsid w:val="008B4376"/>
    <w:rsid w:val="008B4987"/>
    <w:rsid w:val="008B5270"/>
    <w:rsid w:val="008B5F32"/>
    <w:rsid w:val="008B674E"/>
    <w:rsid w:val="008B6BF7"/>
    <w:rsid w:val="008B7D5F"/>
    <w:rsid w:val="008B7DCE"/>
    <w:rsid w:val="008B7EEF"/>
    <w:rsid w:val="008C0697"/>
    <w:rsid w:val="008C1256"/>
    <w:rsid w:val="008C1CE9"/>
    <w:rsid w:val="008C2306"/>
    <w:rsid w:val="008C240F"/>
    <w:rsid w:val="008C267D"/>
    <w:rsid w:val="008C2DFF"/>
    <w:rsid w:val="008C3D07"/>
    <w:rsid w:val="008C3DC2"/>
    <w:rsid w:val="008C4155"/>
    <w:rsid w:val="008C42B5"/>
    <w:rsid w:val="008C48FE"/>
    <w:rsid w:val="008C4CC1"/>
    <w:rsid w:val="008C50B0"/>
    <w:rsid w:val="008C5BB8"/>
    <w:rsid w:val="008C6626"/>
    <w:rsid w:val="008C72B1"/>
    <w:rsid w:val="008C72FB"/>
    <w:rsid w:val="008C74F5"/>
    <w:rsid w:val="008C78E1"/>
    <w:rsid w:val="008C7D4E"/>
    <w:rsid w:val="008C7D7B"/>
    <w:rsid w:val="008D06ED"/>
    <w:rsid w:val="008D0CBE"/>
    <w:rsid w:val="008D1C53"/>
    <w:rsid w:val="008D2347"/>
    <w:rsid w:val="008D41D6"/>
    <w:rsid w:val="008D462A"/>
    <w:rsid w:val="008D4D70"/>
    <w:rsid w:val="008D511E"/>
    <w:rsid w:val="008D51F7"/>
    <w:rsid w:val="008D56D0"/>
    <w:rsid w:val="008D704B"/>
    <w:rsid w:val="008D796E"/>
    <w:rsid w:val="008D7B6B"/>
    <w:rsid w:val="008D7BAA"/>
    <w:rsid w:val="008E016B"/>
    <w:rsid w:val="008E08FD"/>
    <w:rsid w:val="008E0A50"/>
    <w:rsid w:val="008E0CFF"/>
    <w:rsid w:val="008E0D06"/>
    <w:rsid w:val="008E0D66"/>
    <w:rsid w:val="008E11AA"/>
    <w:rsid w:val="008E1B96"/>
    <w:rsid w:val="008E1DB0"/>
    <w:rsid w:val="008E1F72"/>
    <w:rsid w:val="008E2191"/>
    <w:rsid w:val="008E3A1A"/>
    <w:rsid w:val="008E3F5E"/>
    <w:rsid w:val="008E3F65"/>
    <w:rsid w:val="008E4433"/>
    <w:rsid w:val="008E6067"/>
    <w:rsid w:val="008E636B"/>
    <w:rsid w:val="008E63A3"/>
    <w:rsid w:val="008E6471"/>
    <w:rsid w:val="008E68ED"/>
    <w:rsid w:val="008E7739"/>
    <w:rsid w:val="008F0013"/>
    <w:rsid w:val="008F0390"/>
    <w:rsid w:val="008F0509"/>
    <w:rsid w:val="008F07A4"/>
    <w:rsid w:val="008F15C3"/>
    <w:rsid w:val="008F24AC"/>
    <w:rsid w:val="008F269F"/>
    <w:rsid w:val="008F2B11"/>
    <w:rsid w:val="008F2C8F"/>
    <w:rsid w:val="008F3272"/>
    <w:rsid w:val="008F3543"/>
    <w:rsid w:val="008F38D2"/>
    <w:rsid w:val="008F4778"/>
    <w:rsid w:val="008F48C5"/>
    <w:rsid w:val="008F551F"/>
    <w:rsid w:val="008F561F"/>
    <w:rsid w:val="008F670F"/>
    <w:rsid w:val="008F689E"/>
    <w:rsid w:val="008F6A77"/>
    <w:rsid w:val="008F6C6E"/>
    <w:rsid w:val="008F7021"/>
    <w:rsid w:val="008F73CA"/>
    <w:rsid w:val="008F7410"/>
    <w:rsid w:val="008F7C30"/>
    <w:rsid w:val="00901897"/>
    <w:rsid w:val="00901EFF"/>
    <w:rsid w:val="00902437"/>
    <w:rsid w:val="00902828"/>
    <w:rsid w:val="00903782"/>
    <w:rsid w:val="009038B3"/>
    <w:rsid w:val="00904A19"/>
    <w:rsid w:val="00904ACB"/>
    <w:rsid w:val="00904CD4"/>
    <w:rsid w:val="0090521A"/>
    <w:rsid w:val="00905399"/>
    <w:rsid w:val="00905AB1"/>
    <w:rsid w:val="00905CD1"/>
    <w:rsid w:val="00905E14"/>
    <w:rsid w:val="0090606A"/>
    <w:rsid w:val="00906855"/>
    <w:rsid w:val="009071FA"/>
    <w:rsid w:val="00907343"/>
    <w:rsid w:val="00910138"/>
    <w:rsid w:val="00910A1E"/>
    <w:rsid w:val="00911012"/>
    <w:rsid w:val="009119E1"/>
    <w:rsid w:val="00911F7E"/>
    <w:rsid w:val="0091219F"/>
    <w:rsid w:val="00913327"/>
    <w:rsid w:val="009137A8"/>
    <w:rsid w:val="00913905"/>
    <w:rsid w:val="009149F8"/>
    <w:rsid w:val="00914A05"/>
    <w:rsid w:val="00915261"/>
    <w:rsid w:val="00915713"/>
    <w:rsid w:val="0091626B"/>
    <w:rsid w:val="00916725"/>
    <w:rsid w:val="0091681D"/>
    <w:rsid w:val="009168C9"/>
    <w:rsid w:val="00916EA1"/>
    <w:rsid w:val="00917A45"/>
    <w:rsid w:val="009201A1"/>
    <w:rsid w:val="00920BAA"/>
    <w:rsid w:val="00920C74"/>
    <w:rsid w:val="00920E98"/>
    <w:rsid w:val="00920EFA"/>
    <w:rsid w:val="009210BE"/>
    <w:rsid w:val="009214D4"/>
    <w:rsid w:val="0092150F"/>
    <w:rsid w:val="0092175F"/>
    <w:rsid w:val="009220B2"/>
    <w:rsid w:val="0092224D"/>
    <w:rsid w:val="00922CC1"/>
    <w:rsid w:val="00923114"/>
    <w:rsid w:val="00923264"/>
    <w:rsid w:val="0092356C"/>
    <w:rsid w:val="009235F9"/>
    <w:rsid w:val="009236F2"/>
    <w:rsid w:val="00923A6C"/>
    <w:rsid w:val="00923B7C"/>
    <w:rsid w:val="00923C2E"/>
    <w:rsid w:val="0092407B"/>
    <w:rsid w:val="0092414F"/>
    <w:rsid w:val="00925220"/>
    <w:rsid w:val="00926693"/>
    <w:rsid w:val="0092700F"/>
    <w:rsid w:val="00927CEF"/>
    <w:rsid w:val="0093099D"/>
    <w:rsid w:val="00930C30"/>
    <w:rsid w:val="0093157C"/>
    <w:rsid w:val="009318B1"/>
    <w:rsid w:val="009318C5"/>
    <w:rsid w:val="00931DAD"/>
    <w:rsid w:val="00931FA3"/>
    <w:rsid w:val="009320C4"/>
    <w:rsid w:val="00933962"/>
    <w:rsid w:val="00933AC0"/>
    <w:rsid w:val="00933D3C"/>
    <w:rsid w:val="009340D0"/>
    <w:rsid w:val="009341FD"/>
    <w:rsid w:val="00934D6B"/>
    <w:rsid w:val="009351C9"/>
    <w:rsid w:val="009351FB"/>
    <w:rsid w:val="00935356"/>
    <w:rsid w:val="00936057"/>
    <w:rsid w:val="0093610A"/>
    <w:rsid w:val="00936670"/>
    <w:rsid w:val="00936FFA"/>
    <w:rsid w:val="009372E4"/>
    <w:rsid w:val="0093763B"/>
    <w:rsid w:val="0094004A"/>
    <w:rsid w:val="009406B9"/>
    <w:rsid w:val="00941015"/>
    <w:rsid w:val="009417CC"/>
    <w:rsid w:val="00942445"/>
    <w:rsid w:val="009428AD"/>
    <w:rsid w:val="00942AC6"/>
    <w:rsid w:val="00943066"/>
    <w:rsid w:val="0094367B"/>
    <w:rsid w:val="009436C8"/>
    <w:rsid w:val="0094428E"/>
    <w:rsid w:val="00944F76"/>
    <w:rsid w:val="0094517A"/>
    <w:rsid w:val="009453CB"/>
    <w:rsid w:val="009455CF"/>
    <w:rsid w:val="009456FE"/>
    <w:rsid w:val="0094572B"/>
    <w:rsid w:val="00945C91"/>
    <w:rsid w:val="00945D7B"/>
    <w:rsid w:val="009467D6"/>
    <w:rsid w:val="00946B81"/>
    <w:rsid w:val="00946CF3"/>
    <w:rsid w:val="00946E34"/>
    <w:rsid w:val="0094745C"/>
    <w:rsid w:val="0094748C"/>
    <w:rsid w:val="0094766C"/>
    <w:rsid w:val="0094787D"/>
    <w:rsid w:val="00947C79"/>
    <w:rsid w:val="00947CD7"/>
    <w:rsid w:val="00947D66"/>
    <w:rsid w:val="009500CC"/>
    <w:rsid w:val="00950133"/>
    <w:rsid w:val="0095085D"/>
    <w:rsid w:val="009513F4"/>
    <w:rsid w:val="0095198A"/>
    <w:rsid w:val="009519C4"/>
    <w:rsid w:val="009519F7"/>
    <w:rsid w:val="00951DF7"/>
    <w:rsid w:val="00951E87"/>
    <w:rsid w:val="009521DC"/>
    <w:rsid w:val="00952793"/>
    <w:rsid w:val="00952FE9"/>
    <w:rsid w:val="00953291"/>
    <w:rsid w:val="00953CCA"/>
    <w:rsid w:val="00955661"/>
    <w:rsid w:val="00955906"/>
    <w:rsid w:val="00956971"/>
    <w:rsid w:val="00956A12"/>
    <w:rsid w:val="00956AB4"/>
    <w:rsid w:val="009571BF"/>
    <w:rsid w:val="009572FA"/>
    <w:rsid w:val="009576E6"/>
    <w:rsid w:val="00960A33"/>
    <w:rsid w:val="009612D0"/>
    <w:rsid w:val="0096185E"/>
    <w:rsid w:val="009618E3"/>
    <w:rsid w:val="0096235A"/>
    <w:rsid w:val="00962A4E"/>
    <w:rsid w:val="00962D28"/>
    <w:rsid w:val="009630CC"/>
    <w:rsid w:val="009636B9"/>
    <w:rsid w:val="009637D7"/>
    <w:rsid w:val="00963BC1"/>
    <w:rsid w:val="009651E6"/>
    <w:rsid w:val="009655C6"/>
    <w:rsid w:val="009655F2"/>
    <w:rsid w:val="00965BD2"/>
    <w:rsid w:val="00966294"/>
    <w:rsid w:val="0096680E"/>
    <w:rsid w:val="00967E5A"/>
    <w:rsid w:val="0097002B"/>
    <w:rsid w:val="0097028A"/>
    <w:rsid w:val="00970829"/>
    <w:rsid w:val="009714B8"/>
    <w:rsid w:val="00972200"/>
    <w:rsid w:val="00972E88"/>
    <w:rsid w:val="00972EB4"/>
    <w:rsid w:val="009735DA"/>
    <w:rsid w:val="009739AD"/>
    <w:rsid w:val="009740B2"/>
    <w:rsid w:val="00974479"/>
    <w:rsid w:val="009745AC"/>
    <w:rsid w:val="00974C0B"/>
    <w:rsid w:val="00974FEA"/>
    <w:rsid w:val="009755DA"/>
    <w:rsid w:val="00975697"/>
    <w:rsid w:val="009759B1"/>
    <w:rsid w:val="0097606E"/>
    <w:rsid w:val="009764D2"/>
    <w:rsid w:val="0097652D"/>
    <w:rsid w:val="00976E44"/>
    <w:rsid w:val="00980AE6"/>
    <w:rsid w:val="00980E0C"/>
    <w:rsid w:val="00980ED7"/>
    <w:rsid w:val="00981347"/>
    <w:rsid w:val="009818EB"/>
    <w:rsid w:val="00981B54"/>
    <w:rsid w:val="00982520"/>
    <w:rsid w:val="009827D1"/>
    <w:rsid w:val="00982B77"/>
    <w:rsid w:val="00982CD5"/>
    <w:rsid w:val="00982CF1"/>
    <w:rsid w:val="0098305D"/>
    <w:rsid w:val="0098324C"/>
    <w:rsid w:val="0098367B"/>
    <w:rsid w:val="009837D9"/>
    <w:rsid w:val="00983ED4"/>
    <w:rsid w:val="00984166"/>
    <w:rsid w:val="00984998"/>
    <w:rsid w:val="009849D1"/>
    <w:rsid w:val="009849E5"/>
    <w:rsid w:val="00984FDD"/>
    <w:rsid w:val="0098544B"/>
    <w:rsid w:val="00985490"/>
    <w:rsid w:val="00985509"/>
    <w:rsid w:val="00985775"/>
    <w:rsid w:val="00985DAD"/>
    <w:rsid w:val="00986001"/>
    <w:rsid w:val="00986638"/>
    <w:rsid w:val="00986E5A"/>
    <w:rsid w:val="00987033"/>
    <w:rsid w:val="0098712D"/>
    <w:rsid w:val="0098764F"/>
    <w:rsid w:val="00990186"/>
    <w:rsid w:val="00990360"/>
    <w:rsid w:val="0099147E"/>
    <w:rsid w:val="009916E3"/>
    <w:rsid w:val="00991B8A"/>
    <w:rsid w:val="00991E41"/>
    <w:rsid w:val="00991F45"/>
    <w:rsid w:val="009920FA"/>
    <w:rsid w:val="009921FB"/>
    <w:rsid w:val="00992550"/>
    <w:rsid w:val="0099259C"/>
    <w:rsid w:val="009927BD"/>
    <w:rsid w:val="00992DA1"/>
    <w:rsid w:val="00992DAB"/>
    <w:rsid w:val="00992E3D"/>
    <w:rsid w:val="00993216"/>
    <w:rsid w:val="00993AC2"/>
    <w:rsid w:val="00993D69"/>
    <w:rsid w:val="00993E15"/>
    <w:rsid w:val="00993EA3"/>
    <w:rsid w:val="0099410C"/>
    <w:rsid w:val="009944A0"/>
    <w:rsid w:val="00994E99"/>
    <w:rsid w:val="00995339"/>
    <w:rsid w:val="0099540E"/>
    <w:rsid w:val="00995A82"/>
    <w:rsid w:val="00996560"/>
    <w:rsid w:val="00996758"/>
    <w:rsid w:val="00996D89"/>
    <w:rsid w:val="009970AF"/>
    <w:rsid w:val="00997114"/>
    <w:rsid w:val="00997C72"/>
    <w:rsid w:val="009A0E72"/>
    <w:rsid w:val="009A1159"/>
    <w:rsid w:val="009A13C5"/>
    <w:rsid w:val="009A1AC1"/>
    <w:rsid w:val="009A2BB3"/>
    <w:rsid w:val="009A2BED"/>
    <w:rsid w:val="009A32EE"/>
    <w:rsid w:val="009A3722"/>
    <w:rsid w:val="009A4588"/>
    <w:rsid w:val="009A4C09"/>
    <w:rsid w:val="009A4C94"/>
    <w:rsid w:val="009A4F59"/>
    <w:rsid w:val="009A4F70"/>
    <w:rsid w:val="009A59BC"/>
    <w:rsid w:val="009A64A4"/>
    <w:rsid w:val="009A6A97"/>
    <w:rsid w:val="009A6B69"/>
    <w:rsid w:val="009A6C58"/>
    <w:rsid w:val="009A737F"/>
    <w:rsid w:val="009B0189"/>
    <w:rsid w:val="009B0190"/>
    <w:rsid w:val="009B040E"/>
    <w:rsid w:val="009B045F"/>
    <w:rsid w:val="009B05B2"/>
    <w:rsid w:val="009B0C2F"/>
    <w:rsid w:val="009B12A4"/>
    <w:rsid w:val="009B1B33"/>
    <w:rsid w:val="009B1DA1"/>
    <w:rsid w:val="009B3087"/>
    <w:rsid w:val="009B3179"/>
    <w:rsid w:val="009B41F4"/>
    <w:rsid w:val="009B4677"/>
    <w:rsid w:val="009B562D"/>
    <w:rsid w:val="009B6B85"/>
    <w:rsid w:val="009B6D56"/>
    <w:rsid w:val="009B772C"/>
    <w:rsid w:val="009B7BD5"/>
    <w:rsid w:val="009C0603"/>
    <w:rsid w:val="009C0ABD"/>
    <w:rsid w:val="009C0E13"/>
    <w:rsid w:val="009C1485"/>
    <w:rsid w:val="009C1578"/>
    <w:rsid w:val="009C26EE"/>
    <w:rsid w:val="009C2CE4"/>
    <w:rsid w:val="009C2D6A"/>
    <w:rsid w:val="009C2FE6"/>
    <w:rsid w:val="009C3214"/>
    <w:rsid w:val="009C3653"/>
    <w:rsid w:val="009C36D5"/>
    <w:rsid w:val="009C3C48"/>
    <w:rsid w:val="009C3EBE"/>
    <w:rsid w:val="009C3EF9"/>
    <w:rsid w:val="009C4333"/>
    <w:rsid w:val="009C43FD"/>
    <w:rsid w:val="009C4643"/>
    <w:rsid w:val="009C4A51"/>
    <w:rsid w:val="009C4D7D"/>
    <w:rsid w:val="009C555D"/>
    <w:rsid w:val="009C5724"/>
    <w:rsid w:val="009C59F3"/>
    <w:rsid w:val="009C6192"/>
    <w:rsid w:val="009C6458"/>
    <w:rsid w:val="009C6737"/>
    <w:rsid w:val="009C6CA5"/>
    <w:rsid w:val="009C6D25"/>
    <w:rsid w:val="009C6FCA"/>
    <w:rsid w:val="009C7135"/>
    <w:rsid w:val="009C72CA"/>
    <w:rsid w:val="009C75C6"/>
    <w:rsid w:val="009C76B1"/>
    <w:rsid w:val="009C7DBD"/>
    <w:rsid w:val="009D0480"/>
    <w:rsid w:val="009D0716"/>
    <w:rsid w:val="009D0CB0"/>
    <w:rsid w:val="009D0F16"/>
    <w:rsid w:val="009D128F"/>
    <w:rsid w:val="009D15A7"/>
    <w:rsid w:val="009D16A7"/>
    <w:rsid w:val="009D2A5B"/>
    <w:rsid w:val="009D2BF0"/>
    <w:rsid w:val="009D2E05"/>
    <w:rsid w:val="009D2ECB"/>
    <w:rsid w:val="009D4031"/>
    <w:rsid w:val="009D4248"/>
    <w:rsid w:val="009D5189"/>
    <w:rsid w:val="009D5200"/>
    <w:rsid w:val="009D54FC"/>
    <w:rsid w:val="009D595B"/>
    <w:rsid w:val="009D5F26"/>
    <w:rsid w:val="009D7327"/>
    <w:rsid w:val="009D7434"/>
    <w:rsid w:val="009D74BD"/>
    <w:rsid w:val="009D753D"/>
    <w:rsid w:val="009D7746"/>
    <w:rsid w:val="009D7786"/>
    <w:rsid w:val="009D7B0E"/>
    <w:rsid w:val="009D7FA9"/>
    <w:rsid w:val="009E0110"/>
    <w:rsid w:val="009E06A5"/>
    <w:rsid w:val="009E08A8"/>
    <w:rsid w:val="009E0BFA"/>
    <w:rsid w:val="009E1282"/>
    <w:rsid w:val="009E16BF"/>
    <w:rsid w:val="009E28A1"/>
    <w:rsid w:val="009E29DB"/>
    <w:rsid w:val="009E2AA9"/>
    <w:rsid w:val="009E3D52"/>
    <w:rsid w:val="009E4A6A"/>
    <w:rsid w:val="009E57B2"/>
    <w:rsid w:val="009E5A81"/>
    <w:rsid w:val="009E5DB5"/>
    <w:rsid w:val="009E67D4"/>
    <w:rsid w:val="009E6BD8"/>
    <w:rsid w:val="009E7249"/>
    <w:rsid w:val="009E7288"/>
    <w:rsid w:val="009E76F6"/>
    <w:rsid w:val="009E79E2"/>
    <w:rsid w:val="009F0813"/>
    <w:rsid w:val="009F0D4B"/>
    <w:rsid w:val="009F118B"/>
    <w:rsid w:val="009F11BE"/>
    <w:rsid w:val="009F2522"/>
    <w:rsid w:val="009F25B1"/>
    <w:rsid w:val="009F281A"/>
    <w:rsid w:val="009F2A9F"/>
    <w:rsid w:val="009F2AA2"/>
    <w:rsid w:val="009F2E1C"/>
    <w:rsid w:val="009F4A39"/>
    <w:rsid w:val="009F4CBE"/>
    <w:rsid w:val="009F5C87"/>
    <w:rsid w:val="009F6869"/>
    <w:rsid w:val="009F6E48"/>
    <w:rsid w:val="009F70A1"/>
    <w:rsid w:val="009F70F8"/>
    <w:rsid w:val="009F71F9"/>
    <w:rsid w:val="009F748D"/>
    <w:rsid w:val="009F7775"/>
    <w:rsid w:val="009F7ADE"/>
    <w:rsid w:val="009F7E63"/>
    <w:rsid w:val="00A00314"/>
    <w:rsid w:val="00A00442"/>
    <w:rsid w:val="00A005EF"/>
    <w:rsid w:val="00A00B3F"/>
    <w:rsid w:val="00A01008"/>
    <w:rsid w:val="00A01656"/>
    <w:rsid w:val="00A01743"/>
    <w:rsid w:val="00A01E3A"/>
    <w:rsid w:val="00A023AB"/>
    <w:rsid w:val="00A02AA6"/>
    <w:rsid w:val="00A0307D"/>
    <w:rsid w:val="00A03232"/>
    <w:rsid w:val="00A039B4"/>
    <w:rsid w:val="00A055B0"/>
    <w:rsid w:val="00A05F7D"/>
    <w:rsid w:val="00A0659C"/>
    <w:rsid w:val="00A06DB8"/>
    <w:rsid w:val="00A074DD"/>
    <w:rsid w:val="00A100BA"/>
    <w:rsid w:val="00A10840"/>
    <w:rsid w:val="00A11368"/>
    <w:rsid w:val="00A115C7"/>
    <w:rsid w:val="00A11A6F"/>
    <w:rsid w:val="00A124EC"/>
    <w:rsid w:val="00A12586"/>
    <w:rsid w:val="00A1278C"/>
    <w:rsid w:val="00A1284D"/>
    <w:rsid w:val="00A129E6"/>
    <w:rsid w:val="00A12A8F"/>
    <w:rsid w:val="00A12D21"/>
    <w:rsid w:val="00A12F78"/>
    <w:rsid w:val="00A13007"/>
    <w:rsid w:val="00A136AB"/>
    <w:rsid w:val="00A136CD"/>
    <w:rsid w:val="00A1378D"/>
    <w:rsid w:val="00A138B1"/>
    <w:rsid w:val="00A13F2D"/>
    <w:rsid w:val="00A14BFF"/>
    <w:rsid w:val="00A14E09"/>
    <w:rsid w:val="00A14E37"/>
    <w:rsid w:val="00A15B7F"/>
    <w:rsid w:val="00A15C0D"/>
    <w:rsid w:val="00A15F86"/>
    <w:rsid w:val="00A16AAD"/>
    <w:rsid w:val="00A16B15"/>
    <w:rsid w:val="00A16B28"/>
    <w:rsid w:val="00A16B90"/>
    <w:rsid w:val="00A170ED"/>
    <w:rsid w:val="00A171DC"/>
    <w:rsid w:val="00A17525"/>
    <w:rsid w:val="00A17839"/>
    <w:rsid w:val="00A17BB8"/>
    <w:rsid w:val="00A20104"/>
    <w:rsid w:val="00A20245"/>
    <w:rsid w:val="00A20327"/>
    <w:rsid w:val="00A20464"/>
    <w:rsid w:val="00A2046F"/>
    <w:rsid w:val="00A207A3"/>
    <w:rsid w:val="00A20849"/>
    <w:rsid w:val="00A213E8"/>
    <w:rsid w:val="00A2142C"/>
    <w:rsid w:val="00A21434"/>
    <w:rsid w:val="00A21B69"/>
    <w:rsid w:val="00A22067"/>
    <w:rsid w:val="00A22AAF"/>
    <w:rsid w:val="00A22D32"/>
    <w:rsid w:val="00A22F43"/>
    <w:rsid w:val="00A22F6E"/>
    <w:rsid w:val="00A23231"/>
    <w:rsid w:val="00A23E7A"/>
    <w:rsid w:val="00A2404D"/>
    <w:rsid w:val="00A246D2"/>
    <w:rsid w:val="00A246DB"/>
    <w:rsid w:val="00A248FA"/>
    <w:rsid w:val="00A24946"/>
    <w:rsid w:val="00A26009"/>
    <w:rsid w:val="00A261A6"/>
    <w:rsid w:val="00A26CFA"/>
    <w:rsid w:val="00A274D0"/>
    <w:rsid w:val="00A30857"/>
    <w:rsid w:val="00A31413"/>
    <w:rsid w:val="00A317E4"/>
    <w:rsid w:val="00A318D1"/>
    <w:rsid w:val="00A31D1A"/>
    <w:rsid w:val="00A31E12"/>
    <w:rsid w:val="00A32B2F"/>
    <w:rsid w:val="00A333E9"/>
    <w:rsid w:val="00A336FF"/>
    <w:rsid w:val="00A337D8"/>
    <w:rsid w:val="00A342CE"/>
    <w:rsid w:val="00A34823"/>
    <w:rsid w:val="00A34E40"/>
    <w:rsid w:val="00A35A60"/>
    <w:rsid w:val="00A37CBB"/>
    <w:rsid w:val="00A404FE"/>
    <w:rsid w:val="00A4053E"/>
    <w:rsid w:val="00A4056B"/>
    <w:rsid w:val="00A407C6"/>
    <w:rsid w:val="00A40A11"/>
    <w:rsid w:val="00A416F0"/>
    <w:rsid w:val="00A41B99"/>
    <w:rsid w:val="00A41E32"/>
    <w:rsid w:val="00A41ECF"/>
    <w:rsid w:val="00A41F5E"/>
    <w:rsid w:val="00A42114"/>
    <w:rsid w:val="00A4276F"/>
    <w:rsid w:val="00A42A01"/>
    <w:rsid w:val="00A42C78"/>
    <w:rsid w:val="00A42FA3"/>
    <w:rsid w:val="00A430B2"/>
    <w:rsid w:val="00A432F9"/>
    <w:rsid w:val="00A43D8C"/>
    <w:rsid w:val="00A44BBA"/>
    <w:rsid w:val="00A472AC"/>
    <w:rsid w:val="00A477EC"/>
    <w:rsid w:val="00A50671"/>
    <w:rsid w:val="00A506C8"/>
    <w:rsid w:val="00A50887"/>
    <w:rsid w:val="00A510F0"/>
    <w:rsid w:val="00A5147F"/>
    <w:rsid w:val="00A51ED6"/>
    <w:rsid w:val="00A52497"/>
    <w:rsid w:val="00A525C9"/>
    <w:rsid w:val="00A52A77"/>
    <w:rsid w:val="00A531A8"/>
    <w:rsid w:val="00A537C1"/>
    <w:rsid w:val="00A53B91"/>
    <w:rsid w:val="00A53D6A"/>
    <w:rsid w:val="00A54661"/>
    <w:rsid w:val="00A54A5A"/>
    <w:rsid w:val="00A54DF0"/>
    <w:rsid w:val="00A5533D"/>
    <w:rsid w:val="00A554C9"/>
    <w:rsid w:val="00A55821"/>
    <w:rsid w:val="00A561C8"/>
    <w:rsid w:val="00A56260"/>
    <w:rsid w:val="00A576BB"/>
    <w:rsid w:val="00A5785D"/>
    <w:rsid w:val="00A579AA"/>
    <w:rsid w:val="00A57DFB"/>
    <w:rsid w:val="00A60449"/>
    <w:rsid w:val="00A60596"/>
    <w:rsid w:val="00A60619"/>
    <w:rsid w:val="00A60658"/>
    <w:rsid w:val="00A607A4"/>
    <w:rsid w:val="00A60CFB"/>
    <w:rsid w:val="00A60DA4"/>
    <w:rsid w:val="00A60E00"/>
    <w:rsid w:val="00A60F35"/>
    <w:rsid w:val="00A61414"/>
    <w:rsid w:val="00A61975"/>
    <w:rsid w:val="00A62168"/>
    <w:rsid w:val="00A62710"/>
    <w:rsid w:val="00A62E24"/>
    <w:rsid w:val="00A62EDF"/>
    <w:rsid w:val="00A634DD"/>
    <w:rsid w:val="00A63824"/>
    <w:rsid w:val="00A63F17"/>
    <w:rsid w:val="00A63FC5"/>
    <w:rsid w:val="00A641AD"/>
    <w:rsid w:val="00A643CA"/>
    <w:rsid w:val="00A64639"/>
    <w:rsid w:val="00A647C9"/>
    <w:rsid w:val="00A64B54"/>
    <w:rsid w:val="00A66217"/>
    <w:rsid w:val="00A667F3"/>
    <w:rsid w:val="00A6686D"/>
    <w:rsid w:val="00A670EA"/>
    <w:rsid w:val="00A6775C"/>
    <w:rsid w:val="00A67E09"/>
    <w:rsid w:val="00A67EC3"/>
    <w:rsid w:val="00A67FB6"/>
    <w:rsid w:val="00A7037F"/>
    <w:rsid w:val="00A70AEE"/>
    <w:rsid w:val="00A71A4F"/>
    <w:rsid w:val="00A71EE5"/>
    <w:rsid w:val="00A721CA"/>
    <w:rsid w:val="00A72AAB"/>
    <w:rsid w:val="00A72E84"/>
    <w:rsid w:val="00A72F8A"/>
    <w:rsid w:val="00A730B5"/>
    <w:rsid w:val="00A732C9"/>
    <w:rsid w:val="00A73351"/>
    <w:rsid w:val="00A73615"/>
    <w:rsid w:val="00A73C86"/>
    <w:rsid w:val="00A73D02"/>
    <w:rsid w:val="00A7450F"/>
    <w:rsid w:val="00A7469E"/>
    <w:rsid w:val="00A74DA6"/>
    <w:rsid w:val="00A75251"/>
    <w:rsid w:val="00A753B3"/>
    <w:rsid w:val="00A75615"/>
    <w:rsid w:val="00A75A49"/>
    <w:rsid w:val="00A75BFB"/>
    <w:rsid w:val="00A76029"/>
    <w:rsid w:val="00A7604F"/>
    <w:rsid w:val="00A76183"/>
    <w:rsid w:val="00A765F0"/>
    <w:rsid w:val="00A76653"/>
    <w:rsid w:val="00A770F7"/>
    <w:rsid w:val="00A772DB"/>
    <w:rsid w:val="00A775E3"/>
    <w:rsid w:val="00A77A08"/>
    <w:rsid w:val="00A80043"/>
    <w:rsid w:val="00A80515"/>
    <w:rsid w:val="00A8098F"/>
    <w:rsid w:val="00A80A72"/>
    <w:rsid w:val="00A82D40"/>
    <w:rsid w:val="00A838C4"/>
    <w:rsid w:val="00A84156"/>
    <w:rsid w:val="00A84D41"/>
    <w:rsid w:val="00A84EA1"/>
    <w:rsid w:val="00A85ADF"/>
    <w:rsid w:val="00A8610A"/>
    <w:rsid w:val="00A86339"/>
    <w:rsid w:val="00A86495"/>
    <w:rsid w:val="00A8688E"/>
    <w:rsid w:val="00A868AD"/>
    <w:rsid w:val="00A875B7"/>
    <w:rsid w:val="00A87742"/>
    <w:rsid w:val="00A9040C"/>
    <w:rsid w:val="00A90B59"/>
    <w:rsid w:val="00A90EE3"/>
    <w:rsid w:val="00A9114E"/>
    <w:rsid w:val="00A9168E"/>
    <w:rsid w:val="00A91F54"/>
    <w:rsid w:val="00A92BD3"/>
    <w:rsid w:val="00A939F3"/>
    <w:rsid w:val="00A93B71"/>
    <w:rsid w:val="00A93EAB"/>
    <w:rsid w:val="00A94218"/>
    <w:rsid w:val="00A94374"/>
    <w:rsid w:val="00A9448E"/>
    <w:rsid w:val="00A95776"/>
    <w:rsid w:val="00A95832"/>
    <w:rsid w:val="00A95BC2"/>
    <w:rsid w:val="00A95C2C"/>
    <w:rsid w:val="00A96395"/>
    <w:rsid w:val="00A96481"/>
    <w:rsid w:val="00A96851"/>
    <w:rsid w:val="00A96899"/>
    <w:rsid w:val="00A96C17"/>
    <w:rsid w:val="00A96EA0"/>
    <w:rsid w:val="00A9745C"/>
    <w:rsid w:val="00A97664"/>
    <w:rsid w:val="00A97F4C"/>
    <w:rsid w:val="00AA0DD2"/>
    <w:rsid w:val="00AA0E53"/>
    <w:rsid w:val="00AA11C4"/>
    <w:rsid w:val="00AA17A8"/>
    <w:rsid w:val="00AA1D78"/>
    <w:rsid w:val="00AA1F0B"/>
    <w:rsid w:val="00AA1F68"/>
    <w:rsid w:val="00AA2387"/>
    <w:rsid w:val="00AA2A0F"/>
    <w:rsid w:val="00AA356E"/>
    <w:rsid w:val="00AA3EBD"/>
    <w:rsid w:val="00AA4090"/>
    <w:rsid w:val="00AA419C"/>
    <w:rsid w:val="00AA459B"/>
    <w:rsid w:val="00AA46F4"/>
    <w:rsid w:val="00AA4AE5"/>
    <w:rsid w:val="00AA4BC6"/>
    <w:rsid w:val="00AA5676"/>
    <w:rsid w:val="00AA58E5"/>
    <w:rsid w:val="00AA67C5"/>
    <w:rsid w:val="00AA67DA"/>
    <w:rsid w:val="00AA6B26"/>
    <w:rsid w:val="00AA6B4A"/>
    <w:rsid w:val="00AA6C0D"/>
    <w:rsid w:val="00AA6D12"/>
    <w:rsid w:val="00AA70D4"/>
    <w:rsid w:val="00AA727B"/>
    <w:rsid w:val="00AA75CF"/>
    <w:rsid w:val="00AA765A"/>
    <w:rsid w:val="00AA773F"/>
    <w:rsid w:val="00AA7C4B"/>
    <w:rsid w:val="00AB004A"/>
    <w:rsid w:val="00AB04DA"/>
    <w:rsid w:val="00AB05B8"/>
    <w:rsid w:val="00AB09D5"/>
    <w:rsid w:val="00AB1B87"/>
    <w:rsid w:val="00AB1BC9"/>
    <w:rsid w:val="00AB233C"/>
    <w:rsid w:val="00AB2353"/>
    <w:rsid w:val="00AB3A98"/>
    <w:rsid w:val="00AB3D56"/>
    <w:rsid w:val="00AB3F2A"/>
    <w:rsid w:val="00AB4195"/>
    <w:rsid w:val="00AB49B2"/>
    <w:rsid w:val="00AB4F3C"/>
    <w:rsid w:val="00AB5253"/>
    <w:rsid w:val="00AB5983"/>
    <w:rsid w:val="00AB5BC0"/>
    <w:rsid w:val="00AB5CEA"/>
    <w:rsid w:val="00AB5D9D"/>
    <w:rsid w:val="00AB63C5"/>
    <w:rsid w:val="00AB6653"/>
    <w:rsid w:val="00AB710B"/>
    <w:rsid w:val="00AB7CCF"/>
    <w:rsid w:val="00AB7F0C"/>
    <w:rsid w:val="00AB7FB9"/>
    <w:rsid w:val="00AB7FF8"/>
    <w:rsid w:val="00AC02D6"/>
    <w:rsid w:val="00AC0553"/>
    <w:rsid w:val="00AC074F"/>
    <w:rsid w:val="00AC0ED1"/>
    <w:rsid w:val="00AC0EDF"/>
    <w:rsid w:val="00AC10FB"/>
    <w:rsid w:val="00AC120F"/>
    <w:rsid w:val="00AC1778"/>
    <w:rsid w:val="00AC19DE"/>
    <w:rsid w:val="00AC1CA6"/>
    <w:rsid w:val="00AC1ECF"/>
    <w:rsid w:val="00AC269C"/>
    <w:rsid w:val="00AC2C4F"/>
    <w:rsid w:val="00AC3867"/>
    <w:rsid w:val="00AC4041"/>
    <w:rsid w:val="00AC56A5"/>
    <w:rsid w:val="00AC5919"/>
    <w:rsid w:val="00AC59F9"/>
    <w:rsid w:val="00AC5D04"/>
    <w:rsid w:val="00AC6F49"/>
    <w:rsid w:val="00AC71FE"/>
    <w:rsid w:val="00AC7883"/>
    <w:rsid w:val="00AC78FB"/>
    <w:rsid w:val="00AC7D32"/>
    <w:rsid w:val="00AD04BC"/>
    <w:rsid w:val="00AD0994"/>
    <w:rsid w:val="00AD0DF3"/>
    <w:rsid w:val="00AD0E5C"/>
    <w:rsid w:val="00AD107E"/>
    <w:rsid w:val="00AD13E5"/>
    <w:rsid w:val="00AD158D"/>
    <w:rsid w:val="00AD1752"/>
    <w:rsid w:val="00AD231A"/>
    <w:rsid w:val="00AD27EA"/>
    <w:rsid w:val="00AD3046"/>
    <w:rsid w:val="00AD37F7"/>
    <w:rsid w:val="00AD393C"/>
    <w:rsid w:val="00AD446A"/>
    <w:rsid w:val="00AD44A4"/>
    <w:rsid w:val="00AD56C9"/>
    <w:rsid w:val="00AD5786"/>
    <w:rsid w:val="00AD5D28"/>
    <w:rsid w:val="00AD60CA"/>
    <w:rsid w:val="00AD66EE"/>
    <w:rsid w:val="00AD68A4"/>
    <w:rsid w:val="00AD6D23"/>
    <w:rsid w:val="00AD6E89"/>
    <w:rsid w:val="00AD7689"/>
    <w:rsid w:val="00AE0655"/>
    <w:rsid w:val="00AE0944"/>
    <w:rsid w:val="00AE1576"/>
    <w:rsid w:val="00AE1786"/>
    <w:rsid w:val="00AE213F"/>
    <w:rsid w:val="00AE23A8"/>
    <w:rsid w:val="00AE2CFB"/>
    <w:rsid w:val="00AE34E9"/>
    <w:rsid w:val="00AE38BD"/>
    <w:rsid w:val="00AE4233"/>
    <w:rsid w:val="00AE4322"/>
    <w:rsid w:val="00AE5C4E"/>
    <w:rsid w:val="00AE6603"/>
    <w:rsid w:val="00AE69A9"/>
    <w:rsid w:val="00AE69DD"/>
    <w:rsid w:val="00AE72C6"/>
    <w:rsid w:val="00AE76DB"/>
    <w:rsid w:val="00AE7C22"/>
    <w:rsid w:val="00AE7C53"/>
    <w:rsid w:val="00AE7F16"/>
    <w:rsid w:val="00AE7F82"/>
    <w:rsid w:val="00AF031C"/>
    <w:rsid w:val="00AF0B1D"/>
    <w:rsid w:val="00AF1589"/>
    <w:rsid w:val="00AF1CC3"/>
    <w:rsid w:val="00AF1F6A"/>
    <w:rsid w:val="00AF2453"/>
    <w:rsid w:val="00AF260E"/>
    <w:rsid w:val="00AF2954"/>
    <w:rsid w:val="00AF2CD6"/>
    <w:rsid w:val="00AF3057"/>
    <w:rsid w:val="00AF3FBE"/>
    <w:rsid w:val="00AF563F"/>
    <w:rsid w:val="00AF6D6C"/>
    <w:rsid w:val="00AF770D"/>
    <w:rsid w:val="00AF7A3D"/>
    <w:rsid w:val="00B00149"/>
    <w:rsid w:val="00B005DC"/>
    <w:rsid w:val="00B00C49"/>
    <w:rsid w:val="00B011C1"/>
    <w:rsid w:val="00B013F7"/>
    <w:rsid w:val="00B0150C"/>
    <w:rsid w:val="00B01AD4"/>
    <w:rsid w:val="00B01AD5"/>
    <w:rsid w:val="00B02217"/>
    <w:rsid w:val="00B02C5F"/>
    <w:rsid w:val="00B03178"/>
    <w:rsid w:val="00B032EB"/>
    <w:rsid w:val="00B03C96"/>
    <w:rsid w:val="00B03F65"/>
    <w:rsid w:val="00B04886"/>
    <w:rsid w:val="00B0493F"/>
    <w:rsid w:val="00B04E13"/>
    <w:rsid w:val="00B04E34"/>
    <w:rsid w:val="00B051D9"/>
    <w:rsid w:val="00B05B65"/>
    <w:rsid w:val="00B05D45"/>
    <w:rsid w:val="00B06939"/>
    <w:rsid w:val="00B06B9B"/>
    <w:rsid w:val="00B07090"/>
    <w:rsid w:val="00B070A1"/>
    <w:rsid w:val="00B0757A"/>
    <w:rsid w:val="00B10001"/>
    <w:rsid w:val="00B10853"/>
    <w:rsid w:val="00B1117C"/>
    <w:rsid w:val="00B11202"/>
    <w:rsid w:val="00B118EE"/>
    <w:rsid w:val="00B11BC5"/>
    <w:rsid w:val="00B11FCA"/>
    <w:rsid w:val="00B124FD"/>
    <w:rsid w:val="00B136BC"/>
    <w:rsid w:val="00B13E5E"/>
    <w:rsid w:val="00B146F0"/>
    <w:rsid w:val="00B1478A"/>
    <w:rsid w:val="00B1496D"/>
    <w:rsid w:val="00B149A3"/>
    <w:rsid w:val="00B14DF6"/>
    <w:rsid w:val="00B15750"/>
    <w:rsid w:val="00B15FE0"/>
    <w:rsid w:val="00B16515"/>
    <w:rsid w:val="00B1729D"/>
    <w:rsid w:val="00B172F2"/>
    <w:rsid w:val="00B1752C"/>
    <w:rsid w:val="00B20C13"/>
    <w:rsid w:val="00B20D44"/>
    <w:rsid w:val="00B21164"/>
    <w:rsid w:val="00B21C6E"/>
    <w:rsid w:val="00B21E66"/>
    <w:rsid w:val="00B23230"/>
    <w:rsid w:val="00B233F6"/>
    <w:rsid w:val="00B237E1"/>
    <w:rsid w:val="00B23E1E"/>
    <w:rsid w:val="00B24473"/>
    <w:rsid w:val="00B24728"/>
    <w:rsid w:val="00B25776"/>
    <w:rsid w:val="00B25D78"/>
    <w:rsid w:val="00B27067"/>
    <w:rsid w:val="00B27203"/>
    <w:rsid w:val="00B27234"/>
    <w:rsid w:val="00B2777C"/>
    <w:rsid w:val="00B2792D"/>
    <w:rsid w:val="00B27A39"/>
    <w:rsid w:val="00B301AD"/>
    <w:rsid w:val="00B30405"/>
    <w:rsid w:val="00B3056D"/>
    <w:rsid w:val="00B305DA"/>
    <w:rsid w:val="00B31E95"/>
    <w:rsid w:val="00B329F6"/>
    <w:rsid w:val="00B337E9"/>
    <w:rsid w:val="00B341BA"/>
    <w:rsid w:val="00B3450C"/>
    <w:rsid w:val="00B34547"/>
    <w:rsid w:val="00B34E8B"/>
    <w:rsid w:val="00B35708"/>
    <w:rsid w:val="00B36327"/>
    <w:rsid w:val="00B3644C"/>
    <w:rsid w:val="00B364C1"/>
    <w:rsid w:val="00B365BA"/>
    <w:rsid w:val="00B3663A"/>
    <w:rsid w:val="00B36C8A"/>
    <w:rsid w:val="00B3714E"/>
    <w:rsid w:val="00B37718"/>
    <w:rsid w:val="00B37E58"/>
    <w:rsid w:val="00B402B4"/>
    <w:rsid w:val="00B40772"/>
    <w:rsid w:val="00B40CF1"/>
    <w:rsid w:val="00B40DCE"/>
    <w:rsid w:val="00B41627"/>
    <w:rsid w:val="00B4185F"/>
    <w:rsid w:val="00B4195C"/>
    <w:rsid w:val="00B41A84"/>
    <w:rsid w:val="00B41B02"/>
    <w:rsid w:val="00B42090"/>
    <w:rsid w:val="00B42317"/>
    <w:rsid w:val="00B4266E"/>
    <w:rsid w:val="00B430ED"/>
    <w:rsid w:val="00B436B2"/>
    <w:rsid w:val="00B44116"/>
    <w:rsid w:val="00B44276"/>
    <w:rsid w:val="00B443C5"/>
    <w:rsid w:val="00B44459"/>
    <w:rsid w:val="00B445C3"/>
    <w:rsid w:val="00B447A8"/>
    <w:rsid w:val="00B44C36"/>
    <w:rsid w:val="00B44CA1"/>
    <w:rsid w:val="00B45F34"/>
    <w:rsid w:val="00B467BB"/>
    <w:rsid w:val="00B46D53"/>
    <w:rsid w:val="00B4778C"/>
    <w:rsid w:val="00B4785A"/>
    <w:rsid w:val="00B50360"/>
    <w:rsid w:val="00B517EA"/>
    <w:rsid w:val="00B5183E"/>
    <w:rsid w:val="00B51B32"/>
    <w:rsid w:val="00B51FAC"/>
    <w:rsid w:val="00B53536"/>
    <w:rsid w:val="00B53798"/>
    <w:rsid w:val="00B54CBA"/>
    <w:rsid w:val="00B55559"/>
    <w:rsid w:val="00B555D0"/>
    <w:rsid w:val="00B55FAE"/>
    <w:rsid w:val="00B56827"/>
    <w:rsid w:val="00B568D6"/>
    <w:rsid w:val="00B56997"/>
    <w:rsid w:val="00B57599"/>
    <w:rsid w:val="00B57727"/>
    <w:rsid w:val="00B57800"/>
    <w:rsid w:val="00B57A00"/>
    <w:rsid w:val="00B57E33"/>
    <w:rsid w:val="00B60EAC"/>
    <w:rsid w:val="00B60FAB"/>
    <w:rsid w:val="00B6197D"/>
    <w:rsid w:val="00B6224C"/>
    <w:rsid w:val="00B622A9"/>
    <w:rsid w:val="00B622E2"/>
    <w:rsid w:val="00B623DB"/>
    <w:rsid w:val="00B62640"/>
    <w:rsid w:val="00B6264E"/>
    <w:rsid w:val="00B627BC"/>
    <w:rsid w:val="00B62884"/>
    <w:rsid w:val="00B62D80"/>
    <w:rsid w:val="00B62DBC"/>
    <w:rsid w:val="00B633A8"/>
    <w:rsid w:val="00B63A3E"/>
    <w:rsid w:val="00B6465D"/>
    <w:rsid w:val="00B64E0E"/>
    <w:rsid w:val="00B65675"/>
    <w:rsid w:val="00B6577A"/>
    <w:rsid w:val="00B66FFC"/>
    <w:rsid w:val="00B67258"/>
    <w:rsid w:val="00B67C4D"/>
    <w:rsid w:val="00B703A7"/>
    <w:rsid w:val="00B713B0"/>
    <w:rsid w:val="00B718BC"/>
    <w:rsid w:val="00B72428"/>
    <w:rsid w:val="00B725A5"/>
    <w:rsid w:val="00B72712"/>
    <w:rsid w:val="00B7286A"/>
    <w:rsid w:val="00B72B62"/>
    <w:rsid w:val="00B72C73"/>
    <w:rsid w:val="00B72D18"/>
    <w:rsid w:val="00B730A2"/>
    <w:rsid w:val="00B7319D"/>
    <w:rsid w:val="00B7334D"/>
    <w:rsid w:val="00B736CB"/>
    <w:rsid w:val="00B73A16"/>
    <w:rsid w:val="00B74151"/>
    <w:rsid w:val="00B74297"/>
    <w:rsid w:val="00B74445"/>
    <w:rsid w:val="00B74615"/>
    <w:rsid w:val="00B7474C"/>
    <w:rsid w:val="00B74DE4"/>
    <w:rsid w:val="00B750F5"/>
    <w:rsid w:val="00B75AF7"/>
    <w:rsid w:val="00B75C86"/>
    <w:rsid w:val="00B75F39"/>
    <w:rsid w:val="00B76158"/>
    <w:rsid w:val="00B76A49"/>
    <w:rsid w:val="00B76A99"/>
    <w:rsid w:val="00B76C7D"/>
    <w:rsid w:val="00B77CD8"/>
    <w:rsid w:val="00B802CB"/>
    <w:rsid w:val="00B80418"/>
    <w:rsid w:val="00B80E96"/>
    <w:rsid w:val="00B80FBC"/>
    <w:rsid w:val="00B81093"/>
    <w:rsid w:val="00B816E7"/>
    <w:rsid w:val="00B82403"/>
    <w:rsid w:val="00B82491"/>
    <w:rsid w:val="00B82496"/>
    <w:rsid w:val="00B8253B"/>
    <w:rsid w:val="00B83592"/>
    <w:rsid w:val="00B8392A"/>
    <w:rsid w:val="00B83A0B"/>
    <w:rsid w:val="00B83B72"/>
    <w:rsid w:val="00B843F8"/>
    <w:rsid w:val="00B84502"/>
    <w:rsid w:val="00B84DFE"/>
    <w:rsid w:val="00B8524D"/>
    <w:rsid w:val="00B8553B"/>
    <w:rsid w:val="00B85738"/>
    <w:rsid w:val="00B85CA9"/>
    <w:rsid w:val="00B85EB8"/>
    <w:rsid w:val="00B8625E"/>
    <w:rsid w:val="00B86623"/>
    <w:rsid w:val="00B86971"/>
    <w:rsid w:val="00B86E50"/>
    <w:rsid w:val="00B872DE"/>
    <w:rsid w:val="00B87648"/>
    <w:rsid w:val="00B87E8D"/>
    <w:rsid w:val="00B900C7"/>
    <w:rsid w:val="00B9036C"/>
    <w:rsid w:val="00B90733"/>
    <w:rsid w:val="00B90E4A"/>
    <w:rsid w:val="00B90FBE"/>
    <w:rsid w:val="00B91219"/>
    <w:rsid w:val="00B91239"/>
    <w:rsid w:val="00B91F8F"/>
    <w:rsid w:val="00B92485"/>
    <w:rsid w:val="00B9273B"/>
    <w:rsid w:val="00B936B5"/>
    <w:rsid w:val="00B936B9"/>
    <w:rsid w:val="00B936FD"/>
    <w:rsid w:val="00B94271"/>
    <w:rsid w:val="00B94B59"/>
    <w:rsid w:val="00B94C57"/>
    <w:rsid w:val="00B94D1C"/>
    <w:rsid w:val="00B95590"/>
    <w:rsid w:val="00B95BA3"/>
    <w:rsid w:val="00B95C03"/>
    <w:rsid w:val="00B95F65"/>
    <w:rsid w:val="00B964FA"/>
    <w:rsid w:val="00B96FAF"/>
    <w:rsid w:val="00B9793D"/>
    <w:rsid w:val="00B979BD"/>
    <w:rsid w:val="00B97FA0"/>
    <w:rsid w:val="00BA0474"/>
    <w:rsid w:val="00BA06FE"/>
    <w:rsid w:val="00BA09A5"/>
    <w:rsid w:val="00BA1379"/>
    <w:rsid w:val="00BA16D4"/>
    <w:rsid w:val="00BA1E3C"/>
    <w:rsid w:val="00BA1EDE"/>
    <w:rsid w:val="00BA1F93"/>
    <w:rsid w:val="00BA1FB8"/>
    <w:rsid w:val="00BA2552"/>
    <w:rsid w:val="00BA2647"/>
    <w:rsid w:val="00BA2B9D"/>
    <w:rsid w:val="00BA2FF4"/>
    <w:rsid w:val="00BA319D"/>
    <w:rsid w:val="00BA348C"/>
    <w:rsid w:val="00BA3587"/>
    <w:rsid w:val="00BA402D"/>
    <w:rsid w:val="00BA43C5"/>
    <w:rsid w:val="00BA491E"/>
    <w:rsid w:val="00BA520F"/>
    <w:rsid w:val="00BA52A3"/>
    <w:rsid w:val="00BA5F5D"/>
    <w:rsid w:val="00BA649A"/>
    <w:rsid w:val="00BA6E1F"/>
    <w:rsid w:val="00BA762C"/>
    <w:rsid w:val="00BA79D8"/>
    <w:rsid w:val="00BA7E7D"/>
    <w:rsid w:val="00BB020B"/>
    <w:rsid w:val="00BB02A0"/>
    <w:rsid w:val="00BB0625"/>
    <w:rsid w:val="00BB0661"/>
    <w:rsid w:val="00BB0FBB"/>
    <w:rsid w:val="00BB1018"/>
    <w:rsid w:val="00BB209A"/>
    <w:rsid w:val="00BB2312"/>
    <w:rsid w:val="00BB2EE7"/>
    <w:rsid w:val="00BB307E"/>
    <w:rsid w:val="00BB350B"/>
    <w:rsid w:val="00BB3676"/>
    <w:rsid w:val="00BB453B"/>
    <w:rsid w:val="00BB4766"/>
    <w:rsid w:val="00BB4898"/>
    <w:rsid w:val="00BB49DC"/>
    <w:rsid w:val="00BB4E1E"/>
    <w:rsid w:val="00BB51BD"/>
    <w:rsid w:val="00BB5BE0"/>
    <w:rsid w:val="00BB5EC8"/>
    <w:rsid w:val="00BB64FE"/>
    <w:rsid w:val="00BB6540"/>
    <w:rsid w:val="00BB65E8"/>
    <w:rsid w:val="00BB6702"/>
    <w:rsid w:val="00BB69B6"/>
    <w:rsid w:val="00BB6DF8"/>
    <w:rsid w:val="00BB79FC"/>
    <w:rsid w:val="00BB7ABE"/>
    <w:rsid w:val="00BB7C45"/>
    <w:rsid w:val="00BB7D00"/>
    <w:rsid w:val="00BB7FD1"/>
    <w:rsid w:val="00BC027B"/>
    <w:rsid w:val="00BC0485"/>
    <w:rsid w:val="00BC146E"/>
    <w:rsid w:val="00BC14A2"/>
    <w:rsid w:val="00BC2004"/>
    <w:rsid w:val="00BC2135"/>
    <w:rsid w:val="00BC25C7"/>
    <w:rsid w:val="00BC2DF5"/>
    <w:rsid w:val="00BC3022"/>
    <w:rsid w:val="00BC34DE"/>
    <w:rsid w:val="00BC4568"/>
    <w:rsid w:val="00BC5098"/>
    <w:rsid w:val="00BC50FA"/>
    <w:rsid w:val="00BC65B4"/>
    <w:rsid w:val="00BC65E8"/>
    <w:rsid w:val="00BC68B2"/>
    <w:rsid w:val="00BC69A8"/>
    <w:rsid w:val="00BC78D9"/>
    <w:rsid w:val="00BC7FDD"/>
    <w:rsid w:val="00BD0508"/>
    <w:rsid w:val="00BD0782"/>
    <w:rsid w:val="00BD0870"/>
    <w:rsid w:val="00BD108B"/>
    <w:rsid w:val="00BD14D9"/>
    <w:rsid w:val="00BD1C8D"/>
    <w:rsid w:val="00BD2923"/>
    <w:rsid w:val="00BD2E55"/>
    <w:rsid w:val="00BD3516"/>
    <w:rsid w:val="00BD3631"/>
    <w:rsid w:val="00BD4ABA"/>
    <w:rsid w:val="00BD50B0"/>
    <w:rsid w:val="00BD50BC"/>
    <w:rsid w:val="00BD53FC"/>
    <w:rsid w:val="00BD574D"/>
    <w:rsid w:val="00BD59A5"/>
    <w:rsid w:val="00BD5BED"/>
    <w:rsid w:val="00BD5DFD"/>
    <w:rsid w:val="00BD6150"/>
    <w:rsid w:val="00BD6426"/>
    <w:rsid w:val="00BD6956"/>
    <w:rsid w:val="00BD71A8"/>
    <w:rsid w:val="00BD7420"/>
    <w:rsid w:val="00BD77ED"/>
    <w:rsid w:val="00BE05F7"/>
    <w:rsid w:val="00BE0BE8"/>
    <w:rsid w:val="00BE0E1A"/>
    <w:rsid w:val="00BE124B"/>
    <w:rsid w:val="00BE14D9"/>
    <w:rsid w:val="00BE2007"/>
    <w:rsid w:val="00BE2163"/>
    <w:rsid w:val="00BE2B3B"/>
    <w:rsid w:val="00BE36D8"/>
    <w:rsid w:val="00BE392E"/>
    <w:rsid w:val="00BE4470"/>
    <w:rsid w:val="00BE46E3"/>
    <w:rsid w:val="00BE4944"/>
    <w:rsid w:val="00BE4B94"/>
    <w:rsid w:val="00BE65C3"/>
    <w:rsid w:val="00BE69F7"/>
    <w:rsid w:val="00BE6B9A"/>
    <w:rsid w:val="00BE7629"/>
    <w:rsid w:val="00BF0079"/>
    <w:rsid w:val="00BF031B"/>
    <w:rsid w:val="00BF0831"/>
    <w:rsid w:val="00BF0E3B"/>
    <w:rsid w:val="00BF2519"/>
    <w:rsid w:val="00BF2D6E"/>
    <w:rsid w:val="00BF2E37"/>
    <w:rsid w:val="00BF308C"/>
    <w:rsid w:val="00BF3390"/>
    <w:rsid w:val="00BF37E5"/>
    <w:rsid w:val="00BF3B31"/>
    <w:rsid w:val="00BF3CB6"/>
    <w:rsid w:val="00BF50DC"/>
    <w:rsid w:val="00BF5A1C"/>
    <w:rsid w:val="00BF5E1B"/>
    <w:rsid w:val="00BF5F2C"/>
    <w:rsid w:val="00BF6050"/>
    <w:rsid w:val="00BF62ED"/>
    <w:rsid w:val="00BF67D4"/>
    <w:rsid w:val="00BF7128"/>
    <w:rsid w:val="00BF754A"/>
    <w:rsid w:val="00BF7951"/>
    <w:rsid w:val="00BF7FA5"/>
    <w:rsid w:val="00BF7FE8"/>
    <w:rsid w:val="00C001E2"/>
    <w:rsid w:val="00C002F7"/>
    <w:rsid w:val="00C003F8"/>
    <w:rsid w:val="00C0060F"/>
    <w:rsid w:val="00C00C0D"/>
    <w:rsid w:val="00C00CEE"/>
    <w:rsid w:val="00C0102C"/>
    <w:rsid w:val="00C010D6"/>
    <w:rsid w:val="00C01F93"/>
    <w:rsid w:val="00C02035"/>
    <w:rsid w:val="00C021F1"/>
    <w:rsid w:val="00C02CE6"/>
    <w:rsid w:val="00C02F95"/>
    <w:rsid w:val="00C0306B"/>
    <w:rsid w:val="00C032E9"/>
    <w:rsid w:val="00C03415"/>
    <w:rsid w:val="00C037F1"/>
    <w:rsid w:val="00C06914"/>
    <w:rsid w:val="00C07437"/>
    <w:rsid w:val="00C105D2"/>
    <w:rsid w:val="00C10AA8"/>
    <w:rsid w:val="00C1139D"/>
    <w:rsid w:val="00C116D7"/>
    <w:rsid w:val="00C11A29"/>
    <w:rsid w:val="00C11D11"/>
    <w:rsid w:val="00C126B6"/>
    <w:rsid w:val="00C12EEE"/>
    <w:rsid w:val="00C131E7"/>
    <w:rsid w:val="00C13512"/>
    <w:rsid w:val="00C137F8"/>
    <w:rsid w:val="00C13F29"/>
    <w:rsid w:val="00C140C7"/>
    <w:rsid w:val="00C143E2"/>
    <w:rsid w:val="00C149F0"/>
    <w:rsid w:val="00C15199"/>
    <w:rsid w:val="00C1519B"/>
    <w:rsid w:val="00C1535A"/>
    <w:rsid w:val="00C15AEE"/>
    <w:rsid w:val="00C16970"/>
    <w:rsid w:val="00C16A2A"/>
    <w:rsid w:val="00C16A4A"/>
    <w:rsid w:val="00C16D61"/>
    <w:rsid w:val="00C17543"/>
    <w:rsid w:val="00C1789A"/>
    <w:rsid w:val="00C17ED1"/>
    <w:rsid w:val="00C20668"/>
    <w:rsid w:val="00C2069C"/>
    <w:rsid w:val="00C20701"/>
    <w:rsid w:val="00C209D4"/>
    <w:rsid w:val="00C20B3C"/>
    <w:rsid w:val="00C21248"/>
    <w:rsid w:val="00C2124B"/>
    <w:rsid w:val="00C21852"/>
    <w:rsid w:val="00C21AE7"/>
    <w:rsid w:val="00C21EF6"/>
    <w:rsid w:val="00C2217D"/>
    <w:rsid w:val="00C2239A"/>
    <w:rsid w:val="00C2274C"/>
    <w:rsid w:val="00C22F09"/>
    <w:rsid w:val="00C2330F"/>
    <w:rsid w:val="00C23432"/>
    <w:rsid w:val="00C23BB1"/>
    <w:rsid w:val="00C23DCF"/>
    <w:rsid w:val="00C23E24"/>
    <w:rsid w:val="00C241F9"/>
    <w:rsid w:val="00C24A35"/>
    <w:rsid w:val="00C24CFC"/>
    <w:rsid w:val="00C25060"/>
    <w:rsid w:val="00C268A3"/>
    <w:rsid w:val="00C26B5D"/>
    <w:rsid w:val="00C26BB6"/>
    <w:rsid w:val="00C26F9B"/>
    <w:rsid w:val="00C2700C"/>
    <w:rsid w:val="00C27757"/>
    <w:rsid w:val="00C27A49"/>
    <w:rsid w:val="00C27A90"/>
    <w:rsid w:val="00C27E7B"/>
    <w:rsid w:val="00C301E6"/>
    <w:rsid w:val="00C30250"/>
    <w:rsid w:val="00C30474"/>
    <w:rsid w:val="00C30B76"/>
    <w:rsid w:val="00C3112A"/>
    <w:rsid w:val="00C3113A"/>
    <w:rsid w:val="00C311EF"/>
    <w:rsid w:val="00C317B0"/>
    <w:rsid w:val="00C31B0E"/>
    <w:rsid w:val="00C31F8B"/>
    <w:rsid w:val="00C32499"/>
    <w:rsid w:val="00C32B04"/>
    <w:rsid w:val="00C32E4E"/>
    <w:rsid w:val="00C336B6"/>
    <w:rsid w:val="00C33A76"/>
    <w:rsid w:val="00C341D3"/>
    <w:rsid w:val="00C3448B"/>
    <w:rsid w:val="00C345D0"/>
    <w:rsid w:val="00C34868"/>
    <w:rsid w:val="00C34897"/>
    <w:rsid w:val="00C35229"/>
    <w:rsid w:val="00C3540A"/>
    <w:rsid w:val="00C35A57"/>
    <w:rsid w:val="00C35F35"/>
    <w:rsid w:val="00C360DC"/>
    <w:rsid w:val="00C36CF3"/>
    <w:rsid w:val="00C37A2C"/>
    <w:rsid w:val="00C37D63"/>
    <w:rsid w:val="00C37F33"/>
    <w:rsid w:val="00C411D7"/>
    <w:rsid w:val="00C41603"/>
    <w:rsid w:val="00C418AA"/>
    <w:rsid w:val="00C41C8A"/>
    <w:rsid w:val="00C429BC"/>
    <w:rsid w:val="00C43206"/>
    <w:rsid w:val="00C4330C"/>
    <w:rsid w:val="00C43E05"/>
    <w:rsid w:val="00C43F00"/>
    <w:rsid w:val="00C4507C"/>
    <w:rsid w:val="00C4519E"/>
    <w:rsid w:val="00C45317"/>
    <w:rsid w:val="00C457E4"/>
    <w:rsid w:val="00C45875"/>
    <w:rsid w:val="00C459FC"/>
    <w:rsid w:val="00C45E56"/>
    <w:rsid w:val="00C45E70"/>
    <w:rsid w:val="00C45F04"/>
    <w:rsid w:val="00C46B98"/>
    <w:rsid w:val="00C47636"/>
    <w:rsid w:val="00C47914"/>
    <w:rsid w:val="00C5050F"/>
    <w:rsid w:val="00C50D92"/>
    <w:rsid w:val="00C51F5D"/>
    <w:rsid w:val="00C5210C"/>
    <w:rsid w:val="00C52477"/>
    <w:rsid w:val="00C5285A"/>
    <w:rsid w:val="00C52A51"/>
    <w:rsid w:val="00C53B11"/>
    <w:rsid w:val="00C53EBA"/>
    <w:rsid w:val="00C5518E"/>
    <w:rsid w:val="00C553E7"/>
    <w:rsid w:val="00C55D2F"/>
    <w:rsid w:val="00C55DE9"/>
    <w:rsid w:val="00C560B9"/>
    <w:rsid w:val="00C56120"/>
    <w:rsid w:val="00C569AC"/>
    <w:rsid w:val="00C569C4"/>
    <w:rsid w:val="00C56E1B"/>
    <w:rsid w:val="00C5744E"/>
    <w:rsid w:val="00C576BE"/>
    <w:rsid w:val="00C57B4E"/>
    <w:rsid w:val="00C60411"/>
    <w:rsid w:val="00C606B3"/>
    <w:rsid w:val="00C60C4E"/>
    <w:rsid w:val="00C61078"/>
    <w:rsid w:val="00C61175"/>
    <w:rsid w:val="00C617EE"/>
    <w:rsid w:val="00C61A81"/>
    <w:rsid w:val="00C622A4"/>
    <w:rsid w:val="00C6242F"/>
    <w:rsid w:val="00C6281E"/>
    <w:rsid w:val="00C63265"/>
    <w:rsid w:val="00C6334A"/>
    <w:rsid w:val="00C63406"/>
    <w:rsid w:val="00C63B38"/>
    <w:rsid w:val="00C63CC0"/>
    <w:rsid w:val="00C64316"/>
    <w:rsid w:val="00C64A49"/>
    <w:rsid w:val="00C65037"/>
    <w:rsid w:val="00C65776"/>
    <w:rsid w:val="00C65F34"/>
    <w:rsid w:val="00C66290"/>
    <w:rsid w:val="00C6641F"/>
    <w:rsid w:val="00C672C6"/>
    <w:rsid w:val="00C676A2"/>
    <w:rsid w:val="00C67A22"/>
    <w:rsid w:val="00C67A4F"/>
    <w:rsid w:val="00C67BE6"/>
    <w:rsid w:val="00C67BEE"/>
    <w:rsid w:val="00C70100"/>
    <w:rsid w:val="00C7053B"/>
    <w:rsid w:val="00C7125C"/>
    <w:rsid w:val="00C71353"/>
    <w:rsid w:val="00C717CF"/>
    <w:rsid w:val="00C71CA2"/>
    <w:rsid w:val="00C71CC1"/>
    <w:rsid w:val="00C71D50"/>
    <w:rsid w:val="00C72BE2"/>
    <w:rsid w:val="00C72CC8"/>
    <w:rsid w:val="00C733E7"/>
    <w:rsid w:val="00C73739"/>
    <w:rsid w:val="00C73A91"/>
    <w:rsid w:val="00C73B2F"/>
    <w:rsid w:val="00C73F96"/>
    <w:rsid w:val="00C742DD"/>
    <w:rsid w:val="00C742EB"/>
    <w:rsid w:val="00C7567C"/>
    <w:rsid w:val="00C759CF"/>
    <w:rsid w:val="00C75D10"/>
    <w:rsid w:val="00C75D5D"/>
    <w:rsid w:val="00C7610A"/>
    <w:rsid w:val="00C761E8"/>
    <w:rsid w:val="00C761FB"/>
    <w:rsid w:val="00C762D0"/>
    <w:rsid w:val="00C76BA9"/>
    <w:rsid w:val="00C7704E"/>
    <w:rsid w:val="00C77121"/>
    <w:rsid w:val="00C77591"/>
    <w:rsid w:val="00C77D51"/>
    <w:rsid w:val="00C800B2"/>
    <w:rsid w:val="00C800E1"/>
    <w:rsid w:val="00C80231"/>
    <w:rsid w:val="00C8029C"/>
    <w:rsid w:val="00C80601"/>
    <w:rsid w:val="00C809A5"/>
    <w:rsid w:val="00C80B74"/>
    <w:rsid w:val="00C80D2F"/>
    <w:rsid w:val="00C80F46"/>
    <w:rsid w:val="00C8104C"/>
    <w:rsid w:val="00C8117F"/>
    <w:rsid w:val="00C81936"/>
    <w:rsid w:val="00C819AB"/>
    <w:rsid w:val="00C82789"/>
    <w:rsid w:val="00C82984"/>
    <w:rsid w:val="00C82A4B"/>
    <w:rsid w:val="00C82B63"/>
    <w:rsid w:val="00C82C7A"/>
    <w:rsid w:val="00C83495"/>
    <w:rsid w:val="00C8355B"/>
    <w:rsid w:val="00C83EB0"/>
    <w:rsid w:val="00C8467E"/>
    <w:rsid w:val="00C84864"/>
    <w:rsid w:val="00C84955"/>
    <w:rsid w:val="00C84C20"/>
    <w:rsid w:val="00C84CA6"/>
    <w:rsid w:val="00C85693"/>
    <w:rsid w:val="00C85C0E"/>
    <w:rsid w:val="00C8622A"/>
    <w:rsid w:val="00C86420"/>
    <w:rsid w:val="00C869BF"/>
    <w:rsid w:val="00C8735C"/>
    <w:rsid w:val="00C900FA"/>
    <w:rsid w:val="00C90BA3"/>
    <w:rsid w:val="00C90DE6"/>
    <w:rsid w:val="00C9139E"/>
    <w:rsid w:val="00C9172E"/>
    <w:rsid w:val="00C91A41"/>
    <w:rsid w:val="00C91A48"/>
    <w:rsid w:val="00C92515"/>
    <w:rsid w:val="00C926E3"/>
    <w:rsid w:val="00C9287C"/>
    <w:rsid w:val="00C92DCA"/>
    <w:rsid w:val="00C930B8"/>
    <w:rsid w:val="00C93C57"/>
    <w:rsid w:val="00C93FCA"/>
    <w:rsid w:val="00C9419A"/>
    <w:rsid w:val="00C94903"/>
    <w:rsid w:val="00C95094"/>
    <w:rsid w:val="00C96353"/>
    <w:rsid w:val="00C963A7"/>
    <w:rsid w:val="00C96556"/>
    <w:rsid w:val="00C966B1"/>
    <w:rsid w:val="00C969B1"/>
    <w:rsid w:val="00C9729E"/>
    <w:rsid w:val="00C978FC"/>
    <w:rsid w:val="00C97922"/>
    <w:rsid w:val="00C97E36"/>
    <w:rsid w:val="00CA0528"/>
    <w:rsid w:val="00CA10F9"/>
    <w:rsid w:val="00CA131F"/>
    <w:rsid w:val="00CA148A"/>
    <w:rsid w:val="00CA1A0A"/>
    <w:rsid w:val="00CA21AC"/>
    <w:rsid w:val="00CA28F2"/>
    <w:rsid w:val="00CA3016"/>
    <w:rsid w:val="00CA3B9E"/>
    <w:rsid w:val="00CA3BF8"/>
    <w:rsid w:val="00CA46DE"/>
    <w:rsid w:val="00CA49AB"/>
    <w:rsid w:val="00CA4CD4"/>
    <w:rsid w:val="00CA5397"/>
    <w:rsid w:val="00CA53AD"/>
    <w:rsid w:val="00CA57A2"/>
    <w:rsid w:val="00CA5DB7"/>
    <w:rsid w:val="00CA6064"/>
    <w:rsid w:val="00CA6E4E"/>
    <w:rsid w:val="00CA72B4"/>
    <w:rsid w:val="00CA7E31"/>
    <w:rsid w:val="00CA7F6B"/>
    <w:rsid w:val="00CB081A"/>
    <w:rsid w:val="00CB108E"/>
    <w:rsid w:val="00CB1163"/>
    <w:rsid w:val="00CB15A6"/>
    <w:rsid w:val="00CB179D"/>
    <w:rsid w:val="00CB2A2A"/>
    <w:rsid w:val="00CB2C74"/>
    <w:rsid w:val="00CB2FF2"/>
    <w:rsid w:val="00CB31E4"/>
    <w:rsid w:val="00CB3407"/>
    <w:rsid w:val="00CB4389"/>
    <w:rsid w:val="00CB44A4"/>
    <w:rsid w:val="00CB4768"/>
    <w:rsid w:val="00CB49D9"/>
    <w:rsid w:val="00CB4B45"/>
    <w:rsid w:val="00CB4C1F"/>
    <w:rsid w:val="00CB5225"/>
    <w:rsid w:val="00CB5F9F"/>
    <w:rsid w:val="00CB666A"/>
    <w:rsid w:val="00CB6785"/>
    <w:rsid w:val="00CB7040"/>
    <w:rsid w:val="00CB7243"/>
    <w:rsid w:val="00CB7A1B"/>
    <w:rsid w:val="00CC03B0"/>
    <w:rsid w:val="00CC0DF5"/>
    <w:rsid w:val="00CC16AE"/>
    <w:rsid w:val="00CC1E65"/>
    <w:rsid w:val="00CC1EE2"/>
    <w:rsid w:val="00CC22C3"/>
    <w:rsid w:val="00CC2FCF"/>
    <w:rsid w:val="00CC3506"/>
    <w:rsid w:val="00CC353D"/>
    <w:rsid w:val="00CC36B9"/>
    <w:rsid w:val="00CC378F"/>
    <w:rsid w:val="00CC37E1"/>
    <w:rsid w:val="00CC3847"/>
    <w:rsid w:val="00CC3A1D"/>
    <w:rsid w:val="00CC3D81"/>
    <w:rsid w:val="00CC3E21"/>
    <w:rsid w:val="00CC474E"/>
    <w:rsid w:val="00CC49A3"/>
    <w:rsid w:val="00CC4A32"/>
    <w:rsid w:val="00CC55AB"/>
    <w:rsid w:val="00CC5670"/>
    <w:rsid w:val="00CD0027"/>
    <w:rsid w:val="00CD00A5"/>
    <w:rsid w:val="00CD07C6"/>
    <w:rsid w:val="00CD0DE1"/>
    <w:rsid w:val="00CD0E11"/>
    <w:rsid w:val="00CD1AF3"/>
    <w:rsid w:val="00CD1BA5"/>
    <w:rsid w:val="00CD1C11"/>
    <w:rsid w:val="00CD2B01"/>
    <w:rsid w:val="00CD2CEA"/>
    <w:rsid w:val="00CD2F5A"/>
    <w:rsid w:val="00CD3360"/>
    <w:rsid w:val="00CD35F9"/>
    <w:rsid w:val="00CD3AD7"/>
    <w:rsid w:val="00CD3D4F"/>
    <w:rsid w:val="00CD4633"/>
    <w:rsid w:val="00CD469A"/>
    <w:rsid w:val="00CD46AB"/>
    <w:rsid w:val="00CD483E"/>
    <w:rsid w:val="00CD48DA"/>
    <w:rsid w:val="00CD4E8C"/>
    <w:rsid w:val="00CD5922"/>
    <w:rsid w:val="00CD65D6"/>
    <w:rsid w:val="00CD6BED"/>
    <w:rsid w:val="00CD6D78"/>
    <w:rsid w:val="00CD7117"/>
    <w:rsid w:val="00CD7A20"/>
    <w:rsid w:val="00CE0127"/>
    <w:rsid w:val="00CE0615"/>
    <w:rsid w:val="00CE0905"/>
    <w:rsid w:val="00CE0AF5"/>
    <w:rsid w:val="00CE0F82"/>
    <w:rsid w:val="00CE1004"/>
    <w:rsid w:val="00CE153C"/>
    <w:rsid w:val="00CE1EE2"/>
    <w:rsid w:val="00CE2E06"/>
    <w:rsid w:val="00CE33A4"/>
    <w:rsid w:val="00CE3586"/>
    <w:rsid w:val="00CE38F0"/>
    <w:rsid w:val="00CE3A7A"/>
    <w:rsid w:val="00CE433E"/>
    <w:rsid w:val="00CE5446"/>
    <w:rsid w:val="00CE5669"/>
    <w:rsid w:val="00CE5EB1"/>
    <w:rsid w:val="00CE64EA"/>
    <w:rsid w:val="00CE73AC"/>
    <w:rsid w:val="00CE77EC"/>
    <w:rsid w:val="00CF0408"/>
    <w:rsid w:val="00CF04BA"/>
    <w:rsid w:val="00CF0758"/>
    <w:rsid w:val="00CF0BB1"/>
    <w:rsid w:val="00CF143C"/>
    <w:rsid w:val="00CF16A7"/>
    <w:rsid w:val="00CF1794"/>
    <w:rsid w:val="00CF1D36"/>
    <w:rsid w:val="00CF2057"/>
    <w:rsid w:val="00CF23B9"/>
    <w:rsid w:val="00CF26B9"/>
    <w:rsid w:val="00CF2A7B"/>
    <w:rsid w:val="00CF379F"/>
    <w:rsid w:val="00CF37A7"/>
    <w:rsid w:val="00CF3FED"/>
    <w:rsid w:val="00CF41CF"/>
    <w:rsid w:val="00CF423F"/>
    <w:rsid w:val="00CF42F1"/>
    <w:rsid w:val="00CF4DE2"/>
    <w:rsid w:val="00CF4F17"/>
    <w:rsid w:val="00CF51E3"/>
    <w:rsid w:val="00CF530C"/>
    <w:rsid w:val="00CF59B3"/>
    <w:rsid w:val="00CF5DCC"/>
    <w:rsid w:val="00CF61FF"/>
    <w:rsid w:val="00CF64E5"/>
    <w:rsid w:val="00CF725B"/>
    <w:rsid w:val="00D0054A"/>
    <w:rsid w:val="00D0086B"/>
    <w:rsid w:val="00D00F18"/>
    <w:rsid w:val="00D00F53"/>
    <w:rsid w:val="00D017C7"/>
    <w:rsid w:val="00D02565"/>
    <w:rsid w:val="00D0269D"/>
    <w:rsid w:val="00D02E3C"/>
    <w:rsid w:val="00D03717"/>
    <w:rsid w:val="00D0387A"/>
    <w:rsid w:val="00D03AEC"/>
    <w:rsid w:val="00D03C99"/>
    <w:rsid w:val="00D03EC6"/>
    <w:rsid w:val="00D04A91"/>
    <w:rsid w:val="00D050DF"/>
    <w:rsid w:val="00D06253"/>
    <w:rsid w:val="00D066F9"/>
    <w:rsid w:val="00D06834"/>
    <w:rsid w:val="00D06C7E"/>
    <w:rsid w:val="00D06D33"/>
    <w:rsid w:val="00D06DC8"/>
    <w:rsid w:val="00D07347"/>
    <w:rsid w:val="00D07384"/>
    <w:rsid w:val="00D073CA"/>
    <w:rsid w:val="00D079FE"/>
    <w:rsid w:val="00D07FED"/>
    <w:rsid w:val="00D108C4"/>
    <w:rsid w:val="00D10CFA"/>
    <w:rsid w:val="00D10FB9"/>
    <w:rsid w:val="00D11307"/>
    <w:rsid w:val="00D113B6"/>
    <w:rsid w:val="00D11466"/>
    <w:rsid w:val="00D114A4"/>
    <w:rsid w:val="00D1161C"/>
    <w:rsid w:val="00D1172B"/>
    <w:rsid w:val="00D12437"/>
    <w:rsid w:val="00D12E10"/>
    <w:rsid w:val="00D13A11"/>
    <w:rsid w:val="00D13F1D"/>
    <w:rsid w:val="00D1406E"/>
    <w:rsid w:val="00D144B3"/>
    <w:rsid w:val="00D149D8"/>
    <w:rsid w:val="00D14F27"/>
    <w:rsid w:val="00D15A20"/>
    <w:rsid w:val="00D15C55"/>
    <w:rsid w:val="00D164F1"/>
    <w:rsid w:val="00D16690"/>
    <w:rsid w:val="00D1696B"/>
    <w:rsid w:val="00D16A54"/>
    <w:rsid w:val="00D17162"/>
    <w:rsid w:val="00D1716E"/>
    <w:rsid w:val="00D176E7"/>
    <w:rsid w:val="00D17DD3"/>
    <w:rsid w:val="00D20039"/>
    <w:rsid w:val="00D2042D"/>
    <w:rsid w:val="00D20F24"/>
    <w:rsid w:val="00D215AE"/>
    <w:rsid w:val="00D2460D"/>
    <w:rsid w:val="00D2496A"/>
    <w:rsid w:val="00D24CA0"/>
    <w:rsid w:val="00D24DA9"/>
    <w:rsid w:val="00D258D6"/>
    <w:rsid w:val="00D25C67"/>
    <w:rsid w:val="00D25DBF"/>
    <w:rsid w:val="00D26357"/>
    <w:rsid w:val="00D26848"/>
    <w:rsid w:val="00D27316"/>
    <w:rsid w:val="00D27460"/>
    <w:rsid w:val="00D27CA9"/>
    <w:rsid w:val="00D307D0"/>
    <w:rsid w:val="00D309DD"/>
    <w:rsid w:val="00D30A23"/>
    <w:rsid w:val="00D30C85"/>
    <w:rsid w:val="00D31810"/>
    <w:rsid w:val="00D31D38"/>
    <w:rsid w:val="00D31D5A"/>
    <w:rsid w:val="00D31D72"/>
    <w:rsid w:val="00D31DCA"/>
    <w:rsid w:val="00D32966"/>
    <w:rsid w:val="00D32F5C"/>
    <w:rsid w:val="00D331D6"/>
    <w:rsid w:val="00D337D5"/>
    <w:rsid w:val="00D3384D"/>
    <w:rsid w:val="00D33B62"/>
    <w:rsid w:val="00D33FB0"/>
    <w:rsid w:val="00D34518"/>
    <w:rsid w:val="00D34575"/>
    <w:rsid w:val="00D34B66"/>
    <w:rsid w:val="00D34FA4"/>
    <w:rsid w:val="00D353CF"/>
    <w:rsid w:val="00D35470"/>
    <w:rsid w:val="00D3548F"/>
    <w:rsid w:val="00D35A1B"/>
    <w:rsid w:val="00D35BA7"/>
    <w:rsid w:val="00D35EA8"/>
    <w:rsid w:val="00D3639C"/>
    <w:rsid w:val="00D36B64"/>
    <w:rsid w:val="00D36BB1"/>
    <w:rsid w:val="00D36C4D"/>
    <w:rsid w:val="00D406A2"/>
    <w:rsid w:val="00D41174"/>
    <w:rsid w:val="00D411A6"/>
    <w:rsid w:val="00D41483"/>
    <w:rsid w:val="00D41A20"/>
    <w:rsid w:val="00D42596"/>
    <w:rsid w:val="00D42A73"/>
    <w:rsid w:val="00D42ABC"/>
    <w:rsid w:val="00D43141"/>
    <w:rsid w:val="00D4330F"/>
    <w:rsid w:val="00D43739"/>
    <w:rsid w:val="00D43D18"/>
    <w:rsid w:val="00D43FC5"/>
    <w:rsid w:val="00D440A2"/>
    <w:rsid w:val="00D442FB"/>
    <w:rsid w:val="00D446D0"/>
    <w:rsid w:val="00D449F9"/>
    <w:rsid w:val="00D44A31"/>
    <w:rsid w:val="00D44E01"/>
    <w:rsid w:val="00D44EAF"/>
    <w:rsid w:val="00D4583E"/>
    <w:rsid w:val="00D45A21"/>
    <w:rsid w:val="00D45B95"/>
    <w:rsid w:val="00D462A8"/>
    <w:rsid w:val="00D462F1"/>
    <w:rsid w:val="00D463F8"/>
    <w:rsid w:val="00D4641D"/>
    <w:rsid w:val="00D4668C"/>
    <w:rsid w:val="00D46CC3"/>
    <w:rsid w:val="00D46F63"/>
    <w:rsid w:val="00D47196"/>
    <w:rsid w:val="00D478F5"/>
    <w:rsid w:val="00D47909"/>
    <w:rsid w:val="00D47A5E"/>
    <w:rsid w:val="00D5045A"/>
    <w:rsid w:val="00D5087C"/>
    <w:rsid w:val="00D50F2E"/>
    <w:rsid w:val="00D50F7D"/>
    <w:rsid w:val="00D511A7"/>
    <w:rsid w:val="00D51F91"/>
    <w:rsid w:val="00D52270"/>
    <w:rsid w:val="00D524F7"/>
    <w:rsid w:val="00D526BC"/>
    <w:rsid w:val="00D52CB4"/>
    <w:rsid w:val="00D53153"/>
    <w:rsid w:val="00D53516"/>
    <w:rsid w:val="00D54B73"/>
    <w:rsid w:val="00D54CDC"/>
    <w:rsid w:val="00D5531F"/>
    <w:rsid w:val="00D55BB0"/>
    <w:rsid w:val="00D565EA"/>
    <w:rsid w:val="00D56CF2"/>
    <w:rsid w:val="00D56EBA"/>
    <w:rsid w:val="00D578FA"/>
    <w:rsid w:val="00D57968"/>
    <w:rsid w:val="00D57B74"/>
    <w:rsid w:val="00D57C2E"/>
    <w:rsid w:val="00D57F31"/>
    <w:rsid w:val="00D57F87"/>
    <w:rsid w:val="00D604D3"/>
    <w:rsid w:val="00D60B2E"/>
    <w:rsid w:val="00D61A07"/>
    <w:rsid w:val="00D61A9A"/>
    <w:rsid w:val="00D61CB2"/>
    <w:rsid w:val="00D6261A"/>
    <w:rsid w:val="00D63387"/>
    <w:rsid w:val="00D63B88"/>
    <w:rsid w:val="00D64AA7"/>
    <w:rsid w:val="00D64B5A"/>
    <w:rsid w:val="00D65521"/>
    <w:rsid w:val="00D65D80"/>
    <w:rsid w:val="00D65FFF"/>
    <w:rsid w:val="00D66848"/>
    <w:rsid w:val="00D66C6B"/>
    <w:rsid w:val="00D673BE"/>
    <w:rsid w:val="00D6759F"/>
    <w:rsid w:val="00D678A1"/>
    <w:rsid w:val="00D67B55"/>
    <w:rsid w:val="00D67CA6"/>
    <w:rsid w:val="00D700F5"/>
    <w:rsid w:val="00D703D5"/>
    <w:rsid w:val="00D7056E"/>
    <w:rsid w:val="00D70841"/>
    <w:rsid w:val="00D7092A"/>
    <w:rsid w:val="00D71091"/>
    <w:rsid w:val="00D71508"/>
    <w:rsid w:val="00D715AD"/>
    <w:rsid w:val="00D715C2"/>
    <w:rsid w:val="00D72498"/>
    <w:rsid w:val="00D7263B"/>
    <w:rsid w:val="00D726DB"/>
    <w:rsid w:val="00D729D6"/>
    <w:rsid w:val="00D73084"/>
    <w:rsid w:val="00D730CF"/>
    <w:rsid w:val="00D735B8"/>
    <w:rsid w:val="00D7362E"/>
    <w:rsid w:val="00D73ACA"/>
    <w:rsid w:val="00D73D25"/>
    <w:rsid w:val="00D73D4E"/>
    <w:rsid w:val="00D74489"/>
    <w:rsid w:val="00D74657"/>
    <w:rsid w:val="00D748EA"/>
    <w:rsid w:val="00D750F2"/>
    <w:rsid w:val="00D760F5"/>
    <w:rsid w:val="00D7645D"/>
    <w:rsid w:val="00D7691D"/>
    <w:rsid w:val="00D76A2A"/>
    <w:rsid w:val="00D76EFC"/>
    <w:rsid w:val="00D772CF"/>
    <w:rsid w:val="00D801AC"/>
    <w:rsid w:val="00D801AF"/>
    <w:rsid w:val="00D80300"/>
    <w:rsid w:val="00D8059A"/>
    <w:rsid w:val="00D8070A"/>
    <w:rsid w:val="00D8080D"/>
    <w:rsid w:val="00D809E8"/>
    <w:rsid w:val="00D81EE3"/>
    <w:rsid w:val="00D81F58"/>
    <w:rsid w:val="00D82058"/>
    <w:rsid w:val="00D828A1"/>
    <w:rsid w:val="00D82F4A"/>
    <w:rsid w:val="00D83361"/>
    <w:rsid w:val="00D84088"/>
    <w:rsid w:val="00D841CB"/>
    <w:rsid w:val="00D84A46"/>
    <w:rsid w:val="00D855E3"/>
    <w:rsid w:val="00D8597C"/>
    <w:rsid w:val="00D85D90"/>
    <w:rsid w:val="00D86165"/>
    <w:rsid w:val="00D8627B"/>
    <w:rsid w:val="00D86366"/>
    <w:rsid w:val="00D867C8"/>
    <w:rsid w:val="00D86B5E"/>
    <w:rsid w:val="00D86BD0"/>
    <w:rsid w:val="00D87033"/>
    <w:rsid w:val="00D872B5"/>
    <w:rsid w:val="00D87671"/>
    <w:rsid w:val="00D87F2A"/>
    <w:rsid w:val="00D87F53"/>
    <w:rsid w:val="00D90369"/>
    <w:rsid w:val="00D90851"/>
    <w:rsid w:val="00D908E0"/>
    <w:rsid w:val="00D9092C"/>
    <w:rsid w:val="00D909F9"/>
    <w:rsid w:val="00D90FA1"/>
    <w:rsid w:val="00D9173A"/>
    <w:rsid w:val="00D91902"/>
    <w:rsid w:val="00D91971"/>
    <w:rsid w:val="00D924C6"/>
    <w:rsid w:val="00D92B2D"/>
    <w:rsid w:val="00D92DDA"/>
    <w:rsid w:val="00D93668"/>
    <w:rsid w:val="00D93982"/>
    <w:rsid w:val="00D93F70"/>
    <w:rsid w:val="00D9439F"/>
    <w:rsid w:val="00D94BBF"/>
    <w:rsid w:val="00D9512A"/>
    <w:rsid w:val="00D9513A"/>
    <w:rsid w:val="00D959B9"/>
    <w:rsid w:val="00D96196"/>
    <w:rsid w:val="00D96331"/>
    <w:rsid w:val="00D9658C"/>
    <w:rsid w:val="00D965E0"/>
    <w:rsid w:val="00D967AF"/>
    <w:rsid w:val="00D96AF4"/>
    <w:rsid w:val="00D96C1B"/>
    <w:rsid w:val="00D97443"/>
    <w:rsid w:val="00D97734"/>
    <w:rsid w:val="00DA0116"/>
    <w:rsid w:val="00DA0233"/>
    <w:rsid w:val="00DA16A6"/>
    <w:rsid w:val="00DA17BB"/>
    <w:rsid w:val="00DA1A77"/>
    <w:rsid w:val="00DA2133"/>
    <w:rsid w:val="00DA248F"/>
    <w:rsid w:val="00DA2D5A"/>
    <w:rsid w:val="00DA2E55"/>
    <w:rsid w:val="00DA38D1"/>
    <w:rsid w:val="00DA3937"/>
    <w:rsid w:val="00DA3A69"/>
    <w:rsid w:val="00DA3C3E"/>
    <w:rsid w:val="00DA3D3D"/>
    <w:rsid w:val="00DA486C"/>
    <w:rsid w:val="00DA62C8"/>
    <w:rsid w:val="00DA63BA"/>
    <w:rsid w:val="00DA6B7E"/>
    <w:rsid w:val="00DA6DA7"/>
    <w:rsid w:val="00DA6E88"/>
    <w:rsid w:val="00DA6F42"/>
    <w:rsid w:val="00DA713C"/>
    <w:rsid w:val="00DA738E"/>
    <w:rsid w:val="00DB010B"/>
    <w:rsid w:val="00DB093D"/>
    <w:rsid w:val="00DB0C9D"/>
    <w:rsid w:val="00DB103B"/>
    <w:rsid w:val="00DB25D1"/>
    <w:rsid w:val="00DB2621"/>
    <w:rsid w:val="00DB2C64"/>
    <w:rsid w:val="00DB2DBD"/>
    <w:rsid w:val="00DB2E06"/>
    <w:rsid w:val="00DB2F0C"/>
    <w:rsid w:val="00DB340F"/>
    <w:rsid w:val="00DB37C0"/>
    <w:rsid w:val="00DB42C9"/>
    <w:rsid w:val="00DB4382"/>
    <w:rsid w:val="00DB49E6"/>
    <w:rsid w:val="00DB6414"/>
    <w:rsid w:val="00DB65FA"/>
    <w:rsid w:val="00DB6633"/>
    <w:rsid w:val="00DB6675"/>
    <w:rsid w:val="00DB67F0"/>
    <w:rsid w:val="00DB6B40"/>
    <w:rsid w:val="00DB6CB9"/>
    <w:rsid w:val="00DB6D35"/>
    <w:rsid w:val="00DB7869"/>
    <w:rsid w:val="00DB7CB7"/>
    <w:rsid w:val="00DB7ECD"/>
    <w:rsid w:val="00DC0188"/>
    <w:rsid w:val="00DC0442"/>
    <w:rsid w:val="00DC08C5"/>
    <w:rsid w:val="00DC1EE8"/>
    <w:rsid w:val="00DC22AA"/>
    <w:rsid w:val="00DC25FE"/>
    <w:rsid w:val="00DC2E1A"/>
    <w:rsid w:val="00DC2E64"/>
    <w:rsid w:val="00DC3028"/>
    <w:rsid w:val="00DC40C5"/>
    <w:rsid w:val="00DC40EF"/>
    <w:rsid w:val="00DC418A"/>
    <w:rsid w:val="00DC4934"/>
    <w:rsid w:val="00DC4C71"/>
    <w:rsid w:val="00DC60CD"/>
    <w:rsid w:val="00DC6263"/>
    <w:rsid w:val="00DC684C"/>
    <w:rsid w:val="00DC6D54"/>
    <w:rsid w:val="00DC705C"/>
    <w:rsid w:val="00DC7937"/>
    <w:rsid w:val="00DC7EBD"/>
    <w:rsid w:val="00DC7F17"/>
    <w:rsid w:val="00DD00DA"/>
    <w:rsid w:val="00DD0743"/>
    <w:rsid w:val="00DD0C22"/>
    <w:rsid w:val="00DD1184"/>
    <w:rsid w:val="00DD1769"/>
    <w:rsid w:val="00DD17E3"/>
    <w:rsid w:val="00DD183C"/>
    <w:rsid w:val="00DD1BA7"/>
    <w:rsid w:val="00DD2370"/>
    <w:rsid w:val="00DD2D46"/>
    <w:rsid w:val="00DD361C"/>
    <w:rsid w:val="00DD3A96"/>
    <w:rsid w:val="00DD3E83"/>
    <w:rsid w:val="00DD3EFB"/>
    <w:rsid w:val="00DD4094"/>
    <w:rsid w:val="00DD4346"/>
    <w:rsid w:val="00DD4443"/>
    <w:rsid w:val="00DD521C"/>
    <w:rsid w:val="00DD5387"/>
    <w:rsid w:val="00DD562C"/>
    <w:rsid w:val="00DD71C8"/>
    <w:rsid w:val="00DE0766"/>
    <w:rsid w:val="00DE0D8E"/>
    <w:rsid w:val="00DE0DE1"/>
    <w:rsid w:val="00DE1251"/>
    <w:rsid w:val="00DE16BD"/>
    <w:rsid w:val="00DE1D8C"/>
    <w:rsid w:val="00DE1EF4"/>
    <w:rsid w:val="00DE233C"/>
    <w:rsid w:val="00DE2830"/>
    <w:rsid w:val="00DE2E19"/>
    <w:rsid w:val="00DE33E3"/>
    <w:rsid w:val="00DE3AF3"/>
    <w:rsid w:val="00DE3B20"/>
    <w:rsid w:val="00DE3F59"/>
    <w:rsid w:val="00DE41B4"/>
    <w:rsid w:val="00DE460B"/>
    <w:rsid w:val="00DE471F"/>
    <w:rsid w:val="00DE54B7"/>
    <w:rsid w:val="00DE59D2"/>
    <w:rsid w:val="00DE654F"/>
    <w:rsid w:val="00DE67DE"/>
    <w:rsid w:val="00DE69AB"/>
    <w:rsid w:val="00DE76A6"/>
    <w:rsid w:val="00DE76F5"/>
    <w:rsid w:val="00DE7C55"/>
    <w:rsid w:val="00DF019F"/>
    <w:rsid w:val="00DF0C4C"/>
    <w:rsid w:val="00DF0C54"/>
    <w:rsid w:val="00DF0F1E"/>
    <w:rsid w:val="00DF12F2"/>
    <w:rsid w:val="00DF1568"/>
    <w:rsid w:val="00DF1D4B"/>
    <w:rsid w:val="00DF2C07"/>
    <w:rsid w:val="00DF3760"/>
    <w:rsid w:val="00DF3AD4"/>
    <w:rsid w:val="00DF4379"/>
    <w:rsid w:val="00DF4639"/>
    <w:rsid w:val="00DF48D3"/>
    <w:rsid w:val="00DF4B3C"/>
    <w:rsid w:val="00DF57EC"/>
    <w:rsid w:val="00DF6001"/>
    <w:rsid w:val="00DF6611"/>
    <w:rsid w:val="00DF6CB2"/>
    <w:rsid w:val="00DF6D81"/>
    <w:rsid w:val="00DF726E"/>
    <w:rsid w:val="00DF74FF"/>
    <w:rsid w:val="00DF7C87"/>
    <w:rsid w:val="00DF7DEF"/>
    <w:rsid w:val="00E003E9"/>
    <w:rsid w:val="00E0061B"/>
    <w:rsid w:val="00E006BD"/>
    <w:rsid w:val="00E010DF"/>
    <w:rsid w:val="00E01421"/>
    <w:rsid w:val="00E01589"/>
    <w:rsid w:val="00E018E8"/>
    <w:rsid w:val="00E021B1"/>
    <w:rsid w:val="00E022B2"/>
    <w:rsid w:val="00E02B32"/>
    <w:rsid w:val="00E033DC"/>
    <w:rsid w:val="00E03421"/>
    <w:rsid w:val="00E03B6E"/>
    <w:rsid w:val="00E04090"/>
    <w:rsid w:val="00E0454A"/>
    <w:rsid w:val="00E04816"/>
    <w:rsid w:val="00E05403"/>
    <w:rsid w:val="00E0544A"/>
    <w:rsid w:val="00E0552C"/>
    <w:rsid w:val="00E0558D"/>
    <w:rsid w:val="00E063C0"/>
    <w:rsid w:val="00E06A2E"/>
    <w:rsid w:val="00E072AE"/>
    <w:rsid w:val="00E07478"/>
    <w:rsid w:val="00E07BA5"/>
    <w:rsid w:val="00E10468"/>
    <w:rsid w:val="00E107FF"/>
    <w:rsid w:val="00E110D4"/>
    <w:rsid w:val="00E11525"/>
    <w:rsid w:val="00E117BF"/>
    <w:rsid w:val="00E1188F"/>
    <w:rsid w:val="00E11A96"/>
    <w:rsid w:val="00E123B0"/>
    <w:rsid w:val="00E12681"/>
    <w:rsid w:val="00E130D0"/>
    <w:rsid w:val="00E13676"/>
    <w:rsid w:val="00E13704"/>
    <w:rsid w:val="00E1399C"/>
    <w:rsid w:val="00E13F55"/>
    <w:rsid w:val="00E142F7"/>
    <w:rsid w:val="00E15018"/>
    <w:rsid w:val="00E15943"/>
    <w:rsid w:val="00E15CE6"/>
    <w:rsid w:val="00E165D8"/>
    <w:rsid w:val="00E171EA"/>
    <w:rsid w:val="00E17375"/>
    <w:rsid w:val="00E175C5"/>
    <w:rsid w:val="00E17769"/>
    <w:rsid w:val="00E179CA"/>
    <w:rsid w:val="00E17D88"/>
    <w:rsid w:val="00E200DE"/>
    <w:rsid w:val="00E20486"/>
    <w:rsid w:val="00E205D5"/>
    <w:rsid w:val="00E205D7"/>
    <w:rsid w:val="00E20870"/>
    <w:rsid w:val="00E20BEB"/>
    <w:rsid w:val="00E21189"/>
    <w:rsid w:val="00E21446"/>
    <w:rsid w:val="00E21D98"/>
    <w:rsid w:val="00E22438"/>
    <w:rsid w:val="00E228A8"/>
    <w:rsid w:val="00E23000"/>
    <w:rsid w:val="00E23309"/>
    <w:rsid w:val="00E23B9F"/>
    <w:rsid w:val="00E23E3D"/>
    <w:rsid w:val="00E23F32"/>
    <w:rsid w:val="00E24BC7"/>
    <w:rsid w:val="00E25401"/>
    <w:rsid w:val="00E25971"/>
    <w:rsid w:val="00E259EC"/>
    <w:rsid w:val="00E25BC3"/>
    <w:rsid w:val="00E26441"/>
    <w:rsid w:val="00E26CDE"/>
    <w:rsid w:val="00E27047"/>
    <w:rsid w:val="00E2783C"/>
    <w:rsid w:val="00E27CAF"/>
    <w:rsid w:val="00E302B1"/>
    <w:rsid w:val="00E304BF"/>
    <w:rsid w:val="00E306BF"/>
    <w:rsid w:val="00E30893"/>
    <w:rsid w:val="00E308EF"/>
    <w:rsid w:val="00E308F1"/>
    <w:rsid w:val="00E30A37"/>
    <w:rsid w:val="00E30D7A"/>
    <w:rsid w:val="00E313A0"/>
    <w:rsid w:val="00E31985"/>
    <w:rsid w:val="00E31DD1"/>
    <w:rsid w:val="00E31E98"/>
    <w:rsid w:val="00E322E9"/>
    <w:rsid w:val="00E324F2"/>
    <w:rsid w:val="00E32C85"/>
    <w:rsid w:val="00E32CAC"/>
    <w:rsid w:val="00E33213"/>
    <w:rsid w:val="00E3335A"/>
    <w:rsid w:val="00E33745"/>
    <w:rsid w:val="00E338CD"/>
    <w:rsid w:val="00E33F44"/>
    <w:rsid w:val="00E3479B"/>
    <w:rsid w:val="00E354AE"/>
    <w:rsid w:val="00E35989"/>
    <w:rsid w:val="00E359DD"/>
    <w:rsid w:val="00E35E23"/>
    <w:rsid w:val="00E35F52"/>
    <w:rsid w:val="00E35FCA"/>
    <w:rsid w:val="00E36121"/>
    <w:rsid w:val="00E36222"/>
    <w:rsid w:val="00E3649F"/>
    <w:rsid w:val="00E37C20"/>
    <w:rsid w:val="00E37EE5"/>
    <w:rsid w:val="00E402B6"/>
    <w:rsid w:val="00E40BAF"/>
    <w:rsid w:val="00E40BE9"/>
    <w:rsid w:val="00E40C61"/>
    <w:rsid w:val="00E4118F"/>
    <w:rsid w:val="00E42BF2"/>
    <w:rsid w:val="00E42E98"/>
    <w:rsid w:val="00E43003"/>
    <w:rsid w:val="00E432A0"/>
    <w:rsid w:val="00E43EE8"/>
    <w:rsid w:val="00E44086"/>
    <w:rsid w:val="00E451C8"/>
    <w:rsid w:val="00E45874"/>
    <w:rsid w:val="00E46301"/>
    <w:rsid w:val="00E464DC"/>
    <w:rsid w:val="00E465FB"/>
    <w:rsid w:val="00E46B2B"/>
    <w:rsid w:val="00E46DFF"/>
    <w:rsid w:val="00E46EB5"/>
    <w:rsid w:val="00E5016D"/>
    <w:rsid w:val="00E50A66"/>
    <w:rsid w:val="00E50BAF"/>
    <w:rsid w:val="00E51B4B"/>
    <w:rsid w:val="00E51C92"/>
    <w:rsid w:val="00E522A0"/>
    <w:rsid w:val="00E528F6"/>
    <w:rsid w:val="00E5311B"/>
    <w:rsid w:val="00E53A98"/>
    <w:rsid w:val="00E53BE0"/>
    <w:rsid w:val="00E53FD8"/>
    <w:rsid w:val="00E5558B"/>
    <w:rsid w:val="00E55D09"/>
    <w:rsid w:val="00E562BB"/>
    <w:rsid w:val="00E57D77"/>
    <w:rsid w:val="00E600EF"/>
    <w:rsid w:val="00E601F6"/>
    <w:rsid w:val="00E602C7"/>
    <w:rsid w:val="00E604BD"/>
    <w:rsid w:val="00E605B4"/>
    <w:rsid w:val="00E60F72"/>
    <w:rsid w:val="00E6187E"/>
    <w:rsid w:val="00E61D03"/>
    <w:rsid w:val="00E62101"/>
    <w:rsid w:val="00E625B6"/>
    <w:rsid w:val="00E629E3"/>
    <w:rsid w:val="00E64039"/>
    <w:rsid w:val="00E642E1"/>
    <w:rsid w:val="00E655B0"/>
    <w:rsid w:val="00E65C99"/>
    <w:rsid w:val="00E6689E"/>
    <w:rsid w:val="00E66AB1"/>
    <w:rsid w:val="00E66B3C"/>
    <w:rsid w:val="00E66BA1"/>
    <w:rsid w:val="00E6704C"/>
    <w:rsid w:val="00E672E8"/>
    <w:rsid w:val="00E67395"/>
    <w:rsid w:val="00E67757"/>
    <w:rsid w:val="00E67879"/>
    <w:rsid w:val="00E678DC"/>
    <w:rsid w:val="00E67DF1"/>
    <w:rsid w:val="00E67F01"/>
    <w:rsid w:val="00E70625"/>
    <w:rsid w:val="00E70633"/>
    <w:rsid w:val="00E70918"/>
    <w:rsid w:val="00E71555"/>
    <w:rsid w:val="00E71AB2"/>
    <w:rsid w:val="00E72031"/>
    <w:rsid w:val="00E7252A"/>
    <w:rsid w:val="00E72CD8"/>
    <w:rsid w:val="00E72D32"/>
    <w:rsid w:val="00E72F4B"/>
    <w:rsid w:val="00E7302B"/>
    <w:rsid w:val="00E73047"/>
    <w:rsid w:val="00E73FF1"/>
    <w:rsid w:val="00E74365"/>
    <w:rsid w:val="00E745CD"/>
    <w:rsid w:val="00E74939"/>
    <w:rsid w:val="00E75447"/>
    <w:rsid w:val="00E75BB8"/>
    <w:rsid w:val="00E75BBA"/>
    <w:rsid w:val="00E75EE6"/>
    <w:rsid w:val="00E76A22"/>
    <w:rsid w:val="00E76CAA"/>
    <w:rsid w:val="00E76D61"/>
    <w:rsid w:val="00E7721D"/>
    <w:rsid w:val="00E77868"/>
    <w:rsid w:val="00E778A8"/>
    <w:rsid w:val="00E8012B"/>
    <w:rsid w:val="00E804D6"/>
    <w:rsid w:val="00E80754"/>
    <w:rsid w:val="00E80994"/>
    <w:rsid w:val="00E80EAA"/>
    <w:rsid w:val="00E81171"/>
    <w:rsid w:val="00E813B8"/>
    <w:rsid w:val="00E8155D"/>
    <w:rsid w:val="00E81C76"/>
    <w:rsid w:val="00E81D45"/>
    <w:rsid w:val="00E81F7B"/>
    <w:rsid w:val="00E8209A"/>
    <w:rsid w:val="00E82131"/>
    <w:rsid w:val="00E82502"/>
    <w:rsid w:val="00E829A5"/>
    <w:rsid w:val="00E83037"/>
    <w:rsid w:val="00E83A00"/>
    <w:rsid w:val="00E83AB8"/>
    <w:rsid w:val="00E83DD2"/>
    <w:rsid w:val="00E83F8D"/>
    <w:rsid w:val="00E84351"/>
    <w:rsid w:val="00E85C6B"/>
    <w:rsid w:val="00E85E64"/>
    <w:rsid w:val="00E86C5A"/>
    <w:rsid w:val="00E86E70"/>
    <w:rsid w:val="00E8722F"/>
    <w:rsid w:val="00E87BB6"/>
    <w:rsid w:val="00E90942"/>
    <w:rsid w:val="00E90AA6"/>
    <w:rsid w:val="00E90B07"/>
    <w:rsid w:val="00E90DC9"/>
    <w:rsid w:val="00E9327B"/>
    <w:rsid w:val="00E9345D"/>
    <w:rsid w:val="00E93497"/>
    <w:rsid w:val="00E934AE"/>
    <w:rsid w:val="00E93785"/>
    <w:rsid w:val="00E9438D"/>
    <w:rsid w:val="00E9498E"/>
    <w:rsid w:val="00E94C70"/>
    <w:rsid w:val="00E9580B"/>
    <w:rsid w:val="00E958B2"/>
    <w:rsid w:val="00E96F42"/>
    <w:rsid w:val="00E970AB"/>
    <w:rsid w:val="00E97215"/>
    <w:rsid w:val="00E97DBC"/>
    <w:rsid w:val="00EA03FE"/>
    <w:rsid w:val="00EA053F"/>
    <w:rsid w:val="00EA07BE"/>
    <w:rsid w:val="00EA0BAF"/>
    <w:rsid w:val="00EA0CEF"/>
    <w:rsid w:val="00EA0E17"/>
    <w:rsid w:val="00EA107F"/>
    <w:rsid w:val="00EA1826"/>
    <w:rsid w:val="00EA1CF3"/>
    <w:rsid w:val="00EA24C4"/>
    <w:rsid w:val="00EA2671"/>
    <w:rsid w:val="00EA2E46"/>
    <w:rsid w:val="00EA2EC4"/>
    <w:rsid w:val="00EA355C"/>
    <w:rsid w:val="00EA381D"/>
    <w:rsid w:val="00EA39BF"/>
    <w:rsid w:val="00EA3A64"/>
    <w:rsid w:val="00EA3F9C"/>
    <w:rsid w:val="00EA454C"/>
    <w:rsid w:val="00EA475A"/>
    <w:rsid w:val="00EA49AC"/>
    <w:rsid w:val="00EA4C54"/>
    <w:rsid w:val="00EA4FAB"/>
    <w:rsid w:val="00EA505C"/>
    <w:rsid w:val="00EA5244"/>
    <w:rsid w:val="00EA5655"/>
    <w:rsid w:val="00EA6395"/>
    <w:rsid w:val="00EA702A"/>
    <w:rsid w:val="00EA7150"/>
    <w:rsid w:val="00EA737A"/>
    <w:rsid w:val="00EA777B"/>
    <w:rsid w:val="00EB0808"/>
    <w:rsid w:val="00EB0E92"/>
    <w:rsid w:val="00EB15EE"/>
    <w:rsid w:val="00EB1A03"/>
    <w:rsid w:val="00EB1D9D"/>
    <w:rsid w:val="00EB1F46"/>
    <w:rsid w:val="00EB2130"/>
    <w:rsid w:val="00EB2DC2"/>
    <w:rsid w:val="00EB303A"/>
    <w:rsid w:val="00EB31CE"/>
    <w:rsid w:val="00EB3553"/>
    <w:rsid w:val="00EB3584"/>
    <w:rsid w:val="00EB409C"/>
    <w:rsid w:val="00EB4552"/>
    <w:rsid w:val="00EB4582"/>
    <w:rsid w:val="00EB4725"/>
    <w:rsid w:val="00EB5114"/>
    <w:rsid w:val="00EB5AF4"/>
    <w:rsid w:val="00EB5EA6"/>
    <w:rsid w:val="00EB64A4"/>
    <w:rsid w:val="00EB7743"/>
    <w:rsid w:val="00EB7AF7"/>
    <w:rsid w:val="00EB7CCE"/>
    <w:rsid w:val="00EC019F"/>
    <w:rsid w:val="00EC0374"/>
    <w:rsid w:val="00EC08F6"/>
    <w:rsid w:val="00EC10FF"/>
    <w:rsid w:val="00EC1291"/>
    <w:rsid w:val="00EC144D"/>
    <w:rsid w:val="00EC19E9"/>
    <w:rsid w:val="00EC1DD1"/>
    <w:rsid w:val="00EC21BB"/>
    <w:rsid w:val="00EC27AB"/>
    <w:rsid w:val="00EC286F"/>
    <w:rsid w:val="00EC37F1"/>
    <w:rsid w:val="00EC389C"/>
    <w:rsid w:val="00EC393A"/>
    <w:rsid w:val="00EC3DFF"/>
    <w:rsid w:val="00EC43BD"/>
    <w:rsid w:val="00EC471C"/>
    <w:rsid w:val="00EC47FE"/>
    <w:rsid w:val="00EC4806"/>
    <w:rsid w:val="00EC5756"/>
    <w:rsid w:val="00EC5CD5"/>
    <w:rsid w:val="00EC6C74"/>
    <w:rsid w:val="00EC6C8D"/>
    <w:rsid w:val="00EC7264"/>
    <w:rsid w:val="00EC739D"/>
    <w:rsid w:val="00EC7447"/>
    <w:rsid w:val="00EC7707"/>
    <w:rsid w:val="00EC78B0"/>
    <w:rsid w:val="00EC7B10"/>
    <w:rsid w:val="00EC7B22"/>
    <w:rsid w:val="00ED0D41"/>
    <w:rsid w:val="00ED0D8D"/>
    <w:rsid w:val="00ED1369"/>
    <w:rsid w:val="00ED19F0"/>
    <w:rsid w:val="00ED1BAA"/>
    <w:rsid w:val="00ED222D"/>
    <w:rsid w:val="00ED222F"/>
    <w:rsid w:val="00ED227C"/>
    <w:rsid w:val="00ED26EC"/>
    <w:rsid w:val="00ED28C2"/>
    <w:rsid w:val="00ED2B1B"/>
    <w:rsid w:val="00ED316D"/>
    <w:rsid w:val="00ED317F"/>
    <w:rsid w:val="00ED383B"/>
    <w:rsid w:val="00ED3F5C"/>
    <w:rsid w:val="00ED4814"/>
    <w:rsid w:val="00ED49EA"/>
    <w:rsid w:val="00ED549D"/>
    <w:rsid w:val="00ED5537"/>
    <w:rsid w:val="00ED5580"/>
    <w:rsid w:val="00ED55A0"/>
    <w:rsid w:val="00ED59D9"/>
    <w:rsid w:val="00ED5A99"/>
    <w:rsid w:val="00ED5B84"/>
    <w:rsid w:val="00ED5CCC"/>
    <w:rsid w:val="00ED6039"/>
    <w:rsid w:val="00ED66BF"/>
    <w:rsid w:val="00ED6882"/>
    <w:rsid w:val="00ED6913"/>
    <w:rsid w:val="00ED6A5C"/>
    <w:rsid w:val="00ED7323"/>
    <w:rsid w:val="00ED736E"/>
    <w:rsid w:val="00ED77D7"/>
    <w:rsid w:val="00ED7E12"/>
    <w:rsid w:val="00EE08D2"/>
    <w:rsid w:val="00EE1290"/>
    <w:rsid w:val="00EE12B2"/>
    <w:rsid w:val="00EE19C3"/>
    <w:rsid w:val="00EE2790"/>
    <w:rsid w:val="00EE2C3D"/>
    <w:rsid w:val="00EE3095"/>
    <w:rsid w:val="00EE313A"/>
    <w:rsid w:val="00EE3393"/>
    <w:rsid w:val="00EE3940"/>
    <w:rsid w:val="00EE3CAF"/>
    <w:rsid w:val="00EE4611"/>
    <w:rsid w:val="00EE5048"/>
    <w:rsid w:val="00EE5510"/>
    <w:rsid w:val="00EE5628"/>
    <w:rsid w:val="00EE5660"/>
    <w:rsid w:val="00EE58ED"/>
    <w:rsid w:val="00EE5F52"/>
    <w:rsid w:val="00EE6099"/>
    <w:rsid w:val="00EE6750"/>
    <w:rsid w:val="00EE682E"/>
    <w:rsid w:val="00EE74A0"/>
    <w:rsid w:val="00EE763D"/>
    <w:rsid w:val="00EE7BCC"/>
    <w:rsid w:val="00EE7F74"/>
    <w:rsid w:val="00EF04D7"/>
    <w:rsid w:val="00EF098E"/>
    <w:rsid w:val="00EF12BB"/>
    <w:rsid w:val="00EF2284"/>
    <w:rsid w:val="00EF22A4"/>
    <w:rsid w:val="00EF235A"/>
    <w:rsid w:val="00EF2E8C"/>
    <w:rsid w:val="00EF30A8"/>
    <w:rsid w:val="00EF3877"/>
    <w:rsid w:val="00EF3B2C"/>
    <w:rsid w:val="00EF3B8C"/>
    <w:rsid w:val="00EF3EC4"/>
    <w:rsid w:val="00EF457D"/>
    <w:rsid w:val="00EF4A23"/>
    <w:rsid w:val="00EF4D82"/>
    <w:rsid w:val="00EF4E27"/>
    <w:rsid w:val="00EF5061"/>
    <w:rsid w:val="00EF5519"/>
    <w:rsid w:val="00EF57D1"/>
    <w:rsid w:val="00EF71CA"/>
    <w:rsid w:val="00EF77FE"/>
    <w:rsid w:val="00EF7CDE"/>
    <w:rsid w:val="00EF7E03"/>
    <w:rsid w:val="00EF7E9A"/>
    <w:rsid w:val="00F001F4"/>
    <w:rsid w:val="00F0124B"/>
    <w:rsid w:val="00F01514"/>
    <w:rsid w:val="00F016E5"/>
    <w:rsid w:val="00F01BAB"/>
    <w:rsid w:val="00F01C1F"/>
    <w:rsid w:val="00F023AC"/>
    <w:rsid w:val="00F02607"/>
    <w:rsid w:val="00F02A01"/>
    <w:rsid w:val="00F02DCA"/>
    <w:rsid w:val="00F03014"/>
    <w:rsid w:val="00F0318F"/>
    <w:rsid w:val="00F0337B"/>
    <w:rsid w:val="00F03494"/>
    <w:rsid w:val="00F037B7"/>
    <w:rsid w:val="00F03993"/>
    <w:rsid w:val="00F03A67"/>
    <w:rsid w:val="00F0416F"/>
    <w:rsid w:val="00F04A0E"/>
    <w:rsid w:val="00F04F5F"/>
    <w:rsid w:val="00F061E0"/>
    <w:rsid w:val="00F06C1B"/>
    <w:rsid w:val="00F06E32"/>
    <w:rsid w:val="00F0771F"/>
    <w:rsid w:val="00F07F27"/>
    <w:rsid w:val="00F102F9"/>
    <w:rsid w:val="00F106F6"/>
    <w:rsid w:val="00F10885"/>
    <w:rsid w:val="00F109EC"/>
    <w:rsid w:val="00F10BF6"/>
    <w:rsid w:val="00F11779"/>
    <w:rsid w:val="00F11907"/>
    <w:rsid w:val="00F1191E"/>
    <w:rsid w:val="00F11A2E"/>
    <w:rsid w:val="00F11C2D"/>
    <w:rsid w:val="00F1380E"/>
    <w:rsid w:val="00F1391D"/>
    <w:rsid w:val="00F143B6"/>
    <w:rsid w:val="00F14755"/>
    <w:rsid w:val="00F147AE"/>
    <w:rsid w:val="00F148F7"/>
    <w:rsid w:val="00F156B0"/>
    <w:rsid w:val="00F15787"/>
    <w:rsid w:val="00F157B4"/>
    <w:rsid w:val="00F15E5D"/>
    <w:rsid w:val="00F15F53"/>
    <w:rsid w:val="00F163BC"/>
    <w:rsid w:val="00F164BD"/>
    <w:rsid w:val="00F164FB"/>
    <w:rsid w:val="00F1669D"/>
    <w:rsid w:val="00F1693A"/>
    <w:rsid w:val="00F16C4C"/>
    <w:rsid w:val="00F173C6"/>
    <w:rsid w:val="00F178ED"/>
    <w:rsid w:val="00F17C72"/>
    <w:rsid w:val="00F17EC3"/>
    <w:rsid w:val="00F20005"/>
    <w:rsid w:val="00F20062"/>
    <w:rsid w:val="00F20159"/>
    <w:rsid w:val="00F2079E"/>
    <w:rsid w:val="00F21DD6"/>
    <w:rsid w:val="00F220AB"/>
    <w:rsid w:val="00F22178"/>
    <w:rsid w:val="00F22807"/>
    <w:rsid w:val="00F228BD"/>
    <w:rsid w:val="00F23092"/>
    <w:rsid w:val="00F237EA"/>
    <w:rsid w:val="00F238B0"/>
    <w:rsid w:val="00F23C27"/>
    <w:rsid w:val="00F2409A"/>
    <w:rsid w:val="00F2421D"/>
    <w:rsid w:val="00F24390"/>
    <w:rsid w:val="00F24872"/>
    <w:rsid w:val="00F24AF6"/>
    <w:rsid w:val="00F25571"/>
    <w:rsid w:val="00F25749"/>
    <w:rsid w:val="00F25819"/>
    <w:rsid w:val="00F25F9C"/>
    <w:rsid w:val="00F261D7"/>
    <w:rsid w:val="00F267C5"/>
    <w:rsid w:val="00F2689E"/>
    <w:rsid w:val="00F2718C"/>
    <w:rsid w:val="00F27870"/>
    <w:rsid w:val="00F27977"/>
    <w:rsid w:val="00F304CD"/>
    <w:rsid w:val="00F304D4"/>
    <w:rsid w:val="00F3096C"/>
    <w:rsid w:val="00F30B83"/>
    <w:rsid w:val="00F30C70"/>
    <w:rsid w:val="00F30E49"/>
    <w:rsid w:val="00F316C1"/>
    <w:rsid w:val="00F3185F"/>
    <w:rsid w:val="00F31B64"/>
    <w:rsid w:val="00F31F60"/>
    <w:rsid w:val="00F321F7"/>
    <w:rsid w:val="00F324B5"/>
    <w:rsid w:val="00F33223"/>
    <w:rsid w:val="00F337DD"/>
    <w:rsid w:val="00F33CC3"/>
    <w:rsid w:val="00F33E37"/>
    <w:rsid w:val="00F34516"/>
    <w:rsid w:val="00F34F72"/>
    <w:rsid w:val="00F34FC5"/>
    <w:rsid w:val="00F34FE1"/>
    <w:rsid w:val="00F3504F"/>
    <w:rsid w:val="00F354EF"/>
    <w:rsid w:val="00F35789"/>
    <w:rsid w:val="00F36626"/>
    <w:rsid w:val="00F368E4"/>
    <w:rsid w:val="00F36918"/>
    <w:rsid w:val="00F36A6C"/>
    <w:rsid w:val="00F36E9B"/>
    <w:rsid w:val="00F37003"/>
    <w:rsid w:val="00F3744C"/>
    <w:rsid w:val="00F37B44"/>
    <w:rsid w:val="00F37B8F"/>
    <w:rsid w:val="00F37BEF"/>
    <w:rsid w:val="00F37E79"/>
    <w:rsid w:val="00F40394"/>
    <w:rsid w:val="00F4043F"/>
    <w:rsid w:val="00F40607"/>
    <w:rsid w:val="00F40670"/>
    <w:rsid w:val="00F40B0A"/>
    <w:rsid w:val="00F40BB2"/>
    <w:rsid w:val="00F4142F"/>
    <w:rsid w:val="00F41C43"/>
    <w:rsid w:val="00F42086"/>
    <w:rsid w:val="00F42DF9"/>
    <w:rsid w:val="00F42ECA"/>
    <w:rsid w:val="00F4350F"/>
    <w:rsid w:val="00F43D32"/>
    <w:rsid w:val="00F44F7F"/>
    <w:rsid w:val="00F44FFF"/>
    <w:rsid w:val="00F452A6"/>
    <w:rsid w:val="00F46014"/>
    <w:rsid w:val="00F4637B"/>
    <w:rsid w:val="00F46A1A"/>
    <w:rsid w:val="00F46E78"/>
    <w:rsid w:val="00F475E9"/>
    <w:rsid w:val="00F47B47"/>
    <w:rsid w:val="00F47F96"/>
    <w:rsid w:val="00F5007F"/>
    <w:rsid w:val="00F50388"/>
    <w:rsid w:val="00F50409"/>
    <w:rsid w:val="00F5075D"/>
    <w:rsid w:val="00F50DC3"/>
    <w:rsid w:val="00F512EF"/>
    <w:rsid w:val="00F5139C"/>
    <w:rsid w:val="00F51657"/>
    <w:rsid w:val="00F518F6"/>
    <w:rsid w:val="00F518FE"/>
    <w:rsid w:val="00F51BF6"/>
    <w:rsid w:val="00F51EA4"/>
    <w:rsid w:val="00F52976"/>
    <w:rsid w:val="00F52C1C"/>
    <w:rsid w:val="00F53999"/>
    <w:rsid w:val="00F53B79"/>
    <w:rsid w:val="00F53B86"/>
    <w:rsid w:val="00F54124"/>
    <w:rsid w:val="00F54648"/>
    <w:rsid w:val="00F54665"/>
    <w:rsid w:val="00F546C6"/>
    <w:rsid w:val="00F54EE8"/>
    <w:rsid w:val="00F54F03"/>
    <w:rsid w:val="00F5574F"/>
    <w:rsid w:val="00F559AF"/>
    <w:rsid w:val="00F55AFA"/>
    <w:rsid w:val="00F55E8F"/>
    <w:rsid w:val="00F5634B"/>
    <w:rsid w:val="00F56631"/>
    <w:rsid w:val="00F56AAF"/>
    <w:rsid w:val="00F57FA4"/>
    <w:rsid w:val="00F61039"/>
    <w:rsid w:val="00F615F1"/>
    <w:rsid w:val="00F61C5E"/>
    <w:rsid w:val="00F61FA0"/>
    <w:rsid w:val="00F62080"/>
    <w:rsid w:val="00F62131"/>
    <w:rsid w:val="00F62732"/>
    <w:rsid w:val="00F62D3C"/>
    <w:rsid w:val="00F63758"/>
    <w:rsid w:val="00F6384F"/>
    <w:rsid w:val="00F63896"/>
    <w:rsid w:val="00F63BAA"/>
    <w:rsid w:val="00F64010"/>
    <w:rsid w:val="00F64296"/>
    <w:rsid w:val="00F64743"/>
    <w:rsid w:val="00F64788"/>
    <w:rsid w:val="00F6586A"/>
    <w:rsid w:val="00F65ABA"/>
    <w:rsid w:val="00F661C5"/>
    <w:rsid w:val="00F669ED"/>
    <w:rsid w:val="00F66AA6"/>
    <w:rsid w:val="00F679BB"/>
    <w:rsid w:val="00F67BA8"/>
    <w:rsid w:val="00F70044"/>
    <w:rsid w:val="00F7054A"/>
    <w:rsid w:val="00F7086A"/>
    <w:rsid w:val="00F70A9D"/>
    <w:rsid w:val="00F71A3B"/>
    <w:rsid w:val="00F71C6D"/>
    <w:rsid w:val="00F71D42"/>
    <w:rsid w:val="00F71EAB"/>
    <w:rsid w:val="00F71FE8"/>
    <w:rsid w:val="00F7223B"/>
    <w:rsid w:val="00F7231B"/>
    <w:rsid w:val="00F72F68"/>
    <w:rsid w:val="00F7325E"/>
    <w:rsid w:val="00F733CA"/>
    <w:rsid w:val="00F737BB"/>
    <w:rsid w:val="00F73928"/>
    <w:rsid w:val="00F73AE3"/>
    <w:rsid w:val="00F73FDF"/>
    <w:rsid w:val="00F740AC"/>
    <w:rsid w:val="00F75686"/>
    <w:rsid w:val="00F75DC0"/>
    <w:rsid w:val="00F76708"/>
    <w:rsid w:val="00F76D80"/>
    <w:rsid w:val="00F76DD3"/>
    <w:rsid w:val="00F77709"/>
    <w:rsid w:val="00F805EB"/>
    <w:rsid w:val="00F8185A"/>
    <w:rsid w:val="00F81D25"/>
    <w:rsid w:val="00F81DEA"/>
    <w:rsid w:val="00F82408"/>
    <w:rsid w:val="00F824FC"/>
    <w:rsid w:val="00F826C8"/>
    <w:rsid w:val="00F840BE"/>
    <w:rsid w:val="00F84293"/>
    <w:rsid w:val="00F846DC"/>
    <w:rsid w:val="00F857EE"/>
    <w:rsid w:val="00F85B1E"/>
    <w:rsid w:val="00F85DEE"/>
    <w:rsid w:val="00F86D92"/>
    <w:rsid w:val="00F87254"/>
    <w:rsid w:val="00F872BB"/>
    <w:rsid w:val="00F874ED"/>
    <w:rsid w:val="00F903F7"/>
    <w:rsid w:val="00F90494"/>
    <w:rsid w:val="00F90635"/>
    <w:rsid w:val="00F90F7A"/>
    <w:rsid w:val="00F9131A"/>
    <w:rsid w:val="00F916FE"/>
    <w:rsid w:val="00F91949"/>
    <w:rsid w:val="00F92278"/>
    <w:rsid w:val="00F928DE"/>
    <w:rsid w:val="00F93ADF"/>
    <w:rsid w:val="00F93BB0"/>
    <w:rsid w:val="00F93EEC"/>
    <w:rsid w:val="00F94046"/>
    <w:rsid w:val="00F946D1"/>
    <w:rsid w:val="00F94E6C"/>
    <w:rsid w:val="00F95907"/>
    <w:rsid w:val="00F95A6B"/>
    <w:rsid w:val="00F95EFF"/>
    <w:rsid w:val="00F966FC"/>
    <w:rsid w:val="00F96841"/>
    <w:rsid w:val="00F968BD"/>
    <w:rsid w:val="00F969D0"/>
    <w:rsid w:val="00F96BD7"/>
    <w:rsid w:val="00FA0044"/>
    <w:rsid w:val="00FA0445"/>
    <w:rsid w:val="00FA06D7"/>
    <w:rsid w:val="00FA0C64"/>
    <w:rsid w:val="00FA0DB8"/>
    <w:rsid w:val="00FA1EA0"/>
    <w:rsid w:val="00FA1EFF"/>
    <w:rsid w:val="00FA279C"/>
    <w:rsid w:val="00FA294B"/>
    <w:rsid w:val="00FA29A1"/>
    <w:rsid w:val="00FA2F33"/>
    <w:rsid w:val="00FA307A"/>
    <w:rsid w:val="00FA3A90"/>
    <w:rsid w:val="00FA403B"/>
    <w:rsid w:val="00FA4267"/>
    <w:rsid w:val="00FA43F8"/>
    <w:rsid w:val="00FA45C2"/>
    <w:rsid w:val="00FA50DF"/>
    <w:rsid w:val="00FA5A37"/>
    <w:rsid w:val="00FA5D72"/>
    <w:rsid w:val="00FA614E"/>
    <w:rsid w:val="00FA63C3"/>
    <w:rsid w:val="00FA6424"/>
    <w:rsid w:val="00FA77B4"/>
    <w:rsid w:val="00FA7DBA"/>
    <w:rsid w:val="00FB106D"/>
    <w:rsid w:val="00FB25D1"/>
    <w:rsid w:val="00FB27D8"/>
    <w:rsid w:val="00FB2DD6"/>
    <w:rsid w:val="00FB316D"/>
    <w:rsid w:val="00FB3EFA"/>
    <w:rsid w:val="00FB4178"/>
    <w:rsid w:val="00FB4771"/>
    <w:rsid w:val="00FB4F4E"/>
    <w:rsid w:val="00FB51E6"/>
    <w:rsid w:val="00FB52A9"/>
    <w:rsid w:val="00FB5598"/>
    <w:rsid w:val="00FB5A5E"/>
    <w:rsid w:val="00FB5DCB"/>
    <w:rsid w:val="00FB6025"/>
    <w:rsid w:val="00FB61F5"/>
    <w:rsid w:val="00FB63F2"/>
    <w:rsid w:val="00FB66A7"/>
    <w:rsid w:val="00FB6CA4"/>
    <w:rsid w:val="00FB6E12"/>
    <w:rsid w:val="00FB6E6B"/>
    <w:rsid w:val="00FB7191"/>
    <w:rsid w:val="00FB7CE1"/>
    <w:rsid w:val="00FC0BA6"/>
    <w:rsid w:val="00FC129C"/>
    <w:rsid w:val="00FC1613"/>
    <w:rsid w:val="00FC2023"/>
    <w:rsid w:val="00FC2AFE"/>
    <w:rsid w:val="00FC2D5C"/>
    <w:rsid w:val="00FC3510"/>
    <w:rsid w:val="00FC3B9C"/>
    <w:rsid w:val="00FC3CDA"/>
    <w:rsid w:val="00FC40E1"/>
    <w:rsid w:val="00FC4B80"/>
    <w:rsid w:val="00FC4D0D"/>
    <w:rsid w:val="00FC585B"/>
    <w:rsid w:val="00FC596B"/>
    <w:rsid w:val="00FC5D5B"/>
    <w:rsid w:val="00FC68F4"/>
    <w:rsid w:val="00FC6CEB"/>
    <w:rsid w:val="00FC6DB1"/>
    <w:rsid w:val="00FC6E4B"/>
    <w:rsid w:val="00FC6F49"/>
    <w:rsid w:val="00FC7D66"/>
    <w:rsid w:val="00FC7E75"/>
    <w:rsid w:val="00FD04AD"/>
    <w:rsid w:val="00FD0773"/>
    <w:rsid w:val="00FD096F"/>
    <w:rsid w:val="00FD0A68"/>
    <w:rsid w:val="00FD134C"/>
    <w:rsid w:val="00FD1377"/>
    <w:rsid w:val="00FD2250"/>
    <w:rsid w:val="00FD2660"/>
    <w:rsid w:val="00FD26AF"/>
    <w:rsid w:val="00FD2B4D"/>
    <w:rsid w:val="00FD337B"/>
    <w:rsid w:val="00FD3F90"/>
    <w:rsid w:val="00FD44BD"/>
    <w:rsid w:val="00FD48DB"/>
    <w:rsid w:val="00FD4AE9"/>
    <w:rsid w:val="00FD51AE"/>
    <w:rsid w:val="00FD5497"/>
    <w:rsid w:val="00FD57C4"/>
    <w:rsid w:val="00FD598A"/>
    <w:rsid w:val="00FD6A4C"/>
    <w:rsid w:val="00FD6B13"/>
    <w:rsid w:val="00FD70B7"/>
    <w:rsid w:val="00FD718C"/>
    <w:rsid w:val="00FD7369"/>
    <w:rsid w:val="00FD739E"/>
    <w:rsid w:val="00FD7B02"/>
    <w:rsid w:val="00FE0534"/>
    <w:rsid w:val="00FE059B"/>
    <w:rsid w:val="00FE0DEC"/>
    <w:rsid w:val="00FE1062"/>
    <w:rsid w:val="00FE120C"/>
    <w:rsid w:val="00FE1361"/>
    <w:rsid w:val="00FE14E6"/>
    <w:rsid w:val="00FE222C"/>
    <w:rsid w:val="00FE2B59"/>
    <w:rsid w:val="00FE2CF7"/>
    <w:rsid w:val="00FE3502"/>
    <w:rsid w:val="00FE38F6"/>
    <w:rsid w:val="00FE3BF6"/>
    <w:rsid w:val="00FE4083"/>
    <w:rsid w:val="00FE4F7C"/>
    <w:rsid w:val="00FE4FF0"/>
    <w:rsid w:val="00FE50E9"/>
    <w:rsid w:val="00FE5376"/>
    <w:rsid w:val="00FE5C32"/>
    <w:rsid w:val="00FE6548"/>
    <w:rsid w:val="00FE6549"/>
    <w:rsid w:val="00FE6B88"/>
    <w:rsid w:val="00FF083B"/>
    <w:rsid w:val="00FF0A7A"/>
    <w:rsid w:val="00FF0F54"/>
    <w:rsid w:val="00FF12E0"/>
    <w:rsid w:val="00FF1975"/>
    <w:rsid w:val="00FF20BC"/>
    <w:rsid w:val="00FF2411"/>
    <w:rsid w:val="00FF2D9B"/>
    <w:rsid w:val="00FF2E88"/>
    <w:rsid w:val="00FF31EE"/>
    <w:rsid w:val="00FF3258"/>
    <w:rsid w:val="00FF3AE9"/>
    <w:rsid w:val="00FF3F8C"/>
    <w:rsid w:val="00FF40C7"/>
    <w:rsid w:val="00FF424D"/>
    <w:rsid w:val="00FF496A"/>
    <w:rsid w:val="00FF5479"/>
    <w:rsid w:val="00FF5D15"/>
    <w:rsid w:val="00FF5D7E"/>
    <w:rsid w:val="00FF5FC5"/>
    <w:rsid w:val="00FF635E"/>
    <w:rsid w:val="00FF63C4"/>
    <w:rsid w:val="00FF68AF"/>
    <w:rsid w:val="00FF6AF2"/>
    <w:rsid w:val="00FF723F"/>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17D66E"/>
  <w15:docId w15:val="{66AD6593-75BE-4ECE-AD8B-F53D7CC69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829"/>
    <w:pPr>
      <w:spacing w:after="120"/>
      <w:jc w:val="both"/>
    </w:pPr>
    <w:rPr>
      <w:rFonts w:ascii="Arial" w:hAnsi="Arial"/>
      <w:sz w:val="24"/>
      <w:szCs w:val="24"/>
      <w:lang w:val="fr-CA" w:eastAsia="fr-CA"/>
    </w:rPr>
  </w:style>
  <w:style w:type="paragraph" w:styleId="Titre1">
    <w:name w:val="heading 1"/>
    <w:next w:val="Auteur"/>
    <w:uiPriority w:val="9"/>
    <w:qFormat/>
    <w:rsid w:val="005A347D"/>
    <w:pPr>
      <w:keepNext/>
      <w:spacing w:before="120" w:after="120"/>
      <w:jc w:val="center"/>
      <w:outlineLvl w:val="0"/>
    </w:pPr>
    <w:rPr>
      <w:rFonts w:ascii="Arial" w:hAnsi="Arial" w:cs="Arial"/>
      <w:b/>
      <w:sz w:val="36"/>
      <w:szCs w:val="24"/>
      <w:lang w:val="fr-CA" w:eastAsia="fr-CA"/>
    </w:rPr>
  </w:style>
  <w:style w:type="paragraph" w:styleId="Titre2">
    <w:name w:val="heading 2"/>
    <w:next w:val="Normal"/>
    <w:uiPriority w:val="9"/>
    <w:qFormat/>
    <w:rsid w:val="005F1D1C"/>
    <w:pPr>
      <w:keepNext/>
      <w:spacing w:line="480" w:lineRule="auto"/>
      <w:outlineLvl w:val="1"/>
    </w:pPr>
    <w:rPr>
      <w:b/>
      <w:sz w:val="24"/>
      <w:szCs w:val="24"/>
      <w:lang w:val="es-ES_tradnl" w:eastAsia="fr-CA"/>
    </w:rPr>
  </w:style>
  <w:style w:type="paragraph" w:styleId="Titre3">
    <w:name w:val="heading 3"/>
    <w:next w:val="Normal"/>
    <w:uiPriority w:val="9"/>
    <w:qFormat/>
    <w:rsid w:val="00A30857"/>
    <w:pPr>
      <w:keepNext/>
      <w:spacing w:before="240" w:after="240"/>
      <w:outlineLvl w:val="2"/>
    </w:pPr>
    <w:rPr>
      <w:rFonts w:ascii="Arial" w:hAnsi="Arial" w:cs="Arial"/>
      <w:b/>
      <w:bCs/>
      <w:sz w:val="24"/>
      <w:szCs w:val="26"/>
      <w:lang w:val="fr-CA" w:eastAsia="fr-CA"/>
    </w:rPr>
  </w:style>
  <w:style w:type="paragraph" w:styleId="Titre4">
    <w:name w:val="heading 4"/>
    <w:basedOn w:val="Normal"/>
    <w:next w:val="Corpsdetexte"/>
    <w:link w:val="Titre4Car"/>
    <w:qFormat/>
    <w:rsid w:val="00EC1291"/>
    <w:pPr>
      <w:keepNext/>
      <w:keepLines/>
      <w:pBdr>
        <w:bottom w:val="single" w:sz="6" w:space="30" w:color="auto"/>
      </w:pBdr>
      <w:spacing w:before="240" w:after="960"/>
      <w:ind w:left="1512" w:hanging="720"/>
      <w:jc w:val="right"/>
      <w:outlineLvl w:val="3"/>
    </w:pPr>
    <w:rPr>
      <w:rFonts w:ascii="Times New Roman" w:hAnsi="Times New Roman"/>
      <w:b/>
      <w:sz w:val="36"/>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eur">
    <w:name w:val="Auteur"/>
    <w:rsid w:val="00D30C85"/>
    <w:pPr>
      <w:keepNext/>
      <w:jc w:val="center"/>
    </w:pPr>
    <w:rPr>
      <w:rFonts w:ascii="Arial" w:hAnsi="Arial" w:cs="Arial"/>
      <w:sz w:val="22"/>
      <w:szCs w:val="22"/>
      <w:lang w:val="fr-CA" w:eastAsia="fr-CA"/>
    </w:rPr>
  </w:style>
  <w:style w:type="paragraph" w:styleId="Textedebulles">
    <w:name w:val="Balloon Text"/>
    <w:basedOn w:val="Normal"/>
    <w:semiHidden/>
    <w:locked/>
    <w:rsid w:val="00BE65C3"/>
    <w:rPr>
      <w:rFonts w:ascii="Tahoma" w:hAnsi="Tahoma" w:cs="Tahoma"/>
      <w:sz w:val="16"/>
      <w:szCs w:val="16"/>
    </w:rPr>
  </w:style>
  <w:style w:type="paragraph" w:customStyle="1" w:styleId="lment">
    <w:name w:val="Élément"/>
    <w:next w:val="Normal"/>
    <w:rsid w:val="001A51EF"/>
    <w:pPr>
      <w:widowControl w:val="0"/>
      <w:autoSpaceDE w:val="0"/>
      <w:autoSpaceDN w:val="0"/>
      <w:adjustRightInd w:val="0"/>
      <w:spacing w:after="120"/>
      <w:ind w:left="539" w:hanging="539"/>
    </w:pPr>
    <w:rPr>
      <w:rFonts w:ascii="Arial" w:hAnsi="Arial" w:cs="Arial"/>
      <w:sz w:val="22"/>
      <w:szCs w:val="24"/>
      <w:lang w:val="fr-CA" w:eastAsia="fr-CA"/>
    </w:rPr>
  </w:style>
  <w:style w:type="paragraph" w:customStyle="1" w:styleId="Figure">
    <w:name w:val="Figure"/>
    <w:next w:val="Normal"/>
    <w:rsid w:val="006F2578"/>
    <w:pPr>
      <w:spacing w:before="120" w:after="120"/>
      <w:ind w:left="567" w:right="567"/>
      <w:jc w:val="center"/>
    </w:pPr>
    <w:rPr>
      <w:rFonts w:ascii="Arial" w:hAnsi="Arial" w:cs="Arial"/>
      <w:b/>
      <w:lang w:val="fr-CA" w:eastAsia="fr-CA"/>
    </w:rPr>
  </w:style>
  <w:style w:type="paragraph" w:customStyle="1" w:styleId="Tableau">
    <w:name w:val="Tableau"/>
    <w:rsid w:val="00D27CA9"/>
    <w:pPr>
      <w:jc w:val="center"/>
    </w:pPr>
    <w:rPr>
      <w:rFonts w:ascii="Arial" w:hAnsi="Arial" w:cs="Arial"/>
      <w:szCs w:val="24"/>
      <w:lang w:val="fr-CA" w:eastAsia="fr-CA"/>
    </w:rPr>
  </w:style>
  <w:style w:type="character" w:customStyle="1" w:styleId="carItalique">
    <w:name w:val="car. Italique"/>
    <w:rsid w:val="000E6EB1"/>
    <w:rPr>
      <w:i/>
    </w:rPr>
  </w:style>
  <w:style w:type="character" w:customStyle="1" w:styleId="carSoulign">
    <w:name w:val="car. Souligné"/>
    <w:rsid w:val="00E50BAF"/>
    <w:rPr>
      <w:u w:val="single"/>
    </w:rPr>
  </w:style>
  <w:style w:type="character" w:customStyle="1" w:styleId="carGras">
    <w:name w:val="car. Gras"/>
    <w:rsid w:val="00B74DE4"/>
    <w:rPr>
      <w:b/>
    </w:rPr>
  </w:style>
  <w:style w:type="paragraph" w:styleId="Citation">
    <w:name w:val="Quote"/>
    <w:basedOn w:val="Normal"/>
    <w:qFormat/>
    <w:rsid w:val="008568E7"/>
    <w:pPr>
      <w:ind w:left="851" w:right="851"/>
    </w:pPr>
  </w:style>
  <w:style w:type="table" w:styleId="Grilledutableau">
    <w:name w:val="Table Grid"/>
    <w:basedOn w:val="TableauNormal"/>
    <w:uiPriority w:val="39"/>
    <w:rsid w:val="00564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rsid w:val="00183A5A"/>
    <w:pPr>
      <w:overflowPunct w:val="0"/>
      <w:autoSpaceDE w:val="0"/>
      <w:autoSpaceDN w:val="0"/>
      <w:adjustRightInd w:val="0"/>
      <w:spacing w:after="0"/>
      <w:jc w:val="left"/>
      <w:textAlignment w:val="baseline"/>
    </w:pPr>
    <w:rPr>
      <w:rFonts w:ascii="Times New Roman" w:hAnsi="Times New Roman"/>
      <w:sz w:val="20"/>
      <w:szCs w:val="20"/>
      <w:lang w:eastAsia="fr-FR"/>
    </w:rPr>
  </w:style>
  <w:style w:type="character" w:styleId="Appelnotedebasdep">
    <w:name w:val="footnote reference"/>
    <w:uiPriority w:val="99"/>
    <w:semiHidden/>
    <w:rsid w:val="00183A5A"/>
    <w:rPr>
      <w:vertAlign w:val="superscript"/>
    </w:rPr>
  </w:style>
  <w:style w:type="character" w:customStyle="1" w:styleId="spelle">
    <w:name w:val="spelle"/>
    <w:basedOn w:val="Policepardfaut"/>
    <w:rsid w:val="0081750D"/>
  </w:style>
  <w:style w:type="character" w:styleId="lev">
    <w:name w:val="Strong"/>
    <w:uiPriority w:val="22"/>
    <w:qFormat/>
    <w:rsid w:val="0081750D"/>
    <w:rPr>
      <w:b/>
      <w:bCs/>
    </w:rPr>
  </w:style>
  <w:style w:type="paragraph" w:styleId="En-tte">
    <w:name w:val="header"/>
    <w:basedOn w:val="Normal"/>
    <w:link w:val="En-tteCar"/>
    <w:uiPriority w:val="99"/>
    <w:rsid w:val="000D2FFD"/>
    <w:pPr>
      <w:tabs>
        <w:tab w:val="center" w:pos="4320"/>
        <w:tab w:val="right" w:pos="8640"/>
      </w:tabs>
    </w:pPr>
  </w:style>
  <w:style w:type="paragraph" w:styleId="Pieddepage">
    <w:name w:val="footer"/>
    <w:basedOn w:val="Normal"/>
    <w:link w:val="PieddepageCar"/>
    <w:uiPriority w:val="99"/>
    <w:rsid w:val="000D2FFD"/>
    <w:pPr>
      <w:tabs>
        <w:tab w:val="center" w:pos="4320"/>
        <w:tab w:val="right" w:pos="8640"/>
      </w:tabs>
    </w:pPr>
  </w:style>
  <w:style w:type="character" w:styleId="Numrodepage">
    <w:name w:val="page number"/>
    <w:basedOn w:val="Policepardfaut"/>
    <w:rsid w:val="00D03C99"/>
  </w:style>
  <w:style w:type="character" w:customStyle="1" w:styleId="paragraph">
    <w:name w:val="paragraph"/>
    <w:basedOn w:val="Policepardfaut"/>
    <w:rsid w:val="00DC6263"/>
  </w:style>
  <w:style w:type="character" w:styleId="Lienhypertexte">
    <w:name w:val="Hyperlink"/>
    <w:rsid w:val="00DC6263"/>
    <w:rPr>
      <w:color w:val="0000FF"/>
      <w:u w:val="single"/>
    </w:rPr>
  </w:style>
  <w:style w:type="paragraph" w:styleId="Commentaire">
    <w:name w:val="annotation text"/>
    <w:basedOn w:val="Normal"/>
    <w:link w:val="CommentaireCar"/>
    <w:rsid w:val="0073088E"/>
    <w:pPr>
      <w:spacing w:after="0"/>
      <w:jc w:val="left"/>
    </w:pPr>
    <w:rPr>
      <w:rFonts w:ascii="Times New Roman" w:hAnsi="Times New Roman" w:cs="PalatinoLinotype-Roman"/>
      <w:sz w:val="20"/>
      <w:szCs w:val="20"/>
      <w:lang w:eastAsia="fr-FR"/>
    </w:rPr>
  </w:style>
  <w:style w:type="character" w:customStyle="1" w:styleId="CommentaireCar">
    <w:name w:val="Commentaire Car"/>
    <w:link w:val="Commentaire"/>
    <w:rsid w:val="0073088E"/>
    <w:rPr>
      <w:rFonts w:cs="PalatinoLinotype-Roman"/>
      <w:lang w:eastAsia="fr-FR"/>
    </w:rPr>
  </w:style>
  <w:style w:type="character" w:customStyle="1" w:styleId="Titre4Car">
    <w:name w:val="Titre 4 Car"/>
    <w:basedOn w:val="Policepardfaut"/>
    <w:link w:val="Titre4"/>
    <w:rsid w:val="00EC1291"/>
    <w:rPr>
      <w:b/>
      <w:sz w:val="36"/>
      <w:lang w:val="fr-FR"/>
    </w:rPr>
  </w:style>
  <w:style w:type="paragraph" w:styleId="Corpsdetexte">
    <w:name w:val="Body Text"/>
    <w:basedOn w:val="Normal"/>
    <w:link w:val="CorpsdetexteCar"/>
    <w:rsid w:val="00EC1291"/>
  </w:style>
  <w:style w:type="character" w:customStyle="1" w:styleId="CorpsdetexteCar">
    <w:name w:val="Corps de texte Car"/>
    <w:basedOn w:val="Policepardfaut"/>
    <w:link w:val="Corpsdetexte"/>
    <w:rsid w:val="00EC1291"/>
    <w:rPr>
      <w:rFonts w:ascii="Arial" w:hAnsi="Arial"/>
      <w:sz w:val="24"/>
      <w:szCs w:val="24"/>
      <w:lang w:val="fr-CA" w:eastAsia="fr-CA"/>
    </w:rPr>
  </w:style>
  <w:style w:type="paragraph" w:styleId="Paragraphedeliste">
    <w:name w:val="List Paragraph"/>
    <w:basedOn w:val="Normal"/>
    <w:uiPriority w:val="34"/>
    <w:qFormat/>
    <w:rsid w:val="0073602D"/>
    <w:pPr>
      <w:ind w:left="720"/>
      <w:contextualSpacing/>
    </w:pPr>
  </w:style>
  <w:style w:type="paragraph" w:styleId="NormalWeb">
    <w:name w:val="Normal (Web)"/>
    <w:basedOn w:val="Normal"/>
    <w:uiPriority w:val="99"/>
    <w:unhideWhenUsed/>
    <w:rsid w:val="003828AE"/>
    <w:pPr>
      <w:spacing w:before="100" w:beforeAutospacing="1" w:after="100" w:afterAutospacing="1"/>
      <w:jc w:val="left"/>
    </w:pPr>
    <w:rPr>
      <w:rFonts w:ascii="Times" w:eastAsia="Times" w:hAnsi="Times"/>
      <w:sz w:val="20"/>
      <w:lang w:val="fr-BE" w:eastAsia="fr-FR"/>
    </w:rPr>
  </w:style>
  <w:style w:type="character" w:styleId="Marquedecommentaire">
    <w:name w:val="annotation reference"/>
    <w:basedOn w:val="Policepardfaut"/>
    <w:rsid w:val="00B67258"/>
    <w:rPr>
      <w:sz w:val="18"/>
      <w:szCs w:val="18"/>
    </w:rPr>
  </w:style>
  <w:style w:type="paragraph" w:styleId="Objetducommentaire">
    <w:name w:val="annotation subject"/>
    <w:basedOn w:val="Commentaire"/>
    <w:next w:val="Commentaire"/>
    <w:link w:val="ObjetducommentaireCar"/>
    <w:rsid w:val="00B67258"/>
    <w:pPr>
      <w:spacing w:after="120"/>
      <w:jc w:val="both"/>
    </w:pPr>
    <w:rPr>
      <w:rFonts w:ascii="Arial" w:hAnsi="Arial" w:cs="Times New Roman"/>
      <w:b/>
      <w:bCs/>
      <w:lang w:eastAsia="fr-CA"/>
    </w:rPr>
  </w:style>
  <w:style w:type="character" w:customStyle="1" w:styleId="ObjetducommentaireCar">
    <w:name w:val="Objet du commentaire Car"/>
    <w:basedOn w:val="CommentaireCar"/>
    <w:link w:val="Objetducommentaire"/>
    <w:rsid w:val="00B67258"/>
    <w:rPr>
      <w:rFonts w:ascii="Arial" w:hAnsi="Arial" w:cs="PalatinoLinotype-Roman"/>
      <w:b/>
      <w:bCs/>
      <w:lang w:val="fr-CA" w:eastAsia="fr-CA"/>
    </w:rPr>
  </w:style>
  <w:style w:type="character" w:styleId="Lienhypertextesuivivisit">
    <w:name w:val="FollowedHyperlink"/>
    <w:basedOn w:val="Policepardfaut"/>
    <w:rsid w:val="00142E6D"/>
    <w:rPr>
      <w:color w:val="800080" w:themeColor="followedHyperlink"/>
      <w:u w:val="single"/>
    </w:rPr>
  </w:style>
  <w:style w:type="character" w:styleId="Accentuation">
    <w:name w:val="Emphasis"/>
    <w:basedOn w:val="Policepardfaut"/>
    <w:uiPriority w:val="20"/>
    <w:qFormat/>
    <w:rsid w:val="00846BF2"/>
    <w:rPr>
      <w:i/>
      <w:iCs/>
    </w:rPr>
  </w:style>
  <w:style w:type="character" w:customStyle="1" w:styleId="NotedebasdepageCar">
    <w:name w:val="Note de bas de page Car"/>
    <w:basedOn w:val="Policepardfaut"/>
    <w:link w:val="Notedebasdepage"/>
    <w:uiPriority w:val="99"/>
    <w:semiHidden/>
    <w:rsid w:val="00F3504F"/>
    <w:rPr>
      <w:lang w:val="fr-CA"/>
    </w:rPr>
  </w:style>
  <w:style w:type="paragraph" w:customStyle="1" w:styleId="body-paragraph2">
    <w:name w:val="body-paragraph2"/>
    <w:basedOn w:val="Normal"/>
    <w:rsid w:val="00B3056D"/>
    <w:pPr>
      <w:spacing w:before="100" w:beforeAutospacing="1" w:after="100" w:afterAutospacing="1"/>
      <w:jc w:val="left"/>
    </w:pPr>
    <w:rPr>
      <w:rFonts w:ascii="Times New Roman" w:hAnsi="Times New Roman"/>
      <w:lang w:val="fr-BE" w:eastAsia="fr-BE"/>
    </w:rPr>
  </w:style>
  <w:style w:type="character" w:customStyle="1" w:styleId="fontstyle01">
    <w:name w:val="fontstyle01"/>
    <w:basedOn w:val="Policepardfaut"/>
    <w:rsid w:val="002D2CD3"/>
    <w:rPr>
      <w:rFonts w:ascii="TimesNewRomanPSMT" w:hAnsi="TimesNewRomanPSMT" w:hint="default"/>
      <w:b w:val="0"/>
      <w:bCs w:val="0"/>
      <w:i w:val="0"/>
      <w:iCs w:val="0"/>
      <w:color w:val="231F20"/>
      <w:sz w:val="20"/>
      <w:szCs w:val="20"/>
    </w:rPr>
  </w:style>
  <w:style w:type="character" w:customStyle="1" w:styleId="fontstyle21">
    <w:name w:val="fontstyle21"/>
    <w:basedOn w:val="Policepardfaut"/>
    <w:rsid w:val="002D2CD3"/>
    <w:rPr>
      <w:rFonts w:ascii="TimesNewRomanPS-ItalicMT" w:hAnsi="TimesNewRomanPS-ItalicMT" w:hint="default"/>
      <w:b w:val="0"/>
      <w:bCs w:val="0"/>
      <w:i/>
      <w:iCs/>
      <w:color w:val="231F20"/>
      <w:sz w:val="18"/>
      <w:szCs w:val="18"/>
    </w:rPr>
  </w:style>
  <w:style w:type="character" w:customStyle="1" w:styleId="fontstyle31">
    <w:name w:val="fontstyle31"/>
    <w:basedOn w:val="Policepardfaut"/>
    <w:rsid w:val="006245DA"/>
    <w:rPr>
      <w:rFonts w:ascii="IntroRegular" w:hAnsi="IntroRegular" w:hint="default"/>
      <w:b w:val="0"/>
      <w:bCs w:val="0"/>
      <w:i w:val="0"/>
      <w:iCs w:val="0"/>
      <w:color w:val="000000"/>
      <w:sz w:val="12"/>
      <w:szCs w:val="12"/>
    </w:rPr>
  </w:style>
  <w:style w:type="character" w:customStyle="1" w:styleId="PieddepageCar">
    <w:name w:val="Pied de page Car"/>
    <w:basedOn w:val="Policepardfaut"/>
    <w:link w:val="Pieddepage"/>
    <w:uiPriority w:val="99"/>
    <w:rsid w:val="00FC6CEB"/>
    <w:rPr>
      <w:rFonts w:ascii="Arial" w:hAnsi="Arial"/>
      <w:sz w:val="24"/>
      <w:szCs w:val="24"/>
      <w:lang w:val="fr-CA" w:eastAsia="fr-CA"/>
    </w:rPr>
  </w:style>
  <w:style w:type="character" w:customStyle="1" w:styleId="authors5">
    <w:name w:val="authors5"/>
    <w:basedOn w:val="Policepardfaut"/>
    <w:rsid w:val="00F1391D"/>
  </w:style>
  <w:style w:type="character" w:customStyle="1" w:styleId="Date1">
    <w:name w:val="Date1"/>
    <w:basedOn w:val="Policepardfaut"/>
    <w:rsid w:val="00F1391D"/>
  </w:style>
  <w:style w:type="character" w:customStyle="1" w:styleId="arttitle4">
    <w:name w:val="art_title4"/>
    <w:basedOn w:val="Policepardfaut"/>
    <w:rsid w:val="00F1391D"/>
  </w:style>
  <w:style w:type="character" w:customStyle="1" w:styleId="serialtitle">
    <w:name w:val="serial_title"/>
    <w:basedOn w:val="Policepardfaut"/>
    <w:rsid w:val="00F1391D"/>
  </w:style>
  <w:style w:type="character" w:customStyle="1" w:styleId="volumeissue">
    <w:name w:val="volume_issue"/>
    <w:basedOn w:val="Policepardfaut"/>
    <w:rsid w:val="00F1391D"/>
  </w:style>
  <w:style w:type="character" w:customStyle="1" w:styleId="pagerange">
    <w:name w:val="page_range"/>
    <w:basedOn w:val="Policepardfaut"/>
    <w:rsid w:val="00F1391D"/>
  </w:style>
  <w:style w:type="character" w:customStyle="1" w:styleId="doilink">
    <w:name w:val="doi_link"/>
    <w:basedOn w:val="Policepardfaut"/>
    <w:rsid w:val="00F1391D"/>
  </w:style>
  <w:style w:type="character" w:customStyle="1" w:styleId="En-tteCar">
    <w:name w:val="En-tête Car"/>
    <w:basedOn w:val="Policepardfaut"/>
    <w:link w:val="En-tte"/>
    <w:uiPriority w:val="99"/>
    <w:rsid w:val="0098324C"/>
    <w:rPr>
      <w:rFonts w:ascii="Arial" w:hAnsi="Arial"/>
      <w:sz w:val="24"/>
      <w:szCs w:val="24"/>
      <w:lang w:val="fr-CA" w:eastAsia="fr-CA"/>
    </w:rPr>
  </w:style>
  <w:style w:type="paragraph" w:customStyle="1" w:styleId="Default">
    <w:name w:val="Default"/>
    <w:rsid w:val="00AE0655"/>
    <w:pPr>
      <w:autoSpaceDE w:val="0"/>
      <w:autoSpaceDN w:val="0"/>
      <w:adjustRightInd w:val="0"/>
    </w:pPr>
    <w:rPr>
      <w:rFonts w:ascii="Minion Pro" w:hAnsi="Minion Pro" w:cs="Minion Pro"/>
      <w:color w:val="000000"/>
      <w:sz w:val="24"/>
      <w:szCs w:val="24"/>
    </w:rPr>
  </w:style>
  <w:style w:type="character" w:customStyle="1" w:styleId="A9">
    <w:name w:val="A9"/>
    <w:uiPriority w:val="99"/>
    <w:rsid w:val="00AE0655"/>
    <w:rPr>
      <w:rFonts w:cs="Minion Pro"/>
      <w:color w:val="000000"/>
      <w:sz w:val="12"/>
      <w:szCs w:val="12"/>
      <w:u w:val="single"/>
    </w:rPr>
  </w:style>
  <w:style w:type="paragraph" w:styleId="Rvision">
    <w:name w:val="Revision"/>
    <w:hidden/>
    <w:uiPriority w:val="71"/>
    <w:semiHidden/>
    <w:rsid w:val="002A48A9"/>
    <w:rPr>
      <w:rFonts w:ascii="Arial" w:hAnsi="Arial"/>
      <w:sz w:val="24"/>
      <w:szCs w:val="24"/>
      <w:lang w:val="fr-CA" w:eastAsia="fr-CA"/>
    </w:rPr>
  </w:style>
  <w:style w:type="paragraph" w:styleId="Textebrut">
    <w:name w:val="Plain Text"/>
    <w:basedOn w:val="Normal"/>
    <w:link w:val="TextebrutCar"/>
    <w:uiPriority w:val="99"/>
    <w:unhideWhenUsed/>
    <w:rsid w:val="00E205D7"/>
    <w:pPr>
      <w:spacing w:after="0"/>
      <w:jc w:val="left"/>
    </w:pPr>
    <w:rPr>
      <w:rFonts w:ascii="Calibri" w:eastAsiaTheme="minorHAnsi" w:hAnsi="Calibri" w:cstheme="minorBidi"/>
      <w:sz w:val="22"/>
      <w:szCs w:val="21"/>
      <w:lang w:val="fr-BE" w:eastAsia="en-US"/>
    </w:rPr>
  </w:style>
  <w:style w:type="character" w:customStyle="1" w:styleId="TextebrutCar">
    <w:name w:val="Texte brut Car"/>
    <w:basedOn w:val="Policepardfaut"/>
    <w:link w:val="Textebrut"/>
    <w:uiPriority w:val="99"/>
    <w:rsid w:val="00E205D7"/>
    <w:rPr>
      <w:rFonts w:ascii="Calibri" w:eastAsiaTheme="minorHAnsi" w:hAnsi="Calibri" w:cstheme="minorBidi"/>
      <w:sz w:val="22"/>
      <w:szCs w:val="21"/>
      <w:lang w:eastAsia="en-US"/>
    </w:rPr>
  </w:style>
  <w:style w:type="character" w:customStyle="1" w:styleId="Date2">
    <w:name w:val="Date2"/>
    <w:basedOn w:val="Policepardfaut"/>
    <w:rsid w:val="00E83AB8"/>
  </w:style>
  <w:style w:type="paragraph" w:customStyle="1" w:styleId="c-article-referencestext1">
    <w:name w:val="c-article-references__text1"/>
    <w:basedOn w:val="Normal"/>
    <w:rsid w:val="00741D89"/>
    <w:pPr>
      <w:jc w:val="left"/>
    </w:pPr>
    <w:rPr>
      <w:rFonts w:ascii="Times New Roman" w:hAnsi="Times New Roman"/>
      <w:lang w:val="fr-BE" w:eastAsia="fr-BE"/>
    </w:rPr>
  </w:style>
  <w:style w:type="character" w:customStyle="1" w:styleId="c-bibliographic-informationvalue1">
    <w:name w:val="c-bibliographic-information__value1"/>
    <w:basedOn w:val="Policepardfaut"/>
    <w:rsid w:val="006B32A2"/>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6082">
      <w:bodyDiv w:val="1"/>
      <w:marLeft w:val="0"/>
      <w:marRight w:val="0"/>
      <w:marTop w:val="0"/>
      <w:marBottom w:val="0"/>
      <w:divBdr>
        <w:top w:val="none" w:sz="0" w:space="0" w:color="auto"/>
        <w:left w:val="none" w:sz="0" w:space="0" w:color="auto"/>
        <w:bottom w:val="none" w:sz="0" w:space="0" w:color="auto"/>
        <w:right w:val="none" w:sz="0" w:space="0" w:color="auto"/>
      </w:divBdr>
    </w:div>
    <w:div w:id="9919146">
      <w:bodyDiv w:val="1"/>
      <w:marLeft w:val="0"/>
      <w:marRight w:val="0"/>
      <w:marTop w:val="0"/>
      <w:marBottom w:val="0"/>
      <w:divBdr>
        <w:top w:val="none" w:sz="0" w:space="0" w:color="auto"/>
        <w:left w:val="none" w:sz="0" w:space="0" w:color="auto"/>
        <w:bottom w:val="none" w:sz="0" w:space="0" w:color="auto"/>
        <w:right w:val="none" w:sz="0" w:space="0" w:color="auto"/>
      </w:divBdr>
      <w:divsChild>
        <w:div w:id="370569401">
          <w:marLeft w:val="0"/>
          <w:marRight w:val="0"/>
          <w:marTop w:val="100"/>
          <w:marBottom w:val="100"/>
          <w:divBdr>
            <w:top w:val="none" w:sz="0" w:space="0" w:color="auto"/>
            <w:left w:val="none" w:sz="0" w:space="0" w:color="auto"/>
            <w:bottom w:val="none" w:sz="0" w:space="0" w:color="auto"/>
            <w:right w:val="none" w:sz="0" w:space="0" w:color="auto"/>
          </w:divBdr>
          <w:divsChild>
            <w:div w:id="1445733799">
              <w:marLeft w:val="0"/>
              <w:marRight w:val="0"/>
              <w:marTop w:val="0"/>
              <w:marBottom w:val="0"/>
              <w:divBdr>
                <w:top w:val="none" w:sz="0" w:space="0" w:color="auto"/>
                <w:left w:val="none" w:sz="0" w:space="0" w:color="auto"/>
                <w:bottom w:val="none" w:sz="0" w:space="0" w:color="auto"/>
                <w:right w:val="none" w:sz="0" w:space="0" w:color="auto"/>
              </w:divBdr>
              <w:divsChild>
                <w:div w:id="222329570">
                  <w:marLeft w:val="105"/>
                  <w:marRight w:val="105"/>
                  <w:marTop w:val="105"/>
                  <w:marBottom w:val="105"/>
                  <w:divBdr>
                    <w:top w:val="none" w:sz="0" w:space="0" w:color="auto"/>
                    <w:left w:val="none" w:sz="0" w:space="0" w:color="auto"/>
                    <w:bottom w:val="none" w:sz="0" w:space="0" w:color="auto"/>
                    <w:right w:val="none" w:sz="0" w:space="0" w:color="auto"/>
                  </w:divBdr>
                  <w:divsChild>
                    <w:div w:id="1265185782">
                      <w:marLeft w:val="0"/>
                      <w:marRight w:val="0"/>
                      <w:marTop w:val="0"/>
                      <w:marBottom w:val="0"/>
                      <w:divBdr>
                        <w:top w:val="none" w:sz="0" w:space="0" w:color="auto"/>
                        <w:left w:val="none" w:sz="0" w:space="0" w:color="auto"/>
                        <w:bottom w:val="none" w:sz="0" w:space="0" w:color="auto"/>
                        <w:right w:val="none" w:sz="0" w:space="0" w:color="auto"/>
                      </w:divBdr>
                      <w:divsChild>
                        <w:div w:id="1201747804">
                          <w:marLeft w:val="0"/>
                          <w:marRight w:val="0"/>
                          <w:marTop w:val="0"/>
                          <w:marBottom w:val="0"/>
                          <w:divBdr>
                            <w:top w:val="none" w:sz="0" w:space="0" w:color="auto"/>
                            <w:left w:val="none" w:sz="0" w:space="0" w:color="auto"/>
                            <w:bottom w:val="none" w:sz="0" w:space="0" w:color="auto"/>
                            <w:right w:val="none" w:sz="0" w:space="0" w:color="auto"/>
                          </w:divBdr>
                          <w:divsChild>
                            <w:div w:id="1640301443">
                              <w:marLeft w:val="0"/>
                              <w:marRight w:val="0"/>
                              <w:marTop w:val="0"/>
                              <w:marBottom w:val="0"/>
                              <w:divBdr>
                                <w:top w:val="none" w:sz="0" w:space="0" w:color="auto"/>
                                <w:left w:val="none" w:sz="0" w:space="0" w:color="auto"/>
                                <w:bottom w:val="none" w:sz="0" w:space="0" w:color="auto"/>
                                <w:right w:val="none" w:sz="0" w:space="0" w:color="auto"/>
                              </w:divBdr>
                              <w:divsChild>
                                <w:div w:id="711879994">
                                  <w:marLeft w:val="0"/>
                                  <w:marRight w:val="0"/>
                                  <w:marTop w:val="0"/>
                                  <w:marBottom w:val="0"/>
                                  <w:divBdr>
                                    <w:top w:val="none" w:sz="0" w:space="0" w:color="auto"/>
                                    <w:left w:val="none" w:sz="0" w:space="0" w:color="auto"/>
                                    <w:bottom w:val="none" w:sz="0" w:space="0" w:color="auto"/>
                                    <w:right w:val="none" w:sz="0" w:space="0" w:color="auto"/>
                                  </w:divBdr>
                                  <w:divsChild>
                                    <w:div w:id="559949160">
                                      <w:marLeft w:val="105"/>
                                      <w:marRight w:val="105"/>
                                      <w:marTop w:val="105"/>
                                      <w:marBottom w:val="105"/>
                                      <w:divBdr>
                                        <w:top w:val="none" w:sz="0" w:space="0" w:color="auto"/>
                                        <w:left w:val="none" w:sz="0" w:space="0" w:color="auto"/>
                                        <w:bottom w:val="none" w:sz="0" w:space="0" w:color="auto"/>
                                        <w:right w:val="none" w:sz="0" w:space="0" w:color="auto"/>
                                      </w:divBdr>
                                      <w:divsChild>
                                        <w:div w:id="1692954886">
                                          <w:marLeft w:val="0"/>
                                          <w:marRight w:val="0"/>
                                          <w:marTop w:val="0"/>
                                          <w:marBottom w:val="0"/>
                                          <w:divBdr>
                                            <w:top w:val="none" w:sz="0" w:space="0" w:color="auto"/>
                                            <w:left w:val="none" w:sz="0" w:space="0" w:color="auto"/>
                                            <w:bottom w:val="none" w:sz="0" w:space="0" w:color="auto"/>
                                            <w:right w:val="none" w:sz="0" w:space="0" w:color="auto"/>
                                          </w:divBdr>
                                          <w:divsChild>
                                            <w:div w:id="290945929">
                                              <w:marLeft w:val="0"/>
                                              <w:marRight w:val="0"/>
                                              <w:marTop w:val="0"/>
                                              <w:marBottom w:val="0"/>
                                              <w:divBdr>
                                                <w:top w:val="none" w:sz="0" w:space="0" w:color="auto"/>
                                                <w:left w:val="none" w:sz="0" w:space="0" w:color="auto"/>
                                                <w:bottom w:val="none" w:sz="0" w:space="0" w:color="auto"/>
                                                <w:right w:val="none" w:sz="0" w:space="0" w:color="auto"/>
                                              </w:divBdr>
                                              <w:divsChild>
                                                <w:div w:id="591087424">
                                                  <w:marLeft w:val="0"/>
                                                  <w:marRight w:val="0"/>
                                                  <w:marTop w:val="0"/>
                                                  <w:marBottom w:val="0"/>
                                                  <w:divBdr>
                                                    <w:top w:val="none" w:sz="0" w:space="0" w:color="auto"/>
                                                    <w:left w:val="none" w:sz="0" w:space="0" w:color="auto"/>
                                                    <w:bottom w:val="none" w:sz="0" w:space="0" w:color="auto"/>
                                                    <w:right w:val="none" w:sz="0" w:space="0" w:color="auto"/>
                                                  </w:divBdr>
                                                  <w:divsChild>
                                                    <w:div w:id="1841693423">
                                                      <w:marLeft w:val="0"/>
                                                      <w:marRight w:val="0"/>
                                                      <w:marTop w:val="0"/>
                                                      <w:marBottom w:val="0"/>
                                                      <w:divBdr>
                                                        <w:top w:val="none" w:sz="0" w:space="0" w:color="auto"/>
                                                        <w:left w:val="none" w:sz="0" w:space="0" w:color="auto"/>
                                                        <w:bottom w:val="none" w:sz="0" w:space="0" w:color="auto"/>
                                                        <w:right w:val="none" w:sz="0" w:space="0" w:color="auto"/>
                                                      </w:divBdr>
                                                      <w:divsChild>
                                                        <w:div w:id="111218095">
                                                          <w:marLeft w:val="0"/>
                                                          <w:marRight w:val="0"/>
                                                          <w:marTop w:val="0"/>
                                                          <w:marBottom w:val="0"/>
                                                          <w:divBdr>
                                                            <w:top w:val="none" w:sz="0" w:space="0" w:color="auto"/>
                                                            <w:left w:val="none" w:sz="0" w:space="0" w:color="auto"/>
                                                            <w:bottom w:val="none" w:sz="0" w:space="0" w:color="auto"/>
                                                            <w:right w:val="none" w:sz="0" w:space="0" w:color="auto"/>
                                                          </w:divBdr>
                                                          <w:divsChild>
                                                            <w:div w:id="961417738">
                                                              <w:marLeft w:val="0"/>
                                                              <w:marRight w:val="0"/>
                                                              <w:marTop w:val="0"/>
                                                              <w:marBottom w:val="0"/>
                                                              <w:divBdr>
                                                                <w:top w:val="none" w:sz="0" w:space="0" w:color="auto"/>
                                                                <w:left w:val="none" w:sz="0" w:space="0" w:color="auto"/>
                                                                <w:bottom w:val="none" w:sz="0" w:space="0" w:color="auto"/>
                                                                <w:right w:val="none" w:sz="0" w:space="0" w:color="auto"/>
                                                              </w:divBdr>
                                                              <w:divsChild>
                                                                <w:div w:id="163210192">
                                                                  <w:marLeft w:val="105"/>
                                                                  <w:marRight w:val="105"/>
                                                                  <w:marTop w:val="105"/>
                                                                  <w:marBottom w:val="105"/>
                                                                  <w:divBdr>
                                                                    <w:top w:val="none" w:sz="0" w:space="0" w:color="auto"/>
                                                                    <w:left w:val="none" w:sz="0" w:space="0" w:color="auto"/>
                                                                    <w:bottom w:val="none" w:sz="0" w:space="0" w:color="auto"/>
                                                                    <w:right w:val="none" w:sz="0" w:space="0" w:color="auto"/>
                                                                  </w:divBdr>
                                                                  <w:divsChild>
                                                                    <w:div w:id="1570578641">
                                                                      <w:marLeft w:val="0"/>
                                                                      <w:marRight w:val="0"/>
                                                                      <w:marTop w:val="0"/>
                                                                      <w:marBottom w:val="0"/>
                                                                      <w:divBdr>
                                                                        <w:top w:val="none" w:sz="0" w:space="0" w:color="auto"/>
                                                                        <w:left w:val="none" w:sz="0" w:space="0" w:color="auto"/>
                                                                        <w:bottom w:val="none" w:sz="0" w:space="0" w:color="auto"/>
                                                                        <w:right w:val="none" w:sz="0" w:space="0" w:color="auto"/>
                                                                      </w:divBdr>
                                                                      <w:divsChild>
                                                                        <w:div w:id="242954603">
                                                                          <w:marLeft w:val="0"/>
                                                                          <w:marRight w:val="0"/>
                                                                          <w:marTop w:val="0"/>
                                                                          <w:marBottom w:val="0"/>
                                                                          <w:divBdr>
                                                                            <w:top w:val="none" w:sz="0" w:space="0" w:color="auto"/>
                                                                            <w:left w:val="none" w:sz="0" w:space="0" w:color="auto"/>
                                                                            <w:bottom w:val="none" w:sz="0" w:space="0" w:color="auto"/>
                                                                            <w:right w:val="none" w:sz="0" w:space="0" w:color="auto"/>
                                                                          </w:divBdr>
                                                                          <w:divsChild>
                                                                            <w:div w:id="1492287113">
                                                                              <w:marLeft w:val="0"/>
                                                                              <w:marRight w:val="0"/>
                                                                              <w:marTop w:val="0"/>
                                                                              <w:marBottom w:val="0"/>
                                                                              <w:divBdr>
                                                                                <w:top w:val="none" w:sz="0" w:space="0" w:color="auto"/>
                                                                                <w:left w:val="none" w:sz="0" w:space="0" w:color="auto"/>
                                                                                <w:bottom w:val="none" w:sz="0" w:space="0" w:color="auto"/>
                                                                                <w:right w:val="none" w:sz="0" w:space="0" w:color="auto"/>
                                                                              </w:divBdr>
                                                                              <w:divsChild>
                                                                                <w:div w:id="1286738170">
                                                                                  <w:marLeft w:val="0"/>
                                                                                  <w:marRight w:val="0"/>
                                                                                  <w:marTop w:val="0"/>
                                                                                  <w:marBottom w:val="0"/>
                                                                                  <w:divBdr>
                                                                                    <w:top w:val="none" w:sz="0" w:space="0" w:color="auto"/>
                                                                                    <w:left w:val="none" w:sz="0" w:space="0" w:color="auto"/>
                                                                                    <w:bottom w:val="none" w:sz="0" w:space="0" w:color="auto"/>
                                                                                    <w:right w:val="none" w:sz="0" w:space="0" w:color="auto"/>
                                                                                  </w:divBdr>
                                                                                  <w:divsChild>
                                                                                    <w:div w:id="1460805262">
                                                                                      <w:marLeft w:val="0"/>
                                                                                      <w:marRight w:val="0"/>
                                                                                      <w:marTop w:val="0"/>
                                                                                      <w:marBottom w:val="0"/>
                                                                                      <w:divBdr>
                                                                                        <w:top w:val="none" w:sz="0" w:space="0" w:color="auto"/>
                                                                                        <w:left w:val="none" w:sz="0" w:space="0" w:color="auto"/>
                                                                                        <w:bottom w:val="none" w:sz="0" w:space="0" w:color="auto"/>
                                                                                        <w:right w:val="none" w:sz="0" w:space="0" w:color="auto"/>
                                                                                      </w:divBdr>
                                                                                      <w:divsChild>
                                                                                        <w:div w:id="206466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1209117">
      <w:bodyDiv w:val="1"/>
      <w:marLeft w:val="0"/>
      <w:marRight w:val="0"/>
      <w:marTop w:val="0"/>
      <w:marBottom w:val="0"/>
      <w:divBdr>
        <w:top w:val="none" w:sz="0" w:space="0" w:color="auto"/>
        <w:left w:val="none" w:sz="0" w:space="0" w:color="auto"/>
        <w:bottom w:val="none" w:sz="0" w:space="0" w:color="auto"/>
        <w:right w:val="none" w:sz="0" w:space="0" w:color="auto"/>
      </w:divBdr>
      <w:divsChild>
        <w:div w:id="138544078">
          <w:marLeft w:val="0"/>
          <w:marRight w:val="0"/>
          <w:marTop w:val="0"/>
          <w:marBottom w:val="0"/>
          <w:divBdr>
            <w:top w:val="none" w:sz="0" w:space="0" w:color="auto"/>
            <w:left w:val="none" w:sz="0" w:space="0" w:color="auto"/>
            <w:bottom w:val="none" w:sz="0" w:space="0" w:color="auto"/>
            <w:right w:val="none" w:sz="0" w:space="0" w:color="auto"/>
          </w:divBdr>
        </w:div>
      </w:divsChild>
    </w:div>
    <w:div w:id="300232548">
      <w:bodyDiv w:val="1"/>
      <w:marLeft w:val="0"/>
      <w:marRight w:val="0"/>
      <w:marTop w:val="0"/>
      <w:marBottom w:val="0"/>
      <w:divBdr>
        <w:top w:val="none" w:sz="0" w:space="0" w:color="auto"/>
        <w:left w:val="none" w:sz="0" w:space="0" w:color="auto"/>
        <w:bottom w:val="none" w:sz="0" w:space="0" w:color="auto"/>
        <w:right w:val="none" w:sz="0" w:space="0" w:color="auto"/>
      </w:divBdr>
      <w:divsChild>
        <w:div w:id="388694233">
          <w:marLeft w:val="0"/>
          <w:marRight w:val="0"/>
          <w:marTop w:val="0"/>
          <w:marBottom w:val="0"/>
          <w:divBdr>
            <w:top w:val="none" w:sz="0" w:space="0" w:color="auto"/>
            <w:left w:val="none" w:sz="0" w:space="0" w:color="auto"/>
            <w:bottom w:val="none" w:sz="0" w:space="0" w:color="auto"/>
            <w:right w:val="none" w:sz="0" w:space="0" w:color="auto"/>
          </w:divBdr>
          <w:divsChild>
            <w:div w:id="1155533885">
              <w:marLeft w:val="0"/>
              <w:marRight w:val="0"/>
              <w:marTop w:val="0"/>
              <w:marBottom w:val="0"/>
              <w:divBdr>
                <w:top w:val="none" w:sz="0" w:space="0" w:color="auto"/>
                <w:left w:val="none" w:sz="0" w:space="0" w:color="auto"/>
                <w:bottom w:val="none" w:sz="0" w:space="0" w:color="auto"/>
                <w:right w:val="none" w:sz="0" w:space="0" w:color="auto"/>
              </w:divBdr>
              <w:divsChild>
                <w:div w:id="1494372443">
                  <w:marLeft w:val="0"/>
                  <w:marRight w:val="0"/>
                  <w:marTop w:val="0"/>
                  <w:marBottom w:val="0"/>
                  <w:divBdr>
                    <w:top w:val="none" w:sz="0" w:space="0" w:color="auto"/>
                    <w:left w:val="none" w:sz="0" w:space="0" w:color="auto"/>
                    <w:bottom w:val="none" w:sz="0" w:space="0" w:color="auto"/>
                    <w:right w:val="none" w:sz="0" w:space="0" w:color="auto"/>
                  </w:divBdr>
                  <w:divsChild>
                    <w:div w:id="1962033089">
                      <w:marLeft w:val="0"/>
                      <w:marRight w:val="0"/>
                      <w:marTop w:val="0"/>
                      <w:marBottom w:val="0"/>
                      <w:divBdr>
                        <w:top w:val="none" w:sz="0" w:space="0" w:color="auto"/>
                        <w:left w:val="none" w:sz="0" w:space="0" w:color="auto"/>
                        <w:bottom w:val="none" w:sz="0" w:space="0" w:color="auto"/>
                        <w:right w:val="none" w:sz="0" w:space="0" w:color="auto"/>
                      </w:divBdr>
                      <w:divsChild>
                        <w:div w:id="1134061054">
                          <w:marLeft w:val="0"/>
                          <w:marRight w:val="0"/>
                          <w:marTop w:val="0"/>
                          <w:marBottom w:val="600"/>
                          <w:divBdr>
                            <w:top w:val="none" w:sz="0" w:space="0" w:color="auto"/>
                            <w:left w:val="none" w:sz="0" w:space="0" w:color="auto"/>
                            <w:bottom w:val="none" w:sz="0" w:space="0" w:color="auto"/>
                            <w:right w:val="none" w:sz="0" w:space="0" w:color="auto"/>
                          </w:divBdr>
                          <w:divsChild>
                            <w:div w:id="100011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410738">
      <w:bodyDiv w:val="1"/>
      <w:marLeft w:val="0"/>
      <w:marRight w:val="0"/>
      <w:marTop w:val="0"/>
      <w:marBottom w:val="0"/>
      <w:divBdr>
        <w:top w:val="none" w:sz="0" w:space="0" w:color="auto"/>
        <w:left w:val="none" w:sz="0" w:space="0" w:color="auto"/>
        <w:bottom w:val="none" w:sz="0" w:space="0" w:color="auto"/>
        <w:right w:val="none" w:sz="0" w:space="0" w:color="auto"/>
      </w:divBdr>
    </w:div>
    <w:div w:id="456535674">
      <w:bodyDiv w:val="1"/>
      <w:marLeft w:val="0"/>
      <w:marRight w:val="0"/>
      <w:marTop w:val="0"/>
      <w:marBottom w:val="0"/>
      <w:divBdr>
        <w:top w:val="none" w:sz="0" w:space="0" w:color="auto"/>
        <w:left w:val="none" w:sz="0" w:space="0" w:color="auto"/>
        <w:bottom w:val="none" w:sz="0" w:space="0" w:color="auto"/>
        <w:right w:val="none" w:sz="0" w:space="0" w:color="auto"/>
      </w:divBdr>
    </w:div>
    <w:div w:id="493180186">
      <w:bodyDiv w:val="1"/>
      <w:marLeft w:val="0"/>
      <w:marRight w:val="0"/>
      <w:marTop w:val="0"/>
      <w:marBottom w:val="0"/>
      <w:divBdr>
        <w:top w:val="none" w:sz="0" w:space="0" w:color="auto"/>
        <w:left w:val="none" w:sz="0" w:space="0" w:color="auto"/>
        <w:bottom w:val="none" w:sz="0" w:space="0" w:color="auto"/>
        <w:right w:val="none" w:sz="0" w:space="0" w:color="auto"/>
      </w:divBdr>
      <w:divsChild>
        <w:div w:id="288362775">
          <w:marLeft w:val="0"/>
          <w:marRight w:val="0"/>
          <w:marTop w:val="0"/>
          <w:marBottom w:val="0"/>
          <w:divBdr>
            <w:top w:val="none" w:sz="0" w:space="0" w:color="auto"/>
            <w:left w:val="none" w:sz="0" w:space="0" w:color="auto"/>
            <w:bottom w:val="none" w:sz="0" w:space="0" w:color="auto"/>
            <w:right w:val="none" w:sz="0" w:space="0" w:color="auto"/>
          </w:divBdr>
          <w:divsChild>
            <w:div w:id="330105176">
              <w:marLeft w:val="0"/>
              <w:marRight w:val="0"/>
              <w:marTop w:val="0"/>
              <w:marBottom w:val="0"/>
              <w:divBdr>
                <w:top w:val="none" w:sz="0" w:space="0" w:color="auto"/>
                <w:left w:val="none" w:sz="0" w:space="0" w:color="auto"/>
                <w:bottom w:val="none" w:sz="0" w:space="0" w:color="auto"/>
                <w:right w:val="none" w:sz="0" w:space="0" w:color="auto"/>
              </w:divBdr>
              <w:divsChild>
                <w:div w:id="148138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09057">
      <w:bodyDiv w:val="1"/>
      <w:marLeft w:val="0"/>
      <w:marRight w:val="0"/>
      <w:marTop w:val="0"/>
      <w:marBottom w:val="0"/>
      <w:divBdr>
        <w:top w:val="none" w:sz="0" w:space="0" w:color="auto"/>
        <w:left w:val="none" w:sz="0" w:space="0" w:color="auto"/>
        <w:bottom w:val="none" w:sz="0" w:space="0" w:color="auto"/>
        <w:right w:val="none" w:sz="0" w:space="0" w:color="auto"/>
      </w:divBdr>
      <w:divsChild>
        <w:div w:id="559707353">
          <w:marLeft w:val="547"/>
          <w:marRight w:val="0"/>
          <w:marTop w:val="0"/>
          <w:marBottom w:val="0"/>
          <w:divBdr>
            <w:top w:val="none" w:sz="0" w:space="0" w:color="auto"/>
            <w:left w:val="none" w:sz="0" w:space="0" w:color="auto"/>
            <w:bottom w:val="none" w:sz="0" w:space="0" w:color="auto"/>
            <w:right w:val="none" w:sz="0" w:space="0" w:color="auto"/>
          </w:divBdr>
        </w:div>
        <w:div w:id="1677533619">
          <w:marLeft w:val="547"/>
          <w:marRight w:val="0"/>
          <w:marTop w:val="0"/>
          <w:marBottom w:val="0"/>
          <w:divBdr>
            <w:top w:val="none" w:sz="0" w:space="0" w:color="auto"/>
            <w:left w:val="none" w:sz="0" w:space="0" w:color="auto"/>
            <w:bottom w:val="none" w:sz="0" w:space="0" w:color="auto"/>
            <w:right w:val="none" w:sz="0" w:space="0" w:color="auto"/>
          </w:divBdr>
        </w:div>
        <w:div w:id="2020110047">
          <w:marLeft w:val="547"/>
          <w:marRight w:val="0"/>
          <w:marTop w:val="0"/>
          <w:marBottom w:val="0"/>
          <w:divBdr>
            <w:top w:val="none" w:sz="0" w:space="0" w:color="auto"/>
            <w:left w:val="none" w:sz="0" w:space="0" w:color="auto"/>
            <w:bottom w:val="none" w:sz="0" w:space="0" w:color="auto"/>
            <w:right w:val="none" w:sz="0" w:space="0" w:color="auto"/>
          </w:divBdr>
        </w:div>
        <w:div w:id="635256162">
          <w:marLeft w:val="547"/>
          <w:marRight w:val="0"/>
          <w:marTop w:val="0"/>
          <w:marBottom w:val="0"/>
          <w:divBdr>
            <w:top w:val="none" w:sz="0" w:space="0" w:color="auto"/>
            <w:left w:val="none" w:sz="0" w:space="0" w:color="auto"/>
            <w:bottom w:val="none" w:sz="0" w:space="0" w:color="auto"/>
            <w:right w:val="none" w:sz="0" w:space="0" w:color="auto"/>
          </w:divBdr>
        </w:div>
        <w:div w:id="953906670">
          <w:marLeft w:val="547"/>
          <w:marRight w:val="0"/>
          <w:marTop w:val="0"/>
          <w:marBottom w:val="0"/>
          <w:divBdr>
            <w:top w:val="none" w:sz="0" w:space="0" w:color="auto"/>
            <w:left w:val="none" w:sz="0" w:space="0" w:color="auto"/>
            <w:bottom w:val="none" w:sz="0" w:space="0" w:color="auto"/>
            <w:right w:val="none" w:sz="0" w:space="0" w:color="auto"/>
          </w:divBdr>
        </w:div>
        <w:div w:id="297225239">
          <w:marLeft w:val="547"/>
          <w:marRight w:val="0"/>
          <w:marTop w:val="0"/>
          <w:marBottom w:val="0"/>
          <w:divBdr>
            <w:top w:val="none" w:sz="0" w:space="0" w:color="auto"/>
            <w:left w:val="none" w:sz="0" w:space="0" w:color="auto"/>
            <w:bottom w:val="none" w:sz="0" w:space="0" w:color="auto"/>
            <w:right w:val="none" w:sz="0" w:space="0" w:color="auto"/>
          </w:divBdr>
        </w:div>
        <w:div w:id="865482748">
          <w:marLeft w:val="547"/>
          <w:marRight w:val="0"/>
          <w:marTop w:val="0"/>
          <w:marBottom w:val="0"/>
          <w:divBdr>
            <w:top w:val="none" w:sz="0" w:space="0" w:color="auto"/>
            <w:left w:val="none" w:sz="0" w:space="0" w:color="auto"/>
            <w:bottom w:val="none" w:sz="0" w:space="0" w:color="auto"/>
            <w:right w:val="none" w:sz="0" w:space="0" w:color="auto"/>
          </w:divBdr>
        </w:div>
        <w:div w:id="1741095153">
          <w:marLeft w:val="547"/>
          <w:marRight w:val="0"/>
          <w:marTop w:val="0"/>
          <w:marBottom w:val="0"/>
          <w:divBdr>
            <w:top w:val="none" w:sz="0" w:space="0" w:color="auto"/>
            <w:left w:val="none" w:sz="0" w:space="0" w:color="auto"/>
            <w:bottom w:val="none" w:sz="0" w:space="0" w:color="auto"/>
            <w:right w:val="none" w:sz="0" w:space="0" w:color="auto"/>
          </w:divBdr>
        </w:div>
        <w:div w:id="2102019898">
          <w:marLeft w:val="547"/>
          <w:marRight w:val="0"/>
          <w:marTop w:val="0"/>
          <w:marBottom w:val="0"/>
          <w:divBdr>
            <w:top w:val="none" w:sz="0" w:space="0" w:color="auto"/>
            <w:left w:val="none" w:sz="0" w:space="0" w:color="auto"/>
            <w:bottom w:val="none" w:sz="0" w:space="0" w:color="auto"/>
            <w:right w:val="none" w:sz="0" w:space="0" w:color="auto"/>
          </w:divBdr>
        </w:div>
      </w:divsChild>
    </w:div>
    <w:div w:id="743331323">
      <w:bodyDiv w:val="1"/>
      <w:marLeft w:val="0"/>
      <w:marRight w:val="0"/>
      <w:marTop w:val="0"/>
      <w:marBottom w:val="0"/>
      <w:divBdr>
        <w:top w:val="none" w:sz="0" w:space="0" w:color="auto"/>
        <w:left w:val="none" w:sz="0" w:space="0" w:color="auto"/>
        <w:bottom w:val="none" w:sz="0" w:space="0" w:color="auto"/>
        <w:right w:val="none" w:sz="0" w:space="0" w:color="auto"/>
      </w:divBdr>
      <w:divsChild>
        <w:div w:id="47654072">
          <w:marLeft w:val="0"/>
          <w:marRight w:val="0"/>
          <w:marTop w:val="0"/>
          <w:marBottom w:val="0"/>
          <w:divBdr>
            <w:top w:val="none" w:sz="0" w:space="0" w:color="auto"/>
            <w:left w:val="none" w:sz="0" w:space="0" w:color="auto"/>
            <w:bottom w:val="none" w:sz="0" w:space="0" w:color="auto"/>
            <w:right w:val="none" w:sz="0" w:space="0" w:color="auto"/>
          </w:divBdr>
        </w:div>
      </w:divsChild>
    </w:div>
    <w:div w:id="776875312">
      <w:bodyDiv w:val="1"/>
      <w:marLeft w:val="0"/>
      <w:marRight w:val="0"/>
      <w:marTop w:val="0"/>
      <w:marBottom w:val="0"/>
      <w:divBdr>
        <w:top w:val="none" w:sz="0" w:space="0" w:color="auto"/>
        <w:left w:val="none" w:sz="0" w:space="0" w:color="auto"/>
        <w:bottom w:val="none" w:sz="0" w:space="0" w:color="auto"/>
        <w:right w:val="none" w:sz="0" w:space="0" w:color="auto"/>
      </w:divBdr>
    </w:div>
    <w:div w:id="813529322">
      <w:bodyDiv w:val="1"/>
      <w:marLeft w:val="0"/>
      <w:marRight w:val="0"/>
      <w:marTop w:val="0"/>
      <w:marBottom w:val="0"/>
      <w:divBdr>
        <w:top w:val="none" w:sz="0" w:space="0" w:color="auto"/>
        <w:left w:val="none" w:sz="0" w:space="0" w:color="auto"/>
        <w:bottom w:val="none" w:sz="0" w:space="0" w:color="auto"/>
        <w:right w:val="none" w:sz="0" w:space="0" w:color="auto"/>
      </w:divBdr>
      <w:divsChild>
        <w:div w:id="461270869">
          <w:marLeft w:val="0"/>
          <w:marRight w:val="0"/>
          <w:marTop w:val="100"/>
          <w:marBottom w:val="100"/>
          <w:divBdr>
            <w:top w:val="none" w:sz="0" w:space="0" w:color="auto"/>
            <w:left w:val="none" w:sz="0" w:space="0" w:color="auto"/>
            <w:bottom w:val="none" w:sz="0" w:space="0" w:color="auto"/>
            <w:right w:val="none" w:sz="0" w:space="0" w:color="auto"/>
          </w:divBdr>
          <w:divsChild>
            <w:div w:id="1499929362">
              <w:marLeft w:val="0"/>
              <w:marRight w:val="0"/>
              <w:marTop w:val="0"/>
              <w:marBottom w:val="0"/>
              <w:divBdr>
                <w:top w:val="none" w:sz="0" w:space="0" w:color="auto"/>
                <w:left w:val="none" w:sz="0" w:space="0" w:color="auto"/>
                <w:bottom w:val="none" w:sz="0" w:space="0" w:color="auto"/>
                <w:right w:val="none" w:sz="0" w:space="0" w:color="auto"/>
              </w:divBdr>
              <w:divsChild>
                <w:div w:id="1517185797">
                  <w:marLeft w:val="105"/>
                  <w:marRight w:val="105"/>
                  <w:marTop w:val="105"/>
                  <w:marBottom w:val="105"/>
                  <w:divBdr>
                    <w:top w:val="none" w:sz="0" w:space="0" w:color="auto"/>
                    <w:left w:val="none" w:sz="0" w:space="0" w:color="auto"/>
                    <w:bottom w:val="none" w:sz="0" w:space="0" w:color="auto"/>
                    <w:right w:val="none" w:sz="0" w:space="0" w:color="auto"/>
                  </w:divBdr>
                  <w:divsChild>
                    <w:div w:id="795683478">
                      <w:marLeft w:val="0"/>
                      <w:marRight w:val="0"/>
                      <w:marTop w:val="0"/>
                      <w:marBottom w:val="0"/>
                      <w:divBdr>
                        <w:top w:val="none" w:sz="0" w:space="0" w:color="auto"/>
                        <w:left w:val="none" w:sz="0" w:space="0" w:color="auto"/>
                        <w:bottom w:val="none" w:sz="0" w:space="0" w:color="auto"/>
                        <w:right w:val="none" w:sz="0" w:space="0" w:color="auto"/>
                      </w:divBdr>
                      <w:divsChild>
                        <w:div w:id="623776450">
                          <w:marLeft w:val="0"/>
                          <w:marRight w:val="0"/>
                          <w:marTop w:val="0"/>
                          <w:marBottom w:val="0"/>
                          <w:divBdr>
                            <w:top w:val="none" w:sz="0" w:space="0" w:color="auto"/>
                            <w:left w:val="none" w:sz="0" w:space="0" w:color="auto"/>
                            <w:bottom w:val="none" w:sz="0" w:space="0" w:color="auto"/>
                            <w:right w:val="none" w:sz="0" w:space="0" w:color="auto"/>
                          </w:divBdr>
                          <w:divsChild>
                            <w:div w:id="896673465">
                              <w:marLeft w:val="0"/>
                              <w:marRight w:val="0"/>
                              <w:marTop w:val="0"/>
                              <w:marBottom w:val="0"/>
                              <w:divBdr>
                                <w:top w:val="none" w:sz="0" w:space="0" w:color="auto"/>
                                <w:left w:val="none" w:sz="0" w:space="0" w:color="auto"/>
                                <w:bottom w:val="none" w:sz="0" w:space="0" w:color="auto"/>
                                <w:right w:val="none" w:sz="0" w:space="0" w:color="auto"/>
                              </w:divBdr>
                              <w:divsChild>
                                <w:div w:id="1051416703">
                                  <w:marLeft w:val="0"/>
                                  <w:marRight w:val="0"/>
                                  <w:marTop w:val="0"/>
                                  <w:marBottom w:val="0"/>
                                  <w:divBdr>
                                    <w:top w:val="none" w:sz="0" w:space="0" w:color="auto"/>
                                    <w:left w:val="none" w:sz="0" w:space="0" w:color="auto"/>
                                    <w:bottom w:val="none" w:sz="0" w:space="0" w:color="auto"/>
                                    <w:right w:val="none" w:sz="0" w:space="0" w:color="auto"/>
                                  </w:divBdr>
                                  <w:divsChild>
                                    <w:div w:id="868882242">
                                      <w:marLeft w:val="105"/>
                                      <w:marRight w:val="105"/>
                                      <w:marTop w:val="105"/>
                                      <w:marBottom w:val="105"/>
                                      <w:divBdr>
                                        <w:top w:val="none" w:sz="0" w:space="0" w:color="auto"/>
                                        <w:left w:val="none" w:sz="0" w:space="0" w:color="auto"/>
                                        <w:bottom w:val="none" w:sz="0" w:space="0" w:color="auto"/>
                                        <w:right w:val="none" w:sz="0" w:space="0" w:color="auto"/>
                                      </w:divBdr>
                                      <w:divsChild>
                                        <w:div w:id="1437020131">
                                          <w:marLeft w:val="0"/>
                                          <w:marRight w:val="0"/>
                                          <w:marTop w:val="0"/>
                                          <w:marBottom w:val="0"/>
                                          <w:divBdr>
                                            <w:top w:val="none" w:sz="0" w:space="0" w:color="auto"/>
                                            <w:left w:val="none" w:sz="0" w:space="0" w:color="auto"/>
                                            <w:bottom w:val="none" w:sz="0" w:space="0" w:color="auto"/>
                                            <w:right w:val="none" w:sz="0" w:space="0" w:color="auto"/>
                                          </w:divBdr>
                                          <w:divsChild>
                                            <w:div w:id="1839613655">
                                              <w:marLeft w:val="0"/>
                                              <w:marRight w:val="0"/>
                                              <w:marTop w:val="0"/>
                                              <w:marBottom w:val="0"/>
                                              <w:divBdr>
                                                <w:top w:val="none" w:sz="0" w:space="0" w:color="auto"/>
                                                <w:left w:val="none" w:sz="0" w:space="0" w:color="auto"/>
                                                <w:bottom w:val="none" w:sz="0" w:space="0" w:color="auto"/>
                                                <w:right w:val="none" w:sz="0" w:space="0" w:color="auto"/>
                                              </w:divBdr>
                                              <w:divsChild>
                                                <w:div w:id="1784642985">
                                                  <w:marLeft w:val="0"/>
                                                  <w:marRight w:val="0"/>
                                                  <w:marTop w:val="0"/>
                                                  <w:marBottom w:val="0"/>
                                                  <w:divBdr>
                                                    <w:top w:val="none" w:sz="0" w:space="0" w:color="auto"/>
                                                    <w:left w:val="none" w:sz="0" w:space="0" w:color="auto"/>
                                                    <w:bottom w:val="none" w:sz="0" w:space="0" w:color="auto"/>
                                                    <w:right w:val="none" w:sz="0" w:space="0" w:color="auto"/>
                                                  </w:divBdr>
                                                  <w:divsChild>
                                                    <w:div w:id="1461729687">
                                                      <w:marLeft w:val="0"/>
                                                      <w:marRight w:val="0"/>
                                                      <w:marTop w:val="0"/>
                                                      <w:marBottom w:val="0"/>
                                                      <w:divBdr>
                                                        <w:top w:val="none" w:sz="0" w:space="0" w:color="auto"/>
                                                        <w:left w:val="none" w:sz="0" w:space="0" w:color="auto"/>
                                                        <w:bottom w:val="none" w:sz="0" w:space="0" w:color="auto"/>
                                                        <w:right w:val="none" w:sz="0" w:space="0" w:color="auto"/>
                                                      </w:divBdr>
                                                      <w:divsChild>
                                                        <w:div w:id="1281884262">
                                                          <w:marLeft w:val="0"/>
                                                          <w:marRight w:val="0"/>
                                                          <w:marTop w:val="0"/>
                                                          <w:marBottom w:val="0"/>
                                                          <w:divBdr>
                                                            <w:top w:val="none" w:sz="0" w:space="0" w:color="auto"/>
                                                            <w:left w:val="none" w:sz="0" w:space="0" w:color="auto"/>
                                                            <w:bottom w:val="none" w:sz="0" w:space="0" w:color="auto"/>
                                                            <w:right w:val="none" w:sz="0" w:space="0" w:color="auto"/>
                                                          </w:divBdr>
                                                          <w:divsChild>
                                                            <w:div w:id="367417332">
                                                              <w:marLeft w:val="0"/>
                                                              <w:marRight w:val="0"/>
                                                              <w:marTop w:val="0"/>
                                                              <w:marBottom w:val="0"/>
                                                              <w:divBdr>
                                                                <w:top w:val="none" w:sz="0" w:space="0" w:color="auto"/>
                                                                <w:left w:val="none" w:sz="0" w:space="0" w:color="auto"/>
                                                                <w:bottom w:val="none" w:sz="0" w:space="0" w:color="auto"/>
                                                                <w:right w:val="none" w:sz="0" w:space="0" w:color="auto"/>
                                                              </w:divBdr>
                                                              <w:divsChild>
                                                                <w:div w:id="2013948479">
                                                                  <w:marLeft w:val="105"/>
                                                                  <w:marRight w:val="105"/>
                                                                  <w:marTop w:val="105"/>
                                                                  <w:marBottom w:val="105"/>
                                                                  <w:divBdr>
                                                                    <w:top w:val="none" w:sz="0" w:space="0" w:color="auto"/>
                                                                    <w:left w:val="none" w:sz="0" w:space="0" w:color="auto"/>
                                                                    <w:bottom w:val="none" w:sz="0" w:space="0" w:color="auto"/>
                                                                    <w:right w:val="none" w:sz="0" w:space="0" w:color="auto"/>
                                                                  </w:divBdr>
                                                                  <w:divsChild>
                                                                    <w:div w:id="1738431311">
                                                                      <w:marLeft w:val="0"/>
                                                                      <w:marRight w:val="0"/>
                                                                      <w:marTop w:val="0"/>
                                                                      <w:marBottom w:val="0"/>
                                                                      <w:divBdr>
                                                                        <w:top w:val="none" w:sz="0" w:space="0" w:color="auto"/>
                                                                        <w:left w:val="none" w:sz="0" w:space="0" w:color="auto"/>
                                                                        <w:bottom w:val="none" w:sz="0" w:space="0" w:color="auto"/>
                                                                        <w:right w:val="none" w:sz="0" w:space="0" w:color="auto"/>
                                                                      </w:divBdr>
                                                                      <w:divsChild>
                                                                        <w:div w:id="83914349">
                                                                          <w:marLeft w:val="0"/>
                                                                          <w:marRight w:val="0"/>
                                                                          <w:marTop w:val="0"/>
                                                                          <w:marBottom w:val="0"/>
                                                                          <w:divBdr>
                                                                            <w:top w:val="none" w:sz="0" w:space="0" w:color="auto"/>
                                                                            <w:left w:val="none" w:sz="0" w:space="0" w:color="auto"/>
                                                                            <w:bottom w:val="none" w:sz="0" w:space="0" w:color="auto"/>
                                                                            <w:right w:val="none" w:sz="0" w:space="0" w:color="auto"/>
                                                                          </w:divBdr>
                                                                          <w:divsChild>
                                                                            <w:div w:id="856115328">
                                                                              <w:marLeft w:val="0"/>
                                                                              <w:marRight w:val="0"/>
                                                                              <w:marTop w:val="0"/>
                                                                              <w:marBottom w:val="0"/>
                                                                              <w:divBdr>
                                                                                <w:top w:val="none" w:sz="0" w:space="0" w:color="auto"/>
                                                                                <w:left w:val="none" w:sz="0" w:space="0" w:color="auto"/>
                                                                                <w:bottom w:val="none" w:sz="0" w:space="0" w:color="auto"/>
                                                                                <w:right w:val="none" w:sz="0" w:space="0" w:color="auto"/>
                                                                              </w:divBdr>
                                                                              <w:divsChild>
                                                                                <w:div w:id="1026636028">
                                                                                  <w:marLeft w:val="0"/>
                                                                                  <w:marRight w:val="0"/>
                                                                                  <w:marTop w:val="0"/>
                                                                                  <w:marBottom w:val="0"/>
                                                                                  <w:divBdr>
                                                                                    <w:top w:val="none" w:sz="0" w:space="0" w:color="auto"/>
                                                                                    <w:left w:val="none" w:sz="0" w:space="0" w:color="auto"/>
                                                                                    <w:bottom w:val="none" w:sz="0" w:space="0" w:color="auto"/>
                                                                                    <w:right w:val="none" w:sz="0" w:space="0" w:color="auto"/>
                                                                                  </w:divBdr>
                                                                                  <w:divsChild>
                                                                                    <w:div w:id="1696223559">
                                                                                      <w:marLeft w:val="0"/>
                                                                                      <w:marRight w:val="0"/>
                                                                                      <w:marTop w:val="0"/>
                                                                                      <w:marBottom w:val="0"/>
                                                                                      <w:divBdr>
                                                                                        <w:top w:val="none" w:sz="0" w:space="0" w:color="auto"/>
                                                                                        <w:left w:val="none" w:sz="0" w:space="0" w:color="auto"/>
                                                                                        <w:bottom w:val="none" w:sz="0" w:space="0" w:color="auto"/>
                                                                                        <w:right w:val="none" w:sz="0" w:space="0" w:color="auto"/>
                                                                                      </w:divBdr>
                                                                                      <w:divsChild>
                                                                                        <w:div w:id="5782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2981248">
      <w:bodyDiv w:val="1"/>
      <w:marLeft w:val="0"/>
      <w:marRight w:val="0"/>
      <w:marTop w:val="0"/>
      <w:marBottom w:val="0"/>
      <w:divBdr>
        <w:top w:val="none" w:sz="0" w:space="0" w:color="auto"/>
        <w:left w:val="none" w:sz="0" w:space="0" w:color="auto"/>
        <w:bottom w:val="none" w:sz="0" w:space="0" w:color="auto"/>
        <w:right w:val="none" w:sz="0" w:space="0" w:color="auto"/>
      </w:divBdr>
      <w:divsChild>
        <w:div w:id="248734538">
          <w:marLeft w:val="0"/>
          <w:marRight w:val="0"/>
          <w:marTop w:val="0"/>
          <w:marBottom w:val="0"/>
          <w:divBdr>
            <w:top w:val="none" w:sz="0" w:space="0" w:color="auto"/>
            <w:left w:val="none" w:sz="0" w:space="0" w:color="auto"/>
            <w:bottom w:val="none" w:sz="0" w:space="0" w:color="auto"/>
            <w:right w:val="none" w:sz="0" w:space="0" w:color="auto"/>
          </w:divBdr>
          <w:divsChild>
            <w:div w:id="1543127208">
              <w:marLeft w:val="0"/>
              <w:marRight w:val="0"/>
              <w:marTop w:val="0"/>
              <w:marBottom w:val="0"/>
              <w:divBdr>
                <w:top w:val="none" w:sz="0" w:space="0" w:color="auto"/>
                <w:left w:val="none" w:sz="0" w:space="0" w:color="auto"/>
                <w:bottom w:val="none" w:sz="0" w:space="0" w:color="auto"/>
                <w:right w:val="none" w:sz="0" w:space="0" w:color="auto"/>
              </w:divBdr>
              <w:divsChild>
                <w:div w:id="185041195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076050732">
      <w:bodyDiv w:val="1"/>
      <w:marLeft w:val="0"/>
      <w:marRight w:val="0"/>
      <w:marTop w:val="0"/>
      <w:marBottom w:val="0"/>
      <w:divBdr>
        <w:top w:val="none" w:sz="0" w:space="0" w:color="auto"/>
        <w:left w:val="none" w:sz="0" w:space="0" w:color="auto"/>
        <w:bottom w:val="none" w:sz="0" w:space="0" w:color="auto"/>
        <w:right w:val="none" w:sz="0" w:space="0" w:color="auto"/>
      </w:divBdr>
    </w:div>
    <w:div w:id="1084229902">
      <w:bodyDiv w:val="1"/>
      <w:marLeft w:val="0"/>
      <w:marRight w:val="0"/>
      <w:marTop w:val="0"/>
      <w:marBottom w:val="0"/>
      <w:divBdr>
        <w:top w:val="none" w:sz="0" w:space="0" w:color="auto"/>
        <w:left w:val="none" w:sz="0" w:space="0" w:color="auto"/>
        <w:bottom w:val="none" w:sz="0" w:space="0" w:color="auto"/>
        <w:right w:val="none" w:sz="0" w:space="0" w:color="auto"/>
      </w:divBdr>
      <w:divsChild>
        <w:div w:id="1913270477">
          <w:marLeft w:val="0"/>
          <w:marRight w:val="0"/>
          <w:marTop w:val="0"/>
          <w:marBottom w:val="0"/>
          <w:divBdr>
            <w:top w:val="none" w:sz="0" w:space="0" w:color="auto"/>
            <w:left w:val="none" w:sz="0" w:space="0" w:color="auto"/>
            <w:bottom w:val="none" w:sz="0" w:space="0" w:color="auto"/>
            <w:right w:val="none" w:sz="0" w:space="0" w:color="auto"/>
          </w:divBdr>
          <w:divsChild>
            <w:div w:id="1465923541">
              <w:marLeft w:val="0"/>
              <w:marRight w:val="0"/>
              <w:marTop w:val="0"/>
              <w:marBottom w:val="0"/>
              <w:divBdr>
                <w:top w:val="none" w:sz="0" w:space="0" w:color="auto"/>
                <w:left w:val="none" w:sz="0" w:space="0" w:color="auto"/>
                <w:bottom w:val="none" w:sz="0" w:space="0" w:color="auto"/>
                <w:right w:val="none" w:sz="0" w:space="0" w:color="auto"/>
              </w:divBdr>
              <w:divsChild>
                <w:div w:id="566690191">
                  <w:marLeft w:val="0"/>
                  <w:marRight w:val="0"/>
                  <w:marTop w:val="0"/>
                  <w:marBottom w:val="0"/>
                  <w:divBdr>
                    <w:top w:val="none" w:sz="0" w:space="0" w:color="auto"/>
                    <w:left w:val="none" w:sz="0" w:space="0" w:color="auto"/>
                    <w:bottom w:val="none" w:sz="0" w:space="0" w:color="auto"/>
                    <w:right w:val="none" w:sz="0" w:space="0" w:color="auto"/>
                  </w:divBdr>
                  <w:divsChild>
                    <w:div w:id="1862472062">
                      <w:marLeft w:val="0"/>
                      <w:marRight w:val="0"/>
                      <w:marTop w:val="0"/>
                      <w:marBottom w:val="0"/>
                      <w:divBdr>
                        <w:top w:val="none" w:sz="0" w:space="0" w:color="auto"/>
                        <w:left w:val="none" w:sz="0" w:space="0" w:color="auto"/>
                        <w:bottom w:val="none" w:sz="0" w:space="0" w:color="auto"/>
                        <w:right w:val="none" w:sz="0" w:space="0" w:color="auto"/>
                      </w:divBdr>
                      <w:divsChild>
                        <w:div w:id="98338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361438">
      <w:bodyDiv w:val="1"/>
      <w:marLeft w:val="0"/>
      <w:marRight w:val="0"/>
      <w:marTop w:val="0"/>
      <w:marBottom w:val="0"/>
      <w:divBdr>
        <w:top w:val="none" w:sz="0" w:space="0" w:color="auto"/>
        <w:left w:val="none" w:sz="0" w:space="0" w:color="auto"/>
        <w:bottom w:val="none" w:sz="0" w:space="0" w:color="auto"/>
        <w:right w:val="none" w:sz="0" w:space="0" w:color="auto"/>
      </w:divBdr>
    </w:div>
    <w:div w:id="1196235304">
      <w:bodyDiv w:val="1"/>
      <w:marLeft w:val="0"/>
      <w:marRight w:val="0"/>
      <w:marTop w:val="0"/>
      <w:marBottom w:val="0"/>
      <w:divBdr>
        <w:top w:val="none" w:sz="0" w:space="0" w:color="auto"/>
        <w:left w:val="none" w:sz="0" w:space="0" w:color="auto"/>
        <w:bottom w:val="none" w:sz="0" w:space="0" w:color="auto"/>
        <w:right w:val="none" w:sz="0" w:space="0" w:color="auto"/>
      </w:divBdr>
      <w:divsChild>
        <w:div w:id="1891768790">
          <w:marLeft w:val="0"/>
          <w:marRight w:val="0"/>
          <w:marTop w:val="0"/>
          <w:marBottom w:val="0"/>
          <w:divBdr>
            <w:top w:val="none" w:sz="0" w:space="0" w:color="auto"/>
            <w:left w:val="none" w:sz="0" w:space="0" w:color="auto"/>
            <w:bottom w:val="none" w:sz="0" w:space="0" w:color="auto"/>
            <w:right w:val="none" w:sz="0" w:space="0" w:color="auto"/>
          </w:divBdr>
        </w:div>
      </w:divsChild>
    </w:div>
    <w:div w:id="1202208107">
      <w:bodyDiv w:val="1"/>
      <w:marLeft w:val="0"/>
      <w:marRight w:val="0"/>
      <w:marTop w:val="0"/>
      <w:marBottom w:val="0"/>
      <w:divBdr>
        <w:top w:val="none" w:sz="0" w:space="0" w:color="auto"/>
        <w:left w:val="none" w:sz="0" w:space="0" w:color="auto"/>
        <w:bottom w:val="none" w:sz="0" w:space="0" w:color="auto"/>
        <w:right w:val="none" w:sz="0" w:space="0" w:color="auto"/>
      </w:divBdr>
      <w:divsChild>
        <w:div w:id="182282736">
          <w:marLeft w:val="0"/>
          <w:marRight w:val="0"/>
          <w:marTop w:val="0"/>
          <w:marBottom w:val="0"/>
          <w:divBdr>
            <w:top w:val="none" w:sz="0" w:space="0" w:color="auto"/>
            <w:left w:val="none" w:sz="0" w:space="0" w:color="auto"/>
            <w:bottom w:val="none" w:sz="0" w:space="0" w:color="auto"/>
            <w:right w:val="none" w:sz="0" w:space="0" w:color="auto"/>
          </w:divBdr>
          <w:divsChild>
            <w:div w:id="559363990">
              <w:marLeft w:val="0"/>
              <w:marRight w:val="0"/>
              <w:marTop w:val="0"/>
              <w:marBottom w:val="0"/>
              <w:divBdr>
                <w:top w:val="none" w:sz="0" w:space="0" w:color="auto"/>
                <w:left w:val="none" w:sz="0" w:space="0" w:color="auto"/>
                <w:bottom w:val="none" w:sz="0" w:space="0" w:color="auto"/>
                <w:right w:val="none" w:sz="0" w:space="0" w:color="auto"/>
              </w:divBdr>
              <w:divsChild>
                <w:div w:id="95618454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204100544">
      <w:bodyDiv w:val="1"/>
      <w:marLeft w:val="0"/>
      <w:marRight w:val="0"/>
      <w:marTop w:val="0"/>
      <w:marBottom w:val="0"/>
      <w:divBdr>
        <w:top w:val="none" w:sz="0" w:space="0" w:color="auto"/>
        <w:left w:val="none" w:sz="0" w:space="0" w:color="auto"/>
        <w:bottom w:val="none" w:sz="0" w:space="0" w:color="auto"/>
        <w:right w:val="none" w:sz="0" w:space="0" w:color="auto"/>
      </w:divBdr>
      <w:divsChild>
        <w:div w:id="1051854430">
          <w:marLeft w:val="0"/>
          <w:marRight w:val="0"/>
          <w:marTop w:val="100"/>
          <w:marBottom w:val="100"/>
          <w:divBdr>
            <w:top w:val="none" w:sz="0" w:space="0" w:color="auto"/>
            <w:left w:val="none" w:sz="0" w:space="0" w:color="auto"/>
            <w:bottom w:val="none" w:sz="0" w:space="0" w:color="auto"/>
            <w:right w:val="none" w:sz="0" w:space="0" w:color="auto"/>
          </w:divBdr>
          <w:divsChild>
            <w:div w:id="1342123646">
              <w:marLeft w:val="0"/>
              <w:marRight w:val="0"/>
              <w:marTop w:val="0"/>
              <w:marBottom w:val="0"/>
              <w:divBdr>
                <w:top w:val="none" w:sz="0" w:space="0" w:color="auto"/>
                <w:left w:val="none" w:sz="0" w:space="0" w:color="auto"/>
                <w:bottom w:val="none" w:sz="0" w:space="0" w:color="auto"/>
                <w:right w:val="none" w:sz="0" w:space="0" w:color="auto"/>
              </w:divBdr>
              <w:divsChild>
                <w:div w:id="636178303">
                  <w:marLeft w:val="105"/>
                  <w:marRight w:val="105"/>
                  <w:marTop w:val="105"/>
                  <w:marBottom w:val="105"/>
                  <w:divBdr>
                    <w:top w:val="none" w:sz="0" w:space="0" w:color="auto"/>
                    <w:left w:val="none" w:sz="0" w:space="0" w:color="auto"/>
                    <w:bottom w:val="none" w:sz="0" w:space="0" w:color="auto"/>
                    <w:right w:val="none" w:sz="0" w:space="0" w:color="auto"/>
                  </w:divBdr>
                  <w:divsChild>
                    <w:div w:id="1318221910">
                      <w:marLeft w:val="0"/>
                      <w:marRight w:val="0"/>
                      <w:marTop w:val="0"/>
                      <w:marBottom w:val="0"/>
                      <w:divBdr>
                        <w:top w:val="none" w:sz="0" w:space="0" w:color="auto"/>
                        <w:left w:val="none" w:sz="0" w:space="0" w:color="auto"/>
                        <w:bottom w:val="none" w:sz="0" w:space="0" w:color="auto"/>
                        <w:right w:val="none" w:sz="0" w:space="0" w:color="auto"/>
                      </w:divBdr>
                      <w:divsChild>
                        <w:div w:id="835193895">
                          <w:marLeft w:val="0"/>
                          <w:marRight w:val="0"/>
                          <w:marTop w:val="0"/>
                          <w:marBottom w:val="0"/>
                          <w:divBdr>
                            <w:top w:val="none" w:sz="0" w:space="0" w:color="auto"/>
                            <w:left w:val="none" w:sz="0" w:space="0" w:color="auto"/>
                            <w:bottom w:val="none" w:sz="0" w:space="0" w:color="auto"/>
                            <w:right w:val="none" w:sz="0" w:space="0" w:color="auto"/>
                          </w:divBdr>
                          <w:divsChild>
                            <w:div w:id="1549217123">
                              <w:marLeft w:val="0"/>
                              <w:marRight w:val="0"/>
                              <w:marTop w:val="0"/>
                              <w:marBottom w:val="0"/>
                              <w:divBdr>
                                <w:top w:val="none" w:sz="0" w:space="0" w:color="auto"/>
                                <w:left w:val="none" w:sz="0" w:space="0" w:color="auto"/>
                                <w:bottom w:val="none" w:sz="0" w:space="0" w:color="auto"/>
                                <w:right w:val="none" w:sz="0" w:space="0" w:color="auto"/>
                              </w:divBdr>
                              <w:divsChild>
                                <w:div w:id="1919174877">
                                  <w:marLeft w:val="0"/>
                                  <w:marRight w:val="0"/>
                                  <w:marTop w:val="0"/>
                                  <w:marBottom w:val="0"/>
                                  <w:divBdr>
                                    <w:top w:val="none" w:sz="0" w:space="0" w:color="auto"/>
                                    <w:left w:val="none" w:sz="0" w:space="0" w:color="auto"/>
                                    <w:bottom w:val="none" w:sz="0" w:space="0" w:color="auto"/>
                                    <w:right w:val="none" w:sz="0" w:space="0" w:color="auto"/>
                                  </w:divBdr>
                                  <w:divsChild>
                                    <w:div w:id="1909610121">
                                      <w:marLeft w:val="105"/>
                                      <w:marRight w:val="105"/>
                                      <w:marTop w:val="105"/>
                                      <w:marBottom w:val="105"/>
                                      <w:divBdr>
                                        <w:top w:val="none" w:sz="0" w:space="0" w:color="auto"/>
                                        <w:left w:val="none" w:sz="0" w:space="0" w:color="auto"/>
                                        <w:bottom w:val="none" w:sz="0" w:space="0" w:color="auto"/>
                                        <w:right w:val="none" w:sz="0" w:space="0" w:color="auto"/>
                                      </w:divBdr>
                                      <w:divsChild>
                                        <w:div w:id="883832138">
                                          <w:marLeft w:val="0"/>
                                          <w:marRight w:val="0"/>
                                          <w:marTop w:val="0"/>
                                          <w:marBottom w:val="0"/>
                                          <w:divBdr>
                                            <w:top w:val="none" w:sz="0" w:space="0" w:color="auto"/>
                                            <w:left w:val="none" w:sz="0" w:space="0" w:color="auto"/>
                                            <w:bottom w:val="none" w:sz="0" w:space="0" w:color="auto"/>
                                            <w:right w:val="none" w:sz="0" w:space="0" w:color="auto"/>
                                          </w:divBdr>
                                          <w:divsChild>
                                            <w:div w:id="1535649626">
                                              <w:marLeft w:val="0"/>
                                              <w:marRight w:val="0"/>
                                              <w:marTop w:val="0"/>
                                              <w:marBottom w:val="0"/>
                                              <w:divBdr>
                                                <w:top w:val="none" w:sz="0" w:space="0" w:color="auto"/>
                                                <w:left w:val="none" w:sz="0" w:space="0" w:color="auto"/>
                                                <w:bottom w:val="none" w:sz="0" w:space="0" w:color="auto"/>
                                                <w:right w:val="none" w:sz="0" w:space="0" w:color="auto"/>
                                              </w:divBdr>
                                              <w:divsChild>
                                                <w:div w:id="308872318">
                                                  <w:marLeft w:val="0"/>
                                                  <w:marRight w:val="0"/>
                                                  <w:marTop w:val="0"/>
                                                  <w:marBottom w:val="0"/>
                                                  <w:divBdr>
                                                    <w:top w:val="none" w:sz="0" w:space="0" w:color="auto"/>
                                                    <w:left w:val="none" w:sz="0" w:space="0" w:color="auto"/>
                                                    <w:bottom w:val="none" w:sz="0" w:space="0" w:color="auto"/>
                                                    <w:right w:val="none" w:sz="0" w:space="0" w:color="auto"/>
                                                  </w:divBdr>
                                                  <w:divsChild>
                                                    <w:div w:id="234559136">
                                                      <w:marLeft w:val="0"/>
                                                      <w:marRight w:val="0"/>
                                                      <w:marTop w:val="0"/>
                                                      <w:marBottom w:val="0"/>
                                                      <w:divBdr>
                                                        <w:top w:val="none" w:sz="0" w:space="0" w:color="auto"/>
                                                        <w:left w:val="none" w:sz="0" w:space="0" w:color="auto"/>
                                                        <w:bottom w:val="none" w:sz="0" w:space="0" w:color="auto"/>
                                                        <w:right w:val="none" w:sz="0" w:space="0" w:color="auto"/>
                                                      </w:divBdr>
                                                      <w:divsChild>
                                                        <w:div w:id="990788392">
                                                          <w:marLeft w:val="0"/>
                                                          <w:marRight w:val="0"/>
                                                          <w:marTop w:val="0"/>
                                                          <w:marBottom w:val="0"/>
                                                          <w:divBdr>
                                                            <w:top w:val="none" w:sz="0" w:space="0" w:color="auto"/>
                                                            <w:left w:val="none" w:sz="0" w:space="0" w:color="auto"/>
                                                            <w:bottom w:val="none" w:sz="0" w:space="0" w:color="auto"/>
                                                            <w:right w:val="none" w:sz="0" w:space="0" w:color="auto"/>
                                                          </w:divBdr>
                                                          <w:divsChild>
                                                            <w:div w:id="431441720">
                                                              <w:marLeft w:val="0"/>
                                                              <w:marRight w:val="0"/>
                                                              <w:marTop w:val="0"/>
                                                              <w:marBottom w:val="0"/>
                                                              <w:divBdr>
                                                                <w:top w:val="none" w:sz="0" w:space="0" w:color="auto"/>
                                                                <w:left w:val="none" w:sz="0" w:space="0" w:color="auto"/>
                                                                <w:bottom w:val="none" w:sz="0" w:space="0" w:color="auto"/>
                                                                <w:right w:val="none" w:sz="0" w:space="0" w:color="auto"/>
                                                              </w:divBdr>
                                                              <w:divsChild>
                                                                <w:div w:id="1604259618">
                                                                  <w:marLeft w:val="105"/>
                                                                  <w:marRight w:val="105"/>
                                                                  <w:marTop w:val="105"/>
                                                                  <w:marBottom w:val="105"/>
                                                                  <w:divBdr>
                                                                    <w:top w:val="none" w:sz="0" w:space="0" w:color="auto"/>
                                                                    <w:left w:val="none" w:sz="0" w:space="0" w:color="auto"/>
                                                                    <w:bottom w:val="none" w:sz="0" w:space="0" w:color="auto"/>
                                                                    <w:right w:val="none" w:sz="0" w:space="0" w:color="auto"/>
                                                                  </w:divBdr>
                                                                  <w:divsChild>
                                                                    <w:div w:id="235478164">
                                                                      <w:marLeft w:val="0"/>
                                                                      <w:marRight w:val="0"/>
                                                                      <w:marTop w:val="0"/>
                                                                      <w:marBottom w:val="0"/>
                                                                      <w:divBdr>
                                                                        <w:top w:val="none" w:sz="0" w:space="0" w:color="auto"/>
                                                                        <w:left w:val="none" w:sz="0" w:space="0" w:color="auto"/>
                                                                        <w:bottom w:val="none" w:sz="0" w:space="0" w:color="auto"/>
                                                                        <w:right w:val="none" w:sz="0" w:space="0" w:color="auto"/>
                                                                      </w:divBdr>
                                                                      <w:divsChild>
                                                                        <w:div w:id="265962077">
                                                                          <w:marLeft w:val="0"/>
                                                                          <w:marRight w:val="0"/>
                                                                          <w:marTop w:val="0"/>
                                                                          <w:marBottom w:val="0"/>
                                                                          <w:divBdr>
                                                                            <w:top w:val="none" w:sz="0" w:space="0" w:color="auto"/>
                                                                            <w:left w:val="none" w:sz="0" w:space="0" w:color="auto"/>
                                                                            <w:bottom w:val="none" w:sz="0" w:space="0" w:color="auto"/>
                                                                            <w:right w:val="none" w:sz="0" w:space="0" w:color="auto"/>
                                                                          </w:divBdr>
                                                                          <w:divsChild>
                                                                            <w:div w:id="374238833">
                                                                              <w:marLeft w:val="0"/>
                                                                              <w:marRight w:val="0"/>
                                                                              <w:marTop w:val="0"/>
                                                                              <w:marBottom w:val="0"/>
                                                                              <w:divBdr>
                                                                                <w:top w:val="none" w:sz="0" w:space="0" w:color="auto"/>
                                                                                <w:left w:val="none" w:sz="0" w:space="0" w:color="auto"/>
                                                                                <w:bottom w:val="none" w:sz="0" w:space="0" w:color="auto"/>
                                                                                <w:right w:val="none" w:sz="0" w:space="0" w:color="auto"/>
                                                                              </w:divBdr>
                                                                              <w:divsChild>
                                                                                <w:div w:id="457838844">
                                                                                  <w:marLeft w:val="0"/>
                                                                                  <w:marRight w:val="0"/>
                                                                                  <w:marTop w:val="0"/>
                                                                                  <w:marBottom w:val="0"/>
                                                                                  <w:divBdr>
                                                                                    <w:top w:val="none" w:sz="0" w:space="0" w:color="auto"/>
                                                                                    <w:left w:val="none" w:sz="0" w:space="0" w:color="auto"/>
                                                                                    <w:bottom w:val="none" w:sz="0" w:space="0" w:color="auto"/>
                                                                                    <w:right w:val="none" w:sz="0" w:space="0" w:color="auto"/>
                                                                                  </w:divBdr>
                                                                                  <w:divsChild>
                                                                                    <w:div w:id="330449238">
                                                                                      <w:marLeft w:val="0"/>
                                                                                      <w:marRight w:val="0"/>
                                                                                      <w:marTop w:val="0"/>
                                                                                      <w:marBottom w:val="0"/>
                                                                                      <w:divBdr>
                                                                                        <w:top w:val="none" w:sz="0" w:space="0" w:color="auto"/>
                                                                                        <w:left w:val="none" w:sz="0" w:space="0" w:color="auto"/>
                                                                                        <w:bottom w:val="none" w:sz="0" w:space="0" w:color="auto"/>
                                                                                        <w:right w:val="none" w:sz="0" w:space="0" w:color="auto"/>
                                                                                      </w:divBdr>
                                                                                      <w:divsChild>
                                                                                        <w:div w:id="2046176533">
                                                                                          <w:marLeft w:val="0"/>
                                                                                          <w:marRight w:val="0"/>
                                                                                          <w:marTop w:val="0"/>
                                                                                          <w:marBottom w:val="0"/>
                                                                                          <w:divBdr>
                                                                                            <w:top w:val="none" w:sz="0" w:space="0" w:color="auto"/>
                                                                                            <w:left w:val="none" w:sz="0" w:space="0" w:color="auto"/>
                                                                                            <w:bottom w:val="none" w:sz="0" w:space="0" w:color="auto"/>
                                                                                            <w:right w:val="none" w:sz="0" w:space="0" w:color="auto"/>
                                                                                          </w:divBdr>
                                                                                          <w:divsChild>
                                                                                            <w:div w:id="1357461060">
                                                                                              <w:marLeft w:val="105"/>
                                                                                              <w:marRight w:val="105"/>
                                                                                              <w:marTop w:val="105"/>
                                                                                              <w:marBottom w:val="105"/>
                                                                                              <w:divBdr>
                                                                                                <w:top w:val="none" w:sz="0" w:space="0" w:color="auto"/>
                                                                                                <w:left w:val="none" w:sz="0" w:space="0" w:color="auto"/>
                                                                                                <w:bottom w:val="none" w:sz="0" w:space="0" w:color="auto"/>
                                                                                                <w:right w:val="none" w:sz="0" w:space="0" w:color="auto"/>
                                                                                              </w:divBdr>
                                                                                              <w:divsChild>
                                                                                                <w:div w:id="1708483446">
                                                                                                  <w:marLeft w:val="0"/>
                                                                                                  <w:marRight w:val="0"/>
                                                                                                  <w:marTop w:val="0"/>
                                                                                                  <w:marBottom w:val="0"/>
                                                                                                  <w:divBdr>
                                                                                                    <w:top w:val="none" w:sz="0" w:space="0" w:color="auto"/>
                                                                                                    <w:left w:val="none" w:sz="0" w:space="0" w:color="auto"/>
                                                                                                    <w:bottom w:val="none" w:sz="0" w:space="0" w:color="auto"/>
                                                                                                    <w:right w:val="none" w:sz="0" w:space="0" w:color="auto"/>
                                                                                                  </w:divBdr>
                                                                                                  <w:divsChild>
                                                                                                    <w:div w:id="310788146">
                                                                                                      <w:marLeft w:val="0"/>
                                                                                                      <w:marRight w:val="0"/>
                                                                                                      <w:marTop w:val="0"/>
                                                                                                      <w:marBottom w:val="0"/>
                                                                                                      <w:divBdr>
                                                                                                        <w:top w:val="none" w:sz="0" w:space="0" w:color="auto"/>
                                                                                                        <w:left w:val="none" w:sz="0" w:space="0" w:color="auto"/>
                                                                                                        <w:bottom w:val="none" w:sz="0" w:space="0" w:color="auto"/>
                                                                                                        <w:right w:val="none" w:sz="0" w:space="0" w:color="auto"/>
                                                                                                      </w:divBdr>
                                                                                                      <w:divsChild>
                                                                                                        <w:div w:id="252861060">
                                                                                                          <w:marLeft w:val="0"/>
                                                                                                          <w:marRight w:val="0"/>
                                                                                                          <w:marTop w:val="0"/>
                                                                                                          <w:marBottom w:val="0"/>
                                                                                                          <w:divBdr>
                                                                                                            <w:top w:val="none" w:sz="0" w:space="0" w:color="auto"/>
                                                                                                            <w:left w:val="none" w:sz="0" w:space="0" w:color="auto"/>
                                                                                                            <w:bottom w:val="none" w:sz="0" w:space="0" w:color="auto"/>
                                                                                                            <w:right w:val="none" w:sz="0" w:space="0" w:color="auto"/>
                                                                                                          </w:divBdr>
                                                                                                          <w:divsChild>
                                                                                                            <w:div w:id="1310329677">
                                                                                                              <w:marLeft w:val="105"/>
                                                                                                              <w:marRight w:val="105"/>
                                                                                                              <w:marTop w:val="105"/>
                                                                                                              <w:marBottom w:val="105"/>
                                                                                                              <w:divBdr>
                                                                                                                <w:top w:val="none" w:sz="0" w:space="0" w:color="auto"/>
                                                                                                                <w:left w:val="none" w:sz="0" w:space="0" w:color="auto"/>
                                                                                                                <w:bottom w:val="none" w:sz="0" w:space="0" w:color="auto"/>
                                                                                                                <w:right w:val="none" w:sz="0" w:space="0" w:color="auto"/>
                                                                                                              </w:divBdr>
                                                                                                              <w:divsChild>
                                                                                                                <w:div w:id="2113478106">
                                                                                                                  <w:marLeft w:val="0"/>
                                                                                                                  <w:marRight w:val="0"/>
                                                                                                                  <w:marTop w:val="0"/>
                                                                                                                  <w:marBottom w:val="0"/>
                                                                                                                  <w:divBdr>
                                                                                                                    <w:top w:val="none" w:sz="0" w:space="0" w:color="auto"/>
                                                                                                                    <w:left w:val="none" w:sz="0" w:space="0" w:color="auto"/>
                                                                                                                    <w:bottom w:val="none" w:sz="0" w:space="0" w:color="auto"/>
                                                                                                                    <w:right w:val="none" w:sz="0" w:space="0" w:color="auto"/>
                                                                                                                  </w:divBdr>
                                                                                                                  <w:divsChild>
                                                                                                                    <w:div w:id="1471442334">
                                                                                                                      <w:marLeft w:val="0"/>
                                                                                                                      <w:marRight w:val="0"/>
                                                                                                                      <w:marTop w:val="0"/>
                                                                                                                      <w:marBottom w:val="0"/>
                                                                                                                      <w:divBdr>
                                                                                                                        <w:top w:val="none" w:sz="0" w:space="0" w:color="auto"/>
                                                                                                                        <w:left w:val="none" w:sz="0" w:space="0" w:color="auto"/>
                                                                                                                        <w:bottom w:val="none" w:sz="0" w:space="0" w:color="auto"/>
                                                                                                                        <w:right w:val="none" w:sz="0" w:space="0" w:color="auto"/>
                                                                                                                      </w:divBdr>
                                                                                                                      <w:divsChild>
                                                                                                                        <w:div w:id="13155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5994685">
      <w:bodyDiv w:val="1"/>
      <w:marLeft w:val="0"/>
      <w:marRight w:val="0"/>
      <w:marTop w:val="0"/>
      <w:marBottom w:val="0"/>
      <w:divBdr>
        <w:top w:val="none" w:sz="0" w:space="0" w:color="auto"/>
        <w:left w:val="none" w:sz="0" w:space="0" w:color="auto"/>
        <w:bottom w:val="none" w:sz="0" w:space="0" w:color="auto"/>
        <w:right w:val="none" w:sz="0" w:space="0" w:color="auto"/>
      </w:divBdr>
      <w:divsChild>
        <w:div w:id="1569420735">
          <w:marLeft w:val="0"/>
          <w:marRight w:val="0"/>
          <w:marTop w:val="0"/>
          <w:marBottom w:val="0"/>
          <w:divBdr>
            <w:top w:val="none" w:sz="0" w:space="0" w:color="auto"/>
            <w:left w:val="none" w:sz="0" w:space="0" w:color="auto"/>
            <w:bottom w:val="none" w:sz="0" w:space="0" w:color="auto"/>
            <w:right w:val="none" w:sz="0" w:space="0" w:color="auto"/>
          </w:divBdr>
          <w:divsChild>
            <w:div w:id="471560149">
              <w:marLeft w:val="0"/>
              <w:marRight w:val="0"/>
              <w:marTop w:val="0"/>
              <w:marBottom w:val="0"/>
              <w:divBdr>
                <w:top w:val="none" w:sz="0" w:space="0" w:color="auto"/>
                <w:left w:val="none" w:sz="0" w:space="0" w:color="auto"/>
                <w:bottom w:val="none" w:sz="0" w:space="0" w:color="auto"/>
                <w:right w:val="none" w:sz="0" w:space="0" w:color="auto"/>
              </w:divBdr>
              <w:divsChild>
                <w:div w:id="150597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08805">
      <w:bodyDiv w:val="1"/>
      <w:marLeft w:val="0"/>
      <w:marRight w:val="0"/>
      <w:marTop w:val="0"/>
      <w:marBottom w:val="0"/>
      <w:divBdr>
        <w:top w:val="none" w:sz="0" w:space="0" w:color="auto"/>
        <w:left w:val="none" w:sz="0" w:space="0" w:color="auto"/>
        <w:bottom w:val="none" w:sz="0" w:space="0" w:color="auto"/>
        <w:right w:val="none" w:sz="0" w:space="0" w:color="auto"/>
      </w:divBdr>
      <w:divsChild>
        <w:div w:id="100539009">
          <w:marLeft w:val="0"/>
          <w:marRight w:val="0"/>
          <w:marTop w:val="0"/>
          <w:marBottom w:val="0"/>
          <w:divBdr>
            <w:top w:val="none" w:sz="0" w:space="0" w:color="auto"/>
            <w:left w:val="none" w:sz="0" w:space="0" w:color="auto"/>
            <w:bottom w:val="none" w:sz="0" w:space="0" w:color="auto"/>
            <w:right w:val="none" w:sz="0" w:space="0" w:color="auto"/>
          </w:divBdr>
          <w:divsChild>
            <w:div w:id="126775561">
              <w:marLeft w:val="0"/>
              <w:marRight w:val="0"/>
              <w:marTop w:val="0"/>
              <w:marBottom w:val="0"/>
              <w:divBdr>
                <w:top w:val="none" w:sz="0" w:space="0" w:color="auto"/>
                <w:left w:val="none" w:sz="0" w:space="0" w:color="auto"/>
                <w:bottom w:val="none" w:sz="0" w:space="0" w:color="auto"/>
                <w:right w:val="none" w:sz="0" w:space="0" w:color="auto"/>
              </w:divBdr>
              <w:divsChild>
                <w:div w:id="106680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695983">
      <w:bodyDiv w:val="1"/>
      <w:marLeft w:val="0"/>
      <w:marRight w:val="0"/>
      <w:marTop w:val="0"/>
      <w:marBottom w:val="0"/>
      <w:divBdr>
        <w:top w:val="none" w:sz="0" w:space="0" w:color="auto"/>
        <w:left w:val="none" w:sz="0" w:space="0" w:color="auto"/>
        <w:bottom w:val="none" w:sz="0" w:space="0" w:color="auto"/>
        <w:right w:val="none" w:sz="0" w:space="0" w:color="auto"/>
      </w:divBdr>
    </w:div>
    <w:div w:id="1592860061">
      <w:bodyDiv w:val="1"/>
      <w:marLeft w:val="0"/>
      <w:marRight w:val="0"/>
      <w:marTop w:val="0"/>
      <w:marBottom w:val="0"/>
      <w:divBdr>
        <w:top w:val="none" w:sz="0" w:space="0" w:color="auto"/>
        <w:left w:val="none" w:sz="0" w:space="0" w:color="auto"/>
        <w:bottom w:val="none" w:sz="0" w:space="0" w:color="auto"/>
        <w:right w:val="none" w:sz="0" w:space="0" w:color="auto"/>
      </w:divBdr>
      <w:divsChild>
        <w:div w:id="1929263090">
          <w:marLeft w:val="0"/>
          <w:marRight w:val="0"/>
          <w:marTop w:val="0"/>
          <w:marBottom w:val="0"/>
          <w:divBdr>
            <w:top w:val="none" w:sz="0" w:space="0" w:color="auto"/>
            <w:left w:val="none" w:sz="0" w:space="0" w:color="auto"/>
            <w:bottom w:val="none" w:sz="0" w:space="0" w:color="auto"/>
            <w:right w:val="none" w:sz="0" w:space="0" w:color="auto"/>
          </w:divBdr>
          <w:divsChild>
            <w:div w:id="535309498">
              <w:marLeft w:val="0"/>
              <w:marRight w:val="0"/>
              <w:marTop w:val="0"/>
              <w:marBottom w:val="0"/>
              <w:divBdr>
                <w:top w:val="none" w:sz="0" w:space="0" w:color="auto"/>
                <w:left w:val="none" w:sz="0" w:space="0" w:color="auto"/>
                <w:bottom w:val="none" w:sz="0" w:space="0" w:color="auto"/>
                <w:right w:val="none" w:sz="0" w:space="0" w:color="auto"/>
              </w:divBdr>
              <w:divsChild>
                <w:div w:id="567224904">
                  <w:marLeft w:val="0"/>
                  <w:marRight w:val="0"/>
                  <w:marTop w:val="0"/>
                  <w:marBottom w:val="0"/>
                  <w:divBdr>
                    <w:top w:val="none" w:sz="0" w:space="0" w:color="auto"/>
                    <w:left w:val="none" w:sz="0" w:space="0" w:color="auto"/>
                    <w:bottom w:val="none" w:sz="0" w:space="0" w:color="auto"/>
                    <w:right w:val="none" w:sz="0" w:space="0" w:color="auto"/>
                  </w:divBdr>
                  <w:divsChild>
                    <w:div w:id="1267882842">
                      <w:marLeft w:val="0"/>
                      <w:marRight w:val="0"/>
                      <w:marTop w:val="0"/>
                      <w:marBottom w:val="0"/>
                      <w:divBdr>
                        <w:top w:val="none" w:sz="0" w:space="0" w:color="auto"/>
                        <w:left w:val="none" w:sz="0" w:space="0" w:color="auto"/>
                        <w:bottom w:val="none" w:sz="0" w:space="0" w:color="auto"/>
                        <w:right w:val="none" w:sz="0" w:space="0" w:color="auto"/>
                      </w:divBdr>
                      <w:divsChild>
                        <w:div w:id="80757329">
                          <w:marLeft w:val="0"/>
                          <w:marRight w:val="0"/>
                          <w:marTop w:val="0"/>
                          <w:marBottom w:val="0"/>
                          <w:divBdr>
                            <w:top w:val="none" w:sz="0" w:space="0" w:color="auto"/>
                            <w:left w:val="none" w:sz="0" w:space="0" w:color="auto"/>
                            <w:bottom w:val="none" w:sz="0" w:space="0" w:color="auto"/>
                            <w:right w:val="none" w:sz="0" w:space="0" w:color="auto"/>
                          </w:divBdr>
                          <w:divsChild>
                            <w:div w:id="245653948">
                              <w:marLeft w:val="0"/>
                              <w:marRight w:val="0"/>
                              <w:marTop w:val="0"/>
                              <w:marBottom w:val="0"/>
                              <w:divBdr>
                                <w:top w:val="none" w:sz="0" w:space="0" w:color="auto"/>
                                <w:left w:val="none" w:sz="0" w:space="0" w:color="auto"/>
                                <w:bottom w:val="none" w:sz="0" w:space="0" w:color="auto"/>
                                <w:right w:val="none" w:sz="0" w:space="0" w:color="auto"/>
                              </w:divBdr>
                              <w:divsChild>
                                <w:div w:id="665667823">
                                  <w:marLeft w:val="-225"/>
                                  <w:marRight w:val="-225"/>
                                  <w:marTop w:val="0"/>
                                  <w:marBottom w:val="0"/>
                                  <w:divBdr>
                                    <w:top w:val="none" w:sz="0" w:space="0" w:color="auto"/>
                                    <w:left w:val="none" w:sz="0" w:space="0" w:color="auto"/>
                                    <w:bottom w:val="none" w:sz="0" w:space="0" w:color="auto"/>
                                    <w:right w:val="none" w:sz="0" w:space="0" w:color="auto"/>
                                  </w:divBdr>
                                  <w:divsChild>
                                    <w:div w:id="1959490252">
                                      <w:marLeft w:val="0"/>
                                      <w:marRight w:val="0"/>
                                      <w:marTop w:val="0"/>
                                      <w:marBottom w:val="0"/>
                                      <w:divBdr>
                                        <w:top w:val="none" w:sz="0" w:space="0" w:color="auto"/>
                                        <w:left w:val="none" w:sz="0" w:space="0" w:color="auto"/>
                                        <w:bottom w:val="none" w:sz="0" w:space="0" w:color="auto"/>
                                        <w:right w:val="none" w:sz="0" w:space="0" w:color="auto"/>
                                      </w:divBdr>
                                      <w:divsChild>
                                        <w:div w:id="820660235">
                                          <w:marLeft w:val="0"/>
                                          <w:marRight w:val="0"/>
                                          <w:marTop w:val="0"/>
                                          <w:marBottom w:val="0"/>
                                          <w:divBdr>
                                            <w:top w:val="none" w:sz="0" w:space="0" w:color="auto"/>
                                            <w:left w:val="none" w:sz="0" w:space="0" w:color="auto"/>
                                            <w:bottom w:val="none" w:sz="0" w:space="0" w:color="auto"/>
                                            <w:right w:val="none" w:sz="0" w:space="0" w:color="auto"/>
                                          </w:divBdr>
                                          <w:divsChild>
                                            <w:div w:id="1209563152">
                                              <w:marLeft w:val="-225"/>
                                              <w:marRight w:val="-225"/>
                                              <w:marTop w:val="0"/>
                                              <w:marBottom w:val="0"/>
                                              <w:divBdr>
                                                <w:top w:val="none" w:sz="0" w:space="0" w:color="auto"/>
                                                <w:left w:val="none" w:sz="0" w:space="0" w:color="auto"/>
                                                <w:bottom w:val="none" w:sz="0" w:space="0" w:color="auto"/>
                                                <w:right w:val="none" w:sz="0" w:space="0" w:color="auto"/>
                                              </w:divBdr>
                                              <w:divsChild>
                                                <w:div w:id="733551880">
                                                  <w:marLeft w:val="0"/>
                                                  <w:marRight w:val="0"/>
                                                  <w:marTop w:val="0"/>
                                                  <w:marBottom w:val="0"/>
                                                  <w:divBdr>
                                                    <w:top w:val="none" w:sz="0" w:space="0" w:color="auto"/>
                                                    <w:left w:val="none" w:sz="0" w:space="0" w:color="auto"/>
                                                    <w:bottom w:val="none" w:sz="0" w:space="0" w:color="auto"/>
                                                    <w:right w:val="none" w:sz="0" w:space="0" w:color="auto"/>
                                                  </w:divBdr>
                                                  <w:divsChild>
                                                    <w:div w:id="633024610">
                                                      <w:marLeft w:val="0"/>
                                                      <w:marRight w:val="0"/>
                                                      <w:marTop w:val="0"/>
                                                      <w:marBottom w:val="270"/>
                                                      <w:divBdr>
                                                        <w:top w:val="none" w:sz="0" w:space="0" w:color="auto"/>
                                                        <w:left w:val="none" w:sz="0" w:space="0" w:color="auto"/>
                                                        <w:bottom w:val="none" w:sz="0" w:space="0" w:color="auto"/>
                                                        <w:right w:val="none" w:sz="0" w:space="0" w:color="auto"/>
                                                      </w:divBdr>
                                                      <w:divsChild>
                                                        <w:div w:id="1215968718">
                                                          <w:marLeft w:val="0"/>
                                                          <w:marRight w:val="0"/>
                                                          <w:marTop w:val="0"/>
                                                          <w:marBottom w:val="0"/>
                                                          <w:divBdr>
                                                            <w:top w:val="none" w:sz="0" w:space="0" w:color="auto"/>
                                                            <w:left w:val="none" w:sz="0" w:space="0" w:color="auto"/>
                                                            <w:bottom w:val="none" w:sz="0" w:space="0" w:color="auto"/>
                                                            <w:right w:val="none" w:sz="0" w:space="0" w:color="auto"/>
                                                          </w:divBdr>
                                                          <w:divsChild>
                                                            <w:div w:id="585040668">
                                                              <w:marLeft w:val="0"/>
                                                              <w:marRight w:val="0"/>
                                                              <w:marTop w:val="225"/>
                                                              <w:marBottom w:val="225"/>
                                                              <w:divBdr>
                                                                <w:top w:val="none" w:sz="0" w:space="0" w:color="auto"/>
                                                                <w:left w:val="none" w:sz="0" w:space="0" w:color="auto"/>
                                                                <w:bottom w:val="none" w:sz="0" w:space="0" w:color="auto"/>
                                                                <w:right w:val="none" w:sz="0" w:space="0" w:color="auto"/>
                                                              </w:divBdr>
                                                              <w:divsChild>
                                                                <w:div w:id="49434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94627850">
      <w:bodyDiv w:val="1"/>
      <w:marLeft w:val="0"/>
      <w:marRight w:val="0"/>
      <w:marTop w:val="0"/>
      <w:marBottom w:val="0"/>
      <w:divBdr>
        <w:top w:val="none" w:sz="0" w:space="0" w:color="auto"/>
        <w:left w:val="none" w:sz="0" w:space="0" w:color="auto"/>
        <w:bottom w:val="none" w:sz="0" w:space="0" w:color="auto"/>
        <w:right w:val="none" w:sz="0" w:space="0" w:color="auto"/>
      </w:divBdr>
    </w:div>
    <w:div w:id="1734541664">
      <w:bodyDiv w:val="1"/>
      <w:marLeft w:val="0"/>
      <w:marRight w:val="0"/>
      <w:marTop w:val="0"/>
      <w:marBottom w:val="0"/>
      <w:divBdr>
        <w:top w:val="none" w:sz="0" w:space="0" w:color="auto"/>
        <w:left w:val="none" w:sz="0" w:space="0" w:color="auto"/>
        <w:bottom w:val="none" w:sz="0" w:space="0" w:color="auto"/>
        <w:right w:val="none" w:sz="0" w:space="0" w:color="auto"/>
      </w:divBdr>
    </w:div>
    <w:div w:id="1852450815">
      <w:bodyDiv w:val="1"/>
      <w:marLeft w:val="0"/>
      <w:marRight w:val="0"/>
      <w:marTop w:val="0"/>
      <w:marBottom w:val="0"/>
      <w:divBdr>
        <w:top w:val="none" w:sz="0" w:space="0" w:color="auto"/>
        <w:left w:val="none" w:sz="0" w:space="0" w:color="auto"/>
        <w:bottom w:val="none" w:sz="0" w:space="0" w:color="auto"/>
        <w:right w:val="none" w:sz="0" w:space="0" w:color="auto"/>
      </w:divBdr>
    </w:div>
    <w:div w:id="1920207486">
      <w:bodyDiv w:val="1"/>
      <w:marLeft w:val="0"/>
      <w:marRight w:val="0"/>
      <w:marTop w:val="0"/>
      <w:marBottom w:val="0"/>
      <w:divBdr>
        <w:top w:val="none" w:sz="0" w:space="0" w:color="auto"/>
        <w:left w:val="none" w:sz="0" w:space="0" w:color="auto"/>
        <w:bottom w:val="none" w:sz="0" w:space="0" w:color="auto"/>
        <w:right w:val="none" w:sz="0" w:space="0" w:color="auto"/>
      </w:divBdr>
    </w:div>
    <w:div w:id="1943956874">
      <w:bodyDiv w:val="1"/>
      <w:marLeft w:val="0"/>
      <w:marRight w:val="0"/>
      <w:marTop w:val="0"/>
      <w:marBottom w:val="0"/>
      <w:divBdr>
        <w:top w:val="none" w:sz="0" w:space="0" w:color="auto"/>
        <w:left w:val="none" w:sz="0" w:space="0" w:color="auto"/>
        <w:bottom w:val="none" w:sz="0" w:space="0" w:color="auto"/>
        <w:right w:val="none" w:sz="0" w:space="0" w:color="auto"/>
      </w:divBdr>
      <w:divsChild>
        <w:div w:id="1204564518">
          <w:marLeft w:val="0"/>
          <w:marRight w:val="0"/>
          <w:marTop w:val="0"/>
          <w:marBottom w:val="0"/>
          <w:divBdr>
            <w:top w:val="none" w:sz="0" w:space="0" w:color="auto"/>
            <w:left w:val="none" w:sz="0" w:space="0" w:color="auto"/>
            <w:bottom w:val="none" w:sz="0" w:space="0" w:color="auto"/>
            <w:right w:val="none" w:sz="0" w:space="0" w:color="auto"/>
          </w:divBdr>
          <w:divsChild>
            <w:div w:id="1581214199">
              <w:marLeft w:val="0"/>
              <w:marRight w:val="0"/>
              <w:marTop w:val="0"/>
              <w:marBottom w:val="0"/>
              <w:divBdr>
                <w:top w:val="none" w:sz="0" w:space="0" w:color="auto"/>
                <w:left w:val="none" w:sz="0" w:space="0" w:color="auto"/>
                <w:bottom w:val="none" w:sz="0" w:space="0" w:color="auto"/>
                <w:right w:val="none" w:sz="0" w:space="0" w:color="auto"/>
              </w:divBdr>
            </w:div>
            <w:div w:id="113413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aura.GABRIEL@hel.be" TargetMode="External"/><Relationship Id="rId18" Type="http://schemas.openxmlformats.org/officeDocument/2006/relationships/hyperlink" Target="https://doi.org/10.1080/17437199.2014.883474" TargetMode="External"/><Relationship Id="rId26" Type="http://schemas.openxmlformats.org/officeDocument/2006/relationships/hyperlink" Target="https://doi.org/10.1177%2F0013161X04267118" TargetMode="External"/><Relationship Id="rId39" Type="http://schemas.openxmlformats.org/officeDocument/2006/relationships/hyperlink" Target="https://doi.org/10.1080/17437199.2013.869710" TargetMode="External"/><Relationship Id="rId21" Type="http://schemas.openxmlformats.org/officeDocument/2006/relationships/hyperlink" Target="https://doi.org/10.1348/014466601164939" TargetMode="External"/><Relationship Id="rId34" Type="http://schemas.openxmlformats.org/officeDocument/2006/relationships/hyperlink" Target="https://doi.org/10.1080/13611267.2020.1793086" TargetMode="External"/><Relationship Id="rId42" Type="http://schemas.openxmlformats.org/officeDocument/2006/relationships/hyperlink" Target="https://doi.org/10.3102%2F00346543045001089" TargetMode="External"/><Relationship Id="rId47" Type="http://schemas.openxmlformats.org/officeDocument/2006/relationships/header" Target="header1.xml"/><Relationship Id="rId50" Type="http://schemas.openxmlformats.org/officeDocument/2006/relationships/footer" Target="footer2.xml"/><Relationship Id="rId55"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978-3-642-69746-3_2" TargetMode="External"/><Relationship Id="rId29" Type="http://schemas.openxmlformats.org/officeDocument/2006/relationships/hyperlink" Target="https://doi.org/10.1016/j.jesp.2019.103938" TargetMode="External"/><Relationship Id="rId11" Type="http://schemas.openxmlformats.org/officeDocument/2006/relationships/hyperlink" Target="mailto:laurent.leduc@uliege.be" TargetMode="External"/><Relationship Id="rId24" Type="http://schemas.openxmlformats.org/officeDocument/2006/relationships/hyperlink" Target="https://doi.org/10.3917/gmp.004.0004" TargetMode="External"/><Relationship Id="rId32" Type="http://schemas.openxmlformats.org/officeDocument/2006/relationships/hyperlink" Target="https://doi.org/10.3917/puf.bedar.2009.01.0093" TargetMode="External"/><Relationship Id="rId37" Type="http://schemas.openxmlformats.org/officeDocument/2006/relationships/hyperlink" Target="https://doi.org/10.2190%2FCS.9.3.e" TargetMode="External"/><Relationship Id="rId40" Type="http://schemas.openxmlformats.org/officeDocument/2006/relationships/hyperlink" Target="https://doi.org/10.1186/s12909-017-0962-8" TargetMode="External"/><Relationship Id="rId45" Type="http://schemas.openxmlformats.org/officeDocument/2006/relationships/hyperlink" Target="https://doi.org/10.4000/edso.1010"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harbaut.celia@saint-luc.be" TargetMode="External"/><Relationship Id="rId19" Type="http://schemas.openxmlformats.org/officeDocument/2006/relationships/hyperlink" Target="https://doi.org/10.1002/hbe2.195" TargetMode="External"/><Relationship Id="rId31" Type="http://schemas.openxmlformats.org/officeDocument/2006/relationships/hyperlink" Target="https://doi.org/10.1108/IJMCE-08-2013-0047" TargetMode="External"/><Relationship Id="rId44" Type="http://schemas.openxmlformats.org/officeDocument/2006/relationships/hyperlink" Target="https://doi.org/10.1007/s10212-017-0347-8"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nathanael.laurent@henallux.be" TargetMode="External"/><Relationship Id="rId14" Type="http://schemas.openxmlformats.org/officeDocument/2006/relationships/hyperlink" Target="mailto:fabienne.compere@isl.be" TargetMode="External"/><Relationship Id="rId22" Type="http://schemas.openxmlformats.org/officeDocument/2006/relationships/hyperlink" Target="https://doi.org/10.1080/02673843.2010.9748040" TargetMode="External"/><Relationship Id="rId27" Type="http://schemas.openxmlformats.org/officeDocument/2006/relationships/hyperlink" Target="https://doi.org/10.3102%2F0034654313520512" TargetMode="External"/><Relationship Id="rId30" Type="http://schemas.openxmlformats.org/officeDocument/2006/relationships/hyperlink" Target="https://doi.org/10.3102%2F00346543061004505" TargetMode="External"/><Relationship Id="rId35" Type="http://schemas.openxmlformats.org/officeDocument/2006/relationships/hyperlink" Target="https://doi.org/10.1080/13611267.2020.1737778" TargetMode="External"/><Relationship Id="rId43" Type="http://schemas.openxmlformats.org/officeDocument/2006/relationships/hyperlink" Target="https://doi.org/10.1016/j.edurev.2018.01.001" TargetMode="External"/><Relationship Id="rId48" Type="http://schemas.openxmlformats.org/officeDocument/2006/relationships/header" Target="header2.xml"/><Relationship Id="rId56" Type="http://schemas.microsoft.com/office/2018/08/relationships/commentsExtensible" Target="commentsExtensible.xml"/><Relationship Id="rId8" Type="http://schemas.openxmlformats.org/officeDocument/2006/relationships/hyperlink" Target="mailto:johanne.huart@polell.be" TargetMode="Externa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mailto:viviane.vierset@hech.be" TargetMode="External"/><Relationship Id="rId17" Type="http://schemas.openxmlformats.org/officeDocument/2006/relationships/hyperlink" Target="https://www.dphu.org/uploads/attachements/books/books_4931_0.pdf" TargetMode="External"/><Relationship Id="rId25" Type="http://schemas.openxmlformats.org/officeDocument/2006/relationships/hyperlink" Target="https://doi.org/10.1007/s10755-012-9238-8" TargetMode="External"/><Relationship Id="rId33" Type="http://schemas.openxmlformats.org/officeDocument/2006/relationships/hyperlink" Target="https://doi.org/10.1080/13611267.2019.1649918" TargetMode="External"/><Relationship Id="rId38" Type="http://schemas.openxmlformats.org/officeDocument/2006/relationships/hyperlink" Target="https://doi.org/10.1080/00131911.2017.1300874" TargetMode="External"/><Relationship Id="rId46" Type="http://schemas.openxmlformats.org/officeDocument/2006/relationships/hyperlink" Target="https://doi.org/10.7202/1039055ar" TargetMode="External"/><Relationship Id="rId20" Type="http://schemas.openxmlformats.org/officeDocument/2006/relationships/hyperlink" Target="https://doi.org/10.1080/17437199.2014.892148" TargetMode="External"/><Relationship Id="rId41" Type="http://schemas.openxmlformats.org/officeDocument/2006/relationships/hyperlink" Target="https://doi.org/10.1016/j.trf.2018.05.002"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2-5604-4833" TargetMode="External"/><Relationship Id="rId23" Type="http://schemas.openxmlformats.org/officeDocument/2006/relationships/hyperlink" Target="https://doi.org/10.1023/A:1024911904627" TargetMode="External"/><Relationship Id="rId28" Type="http://schemas.openxmlformats.org/officeDocument/2006/relationships/hyperlink" Target="https://psycnet.apa.org/doi/10.1037/hea0000940" TargetMode="External"/><Relationship Id="rId36" Type="http://schemas.openxmlformats.org/officeDocument/2006/relationships/hyperlink" Target="https://doi.org/10.1007/s11162-016-9435-x" TargetMode="External"/><Relationship Id="rId4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21DF4-F68F-49B9-8F69-7C5AE2F9D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9107</Words>
  <Characters>50089</Characters>
  <Application>Microsoft Office Word</Application>
  <DocSecurity>0</DocSecurity>
  <Lines>417</Lines>
  <Paragraphs>118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Enregistrement administratif</vt:lpstr>
      <vt:lpstr>Enregistrement administratif</vt:lpstr>
    </vt:vector>
  </TitlesOfParts>
  <Company>UQAM</Company>
  <LinksUpToDate>false</LinksUpToDate>
  <CharactersWithSpaces>59078</CharactersWithSpaces>
  <SharedDoc>false</SharedDoc>
  <HLinks>
    <vt:vector size="6" baseType="variant">
      <vt:variant>
        <vt:i4>6750226</vt:i4>
      </vt:variant>
      <vt:variant>
        <vt:i4>0</vt:i4>
      </vt:variant>
      <vt:variant>
        <vt:i4>0</vt:i4>
      </vt:variant>
      <vt:variant>
        <vt:i4>5</vt:i4>
      </vt:variant>
      <vt:variant>
        <vt:lpwstr>http://www.rse.umontreal.ca/apa.2013_03_18_01.pdf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Enregistrement administratif</dc:title>
  <dc:subject/>
  <dc:creator>Potvin_P</dc:creator>
  <cp:keywords/>
  <dc:description/>
  <cp:lastModifiedBy>Huart Johanne</cp:lastModifiedBy>
  <cp:revision>5</cp:revision>
  <cp:lastPrinted>2022-03-17T09:46:00Z</cp:lastPrinted>
  <dcterms:created xsi:type="dcterms:W3CDTF">2022-06-21T08:09:00Z</dcterms:created>
  <dcterms:modified xsi:type="dcterms:W3CDTF">2022-06-21T08:10:00Z</dcterms:modified>
</cp:coreProperties>
</file>