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CE21" w14:textId="3CAB30D5" w:rsidR="00C713B4" w:rsidRPr="004318C9" w:rsidRDefault="00DD4F2E" w:rsidP="004318C9">
      <w:pPr>
        <w:spacing w:line="480" w:lineRule="auto"/>
        <w:jc w:val="center"/>
        <w:rPr>
          <w:rFonts w:ascii="Times New Roman" w:eastAsia="Times New Roman" w:hAnsi="Times New Roman" w:cs="Times New Roman"/>
          <w:b/>
          <w:bCs/>
          <w:color w:val="000033"/>
          <w:shd w:val="clear" w:color="auto" w:fill="FFFFFF"/>
          <w:lang w:val="en-US" w:eastAsia="it-IT"/>
        </w:rPr>
      </w:pPr>
      <w:r>
        <w:rPr>
          <w:rFonts w:ascii="Times New Roman" w:eastAsia="Times New Roman" w:hAnsi="Times New Roman" w:cs="Times New Roman"/>
          <w:b/>
          <w:color w:val="000033"/>
          <w:shd w:val="clear" w:color="auto" w:fill="FFFFFF"/>
          <w:lang w:val="en-US" w:eastAsia="it-IT"/>
        </w:rPr>
        <w:t>Reply</w:t>
      </w:r>
      <w:r w:rsidR="007C1C90" w:rsidRPr="007C1C90">
        <w:rPr>
          <w:rFonts w:ascii="Times New Roman" w:eastAsia="Times New Roman" w:hAnsi="Times New Roman" w:cs="Times New Roman"/>
          <w:b/>
          <w:color w:val="000033"/>
          <w:shd w:val="clear" w:color="auto" w:fill="FFFFFF"/>
          <w:lang w:val="en-US" w:eastAsia="it-IT"/>
        </w:rPr>
        <w:t xml:space="preserve"> to</w:t>
      </w:r>
      <w:r w:rsidR="004318C9">
        <w:rPr>
          <w:rFonts w:ascii="Times New Roman" w:eastAsia="Times New Roman" w:hAnsi="Times New Roman" w:cs="Times New Roman"/>
          <w:b/>
          <w:color w:val="000033"/>
          <w:shd w:val="clear" w:color="auto" w:fill="FFFFFF"/>
          <w:lang w:val="en-US" w:eastAsia="it-IT"/>
        </w:rPr>
        <w:t xml:space="preserve"> “</w:t>
      </w:r>
      <w:r w:rsidR="00C713B4" w:rsidRPr="004318C9">
        <w:rPr>
          <w:rFonts w:ascii="Times New Roman" w:eastAsia="Times New Roman" w:hAnsi="Times New Roman" w:cs="Times New Roman"/>
          <w:b/>
          <w:bCs/>
          <w:color w:val="000033"/>
          <w:shd w:val="clear" w:color="auto" w:fill="FFFFFF"/>
          <w:lang w:val="en-US" w:eastAsia="it-IT"/>
        </w:rPr>
        <w:t>Assessing postoperative benefits of regional blocks: an issue should be noticed</w:t>
      </w:r>
      <w:r w:rsidR="004318C9">
        <w:rPr>
          <w:rFonts w:ascii="Times New Roman" w:eastAsia="Times New Roman" w:hAnsi="Times New Roman" w:cs="Times New Roman"/>
          <w:b/>
          <w:bCs/>
          <w:color w:val="000033"/>
          <w:shd w:val="clear" w:color="auto" w:fill="FFFFFF"/>
          <w:lang w:val="en-US" w:eastAsia="it-IT"/>
        </w:rPr>
        <w:t>”</w:t>
      </w:r>
    </w:p>
    <w:p w14:paraId="53032AD1" w14:textId="77777777" w:rsidR="004318C9" w:rsidRPr="00A351E9" w:rsidRDefault="004318C9" w:rsidP="004318C9">
      <w:pPr>
        <w:spacing w:line="480" w:lineRule="auto"/>
        <w:jc w:val="both"/>
        <w:rPr>
          <w:rFonts w:ascii="Times New Roman" w:hAnsi="Times New Roman" w:cs="Times New Roman"/>
          <w:b/>
          <w:lang w:val="en-US"/>
        </w:rPr>
      </w:pPr>
      <w:r>
        <w:rPr>
          <w:rFonts w:ascii="Times New Roman" w:hAnsi="Times New Roman" w:cs="Times New Roman"/>
          <w:b/>
          <w:lang w:val="en-US"/>
        </w:rPr>
        <w:t>To the Editor:</w:t>
      </w:r>
    </w:p>
    <w:p w14:paraId="3BCBAC99" w14:textId="77777777" w:rsidR="00B943FA" w:rsidRPr="003153F4" w:rsidRDefault="00B943FA" w:rsidP="00B943FA">
      <w:pPr>
        <w:spacing w:line="480" w:lineRule="auto"/>
        <w:jc w:val="both"/>
        <w:rPr>
          <w:rFonts w:ascii="Times New Roman" w:hAnsi="Times New Roman" w:cs="Times New Roman"/>
          <w:lang w:val="en-US"/>
        </w:rPr>
      </w:pPr>
      <w:r w:rsidRPr="003153F4">
        <w:rPr>
          <w:rFonts w:ascii="Times New Roman" w:hAnsi="Times New Roman" w:cs="Times New Roman"/>
          <w:lang w:val="en-US"/>
        </w:rPr>
        <w:t xml:space="preserve">We are grateful to Dr </w:t>
      </w:r>
      <w:proofErr w:type="spellStart"/>
      <w:r w:rsidRPr="003153F4">
        <w:rPr>
          <w:rFonts w:ascii="Times New Roman" w:hAnsi="Times New Roman" w:cs="Times New Roman"/>
          <w:lang w:val="en-US"/>
        </w:rPr>
        <w:t>Xu</w:t>
      </w:r>
      <w:r>
        <w:rPr>
          <w:rFonts w:ascii="Times New Roman" w:hAnsi="Times New Roman" w:cs="Times New Roman"/>
          <w:lang w:val="en-US"/>
        </w:rPr>
        <w:t>e</w:t>
      </w:r>
      <w:proofErr w:type="spellEnd"/>
      <w:r w:rsidRPr="003153F4">
        <w:rPr>
          <w:rFonts w:ascii="Times New Roman" w:hAnsi="Times New Roman" w:cs="Times New Roman"/>
          <w:lang w:val="en-US"/>
        </w:rPr>
        <w:t xml:space="preserve"> and colleagues for </w:t>
      </w:r>
      <w:r>
        <w:rPr>
          <w:rFonts w:ascii="Times New Roman" w:hAnsi="Times New Roman" w:cs="Times New Roman"/>
          <w:lang w:val="en-US"/>
        </w:rPr>
        <w:t xml:space="preserve">their </w:t>
      </w:r>
      <w:r w:rsidRPr="003153F4">
        <w:rPr>
          <w:rFonts w:ascii="Times New Roman" w:hAnsi="Times New Roman" w:cs="Times New Roman"/>
          <w:lang w:val="en-US"/>
        </w:rPr>
        <w:t xml:space="preserve">interest in our recent clinical trial </w:t>
      </w:r>
      <w:r>
        <w:rPr>
          <w:rFonts w:ascii="Times New Roman" w:hAnsi="Times New Roman" w:cs="Times New Roman"/>
          <w:lang w:val="en-US"/>
        </w:rPr>
        <w:t xml:space="preserve">concerning the </w:t>
      </w:r>
      <w:proofErr w:type="spellStart"/>
      <w:r>
        <w:rPr>
          <w:rFonts w:ascii="Times New Roman" w:hAnsi="Times New Roman" w:cs="Times New Roman"/>
          <w:lang w:val="en-US"/>
        </w:rPr>
        <w:t>suprainguinal</w:t>
      </w:r>
      <w:proofErr w:type="spellEnd"/>
      <w:r>
        <w:rPr>
          <w:rFonts w:ascii="Times New Roman" w:hAnsi="Times New Roman" w:cs="Times New Roman"/>
          <w:lang w:val="en-US"/>
        </w:rPr>
        <w:t xml:space="preserve"> fascia iliaca compartment block (</w:t>
      </w:r>
      <w:r w:rsidRPr="003153F4">
        <w:rPr>
          <w:rFonts w:ascii="Times New Roman" w:hAnsi="Times New Roman" w:cs="Times New Roman"/>
          <w:lang w:val="en-US"/>
        </w:rPr>
        <w:t>SFICB</w:t>
      </w:r>
      <w:r>
        <w:rPr>
          <w:rFonts w:ascii="Times New Roman" w:hAnsi="Times New Roman" w:cs="Times New Roman"/>
          <w:lang w:val="en-US"/>
        </w:rPr>
        <w:t>)</w:t>
      </w:r>
      <w:r w:rsidRPr="003153F4">
        <w:rPr>
          <w:rFonts w:ascii="Times New Roman" w:hAnsi="Times New Roman" w:cs="Times New Roman"/>
          <w:lang w:val="en-US"/>
        </w:rPr>
        <w:t xml:space="preserve"> and its role in </w:t>
      </w:r>
      <w:r>
        <w:rPr>
          <w:rFonts w:ascii="Times New Roman" w:hAnsi="Times New Roman" w:cs="Times New Roman"/>
          <w:lang w:val="en-US"/>
        </w:rPr>
        <w:t xml:space="preserve">the management of </w:t>
      </w:r>
      <w:r w:rsidRPr="003153F4">
        <w:rPr>
          <w:rFonts w:ascii="Times New Roman" w:hAnsi="Times New Roman" w:cs="Times New Roman"/>
          <w:lang w:val="en-US"/>
        </w:rPr>
        <w:t xml:space="preserve">postoperative analgesia after </w:t>
      </w:r>
      <w:r>
        <w:rPr>
          <w:rFonts w:ascii="Times New Roman" w:hAnsi="Times New Roman" w:cs="Times New Roman"/>
          <w:lang w:val="en-US"/>
        </w:rPr>
        <w:t>posterolateral-approached total hip arthroplasties (</w:t>
      </w:r>
      <w:r w:rsidRPr="003153F4">
        <w:rPr>
          <w:rFonts w:ascii="Times New Roman" w:hAnsi="Times New Roman" w:cs="Times New Roman"/>
          <w:lang w:val="en-US"/>
        </w:rPr>
        <w:t>PLTHA</w:t>
      </w:r>
      <w:r>
        <w:rPr>
          <w:rFonts w:ascii="Times New Roman" w:hAnsi="Times New Roman" w:cs="Times New Roman"/>
          <w:lang w:val="en-US"/>
        </w:rPr>
        <w:t>)</w:t>
      </w:r>
      <w:r w:rsidRPr="003153F4">
        <w:rPr>
          <w:rFonts w:ascii="Times New Roman" w:hAnsi="Times New Roman" w:cs="Times New Roman"/>
          <w:lang w:val="en-US"/>
        </w:rPr>
        <w:t>.</w:t>
      </w:r>
      <w:r w:rsidRPr="003153F4">
        <w:rPr>
          <w:rFonts w:ascii="Times New Roman" w:hAnsi="Times New Roman" w:cs="Times New Roman"/>
          <w:vertAlign w:val="superscript"/>
          <w:lang w:val="en-US"/>
        </w:rPr>
        <w:t>1</w:t>
      </w:r>
      <w:r w:rsidRPr="003153F4">
        <w:rPr>
          <w:rFonts w:ascii="Times New Roman" w:hAnsi="Times New Roman" w:cs="Times New Roman"/>
          <w:lang w:val="en-US"/>
        </w:rPr>
        <w:t xml:space="preserve"> In our trial, we wanted to report how this </w:t>
      </w:r>
      <w:r>
        <w:rPr>
          <w:rFonts w:ascii="Times New Roman" w:hAnsi="Times New Roman" w:cs="Times New Roman"/>
          <w:lang w:val="en-US"/>
        </w:rPr>
        <w:t>peripheral nerve block (</w:t>
      </w:r>
      <w:r w:rsidRPr="003153F4">
        <w:rPr>
          <w:rFonts w:ascii="Times New Roman" w:hAnsi="Times New Roman" w:cs="Times New Roman"/>
          <w:lang w:val="en-US"/>
        </w:rPr>
        <w:t>PNB</w:t>
      </w:r>
      <w:r>
        <w:rPr>
          <w:rFonts w:ascii="Times New Roman" w:hAnsi="Times New Roman" w:cs="Times New Roman"/>
          <w:lang w:val="en-US"/>
        </w:rPr>
        <w:t>)</w:t>
      </w:r>
      <w:r w:rsidRPr="003153F4">
        <w:rPr>
          <w:rFonts w:ascii="Times New Roman" w:hAnsi="Times New Roman" w:cs="Times New Roman"/>
          <w:lang w:val="en-US"/>
        </w:rPr>
        <w:t xml:space="preserve"> technique can be useful in reducing postoperative pain by improving functional performance after PLTHA.</w:t>
      </w:r>
    </w:p>
    <w:p w14:paraId="0FA93E2E" w14:textId="77777777" w:rsidR="00B943FA" w:rsidRPr="003153F4" w:rsidRDefault="00B943FA" w:rsidP="00B943FA">
      <w:pPr>
        <w:spacing w:line="480" w:lineRule="auto"/>
        <w:jc w:val="both"/>
        <w:rPr>
          <w:rFonts w:ascii="Times New Roman" w:hAnsi="Times New Roman" w:cs="Times New Roman"/>
          <w:lang w:val="en-US"/>
        </w:rPr>
      </w:pPr>
      <w:r w:rsidRPr="003153F4">
        <w:rPr>
          <w:rFonts w:ascii="Times New Roman" w:hAnsi="Times New Roman" w:cs="Times New Roman"/>
          <w:lang w:val="en-US"/>
        </w:rPr>
        <w:t xml:space="preserve">We thank </w:t>
      </w:r>
      <w:proofErr w:type="spellStart"/>
      <w:r w:rsidRPr="003153F4">
        <w:rPr>
          <w:rFonts w:ascii="Times New Roman" w:hAnsi="Times New Roman" w:cs="Times New Roman"/>
          <w:lang w:val="en-US"/>
        </w:rPr>
        <w:t>Xu</w:t>
      </w:r>
      <w:r>
        <w:rPr>
          <w:rFonts w:ascii="Times New Roman" w:hAnsi="Times New Roman" w:cs="Times New Roman"/>
          <w:lang w:val="en-US"/>
        </w:rPr>
        <w:t>e</w:t>
      </w:r>
      <w:proofErr w:type="spellEnd"/>
      <w:r w:rsidRPr="003153F4">
        <w:rPr>
          <w:rFonts w:ascii="Times New Roman" w:hAnsi="Times New Roman" w:cs="Times New Roman"/>
          <w:lang w:val="en-US"/>
        </w:rPr>
        <w:t xml:space="preserve"> and colleagues for giving us the opportunity to clarify and emphasize some methodological aspects of our study</w:t>
      </w:r>
      <w:r>
        <w:rPr>
          <w:rFonts w:ascii="Times New Roman" w:hAnsi="Times New Roman" w:cs="Times New Roman"/>
          <w:lang w:val="en-US"/>
        </w:rPr>
        <w:t xml:space="preserve"> a</w:t>
      </w:r>
      <w:r w:rsidRPr="00567E7C">
        <w:rPr>
          <w:rFonts w:ascii="Times New Roman" w:hAnsi="Times New Roman" w:cs="Times New Roman"/>
          <w:lang w:val="en-US"/>
        </w:rPr>
        <w:t>nd we are pleased to respond to their accurate observation</w:t>
      </w:r>
      <w:r w:rsidRPr="003153F4">
        <w:rPr>
          <w:rFonts w:ascii="Times New Roman" w:hAnsi="Times New Roman" w:cs="Times New Roman"/>
          <w:lang w:val="en-US"/>
        </w:rPr>
        <w:t>.</w:t>
      </w:r>
      <w:r w:rsidRPr="00567E7C">
        <w:rPr>
          <w:rFonts w:ascii="Times New Roman" w:hAnsi="Times New Roman" w:cs="Times New Roman"/>
          <w:vertAlign w:val="superscript"/>
          <w:lang w:val="en-US"/>
        </w:rPr>
        <w:t>2</w:t>
      </w:r>
      <w:r w:rsidRPr="003153F4">
        <w:rPr>
          <w:rFonts w:ascii="Times New Roman" w:hAnsi="Times New Roman" w:cs="Times New Roman"/>
          <w:lang w:val="en-US"/>
        </w:rPr>
        <w:t xml:space="preserve"> First, in our trial</w:t>
      </w:r>
      <w:r>
        <w:rPr>
          <w:rFonts w:ascii="Times New Roman" w:hAnsi="Times New Roman" w:cs="Times New Roman"/>
          <w:lang w:val="en-US"/>
        </w:rPr>
        <w:t>,</w:t>
      </w:r>
      <w:r w:rsidRPr="003153F4">
        <w:rPr>
          <w:rFonts w:ascii="Times New Roman" w:hAnsi="Times New Roman" w:cs="Times New Roman"/>
          <w:lang w:val="en-US"/>
        </w:rPr>
        <w:t xml:space="preserve"> SFICB </w:t>
      </w:r>
      <w:r>
        <w:rPr>
          <w:rFonts w:ascii="Times New Roman" w:hAnsi="Times New Roman" w:cs="Times New Roman"/>
          <w:lang w:val="en-US"/>
        </w:rPr>
        <w:t>was</w:t>
      </w:r>
      <w:r w:rsidRPr="003153F4">
        <w:rPr>
          <w:rFonts w:ascii="Times New Roman" w:hAnsi="Times New Roman" w:cs="Times New Roman"/>
          <w:lang w:val="en-US"/>
        </w:rPr>
        <w:t xml:space="preserve"> used in the context of multimodal analgesia</w:t>
      </w:r>
      <w:r>
        <w:rPr>
          <w:rFonts w:ascii="Times New Roman" w:hAnsi="Times New Roman" w:cs="Times New Roman"/>
          <w:lang w:val="en-US"/>
        </w:rPr>
        <w:t>,</w:t>
      </w:r>
      <w:r w:rsidRPr="003153F4">
        <w:rPr>
          <w:rFonts w:ascii="Times New Roman" w:hAnsi="Times New Roman" w:cs="Times New Roman"/>
          <w:lang w:val="en-US"/>
        </w:rPr>
        <w:t xml:space="preserve"> including Cox-2</w:t>
      </w:r>
      <w:r>
        <w:rPr>
          <w:rFonts w:ascii="Times New Roman" w:hAnsi="Times New Roman" w:cs="Times New Roman"/>
          <w:lang w:val="en-US"/>
        </w:rPr>
        <w:t>-</w:t>
      </w:r>
      <w:r w:rsidRPr="003153F4">
        <w:rPr>
          <w:rFonts w:ascii="Times New Roman" w:hAnsi="Times New Roman" w:cs="Times New Roman"/>
          <w:lang w:val="en-US"/>
        </w:rPr>
        <w:t xml:space="preserve">selective </w:t>
      </w:r>
      <w:r>
        <w:rPr>
          <w:rFonts w:ascii="Times New Roman" w:hAnsi="Times New Roman" w:cs="Times New Roman"/>
          <w:lang w:val="en-US"/>
        </w:rPr>
        <w:t>non-steroidal anti-inflammatory drugs (NSAID)</w:t>
      </w:r>
      <w:r w:rsidRPr="003153F4">
        <w:rPr>
          <w:rFonts w:ascii="Times New Roman" w:hAnsi="Times New Roman" w:cs="Times New Roman"/>
          <w:lang w:val="en-US"/>
        </w:rPr>
        <w:t>, acetaminophen and dexamethasone. The details of this scheme are given in Appendix 1</w:t>
      </w:r>
      <w:r>
        <w:rPr>
          <w:rFonts w:ascii="Times New Roman" w:hAnsi="Times New Roman" w:cs="Times New Roman"/>
          <w:lang w:val="en-US"/>
        </w:rPr>
        <w:t xml:space="preserve"> of our publication</w:t>
      </w:r>
      <w:r w:rsidRPr="003153F4">
        <w:rPr>
          <w:rFonts w:ascii="Times New Roman" w:hAnsi="Times New Roman" w:cs="Times New Roman"/>
          <w:lang w:val="en-US"/>
        </w:rPr>
        <w:t>. As recommended by the recent PROSPECT Guidelines</w:t>
      </w:r>
      <w:r>
        <w:rPr>
          <w:rFonts w:ascii="Times New Roman" w:hAnsi="Times New Roman" w:cs="Times New Roman"/>
          <w:lang w:val="en-US"/>
        </w:rPr>
        <w:t>,</w:t>
      </w:r>
      <w:r w:rsidRPr="003153F4">
        <w:rPr>
          <w:rFonts w:ascii="Times New Roman" w:hAnsi="Times New Roman" w:cs="Times New Roman"/>
          <w:lang w:val="en-US"/>
        </w:rPr>
        <w:t xml:space="preserve"> not only does the evidence support the use of these molecules but recommends that trials inherent </w:t>
      </w:r>
      <w:r>
        <w:rPr>
          <w:rFonts w:ascii="Times New Roman" w:hAnsi="Times New Roman" w:cs="Times New Roman"/>
          <w:lang w:val="en-US"/>
        </w:rPr>
        <w:t>to</w:t>
      </w:r>
      <w:r w:rsidRPr="003153F4">
        <w:rPr>
          <w:rFonts w:ascii="Times New Roman" w:hAnsi="Times New Roman" w:cs="Times New Roman"/>
          <w:lang w:val="en-US"/>
        </w:rPr>
        <w:t xml:space="preserve"> postoperative analgesia research </w:t>
      </w:r>
      <w:r>
        <w:rPr>
          <w:rFonts w:ascii="Times New Roman" w:hAnsi="Times New Roman" w:cs="Times New Roman"/>
          <w:lang w:val="en-US"/>
        </w:rPr>
        <w:t>include</w:t>
      </w:r>
      <w:r w:rsidRPr="003153F4">
        <w:rPr>
          <w:rFonts w:ascii="Times New Roman" w:hAnsi="Times New Roman" w:cs="Times New Roman"/>
          <w:lang w:val="en-US"/>
        </w:rPr>
        <w:t xml:space="preserve"> multimodal schemes consistent with current clinical practice, with at least acetaminophen/</w:t>
      </w:r>
      <w:r>
        <w:rPr>
          <w:rFonts w:ascii="Times New Roman" w:hAnsi="Times New Roman" w:cs="Times New Roman"/>
          <w:lang w:val="en-US"/>
        </w:rPr>
        <w:t>NSAID</w:t>
      </w:r>
      <w:r w:rsidRPr="003153F4">
        <w:rPr>
          <w:rFonts w:ascii="Times New Roman" w:hAnsi="Times New Roman" w:cs="Times New Roman"/>
          <w:lang w:val="en-US"/>
        </w:rPr>
        <w:t>/dexamethasone</w:t>
      </w:r>
      <w:r>
        <w:rPr>
          <w:rFonts w:ascii="Times New Roman" w:hAnsi="Times New Roman" w:cs="Times New Roman"/>
          <w:lang w:val="en-US"/>
        </w:rPr>
        <w:t xml:space="preserve"> administration</w:t>
      </w:r>
      <w:r w:rsidRPr="003153F4">
        <w:rPr>
          <w:rFonts w:ascii="Times New Roman" w:hAnsi="Times New Roman" w:cs="Times New Roman"/>
          <w:lang w:val="en-US"/>
        </w:rPr>
        <w:t>.</w:t>
      </w:r>
      <w:r w:rsidRPr="00567E7C">
        <w:rPr>
          <w:rFonts w:ascii="Times New Roman" w:hAnsi="Times New Roman" w:cs="Times New Roman"/>
          <w:vertAlign w:val="superscript"/>
          <w:lang w:val="en-US"/>
        </w:rPr>
        <w:t>3</w:t>
      </w:r>
      <w:r w:rsidRPr="003153F4">
        <w:rPr>
          <w:rFonts w:ascii="Times New Roman" w:hAnsi="Times New Roman" w:cs="Times New Roman"/>
          <w:lang w:val="en-US"/>
        </w:rPr>
        <w:t xml:space="preserve"> </w:t>
      </w:r>
      <w:r>
        <w:rPr>
          <w:rFonts w:ascii="Times New Roman" w:hAnsi="Times New Roman" w:cs="Times New Roman"/>
          <w:lang w:val="en-US"/>
        </w:rPr>
        <w:t xml:space="preserve">In addition to preoperative NSAID and intraoperative acetaminophen and dexamethasone, </w:t>
      </w:r>
      <w:r w:rsidRPr="003153F4">
        <w:rPr>
          <w:rFonts w:ascii="Times New Roman" w:hAnsi="Times New Roman" w:cs="Times New Roman"/>
          <w:lang w:val="en-US"/>
        </w:rPr>
        <w:t xml:space="preserve">all patients </w:t>
      </w:r>
      <w:r>
        <w:rPr>
          <w:rFonts w:ascii="Times New Roman" w:hAnsi="Times New Roman" w:cs="Times New Roman"/>
          <w:lang w:val="en-US"/>
        </w:rPr>
        <w:t xml:space="preserve">included in the trial </w:t>
      </w:r>
      <w:r w:rsidRPr="003153F4">
        <w:rPr>
          <w:rFonts w:ascii="Times New Roman" w:hAnsi="Times New Roman" w:cs="Times New Roman"/>
          <w:lang w:val="en-US"/>
        </w:rPr>
        <w:t>received 60 mg et</w:t>
      </w:r>
      <w:r>
        <w:rPr>
          <w:rFonts w:ascii="Times New Roman" w:hAnsi="Times New Roman" w:cs="Times New Roman"/>
          <w:lang w:val="en-US"/>
        </w:rPr>
        <w:t>o</w:t>
      </w:r>
      <w:r w:rsidRPr="003153F4">
        <w:rPr>
          <w:rFonts w:ascii="Times New Roman" w:hAnsi="Times New Roman" w:cs="Times New Roman"/>
          <w:lang w:val="en-US"/>
        </w:rPr>
        <w:t>r</w:t>
      </w:r>
      <w:r>
        <w:rPr>
          <w:rFonts w:ascii="Times New Roman" w:hAnsi="Times New Roman" w:cs="Times New Roman"/>
          <w:lang w:val="en-US"/>
        </w:rPr>
        <w:t>i</w:t>
      </w:r>
      <w:r w:rsidRPr="003153F4">
        <w:rPr>
          <w:rFonts w:ascii="Times New Roman" w:hAnsi="Times New Roman" w:cs="Times New Roman"/>
          <w:lang w:val="en-US"/>
        </w:rPr>
        <w:t>coxib once daily and acetaminophen 1 g every 6 hours</w:t>
      </w:r>
      <w:r>
        <w:rPr>
          <w:rFonts w:ascii="Times New Roman" w:hAnsi="Times New Roman" w:cs="Times New Roman"/>
          <w:lang w:val="en-US"/>
        </w:rPr>
        <w:t xml:space="preserve"> postoperatively, as a complement to the Patient-Controlled Analgesia device</w:t>
      </w:r>
      <w:r w:rsidRPr="003153F4">
        <w:rPr>
          <w:rFonts w:ascii="Times New Roman" w:hAnsi="Times New Roman" w:cs="Times New Roman"/>
          <w:lang w:val="en-US"/>
        </w:rPr>
        <w:t xml:space="preserve">. </w:t>
      </w:r>
      <w:r>
        <w:rPr>
          <w:rFonts w:ascii="Times New Roman" w:hAnsi="Times New Roman" w:cs="Times New Roman"/>
          <w:lang w:val="en-US"/>
        </w:rPr>
        <w:t xml:space="preserve">We acknowledge that his may have not appeared clearly enough in the Methods section of our manuscript. </w:t>
      </w:r>
    </w:p>
    <w:p w14:paraId="5C13DD23" w14:textId="6AC320F5" w:rsidR="004318C9" w:rsidRDefault="00B943FA" w:rsidP="00B943FA">
      <w:pPr>
        <w:spacing w:line="480" w:lineRule="auto"/>
        <w:jc w:val="both"/>
        <w:rPr>
          <w:rFonts w:ascii="Times New Roman" w:hAnsi="Times New Roman" w:cs="Times New Roman"/>
          <w:lang w:val="en-US"/>
        </w:rPr>
      </w:pPr>
      <w:r w:rsidRPr="003153F4">
        <w:rPr>
          <w:rFonts w:ascii="Times New Roman" w:hAnsi="Times New Roman" w:cs="Times New Roman"/>
          <w:lang w:val="en-US"/>
        </w:rPr>
        <w:t xml:space="preserve">We believe that further studies on postoperative analgesia and the impact of different PNB techniques on functional recovery after PLTHA are needed. </w:t>
      </w:r>
      <w:r>
        <w:rPr>
          <w:rFonts w:ascii="Times New Roman" w:hAnsi="Times New Roman" w:cs="Times New Roman"/>
          <w:lang w:val="en-US"/>
        </w:rPr>
        <w:t xml:space="preserve">In line with the comment of Dr </w:t>
      </w:r>
      <w:proofErr w:type="spellStart"/>
      <w:r>
        <w:rPr>
          <w:rFonts w:ascii="Times New Roman" w:hAnsi="Times New Roman" w:cs="Times New Roman"/>
          <w:lang w:val="en-US"/>
        </w:rPr>
        <w:t>Xue</w:t>
      </w:r>
      <w:proofErr w:type="spellEnd"/>
      <w:r>
        <w:rPr>
          <w:rFonts w:ascii="Times New Roman" w:hAnsi="Times New Roman" w:cs="Times New Roman"/>
          <w:lang w:val="en-US"/>
        </w:rPr>
        <w:t xml:space="preserve"> and colleagues, we do agree that f</w:t>
      </w:r>
      <w:r w:rsidRPr="003153F4">
        <w:rPr>
          <w:rFonts w:ascii="Times New Roman" w:hAnsi="Times New Roman" w:cs="Times New Roman"/>
          <w:lang w:val="en-US"/>
        </w:rPr>
        <w:t xml:space="preserve">urther research should obviously include the new PNBs </w:t>
      </w:r>
      <w:r w:rsidRPr="003153F4">
        <w:rPr>
          <w:rFonts w:ascii="Times New Roman" w:hAnsi="Times New Roman" w:cs="Times New Roman"/>
          <w:lang w:val="en-US"/>
        </w:rPr>
        <w:lastRenderedPageBreak/>
        <w:t xml:space="preserve">only in the context of </w:t>
      </w:r>
      <w:r>
        <w:rPr>
          <w:rFonts w:ascii="Times New Roman" w:hAnsi="Times New Roman" w:cs="Times New Roman"/>
          <w:lang w:val="en-US"/>
        </w:rPr>
        <w:t xml:space="preserve">a </w:t>
      </w:r>
      <w:r w:rsidRPr="003153F4">
        <w:rPr>
          <w:rFonts w:ascii="Times New Roman" w:hAnsi="Times New Roman" w:cs="Times New Roman"/>
          <w:lang w:val="en-US"/>
        </w:rPr>
        <w:t>basic multimodal analgesia regimen consistent with the evidence reported in the most recent guidelines</w:t>
      </w:r>
      <w:r w:rsidR="004318C9" w:rsidRPr="003153F4">
        <w:rPr>
          <w:rFonts w:ascii="Times New Roman" w:hAnsi="Times New Roman" w:cs="Times New Roman"/>
          <w:lang w:val="en-US"/>
        </w:rPr>
        <w:t>.</w:t>
      </w:r>
      <w:r w:rsidR="004318C9" w:rsidRPr="00C713B4">
        <w:rPr>
          <w:rFonts w:ascii="Times New Roman" w:hAnsi="Times New Roman" w:cs="Times New Roman"/>
          <w:vertAlign w:val="superscript"/>
          <w:lang w:val="en-US"/>
        </w:rPr>
        <w:t>3,4</w:t>
      </w:r>
    </w:p>
    <w:p w14:paraId="44963F32" w14:textId="77777777" w:rsidR="004318C9" w:rsidRDefault="004318C9" w:rsidP="007C1C90">
      <w:pPr>
        <w:spacing w:line="480" w:lineRule="auto"/>
        <w:rPr>
          <w:rFonts w:ascii="Times New Roman" w:hAnsi="Times New Roman" w:cs="Times New Roman"/>
          <w:b/>
          <w:bCs/>
          <w:lang w:val="en-US"/>
        </w:rPr>
      </w:pPr>
    </w:p>
    <w:p w14:paraId="0016A551" w14:textId="7A1CF956" w:rsidR="007C1C90" w:rsidRPr="00C713B4" w:rsidRDefault="007C1C90" w:rsidP="007C1C90">
      <w:pPr>
        <w:spacing w:line="480" w:lineRule="auto"/>
        <w:rPr>
          <w:rFonts w:ascii="Times New Roman" w:hAnsi="Times New Roman" w:cs="Times New Roman"/>
          <w:b/>
          <w:bCs/>
          <w:lang w:val="en-US"/>
        </w:rPr>
      </w:pPr>
      <w:r w:rsidRPr="00C713B4">
        <w:rPr>
          <w:rFonts w:ascii="Times New Roman" w:hAnsi="Times New Roman" w:cs="Times New Roman"/>
          <w:b/>
          <w:bCs/>
          <w:lang w:val="en-US"/>
        </w:rPr>
        <w:t>Authors:</w:t>
      </w:r>
    </w:p>
    <w:p w14:paraId="26360A92" w14:textId="5BC2C266" w:rsidR="00C713B4" w:rsidRPr="00C713B4" w:rsidRDefault="00C713B4" w:rsidP="00C713B4">
      <w:pPr>
        <w:spacing w:line="480" w:lineRule="auto"/>
        <w:rPr>
          <w:rFonts w:ascii="Times New Roman" w:hAnsi="Times New Roman" w:cs="Times New Roman"/>
          <w:lang w:val="en-US"/>
        </w:rPr>
      </w:pPr>
      <w:r w:rsidRPr="00C713B4">
        <w:rPr>
          <w:rFonts w:ascii="Times New Roman" w:hAnsi="Times New Roman" w:cs="Times New Roman"/>
          <w:lang w:val="en-US"/>
        </w:rPr>
        <w:t xml:space="preserve">Michele Carella, </w:t>
      </w:r>
      <w:proofErr w:type="gramStart"/>
      <w:r w:rsidRPr="00C713B4">
        <w:rPr>
          <w:rFonts w:ascii="Times New Roman" w:hAnsi="Times New Roman" w:cs="Times New Roman"/>
          <w:lang w:val="en-US"/>
        </w:rPr>
        <w:t>M.D.,†</w:t>
      </w:r>
      <w:proofErr w:type="gramEnd"/>
      <w:r w:rsidRPr="00C713B4">
        <w:rPr>
          <w:rFonts w:ascii="Times New Roman" w:hAnsi="Times New Roman" w:cs="Times New Roman"/>
          <w:lang w:val="en-US"/>
        </w:rPr>
        <w:t xml:space="preserve">+ Florian Beck, M.D.,†‡ Nicolas </w:t>
      </w:r>
      <w:proofErr w:type="spellStart"/>
      <w:r w:rsidRPr="00C713B4">
        <w:rPr>
          <w:rFonts w:ascii="Times New Roman" w:hAnsi="Times New Roman" w:cs="Times New Roman"/>
          <w:lang w:val="en-US"/>
        </w:rPr>
        <w:t>Piette</w:t>
      </w:r>
      <w:proofErr w:type="spellEnd"/>
      <w:r w:rsidRPr="00C713B4">
        <w:rPr>
          <w:rFonts w:ascii="Times New Roman" w:hAnsi="Times New Roman" w:cs="Times New Roman"/>
          <w:lang w:val="en-US"/>
        </w:rPr>
        <w:t>, M.D.,†+ Jean-Pierre Lecoq, M.D., Ph.D.,†+ Vincent L. Bonhomme, M.D., Ph.D. †‡</w:t>
      </w:r>
    </w:p>
    <w:p w14:paraId="024058E9" w14:textId="77777777" w:rsidR="00C713B4" w:rsidRPr="00C713B4" w:rsidRDefault="00C713B4" w:rsidP="00C713B4">
      <w:pPr>
        <w:spacing w:line="480" w:lineRule="auto"/>
        <w:rPr>
          <w:rFonts w:ascii="Times New Roman" w:hAnsi="Times New Roman" w:cs="Times New Roman"/>
          <w:lang w:val="en-US"/>
        </w:rPr>
      </w:pPr>
      <w:r w:rsidRPr="00C713B4">
        <w:rPr>
          <w:rFonts w:ascii="Times New Roman" w:hAnsi="Times New Roman" w:cs="Times New Roman"/>
          <w:lang w:val="en-US"/>
        </w:rPr>
        <w:t>† Department of Anesthesia and Intensive Care Medicine, Liege University Hospital, Liege, Belgium</w:t>
      </w:r>
    </w:p>
    <w:p w14:paraId="7B3AAA54" w14:textId="77777777" w:rsidR="00C713B4" w:rsidRPr="00C713B4" w:rsidRDefault="00C713B4" w:rsidP="00C713B4">
      <w:pPr>
        <w:spacing w:line="480" w:lineRule="auto"/>
        <w:rPr>
          <w:rFonts w:ascii="Times New Roman" w:hAnsi="Times New Roman" w:cs="Times New Roman"/>
          <w:lang w:val="en-US"/>
        </w:rPr>
      </w:pPr>
      <w:r w:rsidRPr="00C713B4">
        <w:rPr>
          <w:rFonts w:ascii="Times New Roman" w:hAnsi="Times New Roman" w:cs="Times New Roman"/>
          <w:lang w:val="en-US"/>
        </w:rPr>
        <w:t>+ Inflammation and Enhanced Rehabilitation Laboratory (Regional Anesthesia and Analgesia), GIGA-I3 Thematic Unit, GIGA-Research, Liege University, Liege, Belgium</w:t>
      </w:r>
    </w:p>
    <w:p w14:paraId="28A39976" w14:textId="77777777" w:rsidR="00C713B4" w:rsidRDefault="00C713B4" w:rsidP="00C713B4">
      <w:pPr>
        <w:spacing w:line="480" w:lineRule="auto"/>
        <w:rPr>
          <w:rFonts w:ascii="Times New Roman" w:hAnsi="Times New Roman" w:cs="Times New Roman"/>
          <w:lang w:val="en-US"/>
        </w:rPr>
      </w:pPr>
      <w:r w:rsidRPr="00C713B4">
        <w:rPr>
          <w:rFonts w:ascii="Times New Roman" w:hAnsi="Times New Roman" w:cs="Times New Roman"/>
          <w:lang w:val="en-US"/>
        </w:rPr>
        <w:t>‡ Anesthesia and Perioperative Neuroscience Laboratory, GIGA-Consciousness Thematic Unit, GIGA-Research, Liege University, Liege, Belgium</w:t>
      </w:r>
    </w:p>
    <w:p w14:paraId="49ED240C" w14:textId="25076B14" w:rsidR="007C1C90" w:rsidRPr="007C1C90" w:rsidRDefault="007C1C90" w:rsidP="00C713B4">
      <w:pPr>
        <w:spacing w:line="480" w:lineRule="auto"/>
        <w:rPr>
          <w:rFonts w:ascii="Times New Roman" w:hAnsi="Times New Roman" w:cs="Times New Roman"/>
          <w:lang w:val="en-US"/>
        </w:rPr>
      </w:pPr>
      <w:r w:rsidRPr="00C713B4">
        <w:rPr>
          <w:rFonts w:ascii="Times New Roman" w:hAnsi="Times New Roman" w:cs="Times New Roman"/>
          <w:b/>
          <w:bCs/>
          <w:lang w:val="en-US"/>
        </w:rPr>
        <w:t>Corresponding author:</w:t>
      </w:r>
      <w:r w:rsidRPr="007C1C90">
        <w:rPr>
          <w:rFonts w:ascii="Times New Roman" w:hAnsi="Times New Roman" w:cs="Times New Roman"/>
          <w:lang w:val="en-US"/>
        </w:rPr>
        <w:t xml:space="preserve"> </w:t>
      </w:r>
      <w:r>
        <w:rPr>
          <w:rFonts w:ascii="Times New Roman" w:hAnsi="Times New Roman" w:cs="Times New Roman"/>
          <w:lang w:val="en-US"/>
        </w:rPr>
        <w:t xml:space="preserve">Michele Carella, </w:t>
      </w:r>
      <w:r w:rsidRPr="007C1C90">
        <w:rPr>
          <w:rFonts w:ascii="Times New Roman" w:hAnsi="Times New Roman" w:cs="Times New Roman"/>
          <w:lang w:val="en-US"/>
        </w:rPr>
        <w:t xml:space="preserve">MD, Department of Anesthesia and Intensive Care Medicine, Liege University Hospital, </w:t>
      </w:r>
      <w:r w:rsidR="00A351E9">
        <w:rPr>
          <w:rFonts w:ascii="Times New Roman" w:hAnsi="Times New Roman" w:cs="Times New Roman"/>
          <w:lang w:val="en-US"/>
        </w:rPr>
        <w:t xml:space="preserve">Avenue de </w:t>
      </w:r>
      <w:proofErr w:type="spellStart"/>
      <w:r w:rsidR="00A351E9">
        <w:rPr>
          <w:rFonts w:ascii="Times New Roman" w:hAnsi="Times New Roman" w:cs="Times New Roman"/>
          <w:lang w:val="en-US"/>
        </w:rPr>
        <w:t>l’Hôpital</w:t>
      </w:r>
      <w:proofErr w:type="spellEnd"/>
      <w:r w:rsidR="00A351E9">
        <w:rPr>
          <w:rFonts w:ascii="Times New Roman" w:hAnsi="Times New Roman" w:cs="Times New Roman"/>
          <w:lang w:val="en-US"/>
        </w:rPr>
        <w:t xml:space="preserve"> 1, Domaine </w:t>
      </w:r>
      <w:proofErr w:type="spellStart"/>
      <w:r w:rsidR="00A351E9">
        <w:rPr>
          <w:rFonts w:ascii="Times New Roman" w:hAnsi="Times New Roman" w:cs="Times New Roman"/>
          <w:lang w:val="en-US"/>
        </w:rPr>
        <w:t>Universitaire</w:t>
      </w:r>
      <w:proofErr w:type="spellEnd"/>
      <w:r w:rsidR="00A351E9">
        <w:rPr>
          <w:rFonts w:ascii="Times New Roman" w:hAnsi="Times New Roman" w:cs="Times New Roman"/>
          <w:lang w:val="en-US"/>
        </w:rPr>
        <w:t xml:space="preserve"> du </w:t>
      </w:r>
      <w:proofErr w:type="spellStart"/>
      <w:r w:rsidR="00A351E9">
        <w:rPr>
          <w:rFonts w:ascii="Times New Roman" w:hAnsi="Times New Roman" w:cs="Times New Roman"/>
          <w:lang w:val="en-US"/>
        </w:rPr>
        <w:t>Sart</w:t>
      </w:r>
      <w:proofErr w:type="spellEnd"/>
      <w:r w:rsidR="00A351E9">
        <w:rPr>
          <w:rFonts w:ascii="Times New Roman" w:hAnsi="Times New Roman" w:cs="Times New Roman"/>
          <w:lang w:val="en-US"/>
        </w:rPr>
        <w:t xml:space="preserve">-Tilman B35, 4000 </w:t>
      </w:r>
      <w:r w:rsidRPr="007C1C90">
        <w:rPr>
          <w:rFonts w:ascii="Times New Roman" w:hAnsi="Times New Roman" w:cs="Times New Roman"/>
          <w:lang w:val="en-US"/>
        </w:rPr>
        <w:t>Liege, Belgium</w:t>
      </w:r>
      <w:r w:rsidR="00A351E9">
        <w:rPr>
          <w:rFonts w:ascii="Times New Roman" w:hAnsi="Times New Roman" w:cs="Times New Roman"/>
          <w:lang w:val="en-US"/>
        </w:rPr>
        <w:t>, mcarella@chuliege.be</w:t>
      </w:r>
    </w:p>
    <w:p w14:paraId="169C4A88" w14:textId="77777777" w:rsidR="007C1C90" w:rsidRPr="007C1C90" w:rsidRDefault="007C1C90" w:rsidP="007C1C90">
      <w:pPr>
        <w:spacing w:line="480" w:lineRule="auto"/>
        <w:rPr>
          <w:rFonts w:ascii="Times New Roman" w:hAnsi="Times New Roman" w:cs="Times New Roman"/>
          <w:lang w:val="en-US"/>
        </w:rPr>
      </w:pPr>
      <w:r w:rsidRPr="00C713B4">
        <w:rPr>
          <w:rFonts w:ascii="Times New Roman" w:hAnsi="Times New Roman" w:cs="Times New Roman"/>
          <w:b/>
          <w:bCs/>
          <w:lang w:val="en-US"/>
        </w:rPr>
        <w:t>Conflicts of interest:</w:t>
      </w:r>
      <w:r w:rsidRPr="007C1C90">
        <w:rPr>
          <w:rFonts w:ascii="Times New Roman" w:hAnsi="Times New Roman" w:cs="Times New Roman"/>
          <w:lang w:val="en-US"/>
        </w:rPr>
        <w:t xml:space="preserve"> None </w:t>
      </w:r>
    </w:p>
    <w:p w14:paraId="381012F2" w14:textId="53EAE3AB" w:rsidR="007C1C90" w:rsidRDefault="00281F9B" w:rsidP="007C1C90">
      <w:pPr>
        <w:spacing w:line="480" w:lineRule="auto"/>
        <w:rPr>
          <w:rFonts w:ascii="Times New Roman" w:hAnsi="Times New Roman" w:cs="Times New Roman"/>
          <w:lang w:val="en-US"/>
        </w:rPr>
      </w:pPr>
      <w:r w:rsidRPr="00C713B4">
        <w:rPr>
          <w:rFonts w:ascii="Times New Roman" w:hAnsi="Times New Roman" w:cs="Times New Roman"/>
          <w:b/>
          <w:bCs/>
          <w:lang w:val="en-US"/>
        </w:rPr>
        <w:t>Word count:</w:t>
      </w:r>
      <w:r>
        <w:rPr>
          <w:rFonts w:ascii="Times New Roman" w:hAnsi="Times New Roman" w:cs="Times New Roman"/>
          <w:lang w:val="en-US"/>
        </w:rPr>
        <w:t xml:space="preserve"> </w:t>
      </w:r>
      <w:r w:rsidR="00DD4F2E">
        <w:rPr>
          <w:rFonts w:ascii="Times New Roman" w:hAnsi="Times New Roman" w:cs="Times New Roman"/>
          <w:lang w:val="en-US"/>
        </w:rPr>
        <w:t>290</w:t>
      </w:r>
    </w:p>
    <w:p w14:paraId="1336D574" w14:textId="77777777" w:rsidR="00B943FA" w:rsidRDefault="00B943FA" w:rsidP="007C1C90">
      <w:pPr>
        <w:spacing w:line="480" w:lineRule="auto"/>
        <w:rPr>
          <w:rFonts w:ascii="Times New Roman" w:hAnsi="Times New Roman" w:cs="Times New Roman"/>
          <w:b/>
          <w:bCs/>
          <w:lang w:val="en-US"/>
        </w:rPr>
      </w:pPr>
    </w:p>
    <w:p w14:paraId="5B2A0BFA" w14:textId="21CB66E3" w:rsidR="00B943FA" w:rsidRPr="00B943FA" w:rsidRDefault="00B943FA" w:rsidP="007C1C90">
      <w:pPr>
        <w:spacing w:line="480" w:lineRule="auto"/>
        <w:rPr>
          <w:rFonts w:ascii="Times New Roman" w:hAnsi="Times New Roman" w:cs="Times New Roman"/>
          <w:b/>
          <w:bCs/>
          <w:lang w:val="en-US"/>
        </w:rPr>
      </w:pPr>
      <w:r w:rsidRPr="00B943FA">
        <w:rPr>
          <w:rFonts w:ascii="Times New Roman" w:hAnsi="Times New Roman" w:cs="Times New Roman"/>
          <w:b/>
          <w:bCs/>
          <w:lang w:val="en-US"/>
        </w:rPr>
        <w:t>References:</w:t>
      </w:r>
    </w:p>
    <w:sdt>
      <w:sdtPr>
        <w:rPr>
          <w:lang w:val="en-US"/>
        </w:rPr>
        <w:tag w:val="MENDELEY_BIBLIOGRAPHY"/>
        <w:id w:val="314997154"/>
        <w:placeholder>
          <w:docPart w:val="90E9E1A69D512A44A204182DA60BB1B9"/>
        </w:placeholder>
      </w:sdtPr>
      <w:sdtContent>
        <w:p w14:paraId="0E6B88C6" w14:textId="00589B0E" w:rsidR="00C40160" w:rsidRDefault="00C713B4" w:rsidP="00C40160">
          <w:pPr>
            <w:pStyle w:val="Paragrafoelenco"/>
            <w:numPr>
              <w:ilvl w:val="0"/>
              <w:numId w:val="6"/>
            </w:numPr>
            <w:autoSpaceDE w:val="0"/>
            <w:autoSpaceDN w:val="0"/>
            <w:spacing w:line="480" w:lineRule="auto"/>
            <w:rPr>
              <w:rFonts w:ascii="Times New Roman" w:eastAsia="Times New Roman" w:hAnsi="Times New Roman" w:cs="Times New Roman"/>
            </w:rPr>
          </w:pPr>
          <w:r w:rsidRPr="00C713B4">
            <w:rPr>
              <w:rFonts w:ascii="Times New Roman" w:eastAsia="Times New Roman" w:hAnsi="Times New Roman" w:cs="Times New Roman"/>
            </w:rPr>
            <w:t xml:space="preserve">Carella M, Beck F, Piette N, Denys S, </w:t>
          </w:r>
          <w:proofErr w:type="spellStart"/>
          <w:r w:rsidRPr="00C713B4">
            <w:rPr>
              <w:rFonts w:ascii="Times New Roman" w:eastAsia="Times New Roman" w:hAnsi="Times New Roman" w:cs="Times New Roman"/>
            </w:rPr>
            <w:t>Kurth</w:t>
          </w:r>
          <w:proofErr w:type="spellEnd"/>
          <w:r w:rsidRPr="00C713B4">
            <w:rPr>
              <w:rFonts w:ascii="Times New Roman" w:eastAsia="Times New Roman" w:hAnsi="Times New Roman" w:cs="Times New Roman"/>
            </w:rPr>
            <w:t xml:space="preserve"> W, Lecoq JP, Bonhomme VL. </w:t>
          </w:r>
          <w:proofErr w:type="spellStart"/>
          <w:r w:rsidRPr="00C713B4">
            <w:rPr>
              <w:rFonts w:ascii="Times New Roman" w:eastAsia="Times New Roman" w:hAnsi="Times New Roman" w:cs="Times New Roman"/>
            </w:rPr>
            <w:t>Effect</w:t>
          </w:r>
          <w:proofErr w:type="spellEnd"/>
          <w:r w:rsidRPr="00C713B4">
            <w:rPr>
              <w:rFonts w:ascii="Times New Roman" w:eastAsia="Times New Roman" w:hAnsi="Times New Roman" w:cs="Times New Roman"/>
            </w:rPr>
            <w:t xml:space="preserve"> of </w:t>
          </w:r>
          <w:proofErr w:type="spellStart"/>
          <w:r w:rsidRPr="00C713B4">
            <w:rPr>
              <w:rFonts w:ascii="Times New Roman" w:eastAsia="Times New Roman" w:hAnsi="Times New Roman" w:cs="Times New Roman"/>
            </w:rPr>
            <w:t>suprainguinal</w:t>
          </w:r>
          <w:proofErr w:type="spellEnd"/>
          <w:r w:rsidRPr="00C713B4">
            <w:rPr>
              <w:rFonts w:ascii="Times New Roman" w:eastAsia="Times New Roman" w:hAnsi="Times New Roman" w:cs="Times New Roman"/>
            </w:rPr>
            <w:t xml:space="preserve"> fascia iliaca </w:t>
          </w:r>
          <w:proofErr w:type="spellStart"/>
          <w:r w:rsidRPr="00C713B4">
            <w:rPr>
              <w:rFonts w:ascii="Times New Roman" w:eastAsia="Times New Roman" w:hAnsi="Times New Roman" w:cs="Times New Roman"/>
            </w:rPr>
            <w:t>compartment</w:t>
          </w:r>
          <w:proofErr w:type="spellEnd"/>
          <w:r w:rsidRPr="00C713B4">
            <w:rPr>
              <w:rFonts w:ascii="Times New Roman" w:eastAsia="Times New Roman" w:hAnsi="Times New Roman" w:cs="Times New Roman"/>
            </w:rPr>
            <w:t xml:space="preserve"> block on </w:t>
          </w:r>
          <w:proofErr w:type="spellStart"/>
          <w:r w:rsidRPr="00C713B4">
            <w:rPr>
              <w:rFonts w:ascii="Times New Roman" w:eastAsia="Times New Roman" w:hAnsi="Times New Roman" w:cs="Times New Roman"/>
            </w:rPr>
            <w:t>postoperative</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opioid</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consumption</w:t>
          </w:r>
          <w:proofErr w:type="spellEnd"/>
          <w:r w:rsidRPr="00C713B4">
            <w:rPr>
              <w:rFonts w:ascii="Times New Roman" w:eastAsia="Times New Roman" w:hAnsi="Times New Roman" w:cs="Times New Roman"/>
            </w:rPr>
            <w:t xml:space="preserve"> and </w:t>
          </w:r>
          <w:proofErr w:type="spellStart"/>
          <w:r w:rsidRPr="00C713B4">
            <w:rPr>
              <w:rFonts w:ascii="Times New Roman" w:eastAsia="Times New Roman" w:hAnsi="Times New Roman" w:cs="Times New Roman"/>
            </w:rPr>
            <w:t>functional</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recovery</w:t>
          </w:r>
          <w:proofErr w:type="spellEnd"/>
          <w:r w:rsidRPr="00C713B4">
            <w:rPr>
              <w:rFonts w:ascii="Times New Roman" w:eastAsia="Times New Roman" w:hAnsi="Times New Roman" w:cs="Times New Roman"/>
            </w:rPr>
            <w:t xml:space="preserve"> in </w:t>
          </w:r>
          <w:proofErr w:type="spellStart"/>
          <w:r w:rsidRPr="00C713B4">
            <w:rPr>
              <w:rFonts w:ascii="Times New Roman" w:eastAsia="Times New Roman" w:hAnsi="Times New Roman" w:cs="Times New Roman"/>
            </w:rPr>
            <w:t>posterolateral-approached</w:t>
          </w:r>
          <w:proofErr w:type="spellEnd"/>
          <w:r w:rsidRPr="00C713B4">
            <w:rPr>
              <w:rFonts w:ascii="Times New Roman" w:eastAsia="Times New Roman" w:hAnsi="Times New Roman" w:cs="Times New Roman"/>
            </w:rPr>
            <w:t xml:space="preserve"> total hip </w:t>
          </w:r>
          <w:proofErr w:type="spellStart"/>
          <w:r w:rsidRPr="00C713B4">
            <w:rPr>
              <w:rFonts w:ascii="Times New Roman" w:eastAsia="Times New Roman" w:hAnsi="Times New Roman" w:cs="Times New Roman"/>
            </w:rPr>
            <w:t>arthroplasty</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a</w:t>
          </w:r>
          <w:proofErr w:type="spellEnd"/>
          <w:r w:rsidRPr="00C713B4">
            <w:rPr>
              <w:rFonts w:ascii="Times New Roman" w:eastAsia="Times New Roman" w:hAnsi="Times New Roman" w:cs="Times New Roman"/>
            </w:rPr>
            <w:t xml:space="preserve"> single-blind </w:t>
          </w:r>
          <w:proofErr w:type="spellStart"/>
          <w:r w:rsidRPr="00C713B4">
            <w:rPr>
              <w:rFonts w:ascii="Times New Roman" w:eastAsia="Times New Roman" w:hAnsi="Times New Roman" w:cs="Times New Roman"/>
            </w:rPr>
            <w:t>randomized</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controlled</w:t>
          </w:r>
          <w:proofErr w:type="spellEnd"/>
          <w:r w:rsidRPr="00C713B4">
            <w:rPr>
              <w:rFonts w:ascii="Times New Roman" w:eastAsia="Times New Roman" w:hAnsi="Times New Roman" w:cs="Times New Roman"/>
            </w:rPr>
            <w:t xml:space="preserve"> trial. Reg </w:t>
          </w:r>
          <w:proofErr w:type="spellStart"/>
          <w:r w:rsidRPr="00C713B4">
            <w:rPr>
              <w:rFonts w:ascii="Times New Roman" w:eastAsia="Times New Roman" w:hAnsi="Times New Roman" w:cs="Times New Roman"/>
            </w:rPr>
            <w:t>Anesth</w:t>
          </w:r>
          <w:proofErr w:type="spellEnd"/>
          <w:r w:rsidRPr="00C713B4">
            <w:rPr>
              <w:rFonts w:ascii="Times New Roman" w:eastAsia="Times New Roman" w:hAnsi="Times New Roman" w:cs="Times New Roman"/>
            </w:rPr>
            <w:t xml:space="preserve"> Pain Med. 2022 Jun 15:rapm-2021-103427</w:t>
          </w:r>
          <w:r w:rsidR="00C40160" w:rsidRPr="00C40160">
            <w:rPr>
              <w:rFonts w:ascii="Times New Roman" w:eastAsia="Times New Roman" w:hAnsi="Times New Roman" w:cs="Times New Roman"/>
            </w:rPr>
            <w:t xml:space="preserve">. </w:t>
          </w:r>
        </w:p>
        <w:p w14:paraId="30C97076" w14:textId="0338708C" w:rsidR="00C40160" w:rsidRPr="00C713B4" w:rsidRDefault="00C713B4" w:rsidP="00C713B4">
          <w:pPr>
            <w:pStyle w:val="Paragrafoelenco"/>
            <w:numPr>
              <w:ilvl w:val="0"/>
              <w:numId w:val="6"/>
            </w:numPr>
            <w:autoSpaceDE w:val="0"/>
            <w:autoSpaceDN w:val="0"/>
            <w:spacing w:line="480" w:lineRule="auto"/>
            <w:rPr>
              <w:rFonts w:ascii="Times New Roman" w:eastAsia="Times New Roman" w:hAnsi="Times New Roman" w:cs="Times New Roman"/>
            </w:rPr>
          </w:pPr>
          <w:r w:rsidRPr="00C713B4">
            <w:rPr>
              <w:rFonts w:ascii="Times New Roman" w:eastAsia="Times New Roman" w:hAnsi="Times New Roman" w:cs="Times New Roman"/>
            </w:rPr>
            <w:lastRenderedPageBreak/>
            <w:t>Xue</w:t>
          </w:r>
          <w:r>
            <w:rPr>
              <w:rFonts w:ascii="Times New Roman" w:eastAsia="Times New Roman" w:hAnsi="Times New Roman" w:cs="Times New Roman"/>
            </w:rPr>
            <w:t xml:space="preserve"> F</w:t>
          </w:r>
          <w:r w:rsidRPr="00C713B4">
            <w:rPr>
              <w:rFonts w:ascii="Times New Roman" w:eastAsia="Times New Roman" w:hAnsi="Times New Roman" w:cs="Times New Roman"/>
            </w:rPr>
            <w:t>, He</w:t>
          </w:r>
          <w:r>
            <w:rPr>
              <w:rFonts w:ascii="Times New Roman" w:eastAsia="Times New Roman" w:hAnsi="Times New Roman" w:cs="Times New Roman"/>
            </w:rPr>
            <w:t xml:space="preserve"> N</w:t>
          </w:r>
          <w:r w:rsidRPr="00C713B4">
            <w:rPr>
              <w:rFonts w:ascii="Times New Roman" w:eastAsia="Times New Roman" w:hAnsi="Times New Roman" w:cs="Times New Roman"/>
            </w:rPr>
            <w:t>, Cheng</w:t>
          </w:r>
          <w:r>
            <w:rPr>
              <w:rFonts w:ascii="Times New Roman" w:eastAsia="Times New Roman" w:hAnsi="Times New Roman" w:cs="Times New Roman"/>
            </w:rPr>
            <w:t xml:space="preserve"> Y</w:t>
          </w:r>
          <w:r w:rsidR="00C40160" w:rsidRPr="00C40160">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Assessing</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postoperative</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benefits</w:t>
          </w:r>
          <w:proofErr w:type="spellEnd"/>
          <w:r w:rsidRPr="00C713B4">
            <w:rPr>
              <w:rFonts w:ascii="Times New Roman" w:eastAsia="Times New Roman" w:hAnsi="Times New Roman" w:cs="Times New Roman"/>
            </w:rPr>
            <w:t xml:space="preserve"> of </w:t>
          </w:r>
          <w:proofErr w:type="spellStart"/>
          <w:r w:rsidRPr="00C713B4">
            <w:rPr>
              <w:rFonts w:ascii="Times New Roman" w:eastAsia="Times New Roman" w:hAnsi="Times New Roman" w:cs="Times New Roman"/>
            </w:rPr>
            <w:t>regional</w:t>
          </w:r>
          <w:proofErr w:type="spellEnd"/>
          <w:r w:rsidRPr="00C713B4">
            <w:rPr>
              <w:rFonts w:ascii="Times New Roman" w:eastAsia="Times New Roman" w:hAnsi="Times New Roman" w:cs="Times New Roman"/>
            </w:rPr>
            <w:t xml:space="preserve"> blocks: an issue </w:t>
          </w:r>
          <w:proofErr w:type="spellStart"/>
          <w:r w:rsidRPr="00C713B4">
            <w:rPr>
              <w:rFonts w:ascii="Times New Roman" w:eastAsia="Times New Roman" w:hAnsi="Times New Roman" w:cs="Times New Roman"/>
            </w:rPr>
            <w:t>should</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be</w:t>
          </w:r>
          <w:proofErr w:type="spellEnd"/>
          <w:r>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noticed</w:t>
          </w:r>
          <w:proofErr w:type="spellEnd"/>
          <w:r w:rsidR="00C40160" w:rsidRPr="00C713B4">
            <w:rPr>
              <w:rFonts w:ascii="Times New Roman" w:eastAsia="Times New Roman" w:hAnsi="Times New Roman" w:cs="Times New Roman"/>
            </w:rPr>
            <w:t xml:space="preserve">. </w:t>
          </w:r>
          <w:r w:rsidRPr="00C713B4">
            <w:rPr>
              <w:rFonts w:ascii="Times New Roman" w:eastAsia="Times New Roman" w:hAnsi="Times New Roman" w:cs="Times New Roman"/>
            </w:rPr>
            <w:t xml:space="preserve">Reg </w:t>
          </w:r>
          <w:proofErr w:type="spellStart"/>
          <w:r w:rsidRPr="00C713B4">
            <w:rPr>
              <w:rFonts w:ascii="Times New Roman" w:eastAsia="Times New Roman" w:hAnsi="Times New Roman" w:cs="Times New Roman"/>
            </w:rPr>
            <w:t>Anesth</w:t>
          </w:r>
          <w:proofErr w:type="spellEnd"/>
          <w:r w:rsidRPr="00C713B4">
            <w:rPr>
              <w:rFonts w:ascii="Times New Roman" w:eastAsia="Times New Roman" w:hAnsi="Times New Roman" w:cs="Times New Roman"/>
            </w:rPr>
            <w:t xml:space="preserve"> Pain Med. 2022</w:t>
          </w:r>
          <w:r>
            <w:rPr>
              <w:rFonts w:ascii="Times New Roman" w:eastAsia="Times New Roman" w:hAnsi="Times New Roman" w:cs="Times New Roman"/>
            </w:rPr>
            <w:t xml:space="preserve">, </w:t>
          </w:r>
          <w:r w:rsidRPr="00C713B4">
            <w:rPr>
              <w:rFonts w:ascii="Times New Roman" w:eastAsia="Times New Roman" w:hAnsi="Times New Roman" w:cs="Times New Roman"/>
              <w:i/>
              <w:iCs/>
            </w:rPr>
            <w:t xml:space="preserve">to </w:t>
          </w:r>
          <w:proofErr w:type="spellStart"/>
          <w:r w:rsidRPr="00C713B4">
            <w:rPr>
              <w:rFonts w:ascii="Times New Roman" w:eastAsia="Times New Roman" w:hAnsi="Times New Roman" w:cs="Times New Roman"/>
              <w:i/>
              <w:iCs/>
            </w:rPr>
            <w:t>be</w:t>
          </w:r>
          <w:proofErr w:type="spellEnd"/>
          <w:r w:rsidRPr="00C713B4">
            <w:rPr>
              <w:rFonts w:ascii="Times New Roman" w:eastAsia="Times New Roman" w:hAnsi="Times New Roman" w:cs="Times New Roman"/>
              <w:i/>
              <w:iCs/>
            </w:rPr>
            <w:t xml:space="preserve"> </w:t>
          </w:r>
          <w:proofErr w:type="spellStart"/>
          <w:r w:rsidRPr="00C713B4">
            <w:rPr>
              <w:rFonts w:ascii="Times New Roman" w:eastAsia="Times New Roman" w:hAnsi="Times New Roman" w:cs="Times New Roman"/>
              <w:i/>
              <w:iCs/>
            </w:rPr>
            <w:t>defined</w:t>
          </w:r>
          <w:proofErr w:type="spellEnd"/>
          <w:r w:rsidRPr="00C713B4">
            <w:rPr>
              <w:rFonts w:ascii="Times New Roman" w:eastAsia="Times New Roman" w:hAnsi="Times New Roman" w:cs="Times New Roman"/>
              <w:i/>
              <w:iCs/>
            </w:rPr>
            <w:t>.</w:t>
          </w:r>
        </w:p>
        <w:p w14:paraId="072D7B9A" w14:textId="71DECB4E" w:rsidR="00C713B4" w:rsidRDefault="00C713B4" w:rsidP="00C713B4">
          <w:pPr>
            <w:pStyle w:val="Paragrafoelenco"/>
            <w:numPr>
              <w:ilvl w:val="0"/>
              <w:numId w:val="6"/>
            </w:numPr>
            <w:autoSpaceDE w:val="0"/>
            <w:autoSpaceDN w:val="0"/>
            <w:spacing w:line="480" w:lineRule="auto"/>
            <w:rPr>
              <w:rFonts w:ascii="Times New Roman" w:eastAsia="Times New Roman" w:hAnsi="Times New Roman" w:cs="Times New Roman"/>
            </w:rPr>
          </w:pPr>
          <w:r w:rsidRPr="00C713B4">
            <w:rPr>
              <w:rFonts w:ascii="Times New Roman" w:eastAsia="Times New Roman" w:hAnsi="Times New Roman" w:cs="Times New Roman"/>
            </w:rPr>
            <w:t xml:space="preserve">Anger M, </w:t>
          </w:r>
          <w:proofErr w:type="spellStart"/>
          <w:r w:rsidRPr="00C713B4">
            <w:rPr>
              <w:rFonts w:ascii="Times New Roman" w:eastAsia="Times New Roman" w:hAnsi="Times New Roman" w:cs="Times New Roman"/>
            </w:rPr>
            <w:t>Valovska</w:t>
          </w:r>
          <w:proofErr w:type="spellEnd"/>
          <w:r w:rsidRPr="00C713B4">
            <w:rPr>
              <w:rFonts w:ascii="Times New Roman" w:eastAsia="Times New Roman" w:hAnsi="Times New Roman" w:cs="Times New Roman"/>
            </w:rPr>
            <w:t xml:space="preserve"> T, Beloeil H, </w:t>
          </w:r>
          <w:proofErr w:type="spellStart"/>
          <w:r w:rsidRPr="00C713B4">
            <w:rPr>
              <w:rFonts w:ascii="Times New Roman" w:eastAsia="Times New Roman" w:hAnsi="Times New Roman" w:cs="Times New Roman"/>
            </w:rPr>
            <w:t>Lirk</w:t>
          </w:r>
          <w:proofErr w:type="spellEnd"/>
          <w:r w:rsidRPr="00C713B4">
            <w:rPr>
              <w:rFonts w:ascii="Times New Roman" w:eastAsia="Times New Roman" w:hAnsi="Times New Roman" w:cs="Times New Roman"/>
            </w:rPr>
            <w:t xml:space="preserve"> P, Joshi GP, Van de Velde M, Raeder J; PROSPECT </w:t>
          </w:r>
          <w:proofErr w:type="spellStart"/>
          <w:r w:rsidRPr="00C713B4">
            <w:rPr>
              <w:rFonts w:ascii="Times New Roman" w:eastAsia="Times New Roman" w:hAnsi="Times New Roman" w:cs="Times New Roman"/>
            </w:rPr>
            <w:t>Working</w:t>
          </w:r>
          <w:proofErr w:type="spellEnd"/>
          <w:r w:rsidRPr="00C713B4">
            <w:rPr>
              <w:rFonts w:ascii="Times New Roman" w:eastAsia="Times New Roman" w:hAnsi="Times New Roman" w:cs="Times New Roman"/>
            </w:rPr>
            <w:t xml:space="preserve"> Group* and the </w:t>
          </w:r>
          <w:proofErr w:type="spellStart"/>
          <w:r w:rsidRPr="00C713B4">
            <w:rPr>
              <w:rFonts w:ascii="Times New Roman" w:eastAsia="Times New Roman" w:hAnsi="Times New Roman" w:cs="Times New Roman"/>
            </w:rPr>
            <w:t>European</w:t>
          </w:r>
          <w:proofErr w:type="spellEnd"/>
          <w:r w:rsidRPr="00C713B4">
            <w:rPr>
              <w:rFonts w:ascii="Times New Roman" w:eastAsia="Times New Roman" w:hAnsi="Times New Roman" w:cs="Times New Roman"/>
            </w:rPr>
            <w:t xml:space="preserve"> Society of </w:t>
          </w:r>
          <w:proofErr w:type="spellStart"/>
          <w:r w:rsidRPr="00C713B4">
            <w:rPr>
              <w:rFonts w:ascii="Times New Roman" w:eastAsia="Times New Roman" w:hAnsi="Times New Roman" w:cs="Times New Roman"/>
            </w:rPr>
            <w:t>Regional</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Anaesthesia</w:t>
          </w:r>
          <w:proofErr w:type="spellEnd"/>
          <w:r w:rsidRPr="00C713B4">
            <w:rPr>
              <w:rFonts w:ascii="Times New Roman" w:eastAsia="Times New Roman" w:hAnsi="Times New Roman" w:cs="Times New Roman"/>
            </w:rPr>
            <w:t xml:space="preserve"> and Pain </w:t>
          </w:r>
          <w:proofErr w:type="spellStart"/>
          <w:r w:rsidRPr="00C713B4">
            <w:rPr>
              <w:rFonts w:ascii="Times New Roman" w:eastAsia="Times New Roman" w:hAnsi="Times New Roman" w:cs="Times New Roman"/>
            </w:rPr>
            <w:t>Therapy</w:t>
          </w:r>
          <w:proofErr w:type="spellEnd"/>
          <w:r w:rsidRPr="00C713B4">
            <w:rPr>
              <w:rFonts w:ascii="Times New Roman" w:eastAsia="Times New Roman" w:hAnsi="Times New Roman" w:cs="Times New Roman"/>
            </w:rPr>
            <w:t xml:space="preserve">. PROSPECT guideline for total hip </w:t>
          </w:r>
          <w:proofErr w:type="spellStart"/>
          <w:r w:rsidRPr="00C713B4">
            <w:rPr>
              <w:rFonts w:ascii="Times New Roman" w:eastAsia="Times New Roman" w:hAnsi="Times New Roman" w:cs="Times New Roman"/>
            </w:rPr>
            <w:t>arthroplasty</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a</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systematic</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review</w:t>
          </w:r>
          <w:proofErr w:type="spellEnd"/>
          <w:r w:rsidRPr="00C713B4">
            <w:rPr>
              <w:rFonts w:ascii="Times New Roman" w:eastAsia="Times New Roman" w:hAnsi="Times New Roman" w:cs="Times New Roman"/>
            </w:rPr>
            <w:t xml:space="preserve"> and </w:t>
          </w:r>
          <w:proofErr w:type="spellStart"/>
          <w:r w:rsidRPr="00C713B4">
            <w:rPr>
              <w:rFonts w:ascii="Times New Roman" w:eastAsia="Times New Roman" w:hAnsi="Times New Roman" w:cs="Times New Roman"/>
            </w:rPr>
            <w:t>procedure-specific</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postoperative</w:t>
          </w:r>
          <w:proofErr w:type="spellEnd"/>
          <w:r w:rsidRPr="00C713B4">
            <w:rPr>
              <w:rFonts w:ascii="Times New Roman" w:eastAsia="Times New Roman" w:hAnsi="Times New Roman" w:cs="Times New Roman"/>
            </w:rPr>
            <w:t xml:space="preserve"> pain management </w:t>
          </w:r>
          <w:proofErr w:type="spellStart"/>
          <w:r w:rsidRPr="00C713B4">
            <w:rPr>
              <w:rFonts w:ascii="Times New Roman" w:eastAsia="Times New Roman" w:hAnsi="Times New Roman" w:cs="Times New Roman"/>
            </w:rPr>
            <w:t>recommendations</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Anaesthesia</w:t>
          </w:r>
          <w:proofErr w:type="spellEnd"/>
          <w:r w:rsidRPr="00C713B4">
            <w:rPr>
              <w:rFonts w:ascii="Times New Roman" w:eastAsia="Times New Roman" w:hAnsi="Times New Roman" w:cs="Times New Roman"/>
            </w:rPr>
            <w:t xml:space="preserve">. 2021 Aug;76(8):1082-1097. </w:t>
          </w:r>
        </w:p>
        <w:p w14:paraId="1ADDCEE4" w14:textId="6B005799" w:rsidR="00C81713" w:rsidRPr="00C713B4" w:rsidRDefault="00C713B4" w:rsidP="00C713B4">
          <w:pPr>
            <w:pStyle w:val="Paragrafoelenco"/>
            <w:numPr>
              <w:ilvl w:val="0"/>
              <w:numId w:val="6"/>
            </w:numPr>
            <w:autoSpaceDE w:val="0"/>
            <w:autoSpaceDN w:val="0"/>
            <w:spacing w:line="480" w:lineRule="auto"/>
            <w:rPr>
              <w:rFonts w:ascii="Times New Roman" w:eastAsia="Times New Roman" w:hAnsi="Times New Roman" w:cs="Times New Roman"/>
            </w:rPr>
          </w:pPr>
          <w:r w:rsidRPr="00C713B4">
            <w:rPr>
              <w:rFonts w:ascii="Times New Roman" w:eastAsia="Times New Roman" w:hAnsi="Times New Roman" w:cs="Times New Roman"/>
            </w:rPr>
            <w:t xml:space="preserve">Wainwright TW, Gill M, McDonald DA, Middleton RG, Reed M, </w:t>
          </w:r>
          <w:proofErr w:type="spellStart"/>
          <w:r w:rsidRPr="00C713B4">
            <w:rPr>
              <w:rFonts w:ascii="Times New Roman" w:eastAsia="Times New Roman" w:hAnsi="Times New Roman" w:cs="Times New Roman"/>
            </w:rPr>
            <w:t>Sahota</w:t>
          </w:r>
          <w:proofErr w:type="spellEnd"/>
          <w:r w:rsidRPr="00C713B4">
            <w:rPr>
              <w:rFonts w:ascii="Times New Roman" w:eastAsia="Times New Roman" w:hAnsi="Times New Roman" w:cs="Times New Roman"/>
            </w:rPr>
            <w:t xml:space="preserve"> O, Yates P, </w:t>
          </w:r>
          <w:proofErr w:type="spellStart"/>
          <w:r w:rsidRPr="00C713B4">
            <w:rPr>
              <w:rFonts w:ascii="Times New Roman" w:eastAsia="Times New Roman" w:hAnsi="Times New Roman" w:cs="Times New Roman"/>
            </w:rPr>
            <w:t>Ljungqvist</w:t>
          </w:r>
          <w:proofErr w:type="spellEnd"/>
          <w:r w:rsidRPr="00C713B4">
            <w:rPr>
              <w:rFonts w:ascii="Times New Roman" w:eastAsia="Times New Roman" w:hAnsi="Times New Roman" w:cs="Times New Roman"/>
            </w:rPr>
            <w:t xml:space="preserve"> O. Consensus </w:t>
          </w:r>
          <w:proofErr w:type="spellStart"/>
          <w:r w:rsidRPr="00C713B4">
            <w:rPr>
              <w:rFonts w:ascii="Times New Roman" w:eastAsia="Times New Roman" w:hAnsi="Times New Roman" w:cs="Times New Roman"/>
            </w:rPr>
            <w:t>statement</w:t>
          </w:r>
          <w:proofErr w:type="spellEnd"/>
          <w:r w:rsidRPr="00C713B4">
            <w:rPr>
              <w:rFonts w:ascii="Times New Roman" w:eastAsia="Times New Roman" w:hAnsi="Times New Roman" w:cs="Times New Roman"/>
            </w:rPr>
            <w:t xml:space="preserve"> for </w:t>
          </w:r>
          <w:proofErr w:type="spellStart"/>
          <w:r w:rsidRPr="00C713B4">
            <w:rPr>
              <w:rFonts w:ascii="Times New Roman" w:eastAsia="Times New Roman" w:hAnsi="Times New Roman" w:cs="Times New Roman"/>
            </w:rPr>
            <w:t>perioperative</w:t>
          </w:r>
          <w:proofErr w:type="spellEnd"/>
          <w:r w:rsidRPr="00C713B4">
            <w:rPr>
              <w:rFonts w:ascii="Times New Roman" w:eastAsia="Times New Roman" w:hAnsi="Times New Roman" w:cs="Times New Roman"/>
            </w:rPr>
            <w:t xml:space="preserve"> care in total hip replacement and total </w:t>
          </w:r>
          <w:proofErr w:type="spellStart"/>
          <w:r w:rsidRPr="00C713B4">
            <w:rPr>
              <w:rFonts w:ascii="Times New Roman" w:eastAsia="Times New Roman" w:hAnsi="Times New Roman" w:cs="Times New Roman"/>
            </w:rPr>
            <w:t>knee</w:t>
          </w:r>
          <w:proofErr w:type="spellEnd"/>
          <w:r w:rsidRPr="00C713B4">
            <w:rPr>
              <w:rFonts w:ascii="Times New Roman" w:eastAsia="Times New Roman" w:hAnsi="Times New Roman" w:cs="Times New Roman"/>
            </w:rPr>
            <w:t xml:space="preserve"> replacement </w:t>
          </w:r>
          <w:proofErr w:type="spellStart"/>
          <w:r w:rsidRPr="00C713B4">
            <w:rPr>
              <w:rFonts w:ascii="Times New Roman" w:eastAsia="Times New Roman" w:hAnsi="Times New Roman" w:cs="Times New Roman"/>
            </w:rPr>
            <w:t>surgery</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Enhanced</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Recovery</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After</w:t>
          </w:r>
          <w:proofErr w:type="spellEnd"/>
          <w:r w:rsidRPr="00C713B4">
            <w:rPr>
              <w:rFonts w:ascii="Times New Roman" w:eastAsia="Times New Roman" w:hAnsi="Times New Roman" w:cs="Times New Roman"/>
            </w:rPr>
            <w:t xml:space="preserve"> </w:t>
          </w:r>
          <w:proofErr w:type="spellStart"/>
          <w:r w:rsidRPr="00C713B4">
            <w:rPr>
              <w:rFonts w:ascii="Times New Roman" w:eastAsia="Times New Roman" w:hAnsi="Times New Roman" w:cs="Times New Roman"/>
            </w:rPr>
            <w:t>Surgery</w:t>
          </w:r>
          <w:proofErr w:type="spellEnd"/>
          <w:r w:rsidRPr="00C713B4">
            <w:rPr>
              <w:rFonts w:ascii="Times New Roman" w:eastAsia="Times New Roman" w:hAnsi="Times New Roman" w:cs="Times New Roman"/>
            </w:rPr>
            <w:t xml:space="preserve"> (ERAS®) Society </w:t>
          </w:r>
          <w:proofErr w:type="spellStart"/>
          <w:r w:rsidRPr="00C713B4">
            <w:rPr>
              <w:rFonts w:ascii="Times New Roman" w:eastAsia="Times New Roman" w:hAnsi="Times New Roman" w:cs="Times New Roman"/>
            </w:rPr>
            <w:t>recommendations</w:t>
          </w:r>
          <w:proofErr w:type="spellEnd"/>
          <w:r w:rsidRPr="00C713B4">
            <w:rPr>
              <w:rFonts w:ascii="Times New Roman" w:eastAsia="Times New Roman" w:hAnsi="Times New Roman" w:cs="Times New Roman"/>
            </w:rPr>
            <w:t xml:space="preserve">. Acta </w:t>
          </w:r>
          <w:proofErr w:type="spellStart"/>
          <w:r w:rsidRPr="00C713B4">
            <w:rPr>
              <w:rFonts w:ascii="Times New Roman" w:eastAsia="Times New Roman" w:hAnsi="Times New Roman" w:cs="Times New Roman"/>
            </w:rPr>
            <w:t>Orthop</w:t>
          </w:r>
          <w:proofErr w:type="spellEnd"/>
          <w:r w:rsidRPr="00C713B4">
            <w:rPr>
              <w:rFonts w:ascii="Times New Roman" w:eastAsia="Times New Roman" w:hAnsi="Times New Roman" w:cs="Times New Roman"/>
            </w:rPr>
            <w:t xml:space="preserve">. 2020 Feb;91(1):3-19. </w:t>
          </w:r>
        </w:p>
      </w:sdtContent>
    </w:sdt>
    <w:sectPr w:rsidR="00C81713" w:rsidRPr="00C713B4" w:rsidSect="00553115">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DF96" w14:textId="77777777" w:rsidR="00DC4991" w:rsidRDefault="00DC4991" w:rsidP="00B85988">
      <w:r>
        <w:separator/>
      </w:r>
    </w:p>
  </w:endnote>
  <w:endnote w:type="continuationSeparator" w:id="0">
    <w:p w14:paraId="2FF35925" w14:textId="77777777" w:rsidR="00DC4991" w:rsidRDefault="00DC4991" w:rsidP="00B8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3021" w14:textId="6C3A1B0A" w:rsidR="00B85988" w:rsidRPr="00B85988" w:rsidRDefault="00B85988">
    <w:pPr>
      <w:pStyle w:val="Pidipagina"/>
      <w:jc w:val="right"/>
      <w:rPr>
        <w:rFonts w:ascii="Times New Roman" w:hAnsi="Times New Roman" w:cs="Times New Roman"/>
        <w:color w:val="000000" w:themeColor="text1"/>
      </w:rPr>
    </w:pPr>
    <w:r w:rsidRPr="00B85988">
      <w:rPr>
        <w:rFonts w:ascii="Times New Roman" w:hAnsi="Times New Roman" w:cs="Times New Roman"/>
        <w:color w:val="000000" w:themeColor="text1"/>
        <w:sz w:val="20"/>
        <w:szCs w:val="20"/>
      </w:rPr>
      <w:t>pag</w:t>
    </w:r>
    <w:r>
      <w:rPr>
        <w:rFonts w:ascii="Times New Roman" w:hAnsi="Times New Roman" w:cs="Times New Roman"/>
        <w:color w:val="000000" w:themeColor="text1"/>
        <w:sz w:val="20"/>
        <w:szCs w:val="20"/>
      </w:rPr>
      <w:t>e</w:t>
    </w:r>
    <w:r w:rsidRPr="00B85988">
      <w:rPr>
        <w:rFonts w:ascii="Times New Roman" w:hAnsi="Times New Roman" w:cs="Times New Roman"/>
        <w:color w:val="000000" w:themeColor="text1"/>
        <w:sz w:val="20"/>
        <w:szCs w:val="20"/>
      </w:rPr>
      <w:t xml:space="preserve"> </w:t>
    </w:r>
    <w:r w:rsidRPr="00B85988">
      <w:rPr>
        <w:rFonts w:ascii="Times New Roman" w:hAnsi="Times New Roman" w:cs="Times New Roman"/>
        <w:color w:val="000000" w:themeColor="text1"/>
        <w:sz w:val="20"/>
        <w:szCs w:val="20"/>
      </w:rPr>
      <w:fldChar w:fldCharType="begin"/>
    </w:r>
    <w:r w:rsidRPr="00B85988">
      <w:rPr>
        <w:rFonts w:ascii="Times New Roman" w:hAnsi="Times New Roman" w:cs="Times New Roman"/>
        <w:color w:val="000000" w:themeColor="text1"/>
        <w:sz w:val="20"/>
        <w:szCs w:val="20"/>
      </w:rPr>
      <w:instrText>PAGE  \* Arabic</w:instrText>
    </w:r>
    <w:r w:rsidRPr="00B85988">
      <w:rPr>
        <w:rFonts w:ascii="Times New Roman" w:hAnsi="Times New Roman" w:cs="Times New Roman"/>
        <w:color w:val="000000" w:themeColor="text1"/>
        <w:sz w:val="20"/>
        <w:szCs w:val="20"/>
      </w:rPr>
      <w:fldChar w:fldCharType="separate"/>
    </w:r>
    <w:r w:rsidRPr="00B85988">
      <w:rPr>
        <w:rFonts w:ascii="Times New Roman" w:hAnsi="Times New Roman" w:cs="Times New Roman"/>
        <w:color w:val="000000" w:themeColor="text1"/>
        <w:sz w:val="20"/>
        <w:szCs w:val="20"/>
      </w:rPr>
      <w:t>1</w:t>
    </w:r>
    <w:r w:rsidRPr="00B85988">
      <w:rPr>
        <w:rFonts w:ascii="Times New Roman" w:hAnsi="Times New Roman" w:cs="Times New Roman"/>
        <w:color w:val="000000" w:themeColor="text1"/>
        <w:sz w:val="20"/>
        <w:szCs w:val="20"/>
      </w:rPr>
      <w:fldChar w:fldCharType="end"/>
    </w:r>
  </w:p>
  <w:p w14:paraId="0E0889ED" w14:textId="2CF837C9" w:rsidR="00B85988" w:rsidRPr="00B85988" w:rsidRDefault="00B85988">
    <w:pPr>
      <w:pStyle w:val="Pidipagina"/>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DEEF" w14:textId="77777777" w:rsidR="00DC4991" w:rsidRDefault="00DC4991" w:rsidP="00B85988">
      <w:r>
        <w:separator/>
      </w:r>
    </w:p>
  </w:footnote>
  <w:footnote w:type="continuationSeparator" w:id="0">
    <w:p w14:paraId="06762CA6" w14:textId="77777777" w:rsidR="00DC4991" w:rsidRDefault="00DC4991" w:rsidP="00B85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2CA6"/>
    <w:multiLevelType w:val="hybridMultilevel"/>
    <w:tmpl w:val="BF20B1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4A113C4"/>
    <w:multiLevelType w:val="hybridMultilevel"/>
    <w:tmpl w:val="1598DA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514D55"/>
    <w:multiLevelType w:val="hybridMultilevel"/>
    <w:tmpl w:val="F55C5A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871B3E"/>
    <w:multiLevelType w:val="hybridMultilevel"/>
    <w:tmpl w:val="3AC040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C347FC"/>
    <w:multiLevelType w:val="hybridMultilevel"/>
    <w:tmpl w:val="B1C2F7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0774EE"/>
    <w:multiLevelType w:val="hybridMultilevel"/>
    <w:tmpl w:val="4050AB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0884486">
    <w:abstractNumId w:val="0"/>
  </w:num>
  <w:num w:numId="2" w16cid:durableId="32730935">
    <w:abstractNumId w:val="3"/>
  </w:num>
  <w:num w:numId="3" w16cid:durableId="1134911757">
    <w:abstractNumId w:val="5"/>
  </w:num>
  <w:num w:numId="4" w16cid:durableId="581333322">
    <w:abstractNumId w:val="2"/>
  </w:num>
  <w:num w:numId="5" w16cid:durableId="1188716808">
    <w:abstractNumId w:val="1"/>
  </w:num>
  <w:num w:numId="6" w16cid:durableId="21922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92"/>
    <w:rsid w:val="000D6987"/>
    <w:rsid w:val="001B2C9C"/>
    <w:rsid w:val="00202C92"/>
    <w:rsid w:val="00281F9B"/>
    <w:rsid w:val="00285876"/>
    <w:rsid w:val="002A3450"/>
    <w:rsid w:val="003153F4"/>
    <w:rsid w:val="003275C3"/>
    <w:rsid w:val="003760C6"/>
    <w:rsid w:val="00416F14"/>
    <w:rsid w:val="00425909"/>
    <w:rsid w:val="004318C9"/>
    <w:rsid w:val="00436231"/>
    <w:rsid w:val="00461BC5"/>
    <w:rsid w:val="00553115"/>
    <w:rsid w:val="00567E7C"/>
    <w:rsid w:val="005E4B58"/>
    <w:rsid w:val="005F026A"/>
    <w:rsid w:val="00630C0B"/>
    <w:rsid w:val="00682BB3"/>
    <w:rsid w:val="00684349"/>
    <w:rsid w:val="006C17B5"/>
    <w:rsid w:val="00712252"/>
    <w:rsid w:val="00744F47"/>
    <w:rsid w:val="0074557F"/>
    <w:rsid w:val="007B0976"/>
    <w:rsid w:val="007C1C90"/>
    <w:rsid w:val="008424FC"/>
    <w:rsid w:val="00873F39"/>
    <w:rsid w:val="008A191D"/>
    <w:rsid w:val="009572DA"/>
    <w:rsid w:val="00A351E9"/>
    <w:rsid w:val="00A915BC"/>
    <w:rsid w:val="00AC37E7"/>
    <w:rsid w:val="00B053F1"/>
    <w:rsid w:val="00B85988"/>
    <w:rsid w:val="00B943FA"/>
    <w:rsid w:val="00BE002B"/>
    <w:rsid w:val="00C40160"/>
    <w:rsid w:val="00C713B4"/>
    <w:rsid w:val="00C81713"/>
    <w:rsid w:val="00CA4513"/>
    <w:rsid w:val="00CB0C94"/>
    <w:rsid w:val="00D24CEF"/>
    <w:rsid w:val="00DC433A"/>
    <w:rsid w:val="00DC4991"/>
    <w:rsid w:val="00DD4F2E"/>
    <w:rsid w:val="00E45481"/>
    <w:rsid w:val="00EA7D73"/>
    <w:rsid w:val="00ED2177"/>
    <w:rsid w:val="00FF2B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F119"/>
  <w15:chartTrackingRefBased/>
  <w15:docId w15:val="{6AB4F653-626F-1948-8F8C-13AD8996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02C92"/>
    <w:rPr>
      <w:color w:val="808080"/>
    </w:rPr>
  </w:style>
  <w:style w:type="paragraph" w:styleId="Paragrafoelenco">
    <w:name w:val="List Paragraph"/>
    <w:basedOn w:val="Normale"/>
    <w:uiPriority w:val="34"/>
    <w:qFormat/>
    <w:rsid w:val="007C1C90"/>
    <w:pPr>
      <w:ind w:left="720"/>
      <w:contextualSpacing/>
    </w:pPr>
  </w:style>
  <w:style w:type="character" w:styleId="Rimandocommento">
    <w:name w:val="annotation reference"/>
    <w:basedOn w:val="Carpredefinitoparagrafo"/>
    <w:uiPriority w:val="99"/>
    <w:semiHidden/>
    <w:unhideWhenUsed/>
    <w:rsid w:val="00630C0B"/>
    <w:rPr>
      <w:sz w:val="16"/>
      <w:szCs w:val="16"/>
    </w:rPr>
  </w:style>
  <w:style w:type="paragraph" w:styleId="Testocommento">
    <w:name w:val="annotation text"/>
    <w:basedOn w:val="Normale"/>
    <w:link w:val="TestocommentoCarattere"/>
    <w:uiPriority w:val="99"/>
    <w:semiHidden/>
    <w:unhideWhenUsed/>
    <w:rsid w:val="00630C0B"/>
    <w:rPr>
      <w:sz w:val="20"/>
      <w:szCs w:val="20"/>
    </w:rPr>
  </w:style>
  <w:style w:type="character" w:customStyle="1" w:styleId="TestocommentoCarattere">
    <w:name w:val="Testo commento Carattere"/>
    <w:basedOn w:val="Carpredefinitoparagrafo"/>
    <w:link w:val="Testocommento"/>
    <w:uiPriority w:val="99"/>
    <w:semiHidden/>
    <w:rsid w:val="00630C0B"/>
    <w:rPr>
      <w:sz w:val="20"/>
      <w:szCs w:val="20"/>
    </w:rPr>
  </w:style>
  <w:style w:type="paragraph" w:styleId="Soggettocommento">
    <w:name w:val="annotation subject"/>
    <w:basedOn w:val="Testocommento"/>
    <w:next w:val="Testocommento"/>
    <w:link w:val="SoggettocommentoCarattere"/>
    <w:uiPriority w:val="99"/>
    <w:semiHidden/>
    <w:unhideWhenUsed/>
    <w:rsid w:val="00630C0B"/>
    <w:rPr>
      <w:b/>
      <w:bCs/>
    </w:rPr>
  </w:style>
  <w:style w:type="character" w:customStyle="1" w:styleId="SoggettocommentoCarattere">
    <w:name w:val="Soggetto commento Carattere"/>
    <w:basedOn w:val="TestocommentoCarattere"/>
    <w:link w:val="Soggettocommento"/>
    <w:uiPriority w:val="99"/>
    <w:semiHidden/>
    <w:rsid w:val="00630C0B"/>
    <w:rPr>
      <w:b/>
      <w:bCs/>
      <w:sz w:val="20"/>
      <w:szCs w:val="20"/>
    </w:rPr>
  </w:style>
  <w:style w:type="paragraph" w:styleId="Testofumetto">
    <w:name w:val="Balloon Text"/>
    <w:basedOn w:val="Normale"/>
    <w:link w:val="TestofumettoCarattere"/>
    <w:uiPriority w:val="99"/>
    <w:semiHidden/>
    <w:unhideWhenUsed/>
    <w:rsid w:val="00630C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0C0B"/>
    <w:rPr>
      <w:rFonts w:ascii="Segoe UI" w:hAnsi="Segoe UI" w:cs="Segoe UI"/>
      <w:sz w:val="18"/>
      <w:szCs w:val="18"/>
    </w:rPr>
  </w:style>
  <w:style w:type="paragraph" w:styleId="Intestazione">
    <w:name w:val="header"/>
    <w:basedOn w:val="Normale"/>
    <w:link w:val="IntestazioneCarattere"/>
    <w:uiPriority w:val="99"/>
    <w:unhideWhenUsed/>
    <w:rsid w:val="00B85988"/>
    <w:pPr>
      <w:tabs>
        <w:tab w:val="center" w:pos="4513"/>
        <w:tab w:val="right" w:pos="9026"/>
      </w:tabs>
    </w:pPr>
  </w:style>
  <w:style w:type="character" w:customStyle="1" w:styleId="IntestazioneCarattere">
    <w:name w:val="Intestazione Carattere"/>
    <w:basedOn w:val="Carpredefinitoparagrafo"/>
    <w:link w:val="Intestazione"/>
    <w:uiPriority w:val="99"/>
    <w:rsid w:val="00B85988"/>
  </w:style>
  <w:style w:type="paragraph" w:styleId="Pidipagina">
    <w:name w:val="footer"/>
    <w:basedOn w:val="Normale"/>
    <w:link w:val="PidipaginaCarattere"/>
    <w:uiPriority w:val="99"/>
    <w:unhideWhenUsed/>
    <w:rsid w:val="00B85988"/>
    <w:pPr>
      <w:tabs>
        <w:tab w:val="center" w:pos="4513"/>
        <w:tab w:val="right" w:pos="9026"/>
      </w:tabs>
    </w:pPr>
  </w:style>
  <w:style w:type="character" w:customStyle="1" w:styleId="PidipaginaCarattere">
    <w:name w:val="Piè di pagina Carattere"/>
    <w:basedOn w:val="Carpredefinitoparagrafo"/>
    <w:link w:val="Pidipagina"/>
    <w:uiPriority w:val="99"/>
    <w:rsid w:val="00B8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3352">
      <w:bodyDiv w:val="1"/>
      <w:marLeft w:val="0"/>
      <w:marRight w:val="0"/>
      <w:marTop w:val="0"/>
      <w:marBottom w:val="0"/>
      <w:divBdr>
        <w:top w:val="none" w:sz="0" w:space="0" w:color="auto"/>
        <w:left w:val="none" w:sz="0" w:space="0" w:color="auto"/>
        <w:bottom w:val="none" w:sz="0" w:space="0" w:color="auto"/>
        <w:right w:val="none" w:sz="0" w:space="0" w:color="auto"/>
      </w:divBdr>
      <w:divsChild>
        <w:div w:id="1694108330">
          <w:marLeft w:val="640"/>
          <w:marRight w:val="0"/>
          <w:marTop w:val="0"/>
          <w:marBottom w:val="0"/>
          <w:divBdr>
            <w:top w:val="none" w:sz="0" w:space="0" w:color="auto"/>
            <w:left w:val="none" w:sz="0" w:space="0" w:color="auto"/>
            <w:bottom w:val="none" w:sz="0" w:space="0" w:color="auto"/>
            <w:right w:val="none" w:sz="0" w:space="0" w:color="auto"/>
          </w:divBdr>
        </w:div>
        <w:div w:id="336688593">
          <w:marLeft w:val="640"/>
          <w:marRight w:val="0"/>
          <w:marTop w:val="0"/>
          <w:marBottom w:val="0"/>
          <w:divBdr>
            <w:top w:val="none" w:sz="0" w:space="0" w:color="auto"/>
            <w:left w:val="none" w:sz="0" w:space="0" w:color="auto"/>
            <w:bottom w:val="none" w:sz="0" w:space="0" w:color="auto"/>
            <w:right w:val="none" w:sz="0" w:space="0" w:color="auto"/>
          </w:divBdr>
        </w:div>
        <w:div w:id="1853912541">
          <w:marLeft w:val="640"/>
          <w:marRight w:val="0"/>
          <w:marTop w:val="0"/>
          <w:marBottom w:val="0"/>
          <w:divBdr>
            <w:top w:val="none" w:sz="0" w:space="0" w:color="auto"/>
            <w:left w:val="none" w:sz="0" w:space="0" w:color="auto"/>
            <w:bottom w:val="none" w:sz="0" w:space="0" w:color="auto"/>
            <w:right w:val="none" w:sz="0" w:space="0" w:color="auto"/>
          </w:divBdr>
        </w:div>
        <w:div w:id="1307855547">
          <w:marLeft w:val="640"/>
          <w:marRight w:val="0"/>
          <w:marTop w:val="0"/>
          <w:marBottom w:val="0"/>
          <w:divBdr>
            <w:top w:val="none" w:sz="0" w:space="0" w:color="auto"/>
            <w:left w:val="none" w:sz="0" w:space="0" w:color="auto"/>
            <w:bottom w:val="none" w:sz="0" w:space="0" w:color="auto"/>
            <w:right w:val="none" w:sz="0" w:space="0" w:color="auto"/>
          </w:divBdr>
        </w:div>
      </w:divsChild>
    </w:div>
    <w:div w:id="117841215">
      <w:bodyDiv w:val="1"/>
      <w:marLeft w:val="0"/>
      <w:marRight w:val="0"/>
      <w:marTop w:val="0"/>
      <w:marBottom w:val="0"/>
      <w:divBdr>
        <w:top w:val="none" w:sz="0" w:space="0" w:color="auto"/>
        <w:left w:val="none" w:sz="0" w:space="0" w:color="auto"/>
        <w:bottom w:val="none" w:sz="0" w:space="0" w:color="auto"/>
        <w:right w:val="none" w:sz="0" w:space="0" w:color="auto"/>
      </w:divBdr>
      <w:divsChild>
        <w:div w:id="1365982522">
          <w:marLeft w:val="0"/>
          <w:marRight w:val="0"/>
          <w:marTop w:val="0"/>
          <w:marBottom w:val="0"/>
          <w:divBdr>
            <w:top w:val="none" w:sz="0" w:space="0" w:color="auto"/>
            <w:left w:val="none" w:sz="0" w:space="0" w:color="auto"/>
            <w:bottom w:val="none" w:sz="0" w:space="0" w:color="auto"/>
            <w:right w:val="none" w:sz="0" w:space="0" w:color="auto"/>
          </w:divBdr>
          <w:divsChild>
            <w:div w:id="590547747">
              <w:marLeft w:val="0"/>
              <w:marRight w:val="0"/>
              <w:marTop w:val="0"/>
              <w:marBottom w:val="0"/>
              <w:divBdr>
                <w:top w:val="none" w:sz="0" w:space="0" w:color="auto"/>
                <w:left w:val="none" w:sz="0" w:space="0" w:color="auto"/>
                <w:bottom w:val="none" w:sz="0" w:space="0" w:color="auto"/>
                <w:right w:val="none" w:sz="0" w:space="0" w:color="auto"/>
              </w:divBdr>
              <w:divsChild>
                <w:div w:id="4074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9262">
      <w:bodyDiv w:val="1"/>
      <w:marLeft w:val="0"/>
      <w:marRight w:val="0"/>
      <w:marTop w:val="0"/>
      <w:marBottom w:val="0"/>
      <w:divBdr>
        <w:top w:val="none" w:sz="0" w:space="0" w:color="auto"/>
        <w:left w:val="none" w:sz="0" w:space="0" w:color="auto"/>
        <w:bottom w:val="none" w:sz="0" w:space="0" w:color="auto"/>
        <w:right w:val="none" w:sz="0" w:space="0" w:color="auto"/>
      </w:divBdr>
      <w:divsChild>
        <w:div w:id="1584148668">
          <w:marLeft w:val="640"/>
          <w:marRight w:val="0"/>
          <w:marTop w:val="0"/>
          <w:marBottom w:val="0"/>
          <w:divBdr>
            <w:top w:val="none" w:sz="0" w:space="0" w:color="auto"/>
            <w:left w:val="none" w:sz="0" w:space="0" w:color="auto"/>
            <w:bottom w:val="none" w:sz="0" w:space="0" w:color="auto"/>
            <w:right w:val="none" w:sz="0" w:space="0" w:color="auto"/>
          </w:divBdr>
        </w:div>
        <w:div w:id="782267335">
          <w:marLeft w:val="640"/>
          <w:marRight w:val="0"/>
          <w:marTop w:val="0"/>
          <w:marBottom w:val="0"/>
          <w:divBdr>
            <w:top w:val="none" w:sz="0" w:space="0" w:color="auto"/>
            <w:left w:val="none" w:sz="0" w:space="0" w:color="auto"/>
            <w:bottom w:val="none" w:sz="0" w:space="0" w:color="auto"/>
            <w:right w:val="none" w:sz="0" w:space="0" w:color="auto"/>
          </w:divBdr>
        </w:div>
        <w:div w:id="1398553178">
          <w:marLeft w:val="640"/>
          <w:marRight w:val="0"/>
          <w:marTop w:val="0"/>
          <w:marBottom w:val="0"/>
          <w:divBdr>
            <w:top w:val="none" w:sz="0" w:space="0" w:color="auto"/>
            <w:left w:val="none" w:sz="0" w:space="0" w:color="auto"/>
            <w:bottom w:val="none" w:sz="0" w:space="0" w:color="auto"/>
            <w:right w:val="none" w:sz="0" w:space="0" w:color="auto"/>
          </w:divBdr>
        </w:div>
        <w:div w:id="524369604">
          <w:marLeft w:val="640"/>
          <w:marRight w:val="0"/>
          <w:marTop w:val="0"/>
          <w:marBottom w:val="0"/>
          <w:divBdr>
            <w:top w:val="none" w:sz="0" w:space="0" w:color="auto"/>
            <w:left w:val="none" w:sz="0" w:space="0" w:color="auto"/>
            <w:bottom w:val="none" w:sz="0" w:space="0" w:color="auto"/>
            <w:right w:val="none" w:sz="0" w:space="0" w:color="auto"/>
          </w:divBdr>
        </w:div>
      </w:divsChild>
    </w:div>
    <w:div w:id="203686848">
      <w:bodyDiv w:val="1"/>
      <w:marLeft w:val="0"/>
      <w:marRight w:val="0"/>
      <w:marTop w:val="0"/>
      <w:marBottom w:val="0"/>
      <w:divBdr>
        <w:top w:val="none" w:sz="0" w:space="0" w:color="auto"/>
        <w:left w:val="none" w:sz="0" w:space="0" w:color="auto"/>
        <w:bottom w:val="none" w:sz="0" w:space="0" w:color="auto"/>
        <w:right w:val="none" w:sz="0" w:space="0" w:color="auto"/>
      </w:divBdr>
    </w:div>
    <w:div w:id="206452685">
      <w:bodyDiv w:val="1"/>
      <w:marLeft w:val="0"/>
      <w:marRight w:val="0"/>
      <w:marTop w:val="0"/>
      <w:marBottom w:val="0"/>
      <w:divBdr>
        <w:top w:val="none" w:sz="0" w:space="0" w:color="auto"/>
        <w:left w:val="none" w:sz="0" w:space="0" w:color="auto"/>
        <w:bottom w:val="none" w:sz="0" w:space="0" w:color="auto"/>
        <w:right w:val="none" w:sz="0" w:space="0" w:color="auto"/>
      </w:divBdr>
      <w:divsChild>
        <w:div w:id="853231534">
          <w:marLeft w:val="0"/>
          <w:marRight w:val="0"/>
          <w:marTop w:val="0"/>
          <w:marBottom w:val="0"/>
          <w:divBdr>
            <w:top w:val="none" w:sz="0" w:space="0" w:color="auto"/>
            <w:left w:val="none" w:sz="0" w:space="0" w:color="auto"/>
            <w:bottom w:val="none" w:sz="0" w:space="0" w:color="auto"/>
            <w:right w:val="none" w:sz="0" w:space="0" w:color="auto"/>
          </w:divBdr>
          <w:divsChild>
            <w:div w:id="1881817501">
              <w:marLeft w:val="0"/>
              <w:marRight w:val="0"/>
              <w:marTop w:val="0"/>
              <w:marBottom w:val="0"/>
              <w:divBdr>
                <w:top w:val="none" w:sz="0" w:space="0" w:color="auto"/>
                <w:left w:val="none" w:sz="0" w:space="0" w:color="auto"/>
                <w:bottom w:val="none" w:sz="0" w:space="0" w:color="auto"/>
                <w:right w:val="none" w:sz="0" w:space="0" w:color="auto"/>
              </w:divBdr>
              <w:divsChild>
                <w:div w:id="2785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33385">
      <w:bodyDiv w:val="1"/>
      <w:marLeft w:val="0"/>
      <w:marRight w:val="0"/>
      <w:marTop w:val="0"/>
      <w:marBottom w:val="0"/>
      <w:divBdr>
        <w:top w:val="none" w:sz="0" w:space="0" w:color="auto"/>
        <w:left w:val="none" w:sz="0" w:space="0" w:color="auto"/>
        <w:bottom w:val="none" w:sz="0" w:space="0" w:color="auto"/>
        <w:right w:val="none" w:sz="0" w:space="0" w:color="auto"/>
      </w:divBdr>
      <w:divsChild>
        <w:div w:id="1495023728">
          <w:marLeft w:val="0"/>
          <w:marRight w:val="0"/>
          <w:marTop w:val="0"/>
          <w:marBottom w:val="0"/>
          <w:divBdr>
            <w:top w:val="none" w:sz="0" w:space="0" w:color="auto"/>
            <w:left w:val="none" w:sz="0" w:space="0" w:color="auto"/>
            <w:bottom w:val="none" w:sz="0" w:space="0" w:color="auto"/>
            <w:right w:val="none" w:sz="0" w:space="0" w:color="auto"/>
          </w:divBdr>
          <w:divsChild>
            <w:div w:id="1397893809">
              <w:marLeft w:val="0"/>
              <w:marRight w:val="0"/>
              <w:marTop w:val="0"/>
              <w:marBottom w:val="0"/>
              <w:divBdr>
                <w:top w:val="none" w:sz="0" w:space="0" w:color="auto"/>
                <w:left w:val="none" w:sz="0" w:space="0" w:color="auto"/>
                <w:bottom w:val="none" w:sz="0" w:space="0" w:color="auto"/>
                <w:right w:val="none" w:sz="0" w:space="0" w:color="auto"/>
              </w:divBdr>
              <w:divsChild>
                <w:div w:id="2038310196">
                  <w:marLeft w:val="0"/>
                  <w:marRight w:val="0"/>
                  <w:marTop w:val="0"/>
                  <w:marBottom w:val="0"/>
                  <w:divBdr>
                    <w:top w:val="none" w:sz="0" w:space="0" w:color="auto"/>
                    <w:left w:val="none" w:sz="0" w:space="0" w:color="auto"/>
                    <w:bottom w:val="none" w:sz="0" w:space="0" w:color="auto"/>
                    <w:right w:val="none" w:sz="0" w:space="0" w:color="auto"/>
                  </w:divBdr>
                  <w:divsChild>
                    <w:div w:id="979961716">
                      <w:marLeft w:val="0"/>
                      <w:marRight w:val="0"/>
                      <w:marTop w:val="0"/>
                      <w:marBottom w:val="0"/>
                      <w:divBdr>
                        <w:top w:val="none" w:sz="0" w:space="0" w:color="auto"/>
                        <w:left w:val="none" w:sz="0" w:space="0" w:color="auto"/>
                        <w:bottom w:val="none" w:sz="0" w:space="0" w:color="auto"/>
                        <w:right w:val="none" w:sz="0" w:space="0" w:color="auto"/>
                      </w:divBdr>
                      <w:divsChild>
                        <w:div w:id="9907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889">
                  <w:marLeft w:val="0"/>
                  <w:marRight w:val="0"/>
                  <w:marTop w:val="0"/>
                  <w:marBottom w:val="0"/>
                  <w:divBdr>
                    <w:top w:val="none" w:sz="0" w:space="0" w:color="auto"/>
                    <w:left w:val="none" w:sz="0" w:space="0" w:color="auto"/>
                    <w:bottom w:val="none" w:sz="0" w:space="0" w:color="auto"/>
                    <w:right w:val="none" w:sz="0" w:space="0" w:color="auto"/>
                  </w:divBdr>
                  <w:divsChild>
                    <w:div w:id="1773478187">
                      <w:marLeft w:val="0"/>
                      <w:marRight w:val="0"/>
                      <w:marTop w:val="0"/>
                      <w:marBottom w:val="0"/>
                      <w:divBdr>
                        <w:top w:val="none" w:sz="0" w:space="0" w:color="auto"/>
                        <w:left w:val="none" w:sz="0" w:space="0" w:color="auto"/>
                        <w:bottom w:val="none" w:sz="0" w:space="0" w:color="auto"/>
                        <w:right w:val="none" w:sz="0" w:space="0" w:color="auto"/>
                      </w:divBdr>
                      <w:divsChild>
                        <w:div w:id="1440370276">
                          <w:marLeft w:val="0"/>
                          <w:marRight w:val="0"/>
                          <w:marTop w:val="0"/>
                          <w:marBottom w:val="0"/>
                          <w:divBdr>
                            <w:top w:val="none" w:sz="0" w:space="0" w:color="auto"/>
                            <w:left w:val="none" w:sz="0" w:space="0" w:color="auto"/>
                            <w:bottom w:val="none" w:sz="0" w:space="0" w:color="auto"/>
                            <w:right w:val="none" w:sz="0" w:space="0" w:color="auto"/>
                          </w:divBdr>
                        </w:div>
                      </w:divsChild>
                    </w:div>
                    <w:div w:id="281420159">
                      <w:marLeft w:val="0"/>
                      <w:marRight w:val="0"/>
                      <w:marTop w:val="0"/>
                      <w:marBottom w:val="0"/>
                      <w:divBdr>
                        <w:top w:val="none" w:sz="0" w:space="0" w:color="auto"/>
                        <w:left w:val="none" w:sz="0" w:space="0" w:color="auto"/>
                        <w:bottom w:val="none" w:sz="0" w:space="0" w:color="auto"/>
                        <w:right w:val="none" w:sz="0" w:space="0" w:color="auto"/>
                      </w:divBdr>
                      <w:divsChild>
                        <w:div w:id="18963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664691">
      <w:bodyDiv w:val="1"/>
      <w:marLeft w:val="0"/>
      <w:marRight w:val="0"/>
      <w:marTop w:val="0"/>
      <w:marBottom w:val="0"/>
      <w:divBdr>
        <w:top w:val="none" w:sz="0" w:space="0" w:color="auto"/>
        <w:left w:val="none" w:sz="0" w:space="0" w:color="auto"/>
        <w:bottom w:val="none" w:sz="0" w:space="0" w:color="auto"/>
        <w:right w:val="none" w:sz="0" w:space="0" w:color="auto"/>
      </w:divBdr>
      <w:divsChild>
        <w:div w:id="1520271343">
          <w:marLeft w:val="0"/>
          <w:marRight w:val="0"/>
          <w:marTop w:val="0"/>
          <w:marBottom w:val="0"/>
          <w:divBdr>
            <w:top w:val="none" w:sz="0" w:space="0" w:color="auto"/>
            <w:left w:val="none" w:sz="0" w:space="0" w:color="auto"/>
            <w:bottom w:val="none" w:sz="0" w:space="0" w:color="auto"/>
            <w:right w:val="none" w:sz="0" w:space="0" w:color="auto"/>
          </w:divBdr>
          <w:divsChild>
            <w:div w:id="1248684432">
              <w:marLeft w:val="0"/>
              <w:marRight w:val="0"/>
              <w:marTop w:val="0"/>
              <w:marBottom w:val="0"/>
              <w:divBdr>
                <w:top w:val="none" w:sz="0" w:space="0" w:color="auto"/>
                <w:left w:val="none" w:sz="0" w:space="0" w:color="auto"/>
                <w:bottom w:val="none" w:sz="0" w:space="0" w:color="auto"/>
                <w:right w:val="none" w:sz="0" w:space="0" w:color="auto"/>
              </w:divBdr>
              <w:divsChild>
                <w:div w:id="572354049">
                  <w:marLeft w:val="0"/>
                  <w:marRight w:val="0"/>
                  <w:marTop w:val="0"/>
                  <w:marBottom w:val="0"/>
                  <w:divBdr>
                    <w:top w:val="none" w:sz="0" w:space="0" w:color="auto"/>
                    <w:left w:val="none" w:sz="0" w:space="0" w:color="auto"/>
                    <w:bottom w:val="none" w:sz="0" w:space="0" w:color="auto"/>
                    <w:right w:val="none" w:sz="0" w:space="0" w:color="auto"/>
                  </w:divBdr>
                  <w:divsChild>
                    <w:div w:id="20861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21804">
      <w:bodyDiv w:val="1"/>
      <w:marLeft w:val="0"/>
      <w:marRight w:val="0"/>
      <w:marTop w:val="0"/>
      <w:marBottom w:val="0"/>
      <w:divBdr>
        <w:top w:val="none" w:sz="0" w:space="0" w:color="auto"/>
        <w:left w:val="none" w:sz="0" w:space="0" w:color="auto"/>
        <w:bottom w:val="none" w:sz="0" w:space="0" w:color="auto"/>
        <w:right w:val="none" w:sz="0" w:space="0" w:color="auto"/>
      </w:divBdr>
      <w:divsChild>
        <w:div w:id="1776830895">
          <w:marLeft w:val="640"/>
          <w:marRight w:val="0"/>
          <w:marTop w:val="0"/>
          <w:marBottom w:val="0"/>
          <w:divBdr>
            <w:top w:val="none" w:sz="0" w:space="0" w:color="auto"/>
            <w:left w:val="none" w:sz="0" w:space="0" w:color="auto"/>
            <w:bottom w:val="none" w:sz="0" w:space="0" w:color="auto"/>
            <w:right w:val="none" w:sz="0" w:space="0" w:color="auto"/>
          </w:divBdr>
        </w:div>
        <w:div w:id="1746609203">
          <w:marLeft w:val="640"/>
          <w:marRight w:val="0"/>
          <w:marTop w:val="0"/>
          <w:marBottom w:val="0"/>
          <w:divBdr>
            <w:top w:val="none" w:sz="0" w:space="0" w:color="auto"/>
            <w:left w:val="none" w:sz="0" w:space="0" w:color="auto"/>
            <w:bottom w:val="none" w:sz="0" w:space="0" w:color="auto"/>
            <w:right w:val="none" w:sz="0" w:space="0" w:color="auto"/>
          </w:divBdr>
        </w:div>
        <w:div w:id="966814059">
          <w:marLeft w:val="640"/>
          <w:marRight w:val="0"/>
          <w:marTop w:val="0"/>
          <w:marBottom w:val="0"/>
          <w:divBdr>
            <w:top w:val="none" w:sz="0" w:space="0" w:color="auto"/>
            <w:left w:val="none" w:sz="0" w:space="0" w:color="auto"/>
            <w:bottom w:val="none" w:sz="0" w:space="0" w:color="auto"/>
            <w:right w:val="none" w:sz="0" w:space="0" w:color="auto"/>
          </w:divBdr>
        </w:div>
        <w:div w:id="1123764737">
          <w:marLeft w:val="640"/>
          <w:marRight w:val="0"/>
          <w:marTop w:val="0"/>
          <w:marBottom w:val="0"/>
          <w:divBdr>
            <w:top w:val="none" w:sz="0" w:space="0" w:color="auto"/>
            <w:left w:val="none" w:sz="0" w:space="0" w:color="auto"/>
            <w:bottom w:val="none" w:sz="0" w:space="0" w:color="auto"/>
            <w:right w:val="none" w:sz="0" w:space="0" w:color="auto"/>
          </w:divBdr>
        </w:div>
      </w:divsChild>
    </w:div>
    <w:div w:id="445856896">
      <w:bodyDiv w:val="1"/>
      <w:marLeft w:val="0"/>
      <w:marRight w:val="0"/>
      <w:marTop w:val="0"/>
      <w:marBottom w:val="0"/>
      <w:divBdr>
        <w:top w:val="none" w:sz="0" w:space="0" w:color="auto"/>
        <w:left w:val="none" w:sz="0" w:space="0" w:color="auto"/>
        <w:bottom w:val="none" w:sz="0" w:space="0" w:color="auto"/>
        <w:right w:val="none" w:sz="0" w:space="0" w:color="auto"/>
      </w:divBdr>
    </w:div>
    <w:div w:id="596139653">
      <w:bodyDiv w:val="1"/>
      <w:marLeft w:val="0"/>
      <w:marRight w:val="0"/>
      <w:marTop w:val="0"/>
      <w:marBottom w:val="0"/>
      <w:divBdr>
        <w:top w:val="none" w:sz="0" w:space="0" w:color="auto"/>
        <w:left w:val="none" w:sz="0" w:space="0" w:color="auto"/>
        <w:bottom w:val="none" w:sz="0" w:space="0" w:color="auto"/>
        <w:right w:val="none" w:sz="0" w:space="0" w:color="auto"/>
      </w:divBdr>
    </w:div>
    <w:div w:id="633026713">
      <w:bodyDiv w:val="1"/>
      <w:marLeft w:val="0"/>
      <w:marRight w:val="0"/>
      <w:marTop w:val="0"/>
      <w:marBottom w:val="0"/>
      <w:divBdr>
        <w:top w:val="none" w:sz="0" w:space="0" w:color="auto"/>
        <w:left w:val="none" w:sz="0" w:space="0" w:color="auto"/>
        <w:bottom w:val="none" w:sz="0" w:space="0" w:color="auto"/>
        <w:right w:val="none" w:sz="0" w:space="0" w:color="auto"/>
      </w:divBdr>
      <w:divsChild>
        <w:div w:id="2039546377">
          <w:marLeft w:val="0"/>
          <w:marRight w:val="0"/>
          <w:marTop w:val="0"/>
          <w:marBottom w:val="0"/>
          <w:divBdr>
            <w:top w:val="none" w:sz="0" w:space="0" w:color="auto"/>
            <w:left w:val="none" w:sz="0" w:space="0" w:color="auto"/>
            <w:bottom w:val="none" w:sz="0" w:space="0" w:color="auto"/>
            <w:right w:val="none" w:sz="0" w:space="0" w:color="auto"/>
          </w:divBdr>
          <w:divsChild>
            <w:div w:id="1706977340">
              <w:marLeft w:val="0"/>
              <w:marRight w:val="0"/>
              <w:marTop w:val="0"/>
              <w:marBottom w:val="0"/>
              <w:divBdr>
                <w:top w:val="none" w:sz="0" w:space="0" w:color="auto"/>
                <w:left w:val="none" w:sz="0" w:space="0" w:color="auto"/>
                <w:bottom w:val="none" w:sz="0" w:space="0" w:color="auto"/>
                <w:right w:val="none" w:sz="0" w:space="0" w:color="auto"/>
              </w:divBdr>
              <w:divsChild>
                <w:div w:id="1483808536">
                  <w:marLeft w:val="0"/>
                  <w:marRight w:val="0"/>
                  <w:marTop w:val="0"/>
                  <w:marBottom w:val="0"/>
                  <w:divBdr>
                    <w:top w:val="none" w:sz="0" w:space="0" w:color="auto"/>
                    <w:left w:val="none" w:sz="0" w:space="0" w:color="auto"/>
                    <w:bottom w:val="none" w:sz="0" w:space="0" w:color="auto"/>
                    <w:right w:val="none" w:sz="0" w:space="0" w:color="auto"/>
                  </w:divBdr>
                  <w:divsChild>
                    <w:div w:id="1029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92052">
      <w:bodyDiv w:val="1"/>
      <w:marLeft w:val="0"/>
      <w:marRight w:val="0"/>
      <w:marTop w:val="0"/>
      <w:marBottom w:val="0"/>
      <w:divBdr>
        <w:top w:val="none" w:sz="0" w:space="0" w:color="auto"/>
        <w:left w:val="none" w:sz="0" w:space="0" w:color="auto"/>
        <w:bottom w:val="none" w:sz="0" w:space="0" w:color="auto"/>
        <w:right w:val="none" w:sz="0" w:space="0" w:color="auto"/>
      </w:divBdr>
    </w:div>
    <w:div w:id="824513621">
      <w:bodyDiv w:val="1"/>
      <w:marLeft w:val="0"/>
      <w:marRight w:val="0"/>
      <w:marTop w:val="0"/>
      <w:marBottom w:val="0"/>
      <w:divBdr>
        <w:top w:val="none" w:sz="0" w:space="0" w:color="auto"/>
        <w:left w:val="none" w:sz="0" w:space="0" w:color="auto"/>
        <w:bottom w:val="none" w:sz="0" w:space="0" w:color="auto"/>
        <w:right w:val="none" w:sz="0" w:space="0" w:color="auto"/>
      </w:divBdr>
    </w:div>
    <w:div w:id="866025398">
      <w:bodyDiv w:val="1"/>
      <w:marLeft w:val="0"/>
      <w:marRight w:val="0"/>
      <w:marTop w:val="0"/>
      <w:marBottom w:val="0"/>
      <w:divBdr>
        <w:top w:val="none" w:sz="0" w:space="0" w:color="auto"/>
        <w:left w:val="none" w:sz="0" w:space="0" w:color="auto"/>
        <w:bottom w:val="none" w:sz="0" w:space="0" w:color="auto"/>
        <w:right w:val="none" w:sz="0" w:space="0" w:color="auto"/>
      </w:divBdr>
      <w:divsChild>
        <w:div w:id="578633420">
          <w:marLeft w:val="640"/>
          <w:marRight w:val="0"/>
          <w:marTop w:val="0"/>
          <w:marBottom w:val="0"/>
          <w:divBdr>
            <w:top w:val="none" w:sz="0" w:space="0" w:color="auto"/>
            <w:left w:val="none" w:sz="0" w:space="0" w:color="auto"/>
            <w:bottom w:val="none" w:sz="0" w:space="0" w:color="auto"/>
            <w:right w:val="none" w:sz="0" w:space="0" w:color="auto"/>
          </w:divBdr>
        </w:div>
        <w:div w:id="628391026">
          <w:marLeft w:val="640"/>
          <w:marRight w:val="0"/>
          <w:marTop w:val="0"/>
          <w:marBottom w:val="0"/>
          <w:divBdr>
            <w:top w:val="none" w:sz="0" w:space="0" w:color="auto"/>
            <w:left w:val="none" w:sz="0" w:space="0" w:color="auto"/>
            <w:bottom w:val="none" w:sz="0" w:space="0" w:color="auto"/>
            <w:right w:val="none" w:sz="0" w:space="0" w:color="auto"/>
          </w:divBdr>
        </w:div>
        <w:div w:id="1610553123">
          <w:marLeft w:val="640"/>
          <w:marRight w:val="0"/>
          <w:marTop w:val="0"/>
          <w:marBottom w:val="0"/>
          <w:divBdr>
            <w:top w:val="none" w:sz="0" w:space="0" w:color="auto"/>
            <w:left w:val="none" w:sz="0" w:space="0" w:color="auto"/>
            <w:bottom w:val="none" w:sz="0" w:space="0" w:color="auto"/>
            <w:right w:val="none" w:sz="0" w:space="0" w:color="auto"/>
          </w:divBdr>
        </w:div>
      </w:divsChild>
    </w:div>
    <w:div w:id="907105660">
      <w:bodyDiv w:val="1"/>
      <w:marLeft w:val="0"/>
      <w:marRight w:val="0"/>
      <w:marTop w:val="0"/>
      <w:marBottom w:val="0"/>
      <w:divBdr>
        <w:top w:val="none" w:sz="0" w:space="0" w:color="auto"/>
        <w:left w:val="none" w:sz="0" w:space="0" w:color="auto"/>
        <w:bottom w:val="none" w:sz="0" w:space="0" w:color="auto"/>
        <w:right w:val="none" w:sz="0" w:space="0" w:color="auto"/>
      </w:divBdr>
      <w:divsChild>
        <w:div w:id="2103262401">
          <w:marLeft w:val="640"/>
          <w:marRight w:val="0"/>
          <w:marTop w:val="0"/>
          <w:marBottom w:val="0"/>
          <w:divBdr>
            <w:top w:val="none" w:sz="0" w:space="0" w:color="auto"/>
            <w:left w:val="none" w:sz="0" w:space="0" w:color="auto"/>
            <w:bottom w:val="none" w:sz="0" w:space="0" w:color="auto"/>
            <w:right w:val="none" w:sz="0" w:space="0" w:color="auto"/>
          </w:divBdr>
        </w:div>
        <w:div w:id="1134325960">
          <w:marLeft w:val="640"/>
          <w:marRight w:val="0"/>
          <w:marTop w:val="0"/>
          <w:marBottom w:val="0"/>
          <w:divBdr>
            <w:top w:val="none" w:sz="0" w:space="0" w:color="auto"/>
            <w:left w:val="none" w:sz="0" w:space="0" w:color="auto"/>
            <w:bottom w:val="none" w:sz="0" w:space="0" w:color="auto"/>
            <w:right w:val="none" w:sz="0" w:space="0" w:color="auto"/>
          </w:divBdr>
        </w:div>
        <w:div w:id="1569533238">
          <w:marLeft w:val="640"/>
          <w:marRight w:val="0"/>
          <w:marTop w:val="0"/>
          <w:marBottom w:val="0"/>
          <w:divBdr>
            <w:top w:val="none" w:sz="0" w:space="0" w:color="auto"/>
            <w:left w:val="none" w:sz="0" w:space="0" w:color="auto"/>
            <w:bottom w:val="none" w:sz="0" w:space="0" w:color="auto"/>
            <w:right w:val="none" w:sz="0" w:space="0" w:color="auto"/>
          </w:divBdr>
        </w:div>
        <w:div w:id="119350432">
          <w:marLeft w:val="640"/>
          <w:marRight w:val="0"/>
          <w:marTop w:val="0"/>
          <w:marBottom w:val="0"/>
          <w:divBdr>
            <w:top w:val="none" w:sz="0" w:space="0" w:color="auto"/>
            <w:left w:val="none" w:sz="0" w:space="0" w:color="auto"/>
            <w:bottom w:val="none" w:sz="0" w:space="0" w:color="auto"/>
            <w:right w:val="none" w:sz="0" w:space="0" w:color="auto"/>
          </w:divBdr>
        </w:div>
        <w:div w:id="553736890">
          <w:marLeft w:val="640"/>
          <w:marRight w:val="0"/>
          <w:marTop w:val="0"/>
          <w:marBottom w:val="0"/>
          <w:divBdr>
            <w:top w:val="none" w:sz="0" w:space="0" w:color="auto"/>
            <w:left w:val="none" w:sz="0" w:space="0" w:color="auto"/>
            <w:bottom w:val="none" w:sz="0" w:space="0" w:color="auto"/>
            <w:right w:val="none" w:sz="0" w:space="0" w:color="auto"/>
          </w:divBdr>
        </w:div>
      </w:divsChild>
    </w:div>
    <w:div w:id="956372325">
      <w:bodyDiv w:val="1"/>
      <w:marLeft w:val="0"/>
      <w:marRight w:val="0"/>
      <w:marTop w:val="0"/>
      <w:marBottom w:val="0"/>
      <w:divBdr>
        <w:top w:val="none" w:sz="0" w:space="0" w:color="auto"/>
        <w:left w:val="none" w:sz="0" w:space="0" w:color="auto"/>
        <w:bottom w:val="none" w:sz="0" w:space="0" w:color="auto"/>
        <w:right w:val="none" w:sz="0" w:space="0" w:color="auto"/>
      </w:divBdr>
    </w:div>
    <w:div w:id="1004819856">
      <w:bodyDiv w:val="1"/>
      <w:marLeft w:val="0"/>
      <w:marRight w:val="0"/>
      <w:marTop w:val="0"/>
      <w:marBottom w:val="0"/>
      <w:divBdr>
        <w:top w:val="none" w:sz="0" w:space="0" w:color="auto"/>
        <w:left w:val="none" w:sz="0" w:space="0" w:color="auto"/>
        <w:bottom w:val="none" w:sz="0" w:space="0" w:color="auto"/>
        <w:right w:val="none" w:sz="0" w:space="0" w:color="auto"/>
      </w:divBdr>
    </w:div>
    <w:div w:id="1076853909">
      <w:bodyDiv w:val="1"/>
      <w:marLeft w:val="0"/>
      <w:marRight w:val="0"/>
      <w:marTop w:val="0"/>
      <w:marBottom w:val="0"/>
      <w:divBdr>
        <w:top w:val="none" w:sz="0" w:space="0" w:color="auto"/>
        <w:left w:val="none" w:sz="0" w:space="0" w:color="auto"/>
        <w:bottom w:val="none" w:sz="0" w:space="0" w:color="auto"/>
        <w:right w:val="none" w:sz="0" w:space="0" w:color="auto"/>
      </w:divBdr>
      <w:divsChild>
        <w:div w:id="49156856">
          <w:marLeft w:val="0"/>
          <w:marRight w:val="0"/>
          <w:marTop w:val="0"/>
          <w:marBottom w:val="0"/>
          <w:divBdr>
            <w:top w:val="single" w:sz="6" w:space="0" w:color="5B616B"/>
            <w:left w:val="single" w:sz="6" w:space="0" w:color="5B616B"/>
            <w:bottom w:val="single" w:sz="6" w:space="0" w:color="5B616B"/>
            <w:right w:val="single" w:sz="6" w:space="0" w:color="5B616B"/>
          </w:divBdr>
        </w:div>
        <w:div w:id="920019886">
          <w:marLeft w:val="0"/>
          <w:marRight w:val="0"/>
          <w:marTop w:val="0"/>
          <w:marBottom w:val="0"/>
          <w:divBdr>
            <w:top w:val="none" w:sz="0" w:space="0" w:color="auto"/>
            <w:left w:val="none" w:sz="0" w:space="0" w:color="auto"/>
            <w:bottom w:val="none" w:sz="0" w:space="0" w:color="auto"/>
            <w:right w:val="none" w:sz="0" w:space="0" w:color="auto"/>
          </w:divBdr>
        </w:div>
      </w:divsChild>
    </w:div>
    <w:div w:id="1101996318">
      <w:bodyDiv w:val="1"/>
      <w:marLeft w:val="0"/>
      <w:marRight w:val="0"/>
      <w:marTop w:val="0"/>
      <w:marBottom w:val="0"/>
      <w:divBdr>
        <w:top w:val="none" w:sz="0" w:space="0" w:color="auto"/>
        <w:left w:val="none" w:sz="0" w:space="0" w:color="auto"/>
        <w:bottom w:val="none" w:sz="0" w:space="0" w:color="auto"/>
        <w:right w:val="none" w:sz="0" w:space="0" w:color="auto"/>
      </w:divBdr>
    </w:div>
    <w:div w:id="1191987611">
      <w:bodyDiv w:val="1"/>
      <w:marLeft w:val="0"/>
      <w:marRight w:val="0"/>
      <w:marTop w:val="0"/>
      <w:marBottom w:val="0"/>
      <w:divBdr>
        <w:top w:val="none" w:sz="0" w:space="0" w:color="auto"/>
        <w:left w:val="none" w:sz="0" w:space="0" w:color="auto"/>
        <w:bottom w:val="none" w:sz="0" w:space="0" w:color="auto"/>
        <w:right w:val="none" w:sz="0" w:space="0" w:color="auto"/>
      </w:divBdr>
    </w:div>
    <w:div w:id="1235047412">
      <w:bodyDiv w:val="1"/>
      <w:marLeft w:val="0"/>
      <w:marRight w:val="0"/>
      <w:marTop w:val="0"/>
      <w:marBottom w:val="0"/>
      <w:divBdr>
        <w:top w:val="none" w:sz="0" w:space="0" w:color="auto"/>
        <w:left w:val="none" w:sz="0" w:space="0" w:color="auto"/>
        <w:bottom w:val="none" w:sz="0" w:space="0" w:color="auto"/>
        <w:right w:val="none" w:sz="0" w:space="0" w:color="auto"/>
      </w:divBdr>
      <w:divsChild>
        <w:div w:id="1707484515">
          <w:marLeft w:val="640"/>
          <w:marRight w:val="0"/>
          <w:marTop w:val="0"/>
          <w:marBottom w:val="0"/>
          <w:divBdr>
            <w:top w:val="none" w:sz="0" w:space="0" w:color="auto"/>
            <w:left w:val="none" w:sz="0" w:space="0" w:color="auto"/>
            <w:bottom w:val="none" w:sz="0" w:space="0" w:color="auto"/>
            <w:right w:val="none" w:sz="0" w:space="0" w:color="auto"/>
          </w:divBdr>
        </w:div>
        <w:div w:id="1543790669">
          <w:marLeft w:val="640"/>
          <w:marRight w:val="0"/>
          <w:marTop w:val="0"/>
          <w:marBottom w:val="0"/>
          <w:divBdr>
            <w:top w:val="none" w:sz="0" w:space="0" w:color="auto"/>
            <w:left w:val="none" w:sz="0" w:space="0" w:color="auto"/>
            <w:bottom w:val="none" w:sz="0" w:space="0" w:color="auto"/>
            <w:right w:val="none" w:sz="0" w:space="0" w:color="auto"/>
          </w:divBdr>
        </w:div>
        <w:div w:id="242839320">
          <w:marLeft w:val="640"/>
          <w:marRight w:val="0"/>
          <w:marTop w:val="0"/>
          <w:marBottom w:val="0"/>
          <w:divBdr>
            <w:top w:val="none" w:sz="0" w:space="0" w:color="auto"/>
            <w:left w:val="none" w:sz="0" w:space="0" w:color="auto"/>
            <w:bottom w:val="none" w:sz="0" w:space="0" w:color="auto"/>
            <w:right w:val="none" w:sz="0" w:space="0" w:color="auto"/>
          </w:divBdr>
        </w:div>
        <w:div w:id="301230613">
          <w:marLeft w:val="640"/>
          <w:marRight w:val="0"/>
          <w:marTop w:val="0"/>
          <w:marBottom w:val="0"/>
          <w:divBdr>
            <w:top w:val="none" w:sz="0" w:space="0" w:color="auto"/>
            <w:left w:val="none" w:sz="0" w:space="0" w:color="auto"/>
            <w:bottom w:val="none" w:sz="0" w:space="0" w:color="auto"/>
            <w:right w:val="none" w:sz="0" w:space="0" w:color="auto"/>
          </w:divBdr>
        </w:div>
      </w:divsChild>
    </w:div>
    <w:div w:id="1238397095">
      <w:bodyDiv w:val="1"/>
      <w:marLeft w:val="0"/>
      <w:marRight w:val="0"/>
      <w:marTop w:val="0"/>
      <w:marBottom w:val="0"/>
      <w:divBdr>
        <w:top w:val="none" w:sz="0" w:space="0" w:color="auto"/>
        <w:left w:val="none" w:sz="0" w:space="0" w:color="auto"/>
        <w:bottom w:val="none" w:sz="0" w:space="0" w:color="auto"/>
        <w:right w:val="none" w:sz="0" w:space="0" w:color="auto"/>
      </w:divBdr>
      <w:divsChild>
        <w:div w:id="884221682">
          <w:marLeft w:val="640"/>
          <w:marRight w:val="0"/>
          <w:marTop w:val="0"/>
          <w:marBottom w:val="0"/>
          <w:divBdr>
            <w:top w:val="none" w:sz="0" w:space="0" w:color="auto"/>
            <w:left w:val="none" w:sz="0" w:space="0" w:color="auto"/>
            <w:bottom w:val="none" w:sz="0" w:space="0" w:color="auto"/>
            <w:right w:val="none" w:sz="0" w:space="0" w:color="auto"/>
          </w:divBdr>
        </w:div>
        <w:div w:id="946039441">
          <w:marLeft w:val="640"/>
          <w:marRight w:val="0"/>
          <w:marTop w:val="0"/>
          <w:marBottom w:val="0"/>
          <w:divBdr>
            <w:top w:val="none" w:sz="0" w:space="0" w:color="auto"/>
            <w:left w:val="none" w:sz="0" w:space="0" w:color="auto"/>
            <w:bottom w:val="none" w:sz="0" w:space="0" w:color="auto"/>
            <w:right w:val="none" w:sz="0" w:space="0" w:color="auto"/>
          </w:divBdr>
        </w:div>
        <w:div w:id="1901671312">
          <w:marLeft w:val="640"/>
          <w:marRight w:val="0"/>
          <w:marTop w:val="0"/>
          <w:marBottom w:val="0"/>
          <w:divBdr>
            <w:top w:val="none" w:sz="0" w:space="0" w:color="auto"/>
            <w:left w:val="none" w:sz="0" w:space="0" w:color="auto"/>
            <w:bottom w:val="none" w:sz="0" w:space="0" w:color="auto"/>
            <w:right w:val="none" w:sz="0" w:space="0" w:color="auto"/>
          </w:divBdr>
        </w:div>
        <w:div w:id="617299806">
          <w:marLeft w:val="640"/>
          <w:marRight w:val="0"/>
          <w:marTop w:val="0"/>
          <w:marBottom w:val="0"/>
          <w:divBdr>
            <w:top w:val="none" w:sz="0" w:space="0" w:color="auto"/>
            <w:left w:val="none" w:sz="0" w:space="0" w:color="auto"/>
            <w:bottom w:val="none" w:sz="0" w:space="0" w:color="auto"/>
            <w:right w:val="none" w:sz="0" w:space="0" w:color="auto"/>
          </w:divBdr>
        </w:div>
        <w:div w:id="496192015">
          <w:marLeft w:val="640"/>
          <w:marRight w:val="0"/>
          <w:marTop w:val="0"/>
          <w:marBottom w:val="0"/>
          <w:divBdr>
            <w:top w:val="none" w:sz="0" w:space="0" w:color="auto"/>
            <w:left w:val="none" w:sz="0" w:space="0" w:color="auto"/>
            <w:bottom w:val="none" w:sz="0" w:space="0" w:color="auto"/>
            <w:right w:val="none" w:sz="0" w:space="0" w:color="auto"/>
          </w:divBdr>
        </w:div>
      </w:divsChild>
    </w:div>
    <w:div w:id="1248346195">
      <w:bodyDiv w:val="1"/>
      <w:marLeft w:val="0"/>
      <w:marRight w:val="0"/>
      <w:marTop w:val="0"/>
      <w:marBottom w:val="0"/>
      <w:divBdr>
        <w:top w:val="none" w:sz="0" w:space="0" w:color="auto"/>
        <w:left w:val="none" w:sz="0" w:space="0" w:color="auto"/>
        <w:bottom w:val="none" w:sz="0" w:space="0" w:color="auto"/>
        <w:right w:val="none" w:sz="0" w:space="0" w:color="auto"/>
      </w:divBdr>
      <w:divsChild>
        <w:div w:id="937101745">
          <w:marLeft w:val="0"/>
          <w:marRight w:val="0"/>
          <w:marTop w:val="0"/>
          <w:marBottom w:val="0"/>
          <w:divBdr>
            <w:top w:val="none" w:sz="0" w:space="0" w:color="auto"/>
            <w:left w:val="none" w:sz="0" w:space="0" w:color="auto"/>
            <w:bottom w:val="none" w:sz="0" w:space="0" w:color="auto"/>
            <w:right w:val="none" w:sz="0" w:space="0" w:color="auto"/>
          </w:divBdr>
          <w:divsChild>
            <w:div w:id="1893612102">
              <w:marLeft w:val="0"/>
              <w:marRight w:val="0"/>
              <w:marTop w:val="0"/>
              <w:marBottom w:val="0"/>
              <w:divBdr>
                <w:top w:val="none" w:sz="0" w:space="0" w:color="auto"/>
                <w:left w:val="none" w:sz="0" w:space="0" w:color="auto"/>
                <w:bottom w:val="none" w:sz="0" w:space="0" w:color="auto"/>
                <w:right w:val="none" w:sz="0" w:space="0" w:color="auto"/>
              </w:divBdr>
              <w:divsChild>
                <w:div w:id="3403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8732">
      <w:bodyDiv w:val="1"/>
      <w:marLeft w:val="0"/>
      <w:marRight w:val="0"/>
      <w:marTop w:val="0"/>
      <w:marBottom w:val="0"/>
      <w:divBdr>
        <w:top w:val="none" w:sz="0" w:space="0" w:color="auto"/>
        <w:left w:val="none" w:sz="0" w:space="0" w:color="auto"/>
        <w:bottom w:val="none" w:sz="0" w:space="0" w:color="auto"/>
        <w:right w:val="none" w:sz="0" w:space="0" w:color="auto"/>
      </w:divBdr>
      <w:divsChild>
        <w:div w:id="1662585105">
          <w:marLeft w:val="0"/>
          <w:marRight w:val="0"/>
          <w:marTop w:val="0"/>
          <w:marBottom w:val="0"/>
          <w:divBdr>
            <w:top w:val="none" w:sz="0" w:space="0" w:color="auto"/>
            <w:left w:val="none" w:sz="0" w:space="0" w:color="auto"/>
            <w:bottom w:val="none" w:sz="0" w:space="0" w:color="auto"/>
            <w:right w:val="none" w:sz="0" w:space="0" w:color="auto"/>
          </w:divBdr>
          <w:divsChild>
            <w:div w:id="1743521892">
              <w:marLeft w:val="0"/>
              <w:marRight w:val="0"/>
              <w:marTop w:val="0"/>
              <w:marBottom w:val="0"/>
              <w:divBdr>
                <w:top w:val="none" w:sz="0" w:space="0" w:color="auto"/>
                <w:left w:val="none" w:sz="0" w:space="0" w:color="auto"/>
                <w:bottom w:val="none" w:sz="0" w:space="0" w:color="auto"/>
                <w:right w:val="none" w:sz="0" w:space="0" w:color="auto"/>
              </w:divBdr>
              <w:divsChild>
                <w:div w:id="9528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29166">
      <w:bodyDiv w:val="1"/>
      <w:marLeft w:val="0"/>
      <w:marRight w:val="0"/>
      <w:marTop w:val="0"/>
      <w:marBottom w:val="0"/>
      <w:divBdr>
        <w:top w:val="none" w:sz="0" w:space="0" w:color="auto"/>
        <w:left w:val="none" w:sz="0" w:space="0" w:color="auto"/>
        <w:bottom w:val="none" w:sz="0" w:space="0" w:color="auto"/>
        <w:right w:val="none" w:sz="0" w:space="0" w:color="auto"/>
      </w:divBdr>
      <w:divsChild>
        <w:div w:id="178089302">
          <w:marLeft w:val="640"/>
          <w:marRight w:val="0"/>
          <w:marTop w:val="0"/>
          <w:marBottom w:val="0"/>
          <w:divBdr>
            <w:top w:val="none" w:sz="0" w:space="0" w:color="auto"/>
            <w:left w:val="none" w:sz="0" w:space="0" w:color="auto"/>
            <w:bottom w:val="none" w:sz="0" w:space="0" w:color="auto"/>
            <w:right w:val="none" w:sz="0" w:space="0" w:color="auto"/>
          </w:divBdr>
        </w:div>
        <w:div w:id="929508629">
          <w:marLeft w:val="640"/>
          <w:marRight w:val="0"/>
          <w:marTop w:val="0"/>
          <w:marBottom w:val="0"/>
          <w:divBdr>
            <w:top w:val="none" w:sz="0" w:space="0" w:color="auto"/>
            <w:left w:val="none" w:sz="0" w:space="0" w:color="auto"/>
            <w:bottom w:val="none" w:sz="0" w:space="0" w:color="auto"/>
            <w:right w:val="none" w:sz="0" w:space="0" w:color="auto"/>
          </w:divBdr>
        </w:div>
        <w:div w:id="205222140">
          <w:marLeft w:val="640"/>
          <w:marRight w:val="0"/>
          <w:marTop w:val="0"/>
          <w:marBottom w:val="0"/>
          <w:divBdr>
            <w:top w:val="none" w:sz="0" w:space="0" w:color="auto"/>
            <w:left w:val="none" w:sz="0" w:space="0" w:color="auto"/>
            <w:bottom w:val="none" w:sz="0" w:space="0" w:color="auto"/>
            <w:right w:val="none" w:sz="0" w:space="0" w:color="auto"/>
          </w:divBdr>
        </w:div>
        <w:div w:id="429935560">
          <w:marLeft w:val="640"/>
          <w:marRight w:val="0"/>
          <w:marTop w:val="0"/>
          <w:marBottom w:val="0"/>
          <w:divBdr>
            <w:top w:val="none" w:sz="0" w:space="0" w:color="auto"/>
            <w:left w:val="none" w:sz="0" w:space="0" w:color="auto"/>
            <w:bottom w:val="none" w:sz="0" w:space="0" w:color="auto"/>
            <w:right w:val="none" w:sz="0" w:space="0" w:color="auto"/>
          </w:divBdr>
        </w:div>
      </w:divsChild>
    </w:div>
    <w:div w:id="1411390935">
      <w:bodyDiv w:val="1"/>
      <w:marLeft w:val="0"/>
      <w:marRight w:val="0"/>
      <w:marTop w:val="0"/>
      <w:marBottom w:val="0"/>
      <w:divBdr>
        <w:top w:val="none" w:sz="0" w:space="0" w:color="auto"/>
        <w:left w:val="none" w:sz="0" w:space="0" w:color="auto"/>
        <w:bottom w:val="none" w:sz="0" w:space="0" w:color="auto"/>
        <w:right w:val="none" w:sz="0" w:space="0" w:color="auto"/>
      </w:divBdr>
    </w:div>
    <w:div w:id="1455101091">
      <w:bodyDiv w:val="1"/>
      <w:marLeft w:val="0"/>
      <w:marRight w:val="0"/>
      <w:marTop w:val="0"/>
      <w:marBottom w:val="0"/>
      <w:divBdr>
        <w:top w:val="none" w:sz="0" w:space="0" w:color="auto"/>
        <w:left w:val="none" w:sz="0" w:space="0" w:color="auto"/>
        <w:bottom w:val="none" w:sz="0" w:space="0" w:color="auto"/>
        <w:right w:val="none" w:sz="0" w:space="0" w:color="auto"/>
      </w:divBdr>
    </w:div>
    <w:div w:id="1536696498">
      <w:bodyDiv w:val="1"/>
      <w:marLeft w:val="0"/>
      <w:marRight w:val="0"/>
      <w:marTop w:val="0"/>
      <w:marBottom w:val="0"/>
      <w:divBdr>
        <w:top w:val="none" w:sz="0" w:space="0" w:color="auto"/>
        <w:left w:val="none" w:sz="0" w:space="0" w:color="auto"/>
        <w:bottom w:val="none" w:sz="0" w:space="0" w:color="auto"/>
        <w:right w:val="none" w:sz="0" w:space="0" w:color="auto"/>
      </w:divBdr>
      <w:divsChild>
        <w:div w:id="1429472032">
          <w:marLeft w:val="0"/>
          <w:marRight w:val="0"/>
          <w:marTop w:val="0"/>
          <w:marBottom w:val="0"/>
          <w:divBdr>
            <w:top w:val="none" w:sz="0" w:space="0" w:color="auto"/>
            <w:left w:val="none" w:sz="0" w:space="0" w:color="auto"/>
            <w:bottom w:val="none" w:sz="0" w:space="0" w:color="auto"/>
            <w:right w:val="none" w:sz="0" w:space="0" w:color="auto"/>
          </w:divBdr>
          <w:divsChild>
            <w:div w:id="193082357">
              <w:marLeft w:val="0"/>
              <w:marRight w:val="0"/>
              <w:marTop w:val="0"/>
              <w:marBottom w:val="0"/>
              <w:divBdr>
                <w:top w:val="none" w:sz="0" w:space="0" w:color="auto"/>
                <w:left w:val="none" w:sz="0" w:space="0" w:color="auto"/>
                <w:bottom w:val="none" w:sz="0" w:space="0" w:color="auto"/>
                <w:right w:val="none" w:sz="0" w:space="0" w:color="auto"/>
              </w:divBdr>
              <w:divsChild>
                <w:div w:id="1012492351">
                  <w:marLeft w:val="0"/>
                  <w:marRight w:val="0"/>
                  <w:marTop w:val="0"/>
                  <w:marBottom w:val="0"/>
                  <w:divBdr>
                    <w:top w:val="none" w:sz="0" w:space="0" w:color="auto"/>
                    <w:left w:val="none" w:sz="0" w:space="0" w:color="auto"/>
                    <w:bottom w:val="none" w:sz="0" w:space="0" w:color="auto"/>
                    <w:right w:val="none" w:sz="0" w:space="0" w:color="auto"/>
                  </w:divBdr>
                  <w:divsChild>
                    <w:div w:id="776565199">
                      <w:marLeft w:val="0"/>
                      <w:marRight w:val="0"/>
                      <w:marTop w:val="0"/>
                      <w:marBottom w:val="0"/>
                      <w:divBdr>
                        <w:top w:val="none" w:sz="0" w:space="0" w:color="auto"/>
                        <w:left w:val="none" w:sz="0" w:space="0" w:color="auto"/>
                        <w:bottom w:val="none" w:sz="0" w:space="0" w:color="auto"/>
                        <w:right w:val="none" w:sz="0" w:space="0" w:color="auto"/>
                      </w:divBdr>
                      <w:divsChild>
                        <w:div w:id="7017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6197">
                  <w:marLeft w:val="0"/>
                  <w:marRight w:val="0"/>
                  <w:marTop w:val="0"/>
                  <w:marBottom w:val="0"/>
                  <w:divBdr>
                    <w:top w:val="none" w:sz="0" w:space="0" w:color="auto"/>
                    <w:left w:val="none" w:sz="0" w:space="0" w:color="auto"/>
                    <w:bottom w:val="none" w:sz="0" w:space="0" w:color="auto"/>
                    <w:right w:val="none" w:sz="0" w:space="0" w:color="auto"/>
                  </w:divBdr>
                  <w:divsChild>
                    <w:div w:id="1013150343">
                      <w:marLeft w:val="0"/>
                      <w:marRight w:val="0"/>
                      <w:marTop w:val="0"/>
                      <w:marBottom w:val="0"/>
                      <w:divBdr>
                        <w:top w:val="none" w:sz="0" w:space="0" w:color="auto"/>
                        <w:left w:val="none" w:sz="0" w:space="0" w:color="auto"/>
                        <w:bottom w:val="none" w:sz="0" w:space="0" w:color="auto"/>
                        <w:right w:val="none" w:sz="0" w:space="0" w:color="auto"/>
                      </w:divBdr>
                      <w:divsChild>
                        <w:div w:id="13039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2799">
      <w:bodyDiv w:val="1"/>
      <w:marLeft w:val="0"/>
      <w:marRight w:val="0"/>
      <w:marTop w:val="0"/>
      <w:marBottom w:val="0"/>
      <w:divBdr>
        <w:top w:val="none" w:sz="0" w:space="0" w:color="auto"/>
        <w:left w:val="none" w:sz="0" w:space="0" w:color="auto"/>
        <w:bottom w:val="none" w:sz="0" w:space="0" w:color="auto"/>
        <w:right w:val="none" w:sz="0" w:space="0" w:color="auto"/>
      </w:divBdr>
    </w:div>
    <w:div w:id="1581409802">
      <w:bodyDiv w:val="1"/>
      <w:marLeft w:val="0"/>
      <w:marRight w:val="0"/>
      <w:marTop w:val="0"/>
      <w:marBottom w:val="0"/>
      <w:divBdr>
        <w:top w:val="none" w:sz="0" w:space="0" w:color="auto"/>
        <w:left w:val="none" w:sz="0" w:space="0" w:color="auto"/>
        <w:bottom w:val="none" w:sz="0" w:space="0" w:color="auto"/>
        <w:right w:val="none" w:sz="0" w:space="0" w:color="auto"/>
      </w:divBdr>
      <w:divsChild>
        <w:div w:id="900990772">
          <w:marLeft w:val="640"/>
          <w:marRight w:val="0"/>
          <w:marTop w:val="0"/>
          <w:marBottom w:val="0"/>
          <w:divBdr>
            <w:top w:val="none" w:sz="0" w:space="0" w:color="auto"/>
            <w:left w:val="none" w:sz="0" w:space="0" w:color="auto"/>
            <w:bottom w:val="none" w:sz="0" w:space="0" w:color="auto"/>
            <w:right w:val="none" w:sz="0" w:space="0" w:color="auto"/>
          </w:divBdr>
        </w:div>
        <w:div w:id="1844977177">
          <w:marLeft w:val="640"/>
          <w:marRight w:val="0"/>
          <w:marTop w:val="0"/>
          <w:marBottom w:val="0"/>
          <w:divBdr>
            <w:top w:val="none" w:sz="0" w:space="0" w:color="auto"/>
            <w:left w:val="none" w:sz="0" w:space="0" w:color="auto"/>
            <w:bottom w:val="none" w:sz="0" w:space="0" w:color="auto"/>
            <w:right w:val="none" w:sz="0" w:space="0" w:color="auto"/>
          </w:divBdr>
        </w:div>
        <w:div w:id="894437451">
          <w:marLeft w:val="640"/>
          <w:marRight w:val="0"/>
          <w:marTop w:val="0"/>
          <w:marBottom w:val="0"/>
          <w:divBdr>
            <w:top w:val="none" w:sz="0" w:space="0" w:color="auto"/>
            <w:left w:val="none" w:sz="0" w:space="0" w:color="auto"/>
            <w:bottom w:val="none" w:sz="0" w:space="0" w:color="auto"/>
            <w:right w:val="none" w:sz="0" w:space="0" w:color="auto"/>
          </w:divBdr>
        </w:div>
        <w:div w:id="755202976">
          <w:marLeft w:val="640"/>
          <w:marRight w:val="0"/>
          <w:marTop w:val="0"/>
          <w:marBottom w:val="0"/>
          <w:divBdr>
            <w:top w:val="none" w:sz="0" w:space="0" w:color="auto"/>
            <w:left w:val="none" w:sz="0" w:space="0" w:color="auto"/>
            <w:bottom w:val="none" w:sz="0" w:space="0" w:color="auto"/>
            <w:right w:val="none" w:sz="0" w:space="0" w:color="auto"/>
          </w:divBdr>
        </w:div>
      </w:divsChild>
    </w:div>
    <w:div w:id="1617369320">
      <w:bodyDiv w:val="1"/>
      <w:marLeft w:val="0"/>
      <w:marRight w:val="0"/>
      <w:marTop w:val="0"/>
      <w:marBottom w:val="0"/>
      <w:divBdr>
        <w:top w:val="none" w:sz="0" w:space="0" w:color="auto"/>
        <w:left w:val="none" w:sz="0" w:space="0" w:color="auto"/>
        <w:bottom w:val="none" w:sz="0" w:space="0" w:color="auto"/>
        <w:right w:val="none" w:sz="0" w:space="0" w:color="auto"/>
      </w:divBdr>
    </w:div>
    <w:div w:id="1661082661">
      <w:bodyDiv w:val="1"/>
      <w:marLeft w:val="0"/>
      <w:marRight w:val="0"/>
      <w:marTop w:val="0"/>
      <w:marBottom w:val="0"/>
      <w:divBdr>
        <w:top w:val="none" w:sz="0" w:space="0" w:color="auto"/>
        <w:left w:val="none" w:sz="0" w:space="0" w:color="auto"/>
        <w:bottom w:val="none" w:sz="0" w:space="0" w:color="auto"/>
        <w:right w:val="none" w:sz="0" w:space="0" w:color="auto"/>
      </w:divBdr>
    </w:div>
    <w:div w:id="1715693686">
      <w:bodyDiv w:val="1"/>
      <w:marLeft w:val="0"/>
      <w:marRight w:val="0"/>
      <w:marTop w:val="0"/>
      <w:marBottom w:val="0"/>
      <w:divBdr>
        <w:top w:val="none" w:sz="0" w:space="0" w:color="auto"/>
        <w:left w:val="none" w:sz="0" w:space="0" w:color="auto"/>
        <w:bottom w:val="none" w:sz="0" w:space="0" w:color="auto"/>
        <w:right w:val="none" w:sz="0" w:space="0" w:color="auto"/>
      </w:divBdr>
      <w:divsChild>
        <w:div w:id="927815115">
          <w:marLeft w:val="640"/>
          <w:marRight w:val="0"/>
          <w:marTop w:val="0"/>
          <w:marBottom w:val="0"/>
          <w:divBdr>
            <w:top w:val="none" w:sz="0" w:space="0" w:color="auto"/>
            <w:left w:val="none" w:sz="0" w:space="0" w:color="auto"/>
            <w:bottom w:val="none" w:sz="0" w:space="0" w:color="auto"/>
            <w:right w:val="none" w:sz="0" w:space="0" w:color="auto"/>
          </w:divBdr>
        </w:div>
        <w:div w:id="1772236882">
          <w:marLeft w:val="640"/>
          <w:marRight w:val="0"/>
          <w:marTop w:val="0"/>
          <w:marBottom w:val="0"/>
          <w:divBdr>
            <w:top w:val="none" w:sz="0" w:space="0" w:color="auto"/>
            <w:left w:val="none" w:sz="0" w:space="0" w:color="auto"/>
            <w:bottom w:val="none" w:sz="0" w:space="0" w:color="auto"/>
            <w:right w:val="none" w:sz="0" w:space="0" w:color="auto"/>
          </w:divBdr>
        </w:div>
        <w:div w:id="1121923742">
          <w:marLeft w:val="640"/>
          <w:marRight w:val="0"/>
          <w:marTop w:val="0"/>
          <w:marBottom w:val="0"/>
          <w:divBdr>
            <w:top w:val="none" w:sz="0" w:space="0" w:color="auto"/>
            <w:left w:val="none" w:sz="0" w:space="0" w:color="auto"/>
            <w:bottom w:val="none" w:sz="0" w:space="0" w:color="auto"/>
            <w:right w:val="none" w:sz="0" w:space="0" w:color="auto"/>
          </w:divBdr>
        </w:div>
        <w:div w:id="1705642044">
          <w:marLeft w:val="640"/>
          <w:marRight w:val="0"/>
          <w:marTop w:val="0"/>
          <w:marBottom w:val="0"/>
          <w:divBdr>
            <w:top w:val="none" w:sz="0" w:space="0" w:color="auto"/>
            <w:left w:val="none" w:sz="0" w:space="0" w:color="auto"/>
            <w:bottom w:val="none" w:sz="0" w:space="0" w:color="auto"/>
            <w:right w:val="none" w:sz="0" w:space="0" w:color="auto"/>
          </w:divBdr>
        </w:div>
      </w:divsChild>
    </w:div>
    <w:div w:id="1793867723">
      <w:bodyDiv w:val="1"/>
      <w:marLeft w:val="0"/>
      <w:marRight w:val="0"/>
      <w:marTop w:val="0"/>
      <w:marBottom w:val="0"/>
      <w:divBdr>
        <w:top w:val="none" w:sz="0" w:space="0" w:color="auto"/>
        <w:left w:val="none" w:sz="0" w:space="0" w:color="auto"/>
        <w:bottom w:val="none" w:sz="0" w:space="0" w:color="auto"/>
        <w:right w:val="none" w:sz="0" w:space="0" w:color="auto"/>
      </w:divBdr>
      <w:divsChild>
        <w:div w:id="226691749">
          <w:marLeft w:val="640"/>
          <w:marRight w:val="0"/>
          <w:marTop w:val="0"/>
          <w:marBottom w:val="0"/>
          <w:divBdr>
            <w:top w:val="none" w:sz="0" w:space="0" w:color="auto"/>
            <w:left w:val="none" w:sz="0" w:space="0" w:color="auto"/>
            <w:bottom w:val="none" w:sz="0" w:space="0" w:color="auto"/>
            <w:right w:val="none" w:sz="0" w:space="0" w:color="auto"/>
          </w:divBdr>
        </w:div>
        <w:div w:id="1994329337">
          <w:marLeft w:val="640"/>
          <w:marRight w:val="0"/>
          <w:marTop w:val="0"/>
          <w:marBottom w:val="0"/>
          <w:divBdr>
            <w:top w:val="none" w:sz="0" w:space="0" w:color="auto"/>
            <w:left w:val="none" w:sz="0" w:space="0" w:color="auto"/>
            <w:bottom w:val="none" w:sz="0" w:space="0" w:color="auto"/>
            <w:right w:val="none" w:sz="0" w:space="0" w:color="auto"/>
          </w:divBdr>
        </w:div>
        <w:div w:id="896013927">
          <w:marLeft w:val="640"/>
          <w:marRight w:val="0"/>
          <w:marTop w:val="0"/>
          <w:marBottom w:val="0"/>
          <w:divBdr>
            <w:top w:val="none" w:sz="0" w:space="0" w:color="auto"/>
            <w:left w:val="none" w:sz="0" w:space="0" w:color="auto"/>
            <w:bottom w:val="none" w:sz="0" w:space="0" w:color="auto"/>
            <w:right w:val="none" w:sz="0" w:space="0" w:color="auto"/>
          </w:divBdr>
        </w:div>
      </w:divsChild>
    </w:div>
    <w:div w:id="1836454341">
      <w:bodyDiv w:val="1"/>
      <w:marLeft w:val="0"/>
      <w:marRight w:val="0"/>
      <w:marTop w:val="0"/>
      <w:marBottom w:val="0"/>
      <w:divBdr>
        <w:top w:val="none" w:sz="0" w:space="0" w:color="auto"/>
        <w:left w:val="none" w:sz="0" w:space="0" w:color="auto"/>
        <w:bottom w:val="none" w:sz="0" w:space="0" w:color="auto"/>
        <w:right w:val="none" w:sz="0" w:space="0" w:color="auto"/>
      </w:divBdr>
      <w:divsChild>
        <w:div w:id="757484248">
          <w:marLeft w:val="640"/>
          <w:marRight w:val="0"/>
          <w:marTop w:val="0"/>
          <w:marBottom w:val="0"/>
          <w:divBdr>
            <w:top w:val="none" w:sz="0" w:space="0" w:color="auto"/>
            <w:left w:val="none" w:sz="0" w:space="0" w:color="auto"/>
            <w:bottom w:val="none" w:sz="0" w:space="0" w:color="auto"/>
            <w:right w:val="none" w:sz="0" w:space="0" w:color="auto"/>
          </w:divBdr>
        </w:div>
        <w:div w:id="1558005260">
          <w:marLeft w:val="640"/>
          <w:marRight w:val="0"/>
          <w:marTop w:val="0"/>
          <w:marBottom w:val="0"/>
          <w:divBdr>
            <w:top w:val="none" w:sz="0" w:space="0" w:color="auto"/>
            <w:left w:val="none" w:sz="0" w:space="0" w:color="auto"/>
            <w:bottom w:val="none" w:sz="0" w:space="0" w:color="auto"/>
            <w:right w:val="none" w:sz="0" w:space="0" w:color="auto"/>
          </w:divBdr>
        </w:div>
        <w:div w:id="1287349262">
          <w:marLeft w:val="640"/>
          <w:marRight w:val="0"/>
          <w:marTop w:val="0"/>
          <w:marBottom w:val="0"/>
          <w:divBdr>
            <w:top w:val="none" w:sz="0" w:space="0" w:color="auto"/>
            <w:left w:val="none" w:sz="0" w:space="0" w:color="auto"/>
            <w:bottom w:val="none" w:sz="0" w:space="0" w:color="auto"/>
            <w:right w:val="none" w:sz="0" w:space="0" w:color="auto"/>
          </w:divBdr>
        </w:div>
        <w:div w:id="227687749">
          <w:marLeft w:val="640"/>
          <w:marRight w:val="0"/>
          <w:marTop w:val="0"/>
          <w:marBottom w:val="0"/>
          <w:divBdr>
            <w:top w:val="none" w:sz="0" w:space="0" w:color="auto"/>
            <w:left w:val="none" w:sz="0" w:space="0" w:color="auto"/>
            <w:bottom w:val="none" w:sz="0" w:space="0" w:color="auto"/>
            <w:right w:val="none" w:sz="0" w:space="0" w:color="auto"/>
          </w:divBdr>
        </w:div>
        <w:div w:id="622466342">
          <w:marLeft w:val="640"/>
          <w:marRight w:val="0"/>
          <w:marTop w:val="0"/>
          <w:marBottom w:val="0"/>
          <w:divBdr>
            <w:top w:val="none" w:sz="0" w:space="0" w:color="auto"/>
            <w:left w:val="none" w:sz="0" w:space="0" w:color="auto"/>
            <w:bottom w:val="none" w:sz="0" w:space="0" w:color="auto"/>
            <w:right w:val="none" w:sz="0" w:space="0" w:color="auto"/>
          </w:divBdr>
        </w:div>
      </w:divsChild>
    </w:div>
    <w:div w:id="1877618524">
      <w:bodyDiv w:val="1"/>
      <w:marLeft w:val="0"/>
      <w:marRight w:val="0"/>
      <w:marTop w:val="0"/>
      <w:marBottom w:val="0"/>
      <w:divBdr>
        <w:top w:val="none" w:sz="0" w:space="0" w:color="auto"/>
        <w:left w:val="none" w:sz="0" w:space="0" w:color="auto"/>
        <w:bottom w:val="none" w:sz="0" w:space="0" w:color="auto"/>
        <w:right w:val="none" w:sz="0" w:space="0" w:color="auto"/>
      </w:divBdr>
      <w:divsChild>
        <w:div w:id="154421970">
          <w:marLeft w:val="0"/>
          <w:marRight w:val="0"/>
          <w:marTop w:val="0"/>
          <w:marBottom w:val="0"/>
          <w:divBdr>
            <w:top w:val="none" w:sz="0" w:space="0" w:color="auto"/>
            <w:left w:val="none" w:sz="0" w:space="0" w:color="auto"/>
            <w:bottom w:val="none" w:sz="0" w:space="0" w:color="auto"/>
            <w:right w:val="none" w:sz="0" w:space="0" w:color="auto"/>
          </w:divBdr>
          <w:divsChild>
            <w:div w:id="1057703868">
              <w:marLeft w:val="0"/>
              <w:marRight w:val="0"/>
              <w:marTop w:val="0"/>
              <w:marBottom w:val="0"/>
              <w:divBdr>
                <w:top w:val="none" w:sz="0" w:space="0" w:color="auto"/>
                <w:left w:val="none" w:sz="0" w:space="0" w:color="auto"/>
                <w:bottom w:val="none" w:sz="0" w:space="0" w:color="auto"/>
                <w:right w:val="none" w:sz="0" w:space="0" w:color="auto"/>
              </w:divBdr>
              <w:divsChild>
                <w:div w:id="857817594">
                  <w:marLeft w:val="0"/>
                  <w:marRight w:val="0"/>
                  <w:marTop w:val="0"/>
                  <w:marBottom w:val="0"/>
                  <w:divBdr>
                    <w:top w:val="none" w:sz="0" w:space="0" w:color="auto"/>
                    <w:left w:val="none" w:sz="0" w:space="0" w:color="auto"/>
                    <w:bottom w:val="none" w:sz="0" w:space="0" w:color="auto"/>
                    <w:right w:val="none" w:sz="0" w:space="0" w:color="auto"/>
                  </w:divBdr>
                  <w:divsChild>
                    <w:div w:id="16299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14385">
      <w:bodyDiv w:val="1"/>
      <w:marLeft w:val="0"/>
      <w:marRight w:val="0"/>
      <w:marTop w:val="0"/>
      <w:marBottom w:val="0"/>
      <w:divBdr>
        <w:top w:val="none" w:sz="0" w:space="0" w:color="auto"/>
        <w:left w:val="none" w:sz="0" w:space="0" w:color="auto"/>
        <w:bottom w:val="none" w:sz="0" w:space="0" w:color="auto"/>
        <w:right w:val="none" w:sz="0" w:space="0" w:color="auto"/>
      </w:divBdr>
    </w:div>
    <w:div w:id="2064138423">
      <w:bodyDiv w:val="1"/>
      <w:marLeft w:val="0"/>
      <w:marRight w:val="0"/>
      <w:marTop w:val="0"/>
      <w:marBottom w:val="0"/>
      <w:divBdr>
        <w:top w:val="none" w:sz="0" w:space="0" w:color="auto"/>
        <w:left w:val="none" w:sz="0" w:space="0" w:color="auto"/>
        <w:bottom w:val="none" w:sz="0" w:space="0" w:color="auto"/>
        <w:right w:val="none" w:sz="0" w:space="0" w:color="auto"/>
      </w:divBdr>
      <w:divsChild>
        <w:div w:id="1375423730">
          <w:marLeft w:val="0"/>
          <w:marRight w:val="0"/>
          <w:marTop w:val="0"/>
          <w:marBottom w:val="0"/>
          <w:divBdr>
            <w:top w:val="none" w:sz="0" w:space="0" w:color="auto"/>
            <w:left w:val="none" w:sz="0" w:space="0" w:color="auto"/>
            <w:bottom w:val="none" w:sz="0" w:space="0" w:color="auto"/>
            <w:right w:val="none" w:sz="0" w:space="0" w:color="auto"/>
          </w:divBdr>
          <w:divsChild>
            <w:div w:id="1058939945">
              <w:marLeft w:val="0"/>
              <w:marRight w:val="0"/>
              <w:marTop w:val="0"/>
              <w:marBottom w:val="0"/>
              <w:divBdr>
                <w:top w:val="none" w:sz="0" w:space="0" w:color="auto"/>
                <w:left w:val="none" w:sz="0" w:space="0" w:color="auto"/>
                <w:bottom w:val="none" w:sz="0" w:space="0" w:color="auto"/>
                <w:right w:val="none" w:sz="0" w:space="0" w:color="auto"/>
              </w:divBdr>
              <w:divsChild>
                <w:div w:id="13507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3181">
      <w:bodyDiv w:val="1"/>
      <w:marLeft w:val="0"/>
      <w:marRight w:val="0"/>
      <w:marTop w:val="0"/>
      <w:marBottom w:val="0"/>
      <w:divBdr>
        <w:top w:val="none" w:sz="0" w:space="0" w:color="auto"/>
        <w:left w:val="none" w:sz="0" w:space="0" w:color="auto"/>
        <w:bottom w:val="none" w:sz="0" w:space="0" w:color="auto"/>
        <w:right w:val="none" w:sz="0" w:space="0" w:color="auto"/>
      </w:divBdr>
      <w:divsChild>
        <w:div w:id="940917074">
          <w:marLeft w:val="0"/>
          <w:marRight w:val="0"/>
          <w:marTop w:val="0"/>
          <w:marBottom w:val="0"/>
          <w:divBdr>
            <w:top w:val="none" w:sz="0" w:space="0" w:color="auto"/>
            <w:left w:val="none" w:sz="0" w:space="0" w:color="auto"/>
            <w:bottom w:val="none" w:sz="0" w:space="0" w:color="auto"/>
            <w:right w:val="none" w:sz="0" w:space="0" w:color="auto"/>
          </w:divBdr>
          <w:divsChild>
            <w:div w:id="1679230584">
              <w:marLeft w:val="0"/>
              <w:marRight w:val="0"/>
              <w:marTop w:val="0"/>
              <w:marBottom w:val="0"/>
              <w:divBdr>
                <w:top w:val="none" w:sz="0" w:space="0" w:color="auto"/>
                <w:left w:val="none" w:sz="0" w:space="0" w:color="auto"/>
                <w:bottom w:val="none" w:sz="0" w:space="0" w:color="auto"/>
                <w:right w:val="none" w:sz="0" w:space="0" w:color="auto"/>
              </w:divBdr>
              <w:divsChild>
                <w:div w:id="2015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9E1A69D512A44A204182DA60BB1B9"/>
        <w:category>
          <w:name w:val="Generale"/>
          <w:gallery w:val="placeholder"/>
        </w:category>
        <w:types>
          <w:type w:val="bbPlcHdr"/>
        </w:types>
        <w:behaviors>
          <w:behavior w:val="content"/>
        </w:behaviors>
        <w:guid w:val="{870F1502-665A-1B43-A121-5263816C8646}"/>
      </w:docPartPr>
      <w:docPartBody>
        <w:p w:rsidR="00D9795B" w:rsidRDefault="00B727BA" w:rsidP="00B727BA">
          <w:pPr>
            <w:pStyle w:val="90E9E1A69D512A44A204182DA60BB1B9"/>
          </w:pPr>
          <w:r w:rsidRPr="00091770">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0F"/>
    <w:rsid w:val="00035D56"/>
    <w:rsid w:val="00277512"/>
    <w:rsid w:val="003A0E0F"/>
    <w:rsid w:val="003B3070"/>
    <w:rsid w:val="003B5E00"/>
    <w:rsid w:val="003D220F"/>
    <w:rsid w:val="004C18DD"/>
    <w:rsid w:val="00667886"/>
    <w:rsid w:val="007A0A29"/>
    <w:rsid w:val="00876887"/>
    <w:rsid w:val="008B740D"/>
    <w:rsid w:val="009F09E8"/>
    <w:rsid w:val="00A65826"/>
    <w:rsid w:val="00A6762E"/>
    <w:rsid w:val="00AA4CCA"/>
    <w:rsid w:val="00AF5EC6"/>
    <w:rsid w:val="00B46D5A"/>
    <w:rsid w:val="00B727BA"/>
    <w:rsid w:val="00D202F6"/>
    <w:rsid w:val="00D53555"/>
    <w:rsid w:val="00D9795B"/>
    <w:rsid w:val="00DA19B7"/>
    <w:rsid w:val="00DC47FD"/>
    <w:rsid w:val="00E168B8"/>
    <w:rsid w:val="00EA676E"/>
    <w:rsid w:val="00ED538A"/>
    <w:rsid w:val="00EF0715"/>
    <w:rsid w:val="00F22423"/>
    <w:rsid w:val="00F424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BE"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727BA"/>
    <w:rPr>
      <w:color w:val="808080"/>
    </w:rPr>
  </w:style>
  <w:style w:type="paragraph" w:customStyle="1" w:styleId="90E9E1A69D512A44A204182DA60BB1B9">
    <w:name w:val="90E9E1A69D512A44A204182DA60BB1B9"/>
    <w:rsid w:val="00B727BA"/>
    <w:rPr>
      <w:lang w:val="it-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0C99CF-2908-4142-8447-D02BCD7C0ECB}">
  <we:reference id="wa104382081" version="1.21.0.0" store="en-001" storeType="OMEX"/>
  <we:alternateReferences>
    <we:reference id="wa104382081" version="1.21.0.0" store="" storeType="OMEX"/>
  </we:alternateReferences>
  <we:properties>
    <we:property name="MENDELEY_CITATIONS" value="[{&quot;citationID&quot;:&quot;MENDELEY_CITATION_0b87127e-aab2-42cf-9761-777fe21b9302&quot;,&quot;citationItems&quot;:[{&quot;id&quot;:&quot;2f2b694d-254f-3b2c-a2fd-d7b42f4bd3a5&quot;,&quot;itemData&quot;:{&quot;type&quot;:&quot;article-journal&quot;,&quot;id&quot;:&quot;2f2b694d-254f-3b2c-a2fd-d7b42f4bd3a5&quot;,&quot;title&quot;:&quot;Influence of Levobupivacaine Regional Scalp Block on Hemodynamic Stability, Intra- and Postoperative Opioid Consumption in Supratentorial Craniotomies: A Randomized Controlled Trial&quot;,&quot;author&quot;:[{&quot;family&quot;:&quot;Carella&quot;,&quot;given&quot;:&quot;Michele&quot;,&quot;parse-names&quot;:false,&quot;dropping-particle&quot;:&quot;&quot;,&quot;non-dropping-particle&quot;:&quot;&quot;},{&quot;family&quot;:&quot;Tran&quot;,&quot;given&quot;:&quot;Gabriel&quot;,&quot;parse-names&quot;:false,&quot;dropping-particle&quot;:&quot;&quot;,&quot;non-dropping-particle&quot;:&quot;&quot;},{&quot;family&quot;:&quot;Bonhomme&quot;,&quot;given&quot;:&quot;Vincent L.&quot;,&quot;parse-names&quot;:false,&quot;dropping-particle&quot;:&quot;&quot;,&quot;non-dropping-particle&quot;:&quot;&quot;},{&quot;family&quot;:&quot;Franssen&quot;,&quot;given&quot;:&quot;Colette&quot;,&quot;parse-names&quot;:false,&quot;dropping-particle&quot;:&quot;&quot;,&quot;non-dropping-particle&quot;:&quot;&quot;}],&quot;container-title&quot;:&quot;Anesthesia and analgesia&quot;,&quot;accessed&quot;:{&quot;date-parts&quot;:[[2021,4,15]]},&quot;DOI&quot;:&quot;10.1213/ANE.0000000000005230&quot;,&quot;ISSN&quot;:&quot;15267598&quot;,&quot;PMID&quot;:&quot;33060491&quot;,&quot;URL&quot;:&quot;https://pubmed.ncbi.nlm.nih.gov/33060491/&quot;,&quot;issued&quot;:{&quot;date-parts&quot;:[[2021,2,1]]},&quot;page&quot;:&quot;500-511&quot;,&quot;abstract&quot;:&quot;BACKGROUND: The anesthetic management of supratentorial craniotomy (CR) necessitates tight intraoperative hemodynamic control. This type of surgery may also be associated with substantial postoperative pain. We aimed at evaluating the influence of regional scalp block (SB) on hemodynamic stability during the noxious events of supratentorial craniotomies and total intravenous anesthesia, its influence on intraoperative anesthetic agents' consumption, and its effect on postoperative pain control. METHODS: Sixty patients scheduled for elective CR were prospectively enrolled. Patient, anesthesiologist, and neurosurgeon were blind to the random performance of SB with either levobupivacaine 0.33% (intervention group [group SB], n = 30) or the same volume of saline (control group [group CO], placebo group, n = 30). General anesthesia was induced and maintained using target-controlled infusions of remifentanil and propofol that were adjusted according to hemodynamic parameters and state entropy of the electroencephalogram (SE), respectively. Mean arterial blood pressure (MAP), heart rate (HR), SE, and propofol and remifentanil effect-site concentrations (Ce) were recorded at the time of scalp block performance (Baseline), and 0, 1, 3, and 5 minutes after skull-pin fixation (SP), skin incision (SI), CR, and dura-mater incision (DM). Morphine consumption and postoperative pain intensity (0-10 visual analog scale [VAS]) were recorded 1, 3, 6, 24, and 48 hours after surgery. Propofol and remifentanil overall infusion rates were also recorded. Data were analyzed using 2-tailed Student unpaired t tests, 2-way mixed-design analysis of variance (ANOVA), and Tukey's honestly significant difference (HSD) tests for post hoc comparisons as appropriate. RESULTS: Demographics and length of anesthetic procedure of group CO and SB were comparable. SP, SI, and CR were associated with a significantly higher MAP in group CO than in group SB, at least at one of the time points of recording surrounding those noxious events. This was not the case at DM. Similarly, HR was significantly higher in group CO than in group SB during SP and SI, at least at 1 of the points of recording, but not during CR and DM. Propofol and remifentanil Ce and overall infusion rates were significantly higher in group CO than in group SB, except for propofol Ce during SP. Postoperative pain VAS and cumulative morphine consumption were significantly higher in group CO than in group SB. CONCLUSIONS: In supratentorial craniotomies, SB improves hemodynamic control during noxious events and provides adequate and prolonged postoperative pain control as compared to placebo.&quot;,&quot;publisher&quot;:&quot;NLM (Medline)&quot;,&quot;issue&quot;:&quot;2&quot;,&quot;volume&quot;:&quot;132&quot;},&quot;isTemporary&quot;:false}],&quot;properties&quot;:{&quot;noteIndex&quot;:0},&quot;isEdited&quot;:false,&quot;manualOverride&quot;:{&quot;isManuallyOverriden&quot;:false,&quot;citeprocText&quot;:&quot;&lt;sup&gt;1&lt;/sup&gt;&quot;,&quot;manualOverrideText&quot;:&quot;&quot;},&quot;citationTag&quot;:&quot;MENDELEY_CITATION_v3_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&quot;},{&quot;citationID&quot;:&quot;MENDELEY_CITATION_a3a27188-7fd3-4cfe-9dd2-7c2c4abd1324&quot;,&quot;citationItems&quot;:[{&quot;id&quot;:&quot;80901f53-00da-321a-8e75-ea7fc1163763&quot;,&quot;itemData&quot;:{&quot;type&quot;:&quot;article-journal&quot;,&quot;id&quot;:&quot;80901f53-00da-321a-8e75-ea7fc1163763&quot;,&quot;title&quot;:&quot;Reporting response entropy along with state entropy would enhance differentiating nociception&quot;,&quot;author&quot;:[{&quot;family&quot;:&quot;Ozcan MS&quot;,&quot;given&quot;:&quot;&quot;,&quot;parse-names&quot;:false,&quot;dropping-particle&quot;:&quot;&quot;,&quot;non-dropping-particle&quot;:&quot;&quot;},{&quot;family&quot;:&quot;Charchaflieh JG&quot;,&quot;given&quot;:&quot;&quot;,&quot;parse-names&quot;:false,&quot;dropping-particle&quot;:&quot;&quot;,&quot;non-dropping-particle&quot;:&quot;&quot;}],&quot;container-title&quot;:&quot;Anesthesia and Analgesia&quot;,&quot;issued&quot;:{&quot;date-parts&quot;:[[2021]]}},&quot;isTemporary&quot;:false}],&quot;properties&quot;:{&quot;noteIndex&quot;:0},&quot;isEdited&quot;:false,&quot;manualOverride&quot;:{&quot;isManuallyOverriden&quot;:false,&quot;citeprocText&quot;:&quot;&lt;sup&gt;2&lt;/sup&gt;&quot;,&quot;manualOverrideText&quot;:&quot;&quot;},&quot;citationTag&quot;:&quot;MENDELEY_CITATION_v3_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&quot;},{&quot;citationID&quot;:&quot;MENDELEY_CITATION_70962ac4-a686-4929-8a9e-a8eeac7ce474&quot;,&quot;citationItems&quot;:[{&quot;id&quot;:&quot;a8e47adf-fe99-3bd2-b473-677e20551524&quot;,&quot;itemData&quot;:{&quot;type&quot;:&quot;article-journal&quot;,&quot;id&quot;:&quot;a8e47adf-fe99-3bd2-b473-677e20551524&quot;,&quot;title&quot;:&quot;Facial muscle activity, Response Entropy, and State Entropy indices during noxious stimuli in propofol-nitrous oxide or propofol-nitrous oxide-remifentanil anaesthesia without neuromuscular block&quot;,&quot;author&quot;:[{&quot;family&quot;:&quot;Aho&quot;,&quot;given&quot;:&quot;A. J.&quot;,&quot;parse-names&quot;:false,&quot;dropping-particle&quot;:&quot;&quot;,&quot;non-dropping-particle&quot;:&quot;&quot;},{&quot;family&quot;:&quot;Yli-Hankala&quot;,&quot;given&quot;:&quot;A.&quot;,&quot;parse-names&quot;:false,&quot;dropping-particle&quot;:&quot;&quot;,&quot;non-dropping-particle&quot;:&quot;&quot;},{&quot;family&quot;:&quot;Lyytikäinen&quot;,&quot;given&quot;:&quot;L. P.&quot;,&quot;parse-names&quot;:false,&quot;dropping-particle&quot;:&quot;&quot;,&quot;non-dropping-particle&quot;:&quot;&quot;},{&quot;family&quot;:&quot;Jäntti&quot;,&quot;given&quot;:&quot;V.&quot;,&quot;parse-names&quot;:false,&quot;dropping-particle&quot;:&quot;&quot;,&quot;non-dropping-particle&quot;:&quot;&quot;}],&quot;container-title&quot;:&quot;British Journal of Anaesthesia&quot;,&quot;accessed&quot;:{&quot;date-parts&quot;:[[2021,4,29]]},&quot;DOI&quot;:&quot;10.1093/bja/aen356&quot;,&quot;ISSN&quot;:&quot;14716771&quot;,&quot;PMID&quot;:&quot;19112059&quot;,&quot;URL&quot;:&quot;https://pubmed.ncbi.nlm.nih.gov/19112059/&quot;,&quot;issued&quot;:{&quot;date-parts&quot;:[[2009]]},&quot;page&quot;:&quot;227-233&quot;,&quot;abstract&quot;:&quot;Background. Entropy™ is an anaesthetic EEG monitoring method, calculating two numerical parameters: State Entropy (SE, range 0-91) and Response Entropy (RE, range 0-100). Low Entropy numbers indicate unconsciousness. SE uses the frequency range 0.8-32 Hz, representing predominantly the EEG activity. RE is calculated at 0.8-47 Hz, consisting of both EEG and facial EMG. RE-SE difference (RE-SE) can indicate EMG, reflecting nociception. We studied RE-SE and EMG in patients anaesthetized without neuromuscular blockers. Methods. Thirty-one women were studied in propofol-nitrous oxide (P) or propofol-nitrous oxide-remifentanil (PR) anaesthesia. Target SE value was 40-60. RE-SE was measured before and after endotracheal intubation, and before and after the commencement of surgery. The spectral content of the signal was analysed off-line. Appearance of EMG on EEG was verified visually. Results. RE, SE, and RE-SE increased during intubation in both groups. Elevated RE was followed by increased SE values in most cases. In these patients, spectral analysis of the signal revealed increased activity starting from low (&lt;20 Hz) frequency area up to the highest measured frequencies. This was associated with appearance of EMG in raw signal. No spectral alterations or EMG were seen in patients with stable Entropy values. Conclusions. Increased RE is followed by increased SE at nociceptive stimuli in patients not receiving neuromuscular blockers. Owing to their overlapping power spectra, the contribution of EMG and EEG cannot be accurately separated with frequency analysis in the range of 10-40 Hz. © 2008 The Author(s).&quot;,&quot;publisher&quot;:&quot;Oxford University Press&quot;,&quot;issue&quot;:&quot;2&quot;,&quot;volume&quot;:&quot;102&quot;},&quot;isTemporary&quot;:false}],&quot;properties&quot;:{&quot;noteIndex&quot;:0},&quot;isEdited&quot;:false,&quot;manualOverride&quot;:{&quot;isManuallyOverriden&quot;:false,&quot;citeprocText&quot;:&quot;&lt;sup&gt;3&lt;/sup&gt;&quot;,&quot;manualOverrideText&quot;:&quot;&quot;},&quot;citationTag&quot;:&quot;MENDELEY_CITATION_v3_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&quot;},{&quot;citationID&quot;:&quot;MENDELEY_CITATION_6b0eefc9-886b-4bbd-8cda-05f89a0d51ad&quot;,&quot;citationItems&quot;:[{&quot;id&quot;:&quot;d7e80b7a-fa7b-361f-880f-4f356d0a6193&quot;,&quot;itemData&quot;:{&quot;type&quot;:&quot;article-journal&quot;,&quot;id&quot;:&quot;d7e80b7a-fa7b-361f-880f-4f356d0a6193&quot;,&quot;title&quot;:&quot;A comparison of the response of hand and facial muscles to non‐depolarising relaxants&quot;,&quot;author&quot;:[{&quot;family&quot;:&quot;PATHAK&quot;,&quot;given&quot;:&quot;D.&quot;,&quot;parse-names&quot;:false,&quot;dropping-particle&quot;:&quot;&quot;,&quot;non-dropping-particle&quot;:&quot;&quot;},{&quot;family&quot;:&quot;SOKOLL&quot;,&quot;given&quot;:&quot;M. D.&quot;,&quot;parse-names&quot;:false,&quot;dropping-particle&quot;:&quot;&quot;,&quot;non-dropping-particle&quot;:&quot;&quot;},{&quot;family&quot;:&quot;BARCELLOS&quot;,&quot;given&quot;:&quot;W.&quot;,&quot;parse-names&quot;:false,&quot;dropping-particle&quot;:&quot;&quot;,&quot;non-dropping-particle&quot;:&quot;&quot;},{&quot;family&quot;:&quot;KUMAR&quot;,&quot;given&quot;:&quot;V.&quot;,&quot;parse-names&quot;:false,&quot;dropping-particle&quot;:&quot;&quot;,&quot;non-dropping-particle&quot;:&quot;&quot;}],&quot;container-title&quot;:&quot;Anaesthesia&quot;,&quot;accessed&quot;:{&quot;date-parts&quot;:[[2021,5,9]]},&quot;DOI&quot;:&quot;10.1111/j.1365-2044.1988.tb05745.x&quot;,&quot;ISSN&quot;:&quot;13652044&quot;,&quot;PMID&quot;:&quot;2972223&quot;,&quot;URL&quot;:&quot;https://pubmed.ncbi.nlm.nih.gov/2972223/&quot;,&quot;issued&quot;:{&quot;date-parts&quot;:[[1988]]},&quot;page&quot;:&quot;747-748&quot;,&quot;abstract&quot;:&quot;This study compares the response of the muscles of the hand to those of the face during non‐depolarising neuromuscular blockade. It was found that observation of the facial muscles was misleading both in terms of degree of neuromuscular blockade and adequacy of reversal. Copyright © 1988, Wiley Blackwell. All rights reserved&quot;,&quot;publisher&quot;:&quot;Anaesthesia&quot;,&quot;issue&quot;:&quot;9&quot;,&quot;volume&quot;:&quot;43&quot;},&quot;isTemporary&quot;:false}],&quot;properties&quot;:{&quot;noteIndex&quot;:0},&quot;isEdited&quot;:false,&quot;manualOverride&quot;:{&quot;isManuallyOverriden&quot;:false,&quot;citeprocText&quot;:&quot;&lt;sup&gt;4&lt;/sup&gt;&quot;,&quot;manualOverrideText&quot;:&quot;&quot;},&quot;citationTag&quot;:&quot;MENDELEY_CITATION_v3_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&quot;},{&quot;citationID&quot;:&quot;MENDELEY_CITATION_71b7a0e7-3282-4e4a-8f85-26d6fe25db47&quot;,&quot;citationItems&quot;:[{&quot;id&quot;:&quot;80901f53-00da-321a-8e75-ea7fc1163763&quot;,&quot;itemData&quot;:{&quot;type&quot;:&quot;article-journal&quot;,&quot;id&quot;:&quot;80901f53-00da-321a-8e75-ea7fc1163763&quot;,&quot;title&quot;:&quot;Reporting response entropy along with state entropy would enhance differentiating nociception&quot;,&quot;author&quot;:[{&quot;family&quot;:&quot;Ozcan MS&quot;,&quot;given&quot;:&quot;&quot;,&quot;parse-names&quot;:false,&quot;dropping-particle&quot;:&quot;&quot;,&quot;non-dropping-particle&quot;:&quot;&quot;},{&quot;family&quot;:&quot;Charchaflieh JG&quot;,&quot;given&quot;:&quot;&quot;,&quot;parse-names&quot;:false,&quot;dropping-particle&quot;:&quot;&quot;,&quot;non-dropping-particle&quot;:&quot;&quot;}],&quot;container-title&quot;:&quot;Anesthesia and Analgesia&quot;,&quot;issued&quot;:{&quot;date-parts&quot;:[[2021]]}},&quot;isTemporary&quot;:false}],&quot;properties&quot;:{&quot;noteIndex&quot;:0},&quot;isEdited&quot;:false,&quot;manualOverride&quot;:{&quot;isManuallyOverriden&quot;:false,&quot;citeprocText&quot;:&quot;&lt;sup&gt;2&lt;/sup&gt;&quot;,&quot;manualOverrideText&quot;:&quot;&quot;},&quot;citationTag&quot;:&quot;MENDELEY_CITATION_v3_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&quot;}]"/>
    <we:property name="MENDELEY_CITATIONS_STYLE" value="&quot;https://www.zotero.org/styles/american-medical-associ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2FB62-810E-4364-81FE-C235E0EA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606</Words>
  <Characters>3455</Characters>
  <Application>Microsoft Office Word</Application>
  <DocSecurity>0</DocSecurity>
  <Lines>28</Lines>
  <Paragraphs>8</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Carella</dc:creator>
  <cp:keywords/>
  <dc:description/>
  <cp:lastModifiedBy>Michele Carella</cp:lastModifiedBy>
  <cp:revision>12</cp:revision>
  <dcterms:created xsi:type="dcterms:W3CDTF">2021-05-09T07:01:00Z</dcterms:created>
  <dcterms:modified xsi:type="dcterms:W3CDTF">2022-08-23T09:28:00Z</dcterms:modified>
</cp:coreProperties>
</file>