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1E250" w14:textId="77777777" w:rsidR="009A141B" w:rsidRDefault="009A0D4C" w:rsidP="009A0D4C">
      <w:pPr>
        <w:jc w:val="center"/>
        <w:rPr>
          <w:rFonts w:ascii="Times New Roman" w:hAnsi="Times New Roman" w:cs="Times New Roman"/>
          <w:sz w:val="24"/>
          <w:szCs w:val="24"/>
          <w:u w:val="single"/>
        </w:rPr>
      </w:pPr>
      <w:bookmarkStart w:id="0" w:name="_Hlk64539742"/>
      <w:r w:rsidRPr="009A0D4C">
        <w:rPr>
          <w:rFonts w:ascii="Times New Roman" w:hAnsi="Times New Roman" w:cs="Times New Roman"/>
          <w:sz w:val="24"/>
          <w:szCs w:val="24"/>
          <w:u w:val="single"/>
        </w:rPr>
        <w:t xml:space="preserve">Cas clinique : Découverte d’un Syndrome de Bébé secoué dans le décours d’un Septicémie Streptococcus </w:t>
      </w:r>
      <w:proofErr w:type="spellStart"/>
      <w:r w:rsidRPr="009A0D4C">
        <w:rPr>
          <w:rFonts w:ascii="Times New Roman" w:hAnsi="Times New Roman" w:cs="Times New Roman"/>
          <w:sz w:val="24"/>
          <w:szCs w:val="24"/>
          <w:u w:val="single"/>
        </w:rPr>
        <w:t>Agalactiae</w:t>
      </w:r>
      <w:proofErr w:type="spellEnd"/>
    </w:p>
    <w:p w14:paraId="6D73F731" w14:textId="77777777" w:rsidR="009A0D4C" w:rsidRPr="009A0D4C" w:rsidRDefault="009A0D4C" w:rsidP="009A0D4C">
      <w:pPr>
        <w:jc w:val="center"/>
        <w:rPr>
          <w:rFonts w:ascii="Times New Roman" w:hAnsi="Times New Roman" w:cs="Times New Roman"/>
          <w:sz w:val="24"/>
          <w:szCs w:val="24"/>
        </w:rPr>
      </w:pPr>
      <w:r w:rsidRPr="009A0D4C">
        <w:rPr>
          <w:rFonts w:ascii="Times New Roman" w:hAnsi="Times New Roman" w:cs="Times New Roman"/>
          <w:sz w:val="24"/>
          <w:szCs w:val="24"/>
        </w:rPr>
        <w:t>Pannizzotto S (1)</w:t>
      </w:r>
    </w:p>
    <w:p w14:paraId="14DF14BB" w14:textId="77777777" w:rsidR="009A0D4C" w:rsidRPr="003D5741" w:rsidRDefault="009A0D4C" w:rsidP="003D5741">
      <w:pPr>
        <w:rPr>
          <w:rFonts w:ascii="Times New Roman" w:hAnsi="Times New Roman" w:cs="Times New Roman"/>
          <w:sz w:val="24"/>
          <w:szCs w:val="24"/>
        </w:rPr>
      </w:pPr>
      <w:r w:rsidRPr="003D5741">
        <w:rPr>
          <w:rFonts w:ascii="Times New Roman" w:hAnsi="Times New Roman" w:cs="Times New Roman"/>
          <w:sz w:val="24"/>
          <w:szCs w:val="24"/>
        </w:rPr>
        <w:t>Service de Pédiatrie, CHU Liège; Secteur Pédiatrie sociale-Cellule Maltraitance, Liège, Belgique.</w:t>
      </w:r>
    </w:p>
    <w:p w14:paraId="4D2AFC36" w14:textId="4240E744" w:rsidR="00BB5201" w:rsidRDefault="00BB5201" w:rsidP="009A0D4C">
      <w:pPr>
        <w:ind w:left="360"/>
        <w:rPr>
          <w:rFonts w:ascii="Times New Roman" w:hAnsi="Times New Roman" w:cs="Times New Roman"/>
          <w:sz w:val="24"/>
          <w:szCs w:val="24"/>
        </w:rPr>
      </w:pPr>
      <w:r>
        <w:rPr>
          <w:rFonts w:ascii="Times New Roman" w:hAnsi="Times New Roman" w:cs="Times New Roman"/>
          <w:b/>
          <w:sz w:val="24"/>
          <w:szCs w:val="24"/>
        </w:rPr>
        <w:t>Résumé</w:t>
      </w:r>
      <w:r w:rsidR="009A0D4C">
        <w:rPr>
          <w:rFonts w:ascii="Times New Roman" w:hAnsi="Times New Roman" w:cs="Times New Roman"/>
          <w:b/>
          <w:sz w:val="24"/>
          <w:szCs w:val="24"/>
        </w:rPr>
        <w:t> :</w:t>
      </w:r>
      <w:r w:rsidR="009A0D4C">
        <w:rPr>
          <w:rFonts w:ascii="Times New Roman" w:hAnsi="Times New Roman" w:cs="Times New Roman"/>
          <w:sz w:val="24"/>
          <w:szCs w:val="24"/>
        </w:rPr>
        <w:t xml:space="preserve"> Le syndrome du bébé secoué</w:t>
      </w:r>
      <w:r w:rsidR="00D31C6F">
        <w:rPr>
          <w:rFonts w:ascii="Times New Roman" w:hAnsi="Times New Roman" w:cs="Times New Roman"/>
          <w:sz w:val="24"/>
          <w:szCs w:val="24"/>
        </w:rPr>
        <w:t xml:space="preserve"> (SBS)</w:t>
      </w:r>
      <w:r w:rsidR="009A0D4C">
        <w:rPr>
          <w:rFonts w:ascii="Times New Roman" w:hAnsi="Times New Roman" w:cs="Times New Roman"/>
          <w:sz w:val="24"/>
          <w:szCs w:val="24"/>
        </w:rPr>
        <w:t xml:space="preserve"> est</w:t>
      </w:r>
      <w:r w:rsidR="00D31C6F">
        <w:rPr>
          <w:rFonts w:ascii="Times New Roman" w:hAnsi="Times New Roman" w:cs="Times New Roman"/>
          <w:sz w:val="24"/>
          <w:szCs w:val="24"/>
        </w:rPr>
        <w:t xml:space="preserve"> une entité faisant partie des t</w:t>
      </w:r>
      <w:r w:rsidR="009A0D4C">
        <w:rPr>
          <w:rFonts w:ascii="Times New Roman" w:hAnsi="Times New Roman" w:cs="Times New Roman"/>
          <w:sz w:val="24"/>
          <w:szCs w:val="24"/>
        </w:rPr>
        <w:t>raumatismes crâni</w:t>
      </w:r>
      <w:r w:rsidR="00D31C6F">
        <w:rPr>
          <w:rFonts w:ascii="Times New Roman" w:hAnsi="Times New Roman" w:cs="Times New Roman"/>
          <w:sz w:val="24"/>
          <w:szCs w:val="24"/>
        </w:rPr>
        <w:t>ens infligés (TCI</w:t>
      </w:r>
      <w:r w:rsidR="009A0D4C">
        <w:rPr>
          <w:rFonts w:ascii="Times New Roman" w:hAnsi="Times New Roman" w:cs="Times New Roman"/>
          <w:sz w:val="24"/>
          <w:szCs w:val="24"/>
        </w:rPr>
        <w:t>) et représente une forme grave de maltraitanc</w:t>
      </w:r>
      <w:r w:rsidR="00D31C6F">
        <w:rPr>
          <w:rFonts w:ascii="Times New Roman" w:hAnsi="Times New Roman" w:cs="Times New Roman"/>
          <w:sz w:val="24"/>
          <w:szCs w:val="24"/>
        </w:rPr>
        <w:t>e infantile. D’une grande hétérogénéité clinique</w:t>
      </w:r>
      <w:r>
        <w:rPr>
          <w:rFonts w:ascii="Times New Roman" w:hAnsi="Times New Roman" w:cs="Times New Roman"/>
          <w:sz w:val="24"/>
          <w:szCs w:val="24"/>
        </w:rPr>
        <w:t xml:space="preserve"> et grevé d’une morbidité importante</w:t>
      </w:r>
      <w:r w:rsidR="009A0D4C">
        <w:rPr>
          <w:rFonts w:ascii="Times New Roman" w:hAnsi="Times New Roman" w:cs="Times New Roman"/>
          <w:sz w:val="24"/>
          <w:szCs w:val="24"/>
        </w:rPr>
        <w:t>, il convient de l’évoquer chez le nourrisson de</w:t>
      </w:r>
      <w:r w:rsidR="00D31C6F">
        <w:rPr>
          <w:rFonts w:ascii="Times New Roman" w:hAnsi="Times New Roman" w:cs="Times New Roman"/>
          <w:sz w:val="24"/>
          <w:szCs w:val="24"/>
        </w:rPr>
        <w:t xml:space="preserve"> moins de  2 ans dès  l’apparition de symptômes neurologiques ou généraux d’origine inexpliquée et pouvant faire suspecter le diagnostic. </w:t>
      </w:r>
      <w:r w:rsidR="000B1C42">
        <w:rPr>
          <w:rFonts w:ascii="Times New Roman" w:hAnsi="Times New Roman" w:cs="Times New Roman"/>
          <w:sz w:val="24"/>
          <w:szCs w:val="24"/>
        </w:rPr>
        <w:t>A travers le</w:t>
      </w:r>
      <w:r w:rsidR="00D31C6F">
        <w:rPr>
          <w:rFonts w:ascii="Times New Roman" w:hAnsi="Times New Roman" w:cs="Times New Roman"/>
          <w:sz w:val="24"/>
          <w:szCs w:val="24"/>
        </w:rPr>
        <w:t xml:space="preserve"> cas clinique d’un enfant âgé de 2 mois qui dans le décours d’une septicémie à Streptococcus </w:t>
      </w:r>
      <w:proofErr w:type="spellStart"/>
      <w:r w:rsidR="00D31C6F">
        <w:rPr>
          <w:rFonts w:ascii="Times New Roman" w:hAnsi="Times New Roman" w:cs="Times New Roman"/>
          <w:sz w:val="24"/>
          <w:szCs w:val="24"/>
        </w:rPr>
        <w:t>Agalactiae</w:t>
      </w:r>
      <w:proofErr w:type="spellEnd"/>
      <w:r w:rsidR="00D31C6F">
        <w:rPr>
          <w:rFonts w:ascii="Times New Roman" w:hAnsi="Times New Roman" w:cs="Times New Roman"/>
          <w:sz w:val="24"/>
          <w:szCs w:val="24"/>
        </w:rPr>
        <w:t xml:space="preserve"> a présenté une évolution clinique défavorable conduisant</w:t>
      </w:r>
      <w:r w:rsidR="001A474F">
        <w:rPr>
          <w:rFonts w:ascii="Times New Roman" w:hAnsi="Times New Roman" w:cs="Times New Roman"/>
          <w:sz w:val="24"/>
          <w:szCs w:val="24"/>
        </w:rPr>
        <w:t xml:space="preserve"> à la découverte fortuite </w:t>
      </w:r>
      <w:r w:rsidR="00D31C6F">
        <w:rPr>
          <w:rFonts w:ascii="Times New Roman" w:hAnsi="Times New Roman" w:cs="Times New Roman"/>
          <w:sz w:val="24"/>
          <w:szCs w:val="24"/>
        </w:rPr>
        <w:t xml:space="preserve"> de SBS</w:t>
      </w:r>
      <w:r w:rsidR="000B1C42">
        <w:rPr>
          <w:rFonts w:ascii="Times New Roman" w:hAnsi="Times New Roman" w:cs="Times New Roman"/>
          <w:sz w:val="24"/>
          <w:szCs w:val="24"/>
        </w:rPr>
        <w:t xml:space="preserve">, nous </w:t>
      </w:r>
      <w:r>
        <w:rPr>
          <w:rFonts w:ascii="Times New Roman" w:hAnsi="Times New Roman" w:cs="Times New Roman"/>
          <w:sz w:val="24"/>
          <w:szCs w:val="24"/>
        </w:rPr>
        <w:t>détaill</w:t>
      </w:r>
      <w:r w:rsidR="000B1C42">
        <w:rPr>
          <w:rFonts w:ascii="Times New Roman" w:hAnsi="Times New Roman" w:cs="Times New Roman"/>
          <w:sz w:val="24"/>
          <w:szCs w:val="24"/>
        </w:rPr>
        <w:t>er</w:t>
      </w:r>
      <w:r>
        <w:rPr>
          <w:rFonts w:ascii="Times New Roman" w:hAnsi="Times New Roman" w:cs="Times New Roman"/>
          <w:sz w:val="24"/>
          <w:szCs w:val="24"/>
        </w:rPr>
        <w:t xml:space="preserve">ons les éléments cliniques et diagnostiques </w:t>
      </w:r>
      <w:r w:rsidR="001A474F">
        <w:rPr>
          <w:rFonts w:ascii="Times New Roman" w:hAnsi="Times New Roman" w:cs="Times New Roman"/>
          <w:sz w:val="24"/>
          <w:szCs w:val="24"/>
        </w:rPr>
        <w:t xml:space="preserve"> </w:t>
      </w:r>
      <w:r>
        <w:rPr>
          <w:rFonts w:ascii="Times New Roman" w:hAnsi="Times New Roman" w:cs="Times New Roman"/>
          <w:sz w:val="24"/>
          <w:szCs w:val="24"/>
        </w:rPr>
        <w:t xml:space="preserve">permettant de déceler </w:t>
      </w:r>
      <w:r w:rsidR="008F1017">
        <w:rPr>
          <w:rFonts w:ascii="Times New Roman" w:hAnsi="Times New Roman" w:cs="Times New Roman"/>
          <w:sz w:val="24"/>
          <w:szCs w:val="24"/>
        </w:rPr>
        <w:t>la pathologie et la</w:t>
      </w:r>
      <w:r>
        <w:rPr>
          <w:rFonts w:ascii="Times New Roman" w:hAnsi="Times New Roman" w:cs="Times New Roman"/>
          <w:sz w:val="24"/>
          <w:szCs w:val="24"/>
        </w:rPr>
        <w:t xml:space="preserve"> prendre en charge de manière multidisciplinaire</w:t>
      </w:r>
      <w:r w:rsidR="000B1C42">
        <w:rPr>
          <w:rFonts w:ascii="Times New Roman" w:hAnsi="Times New Roman" w:cs="Times New Roman"/>
          <w:sz w:val="24"/>
          <w:szCs w:val="24"/>
        </w:rPr>
        <w:t>.</w:t>
      </w:r>
    </w:p>
    <w:p w14:paraId="051A78E4" w14:textId="69D5C72E" w:rsidR="009A0D4C" w:rsidRDefault="00BB5201" w:rsidP="009A0D4C">
      <w:pPr>
        <w:ind w:left="360"/>
        <w:rPr>
          <w:rFonts w:ascii="Times New Roman" w:hAnsi="Times New Roman" w:cs="Times New Roman"/>
          <w:sz w:val="24"/>
          <w:szCs w:val="24"/>
        </w:rPr>
      </w:pPr>
      <w:r>
        <w:rPr>
          <w:rFonts w:ascii="Times New Roman" w:hAnsi="Times New Roman" w:cs="Times New Roman"/>
          <w:b/>
          <w:sz w:val="24"/>
          <w:szCs w:val="24"/>
        </w:rPr>
        <w:t>Mots-clés :</w:t>
      </w:r>
      <w:r>
        <w:rPr>
          <w:rFonts w:ascii="Times New Roman" w:hAnsi="Times New Roman" w:cs="Times New Roman"/>
          <w:sz w:val="24"/>
          <w:szCs w:val="24"/>
        </w:rPr>
        <w:t xml:space="preserve"> Syndrome du Bébé secoué -  maltraitance </w:t>
      </w:r>
      <w:r w:rsidR="000B1C42">
        <w:rPr>
          <w:rFonts w:ascii="Times New Roman" w:hAnsi="Times New Roman" w:cs="Times New Roman"/>
          <w:sz w:val="24"/>
          <w:szCs w:val="24"/>
        </w:rPr>
        <w:t>infantile</w:t>
      </w:r>
    </w:p>
    <w:p w14:paraId="3BF4FA84" w14:textId="6CBC7554" w:rsidR="00555850" w:rsidRDefault="00254C44" w:rsidP="00B23EFF">
      <w:pPr>
        <w:ind w:left="360"/>
        <w:rPr>
          <w:rFonts w:ascii="Times New Roman" w:hAnsi="Times New Roman" w:cs="Times New Roman"/>
          <w:sz w:val="24"/>
          <w:szCs w:val="24"/>
        </w:rPr>
      </w:pPr>
      <w:r w:rsidRPr="00451907">
        <w:rPr>
          <w:rFonts w:ascii="Times New Roman" w:hAnsi="Times New Roman" w:cs="Times New Roman"/>
          <w:b/>
          <w:sz w:val="24"/>
          <w:szCs w:val="24"/>
        </w:rPr>
        <w:t xml:space="preserve">Cas </w:t>
      </w:r>
      <w:r w:rsidR="008F1017" w:rsidRPr="00451907">
        <w:rPr>
          <w:rFonts w:ascii="Times New Roman" w:hAnsi="Times New Roman" w:cs="Times New Roman"/>
          <w:b/>
          <w:sz w:val="24"/>
          <w:szCs w:val="24"/>
        </w:rPr>
        <w:t>Clinique</w:t>
      </w:r>
      <w:r w:rsidR="006D495F" w:rsidRPr="00451907">
        <w:rPr>
          <w:rFonts w:ascii="Times New Roman" w:hAnsi="Times New Roman" w:cs="Times New Roman"/>
          <w:b/>
          <w:sz w:val="24"/>
          <w:szCs w:val="24"/>
        </w:rPr>
        <w:t xml:space="preserve"> </w:t>
      </w:r>
      <w:r w:rsidR="008F1017" w:rsidRPr="00451907">
        <w:rPr>
          <w:rFonts w:ascii="Times New Roman" w:hAnsi="Times New Roman" w:cs="Times New Roman"/>
          <w:b/>
          <w:sz w:val="24"/>
          <w:szCs w:val="24"/>
        </w:rPr>
        <w:t>:</w:t>
      </w:r>
      <w:r w:rsidRPr="00451907">
        <w:rPr>
          <w:rFonts w:ascii="Times New Roman" w:hAnsi="Times New Roman" w:cs="Times New Roman"/>
          <w:sz w:val="24"/>
          <w:szCs w:val="24"/>
        </w:rPr>
        <w:t xml:space="preserve"> </w:t>
      </w:r>
      <w:r w:rsidR="003D19A0">
        <w:rPr>
          <w:rFonts w:ascii="Times New Roman" w:hAnsi="Times New Roman" w:cs="Times New Roman"/>
          <w:sz w:val="24"/>
          <w:szCs w:val="24"/>
        </w:rPr>
        <w:t>Il s’agit d’u</w:t>
      </w:r>
      <w:r w:rsidR="00451907" w:rsidRPr="00451907">
        <w:rPr>
          <w:rFonts w:ascii="Times New Roman" w:hAnsi="Times New Roman" w:cs="Times New Roman"/>
          <w:sz w:val="24"/>
          <w:szCs w:val="24"/>
        </w:rPr>
        <w:t xml:space="preserve">n enfant de sexe </w:t>
      </w:r>
      <w:r w:rsidR="003D19A0">
        <w:rPr>
          <w:rFonts w:ascii="Times New Roman" w:hAnsi="Times New Roman" w:cs="Times New Roman"/>
          <w:sz w:val="24"/>
          <w:szCs w:val="24"/>
        </w:rPr>
        <w:t xml:space="preserve"> mas</w:t>
      </w:r>
      <w:r w:rsidR="00401A2F">
        <w:rPr>
          <w:rFonts w:ascii="Times New Roman" w:hAnsi="Times New Roman" w:cs="Times New Roman"/>
          <w:sz w:val="24"/>
          <w:szCs w:val="24"/>
        </w:rPr>
        <w:t>culin</w:t>
      </w:r>
      <w:r w:rsidR="00E447B0">
        <w:rPr>
          <w:rFonts w:ascii="Times New Roman" w:hAnsi="Times New Roman" w:cs="Times New Roman"/>
          <w:sz w:val="24"/>
          <w:szCs w:val="24"/>
        </w:rPr>
        <w:t xml:space="preserve">, </w:t>
      </w:r>
      <w:r w:rsidR="00401A2F">
        <w:rPr>
          <w:rFonts w:ascii="Times New Roman" w:hAnsi="Times New Roman" w:cs="Times New Roman"/>
          <w:sz w:val="24"/>
          <w:szCs w:val="24"/>
        </w:rPr>
        <w:t>premier enfant du couple</w:t>
      </w:r>
      <w:r w:rsidR="00E30A5F">
        <w:rPr>
          <w:rFonts w:ascii="Times New Roman" w:hAnsi="Times New Roman" w:cs="Times New Roman"/>
          <w:sz w:val="24"/>
          <w:szCs w:val="24"/>
        </w:rPr>
        <w:t>.</w:t>
      </w:r>
      <w:r w:rsidR="00B23EFF">
        <w:rPr>
          <w:rFonts w:ascii="Times New Roman" w:hAnsi="Times New Roman" w:cs="Times New Roman"/>
          <w:sz w:val="24"/>
          <w:szCs w:val="24"/>
        </w:rPr>
        <w:t xml:space="preserve"> </w:t>
      </w:r>
      <w:r w:rsidR="00401A2F">
        <w:rPr>
          <w:rFonts w:ascii="Times New Roman" w:hAnsi="Times New Roman" w:cs="Times New Roman"/>
          <w:sz w:val="24"/>
          <w:szCs w:val="24"/>
        </w:rPr>
        <w:t>S</w:t>
      </w:r>
      <w:r w:rsidR="003D19A0">
        <w:rPr>
          <w:rFonts w:ascii="Times New Roman" w:hAnsi="Times New Roman" w:cs="Times New Roman"/>
          <w:sz w:val="24"/>
          <w:szCs w:val="24"/>
        </w:rPr>
        <w:t xml:space="preserve">es antécédents sont marqués par  </w:t>
      </w:r>
      <w:r w:rsidR="003D19A0" w:rsidRPr="003D19A0">
        <w:rPr>
          <w:rFonts w:ascii="Times New Roman" w:hAnsi="Times New Roman" w:cs="Times New Roman"/>
          <w:sz w:val="24"/>
          <w:szCs w:val="24"/>
        </w:rPr>
        <w:t xml:space="preserve">une prématurité à 30 semaines 3/7èmes, un sepsis néonatal tardif à J6 à E. </w:t>
      </w:r>
      <w:proofErr w:type="spellStart"/>
      <w:r w:rsidR="003D19A0" w:rsidRPr="003D19A0">
        <w:rPr>
          <w:rFonts w:ascii="Times New Roman" w:hAnsi="Times New Roman" w:cs="Times New Roman"/>
          <w:sz w:val="24"/>
          <w:szCs w:val="24"/>
        </w:rPr>
        <w:t>Aerogenes</w:t>
      </w:r>
      <w:proofErr w:type="spellEnd"/>
      <w:r w:rsidR="003D19A0" w:rsidRPr="003D19A0">
        <w:rPr>
          <w:rFonts w:ascii="Times New Roman" w:hAnsi="Times New Roman" w:cs="Times New Roman"/>
          <w:sz w:val="24"/>
          <w:szCs w:val="24"/>
        </w:rPr>
        <w:t xml:space="preserve"> avec méningite associée</w:t>
      </w:r>
      <w:r w:rsidR="003D19A0">
        <w:rPr>
          <w:rFonts w:ascii="Times New Roman" w:hAnsi="Times New Roman" w:cs="Times New Roman"/>
          <w:sz w:val="24"/>
          <w:szCs w:val="24"/>
        </w:rPr>
        <w:t xml:space="preserve">. </w:t>
      </w:r>
      <w:r w:rsidR="007D22A4">
        <w:rPr>
          <w:rFonts w:ascii="Times New Roman" w:hAnsi="Times New Roman" w:cs="Times New Roman"/>
          <w:sz w:val="24"/>
          <w:szCs w:val="24"/>
        </w:rPr>
        <w:t xml:space="preserve">Notons qu’une IRM cérébrale réalisée avant la sortie de l’enfant du service néonatal s’était révélée normale. </w:t>
      </w:r>
      <w:r w:rsidR="003D19A0">
        <w:rPr>
          <w:rFonts w:ascii="Times New Roman" w:hAnsi="Times New Roman" w:cs="Times New Roman"/>
          <w:sz w:val="24"/>
          <w:szCs w:val="24"/>
        </w:rPr>
        <w:t xml:space="preserve">Il </w:t>
      </w:r>
      <w:r w:rsidR="00451907">
        <w:rPr>
          <w:rFonts w:ascii="Times New Roman" w:hAnsi="Times New Roman" w:cs="Times New Roman"/>
          <w:sz w:val="24"/>
          <w:szCs w:val="24"/>
        </w:rPr>
        <w:t xml:space="preserve"> est admis</w:t>
      </w:r>
      <w:r w:rsidR="003D19A0">
        <w:rPr>
          <w:rFonts w:ascii="Times New Roman" w:hAnsi="Times New Roman" w:cs="Times New Roman"/>
          <w:sz w:val="24"/>
          <w:szCs w:val="24"/>
        </w:rPr>
        <w:t xml:space="preserve"> à l’âge</w:t>
      </w:r>
      <w:r w:rsidR="003D19A0" w:rsidRPr="003D19A0">
        <w:rPr>
          <w:rFonts w:ascii="Times New Roman" w:hAnsi="Times New Roman" w:cs="Times New Roman"/>
          <w:sz w:val="24"/>
          <w:szCs w:val="24"/>
        </w:rPr>
        <w:t xml:space="preserve"> de 2 mois</w:t>
      </w:r>
      <w:r w:rsidR="00FF5995">
        <w:rPr>
          <w:rFonts w:ascii="Times New Roman" w:hAnsi="Times New Roman" w:cs="Times New Roman"/>
          <w:sz w:val="24"/>
          <w:szCs w:val="24"/>
        </w:rPr>
        <w:t xml:space="preserve"> 1/2</w:t>
      </w:r>
      <w:r w:rsidR="003D19A0" w:rsidRPr="003D19A0">
        <w:rPr>
          <w:rFonts w:ascii="Times New Roman" w:hAnsi="Times New Roman" w:cs="Times New Roman"/>
          <w:sz w:val="24"/>
          <w:szCs w:val="24"/>
        </w:rPr>
        <w:t xml:space="preserve"> d’âge r</w:t>
      </w:r>
      <w:r w:rsidR="003D19A0">
        <w:rPr>
          <w:rFonts w:ascii="Times New Roman" w:hAnsi="Times New Roman" w:cs="Times New Roman"/>
          <w:sz w:val="24"/>
          <w:szCs w:val="24"/>
        </w:rPr>
        <w:t>éel et 3 semaines d’âge corrigé</w:t>
      </w:r>
      <w:r w:rsidR="00451907">
        <w:rPr>
          <w:rFonts w:ascii="Times New Roman" w:hAnsi="Times New Roman" w:cs="Times New Roman"/>
          <w:sz w:val="24"/>
          <w:szCs w:val="24"/>
        </w:rPr>
        <w:t xml:space="preserve"> avec un tableau clinique </w:t>
      </w:r>
      <w:r w:rsidR="00FF5995">
        <w:rPr>
          <w:rFonts w:ascii="Times New Roman" w:hAnsi="Times New Roman" w:cs="Times New Roman"/>
          <w:sz w:val="24"/>
          <w:szCs w:val="24"/>
        </w:rPr>
        <w:t xml:space="preserve">de malaise grave du nourrisson et </w:t>
      </w:r>
      <w:r w:rsidR="00451907">
        <w:rPr>
          <w:rFonts w:ascii="Times New Roman" w:hAnsi="Times New Roman" w:cs="Times New Roman"/>
          <w:sz w:val="24"/>
          <w:szCs w:val="24"/>
        </w:rPr>
        <w:t>de choc septique :</w:t>
      </w:r>
      <w:r w:rsidR="003D19A0">
        <w:rPr>
          <w:rFonts w:ascii="Times New Roman" w:hAnsi="Times New Roman" w:cs="Times New Roman"/>
          <w:sz w:val="24"/>
          <w:szCs w:val="24"/>
        </w:rPr>
        <w:t xml:space="preserve"> </w:t>
      </w:r>
      <w:r w:rsidR="00451907">
        <w:rPr>
          <w:rFonts w:ascii="Times New Roman" w:hAnsi="Times New Roman" w:cs="Times New Roman"/>
          <w:sz w:val="24"/>
          <w:szCs w:val="24"/>
        </w:rPr>
        <w:t>fièvre depuis 24 heures à maximum</w:t>
      </w:r>
      <w:r w:rsidR="00A40569">
        <w:rPr>
          <w:rFonts w:ascii="Times New Roman" w:hAnsi="Times New Roman" w:cs="Times New Roman"/>
          <w:sz w:val="24"/>
          <w:szCs w:val="24"/>
        </w:rPr>
        <w:t xml:space="preserve"> </w:t>
      </w:r>
      <w:r w:rsidR="00451907">
        <w:rPr>
          <w:rFonts w:ascii="Times New Roman" w:hAnsi="Times New Roman" w:cs="Times New Roman"/>
          <w:sz w:val="24"/>
          <w:szCs w:val="24"/>
        </w:rPr>
        <w:t>38.7°, état stuporeux, tachyc</w:t>
      </w:r>
      <w:r w:rsidR="007D22A4">
        <w:rPr>
          <w:rFonts w:ascii="Times New Roman" w:hAnsi="Times New Roman" w:cs="Times New Roman"/>
          <w:sz w:val="24"/>
          <w:szCs w:val="24"/>
        </w:rPr>
        <w:t xml:space="preserve">ardie, </w:t>
      </w:r>
      <w:r w:rsidR="00451907">
        <w:rPr>
          <w:rFonts w:ascii="Times New Roman" w:hAnsi="Times New Roman" w:cs="Times New Roman"/>
          <w:sz w:val="24"/>
          <w:szCs w:val="24"/>
        </w:rPr>
        <w:t xml:space="preserve"> hypotension</w:t>
      </w:r>
      <w:r w:rsidR="007D22A4">
        <w:rPr>
          <w:rFonts w:ascii="Times New Roman" w:hAnsi="Times New Roman" w:cs="Times New Roman"/>
          <w:sz w:val="24"/>
          <w:szCs w:val="24"/>
        </w:rPr>
        <w:t xml:space="preserve"> artérielle et dysfonction systémique. </w:t>
      </w:r>
      <w:r w:rsidR="00451907">
        <w:rPr>
          <w:rFonts w:ascii="Times New Roman" w:hAnsi="Times New Roman" w:cs="Times New Roman"/>
          <w:sz w:val="24"/>
          <w:szCs w:val="24"/>
        </w:rPr>
        <w:t xml:space="preserve">Les examens complémentaires mettent en évidence </w:t>
      </w:r>
      <w:r w:rsidR="00EC7D04">
        <w:rPr>
          <w:rFonts w:ascii="Times New Roman" w:hAnsi="Times New Roman" w:cs="Times New Roman"/>
          <w:sz w:val="24"/>
          <w:szCs w:val="24"/>
        </w:rPr>
        <w:t xml:space="preserve">une </w:t>
      </w:r>
      <w:proofErr w:type="spellStart"/>
      <w:r w:rsidR="00EC7D04">
        <w:rPr>
          <w:rFonts w:ascii="Times New Roman" w:hAnsi="Times New Roman" w:cs="Times New Roman"/>
          <w:sz w:val="24"/>
          <w:szCs w:val="24"/>
        </w:rPr>
        <w:t>Hb</w:t>
      </w:r>
      <w:proofErr w:type="spellEnd"/>
      <w:r w:rsidR="00EC7D04">
        <w:rPr>
          <w:rFonts w:ascii="Times New Roman" w:hAnsi="Times New Roman" w:cs="Times New Roman"/>
          <w:sz w:val="24"/>
          <w:szCs w:val="24"/>
        </w:rPr>
        <w:t xml:space="preserve"> à 6.6g/</w:t>
      </w:r>
      <w:proofErr w:type="spellStart"/>
      <w:r w:rsidR="00EC7D04">
        <w:rPr>
          <w:rFonts w:ascii="Times New Roman" w:hAnsi="Times New Roman" w:cs="Times New Roman"/>
          <w:sz w:val="24"/>
          <w:szCs w:val="24"/>
        </w:rPr>
        <w:t>dL</w:t>
      </w:r>
      <w:proofErr w:type="spellEnd"/>
      <w:r w:rsidR="00EC7D04">
        <w:rPr>
          <w:rFonts w:ascii="Times New Roman" w:hAnsi="Times New Roman" w:cs="Times New Roman"/>
          <w:sz w:val="24"/>
          <w:szCs w:val="24"/>
        </w:rPr>
        <w:t xml:space="preserve">, </w:t>
      </w:r>
      <w:r w:rsidR="00E15A7B">
        <w:rPr>
          <w:rFonts w:ascii="Times New Roman" w:hAnsi="Times New Roman" w:cs="Times New Roman"/>
          <w:sz w:val="24"/>
          <w:szCs w:val="24"/>
        </w:rPr>
        <w:t>un hématocrite à 27.3%</w:t>
      </w:r>
      <w:r w:rsidR="00E447B0">
        <w:rPr>
          <w:rFonts w:ascii="Times New Roman" w:hAnsi="Times New Roman" w:cs="Times New Roman"/>
          <w:sz w:val="24"/>
          <w:szCs w:val="24"/>
        </w:rPr>
        <w:t xml:space="preserve">, </w:t>
      </w:r>
      <w:r w:rsidR="00EC7D04">
        <w:rPr>
          <w:rFonts w:ascii="Times New Roman" w:hAnsi="Times New Roman" w:cs="Times New Roman"/>
          <w:sz w:val="24"/>
          <w:szCs w:val="24"/>
        </w:rPr>
        <w:t>des globules blancs à 2270/m</w:t>
      </w:r>
      <w:r w:rsidR="002D2EE2">
        <w:rPr>
          <w:rFonts w:ascii="Times New Roman" w:hAnsi="Times New Roman" w:cs="Times New Roman"/>
          <w:sz w:val="24"/>
          <w:szCs w:val="24"/>
        </w:rPr>
        <w:t xml:space="preserve">3, des plaquettes à 137.000/mm3, une CRP à 75 mg/l. L’hémoculture reviendra positive pour </w:t>
      </w:r>
      <w:proofErr w:type="gramStart"/>
      <w:r w:rsidR="002D2EE2">
        <w:rPr>
          <w:rFonts w:ascii="Times New Roman" w:hAnsi="Times New Roman" w:cs="Times New Roman"/>
          <w:sz w:val="24"/>
          <w:szCs w:val="24"/>
        </w:rPr>
        <w:t>un</w:t>
      </w:r>
      <w:proofErr w:type="gramEnd"/>
      <w:r w:rsidR="002D2EE2">
        <w:rPr>
          <w:rFonts w:ascii="Times New Roman" w:hAnsi="Times New Roman" w:cs="Times New Roman"/>
          <w:sz w:val="24"/>
          <w:szCs w:val="24"/>
        </w:rPr>
        <w:t xml:space="preserve"> </w:t>
      </w:r>
      <w:r w:rsidR="002D2EE2" w:rsidRPr="002D2EE2">
        <w:rPr>
          <w:rFonts w:ascii="Times New Roman" w:hAnsi="Times New Roman" w:cs="Times New Roman"/>
          <w:sz w:val="24"/>
          <w:szCs w:val="24"/>
        </w:rPr>
        <w:t xml:space="preserve">à Streptococcus </w:t>
      </w:r>
      <w:proofErr w:type="spellStart"/>
      <w:r w:rsidR="002D2EE2" w:rsidRPr="002D2EE2">
        <w:rPr>
          <w:rFonts w:ascii="Times New Roman" w:hAnsi="Times New Roman" w:cs="Times New Roman"/>
          <w:sz w:val="24"/>
          <w:szCs w:val="24"/>
        </w:rPr>
        <w:t>Agalactiae</w:t>
      </w:r>
      <w:proofErr w:type="spellEnd"/>
      <w:r w:rsidR="003D19A0">
        <w:rPr>
          <w:rFonts w:ascii="Times New Roman" w:hAnsi="Times New Roman" w:cs="Times New Roman"/>
          <w:sz w:val="24"/>
          <w:szCs w:val="24"/>
        </w:rPr>
        <w:t>, la ponction lombaire se révélera négative.</w:t>
      </w:r>
      <w:r w:rsidR="002D2EE2">
        <w:rPr>
          <w:rFonts w:ascii="Times New Roman" w:hAnsi="Times New Roman" w:cs="Times New Roman"/>
          <w:sz w:val="24"/>
          <w:szCs w:val="24"/>
        </w:rPr>
        <w:t xml:space="preserve"> L’enfant sera initialement pris en charge en unité de soins intensifs sous ventilation  invasive durant 24h, recevra une transfusion de </w:t>
      </w:r>
      <w:r w:rsidR="00C21E20">
        <w:rPr>
          <w:rFonts w:ascii="Times New Roman" w:hAnsi="Times New Roman" w:cs="Times New Roman"/>
          <w:sz w:val="24"/>
          <w:szCs w:val="24"/>
        </w:rPr>
        <w:t>globules rouges</w:t>
      </w:r>
      <w:r w:rsidR="002D2EE2">
        <w:rPr>
          <w:rFonts w:ascii="Times New Roman" w:hAnsi="Times New Roman" w:cs="Times New Roman"/>
          <w:sz w:val="24"/>
          <w:szCs w:val="24"/>
        </w:rPr>
        <w:t xml:space="preserve"> et sera placé sous </w:t>
      </w:r>
      <w:r w:rsidR="00C21E20">
        <w:rPr>
          <w:rFonts w:ascii="Times New Roman" w:hAnsi="Times New Roman" w:cs="Times New Roman"/>
          <w:sz w:val="24"/>
          <w:szCs w:val="24"/>
        </w:rPr>
        <w:t>antibiothérapie</w:t>
      </w:r>
      <w:r w:rsidR="002D2EE2">
        <w:rPr>
          <w:rFonts w:ascii="Times New Roman" w:hAnsi="Times New Roman" w:cs="Times New Roman"/>
          <w:sz w:val="24"/>
          <w:szCs w:val="24"/>
        </w:rPr>
        <w:t xml:space="preserve"> à large spectre puis sous amoxicilline pour 14 jours. L’enfant intégrera un service de pédiatrie banalisée 48 heures après son </w:t>
      </w:r>
      <w:r w:rsidR="007D22A4">
        <w:rPr>
          <w:rFonts w:ascii="Times New Roman" w:hAnsi="Times New Roman" w:cs="Times New Roman"/>
          <w:sz w:val="24"/>
          <w:szCs w:val="24"/>
        </w:rPr>
        <w:t xml:space="preserve">admission et </w:t>
      </w:r>
      <w:r w:rsidR="00C21E20">
        <w:rPr>
          <w:rFonts w:ascii="Times New Roman" w:hAnsi="Times New Roman" w:cs="Times New Roman"/>
          <w:sz w:val="24"/>
          <w:szCs w:val="24"/>
        </w:rPr>
        <w:t>évoluera</w:t>
      </w:r>
      <w:r w:rsidR="00FF5995">
        <w:rPr>
          <w:rFonts w:ascii="Times New Roman" w:hAnsi="Times New Roman" w:cs="Times New Roman"/>
          <w:sz w:val="24"/>
          <w:szCs w:val="24"/>
        </w:rPr>
        <w:t xml:space="preserve"> favorable</w:t>
      </w:r>
      <w:r w:rsidR="00C21E20">
        <w:rPr>
          <w:rFonts w:ascii="Times New Roman" w:hAnsi="Times New Roman" w:cs="Times New Roman"/>
          <w:sz w:val="24"/>
          <w:szCs w:val="24"/>
        </w:rPr>
        <w:t>ment</w:t>
      </w:r>
      <w:r w:rsidR="00FF5995">
        <w:rPr>
          <w:rFonts w:ascii="Times New Roman" w:hAnsi="Times New Roman" w:cs="Times New Roman"/>
          <w:sz w:val="24"/>
          <w:szCs w:val="24"/>
        </w:rPr>
        <w:t xml:space="preserve"> </w:t>
      </w:r>
      <w:r w:rsidR="007D22A4">
        <w:rPr>
          <w:rFonts w:ascii="Times New Roman" w:hAnsi="Times New Roman" w:cs="Times New Roman"/>
          <w:sz w:val="24"/>
          <w:szCs w:val="24"/>
        </w:rPr>
        <w:t xml:space="preserve">sur le plan infectieux </w:t>
      </w:r>
      <w:r w:rsidR="00FF5995">
        <w:rPr>
          <w:rFonts w:ascii="Times New Roman" w:hAnsi="Times New Roman" w:cs="Times New Roman"/>
          <w:sz w:val="24"/>
          <w:szCs w:val="24"/>
        </w:rPr>
        <w:t xml:space="preserve">avec une défervescence </w:t>
      </w:r>
      <w:r w:rsidR="007D22A4">
        <w:rPr>
          <w:rFonts w:ascii="Times New Roman" w:hAnsi="Times New Roman" w:cs="Times New Roman"/>
          <w:sz w:val="24"/>
          <w:szCs w:val="24"/>
        </w:rPr>
        <w:t xml:space="preserve">rapide tant de la température que du syndrome inflammatoire, traduisant </w:t>
      </w:r>
      <w:r w:rsidR="00FF5995">
        <w:rPr>
          <w:rFonts w:ascii="Times New Roman" w:hAnsi="Times New Roman" w:cs="Times New Roman"/>
          <w:sz w:val="24"/>
          <w:szCs w:val="24"/>
        </w:rPr>
        <w:t xml:space="preserve">une </w:t>
      </w:r>
      <w:r w:rsidR="007D22A4">
        <w:rPr>
          <w:rFonts w:ascii="Times New Roman" w:hAnsi="Times New Roman" w:cs="Times New Roman"/>
          <w:sz w:val="24"/>
          <w:szCs w:val="24"/>
        </w:rPr>
        <w:t>réponse correcte à l’antibiothérapie. Toutefois, persiste</w:t>
      </w:r>
      <w:r w:rsidR="00C21E20">
        <w:rPr>
          <w:rFonts w:ascii="Times New Roman" w:hAnsi="Times New Roman" w:cs="Times New Roman"/>
          <w:sz w:val="24"/>
          <w:szCs w:val="24"/>
        </w:rPr>
        <w:t>ra</w:t>
      </w:r>
      <w:r w:rsidR="007D22A4">
        <w:rPr>
          <w:rFonts w:ascii="Times New Roman" w:hAnsi="Times New Roman" w:cs="Times New Roman"/>
          <w:sz w:val="24"/>
          <w:szCs w:val="24"/>
        </w:rPr>
        <w:t xml:space="preserve"> une hypotonie axiale et périphérique ainsi qu’une poursuite oculaire fluctuante</w:t>
      </w:r>
      <w:r w:rsidR="00C21E20">
        <w:rPr>
          <w:rFonts w:ascii="Times New Roman" w:hAnsi="Times New Roman" w:cs="Times New Roman"/>
          <w:sz w:val="24"/>
          <w:szCs w:val="24"/>
        </w:rPr>
        <w:t xml:space="preserve">. Ces signes cliniques seront explorés </w:t>
      </w:r>
      <w:r w:rsidR="007D22A4">
        <w:rPr>
          <w:rFonts w:ascii="Times New Roman" w:hAnsi="Times New Roman" w:cs="Times New Roman"/>
          <w:sz w:val="24"/>
          <w:szCs w:val="24"/>
        </w:rPr>
        <w:t>par une échographie transfontanellaire qui mettra en évidence  des i</w:t>
      </w:r>
      <w:r w:rsidR="007D22A4" w:rsidRPr="007D22A4">
        <w:rPr>
          <w:rFonts w:ascii="Times New Roman" w:hAnsi="Times New Roman" w:cs="Times New Roman"/>
          <w:sz w:val="24"/>
          <w:szCs w:val="24"/>
        </w:rPr>
        <w:t>mage</w:t>
      </w:r>
      <w:r w:rsidR="007D22A4">
        <w:rPr>
          <w:rFonts w:ascii="Times New Roman" w:hAnsi="Times New Roman" w:cs="Times New Roman"/>
          <w:sz w:val="24"/>
          <w:szCs w:val="24"/>
        </w:rPr>
        <w:t>s</w:t>
      </w:r>
      <w:r w:rsidR="007D22A4" w:rsidRPr="007D22A4">
        <w:rPr>
          <w:rFonts w:ascii="Times New Roman" w:hAnsi="Times New Roman" w:cs="Times New Roman"/>
          <w:sz w:val="24"/>
          <w:szCs w:val="24"/>
        </w:rPr>
        <w:t xml:space="preserve"> de collection sous-durale échogène 3 mm d'épaisseur à gauche et de collection liquidienne anéchogène de 2 mm d'épaisseur à droite.</w:t>
      </w:r>
      <w:r w:rsidR="007D22A4">
        <w:rPr>
          <w:rFonts w:ascii="Times New Roman" w:hAnsi="Times New Roman" w:cs="Times New Roman"/>
          <w:sz w:val="24"/>
          <w:szCs w:val="24"/>
        </w:rPr>
        <w:t xml:space="preserve"> </w:t>
      </w:r>
      <w:r w:rsidR="00555850">
        <w:rPr>
          <w:rFonts w:ascii="Times New Roman" w:hAnsi="Times New Roman" w:cs="Times New Roman"/>
          <w:sz w:val="24"/>
          <w:szCs w:val="24"/>
        </w:rPr>
        <w:t xml:space="preserve">Le bilan sera </w:t>
      </w:r>
      <w:r w:rsidR="00C21E20">
        <w:rPr>
          <w:rFonts w:ascii="Times New Roman" w:hAnsi="Times New Roman" w:cs="Times New Roman"/>
          <w:sz w:val="24"/>
          <w:szCs w:val="24"/>
        </w:rPr>
        <w:t xml:space="preserve"> dès lors </w:t>
      </w:r>
      <w:r w:rsidR="00555850">
        <w:rPr>
          <w:rFonts w:ascii="Times New Roman" w:hAnsi="Times New Roman" w:cs="Times New Roman"/>
          <w:sz w:val="24"/>
          <w:szCs w:val="24"/>
        </w:rPr>
        <w:t>complété par :</w:t>
      </w:r>
    </w:p>
    <w:p w14:paraId="4AA2078C" w14:textId="528CED29" w:rsidR="00A40569" w:rsidRDefault="00A40569" w:rsidP="00A40569">
      <w:pPr>
        <w:ind w:left="360"/>
        <w:rPr>
          <w:rFonts w:ascii="Times New Roman" w:hAnsi="Times New Roman" w:cs="Times New Roman"/>
          <w:sz w:val="24"/>
          <w:szCs w:val="24"/>
        </w:rPr>
      </w:pPr>
      <w:r>
        <w:rPr>
          <w:rFonts w:ascii="Times New Roman" w:hAnsi="Times New Roman" w:cs="Times New Roman"/>
          <w:sz w:val="24"/>
          <w:szCs w:val="24"/>
        </w:rPr>
        <w:t xml:space="preserve">Une IRM cérébrale : </w:t>
      </w:r>
      <w:r w:rsidRPr="00A40569">
        <w:rPr>
          <w:rFonts w:ascii="Times New Roman" w:hAnsi="Times New Roman" w:cs="Times New Roman"/>
          <w:sz w:val="24"/>
          <w:szCs w:val="24"/>
        </w:rPr>
        <w:t>fine collect</w:t>
      </w:r>
      <w:r>
        <w:rPr>
          <w:rFonts w:ascii="Times New Roman" w:hAnsi="Times New Roman" w:cs="Times New Roman"/>
          <w:sz w:val="24"/>
          <w:szCs w:val="24"/>
        </w:rPr>
        <w:t xml:space="preserve">ion (hématique – méthémoglobine </w:t>
      </w:r>
      <w:r w:rsidRPr="00A40569">
        <w:rPr>
          <w:rFonts w:ascii="Times New Roman" w:hAnsi="Times New Roman" w:cs="Times New Roman"/>
          <w:sz w:val="24"/>
          <w:szCs w:val="24"/>
        </w:rPr>
        <w:t xml:space="preserve">extra cellulaire : saignement datant de quelques </w:t>
      </w:r>
      <w:r>
        <w:rPr>
          <w:rFonts w:ascii="Times New Roman" w:hAnsi="Times New Roman" w:cs="Times New Roman"/>
          <w:sz w:val="24"/>
          <w:szCs w:val="24"/>
        </w:rPr>
        <w:t xml:space="preserve">semaines sans plus) sous-durale </w:t>
      </w:r>
      <w:r w:rsidRPr="00A40569">
        <w:rPr>
          <w:rFonts w:ascii="Times New Roman" w:hAnsi="Times New Roman" w:cs="Times New Roman"/>
          <w:sz w:val="24"/>
          <w:szCs w:val="24"/>
        </w:rPr>
        <w:t>rétro-cérébelleuse bilatérale de 3 millimètres d'épaisseur, ma</w:t>
      </w:r>
      <w:r>
        <w:rPr>
          <w:rFonts w:ascii="Times New Roman" w:hAnsi="Times New Roman" w:cs="Times New Roman"/>
          <w:sz w:val="24"/>
          <w:szCs w:val="24"/>
        </w:rPr>
        <w:t xml:space="preserve">is également interhémisphérique </w:t>
      </w:r>
      <w:proofErr w:type="spellStart"/>
      <w:r w:rsidR="00C21E20" w:rsidRPr="00A40569">
        <w:rPr>
          <w:rFonts w:ascii="Times New Roman" w:hAnsi="Times New Roman" w:cs="Times New Roman"/>
          <w:sz w:val="24"/>
          <w:szCs w:val="24"/>
        </w:rPr>
        <w:t>pariéto</w:t>
      </w:r>
      <w:proofErr w:type="spellEnd"/>
      <w:r w:rsidR="00C21E20" w:rsidRPr="00A40569">
        <w:rPr>
          <w:rFonts w:ascii="Times New Roman" w:hAnsi="Times New Roman" w:cs="Times New Roman"/>
          <w:sz w:val="24"/>
          <w:szCs w:val="24"/>
        </w:rPr>
        <w:t>-</w:t>
      </w:r>
      <w:r w:rsidRPr="00A40569">
        <w:rPr>
          <w:rFonts w:ascii="Times New Roman" w:hAnsi="Times New Roman" w:cs="Times New Roman"/>
          <w:sz w:val="24"/>
          <w:szCs w:val="24"/>
        </w:rPr>
        <w:lastRenderedPageBreak/>
        <w:t>occipitale postérieure droite,</w:t>
      </w:r>
      <w:r>
        <w:rPr>
          <w:rFonts w:ascii="Times New Roman" w:hAnsi="Times New Roman" w:cs="Times New Roman"/>
          <w:sz w:val="24"/>
          <w:szCs w:val="24"/>
        </w:rPr>
        <w:t xml:space="preserve"> de 4 mm d'épaisseur s'étendant </w:t>
      </w:r>
      <w:r w:rsidRPr="00A40569">
        <w:rPr>
          <w:rFonts w:ascii="Times New Roman" w:hAnsi="Times New Roman" w:cs="Times New Roman"/>
          <w:sz w:val="24"/>
          <w:szCs w:val="24"/>
        </w:rPr>
        <w:t>sur 3 cm d'axe antéro-postérieur et s'insinuant légèr</w:t>
      </w:r>
      <w:r>
        <w:rPr>
          <w:rFonts w:ascii="Times New Roman" w:hAnsi="Times New Roman" w:cs="Times New Roman"/>
          <w:sz w:val="24"/>
          <w:szCs w:val="24"/>
        </w:rPr>
        <w:t xml:space="preserve">ement entre vis-à-vis des lobes </w:t>
      </w:r>
      <w:r w:rsidRPr="00A40569">
        <w:rPr>
          <w:rFonts w:ascii="Times New Roman" w:hAnsi="Times New Roman" w:cs="Times New Roman"/>
          <w:sz w:val="24"/>
          <w:szCs w:val="24"/>
        </w:rPr>
        <w:t>occipitaux</w:t>
      </w:r>
      <w:r>
        <w:rPr>
          <w:rFonts w:ascii="Times New Roman" w:hAnsi="Times New Roman" w:cs="Times New Roman"/>
          <w:sz w:val="24"/>
          <w:szCs w:val="24"/>
        </w:rPr>
        <w:t xml:space="preserve">. Présence d’une </w:t>
      </w:r>
      <w:r w:rsidRPr="00A40569">
        <w:rPr>
          <w:rFonts w:ascii="Times New Roman" w:hAnsi="Times New Roman" w:cs="Times New Roman"/>
          <w:sz w:val="24"/>
          <w:szCs w:val="24"/>
        </w:rPr>
        <w:t xml:space="preserve">lésion à hauteur </w:t>
      </w:r>
      <w:r>
        <w:rPr>
          <w:rFonts w:ascii="Times New Roman" w:hAnsi="Times New Roman" w:cs="Times New Roman"/>
          <w:sz w:val="24"/>
          <w:szCs w:val="24"/>
        </w:rPr>
        <w:t xml:space="preserve">de la tête et du corps du noyau </w:t>
      </w:r>
      <w:r w:rsidRPr="00A40569">
        <w:rPr>
          <w:rFonts w:ascii="Times New Roman" w:hAnsi="Times New Roman" w:cs="Times New Roman"/>
          <w:sz w:val="24"/>
          <w:szCs w:val="24"/>
        </w:rPr>
        <w:t>caudé droit, (1 centimètre de grand axe), d'exp</w:t>
      </w:r>
      <w:r>
        <w:rPr>
          <w:rFonts w:ascii="Times New Roman" w:hAnsi="Times New Roman" w:cs="Times New Roman"/>
          <w:sz w:val="24"/>
          <w:szCs w:val="24"/>
        </w:rPr>
        <w:t xml:space="preserve">ression </w:t>
      </w:r>
      <w:proofErr w:type="spellStart"/>
      <w:r>
        <w:rPr>
          <w:rFonts w:ascii="Times New Roman" w:hAnsi="Times New Roman" w:cs="Times New Roman"/>
          <w:sz w:val="24"/>
          <w:szCs w:val="24"/>
        </w:rPr>
        <w:t>malacique</w:t>
      </w:r>
      <w:proofErr w:type="spellEnd"/>
      <w:r>
        <w:rPr>
          <w:rFonts w:ascii="Times New Roman" w:hAnsi="Times New Roman" w:cs="Times New Roman"/>
          <w:sz w:val="24"/>
          <w:szCs w:val="24"/>
        </w:rPr>
        <w:t xml:space="preserve"> débutante ; lésions</w:t>
      </w:r>
      <w:r w:rsidRPr="00A40569">
        <w:rPr>
          <w:rFonts w:ascii="Times New Roman" w:hAnsi="Times New Roman" w:cs="Times New Roman"/>
          <w:sz w:val="24"/>
          <w:szCs w:val="24"/>
        </w:rPr>
        <w:t xml:space="preserve"> de plus petite taille</w:t>
      </w:r>
      <w:r>
        <w:rPr>
          <w:rFonts w:ascii="Times New Roman" w:hAnsi="Times New Roman" w:cs="Times New Roman"/>
          <w:sz w:val="24"/>
          <w:szCs w:val="24"/>
        </w:rPr>
        <w:t xml:space="preserve"> à gauche exprimant l'existence de </w:t>
      </w:r>
      <w:r w:rsidRPr="00A40569">
        <w:rPr>
          <w:rFonts w:ascii="Times New Roman" w:hAnsi="Times New Roman" w:cs="Times New Roman"/>
          <w:sz w:val="24"/>
          <w:szCs w:val="24"/>
        </w:rPr>
        <w:t>lésions clastiques.</w:t>
      </w:r>
      <w:r w:rsidR="003A5B8F">
        <w:rPr>
          <w:rFonts w:ascii="Times New Roman" w:hAnsi="Times New Roman" w:cs="Times New Roman"/>
          <w:sz w:val="24"/>
          <w:szCs w:val="24"/>
        </w:rPr>
        <w:t xml:space="preserve"> Rappelons que l’IRM réalisée à la suite de la méningite bactérienne néonatale était strictement normale.</w:t>
      </w:r>
    </w:p>
    <w:p w14:paraId="70992205" w14:textId="77777777" w:rsidR="00753701" w:rsidRDefault="00753701" w:rsidP="00753701">
      <w:pPr>
        <w:ind w:left="360"/>
        <w:rPr>
          <w:rFonts w:ascii="Times New Roman" w:hAnsi="Times New Roman" w:cs="Times New Roman"/>
          <w:sz w:val="24"/>
          <w:szCs w:val="24"/>
        </w:rPr>
      </w:pPr>
      <w:r>
        <w:rPr>
          <w:rFonts w:ascii="Times New Roman" w:hAnsi="Times New Roman" w:cs="Times New Roman"/>
          <w:sz w:val="24"/>
          <w:szCs w:val="24"/>
        </w:rPr>
        <w:t>Un fond d’œil montrant un œ</w:t>
      </w:r>
      <w:r w:rsidRPr="00A40569">
        <w:rPr>
          <w:rFonts w:ascii="Times New Roman" w:hAnsi="Times New Roman" w:cs="Times New Roman"/>
          <w:sz w:val="24"/>
          <w:szCs w:val="24"/>
        </w:rPr>
        <w:t xml:space="preserve">dème papillaire </w:t>
      </w:r>
      <w:r>
        <w:rPr>
          <w:rFonts w:ascii="Times New Roman" w:hAnsi="Times New Roman" w:cs="Times New Roman"/>
          <w:sz w:val="24"/>
          <w:szCs w:val="24"/>
        </w:rPr>
        <w:t xml:space="preserve">de l’œil gauche </w:t>
      </w:r>
      <w:r w:rsidRPr="00A40569">
        <w:rPr>
          <w:rFonts w:ascii="Times New Roman" w:hAnsi="Times New Roman" w:cs="Times New Roman"/>
          <w:sz w:val="24"/>
          <w:szCs w:val="24"/>
        </w:rPr>
        <w:t xml:space="preserve"> avec hémorragies </w:t>
      </w:r>
      <w:r>
        <w:rPr>
          <w:rFonts w:ascii="Times New Roman" w:hAnsi="Times New Roman" w:cs="Times New Roman"/>
          <w:sz w:val="24"/>
          <w:szCs w:val="24"/>
        </w:rPr>
        <w:t xml:space="preserve">rétiniennes </w:t>
      </w:r>
      <w:r w:rsidRPr="00A40569">
        <w:rPr>
          <w:rFonts w:ascii="Times New Roman" w:hAnsi="Times New Roman" w:cs="Times New Roman"/>
          <w:sz w:val="24"/>
          <w:szCs w:val="24"/>
        </w:rPr>
        <w:t>bilatérales</w:t>
      </w:r>
      <w:r>
        <w:rPr>
          <w:rFonts w:ascii="Times New Roman" w:hAnsi="Times New Roman" w:cs="Times New Roman"/>
          <w:sz w:val="24"/>
          <w:szCs w:val="24"/>
        </w:rPr>
        <w:t>.</w:t>
      </w:r>
    </w:p>
    <w:p w14:paraId="3DBB0723" w14:textId="77777777" w:rsidR="00753701" w:rsidRDefault="00753701" w:rsidP="00753701">
      <w:pPr>
        <w:ind w:left="360"/>
        <w:rPr>
          <w:rFonts w:ascii="Times New Roman" w:hAnsi="Times New Roman" w:cs="Times New Roman"/>
          <w:sz w:val="24"/>
          <w:szCs w:val="24"/>
        </w:rPr>
      </w:pPr>
      <w:r>
        <w:rPr>
          <w:rFonts w:ascii="Times New Roman" w:hAnsi="Times New Roman" w:cs="Times New Roman"/>
          <w:sz w:val="24"/>
          <w:szCs w:val="24"/>
        </w:rPr>
        <w:t>Un électro-encéphalogramme marqué par un ralentissement de l’électrogénèse.</w:t>
      </w:r>
    </w:p>
    <w:p w14:paraId="6C9CCF96" w14:textId="71C49728" w:rsidR="00CC21DE" w:rsidRPr="00102E3D" w:rsidRDefault="00C21E20" w:rsidP="00753701">
      <w:pPr>
        <w:rPr>
          <w:rFonts w:ascii="Times New Roman" w:hAnsi="Times New Roman" w:cs="Times New Roman"/>
          <w:color w:val="FF0000"/>
          <w:sz w:val="24"/>
          <w:szCs w:val="24"/>
        </w:rPr>
      </w:pPr>
      <w:r>
        <w:rPr>
          <w:rFonts w:ascii="Times New Roman" w:hAnsi="Times New Roman" w:cs="Times New Roman"/>
          <w:sz w:val="24"/>
          <w:szCs w:val="24"/>
        </w:rPr>
        <w:t>U</w:t>
      </w:r>
      <w:r w:rsidR="00A40569">
        <w:rPr>
          <w:rFonts w:ascii="Times New Roman" w:hAnsi="Times New Roman" w:cs="Times New Roman"/>
          <w:sz w:val="24"/>
          <w:szCs w:val="24"/>
        </w:rPr>
        <w:t>ne radiographie du squelette</w:t>
      </w:r>
      <w:r w:rsidR="00C14BC2">
        <w:rPr>
          <w:rFonts w:ascii="Times New Roman" w:hAnsi="Times New Roman" w:cs="Times New Roman"/>
          <w:sz w:val="24"/>
          <w:szCs w:val="24"/>
        </w:rPr>
        <w:t xml:space="preserve"> complet</w:t>
      </w:r>
      <w:r>
        <w:rPr>
          <w:rFonts w:ascii="Times New Roman" w:hAnsi="Times New Roman" w:cs="Times New Roman"/>
          <w:sz w:val="24"/>
          <w:szCs w:val="24"/>
        </w:rPr>
        <w:t xml:space="preserve"> sera réalisée</w:t>
      </w:r>
      <w:r w:rsidR="003A5B8F">
        <w:rPr>
          <w:rFonts w:ascii="Times New Roman" w:hAnsi="Times New Roman" w:cs="Times New Roman"/>
          <w:sz w:val="24"/>
          <w:szCs w:val="24"/>
        </w:rPr>
        <w:t xml:space="preserve"> </w:t>
      </w:r>
      <w:r w:rsidR="00C14BC2">
        <w:rPr>
          <w:rFonts w:ascii="Times New Roman" w:hAnsi="Times New Roman" w:cs="Times New Roman"/>
          <w:sz w:val="24"/>
          <w:szCs w:val="24"/>
        </w:rPr>
        <w:t xml:space="preserve">(à la recherche d’un Syndrome de Silverman signant des signes ostéoarticulaires de maltraitance physique ) </w:t>
      </w:r>
      <w:r>
        <w:rPr>
          <w:rFonts w:ascii="Times New Roman" w:hAnsi="Times New Roman" w:cs="Times New Roman"/>
          <w:sz w:val="24"/>
          <w:szCs w:val="24"/>
        </w:rPr>
        <w:t>de même qu’</w:t>
      </w:r>
      <w:r w:rsidR="003A5B8F">
        <w:rPr>
          <w:rFonts w:ascii="Times New Roman" w:hAnsi="Times New Roman" w:cs="Times New Roman"/>
          <w:sz w:val="24"/>
          <w:szCs w:val="24"/>
        </w:rPr>
        <w:t>un bilan étendu de la coagulation</w:t>
      </w:r>
      <w:r w:rsidR="00A40569">
        <w:rPr>
          <w:rFonts w:ascii="Times New Roman" w:hAnsi="Times New Roman" w:cs="Times New Roman"/>
          <w:sz w:val="24"/>
          <w:szCs w:val="24"/>
        </w:rPr>
        <w:t xml:space="preserve"> </w:t>
      </w:r>
      <w:r w:rsidR="003A5B8F">
        <w:rPr>
          <w:rFonts w:ascii="Times New Roman" w:hAnsi="Times New Roman" w:cs="Times New Roman"/>
          <w:sz w:val="24"/>
          <w:szCs w:val="24"/>
        </w:rPr>
        <w:t>qui se révèleront normaux</w:t>
      </w:r>
      <w:r w:rsidR="00A40569">
        <w:rPr>
          <w:rFonts w:ascii="Times New Roman" w:hAnsi="Times New Roman" w:cs="Times New Roman"/>
          <w:sz w:val="24"/>
          <w:szCs w:val="24"/>
        </w:rPr>
        <w:t>.</w:t>
      </w:r>
      <w:r w:rsidR="00516102">
        <w:rPr>
          <w:rFonts w:ascii="Times New Roman" w:hAnsi="Times New Roman" w:cs="Times New Roman"/>
          <w:sz w:val="24"/>
          <w:szCs w:val="24"/>
        </w:rPr>
        <w:t xml:space="preserve"> Les quelques rares pathologies entrant dans le diagnostic différentiel sont également </w:t>
      </w:r>
      <w:r>
        <w:rPr>
          <w:rFonts w:ascii="Times New Roman" w:hAnsi="Times New Roman" w:cs="Times New Roman"/>
          <w:sz w:val="24"/>
          <w:szCs w:val="24"/>
        </w:rPr>
        <w:t>recherchées</w:t>
      </w:r>
      <w:r w:rsidR="00516102">
        <w:rPr>
          <w:rFonts w:ascii="Times New Roman" w:hAnsi="Times New Roman" w:cs="Times New Roman"/>
          <w:sz w:val="24"/>
          <w:szCs w:val="24"/>
        </w:rPr>
        <w:t xml:space="preserve"> et</w:t>
      </w:r>
      <w:r w:rsidR="00102E3D">
        <w:rPr>
          <w:rFonts w:ascii="Times New Roman" w:hAnsi="Times New Roman" w:cs="Times New Roman"/>
          <w:sz w:val="24"/>
          <w:szCs w:val="24"/>
        </w:rPr>
        <w:t xml:space="preserve"> écartées</w:t>
      </w:r>
      <w:r w:rsidR="008C7E35">
        <w:rPr>
          <w:rFonts w:ascii="Times New Roman" w:hAnsi="Times New Roman" w:cs="Times New Roman"/>
          <w:sz w:val="24"/>
          <w:szCs w:val="24"/>
        </w:rPr>
        <w:t>.</w:t>
      </w:r>
    </w:p>
    <w:p w14:paraId="56D49C16" w14:textId="6649C3E3" w:rsidR="00102E3D" w:rsidRDefault="00A40569" w:rsidP="00A40569">
      <w:pPr>
        <w:ind w:left="360"/>
        <w:rPr>
          <w:rFonts w:ascii="Times New Roman" w:hAnsi="Times New Roman" w:cs="Times New Roman"/>
          <w:sz w:val="24"/>
          <w:szCs w:val="24"/>
        </w:rPr>
      </w:pPr>
      <w:r>
        <w:rPr>
          <w:rFonts w:ascii="Times New Roman" w:hAnsi="Times New Roman" w:cs="Times New Roman"/>
          <w:sz w:val="24"/>
          <w:szCs w:val="24"/>
        </w:rPr>
        <w:t xml:space="preserve">Devant ce tableau associant des hémorragies rétiniennes bilatérales </w:t>
      </w:r>
      <w:r w:rsidR="003A5B8F">
        <w:rPr>
          <w:rFonts w:ascii="Times New Roman" w:hAnsi="Times New Roman" w:cs="Times New Roman"/>
          <w:sz w:val="24"/>
          <w:szCs w:val="24"/>
        </w:rPr>
        <w:t>et des collections hématiques sous-durales bilatérales un Syndrome du Bébé secoué sera évoqué</w:t>
      </w:r>
      <w:r w:rsidR="006650BF">
        <w:rPr>
          <w:rFonts w:ascii="Times New Roman" w:hAnsi="Times New Roman" w:cs="Times New Roman"/>
          <w:sz w:val="24"/>
          <w:szCs w:val="24"/>
        </w:rPr>
        <w:t xml:space="preserve"> </w:t>
      </w:r>
      <w:r w:rsidR="00CC21DE" w:rsidRPr="0089397C">
        <w:rPr>
          <w:rFonts w:ascii="Times New Roman" w:hAnsi="Times New Roman" w:cs="Times New Roman"/>
          <w:sz w:val="24"/>
          <w:szCs w:val="24"/>
        </w:rPr>
        <w:t>(</w:t>
      </w:r>
      <w:r w:rsidR="008C7E35" w:rsidRPr="0089397C">
        <w:rPr>
          <w:rFonts w:ascii="Times New Roman" w:hAnsi="Times New Roman" w:cs="Times New Roman"/>
          <w:sz w:val="24"/>
          <w:szCs w:val="24"/>
        </w:rPr>
        <w:t>1</w:t>
      </w:r>
      <w:r w:rsidR="00753701">
        <w:rPr>
          <w:rFonts w:ascii="Times New Roman" w:hAnsi="Times New Roman" w:cs="Times New Roman"/>
          <w:sz w:val="24"/>
          <w:szCs w:val="24"/>
        </w:rPr>
        <w:t>).</w:t>
      </w:r>
      <w:r w:rsidR="00102E3D">
        <w:rPr>
          <w:rFonts w:ascii="Times New Roman" w:hAnsi="Times New Roman" w:cs="Times New Roman"/>
          <w:sz w:val="24"/>
          <w:szCs w:val="24"/>
        </w:rPr>
        <w:t xml:space="preserve"> </w:t>
      </w:r>
    </w:p>
    <w:p w14:paraId="3574D5BA" w14:textId="655F4F39" w:rsidR="006650BF" w:rsidRDefault="009433C9" w:rsidP="00401A2F">
      <w:pPr>
        <w:ind w:left="360"/>
        <w:rPr>
          <w:rFonts w:ascii="Times New Roman" w:hAnsi="Times New Roman" w:cs="Times New Roman"/>
          <w:sz w:val="24"/>
          <w:szCs w:val="24"/>
        </w:rPr>
      </w:pPr>
      <w:r>
        <w:rPr>
          <w:rFonts w:ascii="Times New Roman" w:hAnsi="Times New Roman" w:cs="Times New Roman"/>
          <w:sz w:val="24"/>
          <w:szCs w:val="24"/>
        </w:rPr>
        <w:t xml:space="preserve">Les parents seront informés </w:t>
      </w:r>
      <w:r w:rsidR="00222DD7">
        <w:rPr>
          <w:rFonts w:ascii="Times New Roman" w:hAnsi="Times New Roman" w:cs="Times New Roman"/>
          <w:sz w:val="24"/>
          <w:szCs w:val="24"/>
        </w:rPr>
        <w:t xml:space="preserve">de ce diagnostic </w:t>
      </w:r>
      <w:r>
        <w:rPr>
          <w:rFonts w:ascii="Times New Roman" w:hAnsi="Times New Roman" w:cs="Times New Roman"/>
          <w:sz w:val="24"/>
          <w:szCs w:val="24"/>
        </w:rPr>
        <w:t>en</w:t>
      </w:r>
      <w:r w:rsidR="00222DD7">
        <w:rPr>
          <w:rFonts w:ascii="Times New Roman" w:hAnsi="Times New Roman" w:cs="Times New Roman"/>
          <w:sz w:val="24"/>
          <w:szCs w:val="24"/>
        </w:rPr>
        <w:t xml:space="preserve"> toute</w:t>
      </w:r>
      <w:r>
        <w:rPr>
          <w:rFonts w:ascii="Times New Roman" w:hAnsi="Times New Roman" w:cs="Times New Roman"/>
          <w:sz w:val="24"/>
          <w:szCs w:val="24"/>
        </w:rPr>
        <w:t xml:space="preserve"> transparence et un double signalement au Substitut du Procureur du Roi et au Service d’Aide à la Jeunesse (SAJ) sera rédigé. Afin d’évaluer le danger auquel l’enfant a pu être exposé ainsi que les capacités </w:t>
      </w:r>
      <w:proofErr w:type="spellStart"/>
      <w:r>
        <w:rPr>
          <w:rFonts w:ascii="Times New Roman" w:hAnsi="Times New Roman" w:cs="Times New Roman"/>
          <w:sz w:val="24"/>
          <w:szCs w:val="24"/>
        </w:rPr>
        <w:t>protectionnelles</w:t>
      </w:r>
      <w:proofErr w:type="spellEnd"/>
      <w:r>
        <w:rPr>
          <w:rFonts w:ascii="Times New Roman" w:hAnsi="Times New Roman" w:cs="Times New Roman"/>
          <w:sz w:val="24"/>
          <w:szCs w:val="24"/>
        </w:rPr>
        <w:t xml:space="preserve"> des parents, le SAJ mandatera l’équipe médico-psycho-sociale Cellule Maltraitance du service de Pédiatrie CHU Liège af</w:t>
      </w:r>
      <w:r w:rsidR="00686129">
        <w:rPr>
          <w:rFonts w:ascii="Times New Roman" w:hAnsi="Times New Roman" w:cs="Times New Roman"/>
          <w:sz w:val="24"/>
          <w:szCs w:val="24"/>
        </w:rPr>
        <w:t>i</w:t>
      </w:r>
      <w:r>
        <w:rPr>
          <w:rFonts w:ascii="Times New Roman" w:hAnsi="Times New Roman" w:cs="Times New Roman"/>
          <w:sz w:val="24"/>
          <w:szCs w:val="24"/>
        </w:rPr>
        <w:t xml:space="preserve">n de </w:t>
      </w:r>
      <w:r w:rsidR="00A33E98">
        <w:rPr>
          <w:rFonts w:ascii="Times New Roman" w:hAnsi="Times New Roman" w:cs="Times New Roman"/>
          <w:sz w:val="24"/>
          <w:szCs w:val="24"/>
        </w:rPr>
        <w:t>réaliser</w:t>
      </w:r>
      <w:r>
        <w:rPr>
          <w:rFonts w:ascii="Times New Roman" w:hAnsi="Times New Roman" w:cs="Times New Roman"/>
          <w:sz w:val="24"/>
          <w:szCs w:val="24"/>
        </w:rPr>
        <w:t xml:space="preserve"> un bilan pluridisciplinaire</w:t>
      </w:r>
      <w:r w:rsidR="00A33E98">
        <w:rPr>
          <w:rFonts w:ascii="Times New Roman" w:hAnsi="Times New Roman" w:cs="Times New Roman"/>
          <w:sz w:val="24"/>
          <w:szCs w:val="24"/>
        </w:rPr>
        <w:t>.</w:t>
      </w:r>
      <w:r w:rsidR="00686129">
        <w:rPr>
          <w:rFonts w:ascii="Times New Roman" w:hAnsi="Times New Roman" w:cs="Times New Roman"/>
          <w:sz w:val="24"/>
          <w:szCs w:val="24"/>
        </w:rPr>
        <w:t xml:space="preserve"> Nous ne détaillerons pas dans cet article la dynamique familiale et les leviers systémiques qui ont permis un travail thérapeuti</w:t>
      </w:r>
      <w:r w:rsidR="00C067CA">
        <w:rPr>
          <w:rFonts w:ascii="Times New Roman" w:hAnsi="Times New Roman" w:cs="Times New Roman"/>
          <w:sz w:val="24"/>
          <w:szCs w:val="24"/>
        </w:rPr>
        <w:t>que. Pour autant au cours du bilan</w:t>
      </w:r>
      <w:r w:rsidR="00E447B0">
        <w:rPr>
          <w:rFonts w:ascii="Times New Roman" w:hAnsi="Times New Roman" w:cs="Times New Roman"/>
          <w:sz w:val="24"/>
          <w:szCs w:val="24"/>
        </w:rPr>
        <w:t>,</w:t>
      </w:r>
      <w:r w:rsidR="00C067CA">
        <w:rPr>
          <w:rFonts w:ascii="Times New Roman" w:hAnsi="Times New Roman" w:cs="Times New Roman"/>
          <w:sz w:val="24"/>
          <w:szCs w:val="24"/>
        </w:rPr>
        <w:t xml:space="preserve"> un des parents reconnaîtra avoir secoué l’enfant violemment à plusieurs reprises, arguant dans un premier temps avoir été pris de panique lors du malaise grave</w:t>
      </w:r>
      <w:r w:rsidR="00401A2F">
        <w:rPr>
          <w:rFonts w:ascii="Times New Roman" w:hAnsi="Times New Roman" w:cs="Times New Roman"/>
          <w:sz w:val="24"/>
          <w:szCs w:val="24"/>
        </w:rPr>
        <w:t xml:space="preserve"> </w:t>
      </w:r>
      <w:r w:rsidR="00C067CA">
        <w:rPr>
          <w:rFonts w:ascii="Times New Roman" w:hAnsi="Times New Roman" w:cs="Times New Roman"/>
          <w:sz w:val="24"/>
          <w:szCs w:val="24"/>
        </w:rPr>
        <w:t>présenté au domicile. Par la suite, le parent relatera des épisodes de secouement en d</w:t>
      </w:r>
      <w:r w:rsidR="00CC21DE">
        <w:rPr>
          <w:rFonts w:ascii="Times New Roman" w:hAnsi="Times New Roman" w:cs="Times New Roman"/>
          <w:sz w:val="24"/>
          <w:szCs w:val="24"/>
        </w:rPr>
        <w:t>ehors de ce contexte de malaise relatant un climat familial et personnel complexe.</w:t>
      </w:r>
    </w:p>
    <w:p w14:paraId="509C0462" w14:textId="69574A5A" w:rsidR="00334B18" w:rsidRDefault="00334B18" w:rsidP="00401A2F">
      <w:pPr>
        <w:ind w:left="360"/>
        <w:rPr>
          <w:rFonts w:ascii="Times New Roman" w:hAnsi="Times New Roman" w:cs="Times New Roman"/>
          <w:sz w:val="24"/>
          <w:szCs w:val="24"/>
        </w:rPr>
      </w:pPr>
      <w:r>
        <w:rPr>
          <w:rFonts w:ascii="Times New Roman" w:hAnsi="Times New Roman" w:cs="Times New Roman"/>
          <w:sz w:val="24"/>
          <w:szCs w:val="24"/>
        </w:rPr>
        <w:t>Sur le plan clinique</w:t>
      </w:r>
      <w:r w:rsidR="00753701">
        <w:rPr>
          <w:rFonts w:ascii="Times New Roman" w:hAnsi="Times New Roman" w:cs="Times New Roman"/>
          <w:sz w:val="24"/>
          <w:szCs w:val="24"/>
        </w:rPr>
        <w:t xml:space="preserve"> et du suivi longitudinal</w:t>
      </w:r>
      <w:r>
        <w:rPr>
          <w:rFonts w:ascii="Times New Roman" w:hAnsi="Times New Roman" w:cs="Times New Roman"/>
          <w:sz w:val="24"/>
          <w:szCs w:val="24"/>
        </w:rPr>
        <w:t>, l’enfant développera un syndrome épileptique traité par Acide Valproïque ainsi qu’un retard psychomoteur associant retard de la marche et du langage, ainsi que des troubles de la motricité fine et bénéficiera d’un suivi pluridisciplinaire à long terme.</w:t>
      </w:r>
    </w:p>
    <w:p w14:paraId="5E382353" w14:textId="16D7F7A8" w:rsidR="00401A2F" w:rsidRDefault="001E07CD" w:rsidP="00401A2F">
      <w:pPr>
        <w:rPr>
          <w:rFonts w:ascii="Times New Roman" w:hAnsi="Times New Roman" w:cs="Times New Roman"/>
          <w:b/>
          <w:sz w:val="24"/>
          <w:szCs w:val="24"/>
        </w:rPr>
      </w:pPr>
      <w:r>
        <w:rPr>
          <w:rFonts w:ascii="Times New Roman" w:hAnsi="Times New Roman" w:cs="Times New Roman"/>
          <w:b/>
          <w:sz w:val="24"/>
          <w:szCs w:val="24"/>
        </w:rPr>
        <w:t>Eléments de clinique et de physiopathologie</w:t>
      </w:r>
      <w:r w:rsidR="00401A2F" w:rsidRPr="00401A2F">
        <w:rPr>
          <w:rFonts w:ascii="Times New Roman" w:hAnsi="Times New Roman" w:cs="Times New Roman"/>
          <w:b/>
          <w:sz w:val="24"/>
          <w:szCs w:val="24"/>
        </w:rPr>
        <w:t> :</w:t>
      </w:r>
    </w:p>
    <w:p w14:paraId="249A7CA4" w14:textId="2AD7F869" w:rsidR="00334B18" w:rsidRPr="00753701" w:rsidRDefault="00334B18" w:rsidP="00401A2F">
      <w:pPr>
        <w:rPr>
          <w:rFonts w:ascii="Times New Roman" w:hAnsi="Times New Roman" w:cs="Times New Roman"/>
          <w:bCs/>
          <w:sz w:val="24"/>
          <w:szCs w:val="24"/>
        </w:rPr>
      </w:pPr>
      <w:r>
        <w:rPr>
          <w:rFonts w:ascii="Times New Roman" w:hAnsi="Times New Roman" w:cs="Times New Roman"/>
          <w:bCs/>
          <w:sz w:val="24"/>
          <w:szCs w:val="24"/>
        </w:rPr>
        <w:t>Le syndrome du Bébé secoué (SBS) est un sous-ensemble des traumatismes crâniens infligés (TCI), ou TC non accidentels dans lequel c’est le secouement (seul ou associé à un impact) qui provoque les lésions.</w:t>
      </w:r>
      <w:r w:rsidR="008C7E35">
        <w:rPr>
          <w:rFonts w:ascii="Times New Roman" w:hAnsi="Times New Roman" w:cs="Times New Roman"/>
          <w:bCs/>
          <w:sz w:val="24"/>
          <w:szCs w:val="24"/>
        </w:rPr>
        <w:t xml:space="preserve"> </w:t>
      </w:r>
      <w:r w:rsidR="00ED3517">
        <w:rPr>
          <w:rFonts w:ascii="Times New Roman" w:hAnsi="Times New Roman" w:cs="Times New Roman"/>
          <w:bCs/>
          <w:sz w:val="24"/>
          <w:szCs w:val="24"/>
        </w:rPr>
        <w:t xml:space="preserve">Ce secouement n’est pas accidentel </w:t>
      </w:r>
      <w:r w:rsidR="00C21E20">
        <w:rPr>
          <w:rFonts w:ascii="Times New Roman" w:hAnsi="Times New Roman" w:cs="Times New Roman"/>
          <w:bCs/>
          <w:sz w:val="24"/>
          <w:szCs w:val="24"/>
        </w:rPr>
        <w:t xml:space="preserve">et est considéré comme volontaire. </w:t>
      </w:r>
      <w:r w:rsidR="008C7E35">
        <w:rPr>
          <w:rFonts w:ascii="Times New Roman" w:hAnsi="Times New Roman" w:cs="Times New Roman"/>
          <w:bCs/>
          <w:sz w:val="24"/>
          <w:szCs w:val="24"/>
        </w:rPr>
        <w:t xml:space="preserve">Le </w:t>
      </w:r>
      <w:proofErr w:type="spellStart"/>
      <w:r w:rsidR="008C7E35">
        <w:rPr>
          <w:rFonts w:ascii="Times New Roman" w:hAnsi="Times New Roman" w:cs="Times New Roman"/>
          <w:bCs/>
          <w:sz w:val="24"/>
          <w:szCs w:val="24"/>
        </w:rPr>
        <w:t>sex</w:t>
      </w:r>
      <w:proofErr w:type="spellEnd"/>
      <w:r w:rsidR="008C7E35">
        <w:rPr>
          <w:rFonts w:ascii="Times New Roman" w:hAnsi="Times New Roman" w:cs="Times New Roman"/>
          <w:bCs/>
          <w:sz w:val="24"/>
          <w:szCs w:val="24"/>
        </w:rPr>
        <w:t xml:space="preserve">  ratio G/F varie entre 1.3 et 2.6. </w:t>
      </w:r>
      <w:r>
        <w:rPr>
          <w:rFonts w:ascii="Times New Roman" w:hAnsi="Times New Roman" w:cs="Times New Roman"/>
          <w:bCs/>
          <w:sz w:val="24"/>
          <w:szCs w:val="24"/>
        </w:rPr>
        <w:t xml:space="preserve"> L’âge médian de survenue </w:t>
      </w:r>
      <w:r w:rsidR="003E6A1E">
        <w:rPr>
          <w:rFonts w:ascii="Times New Roman" w:hAnsi="Times New Roman" w:cs="Times New Roman"/>
          <w:bCs/>
          <w:sz w:val="24"/>
          <w:szCs w:val="24"/>
        </w:rPr>
        <w:t>est de 5 mois et l’incidence varie entre 15 à 30/100.000 naissances</w:t>
      </w:r>
      <w:r w:rsidR="00170182">
        <w:rPr>
          <w:rFonts w:ascii="Times New Roman" w:hAnsi="Times New Roman" w:cs="Times New Roman"/>
          <w:bCs/>
          <w:sz w:val="24"/>
          <w:szCs w:val="24"/>
        </w:rPr>
        <w:t>. La mortalité est de 20% et le taux de séquelles de 75%</w:t>
      </w:r>
      <w:r w:rsidR="003E6A1E">
        <w:rPr>
          <w:rFonts w:ascii="Times New Roman" w:hAnsi="Times New Roman" w:cs="Times New Roman"/>
          <w:bCs/>
          <w:color w:val="FF0000"/>
          <w:sz w:val="24"/>
          <w:szCs w:val="24"/>
        </w:rPr>
        <w:t xml:space="preserve"> </w:t>
      </w:r>
      <w:r w:rsidR="003E6A1E" w:rsidRPr="00753701">
        <w:rPr>
          <w:rFonts w:ascii="Times New Roman" w:hAnsi="Times New Roman" w:cs="Times New Roman"/>
          <w:bCs/>
          <w:sz w:val="24"/>
          <w:szCs w:val="24"/>
        </w:rPr>
        <w:t>(</w:t>
      </w:r>
      <w:r w:rsidR="008C7E35" w:rsidRPr="00753701">
        <w:rPr>
          <w:rFonts w:ascii="Times New Roman" w:hAnsi="Times New Roman" w:cs="Times New Roman"/>
          <w:bCs/>
          <w:sz w:val="24"/>
          <w:szCs w:val="24"/>
        </w:rPr>
        <w:t>1</w:t>
      </w:r>
      <w:r w:rsidR="003E6A1E" w:rsidRPr="00753701">
        <w:rPr>
          <w:rFonts w:ascii="Times New Roman" w:hAnsi="Times New Roman" w:cs="Times New Roman"/>
          <w:bCs/>
          <w:sz w:val="24"/>
          <w:szCs w:val="24"/>
        </w:rPr>
        <w:t>)</w:t>
      </w:r>
      <w:r w:rsidR="00E447B0">
        <w:rPr>
          <w:rFonts w:ascii="Times New Roman" w:hAnsi="Times New Roman" w:cs="Times New Roman"/>
          <w:bCs/>
          <w:sz w:val="24"/>
          <w:szCs w:val="24"/>
        </w:rPr>
        <w:t xml:space="preserve">, </w:t>
      </w:r>
      <w:r w:rsidR="003E6A1E">
        <w:rPr>
          <w:rFonts w:ascii="Times New Roman" w:hAnsi="Times New Roman" w:cs="Times New Roman"/>
          <w:bCs/>
          <w:sz w:val="24"/>
          <w:szCs w:val="24"/>
        </w:rPr>
        <w:t>bien que ce chiffre soit probablement sous-estimé comme c’est souvent le cas en termes de maltraitance infantile.</w:t>
      </w:r>
      <w:r w:rsidR="001E07CD">
        <w:rPr>
          <w:rFonts w:ascii="Times New Roman" w:hAnsi="Times New Roman" w:cs="Times New Roman"/>
          <w:bCs/>
          <w:sz w:val="24"/>
          <w:szCs w:val="24"/>
        </w:rPr>
        <w:t xml:space="preserve"> Le risque de </w:t>
      </w:r>
      <w:r w:rsidR="00EE5357">
        <w:rPr>
          <w:rFonts w:ascii="Times New Roman" w:hAnsi="Times New Roman" w:cs="Times New Roman"/>
          <w:bCs/>
          <w:sz w:val="24"/>
          <w:szCs w:val="24"/>
        </w:rPr>
        <w:t>récidive</w:t>
      </w:r>
      <w:r w:rsidR="001E07CD">
        <w:rPr>
          <w:rFonts w:ascii="Times New Roman" w:hAnsi="Times New Roman" w:cs="Times New Roman"/>
          <w:bCs/>
          <w:sz w:val="24"/>
          <w:szCs w:val="24"/>
        </w:rPr>
        <w:t xml:space="preserve"> est important comme en témoignent les récits d’auteurs </w:t>
      </w:r>
      <w:r w:rsidR="00EE5357">
        <w:rPr>
          <w:rFonts w:ascii="Times New Roman" w:hAnsi="Times New Roman" w:cs="Times New Roman"/>
          <w:bCs/>
          <w:sz w:val="24"/>
          <w:szCs w:val="24"/>
        </w:rPr>
        <w:t>de fait</w:t>
      </w:r>
      <w:r w:rsidR="00745891">
        <w:rPr>
          <w:rFonts w:ascii="Times New Roman" w:hAnsi="Times New Roman" w:cs="Times New Roman"/>
          <w:bCs/>
          <w:sz w:val="24"/>
          <w:szCs w:val="24"/>
        </w:rPr>
        <w:t>s</w:t>
      </w:r>
      <w:r w:rsidR="00753701">
        <w:rPr>
          <w:rFonts w:ascii="Times New Roman" w:hAnsi="Times New Roman" w:cs="Times New Roman"/>
          <w:bCs/>
          <w:sz w:val="24"/>
          <w:szCs w:val="24"/>
        </w:rPr>
        <w:t xml:space="preserve"> </w:t>
      </w:r>
      <w:r w:rsidR="00EE5357" w:rsidRPr="00753701">
        <w:rPr>
          <w:rFonts w:ascii="Times New Roman" w:hAnsi="Times New Roman" w:cs="Times New Roman"/>
          <w:bCs/>
          <w:sz w:val="24"/>
          <w:szCs w:val="24"/>
        </w:rPr>
        <w:t>(</w:t>
      </w:r>
      <w:r w:rsidR="008C7E35" w:rsidRPr="00753701">
        <w:rPr>
          <w:rFonts w:ascii="Times New Roman" w:hAnsi="Times New Roman" w:cs="Times New Roman"/>
          <w:bCs/>
          <w:sz w:val="24"/>
          <w:szCs w:val="24"/>
        </w:rPr>
        <w:t>2</w:t>
      </w:r>
      <w:r w:rsidR="00170182" w:rsidRPr="00753701">
        <w:rPr>
          <w:rFonts w:ascii="Times New Roman" w:hAnsi="Times New Roman" w:cs="Times New Roman"/>
          <w:bCs/>
          <w:sz w:val="24"/>
          <w:szCs w:val="24"/>
        </w:rPr>
        <w:t>)</w:t>
      </w:r>
      <w:r w:rsidR="00753701">
        <w:rPr>
          <w:rFonts w:ascii="Times New Roman" w:hAnsi="Times New Roman" w:cs="Times New Roman"/>
          <w:bCs/>
          <w:sz w:val="24"/>
          <w:szCs w:val="24"/>
        </w:rPr>
        <w:t>.</w:t>
      </w:r>
      <w:r w:rsidR="00EE5357" w:rsidRPr="00753701">
        <w:rPr>
          <w:rFonts w:ascii="Times New Roman" w:hAnsi="Times New Roman" w:cs="Times New Roman"/>
          <w:bCs/>
          <w:sz w:val="24"/>
          <w:szCs w:val="24"/>
        </w:rPr>
        <w:t xml:space="preserve"> </w:t>
      </w:r>
    </w:p>
    <w:p w14:paraId="4442088E" w14:textId="760B3064" w:rsidR="001E07CD" w:rsidRDefault="003E6A1E" w:rsidP="00401A2F">
      <w:pPr>
        <w:rPr>
          <w:rFonts w:ascii="Times New Roman" w:hAnsi="Times New Roman" w:cs="Times New Roman"/>
          <w:bCs/>
          <w:sz w:val="24"/>
          <w:szCs w:val="24"/>
        </w:rPr>
      </w:pPr>
      <w:r>
        <w:rPr>
          <w:rFonts w:ascii="Times New Roman" w:hAnsi="Times New Roman" w:cs="Times New Roman"/>
          <w:bCs/>
          <w:sz w:val="24"/>
          <w:szCs w:val="24"/>
        </w:rPr>
        <w:lastRenderedPageBreak/>
        <w:t>La symptomatologie est très variable</w:t>
      </w:r>
      <w:r w:rsidR="00E447B0">
        <w:rPr>
          <w:rFonts w:ascii="Times New Roman" w:hAnsi="Times New Roman" w:cs="Times New Roman"/>
          <w:bCs/>
          <w:sz w:val="24"/>
          <w:szCs w:val="24"/>
        </w:rPr>
        <w:t>, on distingue :</w:t>
      </w:r>
      <w:r>
        <w:rPr>
          <w:rFonts w:ascii="Times New Roman" w:hAnsi="Times New Roman" w:cs="Times New Roman"/>
          <w:bCs/>
          <w:sz w:val="24"/>
          <w:szCs w:val="24"/>
        </w:rPr>
        <w:t xml:space="preserve"> </w:t>
      </w:r>
    </w:p>
    <w:p w14:paraId="3368680F" w14:textId="31C3EC03" w:rsidR="003E6A1E" w:rsidRDefault="003E6A1E" w:rsidP="00401A2F">
      <w:pPr>
        <w:rPr>
          <w:rFonts w:ascii="Times New Roman" w:hAnsi="Times New Roman" w:cs="Times New Roman"/>
          <w:bCs/>
          <w:sz w:val="24"/>
          <w:szCs w:val="24"/>
        </w:rPr>
      </w:pPr>
      <w:r>
        <w:rPr>
          <w:rFonts w:ascii="Times New Roman" w:hAnsi="Times New Roman" w:cs="Times New Roman"/>
          <w:bCs/>
          <w:sz w:val="24"/>
          <w:szCs w:val="24"/>
        </w:rPr>
        <w:t xml:space="preserve">Enfant présenté sans vie, </w:t>
      </w:r>
    </w:p>
    <w:p w14:paraId="4A59A9EE" w14:textId="737C64E3" w:rsidR="003E6A1E" w:rsidRDefault="003E6A1E" w:rsidP="00401A2F">
      <w:pPr>
        <w:rPr>
          <w:rFonts w:ascii="Times New Roman" w:hAnsi="Times New Roman" w:cs="Times New Roman"/>
          <w:bCs/>
          <w:sz w:val="24"/>
          <w:szCs w:val="24"/>
        </w:rPr>
      </w:pPr>
      <w:r>
        <w:rPr>
          <w:rFonts w:ascii="Times New Roman" w:hAnsi="Times New Roman" w:cs="Times New Roman"/>
          <w:bCs/>
          <w:sz w:val="24"/>
          <w:szCs w:val="24"/>
        </w:rPr>
        <w:t>Enfant présentant des signes cliniques mettant en évidence une altération neurologique et systémique grave (malaise grave du nourrisson, état de mal épileptique, apnées sévères, signes d’hypertension intracrânienne),</w:t>
      </w:r>
    </w:p>
    <w:p w14:paraId="23E6B90B" w14:textId="449F4E12" w:rsidR="003E6A1E" w:rsidRDefault="003E6A1E" w:rsidP="00401A2F">
      <w:pPr>
        <w:rPr>
          <w:rFonts w:ascii="Times New Roman" w:hAnsi="Times New Roman" w:cs="Times New Roman"/>
          <w:bCs/>
          <w:sz w:val="24"/>
          <w:szCs w:val="24"/>
        </w:rPr>
      </w:pPr>
      <w:r>
        <w:rPr>
          <w:rFonts w:ascii="Times New Roman" w:hAnsi="Times New Roman" w:cs="Times New Roman"/>
          <w:bCs/>
          <w:sz w:val="24"/>
          <w:szCs w:val="24"/>
        </w:rPr>
        <w:t>Enfant présentant des signes d’atteinte neurologique (apparition d’une hypotonie axiale, augmentation du périmètre crânien, régression ou arrêt du développement des compétences de l’enfant),</w:t>
      </w:r>
    </w:p>
    <w:p w14:paraId="0511D6FA" w14:textId="7FB52E10" w:rsidR="003E6A1E" w:rsidRDefault="003E6A1E" w:rsidP="00401A2F">
      <w:pPr>
        <w:rPr>
          <w:rFonts w:ascii="Times New Roman" w:hAnsi="Times New Roman" w:cs="Times New Roman"/>
          <w:bCs/>
          <w:sz w:val="24"/>
          <w:szCs w:val="24"/>
        </w:rPr>
      </w:pPr>
      <w:r>
        <w:rPr>
          <w:rFonts w:ascii="Times New Roman" w:hAnsi="Times New Roman" w:cs="Times New Roman"/>
          <w:bCs/>
          <w:sz w:val="24"/>
          <w:szCs w:val="24"/>
        </w:rPr>
        <w:t xml:space="preserve">Enfant présentant des signes cliniques non spécifiques pouvant </w:t>
      </w:r>
      <w:r w:rsidR="00536456">
        <w:rPr>
          <w:rFonts w:ascii="Times New Roman" w:hAnsi="Times New Roman" w:cs="Times New Roman"/>
          <w:bCs/>
          <w:sz w:val="24"/>
          <w:szCs w:val="24"/>
        </w:rPr>
        <w:t>retarder le diagnostic (vomissements, irritabilité, troubles du sommeil, pâleur…).</w:t>
      </w:r>
    </w:p>
    <w:p w14:paraId="64B52860" w14:textId="68032779" w:rsidR="00060374" w:rsidRPr="00060374" w:rsidRDefault="00060374" w:rsidP="00401A2F">
      <w:pPr>
        <w:rPr>
          <w:rFonts w:ascii="Times New Roman" w:hAnsi="Times New Roman" w:cs="Times New Roman"/>
          <w:bCs/>
          <w:i/>
          <w:iCs/>
          <w:sz w:val="24"/>
          <w:szCs w:val="24"/>
        </w:rPr>
      </w:pPr>
      <w:r>
        <w:rPr>
          <w:rFonts w:ascii="Times New Roman" w:hAnsi="Times New Roman" w:cs="Times New Roman"/>
          <w:bCs/>
          <w:i/>
          <w:iCs/>
          <w:sz w:val="24"/>
          <w:szCs w:val="24"/>
        </w:rPr>
        <w:t>Image 1 : Variabilité des symptômes cliniques</w:t>
      </w:r>
    </w:p>
    <w:p w14:paraId="1CF73E8A" w14:textId="1F8772AE" w:rsidR="00EF4038" w:rsidRDefault="00536456" w:rsidP="00401A2F">
      <w:pPr>
        <w:rPr>
          <w:rFonts w:ascii="Times New Roman" w:hAnsi="Times New Roman" w:cs="Times New Roman"/>
          <w:sz w:val="24"/>
          <w:szCs w:val="24"/>
          <w:shd w:val="clear" w:color="auto" w:fill="FFFFFF"/>
        </w:rPr>
      </w:pPr>
      <w:r w:rsidRPr="00536456">
        <w:rPr>
          <w:rFonts w:ascii="Times New Roman" w:hAnsi="Times New Roman" w:cs="Times New Roman"/>
          <w:bCs/>
          <w:sz w:val="24"/>
          <w:szCs w:val="24"/>
        </w:rPr>
        <w:t xml:space="preserve">Du point de vue physiopathologique, le seul secouement de l’enfant (avec ou sans impact contre un plan dur associé) </w:t>
      </w:r>
      <w:r>
        <w:rPr>
          <w:rFonts w:ascii="Times New Roman" w:hAnsi="Times New Roman" w:cs="Times New Roman"/>
          <w:bCs/>
          <w:sz w:val="24"/>
          <w:szCs w:val="24"/>
        </w:rPr>
        <w:t>entraîne un impact du cerveau contre l’intérieur de la boîte crânienne. Ces accélération</w:t>
      </w:r>
      <w:r w:rsidR="00D61A8A">
        <w:rPr>
          <w:rFonts w:ascii="Times New Roman" w:hAnsi="Times New Roman" w:cs="Times New Roman"/>
          <w:bCs/>
          <w:sz w:val="24"/>
          <w:szCs w:val="24"/>
        </w:rPr>
        <w:t>s</w:t>
      </w:r>
      <w:r>
        <w:rPr>
          <w:rFonts w:ascii="Times New Roman" w:hAnsi="Times New Roman" w:cs="Times New Roman"/>
          <w:bCs/>
          <w:sz w:val="24"/>
          <w:szCs w:val="24"/>
        </w:rPr>
        <w:t>/décélération</w:t>
      </w:r>
      <w:r w:rsidR="00D61A8A">
        <w:rPr>
          <w:rFonts w:ascii="Times New Roman" w:hAnsi="Times New Roman" w:cs="Times New Roman"/>
          <w:bCs/>
          <w:sz w:val="24"/>
          <w:szCs w:val="24"/>
        </w:rPr>
        <w:t>s</w:t>
      </w:r>
      <w:r>
        <w:rPr>
          <w:rFonts w:ascii="Times New Roman" w:hAnsi="Times New Roman" w:cs="Times New Roman"/>
          <w:bCs/>
          <w:sz w:val="24"/>
          <w:szCs w:val="24"/>
        </w:rPr>
        <w:t xml:space="preserve"> angulaires </w:t>
      </w:r>
      <w:r w:rsidRPr="00536456">
        <w:rPr>
          <w:rFonts w:ascii="Times New Roman" w:hAnsi="Times New Roman" w:cs="Times New Roman"/>
          <w:bCs/>
          <w:sz w:val="24"/>
          <w:szCs w:val="24"/>
        </w:rPr>
        <w:t>provoque</w:t>
      </w:r>
      <w:r w:rsidR="00D61A8A">
        <w:rPr>
          <w:rFonts w:ascii="Times New Roman" w:hAnsi="Times New Roman" w:cs="Times New Roman"/>
          <w:bCs/>
          <w:sz w:val="24"/>
          <w:szCs w:val="24"/>
        </w:rPr>
        <w:t>nt</w:t>
      </w:r>
      <w:r w:rsidRPr="00536456">
        <w:rPr>
          <w:rFonts w:ascii="Times New Roman" w:hAnsi="Times New Roman" w:cs="Times New Roman"/>
          <w:bCs/>
          <w:sz w:val="24"/>
          <w:szCs w:val="24"/>
        </w:rPr>
        <w:t xml:space="preserve"> </w:t>
      </w:r>
      <w:r w:rsidR="00D61A8A">
        <w:rPr>
          <w:rFonts w:ascii="Times New Roman" w:hAnsi="Times New Roman" w:cs="Times New Roman"/>
          <w:bCs/>
          <w:sz w:val="24"/>
          <w:szCs w:val="24"/>
        </w:rPr>
        <w:t xml:space="preserve"> des forces de cisaillement  entraînant l’étirement pu</w:t>
      </w:r>
      <w:r w:rsidR="00C21E20">
        <w:rPr>
          <w:rFonts w:ascii="Times New Roman" w:hAnsi="Times New Roman" w:cs="Times New Roman"/>
          <w:bCs/>
          <w:sz w:val="24"/>
          <w:szCs w:val="24"/>
        </w:rPr>
        <w:t>is</w:t>
      </w:r>
      <w:r w:rsidR="00D61A8A">
        <w:rPr>
          <w:rFonts w:ascii="Times New Roman" w:hAnsi="Times New Roman" w:cs="Times New Roman"/>
          <w:bCs/>
          <w:sz w:val="24"/>
          <w:szCs w:val="24"/>
        </w:rPr>
        <w:t xml:space="preserve"> </w:t>
      </w:r>
      <w:r w:rsidRPr="00536456">
        <w:rPr>
          <w:rFonts w:ascii="Times New Roman" w:hAnsi="Times New Roman" w:cs="Times New Roman"/>
          <w:bCs/>
          <w:sz w:val="24"/>
          <w:szCs w:val="24"/>
        </w:rPr>
        <w:t xml:space="preserve">la rupture des veines pont </w:t>
      </w:r>
      <w:r w:rsidRPr="00536456">
        <w:rPr>
          <w:rFonts w:ascii="Times New Roman" w:hAnsi="Times New Roman" w:cs="Times New Roman"/>
          <w:sz w:val="24"/>
          <w:szCs w:val="24"/>
          <w:shd w:val="clear" w:color="auto" w:fill="FFFFFF"/>
        </w:rPr>
        <w:t>et l’hématome sous-dural</w:t>
      </w:r>
      <w:r w:rsidR="00FE7384">
        <w:rPr>
          <w:rFonts w:ascii="Times New Roman" w:hAnsi="Times New Roman" w:cs="Times New Roman"/>
          <w:sz w:val="24"/>
          <w:szCs w:val="24"/>
          <w:shd w:val="clear" w:color="auto" w:fill="FFFFFF"/>
        </w:rPr>
        <w:t xml:space="preserve"> (HSD)</w:t>
      </w:r>
      <w:r w:rsidRPr="00536456">
        <w:rPr>
          <w:rFonts w:ascii="Times New Roman" w:hAnsi="Times New Roman" w:cs="Times New Roman"/>
          <w:sz w:val="24"/>
          <w:szCs w:val="24"/>
          <w:shd w:val="clear" w:color="auto" w:fill="FFFFFF"/>
        </w:rPr>
        <w:t xml:space="preserve"> qui en résulte</w:t>
      </w:r>
      <w:r>
        <w:rPr>
          <w:rFonts w:ascii="Times New Roman" w:hAnsi="Times New Roman" w:cs="Times New Roman"/>
          <w:sz w:val="24"/>
          <w:szCs w:val="24"/>
          <w:shd w:val="clear" w:color="auto" w:fill="FFFFFF"/>
        </w:rPr>
        <w:t>.</w:t>
      </w:r>
      <w:r w:rsidR="005C3C9C">
        <w:rPr>
          <w:rFonts w:ascii="Times New Roman" w:hAnsi="Times New Roman" w:cs="Times New Roman"/>
          <w:sz w:val="24"/>
          <w:szCs w:val="24"/>
          <w:shd w:val="clear" w:color="auto" w:fill="FFFFFF"/>
        </w:rPr>
        <w:t xml:space="preserve"> </w:t>
      </w:r>
      <w:r w:rsidR="00FE7384">
        <w:rPr>
          <w:rFonts w:ascii="Times New Roman" w:hAnsi="Times New Roman" w:cs="Times New Roman"/>
          <w:sz w:val="24"/>
          <w:szCs w:val="24"/>
          <w:shd w:val="clear" w:color="auto" w:fill="FFFFFF"/>
        </w:rPr>
        <w:t xml:space="preserve">La localisation de ces HSD au vertex </w:t>
      </w:r>
      <w:r w:rsidR="008C7E35">
        <w:rPr>
          <w:rFonts w:ascii="Times New Roman" w:hAnsi="Times New Roman" w:cs="Times New Roman"/>
          <w:sz w:val="24"/>
          <w:szCs w:val="24"/>
          <w:shd w:val="clear" w:color="auto" w:fill="FFFFFF"/>
        </w:rPr>
        <w:t>témoignant</w:t>
      </w:r>
      <w:r w:rsidR="00FE7384">
        <w:rPr>
          <w:rFonts w:ascii="Times New Roman" w:hAnsi="Times New Roman" w:cs="Times New Roman"/>
          <w:sz w:val="24"/>
          <w:szCs w:val="24"/>
          <w:shd w:val="clear" w:color="auto" w:fill="FFFFFF"/>
        </w:rPr>
        <w:t xml:space="preserve"> de la rupture </w:t>
      </w:r>
      <w:r w:rsidR="008C7E35">
        <w:rPr>
          <w:rFonts w:ascii="Times New Roman" w:hAnsi="Times New Roman" w:cs="Times New Roman"/>
          <w:sz w:val="24"/>
          <w:szCs w:val="24"/>
          <w:shd w:val="clear" w:color="auto" w:fill="FFFFFF"/>
        </w:rPr>
        <w:t>précise</w:t>
      </w:r>
      <w:r w:rsidR="00FE7384">
        <w:rPr>
          <w:rFonts w:ascii="Times New Roman" w:hAnsi="Times New Roman" w:cs="Times New Roman"/>
          <w:sz w:val="24"/>
          <w:szCs w:val="24"/>
          <w:shd w:val="clear" w:color="auto" w:fill="FFFFFF"/>
        </w:rPr>
        <w:t xml:space="preserve"> des veines pont est un élément de spécifique de diagnostic majeur</w:t>
      </w:r>
      <w:r w:rsidR="00E447B0">
        <w:rPr>
          <w:rFonts w:ascii="Times New Roman" w:hAnsi="Times New Roman" w:cs="Times New Roman"/>
          <w:sz w:val="24"/>
          <w:szCs w:val="24"/>
          <w:shd w:val="clear" w:color="auto" w:fill="FFFFFF"/>
        </w:rPr>
        <w:t>.</w:t>
      </w:r>
    </w:p>
    <w:p w14:paraId="67B2F576" w14:textId="1C8807EA" w:rsidR="00B92FA3" w:rsidRDefault="00B92FA3" w:rsidP="003237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Il est primordial de noter que des manœuvres telles que le bercement, les jeux dits « de l’avion », les promenades en poussette ou en automobile sur des terrains accidentés ne peuvent être à l’origine des lésions</w:t>
      </w:r>
      <w:r w:rsidR="00323745">
        <w:rPr>
          <w:rFonts w:ascii="Times New Roman" w:hAnsi="Times New Roman" w:cs="Times New Roman"/>
          <w:sz w:val="24"/>
          <w:szCs w:val="24"/>
          <w:shd w:val="clear" w:color="auto" w:fill="FFFFFF"/>
        </w:rPr>
        <w:t xml:space="preserve"> comme le démontrent les études biodynamiques</w:t>
      </w:r>
      <w:r w:rsidR="00221B39">
        <w:rPr>
          <w:rFonts w:ascii="Times New Roman" w:hAnsi="Times New Roman" w:cs="Times New Roman"/>
          <w:sz w:val="24"/>
          <w:szCs w:val="24"/>
          <w:shd w:val="clear" w:color="auto" w:fill="FFFFFF"/>
        </w:rPr>
        <w:t xml:space="preserve"> (1).</w:t>
      </w:r>
      <w:r>
        <w:rPr>
          <w:rFonts w:ascii="Times New Roman" w:hAnsi="Times New Roman" w:cs="Times New Roman"/>
          <w:sz w:val="24"/>
          <w:szCs w:val="24"/>
          <w:shd w:val="clear" w:color="auto" w:fill="FFFFFF"/>
        </w:rPr>
        <w:t xml:space="preserve"> </w:t>
      </w:r>
      <w:r w:rsidR="00323745">
        <w:rPr>
          <w:rFonts w:ascii="Times New Roman" w:hAnsi="Times New Roman" w:cs="Times New Roman"/>
          <w:sz w:val="24"/>
          <w:szCs w:val="24"/>
          <w:shd w:val="clear" w:color="auto" w:fill="FFFFFF"/>
        </w:rPr>
        <w:t xml:space="preserve">De même </w:t>
      </w:r>
      <w:r w:rsidR="00323745" w:rsidRPr="00323745">
        <w:rPr>
          <w:rFonts w:ascii="Times New Roman" w:hAnsi="Times New Roman" w:cs="Times New Roman"/>
          <w:sz w:val="24"/>
          <w:szCs w:val="24"/>
          <w:shd w:val="clear" w:color="auto" w:fill="FFFFFF"/>
        </w:rPr>
        <w:t>Les enfants de moins de 9 ans sont incapables de secouer des masses</w:t>
      </w:r>
      <w:r w:rsidR="00323745">
        <w:rPr>
          <w:rFonts w:ascii="Times New Roman" w:hAnsi="Times New Roman" w:cs="Times New Roman"/>
          <w:sz w:val="24"/>
          <w:szCs w:val="24"/>
          <w:shd w:val="clear" w:color="auto" w:fill="FFFFFF"/>
        </w:rPr>
        <w:t xml:space="preserve"> </w:t>
      </w:r>
      <w:r w:rsidR="00323745" w:rsidRPr="00323745">
        <w:rPr>
          <w:rFonts w:ascii="Times New Roman" w:hAnsi="Times New Roman" w:cs="Times New Roman"/>
          <w:sz w:val="24"/>
          <w:szCs w:val="24"/>
          <w:shd w:val="clear" w:color="auto" w:fill="FFFFFF"/>
        </w:rPr>
        <w:t>correspondant à un poids de 7 kg (poids d’un enfant de 6 mois). De plus, l’accélération du</w:t>
      </w:r>
      <w:r w:rsidR="00323745">
        <w:rPr>
          <w:rFonts w:ascii="Times New Roman" w:hAnsi="Times New Roman" w:cs="Times New Roman"/>
          <w:sz w:val="24"/>
          <w:szCs w:val="24"/>
          <w:shd w:val="clear" w:color="auto" w:fill="FFFFFF"/>
        </w:rPr>
        <w:t xml:space="preserve"> </w:t>
      </w:r>
      <w:r w:rsidR="00323745" w:rsidRPr="00323745">
        <w:rPr>
          <w:rFonts w:ascii="Times New Roman" w:hAnsi="Times New Roman" w:cs="Times New Roman"/>
          <w:sz w:val="24"/>
          <w:szCs w:val="24"/>
          <w:shd w:val="clear" w:color="auto" w:fill="FFFFFF"/>
        </w:rPr>
        <w:t xml:space="preserve">secouement, lorsqu’il est possible pour des enfants plus grands, est pratiquement inférieure </w:t>
      </w:r>
      <w:proofErr w:type="spellStart"/>
      <w:r w:rsidR="00323745" w:rsidRPr="00323745">
        <w:rPr>
          <w:rFonts w:ascii="Times New Roman" w:hAnsi="Times New Roman" w:cs="Times New Roman"/>
          <w:sz w:val="24"/>
          <w:szCs w:val="24"/>
          <w:shd w:val="clear" w:color="auto" w:fill="FFFFFF"/>
        </w:rPr>
        <w:t>demoitié</w:t>
      </w:r>
      <w:proofErr w:type="spellEnd"/>
      <w:r w:rsidR="00323745" w:rsidRPr="00323745">
        <w:rPr>
          <w:rFonts w:ascii="Times New Roman" w:hAnsi="Times New Roman" w:cs="Times New Roman"/>
          <w:sz w:val="24"/>
          <w:szCs w:val="24"/>
          <w:shd w:val="clear" w:color="auto" w:fill="FFFFFF"/>
        </w:rPr>
        <w:t xml:space="preserve"> à celle générée par un adulte</w:t>
      </w:r>
      <w:r w:rsidR="00323745">
        <w:rPr>
          <w:rFonts w:ascii="Times New Roman" w:hAnsi="Times New Roman" w:cs="Times New Roman"/>
          <w:sz w:val="24"/>
          <w:szCs w:val="24"/>
          <w:shd w:val="clear" w:color="auto" w:fill="FFFFFF"/>
        </w:rPr>
        <w:t xml:space="preserve"> (1).</w:t>
      </w:r>
    </w:p>
    <w:p w14:paraId="766D1C5D" w14:textId="5593A5C9" w:rsidR="00EF4038" w:rsidRDefault="00EF4038" w:rsidP="00401A2F">
      <w:pPr>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Image</w:t>
      </w:r>
      <w:r w:rsidR="00060374">
        <w:rPr>
          <w:rFonts w:ascii="Times New Roman" w:hAnsi="Times New Roman" w:cs="Times New Roman"/>
          <w:i/>
          <w:iCs/>
          <w:sz w:val="24"/>
          <w:szCs w:val="24"/>
          <w:shd w:val="clear" w:color="auto" w:fill="FFFFFF"/>
        </w:rPr>
        <w:t xml:space="preserve"> 2</w:t>
      </w:r>
      <w:r>
        <w:rPr>
          <w:rFonts w:ascii="Times New Roman" w:hAnsi="Times New Roman" w:cs="Times New Roman"/>
          <w:i/>
          <w:iCs/>
          <w:sz w:val="24"/>
          <w:szCs w:val="24"/>
          <w:shd w:val="clear" w:color="auto" w:fill="FFFFFF"/>
        </w:rPr>
        <w:t> </w:t>
      </w:r>
      <w:r w:rsidR="00060374">
        <w:rPr>
          <w:rFonts w:ascii="Times New Roman" w:hAnsi="Times New Roman" w:cs="Times New Roman"/>
          <w:i/>
          <w:iCs/>
          <w:sz w:val="24"/>
          <w:szCs w:val="24"/>
          <w:shd w:val="clear" w:color="auto" w:fill="FFFFFF"/>
        </w:rPr>
        <w:t xml:space="preserve">et 3 </w:t>
      </w:r>
      <w:r>
        <w:rPr>
          <w:rFonts w:ascii="Times New Roman" w:hAnsi="Times New Roman" w:cs="Times New Roman"/>
          <w:i/>
          <w:iCs/>
          <w:sz w:val="24"/>
          <w:szCs w:val="24"/>
          <w:shd w:val="clear" w:color="auto" w:fill="FFFFFF"/>
        </w:rPr>
        <w:t xml:space="preserve">: HSD </w:t>
      </w:r>
      <w:proofErr w:type="spellStart"/>
      <w:r>
        <w:rPr>
          <w:rFonts w:ascii="Times New Roman" w:hAnsi="Times New Roman" w:cs="Times New Roman"/>
          <w:i/>
          <w:iCs/>
          <w:sz w:val="24"/>
          <w:szCs w:val="24"/>
          <w:shd w:val="clear" w:color="auto" w:fill="FFFFFF"/>
        </w:rPr>
        <w:t>plurifocaux</w:t>
      </w:r>
      <w:proofErr w:type="spellEnd"/>
    </w:p>
    <w:p w14:paraId="4711CB8E" w14:textId="2B5F602B" w:rsidR="00060374" w:rsidRPr="00EF4038" w:rsidRDefault="00060374" w:rsidP="00401A2F">
      <w:pPr>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Image 4 : Hémorragies rétiniennes </w:t>
      </w:r>
    </w:p>
    <w:p w14:paraId="10431EE5" w14:textId="64549C26" w:rsidR="00EF4038" w:rsidRPr="00EF4038" w:rsidRDefault="00FE7384" w:rsidP="00401A2F">
      <w:pPr>
        <w:rPr>
          <w:rStyle w:val="ezinteger-field"/>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C3C9C">
        <w:rPr>
          <w:rFonts w:ascii="Times New Roman" w:hAnsi="Times New Roman" w:cs="Times New Roman"/>
          <w:sz w:val="24"/>
          <w:szCs w:val="24"/>
          <w:shd w:val="clear" w:color="auto" w:fill="FFFFFF"/>
        </w:rPr>
        <w:t xml:space="preserve">Les lésions cérébrales associées peuvent être de type anoxique, </w:t>
      </w:r>
      <w:proofErr w:type="spellStart"/>
      <w:r w:rsidR="005C3C9C">
        <w:rPr>
          <w:rFonts w:ascii="Times New Roman" w:hAnsi="Times New Roman" w:cs="Times New Roman"/>
          <w:sz w:val="24"/>
          <w:szCs w:val="24"/>
          <w:shd w:val="clear" w:color="auto" w:fill="FFFFFF"/>
        </w:rPr>
        <w:t>oedémateuses</w:t>
      </w:r>
      <w:proofErr w:type="spellEnd"/>
      <w:r w:rsidR="005C3C9C">
        <w:rPr>
          <w:rFonts w:ascii="Times New Roman" w:hAnsi="Times New Roman" w:cs="Times New Roman"/>
          <w:sz w:val="24"/>
          <w:szCs w:val="24"/>
          <w:shd w:val="clear" w:color="auto" w:fill="FFFFFF"/>
        </w:rPr>
        <w:t xml:space="preserve">, prenant la </w:t>
      </w:r>
      <w:proofErr w:type="gramStart"/>
      <w:r w:rsidR="005C3C9C">
        <w:rPr>
          <w:rFonts w:ascii="Times New Roman" w:hAnsi="Times New Roman" w:cs="Times New Roman"/>
          <w:sz w:val="24"/>
          <w:szCs w:val="24"/>
          <w:shd w:val="clear" w:color="auto" w:fill="FFFFFF"/>
        </w:rPr>
        <w:t>forme</w:t>
      </w:r>
      <w:proofErr w:type="gramEnd"/>
      <w:r w:rsidR="005C3C9C">
        <w:rPr>
          <w:rFonts w:ascii="Times New Roman" w:hAnsi="Times New Roman" w:cs="Times New Roman"/>
          <w:sz w:val="24"/>
          <w:szCs w:val="24"/>
          <w:shd w:val="clear" w:color="auto" w:fill="FFFFFF"/>
        </w:rPr>
        <w:t xml:space="preserve"> de contusions ou de lacération cérébrale. Plus tardivement l’évolution peut se faire vers une </w:t>
      </w:r>
      <w:r>
        <w:rPr>
          <w:rFonts w:ascii="Times New Roman" w:hAnsi="Times New Roman" w:cs="Times New Roman"/>
          <w:sz w:val="24"/>
          <w:szCs w:val="24"/>
          <w:shd w:val="clear" w:color="auto" w:fill="FFFFFF"/>
        </w:rPr>
        <w:t>hydrocéphalie</w:t>
      </w:r>
      <w:r w:rsidR="005C3C9C">
        <w:rPr>
          <w:rFonts w:ascii="Times New Roman" w:hAnsi="Times New Roman" w:cs="Times New Roman"/>
          <w:sz w:val="24"/>
          <w:szCs w:val="24"/>
          <w:shd w:val="clear" w:color="auto" w:fill="FFFFFF"/>
        </w:rPr>
        <w:t xml:space="preserve">, une </w:t>
      </w:r>
      <w:r>
        <w:rPr>
          <w:rFonts w:ascii="Times New Roman" w:hAnsi="Times New Roman" w:cs="Times New Roman"/>
          <w:sz w:val="24"/>
          <w:szCs w:val="24"/>
          <w:shd w:val="clear" w:color="auto" w:fill="FFFFFF"/>
        </w:rPr>
        <w:t xml:space="preserve">atrophie cérébrale, une </w:t>
      </w:r>
      <w:proofErr w:type="spellStart"/>
      <w:r>
        <w:rPr>
          <w:rFonts w:ascii="Times New Roman" w:hAnsi="Times New Roman" w:cs="Times New Roman"/>
          <w:sz w:val="24"/>
          <w:szCs w:val="24"/>
          <w:shd w:val="clear" w:color="auto" w:fill="FFFFFF"/>
        </w:rPr>
        <w:t>pore</w:t>
      </w:r>
      <w:r w:rsidR="00C21E20">
        <w:rPr>
          <w:rFonts w:ascii="Times New Roman" w:hAnsi="Times New Roman" w:cs="Times New Roman"/>
          <w:sz w:val="24"/>
          <w:szCs w:val="24"/>
          <w:shd w:val="clear" w:color="auto" w:fill="FFFFFF"/>
        </w:rPr>
        <w:t>ncéphalie</w:t>
      </w:r>
      <w:proofErr w:type="spellEnd"/>
      <w:r>
        <w:rPr>
          <w:rFonts w:ascii="Times New Roman" w:hAnsi="Times New Roman" w:cs="Times New Roman"/>
          <w:sz w:val="24"/>
          <w:szCs w:val="24"/>
          <w:shd w:val="clear" w:color="auto" w:fill="FFFFFF"/>
        </w:rPr>
        <w:t xml:space="preserve"> ou une encéphalopathie </w:t>
      </w:r>
      <w:proofErr w:type="spellStart"/>
      <w:r>
        <w:rPr>
          <w:rFonts w:ascii="Times New Roman" w:hAnsi="Times New Roman" w:cs="Times New Roman"/>
          <w:sz w:val="24"/>
          <w:szCs w:val="24"/>
          <w:shd w:val="clear" w:color="auto" w:fill="FFFFFF"/>
        </w:rPr>
        <w:t>multikystique</w:t>
      </w:r>
      <w:proofErr w:type="spellEnd"/>
      <w:r>
        <w:rPr>
          <w:rFonts w:ascii="Times New Roman" w:hAnsi="Times New Roman" w:cs="Times New Roman"/>
          <w:sz w:val="24"/>
          <w:szCs w:val="24"/>
          <w:shd w:val="clear" w:color="auto" w:fill="FFFFFF"/>
        </w:rPr>
        <w:t xml:space="preserve"> </w:t>
      </w:r>
      <w:r w:rsidRPr="0080517B">
        <w:rPr>
          <w:rFonts w:ascii="Times New Roman" w:hAnsi="Times New Roman" w:cs="Times New Roman"/>
          <w:sz w:val="24"/>
          <w:szCs w:val="24"/>
          <w:shd w:val="clear" w:color="auto" w:fill="FFFFFF"/>
        </w:rPr>
        <w:t>(</w:t>
      </w:r>
      <w:r w:rsidR="008C7E35" w:rsidRPr="0080517B">
        <w:rPr>
          <w:rFonts w:ascii="Times New Roman" w:hAnsi="Times New Roman" w:cs="Times New Roman"/>
          <w:sz w:val="24"/>
          <w:szCs w:val="24"/>
          <w:shd w:val="clear" w:color="auto" w:fill="FFFFFF"/>
        </w:rPr>
        <w:t>1</w:t>
      </w:r>
      <w:r w:rsidRPr="0080517B">
        <w:rPr>
          <w:rFonts w:ascii="Times New Roman" w:hAnsi="Times New Roman" w:cs="Times New Roman"/>
          <w:sz w:val="24"/>
          <w:szCs w:val="24"/>
          <w:shd w:val="clear" w:color="auto" w:fill="FFFFFF"/>
        </w:rPr>
        <w:t>)</w:t>
      </w:r>
      <w:r w:rsidR="00536456" w:rsidRPr="0080517B">
        <w:rPr>
          <w:rFonts w:ascii="Times New Roman" w:hAnsi="Times New Roman" w:cs="Times New Roman"/>
          <w:sz w:val="24"/>
          <w:szCs w:val="24"/>
          <w:shd w:val="clear" w:color="auto" w:fill="FFFFFF"/>
        </w:rPr>
        <w:t xml:space="preserve"> </w:t>
      </w:r>
      <w:r w:rsidR="003D5741" w:rsidRPr="0080517B">
        <w:rPr>
          <w:rFonts w:ascii="Times New Roman" w:hAnsi="Times New Roman" w:cs="Times New Roman"/>
          <w:sz w:val="24"/>
          <w:szCs w:val="24"/>
          <w:shd w:val="clear" w:color="auto" w:fill="FFFFFF"/>
        </w:rPr>
        <w:t>(</w:t>
      </w:r>
      <w:r w:rsidR="008C7E35" w:rsidRPr="0080517B">
        <w:rPr>
          <w:rFonts w:ascii="Times New Roman" w:hAnsi="Times New Roman" w:cs="Times New Roman"/>
          <w:sz w:val="24"/>
          <w:szCs w:val="24"/>
          <w:shd w:val="clear" w:color="auto" w:fill="FFFFFF"/>
        </w:rPr>
        <w:t>3</w:t>
      </w:r>
      <w:r w:rsidRPr="0080517B">
        <w:rPr>
          <w:rFonts w:ascii="Times New Roman" w:hAnsi="Times New Roman" w:cs="Times New Roman"/>
          <w:sz w:val="24"/>
          <w:szCs w:val="24"/>
          <w:shd w:val="clear" w:color="auto" w:fill="FFFFFF"/>
        </w:rPr>
        <w:t>)</w:t>
      </w:r>
      <w:r w:rsidR="0080517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Le mécanisme conduisant aux hémorragies rétiniennes est </w:t>
      </w:r>
      <w:r w:rsidR="00C21E20">
        <w:rPr>
          <w:rFonts w:ascii="Times New Roman" w:hAnsi="Times New Roman" w:cs="Times New Roman"/>
          <w:sz w:val="24"/>
          <w:szCs w:val="24"/>
          <w:shd w:val="clear" w:color="auto" w:fill="FFFFFF"/>
        </w:rPr>
        <w:t>similaire</w:t>
      </w:r>
      <w:r>
        <w:rPr>
          <w:rStyle w:val="ezinteger-field"/>
          <w:rFonts w:ascii="Times New Roman" w:hAnsi="Times New Roman" w:cs="Times New Roman"/>
          <w:sz w:val="24"/>
          <w:szCs w:val="24"/>
          <w:shd w:val="clear" w:color="auto" w:fill="FFFFFF"/>
        </w:rPr>
        <w:t xml:space="preserve">. </w:t>
      </w:r>
      <w:r w:rsidR="003D5741">
        <w:rPr>
          <w:rStyle w:val="ezinteger-field"/>
          <w:rFonts w:ascii="Times New Roman" w:hAnsi="Times New Roman" w:cs="Times New Roman"/>
          <w:sz w:val="24"/>
          <w:szCs w:val="24"/>
          <w:shd w:val="clear" w:color="auto" w:fill="FFFFFF"/>
        </w:rPr>
        <w:t xml:space="preserve">Les lésions médullaires et cervicales peuvent également être retrouvées dans ce </w:t>
      </w:r>
      <w:r w:rsidR="003D5741" w:rsidRPr="0080517B">
        <w:rPr>
          <w:rStyle w:val="ezinteger-field"/>
          <w:rFonts w:ascii="Times New Roman" w:hAnsi="Times New Roman" w:cs="Times New Roman"/>
          <w:sz w:val="24"/>
          <w:szCs w:val="24"/>
          <w:shd w:val="clear" w:color="auto" w:fill="FFFFFF"/>
        </w:rPr>
        <w:t>syndrome (</w:t>
      </w:r>
      <w:r w:rsidR="008C7E35" w:rsidRPr="0080517B">
        <w:rPr>
          <w:rStyle w:val="ezinteger-field"/>
          <w:rFonts w:ascii="Times New Roman" w:hAnsi="Times New Roman" w:cs="Times New Roman"/>
          <w:sz w:val="24"/>
          <w:szCs w:val="24"/>
          <w:shd w:val="clear" w:color="auto" w:fill="FFFFFF"/>
        </w:rPr>
        <w:t>4</w:t>
      </w:r>
      <w:bookmarkStart w:id="1" w:name="_Hlk64735372"/>
      <w:r w:rsidR="0080517B">
        <w:rPr>
          <w:rStyle w:val="ezinteger-field"/>
          <w:rFonts w:ascii="Times New Roman" w:hAnsi="Times New Roman" w:cs="Times New Roman"/>
          <w:sz w:val="24"/>
          <w:szCs w:val="24"/>
          <w:shd w:val="clear" w:color="auto" w:fill="FFFFFF"/>
        </w:rPr>
        <w:t>).</w:t>
      </w:r>
    </w:p>
    <w:bookmarkEnd w:id="1"/>
    <w:p w14:paraId="54BFED6A" w14:textId="5DF204F4" w:rsidR="008C7E35" w:rsidRDefault="003D5741" w:rsidP="008C7E35">
      <w:pPr>
        <w:ind w:left="360"/>
        <w:rPr>
          <w:rFonts w:ascii="Times New Roman" w:hAnsi="Times New Roman" w:cs="Times New Roman"/>
          <w:color w:val="FF0000"/>
          <w:sz w:val="24"/>
          <w:szCs w:val="24"/>
        </w:rPr>
      </w:pPr>
      <w:r>
        <w:rPr>
          <w:rStyle w:val="ezinteger-field"/>
          <w:rFonts w:ascii="Times New Roman" w:hAnsi="Times New Roman" w:cs="Times New Roman"/>
          <w:sz w:val="24"/>
          <w:szCs w:val="24"/>
          <w:shd w:val="clear" w:color="auto" w:fill="FFFFFF"/>
        </w:rPr>
        <w:t>Le bilan paraclinique</w:t>
      </w:r>
      <w:r w:rsidR="00E15A7B">
        <w:rPr>
          <w:rStyle w:val="ezinteger-field"/>
          <w:rFonts w:ascii="Times New Roman" w:hAnsi="Times New Roman" w:cs="Times New Roman"/>
          <w:sz w:val="24"/>
          <w:szCs w:val="24"/>
          <w:shd w:val="clear" w:color="auto" w:fill="FFFFFF"/>
        </w:rPr>
        <w:t xml:space="preserve"> comporte un CT scanner en urgence associé à une IRM dans les 24-48 heures, un bilan ophtalmologique par un praticien rompu à la pratique pédiatrique, une exploration biologique complète notamment à la recherche de coagulopathies</w:t>
      </w:r>
      <w:r w:rsidR="008C7E35">
        <w:rPr>
          <w:rStyle w:val="ezinteger-field"/>
          <w:rFonts w:ascii="Times New Roman" w:hAnsi="Times New Roman" w:cs="Times New Roman"/>
          <w:sz w:val="24"/>
          <w:szCs w:val="24"/>
          <w:shd w:val="clear" w:color="auto" w:fill="FFFFFF"/>
        </w:rPr>
        <w:t xml:space="preserve"> et </w:t>
      </w:r>
      <w:r>
        <w:rPr>
          <w:rStyle w:val="ezinteger-field"/>
          <w:rFonts w:ascii="Times New Roman" w:hAnsi="Times New Roman" w:cs="Times New Roman"/>
          <w:sz w:val="24"/>
          <w:szCs w:val="24"/>
          <w:shd w:val="clear" w:color="auto" w:fill="FFFFFF"/>
        </w:rPr>
        <w:t xml:space="preserve"> doit bien évidemment rechercher d’autres signes de maltraitan</w:t>
      </w:r>
      <w:r w:rsidR="001E07CD">
        <w:rPr>
          <w:rStyle w:val="ezinteger-field"/>
          <w:rFonts w:ascii="Times New Roman" w:hAnsi="Times New Roman" w:cs="Times New Roman"/>
          <w:sz w:val="24"/>
          <w:szCs w:val="24"/>
          <w:shd w:val="clear" w:color="auto" w:fill="FFFFFF"/>
        </w:rPr>
        <w:t>ce tels des fractures osseuses par radiographie du squelette complet</w:t>
      </w:r>
      <w:r w:rsidR="008C7E35">
        <w:rPr>
          <w:rStyle w:val="ezinteger-field"/>
          <w:rFonts w:ascii="Times New Roman" w:hAnsi="Times New Roman" w:cs="Times New Roman"/>
          <w:sz w:val="24"/>
          <w:szCs w:val="24"/>
          <w:shd w:val="clear" w:color="auto" w:fill="FFFFFF"/>
        </w:rPr>
        <w:t xml:space="preserve"> une échographie abdominale</w:t>
      </w:r>
      <w:r w:rsidR="001E07CD">
        <w:rPr>
          <w:rStyle w:val="ezinteger-field"/>
          <w:rFonts w:ascii="Times New Roman" w:hAnsi="Times New Roman" w:cs="Times New Roman"/>
          <w:sz w:val="24"/>
          <w:szCs w:val="24"/>
          <w:shd w:val="clear" w:color="auto" w:fill="FFFFFF"/>
        </w:rPr>
        <w:t>, la recherche minutieuse de lésion cutanées telles des hématomes, et écarter les quelques diagnostics différentiel</w:t>
      </w:r>
      <w:r w:rsidR="008C7E35">
        <w:rPr>
          <w:rStyle w:val="ezinteger-field"/>
          <w:rFonts w:ascii="Times New Roman" w:hAnsi="Times New Roman" w:cs="Times New Roman"/>
          <w:sz w:val="24"/>
          <w:szCs w:val="24"/>
          <w:shd w:val="clear" w:color="auto" w:fill="FFFFFF"/>
        </w:rPr>
        <w:t xml:space="preserve"> </w:t>
      </w:r>
      <w:r w:rsidR="008C7E35">
        <w:rPr>
          <w:rStyle w:val="ezinteger-field"/>
          <w:rFonts w:ascii="Times New Roman" w:hAnsi="Times New Roman" w:cs="Times New Roman"/>
          <w:sz w:val="24"/>
          <w:szCs w:val="24"/>
          <w:shd w:val="clear" w:color="auto" w:fill="FFFFFF"/>
        </w:rPr>
        <w:lastRenderedPageBreak/>
        <w:t>relevant de maladies métaboliques telles que l’</w:t>
      </w:r>
      <w:proofErr w:type="spellStart"/>
      <w:r w:rsidR="008C7E35">
        <w:rPr>
          <w:rFonts w:ascii="Times New Roman" w:hAnsi="Times New Roman" w:cs="Times New Roman"/>
          <w:sz w:val="24"/>
          <w:szCs w:val="24"/>
        </w:rPr>
        <w:t>acidurie</w:t>
      </w:r>
      <w:proofErr w:type="spellEnd"/>
      <w:r w:rsidR="008C7E35">
        <w:rPr>
          <w:rFonts w:ascii="Times New Roman" w:hAnsi="Times New Roman" w:cs="Times New Roman"/>
          <w:sz w:val="24"/>
          <w:szCs w:val="24"/>
        </w:rPr>
        <w:t xml:space="preserve"> glutarique et la maladie de </w:t>
      </w:r>
      <w:proofErr w:type="spellStart"/>
      <w:r w:rsidR="008C7E35">
        <w:rPr>
          <w:rFonts w:ascii="Times New Roman" w:hAnsi="Times New Roman" w:cs="Times New Roman"/>
          <w:sz w:val="24"/>
          <w:szCs w:val="24"/>
        </w:rPr>
        <w:t>Menkes</w:t>
      </w:r>
      <w:proofErr w:type="spellEnd"/>
      <w:r w:rsidR="008C7E35">
        <w:rPr>
          <w:rFonts w:ascii="Times New Roman" w:hAnsi="Times New Roman" w:cs="Times New Roman"/>
          <w:sz w:val="24"/>
          <w:szCs w:val="24"/>
        </w:rPr>
        <w:t>)</w:t>
      </w:r>
      <w:r w:rsidR="0080517B">
        <w:rPr>
          <w:rFonts w:ascii="Times New Roman" w:hAnsi="Times New Roman" w:cs="Times New Roman"/>
          <w:sz w:val="24"/>
          <w:szCs w:val="24"/>
        </w:rPr>
        <w:t xml:space="preserve"> (5) (6).</w:t>
      </w:r>
    </w:p>
    <w:p w14:paraId="0E04276D" w14:textId="544E2B21" w:rsidR="00DA2D30" w:rsidRDefault="00DA2D30" w:rsidP="00DA2D30">
      <w:pPr>
        <w:rPr>
          <w:rFonts w:ascii="Times New Roman" w:hAnsi="Times New Roman" w:cs="Times New Roman"/>
          <w:color w:val="FF0000"/>
          <w:sz w:val="24"/>
          <w:szCs w:val="24"/>
        </w:rPr>
      </w:pPr>
      <w:r>
        <w:rPr>
          <w:rFonts w:ascii="Times New Roman" w:hAnsi="Times New Roman" w:cs="Times New Roman"/>
          <w:sz w:val="24"/>
          <w:szCs w:val="24"/>
        </w:rPr>
        <w:t>L’environnement psycho-social et économique de l’enfant en tant que facteur de risque fait l’objet d’études contradictoires ce qui nous rappelle que la maltraitance infantile est une pathologie ubiquitaire que l’on retrouve au sein de toutes les couches sociales. Certaines études démontrent d’ailleurs que le SBS survient plus fréquemment dans les noyaux familiaux où les parents ont une activité professionnelle stable et/ou ayant un niveau d’études secondaire ou supérieur</w:t>
      </w:r>
      <w:r w:rsidR="0080517B">
        <w:rPr>
          <w:rFonts w:ascii="Times New Roman" w:hAnsi="Times New Roman" w:cs="Times New Roman"/>
          <w:sz w:val="24"/>
          <w:szCs w:val="24"/>
        </w:rPr>
        <w:t xml:space="preserve"> (7) (8).</w:t>
      </w:r>
    </w:p>
    <w:p w14:paraId="561D3001" w14:textId="6BF5A8A5" w:rsidR="0062778C" w:rsidRPr="0062778C" w:rsidRDefault="0062778C" w:rsidP="0062778C">
      <w:pPr>
        <w:rPr>
          <w:rFonts w:ascii="Times New Roman" w:hAnsi="Times New Roman" w:cs="Times New Roman"/>
          <w:sz w:val="24"/>
          <w:szCs w:val="24"/>
        </w:rPr>
      </w:pPr>
      <w:r>
        <w:rPr>
          <w:rFonts w:ascii="Times New Roman" w:hAnsi="Times New Roman" w:cs="Times New Roman"/>
          <w:sz w:val="24"/>
          <w:szCs w:val="24"/>
        </w:rPr>
        <w:t xml:space="preserve">En revanche la prématurité (11 à 21% versus 7 à 8 </w:t>
      </w:r>
      <w:r w:rsidR="00AB629D">
        <w:rPr>
          <w:rFonts w:ascii="Times New Roman" w:hAnsi="Times New Roman" w:cs="Times New Roman"/>
          <w:sz w:val="24"/>
          <w:szCs w:val="24"/>
        </w:rPr>
        <w:t xml:space="preserve">% dans la population générale) ainsi que </w:t>
      </w:r>
      <w:r>
        <w:rPr>
          <w:rFonts w:ascii="Times New Roman" w:hAnsi="Times New Roman" w:cs="Times New Roman"/>
          <w:sz w:val="24"/>
          <w:szCs w:val="24"/>
        </w:rPr>
        <w:t>les grossesses multiples (5% versus 1.5% dans la population générale) représentent des facteurs de risque associés au SBS</w:t>
      </w:r>
      <w:r w:rsidR="0080517B">
        <w:rPr>
          <w:rFonts w:ascii="Times New Roman" w:hAnsi="Times New Roman" w:cs="Times New Roman"/>
          <w:sz w:val="24"/>
          <w:szCs w:val="24"/>
        </w:rPr>
        <w:t xml:space="preserve"> (9).</w:t>
      </w:r>
    </w:p>
    <w:p w14:paraId="05007F4C" w14:textId="121C8F4D" w:rsidR="0085719E" w:rsidRPr="00170182" w:rsidRDefault="0062778C" w:rsidP="00401A2F">
      <w:pPr>
        <w:rPr>
          <w:rStyle w:val="ezinteger-field"/>
          <w:rFonts w:ascii="Times New Roman" w:hAnsi="Times New Roman" w:cs="Times New Roman"/>
          <w:sz w:val="24"/>
          <w:szCs w:val="24"/>
        </w:rPr>
      </w:pPr>
      <w:r>
        <w:rPr>
          <w:rFonts w:ascii="Times New Roman" w:hAnsi="Times New Roman" w:cs="Times New Roman"/>
          <w:sz w:val="24"/>
          <w:szCs w:val="24"/>
        </w:rPr>
        <w:t xml:space="preserve">Les pleurs, finalement peu relatés lors de l’anamnèse dans notre pratique clinique, semblent représenter un élément déclencheur plus qu’une cause en elle-même  au comportement violent envers l’enfant. Dans notre expérience clinique auprès des familles, nous relevons souvent un passage à l’acte désespéré recherchant paradoxalement l’apaisement  sein d’une dynamique familiale en souffrance. </w:t>
      </w:r>
      <w:r w:rsidR="0085719E">
        <w:rPr>
          <w:rFonts w:ascii="Times New Roman" w:hAnsi="Times New Roman" w:cs="Times New Roman"/>
          <w:sz w:val="24"/>
          <w:szCs w:val="24"/>
        </w:rPr>
        <w:t>L</w:t>
      </w:r>
      <w:r>
        <w:rPr>
          <w:rFonts w:ascii="Times New Roman" w:hAnsi="Times New Roman" w:cs="Times New Roman"/>
          <w:sz w:val="24"/>
          <w:szCs w:val="24"/>
        </w:rPr>
        <w:t xml:space="preserve">es </w:t>
      </w:r>
      <w:r w:rsidR="0085719E">
        <w:rPr>
          <w:rFonts w:ascii="Times New Roman" w:hAnsi="Times New Roman" w:cs="Times New Roman"/>
          <w:sz w:val="24"/>
          <w:szCs w:val="24"/>
        </w:rPr>
        <w:t>acteurs de cette systémique</w:t>
      </w:r>
      <w:r>
        <w:rPr>
          <w:rFonts w:ascii="Times New Roman" w:hAnsi="Times New Roman" w:cs="Times New Roman"/>
          <w:sz w:val="24"/>
          <w:szCs w:val="24"/>
        </w:rPr>
        <w:t xml:space="preserve"> ne sont pas égaux dans leur adéquation et leur « résistance émotionnelle » face aux manifestations </w:t>
      </w:r>
      <w:r w:rsidR="0085719E">
        <w:rPr>
          <w:rFonts w:ascii="Times New Roman" w:hAnsi="Times New Roman" w:cs="Times New Roman"/>
          <w:sz w:val="24"/>
          <w:szCs w:val="24"/>
        </w:rPr>
        <w:t xml:space="preserve"> de cris et de pleurs </w:t>
      </w:r>
      <w:r>
        <w:rPr>
          <w:rFonts w:ascii="Times New Roman" w:hAnsi="Times New Roman" w:cs="Times New Roman"/>
          <w:sz w:val="24"/>
          <w:szCs w:val="24"/>
        </w:rPr>
        <w:t>de l’enfant</w:t>
      </w:r>
      <w:r w:rsidR="0085719E">
        <w:rPr>
          <w:rFonts w:ascii="Times New Roman" w:hAnsi="Times New Roman" w:cs="Times New Roman"/>
          <w:sz w:val="24"/>
          <w:szCs w:val="24"/>
        </w:rPr>
        <w:t xml:space="preserve">. </w:t>
      </w:r>
    </w:p>
    <w:p w14:paraId="5756D1AE" w14:textId="76D92F82" w:rsidR="00EE5357" w:rsidRPr="00EE5357" w:rsidRDefault="00EE5357" w:rsidP="00401A2F">
      <w:pPr>
        <w:rPr>
          <w:rStyle w:val="ezinteger-field"/>
          <w:rFonts w:ascii="Times New Roman" w:hAnsi="Times New Roman" w:cs="Times New Roman"/>
          <w:b/>
          <w:bCs/>
          <w:sz w:val="24"/>
          <w:szCs w:val="24"/>
          <w:shd w:val="clear" w:color="auto" w:fill="FFFFFF"/>
        </w:rPr>
      </w:pPr>
      <w:r>
        <w:rPr>
          <w:rStyle w:val="ezinteger-field"/>
          <w:rFonts w:ascii="Times New Roman" w:hAnsi="Times New Roman" w:cs="Times New Roman"/>
          <w:b/>
          <w:bCs/>
          <w:sz w:val="24"/>
          <w:szCs w:val="24"/>
          <w:shd w:val="clear" w:color="auto" w:fill="FFFFFF"/>
        </w:rPr>
        <w:t>Discussion :</w:t>
      </w:r>
    </w:p>
    <w:p w14:paraId="69D8BCE5" w14:textId="10DFBAA5" w:rsidR="00A323B2" w:rsidRPr="00221B39" w:rsidRDefault="00222DD7" w:rsidP="00401A2F">
      <w:pPr>
        <w:rPr>
          <w:rFonts w:ascii="Times New Roman" w:hAnsi="Times New Roman" w:cs="Times New Roman"/>
          <w:sz w:val="24"/>
          <w:szCs w:val="24"/>
        </w:rPr>
      </w:pPr>
      <w:r>
        <w:rPr>
          <w:rFonts w:ascii="Times New Roman" w:hAnsi="Times New Roman" w:cs="Times New Roman"/>
          <w:bCs/>
          <w:sz w:val="24"/>
          <w:szCs w:val="24"/>
        </w:rPr>
        <w:t>Nous somme</w:t>
      </w:r>
      <w:r w:rsidR="00B51D6E">
        <w:rPr>
          <w:rFonts w:ascii="Times New Roman" w:hAnsi="Times New Roman" w:cs="Times New Roman"/>
          <w:bCs/>
          <w:sz w:val="24"/>
          <w:szCs w:val="24"/>
        </w:rPr>
        <w:t>s</w:t>
      </w:r>
      <w:r>
        <w:rPr>
          <w:rFonts w:ascii="Times New Roman" w:hAnsi="Times New Roman" w:cs="Times New Roman"/>
          <w:bCs/>
          <w:sz w:val="24"/>
          <w:szCs w:val="24"/>
        </w:rPr>
        <w:t xml:space="preserve"> en </w:t>
      </w:r>
      <w:r w:rsidR="00323745">
        <w:rPr>
          <w:rFonts w:ascii="Times New Roman" w:hAnsi="Times New Roman" w:cs="Times New Roman"/>
          <w:bCs/>
          <w:sz w:val="24"/>
          <w:szCs w:val="24"/>
        </w:rPr>
        <w:t>présence</w:t>
      </w:r>
      <w:r>
        <w:rPr>
          <w:rFonts w:ascii="Times New Roman" w:hAnsi="Times New Roman" w:cs="Times New Roman"/>
          <w:bCs/>
          <w:sz w:val="24"/>
          <w:szCs w:val="24"/>
        </w:rPr>
        <w:t xml:space="preserve"> d’un diagnostic de Syndrome du Bébé secoué, sous-ensemble des Traumatismes crâniens infligés, posé dans un contexte d</w:t>
      </w:r>
      <w:r w:rsidR="00B51D6E">
        <w:rPr>
          <w:rFonts w:ascii="Times New Roman" w:hAnsi="Times New Roman" w:cs="Times New Roman"/>
          <w:bCs/>
          <w:sz w:val="24"/>
          <w:szCs w:val="24"/>
        </w:rPr>
        <w:t xml:space="preserve">’infection à </w:t>
      </w:r>
      <w:r w:rsidR="00B51D6E">
        <w:rPr>
          <w:rFonts w:ascii="Times New Roman" w:hAnsi="Times New Roman" w:cs="Times New Roman"/>
          <w:sz w:val="24"/>
          <w:szCs w:val="24"/>
        </w:rPr>
        <w:t xml:space="preserve">Streptococcus </w:t>
      </w:r>
      <w:proofErr w:type="spellStart"/>
      <w:r w:rsidR="00B51D6E">
        <w:rPr>
          <w:rFonts w:ascii="Times New Roman" w:hAnsi="Times New Roman" w:cs="Times New Roman"/>
          <w:sz w:val="24"/>
          <w:szCs w:val="24"/>
        </w:rPr>
        <w:t>Agalactiae</w:t>
      </w:r>
      <w:proofErr w:type="spellEnd"/>
      <w:r w:rsidR="00B51D6E">
        <w:rPr>
          <w:rFonts w:ascii="Times New Roman" w:hAnsi="Times New Roman" w:cs="Times New Roman"/>
          <w:sz w:val="24"/>
          <w:szCs w:val="24"/>
        </w:rPr>
        <w:t>. Comme nous le verrons, l’histoire familiale et clinique de cet enfant fournissent des éléments de facteurs de risque à cette pathologie.</w:t>
      </w:r>
    </w:p>
    <w:p w14:paraId="00F0C46C" w14:textId="0F1D15C4" w:rsidR="00B51D6E" w:rsidRPr="00B51D6E" w:rsidRDefault="00B51D6E" w:rsidP="00401A2F">
      <w:pPr>
        <w:rPr>
          <w:rFonts w:ascii="Times New Roman" w:hAnsi="Times New Roman" w:cs="Times New Roman"/>
          <w:bCs/>
          <w:i/>
          <w:iCs/>
          <w:sz w:val="24"/>
          <w:szCs w:val="24"/>
        </w:rPr>
      </w:pPr>
      <w:r w:rsidRPr="00B51D6E">
        <w:rPr>
          <w:rFonts w:ascii="Times New Roman" w:hAnsi="Times New Roman" w:cs="Times New Roman"/>
          <w:i/>
          <w:iCs/>
          <w:sz w:val="24"/>
          <w:szCs w:val="24"/>
        </w:rPr>
        <w:t>Diagnostics différentiels :</w:t>
      </w:r>
    </w:p>
    <w:p w14:paraId="16D71AA4" w14:textId="3D89B618" w:rsidR="00B51D6E" w:rsidRDefault="006650BF" w:rsidP="00B51D6E">
      <w:pPr>
        <w:rPr>
          <w:color w:val="FF0000"/>
        </w:rPr>
      </w:pPr>
      <w:r>
        <w:rPr>
          <w:rFonts w:ascii="Times New Roman" w:hAnsi="Times New Roman" w:cs="Times New Roman"/>
          <w:sz w:val="24"/>
          <w:szCs w:val="24"/>
        </w:rPr>
        <w:t>Le fait que ces lésions soient mises en évidence au cours d’un sepsis est évidemment discuté quant à l’</w:t>
      </w:r>
      <w:r w:rsidR="00401A2F">
        <w:rPr>
          <w:rFonts w:ascii="Times New Roman" w:hAnsi="Times New Roman" w:cs="Times New Roman"/>
          <w:sz w:val="24"/>
          <w:szCs w:val="24"/>
        </w:rPr>
        <w:t xml:space="preserve">origine </w:t>
      </w:r>
      <w:r w:rsidR="00B51D6E">
        <w:rPr>
          <w:rFonts w:ascii="Times New Roman" w:hAnsi="Times New Roman" w:cs="Times New Roman"/>
          <w:sz w:val="24"/>
          <w:szCs w:val="24"/>
        </w:rPr>
        <w:t>possible. Toutefois, l</w:t>
      </w:r>
      <w:r w:rsidR="00102E3D">
        <w:rPr>
          <w:rFonts w:ascii="Times New Roman" w:hAnsi="Times New Roman" w:cs="Times New Roman"/>
          <w:sz w:val="24"/>
          <w:szCs w:val="24"/>
        </w:rPr>
        <w:t>a</w:t>
      </w:r>
      <w:r w:rsidR="00B51D6E">
        <w:rPr>
          <w:rFonts w:ascii="Times New Roman" w:hAnsi="Times New Roman" w:cs="Times New Roman"/>
          <w:sz w:val="24"/>
          <w:szCs w:val="24"/>
        </w:rPr>
        <w:t xml:space="preserve"> clinique, la</w:t>
      </w:r>
      <w:r w:rsidR="00102E3D">
        <w:rPr>
          <w:rFonts w:ascii="Times New Roman" w:hAnsi="Times New Roman" w:cs="Times New Roman"/>
          <w:sz w:val="24"/>
          <w:szCs w:val="24"/>
        </w:rPr>
        <w:t xml:space="preserve"> ponction lombaire nég</w:t>
      </w:r>
      <w:r w:rsidR="00401A2F">
        <w:rPr>
          <w:rFonts w:ascii="Times New Roman" w:hAnsi="Times New Roman" w:cs="Times New Roman"/>
          <w:sz w:val="24"/>
          <w:szCs w:val="24"/>
        </w:rPr>
        <w:t xml:space="preserve">ative, </w:t>
      </w:r>
      <w:r w:rsidR="00B51D6E">
        <w:rPr>
          <w:rFonts w:ascii="Times New Roman" w:hAnsi="Times New Roman" w:cs="Times New Roman"/>
          <w:sz w:val="24"/>
          <w:szCs w:val="24"/>
        </w:rPr>
        <w:t>les caractéristiques du fond d’œil et l’iconographie cérébrale tant au Ct Scanner que l’IRM (aucune trace d’empyème) écartent cette hypothèse</w:t>
      </w:r>
      <w:r w:rsidR="00C20E9C">
        <w:rPr>
          <w:rFonts w:ascii="Times New Roman" w:hAnsi="Times New Roman" w:cs="Times New Roman"/>
          <w:sz w:val="24"/>
          <w:szCs w:val="24"/>
        </w:rPr>
        <w:t xml:space="preserve"> (10) (11) (12).</w:t>
      </w:r>
    </w:p>
    <w:p w14:paraId="47380049" w14:textId="14DD1A60" w:rsidR="00C20E9C" w:rsidRPr="00221B39" w:rsidRDefault="00B51D6E" w:rsidP="00CC21DE">
      <w:pPr>
        <w:rPr>
          <w:rFonts w:ascii="Times New Roman" w:hAnsi="Times New Roman" w:cs="Times New Roman"/>
          <w:sz w:val="24"/>
          <w:szCs w:val="24"/>
        </w:rPr>
      </w:pPr>
      <w:r>
        <w:rPr>
          <w:rFonts w:ascii="Times New Roman" w:hAnsi="Times New Roman" w:cs="Times New Roman"/>
          <w:sz w:val="24"/>
          <w:szCs w:val="24"/>
        </w:rPr>
        <w:t xml:space="preserve">Le bilan de coagulation normal écarte toute pathologie de la crase sanguine, de même que les séquences d’angio-IRM ne révèlent aucune malformation vasculaire. Les rares pathologies </w:t>
      </w:r>
      <w:r w:rsidR="008C7E35">
        <w:rPr>
          <w:rFonts w:ascii="Times New Roman" w:hAnsi="Times New Roman" w:cs="Times New Roman"/>
          <w:sz w:val="24"/>
          <w:szCs w:val="24"/>
        </w:rPr>
        <w:t>métabolique/</w:t>
      </w:r>
      <w:r>
        <w:rPr>
          <w:rFonts w:ascii="Times New Roman" w:hAnsi="Times New Roman" w:cs="Times New Roman"/>
          <w:sz w:val="24"/>
          <w:szCs w:val="24"/>
        </w:rPr>
        <w:t xml:space="preserve">génétiques évoquées </w:t>
      </w:r>
      <w:r w:rsidR="00EE5357">
        <w:rPr>
          <w:rFonts w:ascii="Times New Roman" w:hAnsi="Times New Roman" w:cs="Times New Roman"/>
          <w:sz w:val="24"/>
          <w:szCs w:val="24"/>
        </w:rPr>
        <w:t xml:space="preserve">plus haut (Maladie de </w:t>
      </w:r>
      <w:proofErr w:type="spellStart"/>
      <w:r w:rsidR="00EE5357">
        <w:rPr>
          <w:rFonts w:ascii="Times New Roman" w:hAnsi="Times New Roman" w:cs="Times New Roman"/>
          <w:sz w:val="24"/>
          <w:szCs w:val="24"/>
        </w:rPr>
        <w:t>Menkes</w:t>
      </w:r>
      <w:proofErr w:type="spellEnd"/>
      <w:r w:rsidR="00EE5357">
        <w:rPr>
          <w:rFonts w:ascii="Times New Roman" w:hAnsi="Times New Roman" w:cs="Times New Roman"/>
          <w:sz w:val="24"/>
          <w:szCs w:val="24"/>
        </w:rPr>
        <w:t xml:space="preserve">, </w:t>
      </w:r>
      <w:proofErr w:type="spellStart"/>
      <w:r w:rsidR="00EE5357">
        <w:rPr>
          <w:rFonts w:ascii="Times New Roman" w:hAnsi="Times New Roman" w:cs="Times New Roman"/>
          <w:sz w:val="24"/>
          <w:szCs w:val="24"/>
        </w:rPr>
        <w:t>Acidurie</w:t>
      </w:r>
      <w:proofErr w:type="spellEnd"/>
      <w:r w:rsidR="00EE5357">
        <w:rPr>
          <w:rFonts w:ascii="Times New Roman" w:hAnsi="Times New Roman" w:cs="Times New Roman"/>
          <w:sz w:val="24"/>
          <w:szCs w:val="24"/>
        </w:rPr>
        <w:t xml:space="preserve"> glutarique)</w:t>
      </w:r>
      <w:r>
        <w:rPr>
          <w:rFonts w:ascii="Times New Roman" w:hAnsi="Times New Roman" w:cs="Times New Roman"/>
          <w:sz w:val="24"/>
          <w:szCs w:val="24"/>
        </w:rPr>
        <w:t xml:space="preserve"> se révèleront également négatives.</w:t>
      </w:r>
    </w:p>
    <w:p w14:paraId="1BBCC556" w14:textId="553AAE27" w:rsidR="00C14BC2" w:rsidRPr="00C14BC2" w:rsidRDefault="00B51D6E" w:rsidP="00CC21DE">
      <w:pPr>
        <w:rPr>
          <w:rFonts w:ascii="Times New Roman" w:hAnsi="Times New Roman" w:cs="Times New Roman"/>
          <w:i/>
          <w:iCs/>
          <w:sz w:val="24"/>
          <w:szCs w:val="24"/>
        </w:rPr>
      </w:pPr>
      <w:r>
        <w:rPr>
          <w:rFonts w:ascii="Times New Roman" w:hAnsi="Times New Roman" w:cs="Times New Roman"/>
          <w:i/>
          <w:iCs/>
          <w:sz w:val="24"/>
          <w:szCs w:val="24"/>
        </w:rPr>
        <w:t>Démarche diagnostique :</w:t>
      </w:r>
    </w:p>
    <w:p w14:paraId="12A78F8B" w14:textId="02D5C482" w:rsidR="00C14BC2" w:rsidRDefault="004A6269" w:rsidP="00CC21DE">
      <w:pPr>
        <w:rPr>
          <w:rFonts w:ascii="Times New Roman" w:hAnsi="Times New Roman" w:cs="Times New Roman"/>
          <w:sz w:val="24"/>
          <w:szCs w:val="24"/>
        </w:rPr>
      </w:pPr>
      <w:r>
        <w:rPr>
          <w:rFonts w:ascii="Times New Roman" w:hAnsi="Times New Roman" w:cs="Times New Roman"/>
          <w:sz w:val="24"/>
          <w:szCs w:val="24"/>
        </w:rPr>
        <w:t>Sur le plan clinique</w:t>
      </w:r>
      <w:r w:rsidR="00C14BC2">
        <w:rPr>
          <w:rFonts w:ascii="Times New Roman" w:hAnsi="Times New Roman" w:cs="Times New Roman"/>
          <w:sz w:val="24"/>
          <w:szCs w:val="24"/>
        </w:rPr>
        <w:t xml:space="preserve">, la persistance d’une hypotonie axiale et d’une régression neurologique (alors que les paramètres infectieux démontrent une réponse à l’antibiothérapie) ne représente pas un signe spécifique mais incite à l’exploration complémentaire. L’association :   </w:t>
      </w:r>
    </w:p>
    <w:p w14:paraId="1B1618FD" w14:textId="189F1751" w:rsidR="00C14BC2" w:rsidRDefault="00C21E20" w:rsidP="00C14BC2">
      <w:pPr>
        <w:pStyle w:val="Paragraphedeliste"/>
        <w:numPr>
          <w:ilvl w:val="0"/>
          <w:numId w:val="2"/>
        </w:numPr>
        <w:rPr>
          <w:rFonts w:ascii="Times New Roman" w:hAnsi="Times New Roman" w:cs="Times New Roman"/>
          <w:sz w:val="24"/>
          <w:szCs w:val="24"/>
        </w:rPr>
      </w:pPr>
      <w:r w:rsidRPr="00C14BC2">
        <w:rPr>
          <w:rFonts w:ascii="Times New Roman" w:hAnsi="Times New Roman" w:cs="Times New Roman"/>
          <w:sz w:val="24"/>
          <w:szCs w:val="24"/>
        </w:rPr>
        <w:lastRenderedPageBreak/>
        <w:t>D’hématomes</w:t>
      </w:r>
      <w:r w:rsidR="00C14BC2" w:rsidRPr="00C14BC2">
        <w:rPr>
          <w:rFonts w:ascii="Times New Roman" w:hAnsi="Times New Roman" w:cs="Times New Roman"/>
          <w:sz w:val="24"/>
          <w:szCs w:val="24"/>
        </w:rPr>
        <w:t xml:space="preserve"> sous-duraux</w:t>
      </w:r>
      <w:r w:rsidR="0022061F">
        <w:rPr>
          <w:rFonts w:ascii="Times New Roman" w:hAnsi="Times New Roman" w:cs="Times New Roman"/>
          <w:sz w:val="24"/>
          <w:szCs w:val="24"/>
        </w:rPr>
        <w:t xml:space="preserve"> (HSD)</w:t>
      </w:r>
      <w:r w:rsidR="00C14BC2" w:rsidRPr="00C14BC2">
        <w:rPr>
          <w:rFonts w:ascii="Times New Roman" w:hAnsi="Times New Roman" w:cs="Times New Roman"/>
          <w:sz w:val="24"/>
          <w:szCs w:val="24"/>
        </w:rPr>
        <w:t xml:space="preserve"> bilatéraux </w:t>
      </w:r>
      <w:r w:rsidR="00C14BC2">
        <w:rPr>
          <w:rFonts w:ascii="Times New Roman" w:hAnsi="Times New Roman" w:cs="Times New Roman"/>
          <w:sz w:val="24"/>
          <w:szCs w:val="24"/>
        </w:rPr>
        <w:t>(soit des hémorra</w:t>
      </w:r>
      <w:r w:rsidR="0022061F">
        <w:rPr>
          <w:rFonts w:ascii="Times New Roman" w:hAnsi="Times New Roman" w:cs="Times New Roman"/>
          <w:sz w:val="24"/>
          <w:szCs w:val="24"/>
        </w:rPr>
        <w:t xml:space="preserve">gies intracrâniennes extra-axiales telles des HSD, hémorragies sous-arachnoïdiennes </w:t>
      </w:r>
      <w:proofErr w:type="spellStart"/>
      <w:r w:rsidR="0022061F">
        <w:rPr>
          <w:rFonts w:ascii="Times New Roman" w:hAnsi="Times New Roman" w:cs="Times New Roman"/>
          <w:sz w:val="24"/>
          <w:szCs w:val="24"/>
        </w:rPr>
        <w:t>plurifocaux</w:t>
      </w:r>
      <w:proofErr w:type="spellEnd"/>
      <w:r w:rsidR="0022061F">
        <w:rPr>
          <w:rFonts w:ascii="Times New Roman" w:hAnsi="Times New Roman" w:cs="Times New Roman"/>
          <w:sz w:val="24"/>
          <w:szCs w:val="24"/>
        </w:rPr>
        <w:t>).</w:t>
      </w:r>
    </w:p>
    <w:p w14:paraId="7CA5AA69" w14:textId="7DA397A8" w:rsidR="00C14BC2" w:rsidRDefault="00C21E20" w:rsidP="00C14BC2">
      <w:pPr>
        <w:pStyle w:val="Paragraphedeliste"/>
        <w:numPr>
          <w:ilvl w:val="0"/>
          <w:numId w:val="2"/>
        </w:numPr>
        <w:rPr>
          <w:rFonts w:ascii="Times New Roman" w:hAnsi="Times New Roman" w:cs="Times New Roman"/>
          <w:sz w:val="24"/>
          <w:szCs w:val="24"/>
        </w:rPr>
      </w:pPr>
      <w:r w:rsidRPr="00C14BC2">
        <w:rPr>
          <w:rFonts w:ascii="Times New Roman" w:hAnsi="Times New Roman" w:cs="Times New Roman"/>
          <w:sz w:val="24"/>
          <w:szCs w:val="24"/>
        </w:rPr>
        <w:t>Des</w:t>
      </w:r>
      <w:r w:rsidR="00C14BC2" w:rsidRPr="00C14BC2">
        <w:rPr>
          <w:rFonts w:ascii="Times New Roman" w:hAnsi="Times New Roman" w:cs="Times New Roman"/>
          <w:sz w:val="24"/>
          <w:szCs w:val="24"/>
        </w:rPr>
        <w:t xml:space="preserve"> hémorragies rétiniennes</w:t>
      </w:r>
      <w:r w:rsidR="0022061F">
        <w:rPr>
          <w:rFonts w:ascii="Times New Roman" w:hAnsi="Times New Roman" w:cs="Times New Roman"/>
          <w:sz w:val="24"/>
          <w:szCs w:val="24"/>
        </w:rPr>
        <w:t xml:space="preserve"> profuses ou éclaboussant </w:t>
      </w:r>
      <w:r>
        <w:rPr>
          <w:rFonts w:ascii="Times New Roman" w:hAnsi="Times New Roman" w:cs="Times New Roman"/>
          <w:sz w:val="24"/>
          <w:szCs w:val="24"/>
        </w:rPr>
        <w:t>la rétine</w:t>
      </w:r>
      <w:r w:rsidR="0022061F">
        <w:rPr>
          <w:rFonts w:ascii="Times New Roman" w:hAnsi="Times New Roman" w:cs="Times New Roman"/>
          <w:sz w:val="24"/>
          <w:szCs w:val="24"/>
        </w:rPr>
        <w:t xml:space="preserve"> </w:t>
      </w:r>
      <w:r>
        <w:rPr>
          <w:rFonts w:ascii="Times New Roman" w:hAnsi="Times New Roman" w:cs="Times New Roman"/>
          <w:sz w:val="24"/>
          <w:szCs w:val="24"/>
        </w:rPr>
        <w:t>jusque-là</w:t>
      </w:r>
      <w:r w:rsidR="0022061F">
        <w:rPr>
          <w:rFonts w:ascii="Times New Roman" w:hAnsi="Times New Roman" w:cs="Times New Roman"/>
          <w:sz w:val="24"/>
          <w:szCs w:val="24"/>
        </w:rPr>
        <w:t xml:space="preserve"> périphérie </w:t>
      </w:r>
      <w:r w:rsidR="00C14BC2" w:rsidRPr="00C14BC2">
        <w:rPr>
          <w:rFonts w:ascii="Times New Roman" w:hAnsi="Times New Roman" w:cs="Times New Roman"/>
          <w:sz w:val="24"/>
          <w:szCs w:val="24"/>
        </w:rPr>
        <w:t xml:space="preserve"> elles-aussi bilatérales</w:t>
      </w:r>
      <w:r w:rsidR="0022061F">
        <w:rPr>
          <w:rFonts w:ascii="Times New Roman" w:hAnsi="Times New Roman" w:cs="Times New Roman"/>
          <w:sz w:val="24"/>
          <w:szCs w:val="24"/>
        </w:rPr>
        <w:t>.</w:t>
      </w:r>
    </w:p>
    <w:p w14:paraId="3311B27C" w14:textId="3874AD33" w:rsidR="0022061F" w:rsidRDefault="00C21E20" w:rsidP="00C14BC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D’une</w:t>
      </w:r>
      <w:r w:rsidR="0022061F">
        <w:rPr>
          <w:rFonts w:ascii="Times New Roman" w:hAnsi="Times New Roman" w:cs="Times New Roman"/>
          <w:sz w:val="24"/>
          <w:szCs w:val="24"/>
        </w:rPr>
        <w:t xml:space="preserve"> histoire clinique absente fluctuante ou incompatible avec les lésions objectivées.</w:t>
      </w:r>
    </w:p>
    <w:p w14:paraId="616D2EA7" w14:textId="33410C13" w:rsidR="0022061F" w:rsidRPr="0022061F" w:rsidRDefault="0022061F" w:rsidP="0022061F">
      <w:pPr>
        <w:ind w:left="360"/>
        <w:rPr>
          <w:rFonts w:ascii="Times New Roman" w:hAnsi="Times New Roman" w:cs="Times New Roman"/>
          <w:sz w:val="24"/>
          <w:szCs w:val="24"/>
        </w:rPr>
      </w:pPr>
      <w:proofErr w:type="gramStart"/>
      <w:r>
        <w:rPr>
          <w:rFonts w:ascii="Times New Roman" w:hAnsi="Times New Roman" w:cs="Times New Roman"/>
          <w:sz w:val="24"/>
          <w:szCs w:val="24"/>
        </w:rPr>
        <w:t>permet</w:t>
      </w:r>
      <w:proofErr w:type="gramEnd"/>
      <w:r>
        <w:rPr>
          <w:rFonts w:ascii="Times New Roman" w:hAnsi="Times New Roman" w:cs="Times New Roman"/>
          <w:sz w:val="24"/>
          <w:szCs w:val="24"/>
        </w:rPr>
        <w:t xml:space="preserve"> d’établir un diagnostic hautement probable voire certain de syndrome du bébé secoué.</w:t>
      </w:r>
    </w:p>
    <w:p w14:paraId="4B9103E0" w14:textId="7C5CAFBB" w:rsidR="008C7E35" w:rsidRDefault="00C14BC2" w:rsidP="00CC21DE">
      <w:pPr>
        <w:rPr>
          <w:rFonts w:ascii="Times New Roman" w:hAnsi="Times New Roman" w:cs="Times New Roman"/>
          <w:color w:val="FF0000"/>
          <w:sz w:val="24"/>
          <w:szCs w:val="24"/>
        </w:rPr>
      </w:pPr>
      <w:r>
        <w:rPr>
          <w:rFonts w:ascii="Times New Roman" w:hAnsi="Times New Roman" w:cs="Times New Roman"/>
          <w:sz w:val="24"/>
          <w:szCs w:val="24"/>
        </w:rPr>
        <w:t>Notons  que l’anémie à 6.6g/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d’hémoglobine est expliquée par l’extravasion sanguine au sein de l’espace sous-dural</w:t>
      </w:r>
      <w:r w:rsidR="00FE7384">
        <w:rPr>
          <w:rFonts w:ascii="Times New Roman" w:hAnsi="Times New Roman" w:cs="Times New Roman"/>
          <w:sz w:val="24"/>
          <w:szCs w:val="24"/>
        </w:rPr>
        <w:t xml:space="preserve"> </w:t>
      </w:r>
      <w:r w:rsidR="00E15A7B">
        <w:rPr>
          <w:rFonts w:ascii="Times New Roman" w:hAnsi="Times New Roman" w:cs="Times New Roman"/>
          <w:sz w:val="24"/>
          <w:szCs w:val="24"/>
        </w:rPr>
        <w:t xml:space="preserve">et que l’hématocrite inférieur à 30% est fréquemment retrouvé dans la littérature comme signe clinique associé </w:t>
      </w:r>
      <w:r w:rsidR="00E15A7B" w:rsidRPr="00C20E9C">
        <w:rPr>
          <w:rFonts w:ascii="Times New Roman" w:hAnsi="Times New Roman" w:cs="Times New Roman"/>
          <w:sz w:val="24"/>
          <w:szCs w:val="24"/>
        </w:rPr>
        <w:t>(</w:t>
      </w:r>
      <w:r w:rsidR="008C7E35" w:rsidRPr="00C20E9C">
        <w:rPr>
          <w:rFonts w:ascii="Times New Roman" w:hAnsi="Times New Roman" w:cs="Times New Roman"/>
          <w:sz w:val="24"/>
          <w:szCs w:val="24"/>
        </w:rPr>
        <w:t>1</w:t>
      </w:r>
      <w:r w:rsidR="00E15A7B" w:rsidRPr="00C20E9C">
        <w:rPr>
          <w:rFonts w:ascii="Times New Roman" w:hAnsi="Times New Roman" w:cs="Times New Roman"/>
          <w:sz w:val="24"/>
          <w:szCs w:val="24"/>
        </w:rPr>
        <w:t>).</w:t>
      </w:r>
    </w:p>
    <w:p w14:paraId="0ACE8A9A" w14:textId="10F34666" w:rsidR="00A81D66" w:rsidRPr="00A81D66" w:rsidRDefault="00A81D66" w:rsidP="00CC21DE">
      <w:pPr>
        <w:rPr>
          <w:rFonts w:ascii="Times New Roman" w:hAnsi="Times New Roman" w:cs="Times New Roman"/>
          <w:sz w:val="24"/>
          <w:szCs w:val="24"/>
        </w:rPr>
      </w:pPr>
      <w:r>
        <w:rPr>
          <w:rFonts w:ascii="Times New Roman" w:hAnsi="Times New Roman" w:cs="Times New Roman"/>
          <w:sz w:val="24"/>
          <w:szCs w:val="24"/>
        </w:rPr>
        <w:t>L’admission aux urgences pédiatriques puis en unité de soins intensifs pédiatriques dans un contexte de sepsis documenté est un élément qui aurait pu faire errer le diagnostic de SBS. Ce cas clinique vient nous rappeler que devant un patient pédiatrique présentant une évolution défavorable (hypotonie axiale non expliquée par la pathologie infectieuse) ou des signes cliniques bâtards, la reprise de l’exploration à la recherche de lésions neurologiques est primordiale. A travers ces dernières le diagnostic de SBS et de maltraitance a pu être posé de manière « fortuite » mais guidé par la démarche clinique.</w:t>
      </w:r>
    </w:p>
    <w:p w14:paraId="1ABEC324" w14:textId="00F6A3B7" w:rsidR="0087536E" w:rsidRPr="000F7CE7" w:rsidRDefault="008C7E35" w:rsidP="00CC21DE">
      <w:pPr>
        <w:rPr>
          <w:rFonts w:ascii="Times New Roman" w:hAnsi="Times New Roman" w:cs="Times New Roman"/>
          <w:sz w:val="24"/>
          <w:szCs w:val="24"/>
        </w:rPr>
      </w:pPr>
      <w:r w:rsidRPr="0085719E">
        <w:rPr>
          <w:rFonts w:ascii="Times New Roman" w:hAnsi="Times New Roman" w:cs="Times New Roman"/>
          <w:sz w:val="24"/>
          <w:szCs w:val="24"/>
        </w:rPr>
        <w:t>Les facteurs de risque</w:t>
      </w:r>
      <w:r w:rsidRPr="0087536E">
        <w:rPr>
          <w:rFonts w:ascii="Times New Roman" w:hAnsi="Times New Roman" w:cs="Times New Roman"/>
          <w:i/>
          <w:iCs/>
          <w:sz w:val="24"/>
          <w:szCs w:val="24"/>
        </w:rPr>
        <w:t xml:space="preserve"> </w:t>
      </w:r>
      <w:r w:rsidRPr="0087536E">
        <w:rPr>
          <w:rFonts w:ascii="Times New Roman" w:hAnsi="Times New Roman" w:cs="Times New Roman"/>
          <w:sz w:val="24"/>
          <w:szCs w:val="24"/>
        </w:rPr>
        <w:t>décrits</w:t>
      </w:r>
      <w:r>
        <w:rPr>
          <w:rFonts w:ascii="Times New Roman" w:hAnsi="Times New Roman" w:cs="Times New Roman"/>
          <w:sz w:val="24"/>
          <w:szCs w:val="24"/>
        </w:rPr>
        <w:t xml:space="preserve"> dans la littérature et  que nous pouvons relever dans ce cas sont :</w:t>
      </w:r>
      <w:r w:rsidR="000F7CE7">
        <w:rPr>
          <w:rFonts w:ascii="Times New Roman" w:hAnsi="Times New Roman" w:cs="Times New Roman"/>
          <w:sz w:val="24"/>
          <w:szCs w:val="24"/>
        </w:rPr>
        <w:t xml:space="preserve"> l</w:t>
      </w:r>
      <w:r>
        <w:rPr>
          <w:rFonts w:ascii="Times New Roman" w:hAnsi="Times New Roman" w:cs="Times New Roman"/>
          <w:sz w:val="24"/>
          <w:szCs w:val="24"/>
        </w:rPr>
        <w:t xml:space="preserve">a </w:t>
      </w:r>
      <w:r w:rsidR="0085719E">
        <w:rPr>
          <w:rFonts w:ascii="Times New Roman" w:hAnsi="Times New Roman" w:cs="Times New Roman"/>
          <w:sz w:val="24"/>
          <w:szCs w:val="24"/>
        </w:rPr>
        <w:t>prématurité</w:t>
      </w:r>
      <w:r w:rsidR="0085719E">
        <w:rPr>
          <w:rFonts w:ascii="Times New Roman" w:hAnsi="Times New Roman" w:cs="Times New Roman"/>
          <w:color w:val="FF0000"/>
          <w:sz w:val="24"/>
          <w:szCs w:val="24"/>
        </w:rPr>
        <w:t xml:space="preserve">, </w:t>
      </w:r>
      <w:r w:rsidR="0085719E">
        <w:rPr>
          <w:rFonts w:ascii="Times New Roman" w:hAnsi="Times New Roman" w:cs="Times New Roman"/>
          <w:sz w:val="24"/>
          <w:szCs w:val="24"/>
        </w:rPr>
        <w:t>u</w:t>
      </w:r>
      <w:r w:rsidR="0087536E">
        <w:rPr>
          <w:rFonts w:ascii="Times New Roman" w:hAnsi="Times New Roman" w:cs="Times New Roman"/>
          <w:sz w:val="24"/>
          <w:szCs w:val="24"/>
        </w:rPr>
        <w:t>n enfant premier-né du couple et de sexe masculin âgé de moins de 6 mois.</w:t>
      </w:r>
      <w:r w:rsidR="0085719E">
        <w:rPr>
          <w:rFonts w:ascii="Times New Roman" w:hAnsi="Times New Roman" w:cs="Times New Roman"/>
          <w:sz w:val="24"/>
          <w:szCs w:val="24"/>
        </w:rPr>
        <w:t xml:space="preserve"> La structure familiale et ses interactions précoces nous fourniront également des éléments cliniques. Ainsi que nous l’avons évoqué, le diagnostic énoncé en transparence aux parents ainsi qu’une parfaite information des enjeux médicaux, </w:t>
      </w:r>
      <w:proofErr w:type="spellStart"/>
      <w:r w:rsidR="0085719E">
        <w:rPr>
          <w:rFonts w:ascii="Times New Roman" w:hAnsi="Times New Roman" w:cs="Times New Roman"/>
          <w:sz w:val="24"/>
          <w:szCs w:val="24"/>
        </w:rPr>
        <w:t>protectionnels</w:t>
      </w:r>
      <w:proofErr w:type="spellEnd"/>
      <w:r w:rsidR="0085719E">
        <w:rPr>
          <w:rFonts w:ascii="Times New Roman" w:hAnsi="Times New Roman" w:cs="Times New Roman"/>
          <w:sz w:val="24"/>
          <w:szCs w:val="24"/>
        </w:rPr>
        <w:t xml:space="preserve"> et juridiques qu’il entraîne ont permis une triangulation avec le Service d’Aide à la Jeunesse et un travail de bilan médico-psycho-social. L’équipe pédiatrique psycho-sociale Cellule Maltraitance a pu dès lors entamer avec les parents une réflexion autour des lésions somatiques graves </w:t>
      </w:r>
      <w:r w:rsidR="00ED3517">
        <w:rPr>
          <w:rFonts w:ascii="Times New Roman" w:hAnsi="Times New Roman" w:cs="Times New Roman"/>
          <w:sz w:val="24"/>
          <w:szCs w:val="24"/>
        </w:rPr>
        <w:t xml:space="preserve">de maltraitance </w:t>
      </w:r>
      <w:r w:rsidR="0085719E">
        <w:rPr>
          <w:rFonts w:ascii="Times New Roman" w:hAnsi="Times New Roman" w:cs="Times New Roman"/>
          <w:sz w:val="24"/>
          <w:szCs w:val="24"/>
        </w:rPr>
        <w:t xml:space="preserve">présentées par l’enfant mais aussi </w:t>
      </w:r>
      <w:r w:rsidR="00ED3517">
        <w:rPr>
          <w:rFonts w:ascii="Times New Roman" w:hAnsi="Times New Roman" w:cs="Times New Roman"/>
          <w:sz w:val="24"/>
          <w:szCs w:val="24"/>
        </w:rPr>
        <w:t>autour</w:t>
      </w:r>
      <w:r w:rsidR="0085719E">
        <w:rPr>
          <w:rFonts w:ascii="Times New Roman" w:hAnsi="Times New Roman" w:cs="Times New Roman"/>
          <w:sz w:val="24"/>
          <w:szCs w:val="24"/>
        </w:rPr>
        <w:t xml:space="preserve"> </w:t>
      </w:r>
      <w:r w:rsidR="00ED3517">
        <w:rPr>
          <w:rFonts w:ascii="Times New Roman" w:hAnsi="Times New Roman" w:cs="Times New Roman"/>
          <w:sz w:val="24"/>
          <w:szCs w:val="24"/>
        </w:rPr>
        <w:t>d</w:t>
      </w:r>
      <w:r w:rsidR="0085719E">
        <w:rPr>
          <w:rFonts w:ascii="Times New Roman" w:hAnsi="Times New Roman" w:cs="Times New Roman"/>
          <w:sz w:val="24"/>
          <w:szCs w:val="24"/>
        </w:rPr>
        <w:t xml:space="preserve">es notions de protection, </w:t>
      </w:r>
      <w:r w:rsidR="00ED3517">
        <w:rPr>
          <w:rFonts w:ascii="Times New Roman" w:hAnsi="Times New Roman" w:cs="Times New Roman"/>
          <w:sz w:val="24"/>
          <w:szCs w:val="24"/>
        </w:rPr>
        <w:t xml:space="preserve">de </w:t>
      </w:r>
      <w:r w:rsidR="0085719E">
        <w:rPr>
          <w:rFonts w:ascii="Times New Roman" w:hAnsi="Times New Roman" w:cs="Times New Roman"/>
          <w:sz w:val="24"/>
          <w:szCs w:val="24"/>
        </w:rPr>
        <w:t>soin,</w:t>
      </w:r>
      <w:r w:rsidR="00ED3517">
        <w:rPr>
          <w:rFonts w:ascii="Times New Roman" w:hAnsi="Times New Roman" w:cs="Times New Roman"/>
          <w:sz w:val="24"/>
          <w:szCs w:val="24"/>
        </w:rPr>
        <w:t xml:space="preserve"> de</w:t>
      </w:r>
      <w:r w:rsidR="0085719E">
        <w:rPr>
          <w:rFonts w:ascii="Times New Roman" w:hAnsi="Times New Roman" w:cs="Times New Roman"/>
          <w:sz w:val="24"/>
          <w:szCs w:val="24"/>
        </w:rPr>
        <w:t xml:space="preserve"> mesures psycho-éducatives</w:t>
      </w:r>
      <w:r w:rsidR="00ED3517">
        <w:rPr>
          <w:rFonts w:ascii="Times New Roman" w:hAnsi="Times New Roman" w:cs="Times New Roman"/>
          <w:sz w:val="24"/>
          <w:szCs w:val="24"/>
        </w:rPr>
        <w:t xml:space="preserve"> et bien entendu de l’histoire familiale individuelle et commune au couple parental sous-tendant la systémique à l’origine du passage à l’acte. C’est au terme de ce travail que l’auteur a pu reconnaître les faits et de cette façon amorcer un travail de reconnaissance de son enfant dans son statut de victime de maltraitance mais également dans la restauration du lien</w:t>
      </w:r>
      <w:r w:rsidR="00EE7386">
        <w:rPr>
          <w:rFonts w:ascii="Times New Roman" w:hAnsi="Times New Roman" w:cs="Times New Roman"/>
          <w:sz w:val="24"/>
          <w:szCs w:val="24"/>
        </w:rPr>
        <w:t xml:space="preserve"> d’attachement.</w:t>
      </w:r>
    </w:p>
    <w:p w14:paraId="12F0E933" w14:textId="46A914E7" w:rsidR="0085719E" w:rsidRPr="00ED3517" w:rsidRDefault="00ED3517" w:rsidP="00CC21DE">
      <w:pPr>
        <w:rPr>
          <w:rFonts w:ascii="Times New Roman" w:hAnsi="Times New Roman" w:cs="Times New Roman"/>
          <w:sz w:val="24"/>
          <w:szCs w:val="24"/>
        </w:rPr>
      </w:pPr>
      <w:r>
        <w:rPr>
          <w:rFonts w:ascii="Times New Roman" w:hAnsi="Times New Roman" w:cs="Times New Roman"/>
          <w:b/>
          <w:bCs/>
          <w:sz w:val="24"/>
          <w:szCs w:val="24"/>
        </w:rPr>
        <w:t xml:space="preserve">Conclusion : </w:t>
      </w:r>
      <w:r>
        <w:rPr>
          <w:rFonts w:ascii="Times New Roman" w:hAnsi="Times New Roman" w:cs="Times New Roman"/>
          <w:sz w:val="24"/>
          <w:szCs w:val="24"/>
        </w:rPr>
        <w:t>Le syndrome du bébé secoué est une forme de maltraitance infantile grave qu’il convient de reconnaître et de diagnostiquer afin d’enclencher une prise en charge médicale rapide et une protection de l’enfant. Les critères diagnostiques permettent de mettre en lien les différents signes cliniques et paracliniques qui s’ils ne sont pas tous spécifiques le deviennent lorsqu’ils sont associés. L</w:t>
      </w:r>
      <w:r w:rsidR="00EE7386">
        <w:rPr>
          <w:rFonts w:ascii="Times New Roman" w:hAnsi="Times New Roman" w:cs="Times New Roman"/>
          <w:sz w:val="24"/>
          <w:szCs w:val="24"/>
        </w:rPr>
        <w:t>a période extrêmement sensible que représente</w:t>
      </w:r>
      <w:r>
        <w:rPr>
          <w:rFonts w:ascii="Times New Roman" w:hAnsi="Times New Roman" w:cs="Times New Roman"/>
          <w:sz w:val="24"/>
          <w:szCs w:val="24"/>
        </w:rPr>
        <w:t xml:space="preserve"> la p</w:t>
      </w:r>
      <w:r w:rsidR="00EE7386">
        <w:rPr>
          <w:rFonts w:ascii="Times New Roman" w:hAnsi="Times New Roman" w:cs="Times New Roman"/>
          <w:sz w:val="24"/>
          <w:szCs w:val="24"/>
        </w:rPr>
        <w:t>érinatalité</w:t>
      </w:r>
      <w:r>
        <w:rPr>
          <w:rFonts w:ascii="Times New Roman" w:hAnsi="Times New Roman" w:cs="Times New Roman"/>
          <w:sz w:val="24"/>
          <w:szCs w:val="24"/>
        </w:rPr>
        <w:t xml:space="preserve"> en f</w:t>
      </w:r>
      <w:r w:rsidR="00EE7386">
        <w:rPr>
          <w:rFonts w:ascii="Times New Roman" w:hAnsi="Times New Roman" w:cs="Times New Roman"/>
          <w:sz w:val="24"/>
          <w:szCs w:val="24"/>
        </w:rPr>
        <w:t xml:space="preserve">ait </w:t>
      </w:r>
      <w:r>
        <w:rPr>
          <w:rFonts w:ascii="Times New Roman" w:hAnsi="Times New Roman" w:cs="Times New Roman"/>
          <w:sz w:val="24"/>
          <w:szCs w:val="24"/>
        </w:rPr>
        <w:t xml:space="preserve">une forme de maltraitance </w:t>
      </w:r>
      <w:r w:rsidR="00EE7386">
        <w:rPr>
          <w:rFonts w:ascii="Times New Roman" w:hAnsi="Times New Roman" w:cs="Times New Roman"/>
          <w:sz w:val="24"/>
          <w:szCs w:val="24"/>
        </w:rPr>
        <w:t xml:space="preserve">où le passage à l’acte se décline dans des aspects de fragilité et de souffrance parentale et si la protection de l’enfant au sens large doit rester au centre des préoccupations des intervenants, le travail à l’instauration/restauration du lien d’attachement parent/enfant demeure également un élément primordial de la prise en charge. Au demeurant, </w:t>
      </w:r>
      <w:r w:rsidR="00EE7386">
        <w:rPr>
          <w:rFonts w:ascii="Times New Roman" w:hAnsi="Times New Roman" w:cs="Times New Roman"/>
          <w:sz w:val="24"/>
          <w:szCs w:val="24"/>
        </w:rPr>
        <w:lastRenderedPageBreak/>
        <w:t>des stratégies d’information et des actions de soutien à la parentalité durant la grossesse et après la naissance représentent la pierre angulaire de la prévention du syndrome du bébé secoué.</w:t>
      </w:r>
    </w:p>
    <w:bookmarkEnd w:id="0"/>
    <w:p w14:paraId="2D04F3E3" w14:textId="320D1100" w:rsidR="00753701" w:rsidRDefault="0089397C" w:rsidP="00A323B2">
      <w:pPr>
        <w:rPr>
          <w:rFonts w:ascii="Times New Roman" w:hAnsi="Times New Roman" w:cs="Times New Roman"/>
          <w:b/>
          <w:bCs/>
          <w:sz w:val="24"/>
          <w:szCs w:val="24"/>
        </w:rPr>
      </w:pPr>
      <w:r>
        <w:rPr>
          <w:rFonts w:ascii="Times New Roman" w:hAnsi="Times New Roman" w:cs="Times New Roman"/>
          <w:b/>
          <w:bCs/>
          <w:sz w:val="24"/>
          <w:szCs w:val="24"/>
        </w:rPr>
        <w:t xml:space="preserve">Bibliographie : </w:t>
      </w:r>
    </w:p>
    <w:p w14:paraId="638E2874" w14:textId="337AFC51" w:rsidR="00753701" w:rsidRDefault="00753701" w:rsidP="00753701">
      <w:pPr>
        <w:pStyle w:val="Paragraphedeliste"/>
        <w:numPr>
          <w:ilvl w:val="0"/>
          <w:numId w:val="5"/>
        </w:numPr>
        <w:rPr>
          <w:rFonts w:ascii="Times New Roman" w:hAnsi="Times New Roman" w:cs="Times New Roman"/>
          <w:sz w:val="24"/>
          <w:szCs w:val="24"/>
        </w:rPr>
      </w:pPr>
      <w:r w:rsidRPr="00753701">
        <w:rPr>
          <w:rFonts w:ascii="Times New Roman" w:hAnsi="Times New Roman" w:cs="Times New Roman"/>
          <w:sz w:val="24"/>
          <w:szCs w:val="24"/>
        </w:rPr>
        <w:t xml:space="preserve"> Haute Autorité de Santé Recommandations de bonne pratique Syndrome du Bébé secoué 2017 en ligne </w:t>
      </w:r>
      <w:hyperlink r:id="rId7" w:history="1">
        <w:r w:rsidRPr="00753701">
          <w:rPr>
            <w:rStyle w:val="Lienhypertexte"/>
            <w:rFonts w:ascii="Times New Roman" w:hAnsi="Times New Roman" w:cs="Times New Roman"/>
            <w:color w:val="auto"/>
            <w:sz w:val="24"/>
            <w:szCs w:val="24"/>
          </w:rPr>
          <w:t>https://www.has-sante.fr/upload/docs/application/pdf/2017-09/reco239_argumentaire_syndrome_bebe_secoue.pdf</w:t>
        </w:r>
      </w:hyperlink>
      <w:r w:rsidRPr="00753701">
        <w:rPr>
          <w:rFonts w:ascii="Times New Roman" w:hAnsi="Times New Roman" w:cs="Times New Roman"/>
          <w:sz w:val="24"/>
          <w:szCs w:val="24"/>
        </w:rPr>
        <w:t>)</w:t>
      </w:r>
    </w:p>
    <w:p w14:paraId="0912DB7D" w14:textId="2509D2F0" w:rsidR="00753701" w:rsidRDefault="00753701" w:rsidP="00753701">
      <w:pPr>
        <w:pStyle w:val="Paragraphedeliste"/>
        <w:numPr>
          <w:ilvl w:val="0"/>
          <w:numId w:val="5"/>
        </w:numPr>
        <w:rPr>
          <w:rFonts w:ascii="Times New Roman" w:hAnsi="Times New Roman" w:cs="Times New Roman"/>
          <w:sz w:val="24"/>
          <w:szCs w:val="24"/>
        </w:rPr>
      </w:pPr>
      <w:proofErr w:type="spellStart"/>
      <w:r w:rsidRPr="00753701">
        <w:rPr>
          <w:rFonts w:ascii="Times New Roman" w:hAnsi="Times New Roman" w:cs="Times New Roman"/>
          <w:sz w:val="24"/>
          <w:szCs w:val="24"/>
        </w:rPr>
        <w:t>Tursz</w:t>
      </w:r>
      <w:proofErr w:type="spellEnd"/>
      <w:r w:rsidRPr="00753701">
        <w:rPr>
          <w:rFonts w:ascii="Times New Roman" w:hAnsi="Times New Roman" w:cs="Times New Roman"/>
          <w:sz w:val="24"/>
          <w:szCs w:val="24"/>
        </w:rPr>
        <w:t xml:space="preserve"> A. Les oubliés, enfants maltraités en France et par la France. Ed du Seuil 2010</w:t>
      </w:r>
    </w:p>
    <w:p w14:paraId="1BFF5101" w14:textId="5ADED188" w:rsidR="0080517B" w:rsidRPr="0080517B" w:rsidRDefault="0080517B" w:rsidP="00753701">
      <w:pPr>
        <w:pStyle w:val="Paragraphedeliste"/>
        <w:numPr>
          <w:ilvl w:val="0"/>
          <w:numId w:val="5"/>
        </w:numPr>
        <w:rPr>
          <w:rStyle w:val="ezinteger-field"/>
          <w:rFonts w:ascii="Times New Roman" w:hAnsi="Times New Roman" w:cs="Times New Roman"/>
          <w:sz w:val="24"/>
          <w:szCs w:val="24"/>
        </w:rPr>
      </w:pPr>
      <w:r w:rsidRPr="0080517B">
        <w:rPr>
          <w:rFonts w:ascii="Times New Roman" w:hAnsi="Times New Roman" w:cs="Times New Roman"/>
          <w:sz w:val="24"/>
          <w:szCs w:val="24"/>
          <w:shd w:val="clear" w:color="auto" w:fill="FFFFFF"/>
        </w:rPr>
        <w:t xml:space="preserve">Nau J.Y. Au cœur du cerveau des bébés secoués </w:t>
      </w:r>
      <w:proofErr w:type="spellStart"/>
      <w:r w:rsidRPr="0080517B">
        <w:rPr>
          <w:rFonts w:ascii="Times New Roman" w:hAnsi="Times New Roman" w:cs="Times New Roman"/>
          <w:sz w:val="24"/>
          <w:szCs w:val="24"/>
          <w:shd w:val="clear" w:color="auto" w:fill="FFFFFF"/>
        </w:rPr>
        <w:t>Rev</w:t>
      </w:r>
      <w:proofErr w:type="spellEnd"/>
      <w:r w:rsidRPr="0080517B">
        <w:rPr>
          <w:rFonts w:ascii="Times New Roman" w:hAnsi="Times New Roman" w:cs="Times New Roman"/>
          <w:sz w:val="24"/>
          <w:szCs w:val="24"/>
          <w:shd w:val="clear" w:color="auto" w:fill="FFFFFF"/>
        </w:rPr>
        <w:t xml:space="preserve"> Med Suisse 2019; volume </w:t>
      </w:r>
      <w:r w:rsidRPr="0080517B">
        <w:rPr>
          <w:rFonts w:ascii="Times New Roman" w:hAnsi="Times New Roman" w:cs="Times New Roman"/>
          <w:b/>
          <w:bCs/>
          <w:sz w:val="24"/>
          <w:szCs w:val="24"/>
          <w:shd w:val="clear" w:color="auto" w:fill="FFFFFF"/>
        </w:rPr>
        <w:t>15</w:t>
      </w:r>
      <w:r w:rsidRPr="0080517B">
        <w:rPr>
          <w:rFonts w:ascii="Times New Roman" w:hAnsi="Times New Roman" w:cs="Times New Roman"/>
          <w:sz w:val="24"/>
          <w:szCs w:val="24"/>
          <w:shd w:val="clear" w:color="auto" w:fill="FFFFFF"/>
        </w:rPr>
        <w:t>. </w:t>
      </w:r>
      <w:r w:rsidRPr="0080517B">
        <w:rPr>
          <w:rStyle w:val="ezinteger-field"/>
          <w:rFonts w:ascii="Times New Roman" w:hAnsi="Times New Roman" w:cs="Times New Roman"/>
          <w:sz w:val="24"/>
          <w:szCs w:val="24"/>
          <w:shd w:val="clear" w:color="auto" w:fill="FFFFFF"/>
        </w:rPr>
        <w:t>1198</w:t>
      </w:r>
      <w:r w:rsidRPr="0080517B">
        <w:rPr>
          <w:rFonts w:ascii="Times New Roman" w:hAnsi="Times New Roman" w:cs="Times New Roman"/>
          <w:sz w:val="24"/>
          <w:szCs w:val="24"/>
          <w:shd w:val="clear" w:color="auto" w:fill="FFFFFF"/>
        </w:rPr>
        <w:t>-</w:t>
      </w:r>
      <w:r w:rsidRPr="0080517B">
        <w:rPr>
          <w:rStyle w:val="ezinteger-field"/>
          <w:rFonts w:ascii="Times New Roman" w:hAnsi="Times New Roman" w:cs="Times New Roman"/>
          <w:sz w:val="24"/>
          <w:szCs w:val="24"/>
          <w:shd w:val="clear" w:color="auto" w:fill="FFFFFF"/>
        </w:rPr>
        <w:t>1199</w:t>
      </w:r>
    </w:p>
    <w:p w14:paraId="4A77F7FB" w14:textId="5DF6A9D9" w:rsidR="0080517B" w:rsidRPr="0080517B" w:rsidRDefault="0080517B" w:rsidP="0080517B">
      <w:pPr>
        <w:pStyle w:val="Paragraphedeliste"/>
        <w:numPr>
          <w:ilvl w:val="0"/>
          <w:numId w:val="5"/>
        </w:numPr>
        <w:rPr>
          <w:rStyle w:val="ezinteger-field"/>
          <w:rFonts w:ascii="Times New Roman" w:hAnsi="Times New Roman" w:cs="Times New Roman"/>
          <w:b/>
          <w:bCs/>
          <w:sz w:val="24"/>
          <w:szCs w:val="24"/>
          <w:shd w:val="clear" w:color="auto" w:fill="FFFFFF"/>
        </w:rPr>
      </w:pPr>
      <w:r w:rsidRPr="00AB629D">
        <w:rPr>
          <w:rStyle w:val="ezinteger-field"/>
          <w:rFonts w:ascii="Times New Roman" w:hAnsi="Times New Roman" w:cs="Times New Roman"/>
          <w:sz w:val="24"/>
          <w:szCs w:val="24"/>
          <w:shd w:val="clear" w:color="auto" w:fill="FFFFFF"/>
          <w:lang w:val="en-US"/>
        </w:rPr>
        <w:t xml:space="preserve">Kemp A, Joshi A, Mann M, Liu A, Tempest V, Holden et al. Spinal injury in physical child abuse. </w:t>
      </w:r>
      <w:r w:rsidRPr="0080517B">
        <w:rPr>
          <w:rStyle w:val="ezinteger-field"/>
          <w:rFonts w:ascii="Times New Roman" w:hAnsi="Times New Roman" w:cs="Times New Roman"/>
          <w:sz w:val="24"/>
          <w:szCs w:val="24"/>
          <w:shd w:val="clear" w:color="auto" w:fill="FFFFFF"/>
        </w:rPr>
        <w:t xml:space="preserve">Arch Dis Child 2009 ; </w:t>
      </w:r>
      <w:r w:rsidRPr="0080517B">
        <w:rPr>
          <w:rStyle w:val="ezinteger-field"/>
          <w:rFonts w:ascii="Times New Roman" w:hAnsi="Times New Roman" w:cs="Times New Roman"/>
          <w:b/>
          <w:bCs/>
          <w:sz w:val="24"/>
          <w:szCs w:val="24"/>
          <w:shd w:val="clear" w:color="auto" w:fill="FFFFFF"/>
        </w:rPr>
        <w:t>94</w:t>
      </w:r>
      <w:r w:rsidRPr="0080517B">
        <w:rPr>
          <w:rStyle w:val="ezinteger-field"/>
          <w:rFonts w:ascii="Times New Roman" w:hAnsi="Times New Roman" w:cs="Times New Roman"/>
          <w:sz w:val="24"/>
          <w:szCs w:val="24"/>
          <w:shd w:val="clear" w:color="auto" w:fill="FFFFFF"/>
        </w:rPr>
        <w:t>(</w:t>
      </w:r>
      <w:proofErr w:type="spellStart"/>
      <w:r w:rsidRPr="0080517B">
        <w:rPr>
          <w:rStyle w:val="ezinteger-field"/>
          <w:rFonts w:ascii="Times New Roman" w:hAnsi="Times New Roman" w:cs="Times New Roman"/>
          <w:sz w:val="24"/>
          <w:szCs w:val="24"/>
          <w:shd w:val="clear" w:color="auto" w:fill="FFFFFF"/>
        </w:rPr>
        <w:t>suppl</w:t>
      </w:r>
      <w:proofErr w:type="spellEnd"/>
      <w:r w:rsidRPr="0080517B">
        <w:rPr>
          <w:rStyle w:val="ezinteger-field"/>
          <w:rFonts w:ascii="Times New Roman" w:hAnsi="Times New Roman" w:cs="Times New Roman"/>
          <w:sz w:val="24"/>
          <w:szCs w:val="24"/>
          <w:shd w:val="clear" w:color="auto" w:fill="FFFFFF"/>
        </w:rPr>
        <w:t xml:space="preserve"> I) :45</w:t>
      </w:r>
    </w:p>
    <w:p w14:paraId="51E64E5F" w14:textId="5D9997A8" w:rsidR="0080517B" w:rsidRPr="0080517B" w:rsidRDefault="0080517B" w:rsidP="0080517B">
      <w:pPr>
        <w:pStyle w:val="Paragraphedeliste"/>
        <w:numPr>
          <w:ilvl w:val="0"/>
          <w:numId w:val="5"/>
        </w:numPr>
        <w:rPr>
          <w:rFonts w:ascii="Times New Roman" w:hAnsi="Times New Roman" w:cs="Times New Roman"/>
          <w:sz w:val="24"/>
          <w:szCs w:val="24"/>
        </w:rPr>
      </w:pPr>
      <w:r w:rsidRPr="00AB629D">
        <w:rPr>
          <w:rFonts w:ascii="Times New Roman" w:hAnsi="Times New Roman" w:cs="Times New Roman"/>
          <w:sz w:val="24"/>
          <w:szCs w:val="24"/>
          <w:lang w:val="en-US"/>
        </w:rPr>
        <w:t xml:space="preserve">Hartley LM, Khwaja OS, Verity CM. Glutaric aciduria type 1and nonaccidental head injury. </w:t>
      </w:r>
      <w:proofErr w:type="spellStart"/>
      <w:r w:rsidRPr="0080517B">
        <w:rPr>
          <w:rFonts w:ascii="Times New Roman" w:hAnsi="Times New Roman" w:cs="Times New Roman"/>
          <w:sz w:val="24"/>
          <w:szCs w:val="24"/>
        </w:rPr>
        <w:t>Pediatrics</w:t>
      </w:r>
      <w:proofErr w:type="spellEnd"/>
      <w:r w:rsidRPr="0080517B">
        <w:rPr>
          <w:rFonts w:ascii="Times New Roman" w:hAnsi="Times New Roman" w:cs="Times New Roman"/>
          <w:sz w:val="24"/>
          <w:szCs w:val="24"/>
        </w:rPr>
        <w:t xml:space="preserve"> 2001 ;</w:t>
      </w:r>
      <w:r w:rsidRPr="0080517B">
        <w:rPr>
          <w:rFonts w:ascii="Times New Roman" w:hAnsi="Times New Roman" w:cs="Times New Roman"/>
          <w:b/>
          <w:sz w:val="24"/>
          <w:szCs w:val="24"/>
        </w:rPr>
        <w:t>107</w:t>
      </w:r>
      <w:r w:rsidRPr="0080517B">
        <w:rPr>
          <w:rFonts w:ascii="Times New Roman" w:hAnsi="Times New Roman" w:cs="Times New Roman"/>
          <w:sz w:val="24"/>
          <w:szCs w:val="24"/>
        </w:rPr>
        <w:t>(1) :174-5</w:t>
      </w:r>
    </w:p>
    <w:p w14:paraId="3EA53C66" w14:textId="77777777" w:rsidR="0080517B" w:rsidRPr="0080517B" w:rsidRDefault="0080517B" w:rsidP="0080517B">
      <w:pPr>
        <w:pStyle w:val="Paragraphedeliste"/>
        <w:numPr>
          <w:ilvl w:val="0"/>
          <w:numId w:val="5"/>
        </w:numPr>
        <w:rPr>
          <w:rFonts w:ascii="Times New Roman" w:hAnsi="Times New Roman" w:cs="Times New Roman"/>
          <w:sz w:val="24"/>
          <w:szCs w:val="24"/>
        </w:rPr>
      </w:pPr>
      <w:proofErr w:type="spellStart"/>
      <w:r w:rsidRPr="0080517B">
        <w:rPr>
          <w:rFonts w:ascii="Times New Roman" w:hAnsi="Times New Roman" w:cs="Times New Roman"/>
          <w:sz w:val="24"/>
          <w:szCs w:val="24"/>
          <w:lang w:val="en-US"/>
        </w:rPr>
        <w:t>Nassogne</w:t>
      </w:r>
      <w:proofErr w:type="spellEnd"/>
      <w:r w:rsidRPr="0080517B">
        <w:rPr>
          <w:rFonts w:ascii="Times New Roman" w:hAnsi="Times New Roman" w:cs="Times New Roman"/>
          <w:sz w:val="24"/>
          <w:szCs w:val="24"/>
          <w:lang w:val="en-US"/>
        </w:rPr>
        <w:t xml:space="preserve">  MC, </w:t>
      </w:r>
      <w:proofErr w:type="spellStart"/>
      <w:r w:rsidRPr="0080517B">
        <w:rPr>
          <w:rFonts w:ascii="Times New Roman" w:hAnsi="Times New Roman" w:cs="Times New Roman"/>
          <w:sz w:val="24"/>
          <w:szCs w:val="24"/>
          <w:lang w:val="en-US"/>
        </w:rPr>
        <w:t>Sharrad</w:t>
      </w:r>
      <w:proofErr w:type="spellEnd"/>
      <w:r w:rsidRPr="0080517B">
        <w:rPr>
          <w:rFonts w:ascii="Times New Roman" w:hAnsi="Times New Roman" w:cs="Times New Roman"/>
          <w:sz w:val="24"/>
          <w:szCs w:val="24"/>
          <w:lang w:val="en-US"/>
        </w:rPr>
        <w:t xml:space="preserve"> M, Hertz-Pannier L, </w:t>
      </w:r>
      <w:proofErr w:type="spellStart"/>
      <w:r w:rsidRPr="0080517B">
        <w:rPr>
          <w:rFonts w:ascii="Times New Roman" w:hAnsi="Times New Roman" w:cs="Times New Roman"/>
          <w:sz w:val="24"/>
          <w:szCs w:val="24"/>
          <w:lang w:val="en-US"/>
        </w:rPr>
        <w:t>Armengaud</w:t>
      </w:r>
      <w:proofErr w:type="spellEnd"/>
      <w:r w:rsidRPr="0080517B">
        <w:rPr>
          <w:rFonts w:ascii="Times New Roman" w:hAnsi="Times New Roman" w:cs="Times New Roman"/>
          <w:sz w:val="24"/>
          <w:szCs w:val="24"/>
          <w:lang w:val="en-US"/>
        </w:rPr>
        <w:t xml:space="preserve"> D, </w:t>
      </w:r>
      <w:proofErr w:type="spellStart"/>
      <w:r w:rsidRPr="0080517B">
        <w:rPr>
          <w:rFonts w:ascii="Times New Roman" w:hAnsi="Times New Roman" w:cs="Times New Roman"/>
          <w:sz w:val="24"/>
          <w:szCs w:val="24"/>
          <w:lang w:val="en-US"/>
        </w:rPr>
        <w:t>Touati</w:t>
      </w:r>
      <w:proofErr w:type="spellEnd"/>
      <w:r w:rsidRPr="0080517B">
        <w:rPr>
          <w:rFonts w:ascii="Times New Roman" w:hAnsi="Times New Roman" w:cs="Times New Roman"/>
          <w:sz w:val="24"/>
          <w:szCs w:val="24"/>
          <w:lang w:val="en-US"/>
        </w:rPr>
        <w:t xml:space="preserve"> G, </w:t>
      </w:r>
      <w:proofErr w:type="spellStart"/>
      <w:r w:rsidRPr="0080517B">
        <w:rPr>
          <w:rFonts w:ascii="Times New Roman" w:hAnsi="Times New Roman" w:cs="Times New Roman"/>
          <w:sz w:val="24"/>
          <w:szCs w:val="24"/>
          <w:lang w:val="en-US"/>
        </w:rPr>
        <w:t>Delonlay-Debeney</w:t>
      </w:r>
      <w:proofErr w:type="spellEnd"/>
      <w:r w:rsidRPr="0080517B">
        <w:rPr>
          <w:rFonts w:ascii="Times New Roman" w:hAnsi="Times New Roman" w:cs="Times New Roman"/>
          <w:sz w:val="24"/>
          <w:szCs w:val="24"/>
          <w:lang w:val="en-US"/>
        </w:rPr>
        <w:t xml:space="preserve"> P et al. Massive subdural </w:t>
      </w:r>
      <w:proofErr w:type="spellStart"/>
      <w:r w:rsidRPr="0080517B">
        <w:rPr>
          <w:rFonts w:ascii="Times New Roman" w:hAnsi="Times New Roman" w:cs="Times New Roman"/>
          <w:sz w:val="24"/>
          <w:szCs w:val="24"/>
          <w:lang w:val="en-US"/>
        </w:rPr>
        <w:t>haematomas</w:t>
      </w:r>
      <w:proofErr w:type="spellEnd"/>
      <w:r w:rsidRPr="0080517B">
        <w:rPr>
          <w:rFonts w:ascii="Times New Roman" w:hAnsi="Times New Roman" w:cs="Times New Roman"/>
          <w:sz w:val="24"/>
          <w:szCs w:val="24"/>
          <w:lang w:val="en-US"/>
        </w:rPr>
        <w:t xml:space="preserve"> in Menkes </w:t>
      </w:r>
      <w:proofErr w:type="spellStart"/>
      <w:r w:rsidRPr="0080517B">
        <w:rPr>
          <w:rFonts w:ascii="Times New Roman" w:hAnsi="Times New Roman" w:cs="Times New Roman"/>
          <w:sz w:val="24"/>
          <w:szCs w:val="24"/>
          <w:lang w:val="en-US"/>
        </w:rPr>
        <w:t>desease</w:t>
      </w:r>
      <w:proofErr w:type="spellEnd"/>
      <w:r w:rsidRPr="0080517B">
        <w:rPr>
          <w:rFonts w:ascii="Times New Roman" w:hAnsi="Times New Roman" w:cs="Times New Roman"/>
          <w:sz w:val="24"/>
          <w:szCs w:val="24"/>
          <w:lang w:val="en-US"/>
        </w:rPr>
        <w:t xml:space="preserve"> mimicking shaken baby syndrome. </w:t>
      </w:r>
      <w:proofErr w:type="spellStart"/>
      <w:r w:rsidRPr="0080517B">
        <w:rPr>
          <w:rFonts w:ascii="Times New Roman" w:hAnsi="Times New Roman" w:cs="Times New Roman"/>
          <w:sz w:val="24"/>
          <w:szCs w:val="24"/>
        </w:rPr>
        <w:t>Pediatrics</w:t>
      </w:r>
      <w:proofErr w:type="spellEnd"/>
      <w:r w:rsidRPr="0080517B">
        <w:rPr>
          <w:rFonts w:ascii="Times New Roman" w:hAnsi="Times New Roman" w:cs="Times New Roman"/>
          <w:sz w:val="24"/>
          <w:szCs w:val="24"/>
        </w:rPr>
        <w:t xml:space="preserve"> 2005; </w:t>
      </w:r>
      <w:r w:rsidRPr="0080517B">
        <w:rPr>
          <w:rFonts w:ascii="Times New Roman" w:hAnsi="Times New Roman" w:cs="Times New Roman"/>
          <w:b/>
          <w:sz w:val="24"/>
          <w:szCs w:val="24"/>
        </w:rPr>
        <w:t>116</w:t>
      </w:r>
      <w:r w:rsidRPr="0080517B">
        <w:rPr>
          <w:rFonts w:ascii="Times New Roman" w:hAnsi="Times New Roman" w:cs="Times New Roman"/>
          <w:sz w:val="24"/>
          <w:szCs w:val="24"/>
        </w:rPr>
        <w:t>(5):1170-7</w:t>
      </w:r>
    </w:p>
    <w:p w14:paraId="6443F920" w14:textId="4CA51505" w:rsidR="0080517B" w:rsidRDefault="0080517B" w:rsidP="00753701">
      <w:pPr>
        <w:pStyle w:val="Paragraphedeliste"/>
        <w:numPr>
          <w:ilvl w:val="0"/>
          <w:numId w:val="5"/>
        </w:numPr>
        <w:rPr>
          <w:rFonts w:ascii="Times New Roman" w:hAnsi="Times New Roman" w:cs="Times New Roman"/>
          <w:sz w:val="24"/>
          <w:szCs w:val="24"/>
        </w:rPr>
      </w:pPr>
      <w:proofErr w:type="spellStart"/>
      <w:r w:rsidRPr="0080517B">
        <w:rPr>
          <w:rFonts w:ascii="Times New Roman" w:hAnsi="Times New Roman" w:cs="Times New Roman"/>
          <w:sz w:val="24"/>
          <w:szCs w:val="24"/>
        </w:rPr>
        <w:t>Concordet</w:t>
      </w:r>
      <w:proofErr w:type="spellEnd"/>
      <w:r w:rsidRPr="0080517B">
        <w:rPr>
          <w:rFonts w:ascii="Times New Roman" w:hAnsi="Times New Roman" w:cs="Times New Roman"/>
          <w:sz w:val="24"/>
          <w:szCs w:val="24"/>
        </w:rPr>
        <w:t xml:space="preserve"> S, </w:t>
      </w:r>
      <w:proofErr w:type="spellStart"/>
      <w:r w:rsidRPr="0080517B">
        <w:rPr>
          <w:rFonts w:ascii="Times New Roman" w:hAnsi="Times New Roman" w:cs="Times New Roman"/>
          <w:sz w:val="24"/>
          <w:szCs w:val="24"/>
        </w:rPr>
        <w:t>Bonnaure</w:t>
      </w:r>
      <w:proofErr w:type="spellEnd"/>
      <w:r w:rsidRPr="0080517B">
        <w:rPr>
          <w:rFonts w:ascii="Times New Roman" w:hAnsi="Times New Roman" w:cs="Times New Roman"/>
          <w:sz w:val="24"/>
          <w:szCs w:val="24"/>
        </w:rPr>
        <w:t xml:space="preserve"> A. Caractéristiques psycho-sociales de l’enfant et sa famille. </w:t>
      </w:r>
      <w:proofErr w:type="spellStart"/>
      <w:r>
        <w:rPr>
          <w:rFonts w:ascii="Times New Roman" w:hAnsi="Times New Roman" w:cs="Times New Roman"/>
          <w:sz w:val="24"/>
          <w:szCs w:val="24"/>
        </w:rPr>
        <w:t>Ed.</w:t>
      </w:r>
      <w:r w:rsidRPr="0080517B">
        <w:rPr>
          <w:rFonts w:ascii="Times New Roman" w:hAnsi="Times New Roman" w:cs="Times New Roman"/>
          <w:sz w:val="24"/>
          <w:szCs w:val="24"/>
        </w:rPr>
        <w:t>Renier</w:t>
      </w:r>
      <w:proofErr w:type="spellEnd"/>
      <w:r w:rsidRPr="0080517B">
        <w:rPr>
          <w:rFonts w:ascii="Times New Roman" w:hAnsi="Times New Roman" w:cs="Times New Roman"/>
          <w:sz w:val="24"/>
          <w:szCs w:val="24"/>
        </w:rPr>
        <w:t xml:space="preserve"> , Le bébé secoué-Traumatisme crânien du nourrisson </w:t>
      </w:r>
      <w:r>
        <w:rPr>
          <w:rFonts w:ascii="Times New Roman" w:hAnsi="Times New Roman" w:cs="Times New Roman"/>
          <w:sz w:val="24"/>
          <w:szCs w:val="24"/>
        </w:rPr>
        <w:t>(</w:t>
      </w:r>
      <w:r w:rsidRPr="0080517B">
        <w:rPr>
          <w:rFonts w:ascii="Times New Roman" w:hAnsi="Times New Roman" w:cs="Times New Roman"/>
          <w:sz w:val="24"/>
          <w:szCs w:val="24"/>
        </w:rPr>
        <w:t>59-73). Paris : Karthala 2000.</w:t>
      </w:r>
    </w:p>
    <w:p w14:paraId="18276411" w14:textId="61CFAE6E" w:rsidR="0080517B" w:rsidRPr="0080517B" w:rsidRDefault="0080517B" w:rsidP="0080517B">
      <w:pPr>
        <w:pStyle w:val="Paragraphedeliste"/>
        <w:numPr>
          <w:ilvl w:val="0"/>
          <w:numId w:val="5"/>
        </w:numPr>
        <w:rPr>
          <w:rFonts w:ascii="Times New Roman" w:hAnsi="Times New Roman" w:cs="Times New Roman"/>
          <w:sz w:val="24"/>
          <w:szCs w:val="24"/>
        </w:rPr>
      </w:pPr>
      <w:r w:rsidRPr="0080517B">
        <w:rPr>
          <w:rFonts w:ascii="Times New Roman" w:hAnsi="Times New Roman" w:cs="Times New Roman"/>
          <w:sz w:val="24"/>
          <w:szCs w:val="24"/>
        </w:rPr>
        <w:t xml:space="preserve">Goldberg A, </w:t>
      </w:r>
      <w:proofErr w:type="spellStart"/>
      <w:r w:rsidRPr="0080517B">
        <w:rPr>
          <w:rFonts w:ascii="Times New Roman" w:hAnsi="Times New Roman" w:cs="Times New Roman"/>
          <w:sz w:val="24"/>
          <w:szCs w:val="24"/>
        </w:rPr>
        <w:t>Maurey-Forguy</w:t>
      </w:r>
      <w:proofErr w:type="spellEnd"/>
      <w:r w:rsidRPr="0080517B">
        <w:rPr>
          <w:rFonts w:ascii="Times New Roman" w:hAnsi="Times New Roman" w:cs="Times New Roman"/>
          <w:sz w:val="24"/>
          <w:szCs w:val="24"/>
        </w:rPr>
        <w:t xml:space="preserve"> C. La prise en charge sociale. Renier , Le bébé secoué-</w:t>
      </w:r>
      <w:proofErr w:type="spellStart"/>
      <w:r w:rsidRPr="0080517B">
        <w:rPr>
          <w:rFonts w:ascii="Times New Roman" w:hAnsi="Times New Roman" w:cs="Times New Roman"/>
          <w:sz w:val="24"/>
          <w:szCs w:val="24"/>
        </w:rPr>
        <w:t>Traumatisqme</w:t>
      </w:r>
      <w:proofErr w:type="spellEnd"/>
      <w:r w:rsidRPr="0080517B">
        <w:rPr>
          <w:rFonts w:ascii="Times New Roman" w:hAnsi="Times New Roman" w:cs="Times New Roman"/>
          <w:sz w:val="24"/>
          <w:szCs w:val="24"/>
        </w:rPr>
        <w:t xml:space="preserve"> crânien du nourrisson (59-73). Paris : Karthala 2000</w:t>
      </w:r>
      <w:r>
        <w:rPr>
          <w:rFonts w:ascii="Times New Roman" w:hAnsi="Times New Roman" w:cs="Times New Roman"/>
          <w:sz w:val="24"/>
          <w:szCs w:val="24"/>
        </w:rPr>
        <w:t>.</w:t>
      </w:r>
    </w:p>
    <w:p w14:paraId="4521792A" w14:textId="599C8D39" w:rsidR="0080517B" w:rsidRPr="0080517B" w:rsidRDefault="0080517B" w:rsidP="0080517B">
      <w:pPr>
        <w:pStyle w:val="Paragraphedeliste"/>
        <w:numPr>
          <w:ilvl w:val="0"/>
          <w:numId w:val="5"/>
        </w:numPr>
        <w:rPr>
          <w:rFonts w:ascii="Times New Roman" w:hAnsi="Times New Roman" w:cs="Times New Roman"/>
          <w:sz w:val="24"/>
          <w:szCs w:val="24"/>
        </w:rPr>
      </w:pPr>
      <w:proofErr w:type="spellStart"/>
      <w:r w:rsidRPr="0080517B">
        <w:rPr>
          <w:rFonts w:ascii="Times New Roman" w:hAnsi="Times New Roman" w:cs="Times New Roman"/>
          <w:sz w:val="24"/>
          <w:szCs w:val="24"/>
        </w:rPr>
        <w:t>Mireau</w:t>
      </w:r>
      <w:proofErr w:type="spellEnd"/>
      <w:r w:rsidRPr="0080517B">
        <w:rPr>
          <w:rFonts w:ascii="Times New Roman" w:hAnsi="Times New Roman" w:cs="Times New Roman"/>
          <w:sz w:val="24"/>
          <w:szCs w:val="24"/>
        </w:rPr>
        <w:t xml:space="preserve"> E. Hématome sous-dural du nourrisson et maltraitance. A propos d’une série de 404 cas. Thèse de médecine. 2005. Université Paris V</w:t>
      </w:r>
      <w:r>
        <w:rPr>
          <w:rFonts w:ascii="Times New Roman" w:hAnsi="Times New Roman" w:cs="Times New Roman"/>
          <w:sz w:val="24"/>
          <w:szCs w:val="24"/>
        </w:rPr>
        <w:t>.</w:t>
      </w:r>
    </w:p>
    <w:p w14:paraId="770A3CEB" w14:textId="6A4A9709" w:rsidR="0080517B" w:rsidRPr="0080517B" w:rsidRDefault="0080517B" w:rsidP="0080517B">
      <w:pPr>
        <w:pStyle w:val="Paragraphedeliste"/>
        <w:numPr>
          <w:ilvl w:val="0"/>
          <w:numId w:val="5"/>
        </w:numPr>
        <w:rPr>
          <w:rFonts w:ascii="Times New Roman" w:hAnsi="Times New Roman" w:cs="Times New Roman"/>
          <w:sz w:val="24"/>
          <w:szCs w:val="24"/>
        </w:rPr>
      </w:pPr>
      <w:r w:rsidRPr="0080517B">
        <w:rPr>
          <w:rFonts w:ascii="Times New Roman" w:hAnsi="Times New Roman" w:cs="Times New Roman"/>
          <w:sz w:val="24"/>
          <w:szCs w:val="24"/>
        </w:rPr>
        <w:t>B</w:t>
      </w:r>
      <w:r>
        <w:rPr>
          <w:rFonts w:ascii="Times New Roman" w:hAnsi="Times New Roman" w:cs="Times New Roman"/>
          <w:sz w:val="24"/>
          <w:szCs w:val="24"/>
        </w:rPr>
        <w:t>onnier</w:t>
      </w:r>
      <w:r w:rsidRPr="0080517B">
        <w:rPr>
          <w:rFonts w:ascii="Times New Roman" w:hAnsi="Times New Roman" w:cs="Times New Roman"/>
          <w:sz w:val="24"/>
          <w:szCs w:val="24"/>
        </w:rPr>
        <w:t xml:space="preserve"> </w:t>
      </w:r>
      <w:r>
        <w:rPr>
          <w:rFonts w:ascii="Times New Roman" w:hAnsi="Times New Roman" w:cs="Times New Roman"/>
          <w:sz w:val="24"/>
          <w:szCs w:val="24"/>
        </w:rPr>
        <w:t>C</w:t>
      </w:r>
      <w:r w:rsidRPr="0080517B">
        <w:rPr>
          <w:rFonts w:ascii="Times New Roman" w:hAnsi="Times New Roman" w:cs="Times New Roman"/>
          <w:sz w:val="24"/>
          <w:szCs w:val="24"/>
        </w:rPr>
        <w:t>, N</w:t>
      </w:r>
      <w:r>
        <w:rPr>
          <w:rFonts w:ascii="Times New Roman" w:hAnsi="Times New Roman" w:cs="Times New Roman"/>
          <w:sz w:val="24"/>
          <w:szCs w:val="24"/>
        </w:rPr>
        <w:t xml:space="preserve">assogne </w:t>
      </w:r>
      <w:r w:rsidRPr="0080517B">
        <w:rPr>
          <w:rFonts w:ascii="Times New Roman" w:hAnsi="Times New Roman" w:cs="Times New Roman"/>
          <w:sz w:val="24"/>
          <w:szCs w:val="24"/>
        </w:rPr>
        <w:t>M.C., M</w:t>
      </w:r>
      <w:r>
        <w:rPr>
          <w:rFonts w:ascii="Times New Roman" w:hAnsi="Times New Roman" w:cs="Times New Roman"/>
          <w:sz w:val="24"/>
          <w:szCs w:val="24"/>
        </w:rPr>
        <w:t>oulin</w:t>
      </w:r>
      <w:r w:rsidRPr="0080517B">
        <w:rPr>
          <w:rFonts w:ascii="Times New Roman" w:hAnsi="Times New Roman" w:cs="Times New Roman"/>
          <w:sz w:val="24"/>
          <w:szCs w:val="24"/>
        </w:rPr>
        <w:t xml:space="preserve"> D, E</w:t>
      </w:r>
      <w:r>
        <w:rPr>
          <w:rFonts w:ascii="Times New Roman" w:hAnsi="Times New Roman" w:cs="Times New Roman"/>
          <w:sz w:val="24"/>
          <w:szCs w:val="24"/>
        </w:rPr>
        <w:t>vrard</w:t>
      </w:r>
      <w:r w:rsidRPr="0080517B">
        <w:rPr>
          <w:rFonts w:ascii="Times New Roman" w:hAnsi="Times New Roman" w:cs="Times New Roman"/>
          <w:sz w:val="24"/>
          <w:szCs w:val="24"/>
        </w:rPr>
        <w:t xml:space="preserve"> P. Le syndrome de l'enfant secoué: revue de la littérature et de l'expérience à l'VCL. Louvain Med., 1996, </w:t>
      </w:r>
      <w:r w:rsidRPr="00C20E9C">
        <w:rPr>
          <w:rFonts w:ascii="Times New Roman" w:hAnsi="Times New Roman" w:cs="Times New Roman"/>
          <w:b/>
          <w:bCs/>
          <w:sz w:val="24"/>
          <w:szCs w:val="24"/>
        </w:rPr>
        <w:t>115</w:t>
      </w:r>
      <w:r w:rsidR="00C20E9C">
        <w:rPr>
          <w:rFonts w:ascii="Times New Roman" w:hAnsi="Times New Roman" w:cs="Times New Roman"/>
          <w:b/>
          <w:bCs/>
          <w:sz w:val="24"/>
          <w:szCs w:val="24"/>
        </w:rPr>
        <w:t> </w:t>
      </w:r>
      <w:r w:rsidR="00C20E9C">
        <w:rPr>
          <w:rFonts w:ascii="Times New Roman" w:hAnsi="Times New Roman" w:cs="Times New Roman"/>
          <w:sz w:val="24"/>
          <w:szCs w:val="24"/>
        </w:rPr>
        <w:t>:</w:t>
      </w:r>
      <w:r w:rsidRPr="0080517B">
        <w:rPr>
          <w:rFonts w:ascii="Times New Roman" w:hAnsi="Times New Roman" w:cs="Times New Roman"/>
          <w:sz w:val="24"/>
          <w:szCs w:val="24"/>
        </w:rPr>
        <w:t>413-420.</w:t>
      </w:r>
    </w:p>
    <w:p w14:paraId="4FB76973" w14:textId="124C4E0A" w:rsidR="00C20E9C" w:rsidRPr="00C20E9C" w:rsidRDefault="00C20E9C" w:rsidP="00C20E9C">
      <w:pPr>
        <w:pStyle w:val="Paragraphedeliste"/>
        <w:numPr>
          <w:ilvl w:val="0"/>
          <w:numId w:val="5"/>
        </w:numPr>
        <w:rPr>
          <w:rFonts w:ascii="Times New Roman" w:hAnsi="Times New Roman" w:cs="Times New Roman"/>
          <w:sz w:val="24"/>
          <w:szCs w:val="24"/>
        </w:rPr>
      </w:pPr>
      <w:proofErr w:type="spellStart"/>
      <w:r w:rsidRPr="00C20E9C">
        <w:rPr>
          <w:rFonts w:ascii="Times New Roman" w:hAnsi="Times New Roman" w:cs="Times New Roman"/>
          <w:sz w:val="24"/>
          <w:szCs w:val="24"/>
        </w:rPr>
        <w:t>C</w:t>
      </w:r>
      <w:r>
        <w:rPr>
          <w:rFonts w:ascii="Times New Roman" w:hAnsi="Times New Roman" w:cs="Times New Roman"/>
          <w:sz w:val="24"/>
          <w:szCs w:val="24"/>
        </w:rPr>
        <w:t>aubel</w:t>
      </w:r>
      <w:proofErr w:type="spellEnd"/>
      <w:r>
        <w:rPr>
          <w:rFonts w:ascii="Times New Roman" w:hAnsi="Times New Roman" w:cs="Times New Roman"/>
          <w:sz w:val="24"/>
          <w:szCs w:val="24"/>
        </w:rPr>
        <w:t xml:space="preserve"> I</w:t>
      </w:r>
      <w:r w:rsidRPr="00C20E9C">
        <w:rPr>
          <w:rFonts w:ascii="Times New Roman" w:hAnsi="Times New Roman" w:cs="Times New Roman"/>
          <w:sz w:val="24"/>
          <w:szCs w:val="24"/>
        </w:rPr>
        <w:t>, G</w:t>
      </w:r>
      <w:r>
        <w:rPr>
          <w:rFonts w:ascii="Times New Roman" w:hAnsi="Times New Roman" w:cs="Times New Roman"/>
          <w:sz w:val="24"/>
          <w:szCs w:val="24"/>
        </w:rPr>
        <w:t>erard</w:t>
      </w:r>
      <w:r w:rsidRPr="00C20E9C">
        <w:rPr>
          <w:rFonts w:ascii="Times New Roman" w:hAnsi="Times New Roman" w:cs="Times New Roman"/>
          <w:sz w:val="24"/>
          <w:szCs w:val="24"/>
        </w:rPr>
        <w:t xml:space="preserve"> M, B</w:t>
      </w:r>
      <w:r>
        <w:rPr>
          <w:rFonts w:ascii="Times New Roman" w:hAnsi="Times New Roman" w:cs="Times New Roman"/>
          <w:sz w:val="24"/>
          <w:szCs w:val="24"/>
        </w:rPr>
        <w:t>illette</w:t>
      </w:r>
      <w:r w:rsidRPr="00C20E9C">
        <w:rPr>
          <w:rFonts w:ascii="Times New Roman" w:hAnsi="Times New Roman" w:cs="Times New Roman"/>
          <w:sz w:val="24"/>
          <w:szCs w:val="24"/>
        </w:rPr>
        <w:t xml:space="preserve"> </w:t>
      </w:r>
      <w:r>
        <w:rPr>
          <w:rFonts w:ascii="Times New Roman" w:hAnsi="Times New Roman" w:cs="Times New Roman"/>
          <w:sz w:val="24"/>
          <w:szCs w:val="24"/>
        </w:rPr>
        <w:t>de</w:t>
      </w:r>
      <w:r w:rsidRPr="00C20E9C">
        <w:rPr>
          <w:rFonts w:ascii="Times New Roman" w:hAnsi="Times New Roman" w:cs="Times New Roman"/>
          <w:sz w:val="24"/>
          <w:szCs w:val="24"/>
        </w:rPr>
        <w:t xml:space="preserve"> </w:t>
      </w:r>
      <w:proofErr w:type="spellStart"/>
      <w:r w:rsidRPr="00C20E9C">
        <w:rPr>
          <w:rFonts w:ascii="Times New Roman" w:hAnsi="Times New Roman" w:cs="Times New Roman"/>
          <w:sz w:val="24"/>
          <w:szCs w:val="24"/>
        </w:rPr>
        <w:t>V</w:t>
      </w:r>
      <w:r>
        <w:rPr>
          <w:rFonts w:ascii="Times New Roman" w:hAnsi="Times New Roman" w:cs="Times New Roman"/>
          <w:sz w:val="24"/>
          <w:szCs w:val="24"/>
        </w:rPr>
        <w:t>illemeur</w:t>
      </w:r>
      <w:proofErr w:type="spellEnd"/>
      <w:r w:rsidRPr="00C20E9C">
        <w:rPr>
          <w:rFonts w:ascii="Times New Roman" w:hAnsi="Times New Roman" w:cs="Times New Roman"/>
          <w:sz w:val="24"/>
          <w:szCs w:val="24"/>
        </w:rPr>
        <w:t xml:space="preserve"> T. Quand évoquer un syndrome de l'enfant secoué? Journées parisiennes de pédiatrie. Paris: Flammarion Médecine-Sciences, 2001, 67-73.</w:t>
      </w:r>
    </w:p>
    <w:p w14:paraId="6F39B521" w14:textId="4265C4C6" w:rsidR="00C20E9C" w:rsidRPr="00C20E9C" w:rsidRDefault="00C20E9C" w:rsidP="00C20E9C">
      <w:pPr>
        <w:pStyle w:val="Paragraphedeliste"/>
        <w:numPr>
          <w:ilvl w:val="0"/>
          <w:numId w:val="5"/>
        </w:numPr>
        <w:rPr>
          <w:rFonts w:ascii="Times New Roman" w:hAnsi="Times New Roman" w:cs="Times New Roman"/>
          <w:iCs/>
          <w:sz w:val="24"/>
          <w:szCs w:val="24"/>
        </w:rPr>
      </w:pPr>
      <w:r w:rsidRPr="00C20E9C">
        <w:rPr>
          <w:rFonts w:ascii="Times New Roman" w:hAnsi="Times New Roman" w:cs="Times New Roman"/>
          <w:sz w:val="24"/>
          <w:szCs w:val="24"/>
        </w:rPr>
        <w:t>R</w:t>
      </w:r>
      <w:r>
        <w:rPr>
          <w:rFonts w:ascii="Times New Roman" w:hAnsi="Times New Roman" w:cs="Times New Roman"/>
          <w:sz w:val="24"/>
          <w:szCs w:val="24"/>
        </w:rPr>
        <w:t>enier</w:t>
      </w:r>
      <w:r w:rsidRPr="00C20E9C">
        <w:rPr>
          <w:rFonts w:ascii="Times New Roman" w:hAnsi="Times New Roman" w:cs="Times New Roman"/>
          <w:sz w:val="24"/>
          <w:szCs w:val="24"/>
        </w:rPr>
        <w:t xml:space="preserve"> D. Hématome sous-dural du nourrisson. Diagnostic, évolution et pronostic, principes du traitement. </w:t>
      </w:r>
      <w:proofErr w:type="spellStart"/>
      <w:r w:rsidRPr="00C20E9C">
        <w:rPr>
          <w:rFonts w:ascii="Times New Roman" w:hAnsi="Times New Roman" w:cs="Times New Roman"/>
          <w:sz w:val="24"/>
          <w:szCs w:val="24"/>
        </w:rPr>
        <w:t>Rev</w:t>
      </w:r>
      <w:proofErr w:type="spellEnd"/>
      <w:r w:rsidRPr="00C20E9C">
        <w:rPr>
          <w:rFonts w:ascii="Times New Roman" w:hAnsi="Times New Roman" w:cs="Times New Roman"/>
          <w:sz w:val="24"/>
          <w:szCs w:val="24"/>
        </w:rPr>
        <w:t xml:space="preserve">. Prat. (Paris) , 1989, </w:t>
      </w:r>
      <w:r w:rsidRPr="00C20E9C">
        <w:rPr>
          <w:rFonts w:ascii="Times New Roman" w:hAnsi="Times New Roman" w:cs="Times New Roman"/>
          <w:b/>
          <w:bCs/>
          <w:sz w:val="24"/>
          <w:szCs w:val="24"/>
        </w:rPr>
        <w:t>39</w:t>
      </w:r>
      <w:r>
        <w:rPr>
          <w:rFonts w:ascii="Times New Roman" w:hAnsi="Times New Roman" w:cs="Times New Roman"/>
          <w:b/>
          <w:bCs/>
          <w:sz w:val="24"/>
          <w:szCs w:val="24"/>
        </w:rPr>
        <w:t> </w:t>
      </w:r>
      <w:r>
        <w:rPr>
          <w:rFonts w:ascii="Times New Roman" w:hAnsi="Times New Roman" w:cs="Times New Roman"/>
          <w:sz w:val="24"/>
          <w:szCs w:val="24"/>
        </w:rPr>
        <w:t xml:space="preserve">: </w:t>
      </w:r>
      <w:r w:rsidRPr="00C20E9C">
        <w:rPr>
          <w:rFonts w:ascii="Times New Roman" w:hAnsi="Times New Roman" w:cs="Times New Roman"/>
          <w:sz w:val="24"/>
          <w:szCs w:val="24"/>
        </w:rPr>
        <w:t>359-3</w:t>
      </w:r>
      <w:r>
        <w:rPr>
          <w:rFonts w:ascii="Times New Roman" w:hAnsi="Times New Roman" w:cs="Times New Roman"/>
          <w:sz w:val="24"/>
          <w:szCs w:val="24"/>
        </w:rPr>
        <w:t>.</w:t>
      </w:r>
    </w:p>
    <w:p w14:paraId="4F23236F" w14:textId="77777777" w:rsidR="00264405" w:rsidRDefault="00264405" w:rsidP="00C20E9C">
      <w:pPr>
        <w:ind w:left="360"/>
        <w:rPr>
          <w:rFonts w:ascii="Times New Roman" w:hAnsi="Times New Roman" w:cs="Times New Roman"/>
          <w:b/>
          <w:bCs/>
          <w:sz w:val="24"/>
          <w:szCs w:val="24"/>
        </w:rPr>
      </w:pPr>
    </w:p>
    <w:p w14:paraId="25D93087" w14:textId="7BF86B2A" w:rsidR="0080517B" w:rsidRDefault="00AB629D" w:rsidP="00C20E9C">
      <w:pPr>
        <w:ind w:left="360"/>
        <w:rPr>
          <w:rFonts w:ascii="Times New Roman" w:hAnsi="Times New Roman" w:cs="Times New Roman"/>
          <w:sz w:val="24"/>
          <w:szCs w:val="24"/>
        </w:rPr>
      </w:pPr>
      <w:r>
        <w:rPr>
          <w:rFonts w:ascii="Times New Roman" w:hAnsi="Times New Roman" w:cs="Times New Roman"/>
          <w:sz w:val="24"/>
          <w:szCs w:val="24"/>
        </w:rPr>
        <w:t xml:space="preserve">Image 1 : HSD </w:t>
      </w:r>
      <w:proofErr w:type="spellStart"/>
      <w:r>
        <w:rPr>
          <w:rFonts w:ascii="Times New Roman" w:hAnsi="Times New Roman" w:cs="Times New Roman"/>
          <w:sz w:val="24"/>
          <w:szCs w:val="24"/>
        </w:rPr>
        <w:t>plurifocaux</w:t>
      </w:r>
      <w:proofErr w:type="spellEnd"/>
      <w:r>
        <w:rPr>
          <w:rFonts w:ascii="Times New Roman" w:hAnsi="Times New Roman" w:cs="Times New Roman"/>
          <w:sz w:val="24"/>
          <w:szCs w:val="24"/>
        </w:rPr>
        <w:t> : inter hémisphériques et prédominant à gauche</w:t>
      </w:r>
    </w:p>
    <w:p w14:paraId="25410A5C" w14:textId="64AFB57D" w:rsidR="00DB6E14" w:rsidRPr="00264405" w:rsidRDefault="00DB6E14" w:rsidP="00C20E9C">
      <w:pPr>
        <w:ind w:left="360"/>
        <w:rPr>
          <w:rFonts w:ascii="Times New Roman" w:hAnsi="Times New Roman" w:cs="Times New Roman"/>
          <w:sz w:val="24"/>
          <w:szCs w:val="24"/>
        </w:rPr>
      </w:pPr>
    </w:p>
    <w:p w14:paraId="56AF30BD" w14:textId="77777777" w:rsidR="00264405" w:rsidRPr="00264405" w:rsidRDefault="00264405" w:rsidP="00C20E9C">
      <w:pPr>
        <w:ind w:left="360"/>
        <w:rPr>
          <w:rFonts w:ascii="Times New Roman" w:hAnsi="Times New Roman" w:cs="Times New Roman"/>
          <w:sz w:val="24"/>
          <w:szCs w:val="24"/>
        </w:rPr>
      </w:pPr>
    </w:p>
    <w:sectPr w:rsidR="00264405" w:rsidRPr="00264405" w:rsidSect="003D574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DED5" w14:textId="77777777" w:rsidR="00571CF9" w:rsidRDefault="00571CF9" w:rsidP="003D5741">
      <w:pPr>
        <w:spacing w:after="0" w:line="240" w:lineRule="auto"/>
      </w:pPr>
      <w:r>
        <w:separator/>
      </w:r>
    </w:p>
  </w:endnote>
  <w:endnote w:type="continuationSeparator" w:id="0">
    <w:p w14:paraId="4BC2CF78" w14:textId="77777777" w:rsidR="00571CF9" w:rsidRDefault="00571CF9" w:rsidP="003D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1DAB" w14:textId="77777777" w:rsidR="00571CF9" w:rsidRDefault="00571CF9" w:rsidP="003D5741">
      <w:pPr>
        <w:spacing w:after="0" w:line="240" w:lineRule="auto"/>
      </w:pPr>
      <w:r>
        <w:separator/>
      </w:r>
    </w:p>
  </w:footnote>
  <w:footnote w:type="continuationSeparator" w:id="0">
    <w:p w14:paraId="4A9E7AA1" w14:textId="77777777" w:rsidR="00571CF9" w:rsidRDefault="00571CF9" w:rsidP="003D5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7D54"/>
    <w:multiLevelType w:val="hybridMultilevel"/>
    <w:tmpl w:val="1AE8B90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2197701"/>
    <w:multiLevelType w:val="hybridMultilevel"/>
    <w:tmpl w:val="DECCF5AC"/>
    <w:lvl w:ilvl="0" w:tplc="F198F49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D25590B"/>
    <w:multiLevelType w:val="hybridMultilevel"/>
    <w:tmpl w:val="96FA6D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57F23B4"/>
    <w:multiLevelType w:val="hybridMultilevel"/>
    <w:tmpl w:val="1D82479C"/>
    <w:lvl w:ilvl="0" w:tplc="F132CCCA">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42F7B7B"/>
    <w:multiLevelType w:val="hybridMultilevel"/>
    <w:tmpl w:val="00D672F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4C"/>
    <w:rsid w:val="00060374"/>
    <w:rsid w:val="000B1C42"/>
    <w:rsid w:val="000F7CE7"/>
    <w:rsid w:val="00102E3D"/>
    <w:rsid w:val="00170182"/>
    <w:rsid w:val="001734EA"/>
    <w:rsid w:val="001A474F"/>
    <w:rsid w:val="001D3D28"/>
    <w:rsid w:val="001E07CD"/>
    <w:rsid w:val="0022061F"/>
    <w:rsid w:val="00221B39"/>
    <w:rsid w:val="00222DD7"/>
    <w:rsid w:val="0022506A"/>
    <w:rsid w:val="00254C44"/>
    <w:rsid w:val="00264405"/>
    <w:rsid w:val="002D2EE2"/>
    <w:rsid w:val="00323745"/>
    <w:rsid w:val="00334B18"/>
    <w:rsid w:val="003605D3"/>
    <w:rsid w:val="003A5B8F"/>
    <w:rsid w:val="003D19A0"/>
    <w:rsid w:val="003D5741"/>
    <w:rsid w:val="003E6A1E"/>
    <w:rsid w:val="00401A2F"/>
    <w:rsid w:val="00451907"/>
    <w:rsid w:val="004A6269"/>
    <w:rsid w:val="004E7272"/>
    <w:rsid w:val="00503D6B"/>
    <w:rsid w:val="00516102"/>
    <w:rsid w:val="00536456"/>
    <w:rsid w:val="00555850"/>
    <w:rsid w:val="00571CF9"/>
    <w:rsid w:val="00592002"/>
    <w:rsid w:val="005C3C9C"/>
    <w:rsid w:val="0062778C"/>
    <w:rsid w:val="006366A1"/>
    <w:rsid w:val="006650BF"/>
    <w:rsid w:val="006820E8"/>
    <w:rsid w:val="00686129"/>
    <w:rsid w:val="006D495F"/>
    <w:rsid w:val="00714CAC"/>
    <w:rsid w:val="007348CD"/>
    <w:rsid w:val="00745891"/>
    <w:rsid w:val="00753701"/>
    <w:rsid w:val="007D22A4"/>
    <w:rsid w:val="0080517B"/>
    <w:rsid w:val="0085719E"/>
    <w:rsid w:val="0087536E"/>
    <w:rsid w:val="0089397C"/>
    <w:rsid w:val="008B6CCB"/>
    <w:rsid w:val="008C7E35"/>
    <w:rsid w:val="008F1017"/>
    <w:rsid w:val="00932701"/>
    <w:rsid w:val="009433C9"/>
    <w:rsid w:val="009A0D4C"/>
    <w:rsid w:val="009A141B"/>
    <w:rsid w:val="00A323B2"/>
    <w:rsid w:val="00A33E98"/>
    <w:rsid w:val="00A40569"/>
    <w:rsid w:val="00A81D66"/>
    <w:rsid w:val="00AB629D"/>
    <w:rsid w:val="00AE0F0C"/>
    <w:rsid w:val="00AF4C53"/>
    <w:rsid w:val="00B23EFF"/>
    <w:rsid w:val="00B51D6E"/>
    <w:rsid w:val="00B92FA3"/>
    <w:rsid w:val="00BB5201"/>
    <w:rsid w:val="00C067CA"/>
    <w:rsid w:val="00C14BC2"/>
    <w:rsid w:val="00C20E9C"/>
    <w:rsid w:val="00C21E20"/>
    <w:rsid w:val="00CC21DE"/>
    <w:rsid w:val="00CE53E9"/>
    <w:rsid w:val="00D31C6F"/>
    <w:rsid w:val="00D61A8A"/>
    <w:rsid w:val="00D86A1E"/>
    <w:rsid w:val="00DA2D30"/>
    <w:rsid w:val="00DB6E14"/>
    <w:rsid w:val="00DC6A66"/>
    <w:rsid w:val="00E15A7B"/>
    <w:rsid w:val="00E30A5F"/>
    <w:rsid w:val="00E447B0"/>
    <w:rsid w:val="00EC7D04"/>
    <w:rsid w:val="00ED3517"/>
    <w:rsid w:val="00EE5357"/>
    <w:rsid w:val="00EE7386"/>
    <w:rsid w:val="00EF4038"/>
    <w:rsid w:val="00FD4DB8"/>
    <w:rsid w:val="00FE7384"/>
    <w:rsid w:val="00FF59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9E84"/>
  <w15:docId w15:val="{E07FE9A9-DDA8-42B7-A935-63354FED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0D4C"/>
    <w:pPr>
      <w:ind w:left="720"/>
      <w:contextualSpacing/>
    </w:pPr>
  </w:style>
  <w:style w:type="character" w:styleId="Lienhypertexte">
    <w:name w:val="Hyperlink"/>
    <w:basedOn w:val="Policepardfaut"/>
    <w:uiPriority w:val="99"/>
    <w:unhideWhenUsed/>
    <w:rsid w:val="009433C9"/>
    <w:rPr>
      <w:color w:val="0563C1" w:themeColor="hyperlink"/>
      <w:u w:val="single"/>
    </w:rPr>
  </w:style>
  <w:style w:type="character" w:styleId="Lienhypertextesuivivisit">
    <w:name w:val="FollowedHyperlink"/>
    <w:basedOn w:val="Policepardfaut"/>
    <w:uiPriority w:val="99"/>
    <w:semiHidden/>
    <w:unhideWhenUsed/>
    <w:rsid w:val="00102E3D"/>
    <w:rPr>
      <w:color w:val="954F72" w:themeColor="followedHyperlink"/>
      <w:u w:val="single"/>
    </w:rPr>
  </w:style>
  <w:style w:type="paragraph" w:styleId="En-tte">
    <w:name w:val="header"/>
    <w:basedOn w:val="Normal"/>
    <w:link w:val="En-tteCar"/>
    <w:uiPriority w:val="99"/>
    <w:unhideWhenUsed/>
    <w:rsid w:val="003D5741"/>
    <w:pPr>
      <w:tabs>
        <w:tab w:val="center" w:pos="4536"/>
        <w:tab w:val="right" w:pos="9072"/>
      </w:tabs>
      <w:spacing w:after="0" w:line="240" w:lineRule="auto"/>
    </w:pPr>
  </w:style>
  <w:style w:type="character" w:customStyle="1" w:styleId="En-tteCar">
    <w:name w:val="En-tête Car"/>
    <w:basedOn w:val="Policepardfaut"/>
    <w:link w:val="En-tte"/>
    <w:uiPriority w:val="99"/>
    <w:rsid w:val="003D5741"/>
  </w:style>
  <w:style w:type="paragraph" w:styleId="Pieddepage">
    <w:name w:val="footer"/>
    <w:basedOn w:val="Normal"/>
    <w:link w:val="PieddepageCar"/>
    <w:uiPriority w:val="99"/>
    <w:unhideWhenUsed/>
    <w:rsid w:val="003D57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5741"/>
  </w:style>
  <w:style w:type="character" w:customStyle="1" w:styleId="ezinteger-field">
    <w:name w:val="ezinteger-field"/>
    <w:basedOn w:val="Policepardfaut"/>
    <w:rsid w:val="003D5741"/>
  </w:style>
  <w:style w:type="character" w:customStyle="1" w:styleId="Mentionnonrsolue1">
    <w:name w:val="Mention non résolue1"/>
    <w:basedOn w:val="Policepardfaut"/>
    <w:uiPriority w:val="99"/>
    <w:semiHidden/>
    <w:unhideWhenUsed/>
    <w:rsid w:val="00753701"/>
    <w:rPr>
      <w:color w:val="605E5C"/>
      <w:shd w:val="clear" w:color="auto" w:fill="E1DFDD"/>
    </w:rPr>
  </w:style>
  <w:style w:type="paragraph" w:styleId="Textedebulles">
    <w:name w:val="Balloon Text"/>
    <w:basedOn w:val="Normal"/>
    <w:link w:val="TextedebullesCar"/>
    <w:uiPriority w:val="99"/>
    <w:semiHidden/>
    <w:unhideWhenUsed/>
    <w:rsid w:val="00DB6E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6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76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2525</Words>
  <Characters>14650</Characters>
  <Application>Microsoft Office Word</Application>
  <DocSecurity>0</DocSecurity>
  <Lines>228</Lines>
  <Paragraphs>66</Paragraphs>
  <ScaleCrop>false</ScaleCrop>
  <HeadingPairs>
    <vt:vector size="2" baseType="variant">
      <vt:variant>
        <vt:lpstr>Titre</vt:lpstr>
      </vt:variant>
      <vt:variant>
        <vt:i4>1</vt:i4>
      </vt:variant>
    </vt:vector>
  </HeadingPairs>
  <TitlesOfParts>
    <vt:vector size="1" baseType="lpstr">
      <vt:lpstr/>
    </vt:vector>
  </TitlesOfParts>
  <Company>C.H.R. DE LA CITADELLE</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Pannizzotto Sandra</dc:creator>
  <cp:lastModifiedBy>Sandra Pannizzotto</cp:lastModifiedBy>
  <cp:revision>2</cp:revision>
  <dcterms:created xsi:type="dcterms:W3CDTF">2022-03-04T16:06:00Z</dcterms:created>
  <dcterms:modified xsi:type="dcterms:W3CDTF">2022-03-04T16:06:00Z</dcterms:modified>
</cp:coreProperties>
</file>