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FC0" w:rsidRPr="00D916B2" w:rsidRDefault="00233423" w:rsidP="008F7A1C">
      <w:pPr>
        <w:keepNext/>
        <w:spacing w:line="480" w:lineRule="auto"/>
        <w:jc w:val="both"/>
        <w:rPr>
          <w:b/>
          <w:lang w:val="en-US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4765062">
            <wp:simplePos x="0" y="0"/>
            <wp:positionH relativeFrom="margin">
              <wp:align>center</wp:align>
            </wp:positionH>
            <wp:positionV relativeFrom="paragraph">
              <wp:posOffset>351155</wp:posOffset>
            </wp:positionV>
            <wp:extent cx="5436870" cy="3809635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70" cy="380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A1C" w:rsidRPr="00D916B2">
        <w:rPr>
          <w:b/>
          <w:lang w:val="en-US"/>
        </w:rPr>
        <w:t>Supplementary material</w:t>
      </w:r>
      <w:bookmarkStart w:id="0" w:name="_GoBack"/>
      <w:bookmarkEnd w:id="0"/>
    </w:p>
    <w:p w:rsidR="00FD3FC0" w:rsidRDefault="00FD3FC0" w:rsidP="00FD3FC0">
      <w:pPr>
        <w:jc w:val="both"/>
        <w:rPr>
          <w:bCs/>
          <w:lang w:val="en-US"/>
        </w:rPr>
      </w:pPr>
      <w:r w:rsidRPr="00B2624B">
        <w:rPr>
          <w:b/>
          <w:color w:val="000000" w:themeColor="text1"/>
          <w:lang w:val="en-US"/>
        </w:rPr>
        <w:t>Supp</w:t>
      </w:r>
      <w:r>
        <w:rPr>
          <w:b/>
          <w:color w:val="000000" w:themeColor="text1"/>
          <w:lang w:val="en-US"/>
        </w:rPr>
        <w:t>lementary</w:t>
      </w:r>
      <w:r w:rsidRPr="00B2624B">
        <w:rPr>
          <w:b/>
          <w:color w:val="000000" w:themeColor="text1"/>
          <w:lang w:val="en-US"/>
        </w:rPr>
        <w:t xml:space="preserve"> Fig</w:t>
      </w:r>
      <w:r>
        <w:rPr>
          <w:b/>
          <w:color w:val="000000" w:themeColor="text1"/>
          <w:lang w:val="en-US"/>
        </w:rPr>
        <w:t>ure</w:t>
      </w:r>
      <w:r w:rsidRPr="00B2624B">
        <w:rPr>
          <w:b/>
          <w:color w:val="000000" w:themeColor="text1"/>
          <w:lang w:val="en-US"/>
        </w:rPr>
        <w:t xml:space="preserve"> </w:t>
      </w:r>
      <w:r>
        <w:rPr>
          <w:b/>
          <w:color w:val="000000" w:themeColor="text1"/>
          <w:lang w:val="en-US"/>
        </w:rPr>
        <w:t xml:space="preserve">1: </w:t>
      </w:r>
      <w:r w:rsidR="007A0697">
        <w:rPr>
          <w:b/>
          <w:lang w:val="en-US"/>
        </w:rPr>
        <w:t>R</w:t>
      </w:r>
      <w:r w:rsidR="007A0697">
        <w:rPr>
          <w:b/>
          <w:lang w:val="en-US"/>
        </w:rPr>
        <w:t>hWnt11</w:t>
      </w:r>
      <w:r w:rsidR="007A0697">
        <w:rPr>
          <w:b/>
          <w:lang w:val="en-US"/>
        </w:rPr>
        <w:t xml:space="preserve"> treatment rescued the proliferation but not mineralization. </w:t>
      </w:r>
      <w:r w:rsidR="007A0697" w:rsidRPr="007A0697">
        <w:rPr>
          <w:color w:val="000000" w:themeColor="text1"/>
          <w:lang w:val="en-US"/>
        </w:rPr>
        <w:t>A)</w:t>
      </w:r>
      <w:r w:rsidR="007A0697">
        <w:rPr>
          <w:b/>
          <w:color w:val="000000" w:themeColor="text1"/>
          <w:lang w:val="en-US"/>
        </w:rPr>
        <w:t xml:space="preserve"> </w:t>
      </w:r>
      <w:r>
        <w:rPr>
          <w:lang w:val="en-US"/>
        </w:rPr>
        <w:t>Proliferation of</w:t>
      </w:r>
      <w:r w:rsidRPr="00994FD5">
        <w:rPr>
          <w:lang w:val="en-US"/>
        </w:rPr>
        <w:t xml:space="preserve"> </w:t>
      </w:r>
      <w:r>
        <w:rPr>
          <w:lang w:val="en-US"/>
        </w:rPr>
        <w:t xml:space="preserve">control, control treated with rhWnt11, </w:t>
      </w:r>
      <w:r w:rsidRPr="00994FD5">
        <w:rPr>
          <w:i/>
          <w:iCs/>
          <w:lang w:val="en-US"/>
        </w:rPr>
        <w:t>WNT11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mutant cells not treated and treated with rhWnt11</w:t>
      </w:r>
      <w:r w:rsidR="00B05EB0">
        <w:rPr>
          <w:lang w:val="en-US"/>
        </w:rPr>
        <w:t xml:space="preserve"> </w:t>
      </w:r>
      <w:r w:rsidR="00B05EB0" w:rsidRPr="00994FD5">
        <w:rPr>
          <w:lang w:val="en-US"/>
        </w:rPr>
        <w:t>(N=42)</w:t>
      </w:r>
      <w:r w:rsidRPr="00994FD5">
        <w:rPr>
          <w:lang w:val="en-US"/>
        </w:rPr>
        <w:t xml:space="preserve">. </w:t>
      </w:r>
      <w:r>
        <w:rPr>
          <w:bCs/>
          <w:lang w:val="en-US"/>
        </w:rPr>
        <w:t>Data are mean</w:t>
      </w:r>
      <w:r>
        <w:rPr>
          <w:bCs/>
          <w:lang w:val="en-US"/>
        </w:rPr>
        <w:sym w:font="Symbol" w:char="F0B1"/>
      </w:r>
      <w:r>
        <w:rPr>
          <w:bCs/>
          <w:lang w:val="en-US"/>
        </w:rPr>
        <w:t>SEM.</w:t>
      </w:r>
      <w:r w:rsidR="007A0697">
        <w:rPr>
          <w:bCs/>
          <w:lang w:val="en-US"/>
        </w:rPr>
        <w:t xml:space="preserve"> B) </w:t>
      </w:r>
      <w:r w:rsidR="007A0697">
        <w:rPr>
          <w:bCs/>
          <w:lang w:val="en-US"/>
        </w:rPr>
        <w:t>Alizarin red staining showed formation of</w:t>
      </w:r>
      <w:r w:rsidR="007A0697" w:rsidRPr="00994FD5">
        <w:rPr>
          <w:bCs/>
          <w:lang w:val="en-US"/>
        </w:rPr>
        <w:t xml:space="preserve"> mineralized nodules after osteogenic differentiation</w:t>
      </w:r>
      <w:r w:rsidR="007A0697">
        <w:rPr>
          <w:bCs/>
          <w:lang w:val="en-US"/>
        </w:rPr>
        <w:t xml:space="preserve"> t</w:t>
      </w:r>
      <w:r w:rsidR="007A0697" w:rsidRPr="00994FD5">
        <w:rPr>
          <w:bCs/>
          <w:lang w:val="en-US"/>
        </w:rPr>
        <w:t>reatment with osteogenic media</w:t>
      </w:r>
      <w:r w:rsidR="007A0697" w:rsidRPr="001A2FDE">
        <w:rPr>
          <w:lang w:val="en-US"/>
        </w:rPr>
        <w:t xml:space="preserve"> </w:t>
      </w:r>
      <w:r w:rsidR="007A0697">
        <w:rPr>
          <w:lang w:val="en-US"/>
        </w:rPr>
        <w:t>in control</w:t>
      </w:r>
      <w:r w:rsidR="007A0697">
        <w:rPr>
          <w:lang w:val="en-US"/>
        </w:rPr>
        <w:t>,</w:t>
      </w:r>
      <w:r w:rsidR="007A0697">
        <w:rPr>
          <w:lang w:val="en-US"/>
        </w:rPr>
        <w:t xml:space="preserve"> control treated with rhWnt11, </w:t>
      </w:r>
      <w:r w:rsidR="007A0697" w:rsidRPr="00994FD5">
        <w:rPr>
          <w:i/>
          <w:iCs/>
          <w:lang w:val="en-US"/>
        </w:rPr>
        <w:t>WNT11</w:t>
      </w:r>
      <w:r w:rsidR="007A0697">
        <w:rPr>
          <w:i/>
          <w:iCs/>
          <w:lang w:val="en-US"/>
        </w:rPr>
        <w:t xml:space="preserve"> </w:t>
      </w:r>
      <w:r w:rsidR="007A0697">
        <w:rPr>
          <w:lang w:val="en-US"/>
        </w:rPr>
        <w:t>mutant cells</w:t>
      </w:r>
      <w:r w:rsidR="007A0697">
        <w:rPr>
          <w:lang w:val="en-US"/>
        </w:rPr>
        <w:t xml:space="preserve">, </w:t>
      </w:r>
      <w:r w:rsidR="007A0697">
        <w:rPr>
          <w:lang w:val="en-US"/>
        </w:rPr>
        <w:t xml:space="preserve">and </w:t>
      </w:r>
      <w:r w:rsidR="007A0697" w:rsidRPr="00994FD5">
        <w:rPr>
          <w:i/>
          <w:iCs/>
          <w:lang w:val="en-US"/>
        </w:rPr>
        <w:t>WNT11</w:t>
      </w:r>
      <w:r w:rsidR="007A0697">
        <w:rPr>
          <w:i/>
          <w:iCs/>
          <w:lang w:val="en-US"/>
        </w:rPr>
        <w:t xml:space="preserve"> </w:t>
      </w:r>
      <w:r w:rsidR="007A0697">
        <w:rPr>
          <w:lang w:val="en-US"/>
        </w:rPr>
        <w:t>mutant cells</w:t>
      </w:r>
      <w:r w:rsidR="007A0697">
        <w:rPr>
          <w:lang w:val="en-US"/>
        </w:rPr>
        <w:t xml:space="preserve"> </w:t>
      </w:r>
      <w:r w:rsidR="007A0697">
        <w:rPr>
          <w:lang w:val="en-US"/>
        </w:rPr>
        <w:t>treated with rhWnt11</w:t>
      </w:r>
      <w:r w:rsidR="007A0697" w:rsidRPr="00994FD5">
        <w:rPr>
          <w:bCs/>
          <w:lang w:val="en-US"/>
        </w:rPr>
        <w:t>.</w:t>
      </w:r>
      <w:r w:rsidR="00233423" w:rsidRPr="00233423">
        <w:rPr>
          <w:lang w:val="en-US"/>
        </w:rPr>
        <w:t xml:space="preserve"> </w:t>
      </w:r>
      <w:r w:rsidR="00233423" w:rsidRPr="00994FD5">
        <w:rPr>
          <w:lang w:val="en-US"/>
        </w:rPr>
        <w:t>(N=</w:t>
      </w:r>
      <w:r w:rsidR="00233423">
        <w:rPr>
          <w:lang w:val="en-US"/>
        </w:rPr>
        <w:t>8</w:t>
      </w:r>
      <w:r w:rsidR="00233423" w:rsidRPr="00994FD5">
        <w:rPr>
          <w:lang w:val="en-US"/>
        </w:rPr>
        <w:t xml:space="preserve">). </w:t>
      </w:r>
      <w:r w:rsidR="00233423">
        <w:rPr>
          <w:bCs/>
          <w:lang w:val="en-US"/>
        </w:rPr>
        <w:t>Data are mean</w:t>
      </w:r>
      <w:r w:rsidR="00233423">
        <w:rPr>
          <w:bCs/>
          <w:lang w:val="en-US"/>
        </w:rPr>
        <w:sym w:font="Symbol" w:char="F0B1"/>
      </w:r>
      <w:r w:rsidR="00233423">
        <w:rPr>
          <w:bCs/>
          <w:lang w:val="en-US"/>
        </w:rPr>
        <w:t>SEM.</w:t>
      </w:r>
      <w:r w:rsidR="00233423">
        <w:rPr>
          <w:bCs/>
          <w:lang w:val="en-US"/>
        </w:rPr>
        <w:t xml:space="preserve"> </w:t>
      </w:r>
      <w:r w:rsidR="00233423" w:rsidRPr="00D916B2">
        <w:rPr>
          <w:bCs/>
          <w:lang w:val="en-US"/>
        </w:rPr>
        <w:t>*: p&lt;0.0</w:t>
      </w:r>
      <w:r w:rsidR="00233423">
        <w:rPr>
          <w:bCs/>
          <w:lang w:val="en-US"/>
        </w:rPr>
        <w:t xml:space="preserve">5, </w:t>
      </w:r>
      <w:r w:rsidR="00233423" w:rsidRPr="00994FD5">
        <w:rPr>
          <w:bCs/>
          <w:lang w:val="en-US"/>
        </w:rPr>
        <w:t>**** p&lt;0.0001</w:t>
      </w:r>
      <w:r w:rsidR="00233423">
        <w:rPr>
          <w:bCs/>
          <w:lang w:val="en-US"/>
        </w:rPr>
        <w:t>, ns: non-significant.</w:t>
      </w:r>
    </w:p>
    <w:p w:rsidR="00FD3FC0" w:rsidRDefault="004D2416" w:rsidP="00FD3FC0">
      <w:pPr>
        <w:jc w:val="both"/>
        <w:rPr>
          <w:bCs/>
          <w:lang w:val="en-US"/>
        </w:rPr>
      </w:pPr>
      <w:r w:rsidRPr="00B05EB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323850</wp:posOffset>
            </wp:positionV>
            <wp:extent cx="6179185" cy="270891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FC0" w:rsidRDefault="00FD3FC0" w:rsidP="00FD3FC0">
      <w:pPr>
        <w:jc w:val="both"/>
        <w:rPr>
          <w:b/>
          <w:color w:val="000000" w:themeColor="text1"/>
          <w:lang w:val="en-US"/>
        </w:rPr>
      </w:pPr>
    </w:p>
    <w:p w:rsidR="008F7A1C" w:rsidRPr="00C24C3A" w:rsidRDefault="00FD3FC0" w:rsidP="00FD3FC0">
      <w:pPr>
        <w:jc w:val="both"/>
        <w:rPr>
          <w:lang w:val="en-US"/>
        </w:rPr>
      </w:pPr>
      <w:r w:rsidRPr="00B2624B">
        <w:rPr>
          <w:b/>
          <w:color w:val="000000" w:themeColor="text1"/>
          <w:lang w:val="en-US"/>
        </w:rPr>
        <w:t>Supp</w:t>
      </w:r>
      <w:r>
        <w:rPr>
          <w:b/>
          <w:color w:val="000000" w:themeColor="text1"/>
          <w:lang w:val="en-US"/>
        </w:rPr>
        <w:t>lementary</w:t>
      </w:r>
      <w:r w:rsidRPr="00B2624B">
        <w:rPr>
          <w:b/>
          <w:color w:val="000000" w:themeColor="text1"/>
          <w:lang w:val="en-US"/>
        </w:rPr>
        <w:t xml:space="preserve"> Fig</w:t>
      </w:r>
      <w:r>
        <w:rPr>
          <w:b/>
          <w:color w:val="000000" w:themeColor="text1"/>
          <w:lang w:val="en-US"/>
        </w:rPr>
        <w:t>ure</w:t>
      </w:r>
      <w:r w:rsidRPr="00B2624B">
        <w:rPr>
          <w:b/>
          <w:color w:val="000000" w:themeColor="text1"/>
          <w:lang w:val="en-US"/>
        </w:rPr>
        <w:t xml:space="preserve"> </w:t>
      </w:r>
      <w:r>
        <w:rPr>
          <w:b/>
          <w:color w:val="000000" w:themeColor="text1"/>
          <w:lang w:val="en-US"/>
        </w:rPr>
        <w:t>2</w:t>
      </w:r>
      <w:r w:rsidR="008F7A1C">
        <w:rPr>
          <w:b/>
          <w:lang w:val="en-US"/>
        </w:rPr>
        <w:t xml:space="preserve">: Control cells treated with rhWnt11. </w:t>
      </w:r>
      <w:r w:rsidR="008F7A1C">
        <w:rPr>
          <w:bCs/>
          <w:lang w:val="en-US"/>
        </w:rPr>
        <w:t xml:space="preserve">RT-qPCR analysis of mRNA levels of genes of </w:t>
      </w:r>
      <w:r w:rsidR="008F7A1C" w:rsidRPr="00FF0381">
        <w:rPr>
          <w:bCs/>
          <w:lang w:val="en-US"/>
        </w:rPr>
        <w:t xml:space="preserve">the </w:t>
      </w:r>
      <w:proofErr w:type="spellStart"/>
      <w:r w:rsidR="008F7A1C" w:rsidRPr="00FF0381">
        <w:rPr>
          <w:lang w:val="en-US"/>
        </w:rPr>
        <w:t>Wnt</w:t>
      </w:r>
      <w:proofErr w:type="spellEnd"/>
      <w:r w:rsidR="008F7A1C" w:rsidRPr="00FF0381" w:rsidDel="00E70975">
        <w:rPr>
          <w:bCs/>
          <w:lang w:val="en-US"/>
        </w:rPr>
        <w:t xml:space="preserve"> </w:t>
      </w:r>
      <w:r w:rsidR="008F7A1C" w:rsidRPr="00FF0381">
        <w:rPr>
          <w:bCs/>
          <w:lang w:val="en-US"/>
        </w:rPr>
        <w:t xml:space="preserve">canonical and non-canonical </w:t>
      </w:r>
      <w:r w:rsidR="008F7A1C" w:rsidRPr="00FF0381">
        <w:rPr>
          <w:lang w:val="en-US"/>
        </w:rPr>
        <w:t>pathways</w:t>
      </w:r>
      <w:r w:rsidR="008F7A1C">
        <w:rPr>
          <w:lang w:val="en-US"/>
        </w:rPr>
        <w:t xml:space="preserve"> in control cells </w:t>
      </w:r>
      <w:r w:rsidR="008F7A1C">
        <w:rPr>
          <w:bCs/>
          <w:lang w:val="en-US"/>
        </w:rPr>
        <w:t xml:space="preserve">with </w:t>
      </w:r>
      <w:r w:rsidR="008F7A1C" w:rsidRPr="00244CC7">
        <w:rPr>
          <w:bCs/>
          <w:lang w:val="en-US"/>
        </w:rPr>
        <w:t>W</w:t>
      </w:r>
      <w:r w:rsidR="008F7A1C">
        <w:rPr>
          <w:bCs/>
          <w:lang w:val="en-US"/>
        </w:rPr>
        <w:t>nt</w:t>
      </w:r>
      <w:r w:rsidR="008F7A1C" w:rsidRPr="00244CC7">
        <w:rPr>
          <w:bCs/>
          <w:lang w:val="en-US"/>
        </w:rPr>
        <w:t>11</w:t>
      </w:r>
      <w:r w:rsidR="008F7A1C" w:rsidRPr="00D916B2">
        <w:rPr>
          <w:bCs/>
          <w:lang w:val="en-US"/>
        </w:rPr>
        <w:t xml:space="preserve"> recombinant protein</w:t>
      </w:r>
      <w:r w:rsidR="008F7A1C">
        <w:rPr>
          <w:bCs/>
          <w:lang w:val="en-US"/>
        </w:rPr>
        <w:t xml:space="preserve"> treatment.</w:t>
      </w:r>
      <w:r w:rsidR="008F7A1C" w:rsidRPr="00D916B2">
        <w:rPr>
          <w:bCs/>
          <w:lang w:val="en-US"/>
        </w:rPr>
        <w:t xml:space="preserve"> Ctrl: Control, Mut: </w:t>
      </w:r>
      <w:r w:rsidR="008F7A1C" w:rsidRPr="00D916B2">
        <w:rPr>
          <w:bCs/>
          <w:i/>
          <w:iCs/>
          <w:lang w:val="en-US"/>
        </w:rPr>
        <w:t>WNT11</w:t>
      </w:r>
      <w:r w:rsidR="008F7A1C" w:rsidRPr="00D916B2">
        <w:rPr>
          <w:bCs/>
          <w:lang w:val="en-US"/>
        </w:rPr>
        <w:t xml:space="preserve"> mutant cells</w:t>
      </w:r>
      <w:r w:rsidR="008F7A1C">
        <w:rPr>
          <w:bCs/>
          <w:lang w:val="en-US"/>
        </w:rPr>
        <w:t>. Data are mean</w:t>
      </w:r>
      <w:r w:rsidR="008F7A1C">
        <w:rPr>
          <w:bCs/>
          <w:lang w:val="en-US"/>
        </w:rPr>
        <w:sym w:font="Symbol" w:char="F0B1"/>
      </w:r>
      <w:r w:rsidR="008F7A1C">
        <w:rPr>
          <w:bCs/>
          <w:lang w:val="en-US"/>
        </w:rPr>
        <w:t>SEM. ***p&lt;0.001, ****&lt;0.0001</w:t>
      </w:r>
    </w:p>
    <w:p w:rsidR="008F7A1C" w:rsidRDefault="00B05EB0" w:rsidP="008F7A1C">
      <w:pPr>
        <w:spacing w:line="480" w:lineRule="auto"/>
        <w:jc w:val="both"/>
        <w:rPr>
          <w:lang w:val="en-US"/>
        </w:rPr>
      </w:pPr>
      <w:r w:rsidRPr="00B05EB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902731</wp:posOffset>
            </wp:positionH>
            <wp:positionV relativeFrom="paragraph">
              <wp:posOffset>464137</wp:posOffset>
            </wp:positionV>
            <wp:extent cx="4485640" cy="244983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40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5EB0" w:rsidRDefault="00B05EB0" w:rsidP="008F7A1C">
      <w:pPr>
        <w:spacing w:line="480" w:lineRule="auto"/>
        <w:jc w:val="both"/>
        <w:rPr>
          <w:lang w:val="en-US"/>
        </w:rPr>
      </w:pPr>
    </w:p>
    <w:p w:rsidR="008F7A1C" w:rsidRDefault="00FD3FC0" w:rsidP="00FD3FC0">
      <w:pPr>
        <w:jc w:val="both"/>
        <w:rPr>
          <w:lang w:val="en-US"/>
        </w:rPr>
      </w:pPr>
      <w:r w:rsidRPr="00B2624B">
        <w:rPr>
          <w:b/>
          <w:color w:val="000000" w:themeColor="text1"/>
          <w:lang w:val="en-US"/>
        </w:rPr>
        <w:t>Supp</w:t>
      </w:r>
      <w:r>
        <w:rPr>
          <w:b/>
          <w:color w:val="000000" w:themeColor="text1"/>
          <w:lang w:val="en-US"/>
        </w:rPr>
        <w:t>lementary</w:t>
      </w:r>
      <w:r w:rsidRPr="00B2624B">
        <w:rPr>
          <w:b/>
          <w:color w:val="000000" w:themeColor="text1"/>
          <w:lang w:val="en-US"/>
        </w:rPr>
        <w:t xml:space="preserve"> Fig</w:t>
      </w:r>
      <w:r>
        <w:rPr>
          <w:b/>
          <w:color w:val="000000" w:themeColor="text1"/>
          <w:lang w:val="en-US"/>
        </w:rPr>
        <w:t>ure</w:t>
      </w:r>
      <w:r w:rsidRPr="00B2624B">
        <w:rPr>
          <w:b/>
          <w:color w:val="000000" w:themeColor="text1"/>
          <w:lang w:val="en-US"/>
        </w:rPr>
        <w:t xml:space="preserve"> </w:t>
      </w:r>
      <w:r>
        <w:rPr>
          <w:b/>
          <w:color w:val="000000" w:themeColor="text1"/>
          <w:lang w:val="en-US"/>
        </w:rPr>
        <w:t>3</w:t>
      </w:r>
      <w:r w:rsidR="008F7A1C">
        <w:rPr>
          <w:b/>
          <w:lang w:val="en-US"/>
        </w:rPr>
        <w:t>:</w:t>
      </w:r>
      <w:r w:rsidR="008F7A1C" w:rsidRPr="00D916B2">
        <w:rPr>
          <w:b/>
          <w:lang w:val="en-US"/>
        </w:rPr>
        <w:t xml:space="preserve"> </w:t>
      </w:r>
      <w:r w:rsidR="008F7A1C" w:rsidRPr="004B0193">
        <w:rPr>
          <w:b/>
          <w:lang w:val="en-US"/>
        </w:rPr>
        <w:t xml:space="preserve">RT-qPCR analysis of mRNA levels of </w:t>
      </w:r>
      <w:r w:rsidR="008F7A1C" w:rsidRPr="004B0193">
        <w:rPr>
          <w:b/>
          <w:i/>
          <w:lang w:val="en-US"/>
        </w:rPr>
        <w:t>RSPO</w:t>
      </w:r>
      <w:r w:rsidR="008F7A1C" w:rsidRPr="004B0193">
        <w:rPr>
          <w:b/>
          <w:lang w:val="en-US"/>
        </w:rPr>
        <w:t xml:space="preserve"> receptors</w:t>
      </w:r>
      <w:r w:rsidR="008F7A1C">
        <w:rPr>
          <w:b/>
          <w:lang w:val="en-US"/>
        </w:rPr>
        <w:t xml:space="preserve">. </w:t>
      </w:r>
    </w:p>
    <w:p w:rsidR="008F7A1C" w:rsidRDefault="008F7A1C" w:rsidP="00FD3FC0">
      <w:pPr>
        <w:jc w:val="both"/>
        <w:rPr>
          <w:lang w:val="en-US"/>
        </w:rPr>
      </w:pPr>
      <w:r w:rsidRPr="00D916B2">
        <w:rPr>
          <w:bCs/>
          <w:lang w:val="en-US"/>
        </w:rPr>
        <w:t xml:space="preserve">Ctrl: Control, Mut: </w:t>
      </w:r>
      <w:r w:rsidRPr="00D916B2">
        <w:rPr>
          <w:bCs/>
          <w:i/>
          <w:iCs/>
          <w:lang w:val="en-US"/>
        </w:rPr>
        <w:t>WNT11</w:t>
      </w:r>
      <w:r w:rsidRPr="00D916B2">
        <w:rPr>
          <w:bCs/>
          <w:lang w:val="en-US"/>
        </w:rPr>
        <w:t xml:space="preserve"> mutant cells. </w:t>
      </w:r>
      <w:r>
        <w:rPr>
          <w:bCs/>
          <w:lang w:val="en-US"/>
        </w:rPr>
        <w:t>Data are mean</w:t>
      </w:r>
      <w:r>
        <w:rPr>
          <w:bCs/>
          <w:lang w:val="en-US"/>
        </w:rPr>
        <w:sym w:font="Symbol" w:char="F0B1"/>
      </w:r>
      <w:r>
        <w:rPr>
          <w:bCs/>
          <w:lang w:val="en-US"/>
        </w:rPr>
        <w:t xml:space="preserve">SEM. </w:t>
      </w:r>
      <w:r w:rsidRPr="00D916B2">
        <w:rPr>
          <w:bCs/>
          <w:lang w:val="en-US"/>
        </w:rPr>
        <w:t>*</w:t>
      </w:r>
      <w:r w:rsidRPr="00D916B2">
        <w:rPr>
          <w:lang w:val="en-US"/>
        </w:rPr>
        <w:t>p.&lt;0.05</w:t>
      </w:r>
    </w:p>
    <w:p w:rsidR="003D4BC2" w:rsidRDefault="003D4BC2" w:rsidP="008F7A1C">
      <w:pPr>
        <w:spacing w:line="480" w:lineRule="auto"/>
        <w:jc w:val="both"/>
        <w:rPr>
          <w:lang w:val="en-US"/>
        </w:rPr>
      </w:pPr>
    </w:p>
    <w:p w:rsidR="003D4BC2" w:rsidRDefault="003D4BC2" w:rsidP="003D4BC2">
      <w:pPr>
        <w:spacing w:line="480" w:lineRule="auto"/>
        <w:jc w:val="both"/>
        <w:rPr>
          <w:b/>
          <w:lang w:val="en-US"/>
        </w:rPr>
      </w:pPr>
    </w:p>
    <w:p w:rsidR="003D4BC2" w:rsidRDefault="003D4BC2" w:rsidP="003D4BC2">
      <w:pPr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>Supplementary t</w:t>
      </w:r>
      <w:r w:rsidRPr="00DB67AA">
        <w:rPr>
          <w:b/>
          <w:lang w:val="en-US"/>
        </w:rPr>
        <w:t>able 1. Primer sequences for gene expression RT-</w:t>
      </w:r>
      <w:r>
        <w:rPr>
          <w:b/>
          <w:lang w:val="en-US"/>
        </w:rPr>
        <w:t>q</w:t>
      </w:r>
      <w:r w:rsidRPr="00DB67AA">
        <w:rPr>
          <w:b/>
          <w:lang w:val="en-US"/>
        </w:rPr>
        <w:t>PCR analysis</w:t>
      </w:r>
    </w:p>
    <w:tbl>
      <w:tblPr>
        <w:tblStyle w:val="PlainTable11"/>
        <w:tblW w:w="9355" w:type="dxa"/>
        <w:tblLook w:val="04A0" w:firstRow="1" w:lastRow="0" w:firstColumn="1" w:lastColumn="0" w:noHBand="0" w:noVBand="1"/>
      </w:tblPr>
      <w:tblGrid>
        <w:gridCol w:w="1710"/>
        <w:gridCol w:w="6028"/>
        <w:gridCol w:w="1617"/>
      </w:tblGrid>
      <w:tr w:rsidR="003D4BC2" w:rsidRPr="00535E7A" w:rsidTr="00FD3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Gene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/>
              </w:rPr>
            </w:pPr>
            <w:proofErr w:type="spellStart"/>
            <w:r w:rsidRPr="00535E7A">
              <w:rPr>
                <w:b w:val="0"/>
                <w:sz w:val="22"/>
                <w:szCs w:val="22"/>
              </w:rPr>
              <w:t>Nucleotide</w:t>
            </w:r>
            <w:proofErr w:type="spellEnd"/>
            <w:r w:rsidRPr="00535E7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535E7A">
              <w:rPr>
                <w:b w:val="0"/>
                <w:sz w:val="22"/>
                <w:szCs w:val="22"/>
              </w:rPr>
              <w:t>sequences</w:t>
            </w:r>
            <w:proofErr w:type="spellEnd"/>
            <w:r w:rsidRPr="00535E7A">
              <w:rPr>
                <w:b w:val="0"/>
                <w:sz w:val="22"/>
                <w:szCs w:val="22"/>
              </w:rPr>
              <w:t xml:space="preserve"> 5'-3'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Product (</w:t>
            </w:r>
            <w:proofErr w:type="spellStart"/>
            <w:r w:rsidRPr="00535E7A">
              <w:rPr>
                <w:b w:val="0"/>
                <w:sz w:val="22"/>
                <w:szCs w:val="22"/>
              </w:rPr>
              <w:t>bp</w:t>
            </w:r>
            <w:proofErr w:type="spellEnd"/>
            <w:r w:rsidRPr="00535E7A">
              <w:rPr>
                <w:b w:val="0"/>
                <w:sz w:val="22"/>
                <w:szCs w:val="22"/>
              </w:rPr>
              <w:t>)</w:t>
            </w:r>
          </w:p>
        </w:tc>
      </w:tr>
      <w:tr w:rsidR="003D4BC2" w:rsidRPr="00535E7A" w:rsidTr="00FD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GAPDH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CCCCGGTTTCTATAAATTGAGC</w:t>
            </w:r>
          </w:p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(R)CACCTTCCCCATGGTGTCT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127</w:t>
            </w:r>
          </w:p>
        </w:tc>
      </w:tr>
      <w:tr w:rsidR="003D4BC2" w:rsidRPr="00535E7A" w:rsidTr="00FD3FC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JUN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CCAAAGGATAGTGCGATGTTT</w:t>
            </w:r>
          </w:p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CTGTCCCTCTCCACTGCAAC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62</w:t>
            </w:r>
          </w:p>
        </w:tc>
      </w:tr>
      <w:tr w:rsidR="003D4BC2" w:rsidRPr="00535E7A" w:rsidTr="00FD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ROCK1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GATCCCAAATCGGAAGTGAA</w:t>
            </w:r>
          </w:p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CAAATCATATACCAAAGCATCCAA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66</w:t>
            </w:r>
          </w:p>
        </w:tc>
      </w:tr>
      <w:tr w:rsidR="003D4BC2" w:rsidRPr="00535E7A" w:rsidTr="00FD3FC0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MAPK9</w:t>
            </w:r>
          </w:p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(JNK2)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GATATTCCAAGGCACTGACCA</w:t>
            </w:r>
          </w:p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TTCCTCACAGTTGGCTGAAGT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105</w:t>
            </w:r>
          </w:p>
        </w:tc>
      </w:tr>
      <w:tr w:rsidR="003D4BC2" w:rsidRPr="00535E7A" w:rsidTr="00FD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  <w:lang w:val="en-US"/>
              </w:rPr>
              <w:t>OPG (TNFRSF11B)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GAAGGGCGCTACCTTGAGAT</w:t>
            </w:r>
          </w:p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GCAAACTGTATTTCGCTCTGG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102</w:t>
            </w:r>
          </w:p>
        </w:tc>
      </w:tr>
      <w:tr w:rsidR="003D4BC2" w:rsidRPr="00535E7A" w:rsidTr="00FD3FC0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ROR2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CCCCTCATTAACCAGCACAA</w:t>
            </w:r>
          </w:p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TTCCCAAACCGGTCCTCT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95</w:t>
            </w:r>
          </w:p>
        </w:tc>
      </w:tr>
      <w:tr w:rsidR="003D4BC2" w:rsidRPr="00535E7A" w:rsidTr="00FD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RANKL (TNFSF11)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TGATTCATGTAGGAGAATTAAACAGG</w:t>
            </w:r>
          </w:p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GATGTGCTGTGATCCAACGA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82</w:t>
            </w:r>
          </w:p>
        </w:tc>
      </w:tr>
      <w:tr w:rsidR="003D4BC2" w:rsidRPr="00535E7A" w:rsidTr="00FD3FC0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lastRenderedPageBreak/>
              <w:t>B-CATENIN (CTNNB1)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TGTTAAATTCTTGGCTATTACGACA</w:t>
            </w:r>
          </w:p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CCACCACTAGCCAGTATGATGA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90</w:t>
            </w:r>
          </w:p>
        </w:tc>
      </w:tr>
      <w:tr w:rsidR="003D4BC2" w:rsidRPr="00535E7A" w:rsidTr="00FD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LRP5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GCCAAGACAGACAAGATCGAG</w:t>
            </w:r>
          </w:p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CAGCGTGAACCCAAAAATG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96</w:t>
            </w:r>
          </w:p>
        </w:tc>
      </w:tr>
      <w:tr w:rsidR="003D4BC2" w:rsidRPr="00535E7A" w:rsidTr="00FD3FC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RUNX2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GATGATGACACTGCCACCTCT</w:t>
            </w:r>
          </w:p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GCCCAGTTCTGAAGCACCT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84</w:t>
            </w:r>
          </w:p>
        </w:tc>
      </w:tr>
      <w:tr w:rsidR="003D4BC2" w:rsidRPr="00535E7A" w:rsidTr="00FD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AXIN2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GCTGACGGATGATTCCATGT</w:t>
            </w:r>
          </w:p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ACTGCCCACACGATAAGGAG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70</w:t>
            </w:r>
          </w:p>
        </w:tc>
      </w:tr>
      <w:tr w:rsidR="003D4BC2" w:rsidRPr="00535E7A" w:rsidTr="00FD3FC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WNT11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TCCCACGGGACACAAGAC</w:t>
            </w:r>
          </w:p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GGTGACGTAGCAGCACCA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150</w:t>
            </w:r>
          </w:p>
        </w:tc>
      </w:tr>
      <w:tr w:rsidR="003D4BC2" w:rsidRPr="00535E7A" w:rsidTr="00FD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RSPO3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GCGAAAAGTCCAAGATAAACAGA</w:t>
            </w:r>
          </w:p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TTAAGGTGGGTCATGCGATT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145</w:t>
            </w:r>
          </w:p>
        </w:tc>
      </w:tr>
      <w:tr w:rsidR="003D4BC2" w:rsidRPr="00535E7A" w:rsidTr="00FD3FC0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RSPO1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(F)ATCAAGGGGAAAAGGCAGA</w:t>
            </w:r>
          </w:p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CAGAGCTCACAGCCTTTGG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71</w:t>
            </w:r>
          </w:p>
        </w:tc>
      </w:tr>
      <w:tr w:rsidR="003D4BC2" w:rsidRPr="00535E7A" w:rsidTr="00FD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LGR5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ACCAGACTATGCCTTTGGAAAC</w:t>
            </w:r>
          </w:p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TCCCAGGGAGTGGATTCTATT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76</w:t>
            </w:r>
          </w:p>
        </w:tc>
      </w:tr>
      <w:tr w:rsidR="003D4BC2" w:rsidRPr="00535E7A" w:rsidTr="00FD3FC0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IBSP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GAGCCTGCTTCCTCACTCC</w:t>
            </w:r>
          </w:p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CCCAAAATGCTGAGCAAAAT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82</w:t>
            </w:r>
          </w:p>
        </w:tc>
      </w:tr>
      <w:tr w:rsidR="003D4BC2" w:rsidRPr="00535E7A" w:rsidTr="00FD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SP7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AGGAGAGACTCGGGACAGC</w:t>
            </w:r>
          </w:p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GGGACTGGAGCCATAGTGAA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133</w:t>
            </w:r>
          </w:p>
        </w:tc>
      </w:tr>
      <w:tr w:rsidR="003D4BC2" w:rsidRPr="00535E7A" w:rsidTr="00FD3FC0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COL1A1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CTGGACCTAAAGGTGCTGCT</w:t>
            </w:r>
          </w:p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GCTCCAGCCTCTCCATCTT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106</w:t>
            </w:r>
          </w:p>
        </w:tc>
      </w:tr>
      <w:tr w:rsidR="003D4BC2" w:rsidRPr="00535E7A" w:rsidTr="00FD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BGLAP</w:t>
            </w:r>
          </w:p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(OC)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GGCGCTACCTGTATCAATGG</w:t>
            </w:r>
          </w:p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TCAGCCAACTCGTCACAGTC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106</w:t>
            </w:r>
          </w:p>
        </w:tc>
      </w:tr>
      <w:tr w:rsidR="003D4BC2" w:rsidRPr="00535E7A" w:rsidTr="00FD3FC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  <w:hideMark/>
          </w:tcPr>
          <w:p w:rsidR="003D4BC2" w:rsidRPr="00535E7A" w:rsidRDefault="003D4BC2" w:rsidP="00FD3FC0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35E7A">
              <w:rPr>
                <w:b w:val="0"/>
                <w:sz w:val="22"/>
                <w:szCs w:val="22"/>
              </w:rPr>
              <w:t>ALPL</w:t>
            </w:r>
          </w:p>
        </w:tc>
        <w:tc>
          <w:tcPr>
            <w:tcW w:w="6028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(F) TCACTCTCCGAGATGGTGGT</w:t>
            </w:r>
          </w:p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(R) GTGCCCGTGGTCAATTCT</w:t>
            </w:r>
          </w:p>
        </w:tc>
        <w:tc>
          <w:tcPr>
            <w:tcW w:w="1617" w:type="dxa"/>
            <w:vAlign w:val="center"/>
            <w:hideMark/>
          </w:tcPr>
          <w:p w:rsidR="003D4BC2" w:rsidRPr="00535E7A" w:rsidRDefault="003D4BC2" w:rsidP="00FD3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35E7A">
              <w:rPr>
                <w:sz w:val="22"/>
                <w:szCs w:val="22"/>
              </w:rPr>
              <w:t>99</w:t>
            </w:r>
          </w:p>
        </w:tc>
      </w:tr>
    </w:tbl>
    <w:p w:rsidR="003D4BC2" w:rsidRDefault="003D4BC2" w:rsidP="003D4BC2">
      <w:pPr>
        <w:jc w:val="both"/>
        <w:rPr>
          <w:lang w:val="en-US"/>
        </w:rPr>
      </w:pPr>
    </w:p>
    <w:p w:rsidR="003D4BC2" w:rsidRPr="00763F82" w:rsidRDefault="003D4BC2" w:rsidP="008F7A1C">
      <w:pPr>
        <w:spacing w:line="480" w:lineRule="auto"/>
        <w:jc w:val="both"/>
        <w:rPr>
          <w:lang w:val="en-US"/>
        </w:rPr>
      </w:pPr>
    </w:p>
    <w:p w:rsidR="00484AF5" w:rsidRPr="008F7A1C" w:rsidRDefault="00484AF5">
      <w:pPr>
        <w:rPr>
          <w:lang w:val="en-US"/>
        </w:rPr>
      </w:pPr>
    </w:p>
    <w:sectPr w:rsidR="00484AF5" w:rsidRPr="008F7A1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1C"/>
    <w:rsid w:val="00233423"/>
    <w:rsid w:val="003933A6"/>
    <w:rsid w:val="003D4BC2"/>
    <w:rsid w:val="00484AF5"/>
    <w:rsid w:val="004D2416"/>
    <w:rsid w:val="007A0697"/>
    <w:rsid w:val="008F7A1C"/>
    <w:rsid w:val="00B05EB0"/>
    <w:rsid w:val="00FD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A1A4"/>
  <w15:chartTrackingRefBased/>
  <w15:docId w15:val="{0AF4FD4B-2265-41A0-94C6-8CBB3F53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3D4B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2047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CAETANO</dc:creator>
  <cp:keywords/>
  <dc:description/>
  <cp:lastModifiedBy>CAROLINE CAETANO</cp:lastModifiedBy>
  <cp:revision>2</cp:revision>
  <dcterms:created xsi:type="dcterms:W3CDTF">2021-10-26T17:30:00Z</dcterms:created>
  <dcterms:modified xsi:type="dcterms:W3CDTF">2021-10-26T17:30:00Z</dcterms:modified>
</cp:coreProperties>
</file>